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16F4A" w14:textId="77777777" w:rsidR="008405A3" w:rsidRPr="007B1471" w:rsidRDefault="008405A3" w:rsidP="008405A3">
      <w:pPr>
        <w:pStyle w:val="af3"/>
      </w:pPr>
      <w:r w:rsidRPr="007B1471">
        <w:rPr>
          <w:rFonts w:hint="eastAsia"/>
        </w:rPr>
        <w:t>調查報告</w:t>
      </w:r>
    </w:p>
    <w:p w14:paraId="6DDAFA7B" w14:textId="77777777" w:rsidR="008405A3" w:rsidRPr="007B1471" w:rsidRDefault="008405A3" w:rsidP="00614634">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105505986"/>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1471">
        <w:rPr>
          <w:rFonts w:hint="eastAsia"/>
        </w:rPr>
        <w:t>案　　由：</w:t>
      </w:r>
      <w:bookmarkEnd w:id="0"/>
      <w:bookmarkEnd w:id="1"/>
      <w:bookmarkEnd w:id="2"/>
      <w:bookmarkEnd w:id="3"/>
      <w:bookmarkEnd w:id="4"/>
      <w:bookmarkEnd w:id="5"/>
      <w:bookmarkEnd w:id="6"/>
      <w:bookmarkEnd w:id="7"/>
      <w:bookmarkEnd w:id="8"/>
      <w:bookmarkEnd w:id="9"/>
      <w:r w:rsidRPr="007B1471">
        <w:fldChar w:fldCharType="begin"/>
      </w:r>
      <w:r w:rsidRPr="007B1471">
        <w:instrText xml:space="preserve"> MERGEFIELD </w:instrText>
      </w:r>
      <w:r w:rsidRPr="007B1471">
        <w:rPr>
          <w:rFonts w:hint="eastAsia"/>
        </w:rPr>
        <w:instrText>案由</w:instrText>
      </w:r>
      <w:r w:rsidRPr="007B1471">
        <w:instrText xml:space="preserve"> </w:instrText>
      </w:r>
      <w:r w:rsidRPr="007B1471">
        <w:fldChar w:fldCharType="separate"/>
      </w:r>
      <w:bookmarkEnd w:id="11"/>
      <w:r w:rsidRPr="007B1471">
        <w:rPr>
          <w:noProof/>
        </w:rPr>
        <w:t>據悉，桃園市有一名學生因出現情緒行為，</w:t>
      </w:r>
      <w:r w:rsidR="00AF1075">
        <w:rPr>
          <w:rFonts w:hAnsi="標楷體" w:hint="eastAsia"/>
          <w:noProof/>
        </w:rPr>
        <w:t>○○○○○○○○○○○</w:t>
      </w:r>
      <w:r w:rsidRPr="007B1471">
        <w:rPr>
          <w:noProof/>
        </w:rPr>
        <w:t>。雲林縣</w:t>
      </w:r>
      <w:r w:rsidR="00AF1075">
        <w:rPr>
          <w:rFonts w:hAnsi="標楷體" w:hint="eastAsia"/>
          <w:noProof/>
        </w:rPr>
        <w:t>○○</w:t>
      </w:r>
      <w:r w:rsidR="006D04BE">
        <w:rPr>
          <w:noProof/>
        </w:rPr>
        <w:t>國小</w:t>
      </w:r>
      <w:r w:rsidRPr="007B1471">
        <w:rPr>
          <w:noProof/>
        </w:rPr>
        <w:t>一名有情緒行為問題、安置在育幼院的學童，遭校方和家長會會長以特教資源不足和維護其他學童安全及受教權益為由，合力「驅逐」。諸多陳情案件，顯示有情緒行為問題的身心障礙學生在融合教育中，</w:t>
      </w:r>
      <w:r w:rsidR="00D434AB" w:rsidRPr="007B1471">
        <w:rPr>
          <w:rFonts w:hint="eastAsia"/>
          <w:noProof/>
        </w:rPr>
        <w:t>並未</w:t>
      </w:r>
      <w:r w:rsidRPr="007B1471">
        <w:rPr>
          <w:noProof/>
        </w:rPr>
        <w:t>得到妥適輔導</w:t>
      </w:r>
      <w:r w:rsidR="00D434AB" w:rsidRPr="007B1471">
        <w:rPr>
          <w:rFonts w:hint="eastAsia"/>
          <w:noProof/>
        </w:rPr>
        <w:t>與</w:t>
      </w:r>
      <w:r w:rsidRPr="007B1471">
        <w:rPr>
          <w:noProof/>
        </w:rPr>
        <w:t>協助，最終</w:t>
      </w:r>
      <w:r w:rsidR="00D434AB" w:rsidRPr="007B1471">
        <w:rPr>
          <w:rFonts w:hint="eastAsia"/>
          <w:noProof/>
        </w:rPr>
        <w:t>遭</w:t>
      </w:r>
      <w:r w:rsidRPr="007B1471">
        <w:rPr>
          <w:noProof/>
        </w:rPr>
        <w:t>排除在融合教育之外。究竟</w:t>
      </w:r>
      <w:r w:rsidR="0097160C" w:rsidRPr="007B1471">
        <w:rPr>
          <w:noProof/>
        </w:rPr>
        <w:t>中央及地方</w:t>
      </w:r>
      <w:r w:rsidR="00D434AB" w:rsidRPr="007B1471">
        <w:rPr>
          <w:rFonts w:hint="eastAsia"/>
          <w:noProof/>
        </w:rPr>
        <w:t>政府</w:t>
      </w:r>
      <w:r w:rsidRPr="007B1471">
        <w:rPr>
          <w:noProof/>
        </w:rPr>
        <w:t>教育主管機關提供</w:t>
      </w:r>
      <w:r w:rsidR="00D434AB" w:rsidRPr="007B1471">
        <w:rPr>
          <w:rFonts w:hAnsi="標楷體" w:hint="eastAsia"/>
        </w:rPr>
        <w:t>何協助予具情緒行為問題的身心障礙學生</w:t>
      </w:r>
      <w:r w:rsidRPr="007B1471">
        <w:rPr>
          <w:noProof/>
        </w:rPr>
        <w:t>？提供</w:t>
      </w:r>
      <w:r w:rsidR="00D434AB" w:rsidRPr="007B1471">
        <w:rPr>
          <w:rFonts w:hint="eastAsia"/>
          <w:noProof/>
        </w:rPr>
        <w:t>之</w:t>
      </w:r>
      <w:r w:rsidRPr="007B1471">
        <w:rPr>
          <w:noProof/>
        </w:rPr>
        <w:t>資源與學生實際需求有</w:t>
      </w:r>
      <w:r w:rsidR="00D434AB" w:rsidRPr="007B1471">
        <w:rPr>
          <w:rFonts w:hint="eastAsia"/>
          <w:noProof/>
        </w:rPr>
        <w:t>無</w:t>
      </w:r>
      <w:r w:rsidRPr="007B1471">
        <w:rPr>
          <w:noProof/>
        </w:rPr>
        <w:t>落差，以致上述情形一再發生？主管機關是否已善盡責任</w:t>
      </w:r>
      <w:r w:rsidR="00D434AB" w:rsidRPr="007B1471">
        <w:rPr>
          <w:rFonts w:hint="eastAsia"/>
          <w:noProof/>
        </w:rPr>
        <w:t>，</w:t>
      </w:r>
      <w:r w:rsidRPr="007B1471">
        <w:rPr>
          <w:noProof/>
        </w:rPr>
        <w:t>保障這群學生的教育權？有深入調查之必要案。</w:t>
      </w:r>
      <w:bookmarkEnd w:id="10"/>
      <w:r w:rsidRPr="007B1471">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57F0F3C3" w14:textId="77777777" w:rsidR="008405A3" w:rsidRPr="007B1471" w:rsidRDefault="008405A3" w:rsidP="008405A3">
      <w:pPr>
        <w:pStyle w:val="1"/>
        <w:numPr>
          <w:ilvl w:val="0"/>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105505997"/>
      <w:bookmarkEnd w:id="25"/>
      <w:bookmarkEnd w:id="26"/>
      <w:bookmarkEnd w:id="27"/>
      <w:bookmarkEnd w:id="28"/>
      <w:bookmarkEnd w:id="29"/>
      <w:bookmarkEnd w:id="30"/>
      <w:bookmarkEnd w:id="31"/>
      <w:bookmarkEnd w:id="32"/>
      <w:bookmarkEnd w:id="33"/>
      <w:bookmarkEnd w:id="34"/>
      <w:r w:rsidRPr="007B1471">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1C45987" w14:textId="77777777" w:rsidR="008405A3" w:rsidRPr="007B1471" w:rsidRDefault="008405A3" w:rsidP="008405A3">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sidRPr="007B1471">
        <w:rPr>
          <w:rFonts w:hint="eastAsia"/>
        </w:rPr>
        <w:t>案經</w:t>
      </w:r>
      <w:r w:rsidRPr="007B1471">
        <w:rPr>
          <w:rFonts w:hAnsi="標楷體" w:hint="eastAsia"/>
        </w:rPr>
        <w:t>本院</w:t>
      </w:r>
      <w:r w:rsidRPr="007B1471">
        <w:rPr>
          <w:rFonts w:hint="eastAsia"/>
        </w:rPr>
        <w:t>函請衛生福利部</w:t>
      </w:r>
      <w:r w:rsidRPr="007B1471">
        <w:rPr>
          <w:rFonts w:hAnsi="標楷體" w:hint="eastAsia"/>
        </w:rPr>
        <w:t>(下稱衛福部)</w:t>
      </w:r>
      <w:r w:rsidRPr="007B1471">
        <w:rPr>
          <w:rFonts w:hint="eastAsia"/>
        </w:rPr>
        <w:t>、桃園市政府、澎湖縣政府、新北市政府、臺北市政府及臺中市政府就有關事項提出說明併附佐證資料到院</w:t>
      </w:r>
      <w:r w:rsidRPr="007B1471">
        <w:rPr>
          <w:rStyle w:val="aff"/>
        </w:rPr>
        <w:footnoteReference w:id="1"/>
      </w:r>
      <w:r w:rsidRPr="007B1471">
        <w:rPr>
          <w:rFonts w:hint="eastAsia"/>
        </w:rPr>
        <w:t>；並於民國(下同)110年</w:t>
      </w:r>
      <w:r w:rsidRPr="007B1471">
        <w:t>2</w:t>
      </w:r>
      <w:r w:rsidRPr="007B1471">
        <w:rPr>
          <w:rFonts w:hint="eastAsia"/>
        </w:rPr>
        <w:t>月</w:t>
      </w:r>
      <w:r w:rsidRPr="007B1471">
        <w:t>8</w:t>
      </w:r>
      <w:r w:rsidRPr="007B1471">
        <w:rPr>
          <w:rFonts w:hint="eastAsia"/>
        </w:rPr>
        <w:t>日諮詢國立彰化師範大學復健諮商研究所鳳華教授、國立臺灣師範大學特殊教育系王慧婷教授、臺北市立興雅國民中學曲俊芳特教教師、臺北市東區特教資源中心賴英宏巡迴教師、財團法人第一社會福利基金會郭色嬌行為輔導教師、臺北市西區特教資源中心顏瑞隆主任。</w:t>
      </w:r>
    </w:p>
    <w:p w14:paraId="74AB7A23" w14:textId="77777777" w:rsidR="008405A3" w:rsidRPr="007B1471" w:rsidRDefault="008405A3" w:rsidP="008405A3">
      <w:pPr>
        <w:pStyle w:val="10"/>
        <w:ind w:left="680" w:firstLine="680"/>
      </w:pPr>
      <w:r w:rsidRPr="007B1471">
        <w:rPr>
          <w:rFonts w:hint="eastAsia"/>
        </w:rPr>
        <w:t>本案再於110年4月30日邀請中華民國智障者家長總</w:t>
      </w:r>
      <w:r w:rsidRPr="007B1471">
        <w:rPr>
          <w:rFonts w:hint="eastAsia"/>
        </w:rPr>
        <w:lastRenderedPageBreak/>
        <w:t>會、社團法人中華民國自閉症總會、中華民國腦性麻痺協會、社團法人中華民國學習障礙協會、社團法人台灣赤子心過動症協會總會遴派案生、家長代表及對議題富專業與經驗之人員與會，說明自身及相關案例實際在校接受融合教育之困境與需求。</w:t>
      </w:r>
    </w:p>
    <w:p w14:paraId="717998B5" w14:textId="35228E78" w:rsidR="008405A3" w:rsidRPr="007B1471" w:rsidRDefault="008405A3" w:rsidP="008405A3">
      <w:pPr>
        <w:pStyle w:val="10"/>
        <w:ind w:left="680" w:firstLine="680"/>
      </w:pPr>
      <w:r w:rsidRPr="007B1471">
        <w:rPr>
          <w:rFonts w:hint="eastAsia"/>
        </w:rPr>
        <w:t>又，本案於110年3月30日赴</w:t>
      </w:r>
      <w:r w:rsidR="006D04BE">
        <w:rPr>
          <w:rFonts w:hint="eastAsia"/>
        </w:rPr>
        <w:t>桃園市立○○</w:t>
      </w:r>
      <w:r w:rsidRPr="007B1471">
        <w:rPr>
          <w:rFonts w:hint="eastAsia"/>
        </w:rPr>
        <w:t>國民中學(下稱</w:t>
      </w:r>
      <w:r w:rsidR="006D04BE">
        <w:rPr>
          <w:rFonts w:hint="eastAsia"/>
        </w:rPr>
        <w:t>○○國中</w:t>
      </w:r>
      <w:r w:rsidRPr="007B1471">
        <w:rPr>
          <w:rFonts w:hint="eastAsia"/>
        </w:rPr>
        <w:t>)、於同年5月14日赴雲林縣</w:t>
      </w:r>
      <w:r w:rsidR="009A0417">
        <w:rPr>
          <w:rFonts w:hint="eastAsia"/>
        </w:rPr>
        <w:t>○○</w:t>
      </w:r>
      <w:r w:rsidRPr="007B1471">
        <w:rPr>
          <w:rFonts w:hint="eastAsia"/>
        </w:rPr>
        <w:t>鄉</w:t>
      </w:r>
      <w:r w:rsidR="009A0417">
        <w:rPr>
          <w:rFonts w:hint="eastAsia"/>
        </w:rPr>
        <w:t>○○</w:t>
      </w:r>
      <w:r w:rsidRPr="007B1471">
        <w:rPr>
          <w:rFonts w:hint="eastAsia"/>
        </w:rPr>
        <w:t>國民小學(下稱</w:t>
      </w:r>
      <w:r w:rsidR="006D04BE">
        <w:rPr>
          <w:rFonts w:hint="eastAsia"/>
        </w:rPr>
        <w:t>○○國小</w:t>
      </w:r>
      <w:r w:rsidRPr="007B1471">
        <w:rPr>
          <w:rFonts w:hint="eastAsia"/>
        </w:rPr>
        <w:t>)，與</w:t>
      </w:r>
      <w:r w:rsidR="006D04BE">
        <w:rPr>
          <w:rFonts w:hint="eastAsia"/>
        </w:rPr>
        <w:t>○○國中</w:t>
      </w:r>
      <w:r w:rsidRPr="007B1471">
        <w:rPr>
          <w:rFonts w:hint="eastAsia"/>
        </w:rPr>
        <w:t>個案家長、雲林縣私立</w:t>
      </w:r>
      <w:r w:rsidR="006D04BE">
        <w:rPr>
          <w:rFonts w:hint="eastAsia"/>
        </w:rPr>
        <w:t>○○</w:t>
      </w:r>
      <w:r w:rsidRPr="007B1471">
        <w:rPr>
          <w:rFonts w:hint="eastAsia"/>
        </w:rPr>
        <w:t>育幼院(下稱</w:t>
      </w:r>
      <w:r w:rsidR="006D04BE">
        <w:rPr>
          <w:rFonts w:hint="eastAsia"/>
        </w:rPr>
        <w:t>○○</w:t>
      </w:r>
      <w:r w:rsidRPr="007B1471">
        <w:rPr>
          <w:rFonts w:hint="eastAsia"/>
        </w:rPr>
        <w:t>育幼院)、教師</w:t>
      </w:r>
      <w:r w:rsidRPr="007B1471">
        <w:rPr>
          <w:rStyle w:val="aff"/>
        </w:rPr>
        <w:footnoteReference w:id="2"/>
      </w:r>
      <w:r w:rsidRPr="007B1471">
        <w:rPr>
          <w:rFonts w:hint="eastAsia"/>
        </w:rPr>
        <w:t>、班內同學家長、校方、教育部、桃園市政府教育局及雲林縣政府教育處，針對各該地方政府及學校就案生之特殊教育、輔導與遭遇困難之處，分別進行交流座談。</w:t>
      </w:r>
    </w:p>
    <w:p w14:paraId="60E44BAB" w14:textId="77777777" w:rsidR="008405A3" w:rsidRPr="007B1471" w:rsidRDefault="008405A3" w:rsidP="008405A3">
      <w:pPr>
        <w:pStyle w:val="10"/>
        <w:ind w:left="680" w:firstLine="680"/>
        <w:rPr>
          <w:rFonts w:hAnsi="標楷體"/>
        </w:rPr>
      </w:pPr>
      <w:r w:rsidRPr="007B1471">
        <w:rPr>
          <w:rFonts w:hint="eastAsia"/>
        </w:rPr>
        <w:t>嗣</w:t>
      </w:r>
      <w:r w:rsidRPr="007B1471">
        <w:rPr>
          <w:rFonts w:hAnsi="標楷體" w:hint="eastAsia"/>
        </w:rPr>
        <w:t>本案於110年8月11日函請衛福部及各直轄市、縣（市）政府，針對全國兒童及少年安置及教養機構，以線上問卷調查方式，蒐集各該機構中，兒童及少年曾因具情緒行為問題而遭拒收或發生在校適應問題之情形。</w:t>
      </w:r>
    </w:p>
    <w:p w14:paraId="3137B8F6" w14:textId="77777777" w:rsidR="008405A3" w:rsidRPr="007B1471" w:rsidRDefault="008405A3" w:rsidP="008405A3">
      <w:pPr>
        <w:pStyle w:val="10"/>
        <w:ind w:left="680" w:firstLine="680"/>
      </w:pPr>
      <w:r w:rsidRPr="007B1471">
        <w:rPr>
          <w:rFonts w:hAnsi="標楷體" w:hint="eastAsia"/>
        </w:rPr>
        <w:t>最後，本案</w:t>
      </w:r>
      <w:r w:rsidRPr="007B1471">
        <w:rPr>
          <w:rFonts w:hint="eastAsia"/>
        </w:rPr>
        <w:t>於110年12月8日詢問教育部蔡清華次長、該部國民及學前教育署(下稱國教署)林琴珠副組長</w:t>
      </w:r>
      <w:r w:rsidRPr="007B1471">
        <w:rPr>
          <w:rFonts w:ascii="Times New Roman"/>
        </w:rPr>
        <w:t>暨相關</w:t>
      </w:r>
      <w:r w:rsidRPr="007B1471">
        <w:rPr>
          <w:rFonts w:ascii="Times New Roman" w:hint="eastAsia"/>
        </w:rPr>
        <w:t>業務</w:t>
      </w:r>
      <w:r w:rsidRPr="007B1471">
        <w:rPr>
          <w:rFonts w:ascii="Times New Roman"/>
        </w:rPr>
        <w:t>主管人員</w:t>
      </w:r>
      <w:r w:rsidRPr="007B1471">
        <w:rPr>
          <w:rFonts w:ascii="Times New Roman" w:hint="eastAsia"/>
        </w:rPr>
        <w:t>，並經該部</w:t>
      </w:r>
      <w:r w:rsidRPr="007B1471">
        <w:rPr>
          <w:rFonts w:hint="eastAsia"/>
        </w:rPr>
        <w:t>就詢問事項於110年12月8日、111年3月7日，分別函復說明資料及補充資料到院</w:t>
      </w:r>
      <w:r w:rsidRPr="007B1471">
        <w:rPr>
          <w:rStyle w:val="aff"/>
        </w:rPr>
        <w:footnoteReference w:id="3"/>
      </w:r>
      <w:r w:rsidRPr="007B1471">
        <w:rPr>
          <w:rFonts w:hint="eastAsia"/>
        </w:rPr>
        <w:t>，已調查完竣，茲綜整調查事實如下：</w:t>
      </w:r>
    </w:p>
    <w:p w14:paraId="41BF870A" w14:textId="77777777" w:rsidR="008405A3" w:rsidRPr="007B1471" w:rsidRDefault="008405A3" w:rsidP="008405A3">
      <w:pPr>
        <w:pStyle w:val="2"/>
        <w:numPr>
          <w:ilvl w:val="1"/>
          <w:numId w:val="1"/>
        </w:numPr>
      </w:pPr>
      <w:bookmarkStart w:id="66" w:name="_Toc60240434"/>
      <w:bookmarkStart w:id="67" w:name="_Toc105505998"/>
      <w:r w:rsidRPr="007B1471">
        <w:t>我國特殊教育支援服務及專業團隊之資源配置機制</w:t>
      </w:r>
      <w:bookmarkEnd w:id="66"/>
      <w:bookmarkEnd w:id="67"/>
    </w:p>
    <w:p w14:paraId="6BAC6405" w14:textId="77777777" w:rsidR="008405A3" w:rsidRPr="007B1471" w:rsidRDefault="008405A3" w:rsidP="008405A3">
      <w:pPr>
        <w:pStyle w:val="3"/>
        <w:numPr>
          <w:ilvl w:val="2"/>
          <w:numId w:val="1"/>
        </w:numPr>
      </w:pPr>
      <w:bookmarkStart w:id="68" w:name="_Toc105505999"/>
      <w:bookmarkStart w:id="69" w:name="_Toc60240438"/>
      <w:bookmarkStart w:id="70" w:name="_Toc60240435"/>
      <w:r w:rsidRPr="007B1471">
        <w:t>特殊教育支援服務與專業團隊</w:t>
      </w:r>
      <w:bookmarkEnd w:id="68"/>
    </w:p>
    <w:p w14:paraId="4F860867" w14:textId="77777777" w:rsidR="008405A3" w:rsidRPr="007B1471" w:rsidRDefault="008405A3" w:rsidP="008405A3">
      <w:pPr>
        <w:pStyle w:val="4"/>
        <w:numPr>
          <w:ilvl w:val="3"/>
          <w:numId w:val="1"/>
        </w:numPr>
      </w:pPr>
      <w:r w:rsidRPr="007B1471">
        <w:t>特</w:t>
      </w:r>
      <w:r w:rsidRPr="007B1471">
        <w:rPr>
          <w:rFonts w:hint="eastAsia"/>
        </w:rPr>
        <w:t>殊</w:t>
      </w:r>
      <w:r w:rsidRPr="007B1471">
        <w:t>教</w:t>
      </w:r>
      <w:r w:rsidRPr="007B1471">
        <w:rPr>
          <w:rFonts w:hint="eastAsia"/>
        </w:rPr>
        <w:t>育</w:t>
      </w:r>
      <w:r w:rsidRPr="007B1471">
        <w:t>法</w:t>
      </w:r>
      <w:r w:rsidRPr="007B1471">
        <w:rPr>
          <w:rFonts w:hint="eastAsia"/>
        </w:rPr>
        <w:t>(下稱特教法)</w:t>
      </w:r>
      <w:r w:rsidRPr="007B1471">
        <w:t>第24條：</w:t>
      </w:r>
    </w:p>
    <w:p w14:paraId="63FD4988" w14:textId="77777777" w:rsidR="008405A3" w:rsidRPr="007B1471" w:rsidRDefault="008405A3" w:rsidP="008405A3">
      <w:pPr>
        <w:pStyle w:val="5"/>
        <w:numPr>
          <w:ilvl w:val="4"/>
          <w:numId w:val="1"/>
        </w:numPr>
        <w:rPr>
          <w:rFonts w:ascii="Times New Roman" w:hAnsi="Times New Roman"/>
        </w:rPr>
      </w:pPr>
      <w:r w:rsidRPr="007B1471">
        <w:rPr>
          <w:rFonts w:hint="eastAsia"/>
        </w:rPr>
        <w:t>第1項：</w:t>
      </w:r>
      <w:r w:rsidRPr="007B1471">
        <w:rPr>
          <w:rFonts w:hint="eastAsia"/>
          <w:u w:val="single"/>
        </w:rPr>
        <w:t>各級主管機關應提供學校</w:t>
      </w:r>
      <w:r w:rsidRPr="007B1471">
        <w:rPr>
          <w:rFonts w:hint="eastAsia"/>
        </w:rPr>
        <w:t>輔導身心障礙學生有關評量、教學及行政等</w:t>
      </w:r>
      <w:r w:rsidRPr="007B1471">
        <w:rPr>
          <w:rFonts w:hint="eastAsia"/>
          <w:u w:val="single"/>
        </w:rPr>
        <w:t>支援服務</w:t>
      </w:r>
      <w:r w:rsidRPr="007B1471">
        <w:rPr>
          <w:rFonts w:hint="eastAsia"/>
        </w:rPr>
        <w:t>，並適用於經主管機關許可在家及機構實施非學校型態</w:t>
      </w:r>
      <w:r w:rsidRPr="007B1471">
        <w:rPr>
          <w:rFonts w:hint="eastAsia"/>
        </w:rPr>
        <w:lastRenderedPageBreak/>
        <w:t>實驗教育之身心障礙學生。</w:t>
      </w:r>
    </w:p>
    <w:p w14:paraId="06FAD8C0" w14:textId="77777777" w:rsidR="008405A3" w:rsidRPr="007B1471" w:rsidRDefault="008405A3" w:rsidP="008405A3">
      <w:pPr>
        <w:pStyle w:val="5"/>
        <w:numPr>
          <w:ilvl w:val="4"/>
          <w:numId w:val="1"/>
        </w:numPr>
        <w:rPr>
          <w:rFonts w:ascii="Times New Roman" w:hAnsi="Times New Roman"/>
        </w:rPr>
      </w:pPr>
      <w:r w:rsidRPr="007B1471">
        <w:rPr>
          <w:rFonts w:hint="eastAsia"/>
        </w:rPr>
        <w:t>第2項：各級學校對於身心障礙學生之評量、教學及輔導工作，應以</w:t>
      </w:r>
      <w:r w:rsidRPr="007B1471">
        <w:rPr>
          <w:rFonts w:hint="eastAsia"/>
          <w:u w:val="single"/>
        </w:rPr>
        <w:t>專業團隊</w:t>
      </w:r>
      <w:r w:rsidRPr="007B1471">
        <w:rPr>
          <w:rFonts w:hint="eastAsia"/>
        </w:rPr>
        <w:t>合作進行為原則，並得視需要結合衛生醫療、教育、社會工作、獨立生活、職業重建相關等專業人員，共同提供學習、生活、心理、復健訓練、職業輔導評量及轉銜輔導與服務等協助。</w:t>
      </w:r>
    </w:p>
    <w:p w14:paraId="6059F844" w14:textId="77777777" w:rsidR="008405A3" w:rsidRPr="007B1471" w:rsidRDefault="008405A3" w:rsidP="008405A3">
      <w:pPr>
        <w:pStyle w:val="5"/>
        <w:numPr>
          <w:ilvl w:val="4"/>
          <w:numId w:val="1"/>
        </w:numPr>
      </w:pPr>
      <w:r w:rsidRPr="007B1471">
        <w:rPr>
          <w:rFonts w:hint="eastAsia"/>
        </w:rPr>
        <w:t>第3項：前2項之支援服務與專業團隊設置及實施辦法，由中央主管機關定之。</w:t>
      </w:r>
    </w:p>
    <w:p w14:paraId="76964395" w14:textId="77777777" w:rsidR="008405A3" w:rsidRPr="007B1471" w:rsidRDefault="008405A3" w:rsidP="008405A3">
      <w:pPr>
        <w:pStyle w:val="4"/>
        <w:numPr>
          <w:ilvl w:val="3"/>
          <w:numId w:val="1"/>
        </w:numPr>
        <w:rPr>
          <w:rFonts w:hAnsi="標楷體"/>
        </w:rPr>
      </w:pPr>
      <w:r w:rsidRPr="007B1471">
        <w:rPr>
          <w:rFonts w:hAnsi="標楷體" w:hint="eastAsia"/>
        </w:rPr>
        <w:t>教育部「</w:t>
      </w:r>
      <w:r w:rsidRPr="007B1471">
        <w:t>特殊教育支援服務與專業團隊設置及實施辦法</w:t>
      </w:r>
      <w:r w:rsidRPr="007B1471">
        <w:rPr>
          <w:rFonts w:hAnsi="標楷體" w:hint="eastAsia"/>
        </w:rPr>
        <w:t>」</w:t>
      </w:r>
      <w:r w:rsidRPr="007B1471">
        <w:rPr>
          <w:rStyle w:val="aff"/>
          <w:rFonts w:hAnsi="標楷體"/>
          <w:sz w:val="28"/>
        </w:rPr>
        <w:footnoteReference w:id="4"/>
      </w:r>
    </w:p>
    <w:p w14:paraId="7DABA722" w14:textId="77777777" w:rsidR="008405A3" w:rsidRPr="007B1471" w:rsidRDefault="008405A3" w:rsidP="008405A3">
      <w:pPr>
        <w:pStyle w:val="5"/>
        <w:numPr>
          <w:ilvl w:val="4"/>
          <w:numId w:val="1"/>
        </w:numPr>
        <w:rPr>
          <w:rFonts w:ascii="Times New Roman" w:hAnsi="Times New Roman"/>
        </w:rPr>
      </w:pPr>
      <w:r w:rsidRPr="007B1471">
        <w:t>第2條：</w:t>
      </w:r>
      <w:r w:rsidRPr="007B1471">
        <w:rPr>
          <w:rFonts w:hint="eastAsia"/>
          <w:u w:val="single"/>
        </w:rPr>
        <w:t>各級主管機關應提供學校</w:t>
      </w:r>
      <w:r w:rsidRPr="007B1471">
        <w:rPr>
          <w:rFonts w:hint="eastAsia"/>
        </w:rPr>
        <w:t>輔導身心障礙學生</w:t>
      </w:r>
      <w:r w:rsidRPr="007B1471">
        <w:rPr>
          <w:rFonts w:hint="eastAsia"/>
          <w:u w:val="single"/>
        </w:rPr>
        <w:t>下列支援服務</w:t>
      </w:r>
      <w:r w:rsidRPr="007B1471">
        <w:rPr>
          <w:rFonts w:hint="eastAsia"/>
        </w:rPr>
        <w:t>，並適用於經主管機關許可在家及機構實施非學校型態實驗教育之身心障礙學生：</w:t>
      </w:r>
    </w:p>
    <w:p w14:paraId="3D37B4DE" w14:textId="77777777" w:rsidR="008405A3" w:rsidRPr="007B1471" w:rsidRDefault="008405A3" w:rsidP="008405A3">
      <w:pPr>
        <w:pStyle w:val="6"/>
        <w:numPr>
          <w:ilvl w:val="5"/>
          <w:numId w:val="1"/>
        </w:numPr>
      </w:pPr>
      <w:r w:rsidRPr="007B1471">
        <w:rPr>
          <w:rFonts w:hint="eastAsia"/>
        </w:rPr>
        <w:t>評量支援服務：學生篩選、鑑定評量及評估安置適切性等。</w:t>
      </w:r>
    </w:p>
    <w:p w14:paraId="1D2289AF" w14:textId="77777777" w:rsidR="008405A3" w:rsidRPr="007B1471" w:rsidRDefault="008405A3" w:rsidP="008405A3">
      <w:pPr>
        <w:pStyle w:val="6"/>
        <w:numPr>
          <w:ilvl w:val="5"/>
          <w:numId w:val="1"/>
        </w:numPr>
      </w:pPr>
      <w:r w:rsidRPr="007B1471">
        <w:rPr>
          <w:rFonts w:hint="eastAsia"/>
        </w:rPr>
        <w:t>教學支援服務：特殊教育課程、教材、教法、教具、輔導及學習評量等。</w:t>
      </w:r>
    </w:p>
    <w:p w14:paraId="5108BAAA" w14:textId="77777777" w:rsidR="008405A3" w:rsidRPr="007B1471" w:rsidRDefault="008405A3" w:rsidP="008405A3">
      <w:pPr>
        <w:pStyle w:val="6"/>
        <w:numPr>
          <w:ilvl w:val="5"/>
          <w:numId w:val="1"/>
        </w:numPr>
        <w:rPr>
          <w:rFonts w:ascii="Times New Roman" w:hAnsi="Times New Roman"/>
        </w:rPr>
      </w:pPr>
      <w:r w:rsidRPr="007B1471">
        <w:rPr>
          <w:rFonts w:hint="eastAsia"/>
        </w:rPr>
        <w:t>行政支援服務：</w:t>
      </w:r>
      <w:r w:rsidRPr="007B1471">
        <w:rPr>
          <w:rFonts w:hint="eastAsia"/>
          <w:u w:val="single"/>
        </w:rPr>
        <w:t>提供專業人力、特殊教育諮詢或資訊</w:t>
      </w:r>
      <w:r w:rsidRPr="007B1471">
        <w:rPr>
          <w:rFonts w:hint="eastAsia"/>
        </w:rPr>
        <w:t>、特殊教育知能研習、評量工具、輔具、相關設備或社區資源等。</w:t>
      </w:r>
    </w:p>
    <w:p w14:paraId="56EDFF85" w14:textId="77777777" w:rsidR="008405A3" w:rsidRPr="007B1471" w:rsidRDefault="008405A3" w:rsidP="008405A3">
      <w:pPr>
        <w:pStyle w:val="5"/>
        <w:numPr>
          <w:ilvl w:val="4"/>
          <w:numId w:val="1"/>
        </w:numPr>
      </w:pPr>
      <w:r w:rsidRPr="007B1471">
        <w:t>第3條：</w:t>
      </w:r>
    </w:p>
    <w:p w14:paraId="03708383" w14:textId="77777777" w:rsidR="008405A3" w:rsidRPr="007B1471" w:rsidRDefault="008405A3" w:rsidP="008405A3">
      <w:pPr>
        <w:pStyle w:val="6"/>
        <w:numPr>
          <w:ilvl w:val="5"/>
          <w:numId w:val="1"/>
        </w:numPr>
      </w:pPr>
      <w:r w:rsidRPr="007B1471">
        <w:rPr>
          <w:rFonts w:hint="eastAsia"/>
        </w:rPr>
        <w:t>第1項：</w:t>
      </w:r>
      <w:r w:rsidRPr="007B1471">
        <w:rPr>
          <w:rFonts w:hint="eastAsia"/>
          <w:u w:val="single"/>
        </w:rPr>
        <w:t>各級主管機關應結合特殊教育行政支持網絡及專業人員，提供前條所定各項支援服務</w:t>
      </w:r>
      <w:r w:rsidRPr="007B1471">
        <w:rPr>
          <w:rFonts w:hint="eastAsia"/>
        </w:rPr>
        <w:t>。</w:t>
      </w:r>
    </w:p>
    <w:p w14:paraId="0E71E52D" w14:textId="77777777" w:rsidR="008405A3" w:rsidRPr="007B1471" w:rsidRDefault="008405A3" w:rsidP="008405A3">
      <w:pPr>
        <w:pStyle w:val="6"/>
        <w:numPr>
          <w:ilvl w:val="5"/>
          <w:numId w:val="1"/>
        </w:numPr>
      </w:pPr>
      <w:r w:rsidRPr="007B1471">
        <w:rPr>
          <w:rFonts w:hint="eastAsia"/>
        </w:rPr>
        <w:t>第2項：前條所定各項支援服務得依下列規定申請提供：</w:t>
      </w:r>
    </w:p>
    <w:p w14:paraId="4271A5BF" w14:textId="77777777" w:rsidR="008405A3" w:rsidRPr="007B1471" w:rsidRDefault="008405A3" w:rsidP="008405A3">
      <w:pPr>
        <w:pStyle w:val="7"/>
        <w:numPr>
          <w:ilvl w:val="6"/>
          <w:numId w:val="1"/>
        </w:numPr>
      </w:pPr>
      <w:r w:rsidRPr="007B1471">
        <w:rPr>
          <w:rFonts w:hint="eastAsia"/>
        </w:rPr>
        <w:lastRenderedPageBreak/>
        <w:t>由</w:t>
      </w:r>
      <w:r w:rsidRPr="007B1471">
        <w:rPr>
          <w:rFonts w:hint="eastAsia"/>
          <w:u w:val="single"/>
        </w:rPr>
        <w:t>學校</w:t>
      </w:r>
      <w:r w:rsidRPr="007B1471">
        <w:rPr>
          <w:rFonts w:hint="eastAsia"/>
        </w:rPr>
        <w:t>依相關規定</w:t>
      </w:r>
      <w:r w:rsidRPr="007B1471">
        <w:rPr>
          <w:rFonts w:hint="eastAsia"/>
          <w:u w:val="single"/>
        </w:rPr>
        <w:t>申請</w:t>
      </w:r>
      <w:r w:rsidRPr="007B1471">
        <w:rPr>
          <w:rFonts w:hint="eastAsia"/>
        </w:rPr>
        <w:t>所需之服務。</w:t>
      </w:r>
    </w:p>
    <w:p w14:paraId="1CF06548" w14:textId="77777777" w:rsidR="008405A3" w:rsidRPr="007B1471" w:rsidRDefault="008405A3" w:rsidP="008405A3">
      <w:pPr>
        <w:pStyle w:val="7"/>
        <w:numPr>
          <w:ilvl w:val="6"/>
          <w:numId w:val="1"/>
        </w:numPr>
      </w:pPr>
      <w:r w:rsidRPr="007B1471">
        <w:rPr>
          <w:rFonts w:hint="eastAsia"/>
        </w:rPr>
        <w:t>經主管機關許可在家及機構實施非學校型態實驗教育之身心障礙學生，其所需之各項支援服務，應於申請辦理實驗教計畫中載明。</w:t>
      </w:r>
    </w:p>
    <w:p w14:paraId="4D6A4D47" w14:textId="77777777" w:rsidR="008405A3" w:rsidRPr="007B1471" w:rsidRDefault="008405A3" w:rsidP="008405A3">
      <w:pPr>
        <w:pStyle w:val="5"/>
        <w:numPr>
          <w:ilvl w:val="4"/>
          <w:numId w:val="1"/>
        </w:numPr>
      </w:pPr>
      <w:r w:rsidRPr="007B1471">
        <w:t>第4條：</w:t>
      </w:r>
    </w:p>
    <w:p w14:paraId="022379A2" w14:textId="77777777" w:rsidR="008405A3" w:rsidRPr="007B1471" w:rsidRDefault="008405A3" w:rsidP="008405A3">
      <w:pPr>
        <w:pStyle w:val="6"/>
        <w:numPr>
          <w:ilvl w:val="5"/>
          <w:numId w:val="1"/>
        </w:numPr>
      </w:pPr>
      <w:r w:rsidRPr="007B1471">
        <w:rPr>
          <w:rFonts w:hint="eastAsia"/>
        </w:rPr>
        <w:t>第1項：各級學校對於身心障礙學生之評量、教學及輔導工作，應以</w:t>
      </w:r>
      <w:r w:rsidRPr="007B1471">
        <w:rPr>
          <w:rFonts w:hint="eastAsia"/>
          <w:u w:val="single"/>
        </w:rPr>
        <w:t>專業團隊</w:t>
      </w:r>
      <w:r w:rsidRPr="007B1471">
        <w:rPr>
          <w:rFonts w:hint="eastAsia"/>
        </w:rPr>
        <w:t>合作進行為原則，並得視需要結合衛生醫療、教育、社會工作、獨立生活、職業重建相關等專業人員，共同提供學習、生活、心理、復健訓練、職業輔導評量及轉銜輔導與服務等協助。</w:t>
      </w:r>
    </w:p>
    <w:p w14:paraId="25FDF15A" w14:textId="77777777" w:rsidR="008405A3" w:rsidRPr="007B1471" w:rsidRDefault="008405A3" w:rsidP="008405A3">
      <w:pPr>
        <w:pStyle w:val="6"/>
        <w:numPr>
          <w:ilvl w:val="5"/>
          <w:numId w:val="1"/>
        </w:numPr>
      </w:pPr>
      <w:r w:rsidRPr="007B1471">
        <w:rPr>
          <w:rFonts w:hint="eastAsia"/>
        </w:rPr>
        <w:t>第2項：前項</w:t>
      </w:r>
      <w:r w:rsidRPr="007B1471">
        <w:rPr>
          <w:rFonts w:hint="eastAsia"/>
          <w:u w:val="single"/>
        </w:rPr>
        <w:t>專業團隊</w:t>
      </w:r>
      <w:r w:rsidRPr="007B1471">
        <w:rPr>
          <w:rFonts w:hint="eastAsia"/>
        </w:rPr>
        <w:t>，以由特殊教育教師、普通教育教師、特殊教育相關專業人員及學校行政人員等共同參與為原則，並得依學生之需要彈性調整之。</w:t>
      </w:r>
    </w:p>
    <w:p w14:paraId="1A20D7B3" w14:textId="77777777" w:rsidR="008405A3" w:rsidRPr="007B1471" w:rsidRDefault="008405A3" w:rsidP="008405A3">
      <w:pPr>
        <w:pStyle w:val="6"/>
        <w:numPr>
          <w:ilvl w:val="5"/>
          <w:numId w:val="1"/>
        </w:numPr>
      </w:pPr>
      <w:r w:rsidRPr="007B1471">
        <w:rPr>
          <w:rFonts w:hint="eastAsia"/>
        </w:rPr>
        <w:t>第3項：前項所稱</w:t>
      </w:r>
      <w:r w:rsidRPr="007B1471">
        <w:rPr>
          <w:rFonts w:hint="eastAsia"/>
          <w:u w:val="single"/>
        </w:rPr>
        <w:t>特殊教育相關專業人員</w:t>
      </w:r>
      <w:r w:rsidRPr="007B1471">
        <w:rPr>
          <w:rFonts w:hint="eastAsia"/>
        </w:rPr>
        <w:t>，指醫師、物理治療師、職能治療師、臨床心理師、諮商心理師、語言治療師、聽力師、社會工作師及職業輔導、定向行動等專業人員。</w:t>
      </w:r>
    </w:p>
    <w:p w14:paraId="78FFBBE0" w14:textId="77777777" w:rsidR="008405A3" w:rsidRPr="007B1471" w:rsidRDefault="008405A3" w:rsidP="008405A3">
      <w:pPr>
        <w:pStyle w:val="6"/>
        <w:numPr>
          <w:ilvl w:val="5"/>
          <w:numId w:val="1"/>
        </w:numPr>
        <w:rPr>
          <w:rFonts w:ascii="Times New Roman" w:hAnsi="Times New Roman"/>
        </w:rPr>
      </w:pPr>
      <w:r w:rsidRPr="007B1471">
        <w:rPr>
          <w:rFonts w:hint="eastAsia"/>
        </w:rPr>
        <w:t>第4項：</w:t>
      </w:r>
      <w:r w:rsidRPr="007B1471">
        <w:rPr>
          <w:rFonts w:hint="eastAsia"/>
          <w:u w:val="single"/>
        </w:rPr>
        <w:t>各級主管機關應督導所屬學校設置專業團隊，並提供專業團隊運作所需之人力、經費等資源，且定期考核執行成果</w:t>
      </w:r>
      <w:r w:rsidRPr="007B1471">
        <w:rPr>
          <w:rFonts w:hint="eastAsia"/>
        </w:rPr>
        <w:t>。</w:t>
      </w:r>
    </w:p>
    <w:p w14:paraId="05D77604" w14:textId="77777777" w:rsidR="008405A3" w:rsidRPr="007B1471" w:rsidRDefault="008405A3" w:rsidP="008405A3">
      <w:pPr>
        <w:pStyle w:val="5"/>
        <w:numPr>
          <w:ilvl w:val="4"/>
          <w:numId w:val="1"/>
        </w:numPr>
      </w:pPr>
      <w:r w:rsidRPr="007B1471">
        <w:t>第5條：</w:t>
      </w:r>
      <w:r w:rsidRPr="007B1471">
        <w:rPr>
          <w:rFonts w:hint="eastAsia"/>
        </w:rPr>
        <w:t>專業團隊之合作方式及運作程序如下：</w:t>
      </w:r>
    </w:p>
    <w:p w14:paraId="35D731D3" w14:textId="77777777" w:rsidR="008405A3" w:rsidRPr="007B1471" w:rsidRDefault="008405A3" w:rsidP="008405A3">
      <w:pPr>
        <w:pStyle w:val="6"/>
        <w:numPr>
          <w:ilvl w:val="5"/>
          <w:numId w:val="1"/>
        </w:numPr>
      </w:pPr>
      <w:r w:rsidRPr="007B1471">
        <w:rPr>
          <w:rFonts w:hint="eastAsia"/>
        </w:rPr>
        <w:t>第1項：由專業團隊成員共同先就個案討論後再進行個案評估，或由各專業團隊成員分別實施個案評估後再共同進行個案討論，做成評估結果。</w:t>
      </w:r>
    </w:p>
    <w:p w14:paraId="1B9F323D" w14:textId="77777777" w:rsidR="008405A3" w:rsidRPr="007B1471" w:rsidRDefault="008405A3" w:rsidP="008405A3">
      <w:pPr>
        <w:pStyle w:val="6"/>
        <w:numPr>
          <w:ilvl w:val="5"/>
          <w:numId w:val="1"/>
        </w:numPr>
      </w:pPr>
      <w:r w:rsidRPr="007B1471">
        <w:rPr>
          <w:rFonts w:hint="eastAsia"/>
        </w:rPr>
        <w:t>第2項：</w:t>
      </w:r>
      <w:r w:rsidRPr="007B1471">
        <w:rPr>
          <w:rFonts w:hint="eastAsia"/>
          <w:u w:val="single"/>
        </w:rPr>
        <w:t>專業團隊依前款評估結果，確定教育及相關支持服務之重點及目標，完成個別化</w:t>
      </w:r>
      <w:r w:rsidRPr="007B1471">
        <w:rPr>
          <w:rFonts w:hint="eastAsia"/>
          <w:u w:val="single"/>
        </w:rPr>
        <w:lastRenderedPageBreak/>
        <w:t>教育計畫之擬訂</w:t>
      </w:r>
      <w:r w:rsidRPr="007B1471">
        <w:rPr>
          <w:rFonts w:hint="eastAsia"/>
        </w:rPr>
        <w:t>。</w:t>
      </w:r>
    </w:p>
    <w:p w14:paraId="455705AF" w14:textId="77777777" w:rsidR="008405A3" w:rsidRPr="007B1471" w:rsidRDefault="008405A3" w:rsidP="008405A3">
      <w:pPr>
        <w:pStyle w:val="6"/>
        <w:numPr>
          <w:ilvl w:val="5"/>
          <w:numId w:val="1"/>
        </w:numPr>
      </w:pPr>
      <w:r w:rsidRPr="007B1471">
        <w:rPr>
          <w:rFonts w:hint="eastAsia"/>
        </w:rPr>
        <w:t>第3項：</w:t>
      </w:r>
      <w:r w:rsidRPr="007B1471">
        <w:rPr>
          <w:rFonts w:hint="eastAsia"/>
          <w:u w:val="single"/>
        </w:rPr>
        <w:t>個別化教育計畫經核定後，由專業團隊執行及追蹤</w:t>
      </w:r>
      <w:r w:rsidRPr="007B1471">
        <w:rPr>
          <w:rFonts w:hint="eastAsia"/>
        </w:rPr>
        <w:t>。</w:t>
      </w:r>
    </w:p>
    <w:p w14:paraId="3681D4E7" w14:textId="77777777" w:rsidR="008405A3" w:rsidRPr="007B1471" w:rsidRDefault="008405A3" w:rsidP="008405A3">
      <w:pPr>
        <w:pStyle w:val="5"/>
        <w:numPr>
          <w:ilvl w:val="4"/>
          <w:numId w:val="1"/>
        </w:numPr>
      </w:pPr>
      <w:r w:rsidRPr="007B1471">
        <w:t>第6條：</w:t>
      </w:r>
      <w:r w:rsidRPr="007B1471">
        <w:rPr>
          <w:rFonts w:hint="eastAsia"/>
        </w:rPr>
        <w:t>專業團隊提供身心障礙學生專業服務前，應告知學生或其法定代理人提供服務之目的、預期成果及配合措施，並徵詢其</w:t>
      </w:r>
      <w:r w:rsidRPr="007B1471">
        <w:rPr>
          <w:rFonts w:hint="eastAsia"/>
          <w:u w:val="single"/>
        </w:rPr>
        <w:t>同意</w:t>
      </w:r>
      <w:r w:rsidRPr="007B1471">
        <w:rPr>
          <w:rFonts w:hint="eastAsia"/>
        </w:rPr>
        <w:t>；實施專業服務時，應主動邀請其參與；服務後並應通知其結果，且作成紀錄，建檔保存。</w:t>
      </w:r>
    </w:p>
    <w:p w14:paraId="2DD182F4" w14:textId="77777777" w:rsidR="008405A3" w:rsidRPr="007B1471" w:rsidRDefault="008405A3" w:rsidP="008405A3">
      <w:pPr>
        <w:pStyle w:val="5"/>
        <w:numPr>
          <w:ilvl w:val="4"/>
          <w:numId w:val="1"/>
        </w:numPr>
      </w:pPr>
      <w:r w:rsidRPr="007B1471">
        <w:rPr>
          <w:rFonts w:hint="eastAsia"/>
        </w:rPr>
        <w:t>第7條：辦理特殊教育支援服務與專業團隊之設置及運作所需</w:t>
      </w:r>
      <w:r w:rsidRPr="007B1471">
        <w:rPr>
          <w:rFonts w:hint="eastAsia"/>
          <w:u w:val="single"/>
        </w:rPr>
        <w:t>經費</w:t>
      </w:r>
      <w:r w:rsidRPr="007B1471">
        <w:rPr>
          <w:rFonts w:hint="eastAsia"/>
        </w:rPr>
        <w:t>，由各校及各該主管機關編列預算支應，中央主管機關應視需要補助之。</w:t>
      </w:r>
    </w:p>
    <w:p w14:paraId="599986BB" w14:textId="77777777" w:rsidR="008405A3" w:rsidRPr="007B1471" w:rsidRDefault="008405A3" w:rsidP="008405A3">
      <w:pPr>
        <w:pStyle w:val="3"/>
        <w:numPr>
          <w:ilvl w:val="2"/>
          <w:numId w:val="1"/>
        </w:numPr>
      </w:pPr>
      <w:bookmarkStart w:id="71" w:name="_Toc105506000"/>
      <w:r w:rsidRPr="007B1471">
        <w:t>特殊教育行政支持網絡</w:t>
      </w:r>
      <w:bookmarkEnd w:id="69"/>
      <w:bookmarkEnd w:id="71"/>
    </w:p>
    <w:p w14:paraId="71D2A7B2" w14:textId="77777777" w:rsidR="008405A3" w:rsidRPr="007B1471" w:rsidRDefault="008405A3" w:rsidP="008405A3">
      <w:pPr>
        <w:pStyle w:val="4"/>
        <w:numPr>
          <w:ilvl w:val="3"/>
          <w:numId w:val="1"/>
        </w:numPr>
      </w:pPr>
      <w:r w:rsidRPr="007B1471">
        <w:t>特教法第44條：</w:t>
      </w:r>
      <w:r w:rsidRPr="007B1471">
        <w:rPr>
          <w:rFonts w:hint="eastAsia"/>
        </w:rPr>
        <w:t>各級主管機關為有效推動特殊教育、整合相關資源、協助各級學校特殊教育之執行及提供諮詢、輔導與服務，應建立特殊教育行政支持網絡；其支持網絡之聯繫與運作方式之辦法及自治法規，</w:t>
      </w:r>
      <w:r w:rsidRPr="007B1471">
        <w:rPr>
          <w:rFonts w:hint="eastAsia"/>
          <w:u w:val="single"/>
        </w:rPr>
        <w:t>由各級主管機關定之</w:t>
      </w:r>
      <w:r w:rsidRPr="007B1471">
        <w:rPr>
          <w:rFonts w:hint="eastAsia"/>
        </w:rPr>
        <w:t>。</w:t>
      </w:r>
    </w:p>
    <w:p w14:paraId="397849DB" w14:textId="77777777" w:rsidR="008405A3" w:rsidRPr="007B1471" w:rsidRDefault="008405A3" w:rsidP="008405A3">
      <w:pPr>
        <w:pStyle w:val="4"/>
        <w:numPr>
          <w:ilvl w:val="3"/>
          <w:numId w:val="1"/>
        </w:numPr>
      </w:pPr>
      <w:r w:rsidRPr="007B1471">
        <w:rPr>
          <w:rFonts w:hint="eastAsia"/>
          <w:shd w:val="clear" w:color="auto" w:fill="FFFFFF"/>
        </w:rPr>
        <w:t>特殊教育法</w:t>
      </w:r>
      <w:r w:rsidRPr="007B1471">
        <w:rPr>
          <w:shd w:val="clear" w:color="auto" w:fill="FFFFFF"/>
        </w:rPr>
        <w:t>施行細則</w:t>
      </w:r>
      <w:r w:rsidRPr="007B1471">
        <w:rPr>
          <w:rFonts w:hint="eastAsia"/>
          <w:shd w:val="clear" w:color="auto" w:fill="FFFFFF"/>
        </w:rPr>
        <w:t>(下稱</w:t>
      </w:r>
      <w:r w:rsidRPr="007B1471">
        <w:rPr>
          <w:shd w:val="clear" w:color="auto" w:fill="FFFFFF"/>
        </w:rPr>
        <w:t>特教法施行細則</w:t>
      </w:r>
      <w:r w:rsidRPr="007B1471">
        <w:rPr>
          <w:rFonts w:hint="eastAsia"/>
          <w:shd w:val="clear" w:color="auto" w:fill="FFFFFF"/>
        </w:rPr>
        <w:t>)</w:t>
      </w:r>
      <w:r w:rsidRPr="007B1471">
        <w:rPr>
          <w:shd w:val="clear" w:color="auto" w:fill="FFFFFF"/>
        </w:rPr>
        <w:t>第16條：</w:t>
      </w:r>
      <w:r w:rsidRPr="007B1471">
        <w:rPr>
          <w:rFonts w:hint="eastAsia"/>
          <w:shd w:val="clear" w:color="auto" w:fill="FFFFFF"/>
        </w:rPr>
        <w:t>各級主管機關依特教法第44條規定所建立之特殊教育行政支持網絡，包括為協助辦理特殊教育相關事項所設特殊教育資源中心；其成員由主管機關就學校教師、學者專家或相關專業人員聘任（兼）之。</w:t>
      </w:r>
    </w:p>
    <w:p w14:paraId="56B62981" w14:textId="77777777" w:rsidR="008405A3" w:rsidRPr="007B1471" w:rsidRDefault="008405A3" w:rsidP="008405A3">
      <w:pPr>
        <w:pStyle w:val="4"/>
        <w:numPr>
          <w:ilvl w:val="3"/>
          <w:numId w:val="1"/>
        </w:numPr>
      </w:pPr>
      <w:r w:rsidRPr="007B1471">
        <w:t>教育部</w:t>
      </w:r>
      <w:r w:rsidRPr="007B1471">
        <w:rPr>
          <w:rFonts w:hint="eastAsia"/>
        </w:rPr>
        <w:t>訂定</w:t>
      </w:r>
      <w:r w:rsidRPr="007B1471">
        <w:t>特殊教育行政支持網絡聯繫及運作辦法</w:t>
      </w:r>
      <w:r w:rsidRPr="007B1471">
        <w:rPr>
          <w:rStyle w:val="aff"/>
          <w:rFonts w:hAnsi="標楷體"/>
        </w:rPr>
        <w:footnoteReference w:id="5"/>
      </w:r>
      <w:r w:rsidRPr="007B1471">
        <w:rPr>
          <w:rFonts w:hint="eastAsia"/>
        </w:rPr>
        <w:t>：</w:t>
      </w:r>
    </w:p>
    <w:p w14:paraId="256316A0" w14:textId="77777777" w:rsidR="008405A3" w:rsidRPr="007B1471" w:rsidRDefault="008405A3" w:rsidP="008405A3">
      <w:pPr>
        <w:pStyle w:val="5"/>
        <w:numPr>
          <w:ilvl w:val="4"/>
          <w:numId w:val="1"/>
        </w:numPr>
      </w:pPr>
      <w:r w:rsidRPr="007B1471">
        <w:rPr>
          <w:rFonts w:hint="eastAsia"/>
        </w:rPr>
        <w:t>第2條：該辦法所稱學校之範圍：一、國立大專校院。二、國立高級中等學校及特殊教育學校。三、</w:t>
      </w:r>
      <w:r w:rsidRPr="007B1471">
        <w:rPr>
          <w:rFonts w:hint="eastAsia"/>
          <w:u w:val="single"/>
        </w:rPr>
        <w:t>教育部主管</w:t>
      </w:r>
      <w:r w:rsidRPr="007B1471">
        <w:rPr>
          <w:rFonts w:hint="eastAsia"/>
        </w:rPr>
        <w:t>之私立高級中等以上學校。</w:t>
      </w:r>
    </w:p>
    <w:p w14:paraId="6567CD04" w14:textId="77777777" w:rsidR="008405A3" w:rsidRPr="007B1471" w:rsidRDefault="008405A3" w:rsidP="008405A3">
      <w:pPr>
        <w:pStyle w:val="5"/>
        <w:numPr>
          <w:ilvl w:val="4"/>
          <w:numId w:val="1"/>
        </w:numPr>
      </w:pPr>
      <w:r w:rsidRPr="007B1471">
        <w:rPr>
          <w:rFonts w:hint="eastAsia"/>
        </w:rPr>
        <w:lastRenderedPageBreak/>
        <w:t>第3條：該部建立之支持網絡，包括下列單位：一、該部特殊教育諮詢會。二、該部特殊教育學生鑑定及就學輔導會。三、該部特殊教育資源中心。四、該部身心障礙學生輔具中心。五、該部特殊教育通報網。六、該部特殊教育網路中心。七、大學校院特殊教育中心。</w:t>
      </w:r>
    </w:p>
    <w:p w14:paraId="5A310AF0" w14:textId="77777777" w:rsidR="008405A3" w:rsidRPr="007B1471" w:rsidRDefault="008405A3" w:rsidP="008405A3">
      <w:pPr>
        <w:pStyle w:val="5"/>
        <w:numPr>
          <w:ilvl w:val="4"/>
          <w:numId w:val="1"/>
        </w:numPr>
      </w:pPr>
      <w:r w:rsidRPr="007B1471">
        <w:rPr>
          <w:rFonts w:hint="eastAsia"/>
        </w:rPr>
        <w:t>第5條：</w:t>
      </w:r>
      <w:r w:rsidRPr="007B1471">
        <w:rPr>
          <w:rFonts w:hint="eastAsia"/>
          <w:u w:val="single"/>
        </w:rPr>
        <w:t>學校</w:t>
      </w:r>
      <w:r w:rsidRPr="007B1471">
        <w:rPr>
          <w:rFonts w:hint="eastAsia"/>
        </w:rPr>
        <w:t>得依據特殊教育學生個別化教育計畫或特殊教育方案所需，向支持網絡各單位</w:t>
      </w:r>
      <w:r w:rsidRPr="007B1471">
        <w:rPr>
          <w:rFonts w:hint="eastAsia"/>
          <w:u w:val="single"/>
        </w:rPr>
        <w:t>申請</w:t>
      </w:r>
      <w:r w:rsidRPr="007B1471">
        <w:rPr>
          <w:rFonts w:hint="eastAsia"/>
        </w:rPr>
        <w:t>提供特殊教育教師巡迴輔導、專業人員服務、學習輔具、諮詢及其他相關支持服務；支持網絡各單位應於學校申請後2星期內，評估個案需求，並提供必要之諮詢、輔導及服務。</w:t>
      </w:r>
    </w:p>
    <w:p w14:paraId="267D7607" w14:textId="77777777" w:rsidR="008405A3" w:rsidRPr="007B1471" w:rsidRDefault="008405A3" w:rsidP="008405A3">
      <w:pPr>
        <w:pStyle w:val="5"/>
        <w:numPr>
          <w:ilvl w:val="4"/>
          <w:numId w:val="1"/>
        </w:numPr>
      </w:pPr>
      <w:r w:rsidRPr="007B1471">
        <w:rPr>
          <w:rFonts w:hint="eastAsia"/>
        </w:rPr>
        <w:t>第7條：該部應定期檢核支持網絡各單位之運作</w:t>
      </w:r>
      <w:r w:rsidRPr="007B1471">
        <w:rPr>
          <w:rFonts w:hint="eastAsia"/>
          <w:u w:val="single"/>
        </w:rPr>
        <w:t>績效</w:t>
      </w:r>
      <w:r w:rsidRPr="007B1471">
        <w:rPr>
          <w:rFonts w:hint="eastAsia"/>
        </w:rPr>
        <w:t>，作為訂定特殊教育政策及編列年度預算與</w:t>
      </w:r>
      <w:r w:rsidRPr="007B1471">
        <w:rPr>
          <w:rFonts w:hint="eastAsia"/>
          <w:u w:val="single"/>
        </w:rPr>
        <w:t>經費（資源）分配依據</w:t>
      </w:r>
      <w:r w:rsidRPr="007B1471">
        <w:rPr>
          <w:rFonts w:hint="eastAsia"/>
        </w:rPr>
        <w:t>，並</w:t>
      </w:r>
      <w:r w:rsidRPr="007B1471">
        <w:rPr>
          <w:rFonts w:hint="eastAsia"/>
          <w:u w:val="single"/>
        </w:rPr>
        <w:t>彙整學校對支持網絡提供之服務品質建議</w:t>
      </w:r>
      <w:r w:rsidRPr="007B1471">
        <w:rPr>
          <w:rFonts w:hint="eastAsia"/>
        </w:rPr>
        <w:t>，檢討改進服務措施。</w:t>
      </w:r>
    </w:p>
    <w:p w14:paraId="3625A00B" w14:textId="77777777" w:rsidR="008405A3" w:rsidRPr="007B1471" w:rsidRDefault="008405A3" w:rsidP="008405A3">
      <w:pPr>
        <w:pStyle w:val="4"/>
        <w:numPr>
          <w:ilvl w:val="3"/>
          <w:numId w:val="1"/>
        </w:numPr>
      </w:pPr>
      <w:r w:rsidRPr="007B1471">
        <w:rPr>
          <w:rFonts w:hint="eastAsia"/>
        </w:rPr>
        <w:t>各直轄市、縣（市）政府分別訂定自治法規。如：臺北市政府特殊教育行政支持網絡聯繫及運作辦法、</w:t>
      </w:r>
      <w:r w:rsidRPr="007B1471">
        <w:t>雲林縣特殊教育行政支持網絡聯繫及運作實施要點</w:t>
      </w:r>
      <w:r w:rsidRPr="007B1471">
        <w:rPr>
          <w:rFonts w:hint="eastAsia"/>
        </w:rPr>
        <w:t>。</w:t>
      </w:r>
    </w:p>
    <w:p w14:paraId="5C7993FF" w14:textId="77777777" w:rsidR="008405A3" w:rsidRPr="007B1471" w:rsidRDefault="008405A3" w:rsidP="008405A3">
      <w:pPr>
        <w:pStyle w:val="3"/>
        <w:numPr>
          <w:ilvl w:val="2"/>
          <w:numId w:val="1"/>
        </w:numPr>
      </w:pPr>
      <w:bookmarkStart w:id="72" w:name="_Toc105506001"/>
      <w:r w:rsidRPr="007B1471">
        <w:rPr>
          <w:rFonts w:hint="eastAsia"/>
        </w:rPr>
        <w:t>經費來源</w:t>
      </w:r>
      <w:bookmarkEnd w:id="72"/>
    </w:p>
    <w:p w14:paraId="3F2F7AD9" w14:textId="77777777" w:rsidR="008405A3" w:rsidRPr="007B1471" w:rsidRDefault="008405A3" w:rsidP="008405A3">
      <w:pPr>
        <w:pStyle w:val="4"/>
        <w:numPr>
          <w:ilvl w:val="3"/>
          <w:numId w:val="1"/>
        </w:numPr>
      </w:pPr>
      <w:bookmarkStart w:id="73" w:name="_Hlk97999954"/>
      <w:r w:rsidRPr="007B1471">
        <w:t>特教法第9條第3項：「中央政府為均衡地方身心障礙教育之發展，</w:t>
      </w:r>
      <w:r w:rsidRPr="007B1471">
        <w:rPr>
          <w:u w:val="single"/>
        </w:rPr>
        <w:t>應補助</w:t>
      </w:r>
      <w:r w:rsidRPr="007B1471">
        <w:t>地方辦理身心障礙教育之人事及業務經費；其</w:t>
      </w:r>
      <w:r w:rsidRPr="007B1471">
        <w:rPr>
          <w:u w:val="single"/>
        </w:rPr>
        <w:t>補助辦法</w:t>
      </w:r>
      <w:r w:rsidRPr="007B1471">
        <w:t>，由中央主管機關</w:t>
      </w:r>
      <w:r w:rsidRPr="007B1471">
        <w:rPr>
          <w:u w:val="single"/>
        </w:rPr>
        <w:t>會商</w:t>
      </w:r>
      <w:r w:rsidRPr="007B1471">
        <w:t>直轄市、縣（市）主管機關後定之。」</w:t>
      </w:r>
    </w:p>
    <w:p w14:paraId="1B88AF2D" w14:textId="77777777" w:rsidR="008405A3" w:rsidRPr="007B1471" w:rsidRDefault="008405A3" w:rsidP="008405A3">
      <w:pPr>
        <w:pStyle w:val="4"/>
        <w:numPr>
          <w:ilvl w:val="3"/>
          <w:numId w:val="1"/>
        </w:numPr>
      </w:pPr>
      <w:r w:rsidRPr="007B1471">
        <w:t>特殊教育支援服務與專業團隊設置及實施辦法第7條：「辦理</w:t>
      </w:r>
      <w:r w:rsidRPr="007B1471">
        <w:rPr>
          <w:u w:val="single"/>
        </w:rPr>
        <w:t>特殊教育支援服務與專業團隊之設置及運作所需經費</w:t>
      </w:r>
      <w:r w:rsidRPr="007B1471">
        <w:t>，由</w:t>
      </w:r>
      <w:r w:rsidRPr="007B1471">
        <w:rPr>
          <w:u w:val="single"/>
        </w:rPr>
        <w:t>各校及各該主管機關編列預算支應</w:t>
      </w:r>
      <w:r w:rsidRPr="007B1471">
        <w:t>，</w:t>
      </w:r>
      <w:r w:rsidRPr="007B1471">
        <w:rPr>
          <w:u w:val="single"/>
        </w:rPr>
        <w:t>中央</w:t>
      </w:r>
      <w:r w:rsidRPr="007B1471">
        <w:t>主管機關</w:t>
      </w:r>
      <w:r w:rsidRPr="007B1471">
        <w:rPr>
          <w:u w:val="single"/>
        </w:rPr>
        <w:t>應</w:t>
      </w:r>
      <w:r w:rsidRPr="007B1471">
        <w:t>視需要</w:t>
      </w:r>
      <w:r w:rsidRPr="007B1471">
        <w:rPr>
          <w:u w:val="single"/>
        </w:rPr>
        <w:t>補助之</w:t>
      </w:r>
      <w:r w:rsidRPr="007B1471">
        <w:t>。」</w:t>
      </w:r>
      <w:bookmarkEnd w:id="73"/>
    </w:p>
    <w:p w14:paraId="65B50ABE" w14:textId="77777777" w:rsidR="008405A3" w:rsidRPr="007B1471" w:rsidRDefault="008405A3" w:rsidP="008405A3">
      <w:pPr>
        <w:pStyle w:val="4"/>
        <w:numPr>
          <w:ilvl w:val="3"/>
          <w:numId w:val="1"/>
        </w:numPr>
      </w:pPr>
      <w:bookmarkStart w:id="74" w:name="_Hlk97646732"/>
      <w:r w:rsidRPr="007B1471">
        <w:t>教育部補助直轄市縣(市)政府辦理身心障礙教</w:t>
      </w:r>
      <w:r w:rsidRPr="007B1471">
        <w:lastRenderedPageBreak/>
        <w:t>育人事及業務經費辦法</w:t>
      </w:r>
      <w:bookmarkEnd w:id="74"/>
      <w:r w:rsidRPr="007B1471">
        <w:rPr>
          <w:rFonts w:hint="eastAsia"/>
        </w:rPr>
        <w:t>：</w:t>
      </w:r>
      <w:r w:rsidRPr="007B1471">
        <w:t>教育部為均衡地方身心障礙教育之發展，除配合</w:t>
      </w:r>
      <w:r w:rsidRPr="007B1471">
        <w:rPr>
          <w:rFonts w:hint="eastAsia"/>
        </w:rPr>
        <w:t>該</w:t>
      </w:r>
      <w:r w:rsidRPr="007B1471">
        <w:t>部年度執行身心障礙教育重點計畫補助所需經費外，依中央對直轄市及縣（市）政府補助辦法所定財力級次，酌予補助直轄市、縣（市）主管機關辦理身心障礙教育之人事及業務經費</w:t>
      </w:r>
      <w:r w:rsidRPr="007B1471">
        <w:rPr>
          <w:rFonts w:hint="eastAsia"/>
        </w:rPr>
        <w:t>。並明定相關</w:t>
      </w:r>
      <w:r w:rsidRPr="007B1471">
        <w:t>補助項目及核算基準</w:t>
      </w:r>
      <w:r w:rsidRPr="007B1471">
        <w:rPr>
          <w:rFonts w:hint="eastAsia"/>
        </w:rPr>
        <w:t>，例如</w:t>
      </w:r>
      <w:r w:rsidRPr="007B1471">
        <w:t>：</w:t>
      </w:r>
    </w:p>
    <w:p w14:paraId="6D69FA1B" w14:textId="77777777" w:rsidR="008405A3" w:rsidRPr="007B1471" w:rsidRDefault="008405A3" w:rsidP="008405A3">
      <w:pPr>
        <w:pStyle w:val="5"/>
        <w:numPr>
          <w:ilvl w:val="4"/>
          <w:numId w:val="1"/>
        </w:numPr>
      </w:pPr>
      <w:r w:rsidRPr="007B1471">
        <w:t>特殊教育相關專業人員、教師助理員及特教學生助理人員經費，依身心障礙學生（幼兒）人數、障礙程度及人員類別核算。</w:t>
      </w:r>
    </w:p>
    <w:p w14:paraId="15ACCAE8" w14:textId="77777777" w:rsidR="008405A3" w:rsidRPr="007B1471" w:rsidRDefault="008405A3" w:rsidP="008405A3">
      <w:pPr>
        <w:pStyle w:val="5"/>
        <w:numPr>
          <w:ilvl w:val="4"/>
          <w:numId w:val="1"/>
        </w:numPr>
      </w:pPr>
      <w:r w:rsidRPr="007B1471">
        <w:t>巡迴輔導教師及專業人員巡迴服務交通費，依身心障礙學生（幼兒）人數、輔導次數及平衡城鄉差距因素核算。</w:t>
      </w:r>
    </w:p>
    <w:p w14:paraId="20F0EBBE" w14:textId="77777777" w:rsidR="008405A3" w:rsidRPr="007B1471" w:rsidRDefault="008405A3" w:rsidP="008405A3">
      <w:pPr>
        <w:pStyle w:val="3"/>
        <w:numPr>
          <w:ilvl w:val="2"/>
          <w:numId w:val="1"/>
        </w:numPr>
      </w:pPr>
      <w:bookmarkStart w:id="75" w:name="_Toc105506002"/>
      <w:r w:rsidRPr="007B1471">
        <w:rPr>
          <w:shd w:val="clear" w:color="auto" w:fill="FFFFFF"/>
        </w:rPr>
        <w:t>特殊教育學生鑑定及就學輔導會</w:t>
      </w:r>
      <w:bookmarkEnd w:id="70"/>
      <w:bookmarkEnd w:id="75"/>
    </w:p>
    <w:p w14:paraId="55909A1C" w14:textId="77777777" w:rsidR="008405A3" w:rsidRPr="007B1471" w:rsidRDefault="008405A3" w:rsidP="008405A3">
      <w:pPr>
        <w:pStyle w:val="4"/>
        <w:numPr>
          <w:ilvl w:val="3"/>
          <w:numId w:val="1"/>
        </w:numPr>
        <w:rPr>
          <w:shd w:val="clear" w:color="auto" w:fill="FFFFFF"/>
        </w:rPr>
      </w:pPr>
      <w:r w:rsidRPr="007B1471">
        <w:rPr>
          <w:rFonts w:hint="eastAsia"/>
        </w:rPr>
        <w:t>特教法</w:t>
      </w:r>
      <w:r w:rsidRPr="007B1471">
        <w:t>第6條：</w:t>
      </w:r>
      <w:r w:rsidRPr="007B1471">
        <w:rPr>
          <w:shd w:val="clear" w:color="auto" w:fill="FFFFFF"/>
        </w:rPr>
        <w:t>各級主管機關應設特殊教育學生鑑定及就學輔導會（下稱鑑輔會），遴聘學者專家、教育行政人員、學校行政人員、同級教師組織代表、家長代表、專業人員、相關機關（構）及團體代表，辦理特殊教育學生</w:t>
      </w:r>
      <w:r w:rsidRPr="007B1471">
        <w:rPr>
          <w:u w:val="single"/>
          <w:shd w:val="clear" w:color="auto" w:fill="FFFFFF"/>
        </w:rPr>
        <w:t>鑑定、安置</w:t>
      </w:r>
      <w:r w:rsidRPr="007B1471">
        <w:rPr>
          <w:shd w:val="clear" w:color="auto" w:fill="FFFFFF"/>
        </w:rPr>
        <w:t>、重新安置、</w:t>
      </w:r>
      <w:r w:rsidRPr="007B1471">
        <w:rPr>
          <w:u w:val="single"/>
          <w:shd w:val="clear" w:color="auto" w:fill="FFFFFF"/>
        </w:rPr>
        <w:t>輔導</w:t>
      </w:r>
      <w:r w:rsidRPr="007B1471">
        <w:rPr>
          <w:shd w:val="clear" w:color="auto" w:fill="FFFFFF"/>
        </w:rPr>
        <w:t>等事宜；其實施方法、程序、期程、相關</w:t>
      </w:r>
      <w:r w:rsidRPr="007B1471">
        <w:rPr>
          <w:u w:val="single"/>
          <w:shd w:val="clear" w:color="auto" w:fill="FFFFFF"/>
        </w:rPr>
        <w:t>資源配置</w:t>
      </w:r>
      <w:r w:rsidRPr="007B1471">
        <w:rPr>
          <w:shd w:val="clear" w:color="auto" w:fill="FFFFFF"/>
        </w:rPr>
        <w:t>，與運作方式之辦法及自治法規，</w:t>
      </w:r>
      <w:r w:rsidRPr="007B1471">
        <w:rPr>
          <w:u w:val="single"/>
          <w:shd w:val="clear" w:color="auto" w:fill="FFFFFF"/>
        </w:rPr>
        <w:t>由各級主管機關定之</w:t>
      </w:r>
      <w:r w:rsidRPr="007B1471">
        <w:rPr>
          <w:shd w:val="clear" w:color="auto" w:fill="FFFFFF"/>
        </w:rPr>
        <w:t>。</w:t>
      </w:r>
    </w:p>
    <w:p w14:paraId="277505F5" w14:textId="77777777" w:rsidR="008405A3" w:rsidRPr="007B1471" w:rsidRDefault="008405A3" w:rsidP="008405A3">
      <w:pPr>
        <w:pStyle w:val="4"/>
        <w:numPr>
          <w:ilvl w:val="3"/>
          <w:numId w:val="1"/>
        </w:numPr>
        <w:rPr>
          <w:rFonts w:ascii="Times New Roman" w:hAnsi="Times New Roman"/>
        </w:rPr>
      </w:pPr>
      <w:r w:rsidRPr="007B1471">
        <w:rPr>
          <w:rFonts w:ascii="Times New Roman" w:hAnsi="Times New Roman"/>
        </w:rPr>
        <w:t>教育部：</w:t>
      </w:r>
      <w:r w:rsidRPr="007B1471">
        <w:rPr>
          <w:rFonts w:hint="eastAsia"/>
        </w:rPr>
        <w:t>教育部設鑑輔會，對國立及該部主管之私立高級中等以上學校有特殊教育需求之學生，辦理鑑定及就學輔導事宜。</w:t>
      </w:r>
      <w:r w:rsidRPr="007B1471">
        <w:rPr>
          <w:rStyle w:val="aff"/>
          <w:rFonts w:ascii="Times New Roman" w:hAnsi="Times New Roman"/>
          <w:kern w:val="0"/>
        </w:rPr>
        <w:footnoteReference w:id="6"/>
      </w:r>
    </w:p>
    <w:p w14:paraId="4F723D0D" w14:textId="77777777" w:rsidR="008405A3" w:rsidRPr="007B1471" w:rsidRDefault="008405A3" w:rsidP="008405A3">
      <w:pPr>
        <w:pStyle w:val="4"/>
        <w:numPr>
          <w:ilvl w:val="3"/>
          <w:numId w:val="1"/>
        </w:numPr>
      </w:pPr>
      <w:r w:rsidRPr="007B1471">
        <w:rPr>
          <w:rFonts w:hint="eastAsia"/>
        </w:rPr>
        <w:t>各直轄市、縣（市）政府分別訂定各該市縣鑑輔會設置與運作之辦法及自治法規。如：</w:t>
      </w:r>
      <w:r w:rsidRPr="007B1471">
        <w:t>臺北市特殊教育學生鑑定及就學輔導會設置辦法</w:t>
      </w:r>
      <w:r w:rsidRPr="007B1471">
        <w:rPr>
          <w:rFonts w:hint="eastAsia"/>
        </w:rPr>
        <w:t>、</w:t>
      </w:r>
      <w:r w:rsidRPr="007B1471">
        <w:t>雲林縣</w:t>
      </w:r>
      <w:r w:rsidRPr="007B1471">
        <w:lastRenderedPageBreak/>
        <w:t>特殊教育學生鑑定及就學輔導會設置要點</w:t>
      </w:r>
      <w:r w:rsidRPr="007B1471">
        <w:rPr>
          <w:rFonts w:hint="eastAsia"/>
        </w:rPr>
        <w:t>。</w:t>
      </w:r>
    </w:p>
    <w:p w14:paraId="6C9D0CA3" w14:textId="77777777" w:rsidR="008405A3" w:rsidRPr="007B1471" w:rsidRDefault="008405A3" w:rsidP="008405A3">
      <w:pPr>
        <w:pStyle w:val="3"/>
        <w:numPr>
          <w:ilvl w:val="2"/>
          <w:numId w:val="1"/>
        </w:numPr>
      </w:pPr>
      <w:bookmarkStart w:id="76" w:name="_Toc60240436"/>
      <w:bookmarkStart w:id="77" w:name="_Toc105506003"/>
      <w:r w:rsidRPr="007B1471">
        <w:rPr>
          <w:shd w:val="clear" w:color="auto" w:fill="FFFFFF"/>
        </w:rPr>
        <w:t>特殊教育推行委員會</w:t>
      </w:r>
      <w:bookmarkEnd w:id="76"/>
      <w:bookmarkEnd w:id="77"/>
    </w:p>
    <w:p w14:paraId="5FFABF26" w14:textId="77777777" w:rsidR="008405A3" w:rsidRPr="007B1471" w:rsidRDefault="008405A3" w:rsidP="008405A3">
      <w:pPr>
        <w:pStyle w:val="4"/>
        <w:numPr>
          <w:ilvl w:val="3"/>
          <w:numId w:val="1"/>
        </w:numPr>
        <w:rPr>
          <w:shd w:val="clear" w:color="auto" w:fill="FFFFFF"/>
        </w:rPr>
      </w:pPr>
      <w:r w:rsidRPr="007B1471">
        <w:rPr>
          <w:rFonts w:hint="eastAsia"/>
        </w:rPr>
        <w:t>特教法</w:t>
      </w:r>
      <w:r w:rsidRPr="007B1471">
        <w:t>第45條：</w:t>
      </w:r>
    </w:p>
    <w:p w14:paraId="31841169" w14:textId="77777777" w:rsidR="008405A3" w:rsidRPr="007B1471" w:rsidRDefault="008405A3" w:rsidP="008405A3">
      <w:pPr>
        <w:pStyle w:val="5"/>
        <w:numPr>
          <w:ilvl w:val="4"/>
          <w:numId w:val="1"/>
        </w:numPr>
      </w:pPr>
      <w:r w:rsidRPr="007B1471">
        <w:rPr>
          <w:rFonts w:hint="eastAsia"/>
        </w:rPr>
        <w:t>第1項：高級中等以下各教育階段</w:t>
      </w:r>
      <w:r w:rsidRPr="007B1471">
        <w:rPr>
          <w:rFonts w:hint="eastAsia"/>
          <w:u w:val="single"/>
        </w:rPr>
        <w:t>學校</w:t>
      </w:r>
      <w:r w:rsidRPr="007B1471">
        <w:rPr>
          <w:rFonts w:hint="eastAsia"/>
        </w:rPr>
        <w:t>，為處理校內特殊教育學生之</w:t>
      </w:r>
      <w:r w:rsidRPr="007B1471">
        <w:rPr>
          <w:rFonts w:hint="eastAsia"/>
          <w:u w:val="single"/>
        </w:rPr>
        <w:t>學習輔導</w:t>
      </w:r>
      <w:r w:rsidRPr="007B1471">
        <w:rPr>
          <w:rFonts w:hint="eastAsia"/>
        </w:rPr>
        <w:t>等事宜，</w:t>
      </w:r>
      <w:r w:rsidRPr="007B1471">
        <w:rPr>
          <w:rFonts w:hint="eastAsia"/>
          <w:u w:val="single"/>
        </w:rPr>
        <w:t>應成立</w:t>
      </w:r>
      <w:r w:rsidRPr="007B1471">
        <w:rPr>
          <w:rFonts w:hint="eastAsia"/>
        </w:rPr>
        <w:t>特殊教育推行委員會，並應有身心障礙學生家長代表；其組成與運作方式之辦法及自治法規，</w:t>
      </w:r>
      <w:r w:rsidRPr="007B1471">
        <w:rPr>
          <w:rFonts w:hint="eastAsia"/>
          <w:u w:val="single"/>
        </w:rPr>
        <w:t>由各級主管機關定之</w:t>
      </w:r>
      <w:r w:rsidRPr="007B1471">
        <w:rPr>
          <w:rFonts w:hint="eastAsia"/>
        </w:rPr>
        <w:t>。</w:t>
      </w:r>
    </w:p>
    <w:p w14:paraId="329CC59B" w14:textId="77777777" w:rsidR="008405A3" w:rsidRPr="007B1471" w:rsidRDefault="008405A3" w:rsidP="008405A3">
      <w:pPr>
        <w:pStyle w:val="5"/>
        <w:numPr>
          <w:ilvl w:val="4"/>
          <w:numId w:val="1"/>
        </w:numPr>
        <w:rPr>
          <w:shd w:val="clear" w:color="auto" w:fill="FFFFFF"/>
        </w:rPr>
      </w:pPr>
      <w:r w:rsidRPr="007B1471">
        <w:rPr>
          <w:rFonts w:hint="eastAsia"/>
        </w:rPr>
        <w:t>第2項：高等教育階段</w:t>
      </w:r>
      <w:r w:rsidRPr="007B1471">
        <w:rPr>
          <w:rFonts w:hint="eastAsia"/>
          <w:u w:val="single"/>
        </w:rPr>
        <w:t>學校</w:t>
      </w:r>
      <w:r w:rsidRPr="007B1471">
        <w:rPr>
          <w:rFonts w:hint="eastAsia"/>
        </w:rPr>
        <w:t>，為處理校內特殊教育學生之學習輔導等事宜，</w:t>
      </w:r>
      <w:r w:rsidRPr="007B1471">
        <w:rPr>
          <w:rFonts w:hint="eastAsia"/>
          <w:u w:val="single"/>
        </w:rPr>
        <w:t>得成立</w:t>
      </w:r>
      <w:r w:rsidRPr="007B1471">
        <w:rPr>
          <w:rFonts w:hint="eastAsia"/>
        </w:rPr>
        <w:t>特殊教育推行委員會，並應有身心障礙學生或家長代表參與。</w:t>
      </w:r>
    </w:p>
    <w:p w14:paraId="4355AAB1" w14:textId="77777777" w:rsidR="008405A3" w:rsidRPr="007B1471" w:rsidRDefault="008405A3" w:rsidP="008405A3">
      <w:pPr>
        <w:pStyle w:val="4"/>
        <w:numPr>
          <w:ilvl w:val="3"/>
          <w:numId w:val="1"/>
        </w:numPr>
        <w:rPr>
          <w:rFonts w:ascii="Times New Roman" w:hAnsi="Times New Roman"/>
          <w:shd w:val="clear" w:color="auto" w:fill="FFFFFF"/>
        </w:rPr>
      </w:pPr>
      <w:r w:rsidRPr="007B1471">
        <w:rPr>
          <w:rFonts w:ascii="Times New Roman" w:hAnsi="Times New Roman"/>
          <w:shd w:val="clear" w:color="auto" w:fill="FFFFFF"/>
        </w:rPr>
        <w:t>教育部</w:t>
      </w:r>
      <w:r w:rsidRPr="007B1471">
        <w:rPr>
          <w:rFonts w:ascii="Times New Roman" w:hAnsi="Times New Roman" w:hint="eastAsia"/>
          <w:shd w:val="clear" w:color="auto" w:fill="FFFFFF"/>
        </w:rPr>
        <w:t>訂定</w:t>
      </w:r>
      <w:r w:rsidRPr="007B1471">
        <w:rPr>
          <w:rFonts w:ascii="Times New Roman" w:hAnsi="Times New Roman"/>
          <w:shd w:val="clear" w:color="auto" w:fill="FFFFFF"/>
        </w:rPr>
        <w:t>高級中等以下學校特殊教育推行委員會設置辦法</w:t>
      </w:r>
      <w:r w:rsidRPr="007B1471">
        <w:rPr>
          <w:rStyle w:val="aff"/>
          <w:rFonts w:hAnsi="標楷體"/>
          <w:shd w:val="clear" w:color="auto" w:fill="FFFFFF"/>
        </w:rPr>
        <w:footnoteReference w:id="7"/>
      </w:r>
      <w:r w:rsidRPr="007B1471">
        <w:rPr>
          <w:rFonts w:ascii="Times New Roman" w:hAnsi="Times New Roman" w:hint="eastAsia"/>
        </w:rPr>
        <w:t>，</w:t>
      </w:r>
      <w:r w:rsidRPr="007B1471">
        <w:rPr>
          <w:rFonts w:hint="eastAsia"/>
        </w:rPr>
        <w:t>該辦法所定高級中等以下學校，其範圍：一、國立高級中等學校及特殊教育學校。二、教育部主管之私立高級中等學校。三、國立大學附設國民中學及國民小學。明定高級中等以下</w:t>
      </w:r>
      <w:r w:rsidRPr="007B1471">
        <w:rPr>
          <w:rFonts w:hint="eastAsia"/>
          <w:u w:val="single"/>
        </w:rPr>
        <w:t>學校</w:t>
      </w:r>
      <w:r w:rsidRPr="007B1471">
        <w:rPr>
          <w:rFonts w:hint="eastAsia"/>
        </w:rPr>
        <w:t>為辦理特殊教育學生學習輔導等事宜，應成立特殊教育推行委員會及其任務</w:t>
      </w:r>
      <w:r w:rsidRPr="007B1471">
        <w:rPr>
          <w:rStyle w:val="aff"/>
        </w:rPr>
        <w:footnoteReference w:id="8"/>
      </w:r>
      <w:r w:rsidRPr="007B1471">
        <w:rPr>
          <w:rFonts w:hint="eastAsia"/>
        </w:rPr>
        <w:t>。</w:t>
      </w:r>
    </w:p>
    <w:p w14:paraId="48822AE8" w14:textId="77777777" w:rsidR="008405A3" w:rsidRPr="007B1471" w:rsidRDefault="008405A3" w:rsidP="008405A3">
      <w:pPr>
        <w:pStyle w:val="4"/>
        <w:numPr>
          <w:ilvl w:val="3"/>
          <w:numId w:val="1"/>
        </w:numPr>
        <w:rPr>
          <w:rFonts w:ascii="Times New Roman" w:hAnsi="Times New Roman"/>
          <w:shd w:val="clear" w:color="auto" w:fill="FFFFFF"/>
        </w:rPr>
      </w:pPr>
      <w:bookmarkStart w:id="78" w:name="_Hlk97645992"/>
      <w:r w:rsidRPr="007B1471">
        <w:rPr>
          <w:rFonts w:hint="eastAsia"/>
        </w:rPr>
        <w:t>各直轄市、縣（市）政府分別訂定所轄學校應成立特殊教育推行委員會之自治法規。</w:t>
      </w:r>
      <w:bookmarkEnd w:id="78"/>
      <w:r w:rsidRPr="007B1471">
        <w:rPr>
          <w:rFonts w:hint="eastAsia"/>
        </w:rPr>
        <w:t>如：</w:t>
      </w:r>
      <w:r w:rsidRPr="007B1471">
        <w:t>臺北市</w:t>
      </w:r>
      <w:r w:rsidRPr="007B1471">
        <w:lastRenderedPageBreak/>
        <w:t>高級中等以下學校特殊教育推行委員會設置辦法</w:t>
      </w:r>
      <w:r w:rsidRPr="007B1471">
        <w:rPr>
          <w:rFonts w:hint="eastAsia"/>
        </w:rPr>
        <w:t>、</w:t>
      </w:r>
      <w:r w:rsidRPr="007B1471">
        <w:t>雲林縣中等以下學校特殊教育推行委員會實施要點</w:t>
      </w:r>
      <w:r w:rsidRPr="007B1471">
        <w:rPr>
          <w:rFonts w:hint="eastAsia"/>
        </w:rPr>
        <w:t>。</w:t>
      </w:r>
    </w:p>
    <w:p w14:paraId="44B4E19E" w14:textId="77777777" w:rsidR="008405A3" w:rsidRPr="007B1471" w:rsidRDefault="008405A3" w:rsidP="008405A3">
      <w:pPr>
        <w:pStyle w:val="3"/>
        <w:numPr>
          <w:ilvl w:val="2"/>
          <w:numId w:val="1"/>
        </w:numPr>
      </w:pPr>
      <w:bookmarkStart w:id="79" w:name="_Toc60240437"/>
      <w:bookmarkStart w:id="80" w:name="_Toc105506004"/>
      <w:r w:rsidRPr="007B1471">
        <w:rPr>
          <w:rFonts w:hint="eastAsia"/>
        </w:rPr>
        <w:t>個別化教育計畫</w:t>
      </w:r>
      <w:bookmarkEnd w:id="79"/>
      <w:bookmarkEnd w:id="80"/>
    </w:p>
    <w:p w14:paraId="6A405458" w14:textId="77777777" w:rsidR="008405A3" w:rsidRPr="007B1471" w:rsidRDefault="008405A3" w:rsidP="008405A3">
      <w:pPr>
        <w:pStyle w:val="4"/>
        <w:numPr>
          <w:ilvl w:val="3"/>
          <w:numId w:val="1"/>
        </w:numPr>
        <w:rPr>
          <w:shd w:val="clear" w:color="auto" w:fill="FFFFFF"/>
        </w:rPr>
      </w:pPr>
      <w:r w:rsidRPr="007B1471">
        <w:rPr>
          <w:rFonts w:hint="eastAsia"/>
        </w:rPr>
        <w:t>特教法</w:t>
      </w:r>
    </w:p>
    <w:p w14:paraId="40F0AE07" w14:textId="77777777" w:rsidR="008405A3" w:rsidRPr="007B1471" w:rsidRDefault="008405A3" w:rsidP="008405A3">
      <w:pPr>
        <w:pStyle w:val="5"/>
        <w:numPr>
          <w:ilvl w:val="4"/>
          <w:numId w:val="1"/>
        </w:numPr>
        <w:rPr>
          <w:shd w:val="clear" w:color="auto" w:fill="FFFFFF"/>
        </w:rPr>
      </w:pPr>
      <w:r w:rsidRPr="007B1471">
        <w:rPr>
          <w:rFonts w:hint="eastAsia"/>
        </w:rPr>
        <w:t>第28條：高級中等以下各教育階段學校，應以團隊合作方式對身心障礙學生訂定個別化教育計畫</w:t>
      </w:r>
      <w:r w:rsidRPr="007B1471">
        <w:t>(Individualized Education Program, IEP)</w:t>
      </w:r>
      <w:r w:rsidRPr="007B1471">
        <w:rPr>
          <w:rFonts w:hint="eastAsia"/>
        </w:rPr>
        <w:t>，訂定時應邀請身心障礙學生家長參與，必要時家長得邀請相關人員陪同參與。</w:t>
      </w:r>
    </w:p>
    <w:p w14:paraId="6C511842" w14:textId="77777777" w:rsidR="008405A3" w:rsidRPr="007B1471" w:rsidRDefault="008405A3" w:rsidP="008405A3">
      <w:pPr>
        <w:pStyle w:val="5"/>
        <w:numPr>
          <w:ilvl w:val="4"/>
          <w:numId w:val="1"/>
        </w:numPr>
        <w:rPr>
          <w:shd w:val="clear" w:color="auto" w:fill="FFFFFF"/>
        </w:rPr>
      </w:pPr>
      <w:r w:rsidRPr="007B1471">
        <w:rPr>
          <w:rFonts w:hint="eastAsia"/>
        </w:rPr>
        <w:t>第28條之1：為增進前條團隊之特殊教育知能，以利訂定個別化教育計畫，各主管機關應視所屬高級中等以下各教育階段學校身心障礙學生之障礙類別，加強辦理普通班教師、特殊教育教師及相關人員之培訓及在職進修，並提供相關支持服務之協助。</w:t>
      </w:r>
    </w:p>
    <w:p w14:paraId="7E1C9462" w14:textId="77777777" w:rsidR="008405A3" w:rsidRPr="007B1471" w:rsidRDefault="008405A3" w:rsidP="008405A3">
      <w:pPr>
        <w:pStyle w:val="4"/>
        <w:numPr>
          <w:ilvl w:val="3"/>
          <w:numId w:val="1"/>
        </w:numPr>
        <w:rPr>
          <w:shd w:val="clear" w:color="auto" w:fill="FFFFFF"/>
        </w:rPr>
      </w:pPr>
      <w:r w:rsidRPr="007B1471">
        <w:rPr>
          <w:rFonts w:hint="eastAsia"/>
          <w:shd w:val="clear" w:color="auto" w:fill="FFFFFF"/>
        </w:rPr>
        <w:t>特教法施行細則</w:t>
      </w:r>
    </w:p>
    <w:p w14:paraId="29756FE9" w14:textId="77777777" w:rsidR="008405A3" w:rsidRPr="007B1471" w:rsidRDefault="008405A3" w:rsidP="008405A3">
      <w:pPr>
        <w:pStyle w:val="5"/>
        <w:numPr>
          <w:ilvl w:val="4"/>
          <w:numId w:val="1"/>
        </w:numPr>
        <w:rPr>
          <w:shd w:val="clear" w:color="auto" w:fill="FFFFFF"/>
        </w:rPr>
      </w:pPr>
      <w:r w:rsidRPr="007B1471">
        <w:rPr>
          <w:rFonts w:hint="eastAsia"/>
          <w:shd w:val="clear" w:color="auto" w:fill="FFFFFF"/>
        </w:rPr>
        <w:t>第9條：</w:t>
      </w:r>
    </w:p>
    <w:p w14:paraId="1952FE4F" w14:textId="77777777" w:rsidR="008405A3" w:rsidRPr="007B1471" w:rsidRDefault="008405A3" w:rsidP="008405A3">
      <w:pPr>
        <w:pStyle w:val="6"/>
        <w:numPr>
          <w:ilvl w:val="5"/>
          <w:numId w:val="1"/>
        </w:numPr>
        <w:rPr>
          <w:shd w:val="clear" w:color="auto" w:fill="FFFFFF"/>
        </w:rPr>
      </w:pPr>
      <w:r w:rsidRPr="007B1471">
        <w:rPr>
          <w:rFonts w:hint="eastAsia"/>
        </w:rPr>
        <w:t>第1項：特教法第28條所稱個別化教育計畫，指運用團隊合作方式，針對身心障礙學生個別特性所訂定之特殊教育及相關服務計畫；其內容包括下列事項：</w:t>
      </w:r>
    </w:p>
    <w:p w14:paraId="1FF2ED2D" w14:textId="77777777" w:rsidR="008405A3" w:rsidRPr="007B1471" w:rsidRDefault="008405A3" w:rsidP="008405A3">
      <w:pPr>
        <w:pStyle w:val="7"/>
        <w:numPr>
          <w:ilvl w:val="6"/>
          <w:numId w:val="1"/>
        </w:numPr>
      </w:pPr>
      <w:r w:rsidRPr="007B1471">
        <w:rPr>
          <w:rFonts w:hint="eastAsia"/>
        </w:rPr>
        <w:t>學生能力現況、家庭狀況及需求評估。</w:t>
      </w:r>
    </w:p>
    <w:p w14:paraId="45818DF8" w14:textId="77777777" w:rsidR="008405A3" w:rsidRPr="007B1471" w:rsidRDefault="008405A3" w:rsidP="008405A3">
      <w:pPr>
        <w:pStyle w:val="7"/>
        <w:numPr>
          <w:ilvl w:val="6"/>
          <w:numId w:val="1"/>
        </w:numPr>
      </w:pPr>
      <w:r w:rsidRPr="007B1471">
        <w:rPr>
          <w:rFonts w:hint="eastAsia"/>
        </w:rPr>
        <w:t>學生所需特殊教育、相關服務及支持策略。</w:t>
      </w:r>
    </w:p>
    <w:p w14:paraId="16304CE5" w14:textId="77777777" w:rsidR="008405A3" w:rsidRPr="007B1471" w:rsidRDefault="008405A3" w:rsidP="008405A3">
      <w:pPr>
        <w:pStyle w:val="7"/>
        <w:numPr>
          <w:ilvl w:val="6"/>
          <w:numId w:val="1"/>
        </w:numPr>
      </w:pPr>
      <w:r w:rsidRPr="007B1471">
        <w:rPr>
          <w:rFonts w:hint="eastAsia"/>
        </w:rPr>
        <w:t>學年與學期教育目標、達成學期教育目標之評量方式、日期及標準。</w:t>
      </w:r>
    </w:p>
    <w:p w14:paraId="5602B2F3" w14:textId="77777777" w:rsidR="008405A3" w:rsidRPr="007B1471" w:rsidRDefault="008405A3" w:rsidP="008405A3">
      <w:pPr>
        <w:pStyle w:val="7"/>
        <w:numPr>
          <w:ilvl w:val="6"/>
          <w:numId w:val="1"/>
        </w:numPr>
      </w:pPr>
      <w:r w:rsidRPr="007B1471">
        <w:rPr>
          <w:rFonts w:hint="eastAsia"/>
        </w:rPr>
        <w:t>具情緒與行為問題學生所需之行為功能介入方案及行政支援。</w:t>
      </w:r>
    </w:p>
    <w:p w14:paraId="4097F23D" w14:textId="77777777" w:rsidR="008405A3" w:rsidRPr="007B1471" w:rsidRDefault="008405A3" w:rsidP="008405A3">
      <w:pPr>
        <w:pStyle w:val="7"/>
        <w:numPr>
          <w:ilvl w:val="6"/>
          <w:numId w:val="1"/>
        </w:numPr>
        <w:rPr>
          <w:shd w:val="clear" w:color="auto" w:fill="FFFFFF"/>
        </w:rPr>
      </w:pPr>
      <w:r w:rsidRPr="007B1471">
        <w:rPr>
          <w:rFonts w:hint="eastAsia"/>
        </w:rPr>
        <w:t>學生之轉銜輔導及服務內容。</w:t>
      </w:r>
    </w:p>
    <w:p w14:paraId="2034DF76" w14:textId="77777777" w:rsidR="008405A3" w:rsidRPr="007B1471" w:rsidRDefault="008405A3" w:rsidP="008405A3">
      <w:pPr>
        <w:pStyle w:val="6"/>
        <w:numPr>
          <w:ilvl w:val="5"/>
          <w:numId w:val="1"/>
        </w:numPr>
        <w:rPr>
          <w:shd w:val="clear" w:color="auto" w:fill="FFFFFF"/>
        </w:rPr>
      </w:pPr>
      <w:r w:rsidRPr="007B1471">
        <w:rPr>
          <w:rFonts w:hint="eastAsia"/>
          <w:shd w:val="clear" w:color="auto" w:fill="FFFFFF"/>
        </w:rPr>
        <w:lastRenderedPageBreak/>
        <w:t>第2項：</w:t>
      </w:r>
      <w:r w:rsidRPr="007B1471">
        <w:rPr>
          <w:rFonts w:hint="eastAsia"/>
        </w:rPr>
        <w:t>前項第5款所定轉銜輔導及服務，包括升學輔導、生活、就業、心理輔導、福利服務及其他相關</w:t>
      </w:r>
      <w:r w:rsidRPr="007B1471">
        <w:rPr>
          <w:rFonts w:hint="eastAsia"/>
          <w:u w:val="single"/>
        </w:rPr>
        <w:t>專業服務</w:t>
      </w:r>
      <w:r w:rsidRPr="007B1471">
        <w:rPr>
          <w:rFonts w:hint="eastAsia"/>
        </w:rPr>
        <w:t>等項目。</w:t>
      </w:r>
    </w:p>
    <w:p w14:paraId="276D686B" w14:textId="77777777" w:rsidR="008405A3" w:rsidRPr="007B1471" w:rsidRDefault="008405A3" w:rsidP="008405A3">
      <w:pPr>
        <w:pStyle w:val="6"/>
        <w:numPr>
          <w:ilvl w:val="5"/>
          <w:numId w:val="1"/>
        </w:numPr>
        <w:rPr>
          <w:shd w:val="clear" w:color="auto" w:fill="FFFFFF"/>
        </w:rPr>
      </w:pPr>
      <w:r w:rsidRPr="007B1471">
        <w:rPr>
          <w:rFonts w:hint="eastAsia"/>
          <w:shd w:val="clear" w:color="auto" w:fill="FFFFFF"/>
        </w:rPr>
        <w:t>第3項：</w:t>
      </w:r>
      <w:r w:rsidRPr="007B1471">
        <w:rPr>
          <w:rFonts w:hint="eastAsia"/>
        </w:rPr>
        <w:t>參與訂定個別化教育計畫之人員，應包括學校行政人員、特殊教育與相關教師，並應邀請學生家長及學生本人參與；</w:t>
      </w:r>
      <w:r w:rsidRPr="007B1471">
        <w:rPr>
          <w:rFonts w:hint="eastAsia"/>
          <w:u w:val="single"/>
        </w:rPr>
        <w:t>必要時，得邀請相關專業人員參與</w:t>
      </w:r>
      <w:r w:rsidRPr="007B1471">
        <w:rPr>
          <w:rFonts w:hint="eastAsia"/>
        </w:rPr>
        <w:t>，學生家長亦得邀請相關人員陪同。</w:t>
      </w:r>
    </w:p>
    <w:p w14:paraId="2B4B8D57" w14:textId="77777777" w:rsidR="008405A3" w:rsidRPr="007B1471" w:rsidRDefault="008405A3" w:rsidP="008405A3">
      <w:pPr>
        <w:pStyle w:val="5"/>
        <w:numPr>
          <w:ilvl w:val="4"/>
          <w:numId w:val="1"/>
        </w:numPr>
        <w:rPr>
          <w:shd w:val="clear" w:color="auto" w:fill="FFFFFF"/>
        </w:rPr>
      </w:pPr>
      <w:r w:rsidRPr="007B1471">
        <w:rPr>
          <w:rFonts w:hint="eastAsia"/>
          <w:shd w:val="clear" w:color="auto" w:fill="FFFFFF"/>
        </w:rPr>
        <w:t>第10條：</w:t>
      </w:r>
    </w:p>
    <w:p w14:paraId="0C7A0C7D" w14:textId="77777777" w:rsidR="008405A3" w:rsidRPr="007B1471" w:rsidRDefault="008405A3" w:rsidP="008405A3">
      <w:pPr>
        <w:pStyle w:val="6"/>
        <w:numPr>
          <w:ilvl w:val="5"/>
          <w:numId w:val="1"/>
        </w:numPr>
        <w:rPr>
          <w:shd w:val="clear" w:color="auto" w:fill="FFFFFF"/>
        </w:rPr>
      </w:pPr>
      <w:r w:rsidRPr="007B1471">
        <w:rPr>
          <w:rFonts w:hint="eastAsia"/>
          <w:shd w:val="clear" w:color="auto" w:fill="FFFFFF"/>
        </w:rPr>
        <w:t>第1項：</w:t>
      </w:r>
      <w:r w:rsidRPr="007B1471">
        <w:rPr>
          <w:rFonts w:hint="eastAsia"/>
        </w:rPr>
        <w:t>前條身心障礙學生個別化教育計畫，學校應於新生及轉學生入學後1個月內訂定；其餘在學學生之個別化教育計畫，應於開學前訂定。</w:t>
      </w:r>
    </w:p>
    <w:p w14:paraId="413DCEA2" w14:textId="77777777" w:rsidR="008405A3" w:rsidRPr="007B1471" w:rsidRDefault="008405A3" w:rsidP="008405A3">
      <w:pPr>
        <w:pStyle w:val="6"/>
        <w:numPr>
          <w:ilvl w:val="5"/>
          <w:numId w:val="1"/>
        </w:numPr>
        <w:rPr>
          <w:shd w:val="clear" w:color="auto" w:fill="FFFFFF"/>
        </w:rPr>
      </w:pPr>
      <w:r w:rsidRPr="007B1471">
        <w:rPr>
          <w:rFonts w:hint="eastAsia"/>
          <w:shd w:val="clear" w:color="auto" w:fill="FFFFFF"/>
        </w:rPr>
        <w:t>第2項</w:t>
      </w:r>
      <w:r w:rsidRPr="007B1471">
        <w:rPr>
          <w:rFonts w:hint="eastAsia"/>
        </w:rPr>
        <w:t>：前項計畫，每學期應至少檢討1次。</w:t>
      </w:r>
    </w:p>
    <w:p w14:paraId="7B2CF1AB" w14:textId="77777777" w:rsidR="008405A3" w:rsidRPr="007B1471" w:rsidRDefault="008405A3" w:rsidP="008405A3">
      <w:pPr>
        <w:pStyle w:val="2"/>
        <w:numPr>
          <w:ilvl w:val="1"/>
          <w:numId w:val="1"/>
        </w:numPr>
      </w:pPr>
      <w:bookmarkStart w:id="81" w:name="_Toc105506005"/>
      <w:r w:rsidRPr="007B1471">
        <w:rPr>
          <w:rFonts w:hint="eastAsia"/>
        </w:rPr>
        <w:t>情緒行為障礙、自閉症與情緒行為問題</w:t>
      </w:r>
      <w:bookmarkEnd w:id="81"/>
    </w:p>
    <w:p w14:paraId="06401EA4" w14:textId="77777777" w:rsidR="008405A3" w:rsidRPr="007B1471" w:rsidRDefault="008405A3" w:rsidP="008405A3">
      <w:pPr>
        <w:pStyle w:val="3"/>
        <w:numPr>
          <w:ilvl w:val="2"/>
          <w:numId w:val="1"/>
        </w:numPr>
        <w:rPr>
          <w:rFonts w:hAnsi="標楷體" w:cs="Courier New"/>
        </w:rPr>
      </w:pPr>
      <w:bookmarkStart w:id="82" w:name="_Toc105506006"/>
      <w:r w:rsidRPr="007B1471">
        <w:rPr>
          <w:rFonts w:hint="eastAsia"/>
        </w:rPr>
        <w:t>特教法第3條</w:t>
      </w:r>
      <w:r w:rsidRPr="007B1471">
        <w:rPr>
          <w:rFonts w:ascii="Courier New" w:hAnsi="Courier New" w:cs="Courier New" w:hint="eastAsia"/>
        </w:rPr>
        <w:t>：該法所稱身心障礙，指因生理或心理之障礙，經專業評估及鑑定具學習特殊需求，須特殊教育及相關服務</w:t>
      </w:r>
      <w:r w:rsidRPr="007B1471">
        <w:rPr>
          <w:rFonts w:hAnsi="標楷體" w:cs="Courier New" w:hint="eastAsia"/>
        </w:rPr>
        <w:t>措施之協助者；分類如下：</w:t>
      </w:r>
      <w:r w:rsidRPr="007B1471">
        <w:rPr>
          <w:rFonts w:hAnsi="標楷體" w:cs="Courier New"/>
        </w:rPr>
        <w:t>……</w:t>
      </w:r>
      <w:r w:rsidRPr="007B1471">
        <w:rPr>
          <w:rFonts w:hAnsi="標楷體" w:cs="Courier New" w:hint="eastAsia"/>
        </w:rPr>
        <w:t>八、情緒行為障礙。</w:t>
      </w:r>
      <w:r w:rsidRPr="007B1471">
        <w:rPr>
          <w:rFonts w:hAnsi="標楷體" w:cs="Courier New"/>
        </w:rPr>
        <w:t>……</w:t>
      </w:r>
      <w:r w:rsidRPr="007B1471">
        <w:rPr>
          <w:rFonts w:hAnsi="標楷體" w:cs="Courier New" w:hint="eastAsia"/>
        </w:rPr>
        <w:t>十一、自閉症。</w:t>
      </w:r>
      <w:bookmarkEnd w:id="82"/>
      <w:r w:rsidR="00435389">
        <w:rPr>
          <w:rStyle w:val="aff"/>
          <w:rFonts w:hAnsi="標楷體" w:cs="Courier New"/>
        </w:rPr>
        <w:footnoteReference w:id="9"/>
      </w:r>
    </w:p>
    <w:p w14:paraId="64E4343F" w14:textId="77777777" w:rsidR="008405A3" w:rsidRPr="007B1471" w:rsidRDefault="008405A3" w:rsidP="008405A3">
      <w:pPr>
        <w:pStyle w:val="3"/>
        <w:numPr>
          <w:ilvl w:val="2"/>
          <w:numId w:val="1"/>
        </w:numPr>
        <w:rPr>
          <w:rFonts w:hAnsi="標楷體" w:cs="Courier New"/>
        </w:rPr>
      </w:pPr>
      <w:bookmarkStart w:id="83" w:name="_Toc105506007"/>
      <w:r w:rsidRPr="007B1471">
        <w:rPr>
          <w:rFonts w:hint="eastAsia"/>
        </w:rPr>
        <w:t>身心障礙及資賦優異學生鑑定辦法：</w:t>
      </w:r>
      <w:bookmarkEnd w:id="83"/>
    </w:p>
    <w:p w14:paraId="21B53758" w14:textId="77777777" w:rsidR="008405A3" w:rsidRPr="007B1471" w:rsidRDefault="008405A3" w:rsidP="008405A3">
      <w:pPr>
        <w:pStyle w:val="4"/>
        <w:numPr>
          <w:ilvl w:val="3"/>
          <w:numId w:val="1"/>
        </w:numPr>
        <w:rPr>
          <w:bCs/>
        </w:rPr>
      </w:pPr>
      <w:r w:rsidRPr="007B1471">
        <w:rPr>
          <w:rFonts w:hint="eastAsia"/>
          <w:bCs/>
        </w:rPr>
        <w:t>情緒行為障礙(或稱情障)：</w:t>
      </w:r>
    </w:p>
    <w:p w14:paraId="4018F85F" w14:textId="77777777" w:rsidR="008405A3" w:rsidRPr="007B1471" w:rsidRDefault="008405A3" w:rsidP="008405A3">
      <w:pPr>
        <w:pStyle w:val="5"/>
        <w:numPr>
          <w:ilvl w:val="4"/>
          <w:numId w:val="1"/>
        </w:numPr>
      </w:pPr>
      <w:r w:rsidRPr="007B1471">
        <w:rPr>
          <w:rFonts w:hint="eastAsia"/>
        </w:rPr>
        <w:t>指長期情緒或行為表現顯著異常，嚴重影響學校適應者。</w:t>
      </w:r>
    </w:p>
    <w:p w14:paraId="18FD2058" w14:textId="77777777" w:rsidR="008405A3" w:rsidRDefault="008405A3" w:rsidP="005E498B">
      <w:pPr>
        <w:pStyle w:val="5"/>
      </w:pPr>
      <w:r w:rsidRPr="007B1471">
        <w:rPr>
          <w:rFonts w:hint="eastAsia"/>
        </w:rPr>
        <w:t>情緒行為障礙之症狀，包括</w:t>
      </w:r>
      <w:r w:rsidR="00C8179E" w:rsidRPr="00C8179E">
        <w:rPr>
          <w:rFonts w:hint="eastAsia"/>
        </w:rPr>
        <w:t>精神性疾患（如思覺失調症）、情感性疾患（如憂鬱症、躁鬱症）、畏懼性疾患（社交畏懼症）、焦慮性疾患（如選擇性緘默症、強迫症、創傷後壓力症）、注意力</w:t>
      </w:r>
      <w:r w:rsidR="00C8179E" w:rsidRPr="00C8179E">
        <w:rPr>
          <w:rFonts w:hint="eastAsia"/>
        </w:rPr>
        <w:lastRenderedPageBreak/>
        <w:t>缺陷過動症、或有其他持續性之情緒或行為問題者（如妥瑞症、對立反抗行為、違規行為）</w:t>
      </w:r>
      <w:r w:rsidRPr="007B1471">
        <w:rPr>
          <w:rFonts w:hint="eastAsia"/>
        </w:rPr>
        <w:t>。</w:t>
      </w:r>
    </w:p>
    <w:p w14:paraId="41CE7C8D" w14:textId="77777777" w:rsidR="00C8179E" w:rsidRPr="00AF0771" w:rsidRDefault="00C8179E" w:rsidP="00C8179E">
      <w:pPr>
        <w:pStyle w:val="5"/>
      </w:pPr>
      <w:r w:rsidRPr="00AF0771">
        <w:rPr>
          <w:rFonts w:hint="eastAsia"/>
          <w:shd w:val="clear" w:color="auto" w:fill="FFFFFF"/>
        </w:rPr>
        <w:t>其特徵可分成外向性行為、內向性行為等兩大類</w:t>
      </w:r>
      <w:r w:rsidR="004E7F4F" w:rsidRPr="00AF0771">
        <w:rPr>
          <w:rFonts w:hint="eastAsia"/>
          <w:shd w:val="clear" w:color="auto" w:fill="FFFFFF"/>
        </w:rPr>
        <w:t>。</w:t>
      </w:r>
      <w:r w:rsidRPr="00AF0771">
        <w:rPr>
          <w:rFonts w:hint="eastAsia"/>
          <w:shd w:val="clear" w:color="auto" w:fill="FFFFFF"/>
        </w:rPr>
        <w:t>「外向性行為」是問題行為顯現於外，多為發脾氣、攻擊、衝動、違抗等行為</w:t>
      </w:r>
      <w:r w:rsidR="004E7F4F" w:rsidRPr="00AF0771">
        <w:rPr>
          <w:rFonts w:hint="eastAsia"/>
          <w:shd w:val="clear" w:color="auto" w:fill="FFFFFF"/>
        </w:rPr>
        <w:t>；</w:t>
      </w:r>
      <w:r w:rsidRPr="00AF0771">
        <w:rPr>
          <w:rFonts w:hint="eastAsia"/>
          <w:shd w:val="clear" w:color="auto" w:fill="FFFFFF"/>
        </w:rPr>
        <w:t>「內向性行為」是屬於較內隱性的行為，常見的是退縮、孤獨、憂鬱以及焦慮等。</w:t>
      </w:r>
      <w:r w:rsidRPr="00AF0771">
        <w:rPr>
          <w:rStyle w:val="aff"/>
          <w:shd w:val="clear" w:color="auto" w:fill="FFFFFF"/>
        </w:rPr>
        <w:footnoteReference w:id="10"/>
      </w:r>
    </w:p>
    <w:p w14:paraId="298D09FC" w14:textId="77777777" w:rsidR="008405A3" w:rsidRPr="007B1471" w:rsidRDefault="008405A3" w:rsidP="005E498B">
      <w:pPr>
        <w:pStyle w:val="5"/>
      </w:pPr>
      <w:r w:rsidRPr="007B1471">
        <w:rPr>
          <w:rFonts w:hint="eastAsia"/>
        </w:rPr>
        <w:t>鑑定基準：</w:t>
      </w:r>
    </w:p>
    <w:p w14:paraId="22C4DD71" w14:textId="77777777" w:rsidR="008405A3" w:rsidRPr="007B1471" w:rsidRDefault="008405A3" w:rsidP="005E498B">
      <w:pPr>
        <w:pStyle w:val="6"/>
      </w:pPr>
      <w:r w:rsidRPr="007B1471">
        <w:rPr>
          <w:rFonts w:hint="eastAsia"/>
        </w:rPr>
        <w:t>情緒或行為表現顯著異於其同年齡或社會文化之常態者，得參考精神科醫師之診斷認定之。</w:t>
      </w:r>
    </w:p>
    <w:p w14:paraId="75700A2B" w14:textId="77777777" w:rsidR="008405A3" w:rsidRDefault="008405A3" w:rsidP="005E498B">
      <w:pPr>
        <w:pStyle w:val="6"/>
      </w:pPr>
      <w:r w:rsidRPr="007B1471">
        <w:rPr>
          <w:rFonts w:hint="eastAsia"/>
        </w:rPr>
        <w:t>在學業、社會、人際、生活等適應有顯著困難，且經評估後確定一般教育所提供之介入，仍難獲得有效改善。</w:t>
      </w:r>
    </w:p>
    <w:p w14:paraId="664316D2" w14:textId="77777777" w:rsidR="008405A3" w:rsidRPr="007B1471" w:rsidRDefault="008405A3" w:rsidP="005E498B">
      <w:pPr>
        <w:pStyle w:val="4"/>
      </w:pPr>
      <w:r w:rsidRPr="007B1471">
        <w:rPr>
          <w:rFonts w:hint="eastAsia"/>
        </w:rPr>
        <w:t>自閉症：</w:t>
      </w:r>
    </w:p>
    <w:p w14:paraId="36CF523A" w14:textId="77777777" w:rsidR="008405A3" w:rsidRPr="007B1471" w:rsidRDefault="008405A3" w:rsidP="008405A3">
      <w:pPr>
        <w:pStyle w:val="5"/>
        <w:numPr>
          <w:ilvl w:val="4"/>
          <w:numId w:val="1"/>
        </w:numPr>
        <w:rPr>
          <w:bCs w:val="0"/>
        </w:rPr>
      </w:pPr>
      <w:r w:rsidRPr="007B1471">
        <w:rPr>
          <w:rFonts w:hint="eastAsia"/>
          <w:bCs w:val="0"/>
        </w:rPr>
        <w:t>指因神經心理功能異常而顯現出溝通、社會互動、行為及興趣表現上有嚴重問題，致在學習及生活適應上有顯著困難者。</w:t>
      </w:r>
    </w:p>
    <w:p w14:paraId="4A92500A" w14:textId="77777777" w:rsidR="008405A3" w:rsidRPr="007B1471" w:rsidRDefault="008405A3" w:rsidP="008405A3">
      <w:pPr>
        <w:pStyle w:val="5"/>
        <w:numPr>
          <w:ilvl w:val="4"/>
          <w:numId w:val="1"/>
        </w:numPr>
        <w:rPr>
          <w:bCs w:val="0"/>
        </w:rPr>
      </w:pPr>
      <w:r w:rsidRPr="007B1471">
        <w:rPr>
          <w:rFonts w:hint="eastAsia"/>
          <w:bCs w:val="0"/>
        </w:rPr>
        <w:t>鑑定基準：</w:t>
      </w:r>
    </w:p>
    <w:p w14:paraId="6A1568B8" w14:textId="77777777" w:rsidR="008405A3" w:rsidRPr="007B1471" w:rsidRDefault="008405A3" w:rsidP="008405A3">
      <w:pPr>
        <w:pStyle w:val="6"/>
        <w:numPr>
          <w:ilvl w:val="5"/>
          <w:numId w:val="1"/>
        </w:numPr>
      </w:pPr>
      <w:r w:rsidRPr="007B1471">
        <w:rPr>
          <w:rFonts w:hint="eastAsia"/>
        </w:rPr>
        <w:t>顯著社會互動及溝通困難。</w:t>
      </w:r>
    </w:p>
    <w:p w14:paraId="525F59EC" w14:textId="77777777" w:rsidR="008405A3" w:rsidRPr="007B1471" w:rsidRDefault="008405A3" w:rsidP="008405A3">
      <w:pPr>
        <w:pStyle w:val="6"/>
        <w:numPr>
          <w:ilvl w:val="5"/>
          <w:numId w:val="1"/>
        </w:numPr>
      </w:pPr>
      <w:r w:rsidRPr="007B1471">
        <w:rPr>
          <w:rFonts w:hint="eastAsia"/>
        </w:rPr>
        <w:t>表現出固定而有限之行為模式及興趣。</w:t>
      </w:r>
    </w:p>
    <w:p w14:paraId="2F098EF9" w14:textId="77777777" w:rsidR="008405A3" w:rsidRPr="007B1471" w:rsidRDefault="008405A3" w:rsidP="008405A3">
      <w:pPr>
        <w:pStyle w:val="3"/>
        <w:numPr>
          <w:ilvl w:val="2"/>
          <w:numId w:val="1"/>
        </w:numPr>
      </w:pPr>
      <w:bookmarkStart w:id="84" w:name="_Toc105506008"/>
      <w:r w:rsidRPr="007B1471">
        <w:rPr>
          <w:rFonts w:hint="eastAsia"/>
        </w:rPr>
        <w:t>全國</w:t>
      </w:r>
      <w:r w:rsidRPr="007B1471">
        <w:t>情緒行為障礙與自閉症學生</w:t>
      </w:r>
      <w:r w:rsidRPr="007B1471">
        <w:rPr>
          <w:rFonts w:hint="eastAsia"/>
        </w:rPr>
        <w:t>人數統計</w:t>
      </w:r>
      <w:bookmarkEnd w:id="84"/>
    </w:p>
    <w:p w14:paraId="1CBEB0F0" w14:textId="77777777" w:rsidR="008405A3" w:rsidRPr="007B1471" w:rsidRDefault="008405A3" w:rsidP="008405A3">
      <w:pPr>
        <w:pStyle w:val="31"/>
        <w:ind w:left="1361" w:firstLine="680"/>
      </w:pPr>
      <w:bookmarkStart w:id="85" w:name="_Hlk95741031"/>
      <w:r w:rsidRPr="007B1471">
        <w:rPr>
          <w:rFonts w:hint="eastAsia"/>
        </w:rPr>
        <w:t>依教育部函復，</w:t>
      </w:r>
      <w:r w:rsidRPr="007B1471">
        <w:t>109學年度國小</w:t>
      </w:r>
      <w:r w:rsidRPr="007B1471">
        <w:tab/>
        <w:t>、國中及</w:t>
      </w:r>
      <w:r w:rsidRPr="007B1471">
        <w:tab/>
        <w:t>高中身心障礙學生人數共計92,918人，情緒行為障礙學生人數</w:t>
      </w:r>
      <w:r w:rsidRPr="007B1471">
        <w:rPr>
          <w:rFonts w:hint="eastAsia"/>
        </w:rPr>
        <w:t>6</w:t>
      </w:r>
      <w:r w:rsidRPr="007B1471">
        <w:t>,</w:t>
      </w:r>
      <w:r w:rsidRPr="007B1471">
        <w:rPr>
          <w:rFonts w:hint="eastAsia"/>
        </w:rPr>
        <w:t>821</w:t>
      </w:r>
      <w:r w:rsidRPr="007B1471">
        <w:t>人，</w:t>
      </w:r>
      <w:r w:rsidRPr="007B1471">
        <w:rPr>
          <w:rFonts w:hint="eastAsia"/>
        </w:rPr>
        <w:t>占</w:t>
      </w:r>
      <w:r w:rsidRPr="007B1471">
        <w:t>7.34%，自閉症學生人數</w:t>
      </w:r>
      <w:r w:rsidRPr="007B1471">
        <w:rPr>
          <w:rFonts w:hint="eastAsia"/>
        </w:rPr>
        <w:t>14,631</w:t>
      </w:r>
      <w:r w:rsidRPr="007B1471">
        <w:t>人，</w:t>
      </w:r>
      <w:r w:rsidRPr="007B1471">
        <w:rPr>
          <w:rFonts w:hint="eastAsia"/>
        </w:rPr>
        <w:t>占</w:t>
      </w:r>
      <w:r w:rsidRPr="007B1471">
        <w:t>15.75%。</w:t>
      </w:r>
      <w:bookmarkStart w:id="86" w:name="_Hlk95741073"/>
      <w:bookmarkEnd w:id="85"/>
      <w:r w:rsidRPr="007B1471">
        <w:t>110學年度國小</w:t>
      </w:r>
      <w:r w:rsidRPr="007B1471">
        <w:tab/>
        <w:t>、國中及</w:t>
      </w:r>
      <w:r w:rsidRPr="007B1471">
        <w:tab/>
        <w:t>高中身心障礙學生人數共計92,638人，情緒行為障礙學生人數</w:t>
      </w:r>
      <w:r w:rsidRPr="007B1471">
        <w:rPr>
          <w:rFonts w:hint="eastAsia"/>
        </w:rPr>
        <w:t>6,979</w:t>
      </w:r>
      <w:r w:rsidRPr="007B1471">
        <w:t>人，</w:t>
      </w:r>
      <w:r w:rsidRPr="007B1471">
        <w:rPr>
          <w:rFonts w:hint="eastAsia"/>
        </w:rPr>
        <w:t>占</w:t>
      </w:r>
      <w:r w:rsidRPr="007B1471">
        <w:t>7.5</w:t>
      </w:r>
      <w:r w:rsidRPr="007B1471">
        <w:rPr>
          <w:rFonts w:hint="eastAsia"/>
        </w:rPr>
        <w:t>3</w:t>
      </w:r>
      <w:r w:rsidRPr="007B1471">
        <w:t>%，自閉症學生人數</w:t>
      </w:r>
      <w:r w:rsidRPr="007B1471">
        <w:rPr>
          <w:rFonts w:hint="eastAsia"/>
        </w:rPr>
        <w:t>15,879</w:t>
      </w:r>
      <w:r w:rsidRPr="007B1471">
        <w:t>人，</w:t>
      </w:r>
      <w:r w:rsidRPr="007B1471">
        <w:rPr>
          <w:rFonts w:hint="eastAsia"/>
        </w:rPr>
        <w:lastRenderedPageBreak/>
        <w:t>占</w:t>
      </w:r>
      <w:r w:rsidRPr="007B1471">
        <w:t>17.14%。</w:t>
      </w:r>
      <w:bookmarkEnd w:id="86"/>
      <w:r w:rsidR="00B41B19">
        <w:rPr>
          <w:rStyle w:val="aff"/>
        </w:rPr>
        <w:footnoteReference w:id="11"/>
      </w:r>
      <w:r w:rsidRPr="007B1471">
        <w:t>如表</w:t>
      </w:r>
      <w:r w:rsidRPr="007B1471">
        <w:rPr>
          <w:rFonts w:hint="eastAsia"/>
        </w:rPr>
        <w:t>1</w:t>
      </w:r>
      <w:r w:rsidRPr="007B1471">
        <w:t>：</w:t>
      </w:r>
    </w:p>
    <w:p w14:paraId="5A96AFCB" w14:textId="77777777" w:rsidR="008405A3" w:rsidRPr="007B1471" w:rsidRDefault="008405A3" w:rsidP="008405A3">
      <w:pPr>
        <w:pStyle w:val="a4"/>
        <w:ind w:left="480" w:hanging="480"/>
      </w:pPr>
      <w:bookmarkStart w:id="87" w:name="_Hlk93081223"/>
      <w:r w:rsidRPr="007B1471">
        <w:rPr>
          <w:rFonts w:hint="eastAsia"/>
        </w:rPr>
        <w:t>我國</w:t>
      </w:r>
      <w:r w:rsidRPr="007B1471">
        <w:t>情緒行為障礙與自閉症學生人數</w:t>
      </w:r>
      <w:bookmarkEnd w:id="87"/>
    </w:p>
    <w:tbl>
      <w:tblPr>
        <w:tblStyle w:val="af7"/>
        <w:tblW w:w="5428" w:type="pct"/>
        <w:tblInd w:w="-289" w:type="dxa"/>
        <w:tblLayout w:type="fixed"/>
        <w:tblLook w:val="04A0" w:firstRow="1" w:lastRow="0" w:firstColumn="1" w:lastColumn="0" w:noHBand="0" w:noVBand="1"/>
      </w:tblPr>
      <w:tblGrid>
        <w:gridCol w:w="1067"/>
        <w:gridCol w:w="1080"/>
        <w:gridCol w:w="919"/>
        <w:gridCol w:w="919"/>
        <w:gridCol w:w="919"/>
        <w:gridCol w:w="926"/>
        <w:gridCol w:w="919"/>
        <w:gridCol w:w="919"/>
        <w:gridCol w:w="919"/>
        <w:gridCol w:w="1003"/>
      </w:tblGrid>
      <w:tr w:rsidR="007B1471" w:rsidRPr="007B1471" w14:paraId="5E8FB001" w14:textId="77777777" w:rsidTr="008405A3">
        <w:trPr>
          <w:trHeight w:val="340"/>
          <w:tblHeader/>
        </w:trPr>
        <w:tc>
          <w:tcPr>
            <w:tcW w:w="556" w:type="pct"/>
            <w:vMerge w:val="restart"/>
            <w:vAlign w:val="center"/>
          </w:tcPr>
          <w:p w14:paraId="61E2D8F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8" w:name="_Toc105506009"/>
            <w:r w:rsidRPr="007B1471">
              <w:rPr>
                <w:rFonts w:ascii="Times New Roman" w:hAnsi="Times New Roman"/>
                <w:sz w:val="24"/>
                <w:szCs w:val="24"/>
              </w:rPr>
              <w:t>縣市</w:t>
            </w:r>
            <w:bookmarkEnd w:id="88"/>
          </w:p>
        </w:tc>
        <w:tc>
          <w:tcPr>
            <w:tcW w:w="563" w:type="pct"/>
            <w:vMerge w:val="restart"/>
            <w:vAlign w:val="center"/>
          </w:tcPr>
          <w:p w14:paraId="56AA238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9" w:name="_Toc105506010"/>
            <w:r w:rsidRPr="007B1471">
              <w:rPr>
                <w:rFonts w:ascii="Times New Roman" w:hAnsi="Times New Roman"/>
                <w:sz w:val="24"/>
                <w:szCs w:val="24"/>
              </w:rPr>
              <w:t>學年度</w:t>
            </w:r>
            <w:bookmarkEnd w:id="89"/>
          </w:p>
        </w:tc>
        <w:tc>
          <w:tcPr>
            <w:tcW w:w="1920" w:type="pct"/>
            <w:gridSpan w:val="4"/>
            <w:vAlign w:val="center"/>
          </w:tcPr>
          <w:p w14:paraId="58216A1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0" w:name="_Toc105506011"/>
            <w:r w:rsidRPr="007B1471">
              <w:rPr>
                <w:rFonts w:ascii="Times New Roman" w:hAnsi="Times New Roman"/>
                <w:sz w:val="24"/>
                <w:szCs w:val="24"/>
              </w:rPr>
              <w:t>情緒行為障礙學生人數</w:t>
            </w:r>
            <w:bookmarkEnd w:id="90"/>
          </w:p>
        </w:tc>
        <w:tc>
          <w:tcPr>
            <w:tcW w:w="1960" w:type="pct"/>
            <w:gridSpan w:val="4"/>
            <w:vAlign w:val="center"/>
          </w:tcPr>
          <w:p w14:paraId="14F0378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1" w:name="_Toc105506012"/>
            <w:r w:rsidRPr="007B1471">
              <w:rPr>
                <w:rFonts w:ascii="Times New Roman" w:hAnsi="Times New Roman"/>
                <w:sz w:val="24"/>
                <w:szCs w:val="24"/>
              </w:rPr>
              <w:t>自閉症學生人數</w:t>
            </w:r>
            <w:bookmarkEnd w:id="91"/>
          </w:p>
        </w:tc>
      </w:tr>
      <w:tr w:rsidR="007B1471" w:rsidRPr="007B1471" w14:paraId="68221FEC" w14:textId="77777777" w:rsidTr="008405A3">
        <w:trPr>
          <w:trHeight w:val="340"/>
          <w:tblHeader/>
        </w:trPr>
        <w:tc>
          <w:tcPr>
            <w:tcW w:w="556" w:type="pct"/>
            <w:vMerge/>
            <w:vAlign w:val="center"/>
          </w:tcPr>
          <w:p w14:paraId="495FEE67"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vMerge/>
            <w:vAlign w:val="center"/>
          </w:tcPr>
          <w:p w14:paraId="0049CFAC"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p>
        </w:tc>
        <w:tc>
          <w:tcPr>
            <w:tcW w:w="479" w:type="pct"/>
            <w:vAlign w:val="center"/>
          </w:tcPr>
          <w:p w14:paraId="2AB09C54"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2" w:name="_Toc105506013"/>
            <w:r w:rsidRPr="007B1471">
              <w:rPr>
                <w:rFonts w:ascii="Times New Roman" w:hAnsi="Times New Roman"/>
                <w:sz w:val="24"/>
                <w:szCs w:val="24"/>
              </w:rPr>
              <w:t>國小</w:t>
            </w:r>
            <w:bookmarkEnd w:id="92"/>
          </w:p>
        </w:tc>
        <w:tc>
          <w:tcPr>
            <w:tcW w:w="479" w:type="pct"/>
            <w:vAlign w:val="center"/>
          </w:tcPr>
          <w:p w14:paraId="546A07C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3" w:name="_Toc105506014"/>
            <w:r w:rsidRPr="007B1471">
              <w:rPr>
                <w:rFonts w:ascii="Times New Roman" w:hAnsi="Times New Roman"/>
                <w:sz w:val="24"/>
                <w:szCs w:val="24"/>
              </w:rPr>
              <w:t>國中</w:t>
            </w:r>
            <w:bookmarkEnd w:id="93"/>
          </w:p>
        </w:tc>
        <w:tc>
          <w:tcPr>
            <w:tcW w:w="479" w:type="pct"/>
            <w:vAlign w:val="center"/>
          </w:tcPr>
          <w:p w14:paraId="02B832A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4" w:name="_Toc105506015"/>
            <w:r w:rsidRPr="007B1471">
              <w:rPr>
                <w:rFonts w:ascii="Times New Roman" w:hAnsi="Times New Roman"/>
                <w:sz w:val="24"/>
                <w:szCs w:val="24"/>
              </w:rPr>
              <w:t>高中</w:t>
            </w:r>
            <w:bookmarkEnd w:id="94"/>
          </w:p>
        </w:tc>
        <w:tc>
          <w:tcPr>
            <w:tcW w:w="483" w:type="pct"/>
            <w:vAlign w:val="center"/>
          </w:tcPr>
          <w:p w14:paraId="6F7D268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5" w:name="_Toc105506016"/>
            <w:r w:rsidRPr="007B1471">
              <w:rPr>
                <w:rFonts w:ascii="Times New Roman" w:hAnsi="Times New Roman"/>
                <w:sz w:val="24"/>
                <w:szCs w:val="24"/>
              </w:rPr>
              <w:t>合計</w:t>
            </w:r>
            <w:bookmarkEnd w:id="95"/>
          </w:p>
        </w:tc>
        <w:tc>
          <w:tcPr>
            <w:tcW w:w="479" w:type="pct"/>
            <w:vAlign w:val="center"/>
          </w:tcPr>
          <w:p w14:paraId="2F3D24A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6" w:name="_Toc105506017"/>
            <w:r w:rsidRPr="007B1471">
              <w:rPr>
                <w:rFonts w:ascii="Times New Roman" w:hAnsi="Times New Roman"/>
                <w:sz w:val="24"/>
                <w:szCs w:val="24"/>
              </w:rPr>
              <w:t>國小</w:t>
            </w:r>
            <w:bookmarkEnd w:id="96"/>
          </w:p>
        </w:tc>
        <w:tc>
          <w:tcPr>
            <w:tcW w:w="479" w:type="pct"/>
            <w:vAlign w:val="center"/>
          </w:tcPr>
          <w:p w14:paraId="57B2F573"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7" w:name="_Toc105506018"/>
            <w:r w:rsidRPr="007B1471">
              <w:rPr>
                <w:rFonts w:ascii="Times New Roman" w:hAnsi="Times New Roman"/>
                <w:sz w:val="24"/>
                <w:szCs w:val="24"/>
              </w:rPr>
              <w:t>國中</w:t>
            </w:r>
            <w:bookmarkEnd w:id="97"/>
          </w:p>
        </w:tc>
        <w:tc>
          <w:tcPr>
            <w:tcW w:w="479" w:type="pct"/>
            <w:vAlign w:val="center"/>
          </w:tcPr>
          <w:p w14:paraId="077F292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8" w:name="_Toc105506019"/>
            <w:r w:rsidRPr="007B1471">
              <w:rPr>
                <w:rFonts w:ascii="Times New Roman" w:hAnsi="Times New Roman"/>
                <w:sz w:val="24"/>
                <w:szCs w:val="24"/>
              </w:rPr>
              <w:t>高中</w:t>
            </w:r>
            <w:bookmarkEnd w:id="98"/>
          </w:p>
        </w:tc>
        <w:tc>
          <w:tcPr>
            <w:tcW w:w="523" w:type="pct"/>
            <w:vAlign w:val="center"/>
          </w:tcPr>
          <w:p w14:paraId="34597D2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9" w:name="_Toc105506020"/>
            <w:r w:rsidRPr="007B1471">
              <w:rPr>
                <w:rFonts w:ascii="Times New Roman" w:hAnsi="Times New Roman"/>
                <w:sz w:val="24"/>
                <w:szCs w:val="24"/>
              </w:rPr>
              <w:t>合計</w:t>
            </w:r>
            <w:bookmarkEnd w:id="99"/>
          </w:p>
        </w:tc>
      </w:tr>
      <w:tr w:rsidR="007B1471" w:rsidRPr="007B1471" w14:paraId="3CBB43B6" w14:textId="77777777" w:rsidTr="008405A3">
        <w:trPr>
          <w:trHeight w:val="340"/>
        </w:trPr>
        <w:tc>
          <w:tcPr>
            <w:tcW w:w="556" w:type="pct"/>
            <w:vMerge w:val="restart"/>
            <w:shd w:val="clear" w:color="auto" w:fill="auto"/>
            <w:vAlign w:val="center"/>
          </w:tcPr>
          <w:p w14:paraId="002F7EC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0" w:name="_Toc105506021"/>
            <w:r w:rsidRPr="007B1471">
              <w:rPr>
                <w:rFonts w:ascii="Times New Roman" w:hAnsi="Times New Roman" w:hint="eastAsia"/>
                <w:sz w:val="24"/>
                <w:szCs w:val="24"/>
              </w:rPr>
              <w:t>全國</w:t>
            </w:r>
            <w:bookmarkEnd w:id="100"/>
          </w:p>
        </w:tc>
        <w:tc>
          <w:tcPr>
            <w:tcW w:w="563" w:type="pct"/>
            <w:shd w:val="clear" w:color="auto" w:fill="auto"/>
            <w:vAlign w:val="center"/>
          </w:tcPr>
          <w:p w14:paraId="391F23D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1" w:name="_Toc10550602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1"/>
          </w:p>
        </w:tc>
        <w:tc>
          <w:tcPr>
            <w:tcW w:w="479" w:type="pct"/>
            <w:shd w:val="clear" w:color="auto" w:fill="auto"/>
            <w:vAlign w:val="center"/>
          </w:tcPr>
          <w:p w14:paraId="7AAE7B2B"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2" w:name="_Toc105506023"/>
            <w:r w:rsidRPr="007B1471">
              <w:rPr>
                <w:rFonts w:ascii="Times New Roman" w:hAnsi="Times New Roman" w:hint="eastAsia"/>
                <w:bCs w:val="0"/>
                <w:kern w:val="2"/>
                <w:sz w:val="24"/>
                <w:szCs w:val="24"/>
              </w:rPr>
              <w:t>3,895</w:t>
            </w:r>
            <w:bookmarkEnd w:id="102"/>
          </w:p>
        </w:tc>
        <w:tc>
          <w:tcPr>
            <w:tcW w:w="479" w:type="pct"/>
            <w:shd w:val="clear" w:color="auto" w:fill="auto"/>
            <w:vAlign w:val="center"/>
          </w:tcPr>
          <w:p w14:paraId="12B8123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3" w:name="_Toc105506024"/>
            <w:r w:rsidRPr="007B1471">
              <w:rPr>
                <w:rFonts w:ascii="Times New Roman" w:hAnsi="Times New Roman" w:hint="eastAsia"/>
                <w:bCs w:val="0"/>
                <w:kern w:val="2"/>
                <w:sz w:val="24"/>
                <w:szCs w:val="24"/>
              </w:rPr>
              <w:t>1,937</w:t>
            </w:r>
            <w:bookmarkEnd w:id="103"/>
          </w:p>
        </w:tc>
        <w:tc>
          <w:tcPr>
            <w:tcW w:w="479" w:type="pct"/>
            <w:shd w:val="clear" w:color="auto" w:fill="auto"/>
            <w:vAlign w:val="center"/>
          </w:tcPr>
          <w:p w14:paraId="3A9F898B"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4" w:name="_Toc105506025"/>
            <w:r w:rsidRPr="007B1471">
              <w:rPr>
                <w:rFonts w:ascii="Times New Roman" w:hAnsi="Times New Roman" w:hint="eastAsia"/>
                <w:bCs w:val="0"/>
                <w:kern w:val="2"/>
                <w:sz w:val="24"/>
                <w:szCs w:val="24"/>
              </w:rPr>
              <w:t>989</w:t>
            </w:r>
            <w:bookmarkEnd w:id="104"/>
          </w:p>
        </w:tc>
        <w:tc>
          <w:tcPr>
            <w:tcW w:w="483" w:type="pct"/>
            <w:shd w:val="clear" w:color="auto" w:fill="auto"/>
            <w:vAlign w:val="center"/>
          </w:tcPr>
          <w:p w14:paraId="156C70DE"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5" w:name="_Toc105506026"/>
            <w:r w:rsidRPr="007B1471">
              <w:rPr>
                <w:rFonts w:ascii="Times New Roman" w:hAnsi="Times New Roman" w:hint="eastAsia"/>
                <w:bCs w:val="0"/>
                <w:kern w:val="2"/>
                <w:sz w:val="24"/>
                <w:szCs w:val="24"/>
              </w:rPr>
              <w:t>6,821</w:t>
            </w:r>
            <w:bookmarkEnd w:id="105"/>
          </w:p>
        </w:tc>
        <w:tc>
          <w:tcPr>
            <w:tcW w:w="479" w:type="pct"/>
            <w:shd w:val="clear" w:color="auto" w:fill="auto"/>
            <w:vAlign w:val="center"/>
          </w:tcPr>
          <w:p w14:paraId="7C32A02E"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6" w:name="_Toc105506027"/>
            <w:r w:rsidRPr="007B1471">
              <w:rPr>
                <w:rFonts w:ascii="Times New Roman" w:hAnsi="Times New Roman" w:hint="eastAsia"/>
                <w:bCs w:val="0"/>
                <w:kern w:val="2"/>
                <w:sz w:val="24"/>
                <w:szCs w:val="24"/>
              </w:rPr>
              <w:t>8,310</w:t>
            </w:r>
            <w:bookmarkEnd w:id="106"/>
          </w:p>
        </w:tc>
        <w:tc>
          <w:tcPr>
            <w:tcW w:w="479" w:type="pct"/>
            <w:shd w:val="clear" w:color="auto" w:fill="auto"/>
            <w:vAlign w:val="center"/>
          </w:tcPr>
          <w:p w14:paraId="3D37F302"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7" w:name="_Toc105506028"/>
            <w:r w:rsidRPr="007B1471">
              <w:rPr>
                <w:rFonts w:ascii="Times New Roman" w:hAnsi="Times New Roman" w:hint="eastAsia"/>
                <w:bCs w:val="0"/>
                <w:kern w:val="2"/>
                <w:sz w:val="24"/>
                <w:szCs w:val="24"/>
              </w:rPr>
              <w:t>4,035</w:t>
            </w:r>
            <w:bookmarkEnd w:id="107"/>
          </w:p>
        </w:tc>
        <w:tc>
          <w:tcPr>
            <w:tcW w:w="479" w:type="pct"/>
            <w:shd w:val="clear" w:color="auto" w:fill="auto"/>
            <w:vAlign w:val="center"/>
          </w:tcPr>
          <w:p w14:paraId="2672559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8" w:name="_Toc105506029"/>
            <w:r w:rsidRPr="007B1471">
              <w:rPr>
                <w:rFonts w:ascii="Times New Roman" w:hAnsi="Times New Roman" w:hint="eastAsia"/>
                <w:bCs w:val="0"/>
                <w:kern w:val="2"/>
                <w:sz w:val="24"/>
                <w:szCs w:val="24"/>
              </w:rPr>
              <w:t>2,286</w:t>
            </w:r>
            <w:bookmarkEnd w:id="108"/>
          </w:p>
        </w:tc>
        <w:tc>
          <w:tcPr>
            <w:tcW w:w="523" w:type="pct"/>
            <w:shd w:val="clear" w:color="auto" w:fill="auto"/>
            <w:vAlign w:val="center"/>
          </w:tcPr>
          <w:p w14:paraId="0B4A4EBC"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09" w:name="_Toc105506030"/>
            <w:r w:rsidRPr="007B1471">
              <w:rPr>
                <w:rFonts w:ascii="Times New Roman" w:hAnsi="Times New Roman" w:hint="eastAsia"/>
                <w:bCs w:val="0"/>
                <w:kern w:val="2"/>
                <w:sz w:val="24"/>
                <w:szCs w:val="24"/>
              </w:rPr>
              <w:t>14,631</w:t>
            </w:r>
            <w:bookmarkEnd w:id="109"/>
          </w:p>
        </w:tc>
      </w:tr>
      <w:tr w:rsidR="007B1471" w:rsidRPr="007B1471" w14:paraId="512F65C7" w14:textId="77777777" w:rsidTr="008405A3">
        <w:trPr>
          <w:trHeight w:val="340"/>
        </w:trPr>
        <w:tc>
          <w:tcPr>
            <w:tcW w:w="556" w:type="pct"/>
            <w:vMerge/>
            <w:shd w:val="clear" w:color="auto" w:fill="auto"/>
            <w:vAlign w:val="center"/>
          </w:tcPr>
          <w:p w14:paraId="7721668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767E2F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0" w:name="_Toc10550603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0"/>
          </w:p>
        </w:tc>
        <w:tc>
          <w:tcPr>
            <w:tcW w:w="479" w:type="pct"/>
            <w:shd w:val="clear" w:color="auto" w:fill="auto"/>
            <w:vAlign w:val="center"/>
          </w:tcPr>
          <w:p w14:paraId="477C3E42"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1" w:name="_Toc105506032"/>
            <w:r w:rsidRPr="007B1471">
              <w:rPr>
                <w:rFonts w:ascii="Times New Roman" w:hAnsi="Times New Roman" w:hint="eastAsia"/>
                <w:bCs w:val="0"/>
                <w:kern w:val="2"/>
                <w:sz w:val="24"/>
                <w:szCs w:val="24"/>
              </w:rPr>
              <w:t>3,959</w:t>
            </w:r>
            <w:bookmarkEnd w:id="111"/>
          </w:p>
        </w:tc>
        <w:tc>
          <w:tcPr>
            <w:tcW w:w="479" w:type="pct"/>
            <w:shd w:val="clear" w:color="auto" w:fill="auto"/>
            <w:vAlign w:val="center"/>
          </w:tcPr>
          <w:p w14:paraId="046D39DB"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2" w:name="_Toc105506033"/>
            <w:r w:rsidRPr="007B1471">
              <w:rPr>
                <w:rFonts w:ascii="Times New Roman" w:hAnsi="Times New Roman" w:hint="eastAsia"/>
                <w:bCs w:val="0"/>
                <w:kern w:val="2"/>
                <w:sz w:val="24"/>
                <w:szCs w:val="24"/>
              </w:rPr>
              <w:t>1,997</w:t>
            </w:r>
            <w:bookmarkEnd w:id="112"/>
          </w:p>
        </w:tc>
        <w:tc>
          <w:tcPr>
            <w:tcW w:w="479" w:type="pct"/>
            <w:shd w:val="clear" w:color="auto" w:fill="auto"/>
            <w:vAlign w:val="center"/>
          </w:tcPr>
          <w:p w14:paraId="6D512BCC"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3" w:name="_Toc105506034"/>
            <w:r w:rsidRPr="007B1471">
              <w:rPr>
                <w:rFonts w:ascii="Times New Roman" w:hAnsi="Times New Roman" w:hint="eastAsia"/>
                <w:bCs w:val="0"/>
                <w:kern w:val="2"/>
                <w:sz w:val="24"/>
                <w:szCs w:val="24"/>
              </w:rPr>
              <w:t>1,023</w:t>
            </w:r>
            <w:bookmarkEnd w:id="113"/>
          </w:p>
        </w:tc>
        <w:tc>
          <w:tcPr>
            <w:tcW w:w="483" w:type="pct"/>
            <w:shd w:val="clear" w:color="auto" w:fill="auto"/>
            <w:vAlign w:val="center"/>
          </w:tcPr>
          <w:p w14:paraId="5E0A1583"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4" w:name="_Toc105506035"/>
            <w:r w:rsidRPr="007B1471">
              <w:rPr>
                <w:rFonts w:ascii="Times New Roman" w:hAnsi="Times New Roman" w:hint="eastAsia"/>
                <w:bCs w:val="0"/>
                <w:kern w:val="2"/>
                <w:sz w:val="24"/>
                <w:szCs w:val="24"/>
              </w:rPr>
              <w:t>6,979</w:t>
            </w:r>
            <w:bookmarkEnd w:id="114"/>
          </w:p>
        </w:tc>
        <w:tc>
          <w:tcPr>
            <w:tcW w:w="479" w:type="pct"/>
            <w:shd w:val="clear" w:color="auto" w:fill="auto"/>
            <w:vAlign w:val="center"/>
          </w:tcPr>
          <w:p w14:paraId="43E82BB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5" w:name="_Toc105506036"/>
            <w:r w:rsidRPr="007B1471">
              <w:rPr>
                <w:rFonts w:ascii="Times New Roman" w:hAnsi="Times New Roman" w:hint="eastAsia"/>
                <w:bCs w:val="0"/>
                <w:kern w:val="2"/>
                <w:sz w:val="24"/>
                <w:szCs w:val="24"/>
              </w:rPr>
              <w:t>9,150</w:t>
            </w:r>
            <w:bookmarkEnd w:id="115"/>
          </w:p>
        </w:tc>
        <w:tc>
          <w:tcPr>
            <w:tcW w:w="479" w:type="pct"/>
            <w:shd w:val="clear" w:color="auto" w:fill="auto"/>
            <w:vAlign w:val="center"/>
          </w:tcPr>
          <w:p w14:paraId="3CE1DF40"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6" w:name="_Toc105506037"/>
            <w:r w:rsidRPr="007B1471">
              <w:rPr>
                <w:rFonts w:ascii="Times New Roman" w:hAnsi="Times New Roman" w:hint="eastAsia"/>
                <w:bCs w:val="0"/>
                <w:kern w:val="2"/>
                <w:sz w:val="24"/>
                <w:szCs w:val="24"/>
              </w:rPr>
              <w:t>4,174</w:t>
            </w:r>
            <w:bookmarkEnd w:id="116"/>
          </w:p>
        </w:tc>
        <w:tc>
          <w:tcPr>
            <w:tcW w:w="479" w:type="pct"/>
            <w:shd w:val="clear" w:color="auto" w:fill="auto"/>
            <w:vAlign w:val="center"/>
          </w:tcPr>
          <w:p w14:paraId="403E76F0"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7" w:name="_Toc105506038"/>
            <w:r w:rsidRPr="007B1471">
              <w:rPr>
                <w:rFonts w:ascii="Times New Roman" w:hAnsi="Times New Roman" w:hint="eastAsia"/>
                <w:bCs w:val="0"/>
                <w:kern w:val="2"/>
                <w:sz w:val="24"/>
                <w:szCs w:val="24"/>
              </w:rPr>
              <w:t>2,555</w:t>
            </w:r>
            <w:bookmarkEnd w:id="117"/>
          </w:p>
        </w:tc>
        <w:tc>
          <w:tcPr>
            <w:tcW w:w="523" w:type="pct"/>
            <w:shd w:val="clear" w:color="auto" w:fill="auto"/>
            <w:vAlign w:val="center"/>
          </w:tcPr>
          <w:p w14:paraId="3765A31D"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118" w:name="_Toc105506039"/>
            <w:r w:rsidRPr="007B1471">
              <w:rPr>
                <w:rFonts w:ascii="Times New Roman" w:hAnsi="Times New Roman" w:hint="eastAsia"/>
                <w:bCs w:val="0"/>
                <w:kern w:val="2"/>
                <w:sz w:val="24"/>
                <w:szCs w:val="24"/>
              </w:rPr>
              <w:t>15,879</w:t>
            </w:r>
            <w:bookmarkEnd w:id="118"/>
          </w:p>
        </w:tc>
      </w:tr>
      <w:tr w:rsidR="007B1471" w:rsidRPr="007B1471" w14:paraId="64C5EEFF" w14:textId="77777777" w:rsidTr="008405A3">
        <w:trPr>
          <w:trHeight w:val="340"/>
        </w:trPr>
        <w:tc>
          <w:tcPr>
            <w:tcW w:w="556" w:type="pct"/>
            <w:vMerge w:val="restart"/>
            <w:shd w:val="clear" w:color="auto" w:fill="auto"/>
            <w:vAlign w:val="center"/>
          </w:tcPr>
          <w:p w14:paraId="22605FC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9" w:name="_Toc105506040"/>
            <w:r w:rsidRPr="007B1471">
              <w:rPr>
                <w:rFonts w:ascii="Times New Roman" w:hAnsi="Times New Roman"/>
                <w:sz w:val="24"/>
                <w:szCs w:val="24"/>
              </w:rPr>
              <w:t>新北市</w:t>
            </w:r>
            <w:bookmarkEnd w:id="119"/>
          </w:p>
        </w:tc>
        <w:tc>
          <w:tcPr>
            <w:tcW w:w="563" w:type="pct"/>
            <w:shd w:val="clear" w:color="auto" w:fill="auto"/>
            <w:vAlign w:val="center"/>
          </w:tcPr>
          <w:p w14:paraId="66464E7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20" w:name="_Toc105506041"/>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20"/>
          </w:p>
        </w:tc>
        <w:tc>
          <w:tcPr>
            <w:tcW w:w="479" w:type="pct"/>
            <w:shd w:val="clear" w:color="auto" w:fill="auto"/>
            <w:vAlign w:val="center"/>
          </w:tcPr>
          <w:p w14:paraId="323E40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1" w:name="_Toc105506042"/>
            <w:r w:rsidRPr="007B1471">
              <w:rPr>
                <w:rFonts w:ascii="Times New Roman" w:hAnsi="Times New Roman"/>
                <w:bCs w:val="0"/>
                <w:kern w:val="2"/>
                <w:sz w:val="24"/>
                <w:szCs w:val="24"/>
              </w:rPr>
              <w:t>826</w:t>
            </w:r>
            <w:bookmarkEnd w:id="121"/>
          </w:p>
        </w:tc>
        <w:tc>
          <w:tcPr>
            <w:tcW w:w="479" w:type="pct"/>
            <w:shd w:val="clear" w:color="auto" w:fill="auto"/>
            <w:vAlign w:val="center"/>
          </w:tcPr>
          <w:p w14:paraId="1946945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2" w:name="_Toc105506043"/>
            <w:r w:rsidRPr="007B1471">
              <w:rPr>
                <w:rFonts w:ascii="Times New Roman" w:hAnsi="Times New Roman"/>
                <w:bCs w:val="0"/>
                <w:kern w:val="2"/>
                <w:sz w:val="24"/>
                <w:szCs w:val="24"/>
              </w:rPr>
              <w:t>401</w:t>
            </w:r>
            <w:bookmarkEnd w:id="122"/>
          </w:p>
        </w:tc>
        <w:tc>
          <w:tcPr>
            <w:tcW w:w="479" w:type="pct"/>
            <w:shd w:val="clear" w:color="auto" w:fill="auto"/>
            <w:vAlign w:val="center"/>
          </w:tcPr>
          <w:p w14:paraId="43B6775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3" w:name="_Toc105506044"/>
            <w:r w:rsidRPr="007B1471">
              <w:rPr>
                <w:rFonts w:ascii="Times New Roman" w:hAnsi="Times New Roman"/>
                <w:bCs w:val="0"/>
                <w:kern w:val="2"/>
                <w:sz w:val="24"/>
                <w:szCs w:val="24"/>
              </w:rPr>
              <w:t>152</w:t>
            </w:r>
            <w:bookmarkEnd w:id="123"/>
          </w:p>
        </w:tc>
        <w:tc>
          <w:tcPr>
            <w:tcW w:w="483" w:type="pct"/>
            <w:shd w:val="clear" w:color="auto" w:fill="auto"/>
            <w:vAlign w:val="center"/>
          </w:tcPr>
          <w:p w14:paraId="4A0E4B3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4" w:name="_Toc105506045"/>
            <w:r w:rsidRPr="007B1471">
              <w:rPr>
                <w:rFonts w:ascii="Times New Roman" w:hAnsi="Times New Roman"/>
                <w:bCs w:val="0"/>
                <w:kern w:val="2"/>
                <w:sz w:val="24"/>
                <w:szCs w:val="24"/>
              </w:rPr>
              <w:t>1,379</w:t>
            </w:r>
            <w:bookmarkEnd w:id="124"/>
          </w:p>
        </w:tc>
        <w:tc>
          <w:tcPr>
            <w:tcW w:w="479" w:type="pct"/>
            <w:shd w:val="clear" w:color="auto" w:fill="auto"/>
            <w:vAlign w:val="center"/>
          </w:tcPr>
          <w:p w14:paraId="216805F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5" w:name="_Toc105506046"/>
            <w:r w:rsidRPr="007B1471">
              <w:rPr>
                <w:rFonts w:ascii="Times New Roman" w:hAnsi="Times New Roman"/>
                <w:bCs w:val="0"/>
                <w:kern w:val="2"/>
                <w:sz w:val="24"/>
                <w:szCs w:val="24"/>
              </w:rPr>
              <w:t>1,828</w:t>
            </w:r>
            <w:bookmarkEnd w:id="125"/>
          </w:p>
        </w:tc>
        <w:tc>
          <w:tcPr>
            <w:tcW w:w="479" w:type="pct"/>
            <w:shd w:val="clear" w:color="auto" w:fill="auto"/>
            <w:vAlign w:val="center"/>
          </w:tcPr>
          <w:p w14:paraId="2EB9F38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6" w:name="_Toc105506047"/>
            <w:r w:rsidRPr="007B1471">
              <w:rPr>
                <w:rFonts w:ascii="Times New Roman" w:hAnsi="Times New Roman"/>
                <w:bCs w:val="0"/>
                <w:kern w:val="2"/>
                <w:sz w:val="24"/>
                <w:szCs w:val="24"/>
              </w:rPr>
              <w:t>789</w:t>
            </w:r>
            <w:bookmarkEnd w:id="126"/>
          </w:p>
        </w:tc>
        <w:tc>
          <w:tcPr>
            <w:tcW w:w="479" w:type="pct"/>
            <w:shd w:val="clear" w:color="auto" w:fill="auto"/>
            <w:vAlign w:val="center"/>
          </w:tcPr>
          <w:p w14:paraId="2EBF71B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7" w:name="_Toc105506048"/>
            <w:r w:rsidRPr="007B1471">
              <w:rPr>
                <w:rFonts w:ascii="Times New Roman" w:hAnsi="Times New Roman"/>
                <w:bCs w:val="0"/>
                <w:kern w:val="2"/>
                <w:sz w:val="24"/>
                <w:szCs w:val="24"/>
              </w:rPr>
              <w:t>477</w:t>
            </w:r>
            <w:bookmarkEnd w:id="127"/>
          </w:p>
        </w:tc>
        <w:tc>
          <w:tcPr>
            <w:tcW w:w="523" w:type="pct"/>
            <w:shd w:val="clear" w:color="auto" w:fill="auto"/>
            <w:vAlign w:val="center"/>
          </w:tcPr>
          <w:p w14:paraId="017AF2E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8" w:name="_Toc105506049"/>
            <w:r w:rsidRPr="007B1471">
              <w:rPr>
                <w:rFonts w:ascii="Times New Roman" w:hAnsi="Times New Roman"/>
                <w:bCs w:val="0"/>
                <w:kern w:val="2"/>
                <w:sz w:val="24"/>
                <w:szCs w:val="24"/>
              </w:rPr>
              <w:t>3,094</w:t>
            </w:r>
            <w:bookmarkEnd w:id="128"/>
          </w:p>
        </w:tc>
      </w:tr>
      <w:tr w:rsidR="007B1471" w:rsidRPr="007B1471" w14:paraId="18652EC5" w14:textId="77777777" w:rsidTr="008405A3">
        <w:trPr>
          <w:trHeight w:val="340"/>
        </w:trPr>
        <w:tc>
          <w:tcPr>
            <w:tcW w:w="556" w:type="pct"/>
            <w:vMerge/>
            <w:shd w:val="clear" w:color="auto" w:fill="auto"/>
            <w:vAlign w:val="center"/>
          </w:tcPr>
          <w:p w14:paraId="186E8D6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6432478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29" w:name="_Toc105506050"/>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29"/>
          </w:p>
        </w:tc>
        <w:tc>
          <w:tcPr>
            <w:tcW w:w="479" w:type="pct"/>
            <w:shd w:val="clear" w:color="auto" w:fill="auto"/>
            <w:vAlign w:val="center"/>
          </w:tcPr>
          <w:p w14:paraId="77F00ED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0" w:name="_Toc105506051"/>
            <w:r w:rsidRPr="007B1471">
              <w:rPr>
                <w:rFonts w:ascii="Times New Roman" w:hAnsi="Times New Roman"/>
                <w:sz w:val="24"/>
                <w:szCs w:val="24"/>
              </w:rPr>
              <w:t>880</w:t>
            </w:r>
            <w:bookmarkEnd w:id="130"/>
          </w:p>
        </w:tc>
        <w:tc>
          <w:tcPr>
            <w:tcW w:w="479" w:type="pct"/>
            <w:shd w:val="clear" w:color="auto" w:fill="auto"/>
            <w:vAlign w:val="center"/>
          </w:tcPr>
          <w:p w14:paraId="4F7547E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1" w:name="_Toc105506052"/>
            <w:r w:rsidRPr="007B1471">
              <w:rPr>
                <w:rFonts w:ascii="Times New Roman" w:hAnsi="Times New Roman"/>
                <w:sz w:val="24"/>
                <w:szCs w:val="24"/>
              </w:rPr>
              <w:t>419</w:t>
            </w:r>
            <w:bookmarkEnd w:id="131"/>
          </w:p>
        </w:tc>
        <w:tc>
          <w:tcPr>
            <w:tcW w:w="479" w:type="pct"/>
            <w:shd w:val="clear" w:color="auto" w:fill="auto"/>
            <w:vAlign w:val="center"/>
          </w:tcPr>
          <w:p w14:paraId="6154835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2" w:name="_Toc105506053"/>
            <w:r w:rsidRPr="007B1471">
              <w:rPr>
                <w:rFonts w:ascii="Times New Roman" w:hAnsi="Times New Roman"/>
                <w:sz w:val="24"/>
                <w:szCs w:val="24"/>
              </w:rPr>
              <w:t>152</w:t>
            </w:r>
            <w:bookmarkEnd w:id="132"/>
          </w:p>
        </w:tc>
        <w:tc>
          <w:tcPr>
            <w:tcW w:w="483" w:type="pct"/>
            <w:shd w:val="clear" w:color="auto" w:fill="auto"/>
            <w:vAlign w:val="center"/>
          </w:tcPr>
          <w:p w14:paraId="023FAEA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3" w:name="_Toc105506054"/>
            <w:r w:rsidRPr="007B1471">
              <w:rPr>
                <w:rFonts w:ascii="Times New Roman" w:hAnsi="Times New Roman"/>
                <w:sz w:val="24"/>
                <w:szCs w:val="24"/>
              </w:rPr>
              <w:t>1,451</w:t>
            </w:r>
            <w:bookmarkEnd w:id="133"/>
          </w:p>
        </w:tc>
        <w:tc>
          <w:tcPr>
            <w:tcW w:w="479" w:type="pct"/>
            <w:shd w:val="clear" w:color="auto" w:fill="auto"/>
            <w:vAlign w:val="center"/>
          </w:tcPr>
          <w:p w14:paraId="601CBE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4" w:name="_Toc105506055"/>
            <w:r w:rsidRPr="007B1471">
              <w:rPr>
                <w:rFonts w:ascii="Times New Roman" w:hAnsi="Times New Roman"/>
                <w:sz w:val="24"/>
                <w:szCs w:val="24"/>
              </w:rPr>
              <w:t>2,035</w:t>
            </w:r>
            <w:bookmarkEnd w:id="134"/>
          </w:p>
        </w:tc>
        <w:tc>
          <w:tcPr>
            <w:tcW w:w="479" w:type="pct"/>
            <w:shd w:val="clear" w:color="auto" w:fill="auto"/>
            <w:vAlign w:val="center"/>
          </w:tcPr>
          <w:p w14:paraId="49D6282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5" w:name="_Toc105506056"/>
            <w:r w:rsidRPr="007B1471">
              <w:rPr>
                <w:rFonts w:ascii="Times New Roman" w:hAnsi="Times New Roman"/>
                <w:sz w:val="24"/>
                <w:szCs w:val="24"/>
              </w:rPr>
              <w:t>820</w:t>
            </w:r>
            <w:bookmarkEnd w:id="135"/>
          </w:p>
        </w:tc>
        <w:tc>
          <w:tcPr>
            <w:tcW w:w="479" w:type="pct"/>
            <w:shd w:val="clear" w:color="auto" w:fill="auto"/>
            <w:vAlign w:val="center"/>
          </w:tcPr>
          <w:p w14:paraId="37D0242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6" w:name="_Toc105506057"/>
            <w:r w:rsidRPr="007B1471">
              <w:rPr>
                <w:rFonts w:ascii="Times New Roman" w:hAnsi="Times New Roman"/>
                <w:sz w:val="24"/>
                <w:szCs w:val="24"/>
              </w:rPr>
              <w:t>510</w:t>
            </w:r>
            <w:bookmarkEnd w:id="136"/>
          </w:p>
        </w:tc>
        <w:tc>
          <w:tcPr>
            <w:tcW w:w="523" w:type="pct"/>
            <w:shd w:val="clear" w:color="auto" w:fill="auto"/>
            <w:vAlign w:val="center"/>
          </w:tcPr>
          <w:p w14:paraId="4707FC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37" w:name="_Toc105506058"/>
            <w:r w:rsidRPr="007B1471">
              <w:rPr>
                <w:rFonts w:ascii="Times New Roman" w:hAnsi="Times New Roman"/>
                <w:sz w:val="24"/>
                <w:szCs w:val="24"/>
              </w:rPr>
              <w:t>3,365</w:t>
            </w:r>
            <w:bookmarkEnd w:id="137"/>
          </w:p>
        </w:tc>
      </w:tr>
      <w:tr w:rsidR="007B1471" w:rsidRPr="007B1471" w14:paraId="2E4221D7" w14:textId="77777777" w:rsidTr="008405A3">
        <w:trPr>
          <w:trHeight w:val="340"/>
        </w:trPr>
        <w:tc>
          <w:tcPr>
            <w:tcW w:w="556" w:type="pct"/>
            <w:vMerge w:val="restart"/>
            <w:shd w:val="clear" w:color="auto" w:fill="auto"/>
            <w:vAlign w:val="center"/>
          </w:tcPr>
          <w:p w14:paraId="7CBFF74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38" w:name="_Toc105506059"/>
            <w:r w:rsidRPr="007B1471">
              <w:rPr>
                <w:rFonts w:ascii="Times New Roman" w:hAnsi="Times New Roman"/>
                <w:sz w:val="24"/>
                <w:szCs w:val="24"/>
              </w:rPr>
              <w:t>臺北市</w:t>
            </w:r>
            <w:bookmarkEnd w:id="138"/>
          </w:p>
        </w:tc>
        <w:tc>
          <w:tcPr>
            <w:tcW w:w="563" w:type="pct"/>
            <w:shd w:val="clear" w:color="auto" w:fill="auto"/>
            <w:vAlign w:val="center"/>
          </w:tcPr>
          <w:p w14:paraId="6B7E7C7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39" w:name="_Toc105506060"/>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39"/>
          </w:p>
        </w:tc>
        <w:tc>
          <w:tcPr>
            <w:tcW w:w="479" w:type="pct"/>
            <w:shd w:val="clear" w:color="auto" w:fill="auto"/>
            <w:vAlign w:val="center"/>
          </w:tcPr>
          <w:p w14:paraId="6E78DB7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0" w:name="_Toc105506061"/>
            <w:r w:rsidRPr="007B1471">
              <w:rPr>
                <w:rFonts w:ascii="Times New Roman" w:hAnsi="Times New Roman"/>
                <w:sz w:val="24"/>
                <w:szCs w:val="24"/>
              </w:rPr>
              <w:t>700</w:t>
            </w:r>
            <w:bookmarkEnd w:id="140"/>
          </w:p>
        </w:tc>
        <w:tc>
          <w:tcPr>
            <w:tcW w:w="479" w:type="pct"/>
            <w:shd w:val="clear" w:color="auto" w:fill="auto"/>
            <w:vAlign w:val="center"/>
          </w:tcPr>
          <w:p w14:paraId="2D88F53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1" w:name="_Toc105506062"/>
            <w:r w:rsidRPr="007B1471">
              <w:rPr>
                <w:rFonts w:ascii="Times New Roman" w:hAnsi="Times New Roman"/>
                <w:sz w:val="24"/>
                <w:szCs w:val="24"/>
              </w:rPr>
              <w:t>182</w:t>
            </w:r>
            <w:bookmarkEnd w:id="141"/>
          </w:p>
        </w:tc>
        <w:tc>
          <w:tcPr>
            <w:tcW w:w="479" w:type="pct"/>
            <w:shd w:val="clear" w:color="auto" w:fill="auto"/>
            <w:vAlign w:val="center"/>
          </w:tcPr>
          <w:p w14:paraId="7A334E3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2" w:name="_Toc105506063"/>
            <w:r w:rsidRPr="007B1471">
              <w:rPr>
                <w:rFonts w:ascii="Times New Roman" w:hAnsi="Times New Roman"/>
                <w:sz w:val="24"/>
                <w:szCs w:val="24"/>
              </w:rPr>
              <w:t>229</w:t>
            </w:r>
            <w:bookmarkEnd w:id="142"/>
          </w:p>
        </w:tc>
        <w:tc>
          <w:tcPr>
            <w:tcW w:w="483" w:type="pct"/>
            <w:shd w:val="clear" w:color="auto" w:fill="auto"/>
            <w:vAlign w:val="center"/>
          </w:tcPr>
          <w:p w14:paraId="1D4C5FA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3" w:name="_Toc105506064"/>
            <w:r w:rsidRPr="007B1471">
              <w:rPr>
                <w:rFonts w:ascii="Times New Roman" w:hAnsi="Times New Roman"/>
                <w:sz w:val="24"/>
                <w:szCs w:val="24"/>
              </w:rPr>
              <w:t>1,111</w:t>
            </w:r>
            <w:bookmarkEnd w:id="143"/>
          </w:p>
        </w:tc>
        <w:tc>
          <w:tcPr>
            <w:tcW w:w="479" w:type="pct"/>
            <w:shd w:val="clear" w:color="auto" w:fill="auto"/>
            <w:vAlign w:val="center"/>
          </w:tcPr>
          <w:p w14:paraId="15FE9B8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4" w:name="_Toc105506065"/>
            <w:r w:rsidRPr="007B1471">
              <w:rPr>
                <w:rFonts w:ascii="Times New Roman" w:hAnsi="Times New Roman"/>
                <w:sz w:val="24"/>
                <w:szCs w:val="24"/>
              </w:rPr>
              <w:t>1,701</w:t>
            </w:r>
            <w:bookmarkEnd w:id="144"/>
          </w:p>
        </w:tc>
        <w:tc>
          <w:tcPr>
            <w:tcW w:w="479" w:type="pct"/>
            <w:shd w:val="clear" w:color="auto" w:fill="auto"/>
            <w:vAlign w:val="center"/>
          </w:tcPr>
          <w:p w14:paraId="63A2632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5" w:name="_Toc105506066"/>
            <w:r w:rsidRPr="007B1471">
              <w:rPr>
                <w:rFonts w:ascii="Times New Roman" w:hAnsi="Times New Roman"/>
                <w:sz w:val="24"/>
                <w:szCs w:val="24"/>
              </w:rPr>
              <w:t>962</w:t>
            </w:r>
            <w:bookmarkEnd w:id="145"/>
          </w:p>
        </w:tc>
        <w:tc>
          <w:tcPr>
            <w:tcW w:w="479" w:type="pct"/>
            <w:shd w:val="clear" w:color="auto" w:fill="auto"/>
            <w:vAlign w:val="center"/>
          </w:tcPr>
          <w:p w14:paraId="67C30E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6" w:name="_Toc105506067"/>
            <w:r w:rsidRPr="007B1471">
              <w:rPr>
                <w:rFonts w:ascii="Times New Roman" w:hAnsi="Times New Roman"/>
                <w:sz w:val="24"/>
                <w:szCs w:val="24"/>
              </w:rPr>
              <w:t>832</w:t>
            </w:r>
            <w:bookmarkEnd w:id="146"/>
          </w:p>
        </w:tc>
        <w:tc>
          <w:tcPr>
            <w:tcW w:w="523" w:type="pct"/>
            <w:shd w:val="clear" w:color="auto" w:fill="auto"/>
            <w:vAlign w:val="center"/>
          </w:tcPr>
          <w:p w14:paraId="410314C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7" w:name="_Toc105506068"/>
            <w:r w:rsidRPr="007B1471">
              <w:rPr>
                <w:rFonts w:ascii="Times New Roman" w:hAnsi="Times New Roman"/>
                <w:sz w:val="24"/>
                <w:szCs w:val="24"/>
              </w:rPr>
              <w:t>3,495</w:t>
            </w:r>
            <w:bookmarkEnd w:id="147"/>
          </w:p>
        </w:tc>
      </w:tr>
      <w:tr w:rsidR="007B1471" w:rsidRPr="007B1471" w14:paraId="7FA0DC6B" w14:textId="77777777" w:rsidTr="008405A3">
        <w:trPr>
          <w:trHeight w:val="340"/>
        </w:trPr>
        <w:tc>
          <w:tcPr>
            <w:tcW w:w="556" w:type="pct"/>
            <w:vMerge/>
            <w:shd w:val="clear" w:color="auto" w:fill="auto"/>
            <w:vAlign w:val="center"/>
          </w:tcPr>
          <w:p w14:paraId="3A190A6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6DAFD379"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48" w:name="_Toc105506069"/>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48"/>
          </w:p>
        </w:tc>
        <w:tc>
          <w:tcPr>
            <w:tcW w:w="479" w:type="pct"/>
            <w:shd w:val="clear" w:color="auto" w:fill="auto"/>
            <w:vAlign w:val="center"/>
          </w:tcPr>
          <w:p w14:paraId="0D50B78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49" w:name="_Toc105506070"/>
            <w:r w:rsidRPr="007B1471">
              <w:rPr>
                <w:rFonts w:ascii="Times New Roman" w:hAnsi="Times New Roman"/>
                <w:sz w:val="24"/>
                <w:szCs w:val="24"/>
              </w:rPr>
              <w:t>755</w:t>
            </w:r>
            <w:bookmarkEnd w:id="149"/>
          </w:p>
        </w:tc>
        <w:tc>
          <w:tcPr>
            <w:tcW w:w="479" w:type="pct"/>
            <w:shd w:val="clear" w:color="auto" w:fill="auto"/>
            <w:vAlign w:val="center"/>
          </w:tcPr>
          <w:p w14:paraId="6C9E79F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0" w:name="_Toc105506071"/>
            <w:r w:rsidRPr="007B1471">
              <w:rPr>
                <w:rFonts w:ascii="Times New Roman" w:hAnsi="Times New Roman"/>
                <w:sz w:val="24"/>
                <w:szCs w:val="24"/>
              </w:rPr>
              <w:t>182</w:t>
            </w:r>
            <w:bookmarkEnd w:id="150"/>
          </w:p>
        </w:tc>
        <w:tc>
          <w:tcPr>
            <w:tcW w:w="479" w:type="pct"/>
            <w:shd w:val="clear" w:color="auto" w:fill="auto"/>
            <w:vAlign w:val="center"/>
          </w:tcPr>
          <w:p w14:paraId="16B98EC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1" w:name="_Toc105506072"/>
            <w:r w:rsidRPr="007B1471">
              <w:rPr>
                <w:rFonts w:ascii="Times New Roman" w:hAnsi="Times New Roman"/>
                <w:sz w:val="24"/>
                <w:szCs w:val="24"/>
              </w:rPr>
              <w:t>251</w:t>
            </w:r>
            <w:bookmarkEnd w:id="151"/>
          </w:p>
        </w:tc>
        <w:tc>
          <w:tcPr>
            <w:tcW w:w="483" w:type="pct"/>
            <w:shd w:val="clear" w:color="auto" w:fill="auto"/>
            <w:vAlign w:val="center"/>
          </w:tcPr>
          <w:p w14:paraId="67A691E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2" w:name="_Toc105506073"/>
            <w:r w:rsidRPr="007B1471">
              <w:rPr>
                <w:rFonts w:ascii="Times New Roman" w:hAnsi="Times New Roman"/>
                <w:sz w:val="24"/>
                <w:szCs w:val="24"/>
              </w:rPr>
              <w:t>1,188</w:t>
            </w:r>
            <w:bookmarkEnd w:id="152"/>
          </w:p>
        </w:tc>
        <w:tc>
          <w:tcPr>
            <w:tcW w:w="479" w:type="pct"/>
            <w:shd w:val="clear" w:color="auto" w:fill="auto"/>
            <w:vAlign w:val="center"/>
          </w:tcPr>
          <w:p w14:paraId="7C38143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3" w:name="_Toc105506074"/>
            <w:r w:rsidRPr="007B1471">
              <w:rPr>
                <w:rFonts w:ascii="Times New Roman" w:hAnsi="Times New Roman"/>
                <w:sz w:val="24"/>
                <w:szCs w:val="24"/>
              </w:rPr>
              <w:t>1,928</w:t>
            </w:r>
            <w:bookmarkEnd w:id="153"/>
          </w:p>
        </w:tc>
        <w:tc>
          <w:tcPr>
            <w:tcW w:w="479" w:type="pct"/>
            <w:shd w:val="clear" w:color="auto" w:fill="auto"/>
            <w:vAlign w:val="center"/>
          </w:tcPr>
          <w:p w14:paraId="0E6BB4B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4" w:name="_Toc105506075"/>
            <w:r w:rsidRPr="007B1471">
              <w:rPr>
                <w:rFonts w:ascii="Times New Roman" w:hAnsi="Times New Roman"/>
                <w:sz w:val="24"/>
                <w:szCs w:val="24"/>
              </w:rPr>
              <w:t>1,022</w:t>
            </w:r>
            <w:bookmarkEnd w:id="154"/>
          </w:p>
        </w:tc>
        <w:tc>
          <w:tcPr>
            <w:tcW w:w="479" w:type="pct"/>
            <w:shd w:val="clear" w:color="auto" w:fill="auto"/>
            <w:vAlign w:val="center"/>
          </w:tcPr>
          <w:p w14:paraId="5501396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5" w:name="_Toc105506076"/>
            <w:r w:rsidRPr="007B1471">
              <w:rPr>
                <w:rFonts w:ascii="Times New Roman" w:hAnsi="Times New Roman"/>
                <w:sz w:val="24"/>
                <w:szCs w:val="24"/>
              </w:rPr>
              <w:t>1,003</w:t>
            </w:r>
            <w:bookmarkEnd w:id="155"/>
          </w:p>
        </w:tc>
        <w:tc>
          <w:tcPr>
            <w:tcW w:w="523" w:type="pct"/>
            <w:shd w:val="clear" w:color="auto" w:fill="auto"/>
            <w:vAlign w:val="center"/>
          </w:tcPr>
          <w:p w14:paraId="2B0526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6" w:name="_Toc105506077"/>
            <w:r w:rsidRPr="007B1471">
              <w:rPr>
                <w:rFonts w:ascii="Times New Roman" w:hAnsi="Times New Roman"/>
                <w:sz w:val="24"/>
                <w:szCs w:val="24"/>
              </w:rPr>
              <w:t>3,953</w:t>
            </w:r>
            <w:bookmarkEnd w:id="156"/>
          </w:p>
        </w:tc>
      </w:tr>
      <w:tr w:rsidR="007B1471" w:rsidRPr="007B1471" w14:paraId="792BF04A" w14:textId="77777777" w:rsidTr="008405A3">
        <w:trPr>
          <w:trHeight w:val="340"/>
        </w:trPr>
        <w:tc>
          <w:tcPr>
            <w:tcW w:w="556" w:type="pct"/>
            <w:vMerge w:val="restart"/>
            <w:shd w:val="clear" w:color="auto" w:fill="auto"/>
            <w:vAlign w:val="center"/>
          </w:tcPr>
          <w:p w14:paraId="5935027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57" w:name="_Toc105506078"/>
            <w:r w:rsidRPr="007B1471">
              <w:rPr>
                <w:rFonts w:ascii="Times New Roman" w:hAnsi="Times New Roman"/>
                <w:sz w:val="24"/>
                <w:szCs w:val="24"/>
              </w:rPr>
              <w:t>桃園市</w:t>
            </w:r>
            <w:bookmarkEnd w:id="157"/>
          </w:p>
        </w:tc>
        <w:tc>
          <w:tcPr>
            <w:tcW w:w="563" w:type="pct"/>
            <w:shd w:val="clear" w:color="auto" w:fill="auto"/>
            <w:vAlign w:val="center"/>
          </w:tcPr>
          <w:p w14:paraId="61AD349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58" w:name="_Toc105506079"/>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58"/>
          </w:p>
        </w:tc>
        <w:tc>
          <w:tcPr>
            <w:tcW w:w="479" w:type="pct"/>
            <w:shd w:val="clear" w:color="auto" w:fill="auto"/>
            <w:vAlign w:val="center"/>
          </w:tcPr>
          <w:p w14:paraId="4CC6C9F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59" w:name="_Toc105506080"/>
            <w:r w:rsidRPr="007B1471">
              <w:rPr>
                <w:rFonts w:ascii="Times New Roman" w:hAnsi="Times New Roman"/>
                <w:sz w:val="24"/>
                <w:szCs w:val="24"/>
              </w:rPr>
              <w:t>349</w:t>
            </w:r>
            <w:bookmarkEnd w:id="159"/>
          </w:p>
        </w:tc>
        <w:tc>
          <w:tcPr>
            <w:tcW w:w="479" w:type="pct"/>
            <w:shd w:val="clear" w:color="auto" w:fill="auto"/>
            <w:vAlign w:val="center"/>
          </w:tcPr>
          <w:p w14:paraId="013EC50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0" w:name="_Toc105506081"/>
            <w:r w:rsidRPr="007B1471">
              <w:rPr>
                <w:rFonts w:ascii="Times New Roman" w:hAnsi="Times New Roman"/>
                <w:sz w:val="24"/>
                <w:szCs w:val="24"/>
              </w:rPr>
              <w:t>303</w:t>
            </w:r>
            <w:bookmarkEnd w:id="160"/>
          </w:p>
        </w:tc>
        <w:tc>
          <w:tcPr>
            <w:tcW w:w="479" w:type="pct"/>
            <w:shd w:val="clear" w:color="auto" w:fill="auto"/>
            <w:vAlign w:val="center"/>
          </w:tcPr>
          <w:p w14:paraId="601A3FA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1" w:name="_Toc105506082"/>
            <w:r w:rsidRPr="007B1471">
              <w:rPr>
                <w:rFonts w:ascii="Times New Roman" w:hAnsi="Times New Roman"/>
                <w:sz w:val="24"/>
                <w:szCs w:val="24"/>
              </w:rPr>
              <w:t>340</w:t>
            </w:r>
            <w:bookmarkEnd w:id="161"/>
          </w:p>
        </w:tc>
        <w:tc>
          <w:tcPr>
            <w:tcW w:w="483" w:type="pct"/>
            <w:shd w:val="clear" w:color="auto" w:fill="auto"/>
            <w:vAlign w:val="center"/>
          </w:tcPr>
          <w:p w14:paraId="6A09429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2" w:name="_Toc105506083"/>
            <w:r w:rsidRPr="007B1471">
              <w:rPr>
                <w:rFonts w:ascii="Times New Roman" w:hAnsi="Times New Roman"/>
                <w:sz w:val="24"/>
                <w:szCs w:val="24"/>
              </w:rPr>
              <w:t>992</w:t>
            </w:r>
            <w:bookmarkEnd w:id="162"/>
          </w:p>
        </w:tc>
        <w:tc>
          <w:tcPr>
            <w:tcW w:w="479" w:type="pct"/>
            <w:shd w:val="clear" w:color="auto" w:fill="auto"/>
            <w:vAlign w:val="center"/>
          </w:tcPr>
          <w:p w14:paraId="004C540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3" w:name="_Toc105506084"/>
            <w:r w:rsidRPr="007B1471">
              <w:rPr>
                <w:rFonts w:ascii="Times New Roman" w:hAnsi="Times New Roman"/>
                <w:sz w:val="24"/>
                <w:szCs w:val="24"/>
              </w:rPr>
              <w:t>756</w:t>
            </w:r>
            <w:bookmarkEnd w:id="163"/>
          </w:p>
        </w:tc>
        <w:tc>
          <w:tcPr>
            <w:tcW w:w="479" w:type="pct"/>
            <w:shd w:val="clear" w:color="auto" w:fill="auto"/>
            <w:vAlign w:val="center"/>
          </w:tcPr>
          <w:p w14:paraId="0B405AB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4" w:name="_Toc105506085"/>
            <w:r w:rsidRPr="007B1471">
              <w:rPr>
                <w:rFonts w:ascii="Times New Roman" w:hAnsi="Times New Roman"/>
                <w:sz w:val="24"/>
                <w:szCs w:val="24"/>
              </w:rPr>
              <w:t>436</w:t>
            </w:r>
            <w:bookmarkEnd w:id="164"/>
          </w:p>
        </w:tc>
        <w:tc>
          <w:tcPr>
            <w:tcW w:w="479" w:type="pct"/>
            <w:shd w:val="clear" w:color="auto" w:fill="auto"/>
            <w:vAlign w:val="center"/>
          </w:tcPr>
          <w:p w14:paraId="3EE53E4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5" w:name="_Toc105506086"/>
            <w:r w:rsidRPr="007B1471">
              <w:rPr>
                <w:rFonts w:ascii="Times New Roman" w:hAnsi="Times New Roman"/>
                <w:sz w:val="24"/>
                <w:szCs w:val="24"/>
              </w:rPr>
              <w:t>357</w:t>
            </w:r>
            <w:bookmarkEnd w:id="165"/>
          </w:p>
        </w:tc>
        <w:tc>
          <w:tcPr>
            <w:tcW w:w="523" w:type="pct"/>
            <w:shd w:val="clear" w:color="auto" w:fill="auto"/>
            <w:vAlign w:val="center"/>
          </w:tcPr>
          <w:p w14:paraId="7B94090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6" w:name="_Toc105506087"/>
            <w:r w:rsidRPr="007B1471">
              <w:rPr>
                <w:rFonts w:ascii="Times New Roman" w:hAnsi="Times New Roman"/>
                <w:sz w:val="24"/>
                <w:szCs w:val="24"/>
              </w:rPr>
              <w:t>1,549</w:t>
            </w:r>
            <w:bookmarkEnd w:id="166"/>
          </w:p>
        </w:tc>
      </w:tr>
      <w:tr w:rsidR="007B1471" w:rsidRPr="007B1471" w14:paraId="57F529C7" w14:textId="77777777" w:rsidTr="008405A3">
        <w:trPr>
          <w:trHeight w:val="340"/>
        </w:trPr>
        <w:tc>
          <w:tcPr>
            <w:tcW w:w="556" w:type="pct"/>
            <w:vMerge/>
            <w:shd w:val="clear" w:color="auto" w:fill="auto"/>
            <w:vAlign w:val="center"/>
          </w:tcPr>
          <w:p w14:paraId="25AE4C7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2AB8DF6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67" w:name="_Toc105506088"/>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67"/>
          </w:p>
        </w:tc>
        <w:tc>
          <w:tcPr>
            <w:tcW w:w="479" w:type="pct"/>
            <w:shd w:val="clear" w:color="auto" w:fill="auto"/>
            <w:vAlign w:val="center"/>
          </w:tcPr>
          <w:p w14:paraId="1160432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8" w:name="_Toc105506089"/>
            <w:r w:rsidRPr="007B1471">
              <w:rPr>
                <w:rFonts w:ascii="Times New Roman" w:hAnsi="Times New Roman"/>
                <w:sz w:val="24"/>
                <w:szCs w:val="24"/>
              </w:rPr>
              <w:t>297</w:t>
            </w:r>
            <w:bookmarkEnd w:id="168"/>
          </w:p>
        </w:tc>
        <w:tc>
          <w:tcPr>
            <w:tcW w:w="479" w:type="pct"/>
            <w:shd w:val="clear" w:color="auto" w:fill="auto"/>
            <w:vAlign w:val="center"/>
          </w:tcPr>
          <w:p w14:paraId="34FCC78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69" w:name="_Toc105506090"/>
            <w:r w:rsidRPr="007B1471">
              <w:rPr>
                <w:rFonts w:ascii="Times New Roman" w:hAnsi="Times New Roman"/>
                <w:sz w:val="24"/>
                <w:szCs w:val="24"/>
              </w:rPr>
              <w:t>275</w:t>
            </w:r>
            <w:bookmarkEnd w:id="169"/>
          </w:p>
        </w:tc>
        <w:tc>
          <w:tcPr>
            <w:tcW w:w="479" w:type="pct"/>
            <w:shd w:val="clear" w:color="auto" w:fill="auto"/>
            <w:vAlign w:val="center"/>
          </w:tcPr>
          <w:p w14:paraId="607F146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0" w:name="_Toc105506091"/>
            <w:r w:rsidRPr="007B1471">
              <w:rPr>
                <w:rFonts w:ascii="Times New Roman" w:hAnsi="Times New Roman"/>
                <w:sz w:val="24"/>
                <w:szCs w:val="24"/>
              </w:rPr>
              <w:t>306</w:t>
            </w:r>
            <w:bookmarkEnd w:id="170"/>
          </w:p>
        </w:tc>
        <w:tc>
          <w:tcPr>
            <w:tcW w:w="483" w:type="pct"/>
            <w:shd w:val="clear" w:color="auto" w:fill="auto"/>
            <w:vAlign w:val="center"/>
          </w:tcPr>
          <w:p w14:paraId="063F95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1" w:name="_Toc105506092"/>
            <w:r w:rsidRPr="007B1471">
              <w:rPr>
                <w:rFonts w:ascii="Times New Roman" w:hAnsi="Times New Roman"/>
                <w:sz w:val="24"/>
                <w:szCs w:val="24"/>
              </w:rPr>
              <w:t>878</w:t>
            </w:r>
            <w:bookmarkEnd w:id="171"/>
          </w:p>
        </w:tc>
        <w:tc>
          <w:tcPr>
            <w:tcW w:w="479" w:type="pct"/>
            <w:shd w:val="clear" w:color="auto" w:fill="auto"/>
            <w:vAlign w:val="center"/>
          </w:tcPr>
          <w:p w14:paraId="5044276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2" w:name="_Toc105506093"/>
            <w:r w:rsidRPr="007B1471">
              <w:rPr>
                <w:rFonts w:ascii="Times New Roman" w:hAnsi="Times New Roman"/>
                <w:sz w:val="24"/>
                <w:szCs w:val="24"/>
              </w:rPr>
              <w:t>821</w:t>
            </w:r>
            <w:bookmarkEnd w:id="172"/>
          </w:p>
        </w:tc>
        <w:tc>
          <w:tcPr>
            <w:tcW w:w="479" w:type="pct"/>
            <w:shd w:val="clear" w:color="auto" w:fill="auto"/>
            <w:vAlign w:val="center"/>
          </w:tcPr>
          <w:p w14:paraId="61A92ED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3" w:name="_Toc105506094"/>
            <w:r w:rsidRPr="007B1471">
              <w:rPr>
                <w:rFonts w:ascii="Times New Roman" w:hAnsi="Times New Roman"/>
                <w:sz w:val="24"/>
                <w:szCs w:val="24"/>
              </w:rPr>
              <w:t>401</w:t>
            </w:r>
            <w:bookmarkEnd w:id="173"/>
          </w:p>
        </w:tc>
        <w:tc>
          <w:tcPr>
            <w:tcW w:w="479" w:type="pct"/>
            <w:shd w:val="clear" w:color="auto" w:fill="auto"/>
            <w:vAlign w:val="center"/>
          </w:tcPr>
          <w:p w14:paraId="327657A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4" w:name="_Toc105506095"/>
            <w:r w:rsidRPr="007B1471">
              <w:rPr>
                <w:rFonts w:ascii="Times New Roman" w:hAnsi="Times New Roman"/>
                <w:sz w:val="24"/>
                <w:szCs w:val="24"/>
              </w:rPr>
              <w:t>394</w:t>
            </w:r>
            <w:bookmarkEnd w:id="174"/>
          </w:p>
        </w:tc>
        <w:tc>
          <w:tcPr>
            <w:tcW w:w="523" w:type="pct"/>
            <w:shd w:val="clear" w:color="auto" w:fill="auto"/>
            <w:vAlign w:val="center"/>
          </w:tcPr>
          <w:p w14:paraId="010C82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5" w:name="_Toc105506096"/>
            <w:r w:rsidRPr="007B1471">
              <w:rPr>
                <w:rFonts w:ascii="Times New Roman" w:hAnsi="Times New Roman"/>
                <w:sz w:val="24"/>
                <w:szCs w:val="24"/>
              </w:rPr>
              <w:t>1,616</w:t>
            </w:r>
            <w:bookmarkEnd w:id="175"/>
          </w:p>
        </w:tc>
      </w:tr>
      <w:tr w:rsidR="007B1471" w:rsidRPr="007B1471" w14:paraId="0D08EDE9" w14:textId="77777777" w:rsidTr="008405A3">
        <w:trPr>
          <w:trHeight w:val="340"/>
        </w:trPr>
        <w:tc>
          <w:tcPr>
            <w:tcW w:w="556" w:type="pct"/>
            <w:vMerge w:val="restart"/>
            <w:shd w:val="clear" w:color="auto" w:fill="auto"/>
            <w:vAlign w:val="center"/>
          </w:tcPr>
          <w:p w14:paraId="7350936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76" w:name="_Toc105506097"/>
            <w:r w:rsidRPr="007B1471">
              <w:rPr>
                <w:rFonts w:ascii="Times New Roman" w:hAnsi="Times New Roman"/>
                <w:sz w:val="24"/>
                <w:szCs w:val="24"/>
              </w:rPr>
              <w:t>臺中市</w:t>
            </w:r>
            <w:bookmarkEnd w:id="176"/>
          </w:p>
        </w:tc>
        <w:tc>
          <w:tcPr>
            <w:tcW w:w="563" w:type="pct"/>
            <w:shd w:val="clear" w:color="auto" w:fill="auto"/>
            <w:vAlign w:val="center"/>
          </w:tcPr>
          <w:p w14:paraId="7532DE9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77" w:name="_Toc105506098"/>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77"/>
          </w:p>
        </w:tc>
        <w:tc>
          <w:tcPr>
            <w:tcW w:w="479" w:type="pct"/>
            <w:shd w:val="clear" w:color="auto" w:fill="auto"/>
            <w:vAlign w:val="center"/>
          </w:tcPr>
          <w:p w14:paraId="3B92CF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8" w:name="_Toc105506099"/>
            <w:r w:rsidRPr="007B1471">
              <w:rPr>
                <w:rFonts w:ascii="Times New Roman" w:hAnsi="Times New Roman"/>
                <w:sz w:val="24"/>
                <w:szCs w:val="24"/>
              </w:rPr>
              <w:t>702</w:t>
            </w:r>
            <w:bookmarkEnd w:id="178"/>
          </w:p>
        </w:tc>
        <w:tc>
          <w:tcPr>
            <w:tcW w:w="479" w:type="pct"/>
            <w:shd w:val="clear" w:color="auto" w:fill="auto"/>
            <w:vAlign w:val="center"/>
          </w:tcPr>
          <w:p w14:paraId="0A32309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79" w:name="_Toc105506100"/>
            <w:r w:rsidRPr="007B1471">
              <w:rPr>
                <w:rFonts w:ascii="Times New Roman" w:hAnsi="Times New Roman"/>
                <w:sz w:val="24"/>
                <w:szCs w:val="24"/>
              </w:rPr>
              <w:t>322</w:t>
            </w:r>
            <w:bookmarkEnd w:id="179"/>
          </w:p>
        </w:tc>
        <w:tc>
          <w:tcPr>
            <w:tcW w:w="479" w:type="pct"/>
            <w:shd w:val="clear" w:color="auto" w:fill="auto"/>
            <w:vAlign w:val="center"/>
          </w:tcPr>
          <w:p w14:paraId="427DEF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0" w:name="_Toc105506101"/>
            <w:r w:rsidRPr="007B1471">
              <w:rPr>
                <w:rFonts w:ascii="Times New Roman" w:hAnsi="Times New Roman"/>
                <w:sz w:val="24"/>
                <w:szCs w:val="24"/>
              </w:rPr>
              <w:t>196</w:t>
            </w:r>
            <w:bookmarkEnd w:id="180"/>
          </w:p>
        </w:tc>
        <w:tc>
          <w:tcPr>
            <w:tcW w:w="483" w:type="pct"/>
            <w:shd w:val="clear" w:color="auto" w:fill="auto"/>
            <w:vAlign w:val="center"/>
          </w:tcPr>
          <w:p w14:paraId="7452923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1" w:name="_Toc105506102"/>
            <w:r w:rsidRPr="007B1471">
              <w:rPr>
                <w:rFonts w:ascii="Times New Roman" w:hAnsi="Times New Roman"/>
                <w:sz w:val="24"/>
                <w:szCs w:val="24"/>
              </w:rPr>
              <w:t>1,220</w:t>
            </w:r>
            <w:bookmarkEnd w:id="181"/>
          </w:p>
        </w:tc>
        <w:tc>
          <w:tcPr>
            <w:tcW w:w="479" w:type="pct"/>
            <w:shd w:val="clear" w:color="auto" w:fill="auto"/>
            <w:vAlign w:val="center"/>
          </w:tcPr>
          <w:p w14:paraId="1EC07D7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2" w:name="_Toc105506103"/>
            <w:r w:rsidRPr="007B1471">
              <w:rPr>
                <w:rFonts w:ascii="Times New Roman" w:hAnsi="Times New Roman"/>
                <w:sz w:val="24"/>
                <w:szCs w:val="24"/>
              </w:rPr>
              <w:t>913</w:t>
            </w:r>
            <w:bookmarkEnd w:id="182"/>
          </w:p>
        </w:tc>
        <w:tc>
          <w:tcPr>
            <w:tcW w:w="479" w:type="pct"/>
            <w:shd w:val="clear" w:color="auto" w:fill="auto"/>
            <w:vAlign w:val="center"/>
          </w:tcPr>
          <w:p w14:paraId="5999C8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3" w:name="_Toc105506104"/>
            <w:r w:rsidRPr="007B1471">
              <w:rPr>
                <w:rFonts w:ascii="Times New Roman" w:hAnsi="Times New Roman"/>
                <w:sz w:val="24"/>
                <w:szCs w:val="24"/>
              </w:rPr>
              <w:t>402</w:t>
            </w:r>
            <w:bookmarkEnd w:id="183"/>
          </w:p>
        </w:tc>
        <w:tc>
          <w:tcPr>
            <w:tcW w:w="479" w:type="pct"/>
            <w:shd w:val="clear" w:color="auto" w:fill="auto"/>
            <w:vAlign w:val="center"/>
          </w:tcPr>
          <w:p w14:paraId="7BBEC4C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4" w:name="_Toc105506105"/>
            <w:r w:rsidRPr="007B1471">
              <w:rPr>
                <w:rFonts w:ascii="Times New Roman" w:hAnsi="Times New Roman"/>
                <w:sz w:val="24"/>
                <w:szCs w:val="24"/>
              </w:rPr>
              <w:t>282</w:t>
            </w:r>
            <w:bookmarkEnd w:id="184"/>
          </w:p>
        </w:tc>
        <w:tc>
          <w:tcPr>
            <w:tcW w:w="523" w:type="pct"/>
            <w:shd w:val="clear" w:color="auto" w:fill="auto"/>
            <w:vAlign w:val="center"/>
          </w:tcPr>
          <w:p w14:paraId="608FF0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5" w:name="_Toc105506106"/>
            <w:r w:rsidRPr="007B1471">
              <w:rPr>
                <w:rFonts w:ascii="Times New Roman" w:hAnsi="Times New Roman"/>
                <w:sz w:val="24"/>
                <w:szCs w:val="24"/>
              </w:rPr>
              <w:t>1,597</w:t>
            </w:r>
            <w:bookmarkEnd w:id="185"/>
          </w:p>
        </w:tc>
      </w:tr>
      <w:tr w:rsidR="007B1471" w:rsidRPr="007B1471" w14:paraId="1642ABD9" w14:textId="77777777" w:rsidTr="008405A3">
        <w:trPr>
          <w:trHeight w:val="340"/>
        </w:trPr>
        <w:tc>
          <w:tcPr>
            <w:tcW w:w="556" w:type="pct"/>
            <w:vMerge/>
            <w:shd w:val="clear" w:color="auto" w:fill="auto"/>
            <w:vAlign w:val="center"/>
          </w:tcPr>
          <w:p w14:paraId="2A9BAD9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15FE25C"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86" w:name="_Toc105506107"/>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86"/>
          </w:p>
        </w:tc>
        <w:tc>
          <w:tcPr>
            <w:tcW w:w="479" w:type="pct"/>
            <w:shd w:val="clear" w:color="auto" w:fill="auto"/>
            <w:vAlign w:val="center"/>
          </w:tcPr>
          <w:p w14:paraId="467BAF1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7" w:name="_Toc105506108"/>
            <w:r w:rsidRPr="007B1471">
              <w:rPr>
                <w:rFonts w:ascii="Times New Roman" w:hAnsi="Times New Roman"/>
                <w:sz w:val="24"/>
                <w:szCs w:val="24"/>
              </w:rPr>
              <w:t>743</w:t>
            </w:r>
            <w:bookmarkEnd w:id="187"/>
          </w:p>
        </w:tc>
        <w:tc>
          <w:tcPr>
            <w:tcW w:w="479" w:type="pct"/>
            <w:shd w:val="clear" w:color="auto" w:fill="auto"/>
            <w:vAlign w:val="center"/>
          </w:tcPr>
          <w:p w14:paraId="11F93D7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8" w:name="_Toc105506109"/>
            <w:r w:rsidRPr="007B1471">
              <w:rPr>
                <w:rFonts w:ascii="Times New Roman" w:hAnsi="Times New Roman"/>
                <w:sz w:val="24"/>
                <w:szCs w:val="24"/>
              </w:rPr>
              <w:t>369</w:t>
            </w:r>
            <w:bookmarkEnd w:id="188"/>
          </w:p>
        </w:tc>
        <w:tc>
          <w:tcPr>
            <w:tcW w:w="479" w:type="pct"/>
            <w:shd w:val="clear" w:color="auto" w:fill="auto"/>
            <w:vAlign w:val="center"/>
          </w:tcPr>
          <w:p w14:paraId="21B7702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89" w:name="_Toc105506110"/>
            <w:r w:rsidRPr="007B1471">
              <w:rPr>
                <w:rFonts w:ascii="Times New Roman" w:hAnsi="Times New Roman"/>
                <w:sz w:val="24"/>
                <w:szCs w:val="24"/>
              </w:rPr>
              <w:t>225</w:t>
            </w:r>
            <w:bookmarkEnd w:id="189"/>
          </w:p>
        </w:tc>
        <w:tc>
          <w:tcPr>
            <w:tcW w:w="483" w:type="pct"/>
            <w:shd w:val="clear" w:color="auto" w:fill="auto"/>
            <w:vAlign w:val="center"/>
          </w:tcPr>
          <w:p w14:paraId="15560F9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0" w:name="_Toc105506111"/>
            <w:r w:rsidRPr="007B1471">
              <w:rPr>
                <w:rFonts w:ascii="Times New Roman" w:hAnsi="Times New Roman"/>
                <w:sz w:val="24"/>
                <w:szCs w:val="24"/>
              </w:rPr>
              <w:t>1,337</w:t>
            </w:r>
            <w:bookmarkEnd w:id="190"/>
          </w:p>
        </w:tc>
        <w:tc>
          <w:tcPr>
            <w:tcW w:w="479" w:type="pct"/>
            <w:shd w:val="clear" w:color="auto" w:fill="auto"/>
            <w:vAlign w:val="center"/>
          </w:tcPr>
          <w:p w14:paraId="21A0C6A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1" w:name="_Toc105506112"/>
            <w:r w:rsidRPr="007B1471">
              <w:rPr>
                <w:rFonts w:ascii="Times New Roman" w:hAnsi="Times New Roman"/>
                <w:sz w:val="24"/>
                <w:szCs w:val="24"/>
              </w:rPr>
              <w:t>964</w:t>
            </w:r>
            <w:bookmarkEnd w:id="191"/>
          </w:p>
        </w:tc>
        <w:tc>
          <w:tcPr>
            <w:tcW w:w="479" w:type="pct"/>
            <w:shd w:val="clear" w:color="auto" w:fill="auto"/>
            <w:vAlign w:val="center"/>
          </w:tcPr>
          <w:p w14:paraId="2FF1FAB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2" w:name="_Toc105506113"/>
            <w:r w:rsidRPr="007B1471">
              <w:rPr>
                <w:rFonts w:ascii="Times New Roman" w:hAnsi="Times New Roman"/>
                <w:sz w:val="24"/>
                <w:szCs w:val="24"/>
              </w:rPr>
              <w:t>441</w:t>
            </w:r>
            <w:bookmarkEnd w:id="192"/>
          </w:p>
        </w:tc>
        <w:tc>
          <w:tcPr>
            <w:tcW w:w="479" w:type="pct"/>
            <w:shd w:val="clear" w:color="auto" w:fill="auto"/>
            <w:vAlign w:val="center"/>
          </w:tcPr>
          <w:p w14:paraId="712C169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3" w:name="_Toc105506114"/>
            <w:r w:rsidRPr="007B1471">
              <w:rPr>
                <w:rFonts w:ascii="Times New Roman" w:hAnsi="Times New Roman"/>
                <w:sz w:val="24"/>
                <w:szCs w:val="24"/>
              </w:rPr>
              <w:t>297</w:t>
            </w:r>
            <w:bookmarkEnd w:id="193"/>
          </w:p>
        </w:tc>
        <w:tc>
          <w:tcPr>
            <w:tcW w:w="523" w:type="pct"/>
            <w:shd w:val="clear" w:color="auto" w:fill="auto"/>
            <w:vAlign w:val="center"/>
          </w:tcPr>
          <w:p w14:paraId="436BB66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4" w:name="_Toc105506115"/>
            <w:r w:rsidRPr="007B1471">
              <w:rPr>
                <w:rFonts w:ascii="Times New Roman" w:hAnsi="Times New Roman"/>
                <w:sz w:val="24"/>
                <w:szCs w:val="24"/>
              </w:rPr>
              <w:t>1,702</w:t>
            </w:r>
            <w:bookmarkEnd w:id="194"/>
          </w:p>
        </w:tc>
      </w:tr>
      <w:tr w:rsidR="007B1471" w:rsidRPr="007B1471" w14:paraId="1FC4B684" w14:textId="77777777" w:rsidTr="008405A3">
        <w:trPr>
          <w:trHeight w:val="340"/>
        </w:trPr>
        <w:tc>
          <w:tcPr>
            <w:tcW w:w="556" w:type="pct"/>
            <w:vMerge w:val="restart"/>
            <w:shd w:val="clear" w:color="auto" w:fill="auto"/>
            <w:vAlign w:val="center"/>
          </w:tcPr>
          <w:p w14:paraId="16C7706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95" w:name="_Toc105506116"/>
            <w:r w:rsidRPr="007B1471">
              <w:rPr>
                <w:rFonts w:ascii="Times New Roman" w:hAnsi="Times New Roman"/>
                <w:sz w:val="24"/>
                <w:szCs w:val="24"/>
              </w:rPr>
              <w:t>臺南市</w:t>
            </w:r>
            <w:bookmarkEnd w:id="195"/>
          </w:p>
        </w:tc>
        <w:tc>
          <w:tcPr>
            <w:tcW w:w="563" w:type="pct"/>
            <w:shd w:val="clear" w:color="auto" w:fill="auto"/>
            <w:vAlign w:val="center"/>
          </w:tcPr>
          <w:p w14:paraId="7C30380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96" w:name="_Toc105506117"/>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96"/>
          </w:p>
        </w:tc>
        <w:tc>
          <w:tcPr>
            <w:tcW w:w="479" w:type="pct"/>
            <w:shd w:val="clear" w:color="auto" w:fill="auto"/>
            <w:vAlign w:val="center"/>
          </w:tcPr>
          <w:p w14:paraId="60E2FE4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7" w:name="_Toc105506118"/>
            <w:r w:rsidRPr="007B1471">
              <w:rPr>
                <w:rFonts w:ascii="Times New Roman" w:hAnsi="Times New Roman"/>
                <w:sz w:val="24"/>
                <w:szCs w:val="24"/>
              </w:rPr>
              <w:t>110</w:t>
            </w:r>
            <w:bookmarkEnd w:id="197"/>
          </w:p>
        </w:tc>
        <w:tc>
          <w:tcPr>
            <w:tcW w:w="479" w:type="pct"/>
            <w:shd w:val="clear" w:color="auto" w:fill="auto"/>
            <w:vAlign w:val="center"/>
          </w:tcPr>
          <w:p w14:paraId="7F419C1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8" w:name="_Toc105506119"/>
            <w:r w:rsidRPr="007B1471">
              <w:rPr>
                <w:rFonts w:ascii="Times New Roman" w:hAnsi="Times New Roman"/>
                <w:sz w:val="24"/>
                <w:szCs w:val="24"/>
              </w:rPr>
              <w:t>72</w:t>
            </w:r>
            <w:bookmarkEnd w:id="198"/>
          </w:p>
        </w:tc>
        <w:tc>
          <w:tcPr>
            <w:tcW w:w="479" w:type="pct"/>
            <w:shd w:val="clear" w:color="auto" w:fill="auto"/>
            <w:vAlign w:val="center"/>
          </w:tcPr>
          <w:p w14:paraId="130D33C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99" w:name="_Toc105506120"/>
            <w:r w:rsidRPr="007B1471">
              <w:rPr>
                <w:rFonts w:ascii="Times New Roman" w:hAnsi="Times New Roman"/>
                <w:sz w:val="24"/>
                <w:szCs w:val="24"/>
              </w:rPr>
              <w:t>1</w:t>
            </w:r>
            <w:bookmarkEnd w:id="199"/>
          </w:p>
        </w:tc>
        <w:tc>
          <w:tcPr>
            <w:tcW w:w="483" w:type="pct"/>
            <w:shd w:val="clear" w:color="auto" w:fill="auto"/>
            <w:vAlign w:val="center"/>
          </w:tcPr>
          <w:p w14:paraId="7C895A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0" w:name="_Toc105506121"/>
            <w:r w:rsidRPr="007B1471">
              <w:rPr>
                <w:rFonts w:ascii="Times New Roman" w:hAnsi="Times New Roman"/>
                <w:sz w:val="24"/>
                <w:szCs w:val="24"/>
              </w:rPr>
              <w:t>183</w:t>
            </w:r>
            <w:bookmarkEnd w:id="200"/>
          </w:p>
        </w:tc>
        <w:tc>
          <w:tcPr>
            <w:tcW w:w="479" w:type="pct"/>
            <w:shd w:val="clear" w:color="auto" w:fill="auto"/>
            <w:vAlign w:val="center"/>
          </w:tcPr>
          <w:p w14:paraId="3C72F27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1" w:name="_Toc105506122"/>
            <w:r w:rsidRPr="007B1471">
              <w:rPr>
                <w:rFonts w:ascii="Times New Roman" w:hAnsi="Times New Roman"/>
                <w:sz w:val="24"/>
                <w:szCs w:val="24"/>
              </w:rPr>
              <w:t>576</w:t>
            </w:r>
            <w:bookmarkEnd w:id="201"/>
          </w:p>
        </w:tc>
        <w:tc>
          <w:tcPr>
            <w:tcW w:w="479" w:type="pct"/>
            <w:shd w:val="clear" w:color="auto" w:fill="auto"/>
            <w:vAlign w:val="center"/>
          </w:tcPr>
          <w:p w14:paraId="20CBD5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2" w:name="_Toc105506123"/>
            <w:r w:rsidRPr="007B1471">
              <w:rPr>
                <w:rFonts w:ascii="Times New Roman" w:hAnsi="Times New Roman"/>
                <w:sz w:val="24"/>
                <w:szCs w:val="24"/>
              </w:rPr>
              <w:t>235</w:t>
            </w:r>
            <w:bookmarkEnd w:id="202"/>
          </w:p>
        </w:tc>
        <w:tc>
          <w:tcPr>
            <w:tcW w:w="479" w:type="pct"/>
            <w:shd w:val="clear" w:color="auto" w:fill="auto"/>
            <w:vAlign w:val="center"/>
          </w:tcPr>
          <w:p w14:paraId="46B96B8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3" w:name="_Toc105506124"/>
            <w:r w:rsidRPr="007B1471">
              <w:rPr>
                <w:rFonts w:ascii="Times New Roman" w:hAnsi="Times New Roman"/>
                <w:sz w:val="24"/>
                <w:szCs w:val="24"/>
              </w:rPr>
              <w:t>7</w:t>
            </w:r>
            <w:bookmarkEnd w:id="203"/>
          </w:p>
        </w:tc>
        <w:tc>
          <w:tcPr>
            <w:tcW w:w="523" w:type="pct"/>
            <w:shd w:val="clear" w:color="auto" w:fill="auto"/>
            <w:vAlign w:val="center"/>
          </w:tcPr>
          <w:p w14:paraId="525EF40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4" w:name="_Toc105506125"/>
            <w:r w:rsidRPr="007B1471">
              <w:rPr>
                <w:rFonts w:ascii="Times New Roman" w:hAnsi="Times New Roman"/>
                <w:sz w:val="24"/>
                <w:szCs w:val="24"/>
              </w:rPr>
              <w:t>818</w:t>
            </w:r>
            <w:bookmarkEnd w:id="204"/>
          </w:p>
        </w:tc>
      </w:tr>
      <w:tr w:rsidR="007B1471" w:rsidRPr="007B1471" w14:paraId="526D5189" w14:textId="77777777" w:rsidTr="008405A3">
        <w:trPr>
          <w:trHeight w:val="340"/>
        </w:trPr>
        <w:tc>
          <w:tcPr>
            <w:tcW w:w="556" w:type="pct"/>
            <w:vMerge/>
            <w:shd w:val="clear" w:color="auto" w:fill="auto"/>
            <w:vAlign w:val="center"/>
          </w:tcPr>
          <w:p w14:paraId="589AB71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26F2F6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05" w:name="_Toc105506126"/>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205"/>
          </w:p>
        </w:tc>
        <w:tc>
          <w:tcPr>
            <w:tcW w:w="479" w:type="pct"/>
            <w:shd w:val="clear" w:color="auto" w:fill="auto"/>
            <w:vAlign w:val="center"/>
          </w:tcPr>
          <w:p w14:paraId="3E7B06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6" w:name="_Toc105506127"/>
            <w:r w:rsidRPr="007B1471">
              <w:rPr>
                <w:rFonts w:ascii="Times New Roman" w:hAnsi="Times New Roman"/>
                <w:sz w:val="24"/>
                <w:szCs w:val="24"/>
              </w:rPr>
              <w:t>93</w:t>
            </w:r>
            <w:bookmarkEnd w:id="206"/>
          </w:p>
        </w:tc>
        <w:tc>
          <w:tcPr>
            <w:tcW w:w="479" w:type="pct"/>
            <w:shd w:val="clear" w:color="auto" w:fill="auto"/>
            <w:vAlign w:val="center"/>
          </w:tcPr>
          <w:p w14:paraId="10C63B0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7" w:name="_Toc105506128"/>
            <w:r w:rsidRPr="007B1471">
              <w:rPr>
                <w:rFonts w:ascii="Times New Roman" w:hAnsi="Times New Roman"/>
                <w:sz w:val="24"/>
                <w:szCs w:val="24"/>
              </w:rPr>
              <w:t>74</w:t>
            </w:r>
            <w:bookmarkEnd w:id="207"/>
          </w:p>
        </w:tc>
        <w:tc>
          <w:tcPr>
            <w:tcW w:w="479" w:type="pct"/>
            <w:shd w:val="clear" w:color="auto" w:fill="auto"/>
            <w:vAlign w:val="center"/>
          </w:tcPr>
          <w:p w14:paraId="1FD3F9A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8" w:name="_Toc105506129"/>
            <w:r w:rsidRPr="007B1471">
              <w:rPr>
                <w:rFonts w:ascii="Times New Roman" w:hAnsi="Times New Roman"/>
                <w:sz w:val="24"/>
                <w:szCs w:val="24"/>
              </w:rPr>
              <w:t>1</w:t>
            </w:r>
            <w:bookmarkEnd w:id="208"/>
          </w:p>
        </w:tc>
        <w:tc>
          <w:tcPr>
            <w:tcW w:w="483" w:type="pct"/>
            <w:shd w:val="clear" w:color="auto" w:fill="auto"/>
            <w:vAlign w:val="center"/>
          </w:tcPr>
          <w:p w14:paraId="221C46C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09" w:name="_Toc105506130"/>
            <w:r w:rsidRPr="007B1471">
              <w:rPr>
                <w:rFonts w:ascii="Times New Roman" w:hAnsi="Times New Roman"/>
                <w:sz w:val="24"/>
                <w:szCs w:val="24"/>
              </w:rPr>
              <w:t>168</w:t>
            </w:r>
            <w:bookmarkEnd w:id="209"/>
          </w:p>
        </w:tc>
        <w:tc>
          <w:tcPr>
            <w:tcW w:w="479" w:type="pct"/>
            <w:shd w:val="clear" w:color="auto" w:fill="auto"/>
            <w:vAlign w:val="center"/>
          </w:tcPr>
          <w:p w14:paraId="31D4A12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0" w:name="_Toc105506131"/>
            <w:r w:rsidRPr="007B1471">
              <w:rPr>
                <w:rFonts w:ascii="Times New Roman" w:hAnsi="Times New Roman"/>
                <w:sz w:val="24"/>
                <w:szCs w:val="24"/>
              </w:rPr>
              <w:t>659</w:t>
            </w:r>
            <w:bookmarkEnd w:id="210"/>
          </w:p>
        </w:tc>
        <w:tc>
          <w:tcPr>
            <w:tcW w:w="479" w:type="pct"/>
            <w:shd w:val="clear" w:color="auto" w:fill="auto"/>
            <w:vAlign w:val="center"/>
          </w:tcPr>
          <w:p w14:paraId="453732F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1" w:name="_Toc105506132"/>
            <w:r w:rsidRPr="007B1471">
              <w:rPr>
                <w:rFonts w:ascii="Times New Roman" w:hAnsi="Times New Roman"/>
                <w:sz w:val="24"/>
                <w:szCs w:val="24"/>
              </w:rPr>
              <w:t>259</w:t>
            </w:r>
            <w:bookmarkEnd w:id="211"/>
          </w:p>
        </w:tc>
        <w:tc>
          <w:tcPr>
            <w:tcW w:w="479" w:type="pct"/>
            <w:shd w:val="clear" w:color="auto" w:fill="auto"/>
            <w:vAlign w:val="center"/>
          </w:tcPr>
          <w:p w14:paraId="71AB8A8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2" w:name="_Toc105506133"/>
            <w:r w:rsidRPr="007B1471">
              <w:rPr>
                <w:rFonts w:ascii="Times New Roman" w:hAnsi="Times New Roman"/>
                <w:sz w:val="24"/>
                <w:szCs w:val="24"/>
              </w:rPr>
              <w:t>5</w:t>
            </w:r>
            <w:bookmarkEnd w:id="212"/>
          </w:p>
        </w:tc>
        <w:tc>
          <w:tcPr>
            <w:tcW w:w="523" w:type="pct"/>
            <w:shd w:val="clear" w:color="auto" w:fill="auto"/>
            <w:vAlign w:val="center"/>
          </w:tcPr>
          <w:p w14:paraId="5CEEDBA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3" w:name="_Toc105506134"/>
            <w:r w:rsidRPr="007B1471">
              <w:rPr>
                <w:rFonts w:ascii="Times New Roman" w:hAnsi="Times New Roman"/>
                <w:sz w:val="24"/>
                <w:szCs w:val="24"/>
              </w:rPr>
              <w:t>923</w:t>
            </w:r>
            <w:bookmarkEnd w:id="213"/>
          </w:p>
        </w:tc>
      </w:tr>
      <w:tr w:rsidR="007B1471" w:rsidRPr="007B1471" w14:paraId="7C97EE0B" w14:textId="77777777" w:rsidTr="008405A3">
        <w:trPr>
          <w:trHeight w:val="340"/>
        </w:trPr>
        <w:tc>
          <w:tcPr>
            <w:tcW w:w="556" w:type="pct"/>
            <w:vMerge w:val="restart"/>
            <w:shd w:val="clear" w:color="auto" w:fill="auto"/>
            <w:vAlign w:val="center"/>
          </w:tcPr>
          <w:p w14:paraId="46DDD3A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214" w:name="_Toc105506135"/>
            <w:r w:rsidRPr="007B1471">
              <w:rPr>
                <w:rFonts w:ascii="Times New Roman" w:hAnsi="Times New Roman"/>
                <w:sz w:val="24"/>
                <w:szCs w:val="24"/>
              </w:rPr>
              <w:t>高雄市</w:t>
            </w:r>
            <w:bookmarkEnd w:id="214"/>
          </w:p>
        </w:tc>
        <w:tc>
          <w:tcPr>
            <w:tcW w:w="563" w:type="pct"/>
            <w:shd w:val="clear" w:color="auto" w:fill="auto"/>
            <w:vAlign w:val="center"/>
          </w:tcPr>
          <w:p w14:paraId="470C9FA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15" w:name="_Toc105506136"/>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215"/>
          </w:p>
        </w:tc>
        <w:tc>
          <w:tcPr>
            <w:tcW w:w="479" w:type="pct"/>
            <w:shd w:val="clear" w:color="auto" w:fill="auto"/>
            <w:vAlign w:val="center"/>
          </w:tcPr>
          <w:p w14:paraId="4A56A80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6" w:name="_Toc105506137"/>
            <w:r w:rsidRPr="007B1471">
              <w:rPr>
                <w:rFonts w:ascii="Times New Roman" w:hAnsi="Times New Roman"/>
                <w:sz w:val="24"/>
                <w:szCs w:val="24"/>
              </w:rPr>
              <w:t>160</w:t>
            </w:r>
            <w:bookmarkEnd w:id="216"/>
          </w:p>
        </w:tc>
        <w:tc>
          <w:tcPr>
            <w:tcW w:w="479" w:type="pct"/>
            <w:shd w:val="clear" w:color="auto" w:fill="auto"/>
            <w:vAlign w:val="center"/>
          </w:tcPr>
          <w:p w14:paraId="7979223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7" w:name="_Toc105506138"/>
            <w:r w:rsidRPr="007B1471">
              <w:rPr>
                <w:rFonts w:ascii="Times New Roman" w:hAnsi="Times New Roman"/>
                <w:sz w:val="24"/>
                <w:szCs w:val="24"/>
              </w:rPr>
              <w:t>85</w:t>
            </w:r>
            <w:bookmarkEnd w:id="217"/>
          </w:p>
        </w:tc>
        <w:tc>
          <w:tcPr>
            <w:tcW w:w="479" w:type="pct"/>
            <w:shd w:val="clear" w:color="auto" w:fill="auto"/>
            <w:vAlign w:val="center"/>
          </w:tcPr>
          <w:p w14:paraId="37231DC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8" w:name="_Toc105506139"/>
            <w:r w:rsidRPr="007B1471">
              <w:rPr>
                <w:rFonts w:ascii="Times New Roman" w:hAnsi="Times New Roman"/>
                <w:sz w:val="24"/>
                <w:szCs w:val="24"/>
              </w:rPr>
              <w:t>37</w:t>
            </w:r>
            <w:bookmarkEnd w:id="218"/>
          </w:p>
        </w:tc>
        <w:tc>
          <w:tcPr>
            <w:tcW w:w="483" w:type="pct"/>
            <w:shd w:val="clear" w:color="auto" w:fill="auto"/>
            <w:vAlign w:val="center"/>
          </w:tcPr>
          <w:p w14:paraId="593A4E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19" w:name="_Toc105506140"/>
            <w:r w:rsidRPr="007B1471">
              <w:rPr>
                <w:rFonts w:ascii="Times New Roman" w:hAnsi="Times New Roman"/>
                <w:sz w:val="24"/>
                <w:szCs w:val="24"/>
              </w:rPr>
              <w:t>282</w:t>
            </w:r>
            <w:bookmarkEnd w:id="219"/>
          </w:p>
        </w:tc>
        <w:tc>
          <w:tcPr>
            <w:tcW w:w="479" w:type="pct"/>
            <w:shd w:val="clear" w:color="auto" w:fill="auto"/>
            <w:vAlign w:val="center"/>
          </w:tcPr>
          <w:p w14:paraId="2CDAFF9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0" w:name="_Toc105506141"/>
            <w:r w:rsidRPr="007B1471">
              <w:rPr>
                <w:rFonts w:ascii="Times New Roman" w:hAnsi="Times New Roman"/>
                <w:sz w:val="24"/>
                <w:szCs w:val="24"/>
              </w:rPr>
              <w:t>972</w:t>
            </w:r>
            <w:bookmarkEnd w:id="220"/>
          </w:p>
        </w:tc>
        <w:tc>
          <w:tcPr>
            <w:tcW w:w="479" w:type="pct"/>
            <w:shd w:val="clear" w:color="auto" w:fill="auto"/>
            <w:vAlign w:val="center"/>
          </w:tcPr>
          <w:p w14:paraId="688B59D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1" w:name="_Toc105506142"/>
            <w:r w:rsidRPr="007B1471">
              <w:rPr>
                <w:rFonts w:ascii="Times New Roman" w:hAnsi="Times New Roman"/>
                <w:sz w:val="24"/>
                <w:szCs w:val="24"/>
              </w:rPr>
              <w:t>440</w:t>
            </w:r>
            <w:bookmarkEnd w:id="221"/>
          </w:p>
        </w:tc>
        <w:tc>
          <w:tcPr>
            <w:tcW w:w="479" w:type="pct"/>
            <w:shd w:val="clear" w:color="auto" w:fill="auto"/>
            <w:vAlign w:val="center"/>
          </w:tcPr>
          <w:p w14:paraId="4502196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2" w:name="_Toc105506143"/>
            <w:r w:rsidRPr="007B1471">
              <w:rPr>
                <w:rFonts w:ascii="Times New Roman" w:hAnsi="Times New Roman"/>
                <w:sz w:val="24"/>
                <w:szCs w:val="24"/>
              </w:rPr>
              <w:t>295</w:t>
            </w:r>
            <w:bookmarkEnd w:id="222"/>
          </w:p>
        </w:tc>
        <w:tc>
          <w:tcPr>
            <w:tcW w:w="523" w:type="pct"/>
            <w:shd w:val="clear" w:color="auto" w:fill="auto"/>
            <w:vAlign w:val="center"/>
          </w:tcPr>
          <w:p w14:paraId="7C95096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3" w:name="_Toc105506144"/>
            <w:r w:rsidRPr="007B1471">
              <w:rPr>
                <w:rFonts w:ascii="Times New Roman" w:hAnsi="Times New Roman"/>
                <w:sz w:val="24"/>
                <w:szCs w:val="24"/>
              </w:rPr>
              <w:t>1,707</w:t>
            </w:r>
            <w:bookmarkEnd w:id="223"/>
          </w:p>
        </w:tc>
      </w:tr>
      <w:tr w:rsidR="007B1471" w:rsidRPr="007B1471" w14:paraId="1D73D401" w14:textId="77777777" w:rsidTr="008405A3">
        <w:trPr>
          <w:trHeight w:val="340"/>
        </w:trPr>
        <w:tc>
          <w:tcPr>
            <w:tcW w:w="556" w:type="pct"/>
            <w:vMerge/>
            <w:shd w:val="clear" w:color="auto" w:fill="auto"/>
            <w:vAlign w:val="center"/>
          </w:tcPr>
          <w:p w14:paraId="6B940C9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29B4BD2D"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24" w:name="_Toc105506145"/>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224"/>
          </w:p>
        </w:tc>
        <w:tc>
          <w:tcPr>
            <w:tcW w:w="479" w:type="pct"/>
            <w:shd w:val="clear" w:color="auto" w:fill="auto"/>
            <w:vAlign w:val="center"/>
          </w:tcPr>
          <w:p w14:paraId="15CA2E9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5" w:name="_Toc105506146"/>
            <w:r w:rsidRPr="007B1471">
              <w:rPr>
                <w:rFonts w:ascii="Times New Roman" w:hAnsi="Times New Roman"/>
                <w:sz w:val="24"/>
                <w:szCs w:val="24"/>
              </w:rPr>
              <w:t>135</w:t>
            </w:r>
            <w:bookmarkEnd w:id="225"/>
          </w:p>
        </w:tc>
        <w:tc>
          <w:tcPr>
            <w:tcW w:w="479" w:type="pct"/>
            <w:shd w:val="clear" w:color="auto" w:fill="auto"/>
            <w:vAlign w:val="center"/>
          </w:tcPr>
          <w:p w14:paraId="086AC03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6" w:name="_Toc105506147"/>
            <w:r w:rsidRPr="007B1471">
              <w:rPr>
                <w:rFonts w:ascii="Times New Roman" w:hAnsi="Times New Roman"/>
                <w:sz w:val="24"/>
                <w:szCs w:val="24"/>
              </w:rPr>
              <w:t>92</w:t>
            </w:r>
            <w:bookmarkEnd w:id="226"/>
          </w:p>
        </w:tc>
        <w:tc>
          <w:tcPr>
            <w:tcW w:w="479" w:type="pct"/>
            <w:shd w:val="clear" w:color="auto" w:fill="auto"/>
            <w:vAlign w:val="center"/>
          </w:tcPr>
          <w:p w14:paraId="025B96A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7" w:name="_Toc105506148"/>
            <w:r w:rsidRPr="007B1471">
              <w:rPr>
                <w:rFonts w:ascii="Times New Roman" w:hAnsi="Times New Roman"/>
                <w:sz w:val="24"/>
                <w:szCs w:val="24"/>
              </w:rPr>
              <w:t>52</w:t>
            </w:r>
            <w:bookmarkEnd w:id="227"/>
          </w:p>
        </w:tc>
        <w:tc>
          <w:tcPr>
            <w:tcW w:w="483" w:type="pct"/>
            <w:shd w:val="clear" w:color="auto" w:fill="auto"/>
            <w:vAlign w:val="center"/>
          </w:tcPr>
          <w:p w14:paraId="0EB04F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8" w:name="_Toc105506149"/>
            <w:r w:rsidRPr="007B1471">
              <w:rPr>
                <w:rFonts w:ascii="Times New Roman" w:hAnsi="Times New Roman"/>
                <w:sz w:val="24"/>
                <w:szCs w:val="24"/>
              </w:rPr>
              <w:t>279</w:t>
            </w:r>
            <w:bookmarkEnd w:id="228"/>
          </w:p>
        </w:tc>
        <w:tc>
          <w:tcPr>
            <w:tcW w:w="479" w:type="pct"/>
            <w:shd w:val="clear" w:color="auto" w:fill="auto"/>
            <w:vAlign w:val="center"/>
          </w:tcPr>
          <w:p w14:paraId="1CDD336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29" w:name="_Toc105506150"/>
            <w:r w:rsidRPr="007B1471">
              <w:rPr>
                <w:rFonts w:ascii="Times New Roman" w:hAnsi="Times New Roman"/>
                <w:sz w:val="24"/>
                <w:szCs w:val="24"/>
              </w:rPr>
              <w:t>1,028</w:t>
            </w:r>
            <w:bookmarkEnd w:id="229"/>
          </w:p>
        </w:tc>
        <w:tc>
          <w:tcPr>
            <w:tcW w:w="479" w:type="pct"/>
            <w:shd w:val="clear" w:color="auto" w:fill="auto"/>
            <w:vAlign w:val="center"/>
          </w:tcPr>
          <w:p w14:paraId="6D08D4A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0" w:name="_Toc105506151"/>
            <w:r w:rsidRPr="007B1471">
              <w:rPr>
                <w:rFonts w:ascii="Times New Roman" w:hAnsi="Times New Roman"/>
                <w:sz w:val="24"/>
                <w:szCs w:val="24"/>
              </w:rPr>
              <w:t>415</w:t>
            </w:r>
            <w:bookmarkEnd w:id="230"/>
          </w:p>
        </w:tc>
        <w:tc>
          <w:tcPr>
            <w:tcW w:w="479" w:type="pct"/>
            <w:shd w:val="clear" w:color="auto" w:fill="auto"/>
            <w:vAlign w:val="center"/>
          </w:tcPr>
          <w:p w14:paraId="06D2B7E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1" w:name="_Toc105506152"/>
            <w:r w:rsidRPr="007B1471">
              <w:rPr>
                <w:rFonts w:ascii="Times New Roman" w:hAnsi="Times New Roman"/>
                <w:sz w:val="24"/>
                <w:szCs w:val="24"/>
              </w:rPr>
              <w:t>307</w:t>
            </w:r>
            <w:bookmarkEnd w:id="231"/>
          </w:p>
        </w:tc>
        <w:tc>
          <w:tcPr>
            <w:tcW w:w="523" w:type="pct"/>
            <w:shd w:val="clear" w:color="auto" w:fill="auto"/>
            <w:vAlign w:val="center"/>
          </w:tcPr>
          <w:p w14:paraId="5CE6CDD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2" w:name="_Toc105506153"/>
            <w:r w:rsidRPr="007B1471">
              <w:rPr>
                <w:rFonts w:ascii="Times New Roman" w:hAnsi="Times New Roman"/>
                <w:sz w:val="24"/>
                <w:szCs w:val="24"/>
              </w:rPr>
              <w:t>1,750</w:t>
            </w:r>
            <w:bookmarkEnd w:id="232"/>
          </w:p>
        </w:tc>
      </w:tr>
      <w:tr w:rsidR="007B1471" w:rsidRPr="007B1471" w14:paraId="1C557593" w14:textId="77777777" w:rsidTr="008405A3">
        <w:trPr>
          <w:trHeight w:val="340"/>
        </w:trPr>
        <w:tc>
          <w:tcPr>
            <w:tcW w:w="556" w:type="pct"/>
            <w:vMerge w:val="restart"/>
            <w:shd w:val="clear" w:color="auto" w:fill="auto"/>
            <w:vAlign w:val="center"/>
          </w:tcPr>
          <w:p w14:paraId="7F98D97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233" w:name="_Toc105506154"/>
            <w:r w:rsidRPr="007B1471">
              <w:rPr>
                <w:rFonts w:ascii="Times New Roman" w:hAnsi="Times New Roman"/>
                <w:sz w:val="24"/>
                <w:szCs w:val="24"/>
              </w:rPr>
              <w:t>基隆市</w:t>
            </w:r>
            <w:bookmarkEnd w:id="233"/>
          </w:p>
        </w:tc>
        <w:tc>
          <w:tcPr>
            <w:tcW w:w="563" w:type="pct"/>
            <w:shd w:val="clear" w:color="auto" w:fill="auto"/>
            <w:vAlign w:val="center"/>
          </w:tcPr>
          <w:p w14:paraId="25DC9A4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34" w:name="_Toc105506155"/>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234"/>
          </w:p>
        </w:tc>
        <w:tc>
          <w:tcPr>
            <w:tcW w:w="479" w:type="pct"/>
            <w:shd w:val="clear" w:color="auto" w:fill="auto"/>
            <w:vAlign w:val="center"/>
          </w:tcPr>
          <w:p w14:paraId="1B17780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5" w:name="_Toc105506156"/>
            <w:r w:rsidRPr="007B1471">
              <w:rPr>
                <w:rFonts w:ascii="Times New Roman" w:hAnsi="Times New Roman"/>
                <w:sz w:val="24"/>
                <w:szCs w:val="24"/>
              </w:rPr>
              <w:t>184</w:t>
            </w:r>
            <w:bookmarkEnd w:id="235"/>
          </w:p>
        </w:tc>
        <w:tc>
          <w:tcPr>
            <w:tcW w:w="479" w:type="pct"/>
            <w:shd w:val="clear" w:color="auto" w:fill="auto"/>
            <w:vAlign w:val="center"/>
          </w:tcPr>
          <w:p w14:paraId="6E645D0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6" w:name="_Toc105506157"/>
            <w:r w:rsidRPr="007B1471">
              <w:rPr>
                <w:rFonts w:ascii="Times New Roman" w:hAnsi="Times New Roman"/>
                <w:sz w:val="24"/>
                <w:szCs w:val="24"/>
              </w:rPr>
              <w:t>75</w:t>
            </w:r>
            <w:bookmarkEnd w:id="236"/>
          </w:p>
        </w:tc>
        <w:tc>
          <w:tcPr>
            <w:tcW w:w="479" w:type="pct"/>
            <w:shd w:val="clear" w:color="auto" w:fill="auto"/>
            <w:vAlign w:val="center"/>
          </w:tcPr>
          <w:p w14:paraId="1B5220D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7" w:name="_Toc105506158"/>
            <w:r w:rsidRPr="007B1471">
              <w:rPr>
                <w:rFonts w:ascii="Times New Roman" w:hAnsi="Times New Roman"/>
                <w:sz w:val="24"/>
                <w:szCs w:val="24"/>
              </w:rPr>
              <w:t>7</w:t>
            </w:r>
            <w:bookmarkEnd w:id="237"/>
          </w:p>
        </w:tc>
        <w:tc>
          <w:tcPr>
            <w:tcW w:w="483" w:type="pct"/>
            <w:shd w:val="clear" w:color="auto" w:fill="auto"/>
            <w:vAlign w:val="center"/>
          </w:tcPr>
          <w:p w14:paraId="38C2108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8" w:name="_Toc105506159"/>
            <w:r w:rsidRPr="007B1471">
              <w:rPr>
                <w:rFonts w:ascii="Times New Roman" w:hAnsi="Times New Roman"/>
                <w:sz w:val="24"/>
                <w:szCs w:val="24"/>
              </w:rPr>
              <w:t>266</w:t>
            </w:r>
            <w:bookmarkEnd w:id="238"/>
          </w:p>
        </w:tc>
        <w:tc>
          <w:tcPr>
            <w:tcW w:w="479" w:type="pct"/>
            <w:shd w:val="clear" w:color="auto" w:fill="auto"/>
            <w:vAlign w:val="center"/>
          </w:tcPr>
          <w:p w14:paraId="0801B9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39" w:name="_Toc105506160"/>
            <w:r w:rsidRPr="007B1471">
              <w:rPr>
                <w:rFonts w:ascii="Times New Roman" w:hAnsi="Times New Roman"/>
                <w:sz w:val="24"/>
                <w:szCs w:val="24"/>
              </w:rPr>
              <w:t>168</w:t>
            </w:r>
            <w:bookmarkEnd w:id="239"/>
          </w:p>
        </w:tc>
        <w:tc>
          <w:tcPr>
            <w:tcW w:w="479" w:type="pct"/>
            <w:shd w:val="clear" w:color="auto" w:fill="auto"/>
            <w:vAlign w:val="center"/>
          </w:tcPr>
          <w:p w14:paraId="4528F56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0" w:name="_Toc105506161"/>
            <w:r w:rsidRPr="007B1471">
              <w:rPr>
                <w:rFonts w:ascii="Times New Roman" w:hAnsi="Times New Roman"/>
                <w:sz w:val="24"/>
                <w:szCs w:val="24"/>
              </w:rPr>
              <w:t>103</w:t>
            </w:r>
            <w:bookmarkEnd w:id="240"/>
          </w:p>
        </w:tc>
        <w:tc>
          <w:tcPr>
            <w:tcW w:w="479" w:type="pct"/>
            <w:shd w:val="clear" w:color="auto" w:fill="auto"/>
            <w:vAlign w:val="center"/>
          </w:tcPr>
          <w:p w14:paraId="4F5AF09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1" w:name="_Toc105506162"/>
            <w:r w:rsidRPr="007B1471">
              <w:rPr>
                <w:rFonts w:ascii="Times New Roman" w:hAnsi="Times New Roman"/>
                <w:sz w:val="24"/>
                <w:szCs w:val="24"/>
              </w:rPr>
              <w:t>5</w:t>
            </w:r>
            <w:bookmarkEnd w:id="241"/>
          </w:p>
        </w:tc>
        <w:tc>
          <w:tcPr>
            <w:tcW w:w="523" w:type="pct"/>
            <w:shd w:val="clear" w:color="auto" w:fill="auto"/>
            <w:vAlign w:val="center"/>
          </w:tcPr>
          <w:p w14:paraId="6ECBD2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2" w:name="_Toc105506163"/>
            <w:r w:rsidRPr="007B1471">
              <w:rPr>
                <w:rFonts w:ascii="Times New Roman" w:hAnsi="Times New Roman"/>
                <w:sz w:val="24"/>
                <w:szCs w:val="24"/>
              </w:rPr>
              <w:t>276</w:t>
            </w:r>
            <w:bookmarkEnd w:id="242"/>
          </w:p>
        </w:tc>
      </w:tr>
      <w:tr w:rsidR="007B1471" w:rsidRPr="007B1471" w14:paraId="5163D125" w14:textId="77777777" w:rsidTr="008405A3">
        <w:trPr>
          <w:trHeight w:val="340"/>
        </w:trPr>
        <w:tc>
          <w:tcPr>
            <w:tcW w:w="556" w:type="pct"/>
            <w:vMerge/>
            <w:shd w:val="clear" w:color="auto" w:fill="auto"/>
            <w:vAlign w:val="center"/>
          </w:tcPr>
          <w:p w14:paraId="158C3C2E"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FED77E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43" w:name="_Toc105506164"/>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243"/>
          </w:p>
        </w:tc>
        <w:tc>
          <w:tcPr>
            <w:tcW w:w="479" w:type="pct"/>
            <w:shd w:val="clear" w:color="auto" w:fill="auto"/>
            <w:vAlign w:val="center"/>
          </w:tcPr>
          <w:p w14:paraId="141D551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4" w:name="_Toc105506165"/>
            <w:r w:rsidRPr="007B1471">
              <w:rPr>
                <w:rFonts w:ascii="Times New Roman" w:hAnsi="Times New Roman"/>
                <w:sz w:val="24"/>
                <w:szCs w:val="24"/>
              </w:rPr>
              <w:t>195</w:t>
            </w:r>
            <w:bookmarkEnd w:id="244"/>
          </w:p>
        </w:tc>
        <w:tc>
          <w:tcPr>
            <w:tcW w:w="479" w:type="pct"/>
            <w:shd w:val="clear" w:color="auto" w:fill="auto"/>
            <w:vAlign w:val="center"/>
          </w:tcPr>
          <w:p w14:paraId="44566FC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5" w:name="_Toc105506166"/>
            <w:r w:rsidRPr="007B1471">
              <w:rPr>
                <w:rFonts w:ascii="Times New Roman" w:hAnsi="Times New Roman"/>
                <w:sz w:val="24"/>
                <w:szCs w:val="24"/>
              </w:rPr>
              <w:t>77</w:t>
            </w:r>
            <w:bookmarkEnd w:id="245"/>
          </w:p>
        </w:tc>
        <w:tc>
          <w:tcPr>
            <w:tcW w:w="479" w:type="pct"/>
            <w:shd w:val="clear" w:color="auto" w:fill="auto"/>
            <w:vAlign w:val="center"/>
          </w:tcPr>
          <w:p w14:paraId="430C15D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6" w:name="_Toc105506167"/>
            <w:r w:rsidRPr="007B1471">
              <w:rPr>
                <w:rFonts w:ascii="Times New Roman" w:hAnsi="Times New Roman"/>
                <w:sz w:val="24"/>
                <w:szCs w:val="24"/>
              </w:rPr>
              <w:t>4</w:t>
            </w:r>
            <w:bookmarkEnd w:id="246"/>
          </w:p>
        </w:tc>
        <w:tc>
          <w:tcPr>
            <w:tcW w:w="483" w:type="pct"/>
            <w:shd w:val="clear" w:color="auto" w:fill="auto"/>
            <w:vAlign w:val="center"/>
          </w:tcPr>
          <w:p w14:paraId="41AFABE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7" w:name="_Toc105506168"/>
            <w:r w:rsidRPr="007B1471">
              <w:rPr>
                <w:rFonts w:ascii="Times New Roman" w:hAnsi="Times New Roman"/>
                <w:sz w:val="24"/>
                <w:szCs w:val="24"/>
              </w:rPr>
              <w:t>276</w:t>
            </w:r>
            <w:bookmarkEnd w:id="247"/>
          </w:p>
        </w:tc>
        <w:tc>
          <w:tcPr>
            <w:tcW w:w="479" w:type="pct"/>
            <w:shd w:val="clear" w:color="auto" w:fill="auto"/>
            <w:vAlign w:val="center"/>
          </w:tcPr>
          <w:p w14:paraId="0B63B1D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8" w:name="_Toc105506169"/>
            <w:r w:rsidRPr="007B1471">
              <w:rPr>
                <w:rFonts w:ascii="Times New Roman" w:hAnsi="Times New Roman"/>
                <w:sz w:val="24"/>
                <w:szCs w:val="24"/>
              </w:rPr>
              <w:t>190</w:t>
            </w:r>
            <w:bookmarkEnd w:id="248"/>
          </w:p>
        </w:tc>
        <w:tc>
          <w:tcPr>
            <w:tcW w:w="479" w:type="pct"/>
            <w:shd w:val="clear" w:color="auto" w:fill="auto"/>
            <w:vAlign w:val="center"/>
          </w:tcPr>
          <w:p w14:paraId="0AAA398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49" w:name="_Toc105506170"/>
            <w:r w:rsidRPr="007B1471">
              <w:rPr>
                <w:rFonts w:ascii="Times New Roman" w:hAnsi="Times New Roman"/>
                <w:sz w:val="24"/>
                <w:szCs w:val="24"/>
              </w:rPr>
              <w:t>101</w:t>
            </w:r>
            <w:bookmarkEnd w:id="249"/>
          </w:p>
        </w:tc>
        <w:tc>
          <w:tcPr>
            <w:tcW w:w="479" w:type="pct"/>
            <w:shd w:val="clear" w:color="auto" w:fill="auto"/>
            <w:vAlign w:val="center"/>
          </w:tcPr>
          <w:p w14:paraId="3F6EDC1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0" w:name="_Toc105506171"/>
            <w:r w:rsidRPr="007B1471">
              <w:rPr>
                <w:rFonts w:ascii="Times New Roman" w:hAnsi="Times New Roman"/>
                <w:sz w:val="24"/>
                <w:szCs w:val="24"/>
              </w:rPr>
              <w:t>10</w:t>
            </w:r>
            <w:bookmarkEnd w:id="250"/>
          </w:p>
        </w:tc>
        <w:tc>
          <w:tcPr>
            <w:tcW w:w="523" w:type="pct"/>
            <w:shd w:val="clear" w:color="auto" w:fill="auto"/>
            <w:vAlign w:val="center"/>
          </w:tcPr>
          <w:p w14:paraId="1AFF5B7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1" w:name="_Toc105506172"/>
            <w:r w:rsidRPr="007B1471">
              <w:rPr>
                <w:rFonts w:ascii="Times New Roman" w:hAnsi="Times New Roman"/>
                <w:sz w:val="24"/>
                <w:szCs w:val="24"/>
              </w:rPr>
              <w:t>301</w:t>
            </w:r>
            <w:bookmarkEnd w:id="251"/>
          </w:p>
        </w:tc>
      </w:tr>
      <w:tr w:rsidR="007B1471" w:rsidRPr="007B1471" w14:paraId="31FD5654" w14:textId="77777777" w:rsidTr="008405A3">
        <w:trPr>
          <w:trHeight w:val="340"/>
        </w:trPr>
        <w:tc>
          <w:tcPr>
            <w:tcW w:w="556" w:type="pct"/>
            <w:vMerge w:val="restart"/>
            <w:shd w:val="clear" w:color="auto" w:fill="auto"/>
            <w:vAlign w:val="center"/>
          </w:tcPr>
          <w:p w14:paraId="7D5B6323"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252" w:name="_Toc105506173"/>
            <w:r w:rsidRPr="007B1471">
              <w:rPr>
                <w:rFonts w:ascii="Times New Roman" w:hAnsi="Times New Roman"/>
                <w:sz w:val="24"/>
                <w:szCs w:val="24"/>
              </w:rPr>
              <w:t>宜蘭縣</w:t>
            </w:r>
            <w:bookmarkEnd w:id="252"/>
          </w:p>
        </w:tc>
        <w:tc>
          <w:tcPr>
            <w:tcW w:w="563" w:type="pct"/>
            <w:shd w:val="clear" w:color="auto" w:fill="auto"/>
            <w:vAlign w:val="center"/>
          </w:tcPr>
          <w:p w14:paraId="35F728B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53" w:name="_Toc105506174"/>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253"/>
          </w:p>
        </w:tc>
        <w:tc>
          <w:tcPr>
            <w:tcW w:w="479" w:type="pct"/>
            <w:shd w:val="clear" w:color="auto" w:fill="auto"/>
            <w:vAlign w:val="center"/>
          </w:tcPr>
          <w:p w14:paraId="65E260E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4" w:name="_Toc105506175"/>
            <w:r w:rsidRPr="007B1471">
              <w:rPr>
                <w:rFonts w:ascii="Times New Roman" w:hAnsi="Times New Roman"/>
                <w:sz w:val="24"/>
                <w:szCs w:val="24"/>
              </w:rPr>
              <w:t>63</w:t>
            </w:r>
            <w:bookmarkEnd w:id="254"/>
          </w:p>
        </w:tc>
        <w:tc>
          <w:tcPr>
            <w:tcW w:w="479" w:type="pct"/>
            <w:shd w:val="clear" w:color="auto" w:fill="auto"/>
            <w:vAlign w:val="center"/>
          </w:tcPr>
          <w:p w14:paraId="38AB748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5" w:name="_Toc105506176"/>
            <w:r w:rsidRPr="007B1471">
              <w:rPr>
                <w:rFonts w:ascii="Times New Roman" w:hAnsi="Times New Roman"/>
                <w:sz w:val="24"/>
                <w:szCs w:val="24"/>
              </w:rPr>
              <w:t>44</w:t>
            </w:r>
            <w:bookmarkEnd w:id="255"/>
          </w:p>
        </w:tc>
        <w:tc>
          <w:tcPr>
            <w:tcW w:w="479" w:type="pct"/>
            <w:shd w:val="clear" w:color="auto" w:fill="auto"/>
            <w:vAlign w:val="center"/>
          </w:tcPr>
          <w:p w14:paraId="24A1276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6" w:name="_Toc105506177"/>
            <w:r w:rsidRPr="007B1471">
              <w:rPr>
                <w:rFonts w:ascii="Times New Roman" w:hAnsi="Times New Roman"/>
                <w:sz w:val="24"/>
                <w:szCs w:val="24"/>
              </w:rPr>
              <w:t>-</w:t>
            </w:r>
            <w:bookmarkEnd w:id="256"/>
          </w:p>
        </w:tc>
        <w:tc>
          <w:tcPr>
            <w:tcW w:w="483" w:type="pct"/>
            <w:shd w:val="clear" w:color="auto" w:fill="auto"/>
            <w:vAlign w:val="center"/>
          </w:tcPr>
          <w:p w14:paraId="55711FD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7" w:name="_Toc105506178"/>
            <w:r w:rsidRPr="007B1471">
              <w:rPr>
                <w:rFonts w:ascii="Times New Roman" w:hAnsi="Times New Roman"/>
                <w:sz w:val="24"/>
                <w:szCs w:val="24"/>
              </w:rPr>
              <w:t>107</w:t>
            </w:r>
            <w:bookmarkEnd w:id="257"/>
          </w:p>
        </w:tc>
        <w:tc>
          <w:tcPr>
            <w:tcW w:w="479" w:type="pct"/>
            <w:shd w:val="clear" w:color="auto" w:fill="auto"/>
            <w:vAlign w:val="center"/>
          </w:tcPr>
          <w:p w14:paraId="6FDE4B6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8" w:name="_Toc105506179"/>
            <w:r w:rsidRPr="007B1471">
              <w:rPr>
                <w:rFonts w:ascii="Times New Roman" w:hAnsi="Times New Roman"/>
                <w:sz w:val="24"/>
                <w:szCs w:val="24"/>
              </w:rPr>
              <w:t>164</w:t>
            </w:r>
            <w:bookmarkEnd w:id="258"/>
          </w:p>
        </w:tc>
        <w:tc>
          <w:tcPr>
            <w:tcW w:w="479" w:type="pct"/>
            <w:shd w:val="clear" w:color="auto" w:fill="auto"/>
            <w:vAlign w:val="center"/>
          </w:tcPr>
          <w:p w14:paraId="3DFF63E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59" w:name="_Toc105506180"/>
            <w:r w:rsidRPr="007B1471">
              <w:rPr>
                <w:rFonts w:ascii="Times New Roman" w:hAnsi="Times New Roman"/>
                <w:sz w:val="24"/>
                <w:szCs w:val="24"/>
              </w:rPr>
              <w:t>77</w:t>
            </w:r>
            <w:bookmarkEnd w:id="259"/>
          </w:p>
        </w:tc>
        <w:tc>
          <w:tcPr>
            <w:tcW w:w="479" w:type="pct"/>
            <w:shd w:val="clear" w:color="auto" w:fill="auto"/>
            <w:vAlign w:val="center"/>
          </w:tcPr>
          <w:p w14:paraId="09A8FC8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0" w:name="_Toc105506181"/>
            <w:r w:rsidRPr="007B1471">
              <w:rPr>
                <w:rFonts w:ascii="Times New Roman" w:hAnsi="Times New Roman"/>
                <w:sz w:val="24"/>
                <w:szCs w:val="24"/>
              </w:rPr>
              <w:t>1</w:t>
            </w:r>
            <w:bookmarkEnd w:id="260"/>
          </w:p>
        </w:tc>
        <w:tc>
          <w:tcPr>
            <w:tcW w:w="523" w:type="pct"/>
            <w:shd w:val="clear" w:color="auto" w:fill="auto"/>
            <w:vAlign w:val="center"/>
          </w:tcPr>
          <w:p w14:paraId="32EC65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1" w:name="_Toc105506182"/>
            <w:r w:rsidRPr="007B1471">
              <w:rPr>
                <w:rFonts w:ascii="Times New Roman" w:hAnsi="Times New Roman"/>
                <w:sz w:val="24"/>
                <w:szCs w:val="24"/>
              </w:rPr>
              <w:t>242</w:t>
            </w:r>
            <w:bookmarkEnd w:id="261"/>
          </w:p>
        </w:tc>
      </w:tr>
      <w:tr w:rsidR="007B1471" w:rsidRPr="007B1471" w14:paraId="6F808A99" w14:textId="77777777" w:rsidTr="008405A3">
        <w:trPr>
          <w:trHeight w:val="340"/>
        </w:trPr>
        <w:tc>
          <w:tcPr>
            <w:tcW w:w="556" w:type="pct"/>
            <w:vMerge/>
            <w:shd w:val="clear" w:color="auto" w:fill="auto"/>
            <w:vAlign w:val="center"/>
          </w:tcPr>
          <w:p w14:paraId="5EE5B50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2D5E7F39"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62" w:name="_Toc105506183"/>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262"/>
          </w:p>
        </w:tc>
        <w:tc>
          <w:tcPr>
            <w:tcW w:w="479" w:type="pct"/>
            <w:shd w:val="clear" w:color="auto" w:fill="auto"/>
            <w:vAlign w:val="center"/>
          </w:tcPr>
          <w:p w14:paraId="1D43719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3" w:name="_Toc105506184"/>
            <w:r w:rsidRPr="007B1471">
              <w:rPr>
                <w:rFonts w:ascii="Times New Roman" w:hAnsi="Times New Roman"/>
                <w:sz w:val="24"/>
                <w:szCs w:val="24"/>
              </w:rPr>
              <w:t>60</w:t>
            </w:r>
            <w:bookmarkEnd w:id="263"/>
          </w:p>
        </w:tc>
        <w:tc>
          <w:tcPr>
            <w:tcW w:w="479" w:type="pct"/>
            <w:shd w:val="clear" w:color="auto" w:fill="auto"/>
            <w:vAlign w:val="center"/>
          </w:tcPr>
          <w:p w14:paraId="3F699D6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4" w:name="_Toc105506185"/>
            <w:r w:rsidRPr="007B1471">
              <w:rPr>
                <w:rFonts w:ascii="Times New Roman" w:hAnsi="Times New Roman"/>
                <w:sz w:val="24"/>
                <w:szCs w:val="24"/>
              </w:rPr>
              <w:t>44</w:t>
            </w:r>
            <w:bookmarkEnd w:id="264"/>
          </w:p>
        </w:tc>
        <w:tc>
          <w:tcPr>
            <w:tcW w:w="479" w:type="pct"/>
            <w:shd w:val="clear" w:color="auto" w:fill="auto"/>
            <w:vAlign w:val="center"/>
          </w:tcPr>
          <w:p w14:paraId="51C923D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5" w:name="_Toc105506186"/>
            <w:r w:rsidRPr="007B1471">
              <w:rPr>
                <w:rFonts w:ascii="Times New Roman" w:hAnsi="Times New Roman"/>
                <w:sz w:val="24"/>
                <w:szCs w:val="24"/>
              </w:rPr>
              <w:t>-</w:t>
            </w:r>
            <w:bookmarkEnd w:id="265"/>
          </w:p>
        </w:tc>
        <w:tc>
          <w:tcPr>
            <w:tcW w:w="483" w:type="pct"/>
            <w:shd w:val="clear" w:color="auto" w:fill="auto"/>
            <w:vAlign w:val="center"/>
          </w:tcPr>
          <w:p w14:paraId="2C7075E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6" w:name="_Toc105506187"/>
            <w:r w:rsidRPr="007B1471">
              <w:rPr>
                <w:rFonts w:ascii="Times New Roman" w:hAnsi="Times New Roman"/>
                <w:sz w:val="24"/>
                <w:szCs w:val="24"/>
              </w:rPr>
              <w:t>10</w:t>
            </w:r>
            <w:r w:rsidRPr="007B1471">
              <w:rPr>
                <w:rFonts w:ascii="Times New Roman" w:hAnsi="Times New Roman" w:hint="eastAsia"/>
                <w:sz w:val="24"/>
                <w:szCs w:val="24"/>
              </w:rPr>
              <w:t>4</w:t>
            </w:r>
            <w:bookmarkEnd w:id="266"/>
          </w:p>
        </w:tc>
        <w:tc>
          <w:tcPr>
            <w:tcW w:w="479" w:type="pct"/>
            <w:shd w:val="clear" w:color="auto" w:fill="auto"/>
            <w:vAlign w:val="center"/>
          </w:tcPr>
          <w:p w14:paraId="7168CCE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7" w:name="_Toc105506188"/>
            <w:r w:rsidRPr="007B1471">
              <w:rPr>
                <w:rFonts w:ascii="Times New Roman" w:hAnsi="Times New Roman"/>
                <w:sz w:val="24"/>
                <w:szCs w:val="24"/>
              </w:rPr>
              <w:t>154</w:t>
            </w:r>
            <w:bookmarkEnd w:id="267"/>
          </w:p>
        </w:tc>
        <w:tc>
          <w:tcPr>
            <w:tcW w:w="479" w:type="pct"/>
            <w:shd w:val="clear" w:color="auto" w:fill="auto"/>
            <w:vAlign w:val="center"/>
          </w:tcPr>
          <w:p w14:paraId="5C88AE0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8" w:name="_Toc105506189"/>
            <w:r w:rsidRPr="007B1471">
              <w:rPr>
                <w:rFonts w:ascii="Times New Roman" w:hAnsi="Times New Roman"/>
                <w:sz w:val="24"/>
                <w:szCs w:val="24"/>
              </w:rPr>
              <w:t>81</w:t>
            </w:r>
            <w:bookmarkEnd w:id="268"/>
          </w:p>
        </w:tc>
        <w:tc>
          <w:tcPr>
            <w:tcW w:w="479" w:type="pct"/>
            <w:shd w:val="clear" w:color="auto" w:fill="auto"/>
            <w:vAlign w:val="center"/>
          </w:tcPr>
          <w:p w14:paraId="028917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69" w:name="_Toc105506190"/>
            <w:r w:rsidRPr="007B1471">
              <w:rPr>
                <w:rFonts w:ascii="Times New Roman" w:hAnsi="Times New Roman"/>
                <w:sz w:val="24"/>
                <w:szCs w:val="24"/>
              </w:rPr>
              <w:t>1</w:t>
            </w:r>
            <w:bookmarkEnd w:id="269"/>
          </w:p>
        </w:tc>
        <w:tc>
          <w:tcPr>
            <w:tcW w:w="523" w:type="pct"/>
            <w:shd w:val="clear" w:color="auto" w:fill="auto"/>
            <w:vAlign w:val="center"/>
          </w:tcPr>
          <w:p w14:paraId="6060754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0" w:name="_Toc105506191"/>
            <w:r w:rsidRPr="007B1471">
              <w:rPr>
                <w:rFonts w:ascii="Times New Roman" w:hAnsi="Times New Roman"/>
                <w:sz w:val="24"/>
                <w:szCs w:val="24"/>
              </w:rPr>
              <w:t>236</w:t>
            </w:r>
            <w:bookmarkEnd w:id="270"/>
          </w:p>
        </w:tc>
      </w:tr>
      <w:tr w:rsidR="007B1471" w:rsidRPr="007B1471" w14:paraId="7CD02C85" w14:textId="77777777" w:rsidTr="008405A3">
        <w:trPr>
          <w:trHeight w:val="340"/>
        </w:trPr>
        <w:tc>
          <w:tcPr>
            <w:tcW w:w="556" w:type="pct"/>
            <w:vMerge w:val="restart"/>
            <w:shd w:val="clear" w:color="auto" w:fill="auto"/>
            <w:vAlign w:val="center"/>
          </w:tcPr>
          <w:p w14:paraId="315203F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271" w:name="_Toc105506192"/>
            <w:r w:rsidRPr="007B1471">
              <w:rPr>
                <w:rFonts w:ascii="Times New Roman" w:hAnsi="Times New Roman"/>
                <w:sz w:val="24"/>
                <w:szCs w:val="24"/>
              </w:rPr>
              <w:t>新竹市</w:t>
            </w:r>
            <w:bookmarkEnd w:id="271"/>
          </w:p>
        </w:tc>
        <w:tc>
          <w:tcPr>
            <w:tcW w:w="563" w:type="pct"/>
            <w:shd w:val="clear" w:color="auto" w:fill="auto"/>
            <w:vAlign w:val="center"/>
          </w:tcPr>
          <w:p w14:paraId="326E383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72" w:name="_Toc105506193"/>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272"/>
          </w:p>
        </w:tc>
        <w:tc>
          <w:tcPr>
            <w:tcW w:w="479" w:type="pct"/>
            <w:shd w:val="clear" w:color="auto" w:fill="auto"/>
            <w:vAlign w:val="center"/>
          </w:tcPr>
          <w:p w14:paraId="496EDBD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3" w:name="_Toc105506194"/>
            <w:r w:rsidRPr="007B1471">
              <w:rPr>
                <w:rFonts w:ascii="Times New Roman" w:hAnsi="Times New Roman"/>
                <w:sz w:val="24"/>
                <w:szCs w:val="24"/>
              </w:rPr>
              <w:t>91</w:t>
            </w:r>
            <w:bookmarkEnd w:id="273"/>
          </w:p>
        </w:tc>
        <w:tc>
          <w:tcPr>
            <w:tcW w:w="479" w:type="pct"/>
            <w:shd w:val="clear" w:color="auto" w:fill="auto"/>
            <w:vAlign w:val="center"/>
          </w:tcPr>
          <w:p w14:paraId="3CF47C6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4" w:name="_Toc105506195"/>
            <w:r w:rsidRPr="007B1471">
              <w:rPr>
                <w:rFonts w:ascii="Times New Roman" w:hAnsi="Times New Roman"/>
                <w:sz w:val="24"/>
                <w:szCs w:val="24"/>
              </w:rPr>
              <w:t>66</w:t>
            </w:r>
            <w:bookmarkEnd w:id="274"/>
          </w:p>
        </w:tc>
        <w:tc>
          <w:tcPr>
            <w:tcW w:w="479" w:type="pct"/>
            <w:shd w:val="clear" w:color="auto" w:fill="auto"/>
            <w:vAlign w:val="center"/>
          </w:tcPr>
          <w:p w14:paraId="0A5474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5" w:name="_Toc105506196"/>
            <w:r w:rsidRPr="007B1471">
              <w:rPr>
                <w:rFonts w:ascii="Times New Roman" w:hAnsi="Times New Roman"/>
                <w:sz w:val="24"/>
                <w:szCs w:val="24"/>
              </w:rPr>
              <w:t>4</w:t>
            </w:r>
            <w:bookmarkEnd w:id="275"/>
          </w:p>
        </w:tc>
        <w:tc>
          <w:tcPr>
            <w:tcW w:w="483" w:type="pct"/>
            <w:shd w:val="clear" w:color="auto" w:fill="auto"/>
            <w:vAlign w:val="center"/>
          </w:tcPr>
          <w:p w14:paraId="650DBA3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6" w:name="_Toc105506197"/>
            <w:r w:rsidRPr="007B1471">
              <w:rPr>
                <w:rFonts w:ascii="Times New Roman" w:hAnsi="Times New Roman"/>
                <w:sz w:val="24"/>
                <w:szCs w:val="24"/>
              </w:rPr>
              <w:t>161</w:t>
            </w:r>
            <w:bookmarkEnd w:id="276"/>
          </w:p>
        </w:tc>
        <w:tc>
          <w:tcPr>
            <w:tcW w:w="479" w:type="pct"/>
            <w:shd w:val="clear" w:color="auto" w:fill="auto"/>
            <w:vAlign w:val="center"/>
          </w:tcPr>
          <w:p w14:paraId="5AAE8D6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7" w:name="_Toc105506198"/>
            <w:r w:rsidRPr="007B1471">
              <w:rPr>
                <w:rFonts w:ascii="Times New Roman" w:hAnsi="Times New Roman"/>
                <w:sz w:val="24"/>
                <w:szCs w:val="24"/>
              </w:rPr>
              <w:t>204</w:t>
            </w:r>
            <w:bookmarkEnd w:id="277"/>
          </w:p>
        </w:tc>
        <w:tc>
          <w:tcPr>
            <w:tcW w:w="479" w:type="pct"/>
            <w:shd w:val="clear" w:color="auto" w:fill="auto"/>
            <w:vAlign w:val="center"/>
          </w:tcPr>
          <w:p w14:paraId="7572863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8" w:name="_Toc105506199"/>
            <w:r w:rsidRPr="007B1471">
              <w:rPr>
                <w:rFonts w:ascii="Times New Roman" w:hAnsi="Times New Roman"/>
                <w:sz w:val="24"/>
                <w:szCs w:val="24"/>
              </w:rPr>
              <w:t>115</w:t>
            </w:r>
            <w:bookmarkEnd w:id="278"/>
          </w:p>
        </w:tc>
        <w:tc>
          <w:tcPr>
            <w:tcW w:w="479" w:type="pct"/>
            <w:shd w:val="clear" w:color="auto" w:fill="auto"/>
            <w:vAlign w:val="center"/>
          </w:tcPr>
          <w:p w14:paraId="459322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79" w:name="_Toc105506200"/>
            <w:r w:rsidRPr="007B1471">
              <w:rPr>
                <w:rFonts w:ascii="Times New Roman" w:hAnsi="Times New Roman"/>
                <w:sz w:val="24"/>
                <w:szCs w:val="24"/>
              </w:rPr>
              <w:t>18</w:t>
            </w:r>
            <w:bookmarkEnd w:id="279"/>
          </w:p>
        </w:tc>
        <w:tc>
          <w:tcPr>
            <w:tcW w:w="523" w:type="pct"/>
            <w:shd w:val="clear" w:color="auto" w:fill="auto"/>
            <w:vAlign w:val="center"/>
          </w:tcPr>
          <w:p w14:paraId="38A714A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0" w:name="_Toc105506201"/>
            <w:r w:rsidRPr="007B1471">
              <w:rPr>
                <w:rFonts w:ascii="Times New Roman" w:hAnsi="Times New Roman"/>
                <w:sz w:val="24"/>
                <w:szCs w:val="24"/>
              </w:rPr>
              <w:t>337</w:t>
            </w:r>
            <w:bookmarkEnd w:id="280"/>
          </w:p>
        </w:tc>
      </w:tr>
      <w:tr w:rsidR="007B1471" w:rsidRPr="007B1471" w14:paraId="24F649D4" w14:textId="77777777" w:rsidTr="008405A3">
        <w:trPr>
          <w:trHeight w:val="340"/>
        </w:trPr>
        <w:tc>
          <w:tcPr>
            <w:tcW w:w="556" w:type="pct"/>
            <w:vMerge/>
            <w:shd w:val="clear" w:color="auto" w:fill="auto"/>
            <w:vAlign w:val="center"/>
          </w:tcPr>
          <w:p w14:paraId="5948F30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EA17352"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81" w:name="_Toc105506202"/>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281"/>
          </w:p>
        </w:tc>
        <w:tc>
          <w:tcPr>
            <w:tcW w:w="479" w:type="pct"/>
            <w:shd w:val="clear" w:color="auto" w:fill="auto"/>
            <w:vAlign w:val="center"/>
          </w:tcPr>
          <w:p w14:paraId="72D1E7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2" w:name="_Toc105506203"/>
            <w:r w:rsidRPr="007B1471">
              <w:rPr>
                <w:rFonts w:ascii="Times New Roman" w:hAnsi="Times New Roman"/>
                <w:sz w:val="24"/>
                <w:szCs w:val="24"/>
              </w:rPr>
              <w:t>88</w:t>
            </w:r>
            <w:bookmarkEnd w:id="282"/>
          </w:p>
        </w:tc>
        <w:tc>
          <w:tcPr>
            <w:tcW w:w="479" w:type="pct"/>
            <w:shd w:val="clear" w:color="auto" w:fill="auto"/>
            <w:vAlign w:val="center"/>
          </w:tcPr>
          <w:p w14:paraId="79B2D93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3" w:name="_Toc105506204"/>
            <w:r w:rsidRPr="007B1471">
              <w:rPr>
                <w:rFonts w:ascii="Times New Roman" w:hAnsi="Times New Roman"/>
                <w:sz w:val="24"/>
                <w:szCs w:val="24"/>
              </w:rPr>
              <w:t>61</w:t>
            </w:r>
            <w:bookmarkEnd w:id="283"/>
          </w:p>
        </w:tc>
        <w:tc>
          <w:tcPr>
            <w:tcW w:w="479" w:type="pct"/>
            <w:shd w:val="clear" w:color="auto" w:fill="auto"/>
            <w:vAlign w:val="center"/>
          </w:tcPr>
          <w:p w14:paraId="5D43809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4" w:name="_Toc105506205"/>
            <w:r w:rsidRPr="007B1471">
              <w:rPr>
                <w:rFonts w:ascii="Times New Roman" w:hAnsi="Times New Roman"/>
                <w:sz w:val="24"/>
                <w:szCs w:val="24"/>
              </w:rPr>
              <w:t>7</w:t>
            </w:r>
            <w:bookmarkEnd w:id="284"/>
          </w:p>
        </w:tc>
        <w:tc>
          <w:tcPr>
            <w:tcW w:w="483" w:type="pct"/>
            <w:shd w:val="clear" w:color="auto" w:fill="auto"/>
            <w:vAlign w:val="center"/>
          </w:tcPr>
          <w:p w14:paraId="01AA40C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5" w:name="_Toc105506206"/>
            <w:r w:rsidRPr="007B1471">
              <w:rPr>
                <w:rFonts w:ascii="Times New Roman" w:hAnsi="Times New Roman"/>
                <w:sz w:val="24"/>
                <w:szCs w:val="24"/>
              </w:rPr>
              <w:t>156</w:t>
            </w:r>
            <w:bookmarkEnd w:id="285"/>
          </w:p>
        </w:tc>
        <w:tc>
          <w:tcPr>
            <w:tcW w:w="479" w:type="pct"/>
            <w:shd w:val="clear" w:color="auto" w:fill="auto"/>
            <w:vAlign w:val="center"/>
          </w:tcPr>
          <w:p w14:paraId="7B841D8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6" w:name="_Toc105506207"/>
            <w:r w:rsidRPr="007B1471">
              <w:rPr>
                <w:rFonts w:ascii="Times New Roman" w:hAnsi="Times New Roman"/>
                <w:sz w:val="24"/>
                <w:szCs w:val="24"/>
              </w:rPr>
              <w:t>231</w:t>
            </w:r>
            <w:bookmarkEnd w:id="286"/>
          </w:p>
        </w:tc>
        <w:tc>
          <w:tcPr>
            <w:tcW w:w="479" w:type="pct"/>
            <w:shd w:val="clear" w:color="auto" w:fill="auto"/>
            <w:vAlign w:val="center"/>
          </w:tcPr>
          <w:p w14:paraId="166CF0C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7" w:name="_Toc105506208"/>
            <w:r w:rsidRPr="007B1471">
              <w:rPr>
                <w:rFonts w:ascii="Times New Roman" w:hAnsi="Times New Roman"/>
                <w:sz w:val="24"/>
                <w:szCs w:val="24"/>
              </w:rPr>
              <w:t>132</w:t>
            </w:r>
            <w:bookmarkEnd w:id="287"/>
          </w:p>
        </w:tc>
        <w:tc>
          <w:tcPr>
            <w:tcW w:w="479" w:type="pct"/>
            <w:shd w:val="clear" w:color="auto" w:fill="auto"/>
            <w:vAlign w:val="center"/>
          </w:tcPr>
          <w:p w14:paraId="6C5EAF2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8" w:name="_Toc105506209"/>
            <w:r w:rsidRPr="007B1471">
              <w:rPr>
                <w:rFonts w:ascii="Times New Roman" w:hAnsi="Times New Roman"/>
                <w:sz w:val="24"/>
                <w:szCs w:val="24"/>
              </w:rPr>
              <w:t>17</w:t>
            </w:r>
            <w:bookmarkEnd w:id="288"/>
          </w:p>
        </w:tc>
        <w:tc>
          <w:tcPr>
            <w:tcW w:w="523" w:type="pct"/>
            <w:shd w:val="clear" w:color="auto" w:fill="auto"/>
            <w:vAlign w:val="center"/>
          </w:tcPr>
          <w:p w14:paraId="077169D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89" w:name="_Toc105506210"/>
            <w:r w:rsidRPr="007B1471">
              <w:rPr>
                <w:rFonts w:ascii="Times New Roman" w:hAnsi="Times New Roman"/>
                <w:sz w:val="24"/>
                <w:szCs w:val="24"/>
              </w:rPr>
              <w:t>380</w:t>
            </w:r>
            <w:bookmarkEnd w:id="289"/>
          </w:p>
        </w:tc>
      </w:tr>
      <w:tr w:rsidR="007B1471" w:rsidRPr="007B1471" w14:paraId="380ED73E" w14:textId="77777777" w:rsidTr="008405A3">
        <w:trPr>
          <w:trHeight w:val="340"/>
        </w:trPr>
        <w:tc>
          <w:tcPr>
            <w:tcW w:w="556" w:type="pct"/>
            <w:vMerge w:val="restart"/>
            <w:shd w:val="clear" w:color="auto" w:fill="auto"/>
            <w:vAlign w:val="center"/>
          </w:tcPr>
          <w:p w14:paraId="177B130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290" w:name="_Toc105506211"/>
            <w:r w:rsidRPr="007B1471">
              <w:rPr>
                <w:rFonts w:ascii="Times New Roman" w:hAnsi="Times New Roman"/>
                <w:sz w:val="24"/>
                <w:szCs w:val="24"/>
              </w:rPr>
              <w:t>新竹縣</w:t>
            </w:r>
            <w:bookmarkEnd w:id="290"/>
          </w:p>
        </w:tc>
        <w:tc>
          <w:tcPr>
            <w:tcW w:w="563" w:type="pct"/>
            <w:shd w:val="clear" w:color="auto" w:fill="auto"/>
            <w:vAlign w:val="center"/>
          </w:tcPr>
          <w:p w14:paraId="6794975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291" w:name="_Toc10550621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291"/>
          </w:p>
        </w:tc>
        <w:tc>
          <w:tcPr>
            <w:tcW w:w="479" w:type="pct"/>
            <w:shd w:val="clear" w:color="auto" w:fill="auto"/>
            <w:vAlign w:val="center"/>
          </w:tcPr>
          <w:p w14:paraId="4A7E516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2" w:name="_Toc105506213"/>
            <w:r w:rsidRPr="007B1471">
              <w:rPr>
                <w:rFonts w:ascii="Times New Roman" w:hAnsi="Times New Roman"/>
                <w:sz w:val="24"/>
                <w:szCs w:val="24"/>
              </w:rPr>
              <w:t>194</w:t>
            </w:r>
            <w:bookmarkEnd w:id="292"/>
          </w:p>
        </w:tc>
        <w:tc>
          <w:tcPr>
            <w:tcW w:w="479" w:type="pct"/>
            <w:shd w:val="clear" w:color="auto" w:fill="auto"/>
            <w:vAlign w:val="center"/>
          </w:tcPr>
          <w:p w14:paraId="6B0689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3" w:name="_Toc105506214"/>
            <w:r w:rsidRPr="007B1471">
              <w:rPr>
                <w:rFonts w:ascii="Times New Roman" w:hAnsi="Times New Roman"/>
                <w:sz w:val="24"/>
                <w:szCs w:val="24"/>
              </w:rPr>
              <w:t>119</w:t>
            </w:r>
            <w:bookmarkEnd w:id="293"/>
          </w:p>
        </w:tc>
        <w:tc>
          <w:tcPr>
            <w:tcW w:w="479" w:type="pct"/>
            <w:shd w:val="clear" w:color="auto" w:fill="auto"/>
            <w:vAlign w:val="center"/>
          </w:tcPr>
          <w:p w14:paraId="74CC67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4" w:name="_Toc105506215"/>
            <w:r w:rsidRPr="007B1471">
              <w:rPr>
                <w:rFonts w:ascii="Times New Roman" w:hAnsi="Times New Roman"/>
                <w:sz w:val="24"/>
                <w:szCs w:val="24"/>
              </w:rPr>
              <w:t>13</w:t>
            </w:r>
            <w:bookmarkEnd w:id="294"/>
          </w:p>
        </w:tc>
        <w:tc>
          <w:tcPr>
            <w:tcW w:w="483" w:type="pct"/>
            <w:shd w:val="clear" w:color="auto" w:fill="auto"/>
            <w:vAlign w:val="center"/>
          </w:tcPr>
          <w:p w14:paraId="60AA2CF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5" w:name="_Toc105506216"/>
            <w:r w:rsidRPr="007B1471">
              <w:rPr>
                <w:rFonts w:ascii="Times New Roman" w:hAnsi="Times New Roman"/>
                <w:sz w:val="24"/>
                <w:szCs w:val="24"/>
              </w:rPr>
              <w:t>326</w:t>
            </w:r>
            <w:bookmarkEnd w:id="295"/>
          </w:p>
        </w:tc>
        <w:tc>
          <w:tcPr>
            <w:tcW w:w="479" w:type="pct"/>
            <w:shd w:val="clear" w:color="auto" w:fill="auto"/>
            <w:vAlign w:val="center"/>
          </w:tcPr>
          <w:p w14:paraId="7B8B55B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6" w:name="_Toc105506217"/>
            <w:r w:rsidRPr="007B1471">
              <w:rPr>
                <w:rFonts w:ascii="Times New Roman" w:hAnsi="Times New Roman"/>
                <w:sz w:val="24"/>
                <w:szCs w:val="24"/>
              </w:rPr>
              <w:t>154</w:t>
            </w:r>
            <w:bookmarkEnd w:id="296"/>
          </w:p>
        </w:tc>
        <w:tc>
          <w:tcPr>
            <w:tcW w:w="479" w:type="pct"/>
            <w:shd w:val="clear" w:color="auto" w:fill="auto"/>
            <w:vAlign w:val="center"/>
          </w:tcPr>
          <w:p w14:paraId="2B636B5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7" w:name="_Toc105506218"/>
            <w:r w:rsidRPr="007B1471">
              <w:rPr>
                <w:rFonts w:ascii="Times New Roman" w:hAnsi="Times New Roman"/>
                <w:sz w:val="24"/>
                <w:szCs w:val="24"/>
              </w:rPr>
              <w:t>71</w:t>
            </w:r>
            <w:bookmarkEnd w:id="297"/>
          </w:p>
        </w:tc>
        <w:tc>
          <w:tcPr>
            <w:tcW w:w="479" w:type="pct"/>
            <w:shd w:val="clear" w:color="auto" w:fill="auto"/>
            <w:vAlign w:val="center"/>
          </w:tcPr>
          <w:p w14:paraId="20192B1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8" w:name="_Toc105506219"/>
            <w:r w:rsidRPr="007B1471">
              <w:rPr>
                <w:rFonts w:ascii="Times New Roman" w:hAnsi="Times New Roman"/>
                <w:sz w:val="24"/>
                <w:szCs w:val="24"/>
              </w:rPr>
              <w:t>7</w:t>
            </w:r>
            <w:bookmarkEnd w:id="298"/>
          </w:p>
        </w:tc>
        <w:tc>
          <w:tcPr>
            <w:tcW w:w="523" w:type="pct"/>
            <w:shd w:val="clear" w:color="auto" w:fill="auto"/>
            <w:vAlign w:val="center"/>
          </w:tcPr>
          <w:p w14:paraId="0096E65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299" w:name="_Toc105506220"/>
            <w:r w:rsidRPr="007B1471">
              <w:rPr>
                <w:rFonts w:ascii="Times New Roman" w:hAnsi="Times New Roman"/>
                <w:sz w:val="24"/>
                <w:szCs w:val="24"/>
              </w:rPr>
              <w:t>232</w:t>
            </w:r>
            <w:bookmarkEnd w:id="299"/>
          </w:p>
        </w:tc>
      </w:tr>
      <w:tr w:rsidR="007B1471" w:rsidRPr="007B1471" w14:paraId="79C5DCD4" w14:textId="77777777" w:rsidTr="008405A3">
        <w:trPr>
          <w:trHeight w:val="340"/>
        </w:trPr>
        <w:tc>
          <w:tcPr>
            <w:tcW w:w="556" w:type="pct"/>
            <w:vMerge/>
            <w:shd w:val="clear" w:color="auto" w:fill="auto"/>
            <w:vAlign w:val="center"/>
          </w:tcPr>
          <w:p w14:paraId="2C643E3E"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1CB491DD"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00" w:name="_Toc10550622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00"/>
          </w:p>
        </w:tc>
        <w:tc>
          <w:tcPr>
            <w:tcW w:w="479" w:type="pct"/>
            <w:shd w:val="clear" w:color="auto" w:fill="auto"/>
            <w:vAlign w:val="center"/>
          </w:tcPr>
          <w:p w14:paraId="564C8DB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1" w:name="_Toc105506222"/>
            <w:r w:rsidRPr="007B1471">
              <w:rPr>
                <w:rFonts w:ascii="Times New Roman" w:hAnsi="Times New Roman"/>
                <w:sz w:val="24"/>
                <w:szCs w:val="24"/>
              </w:rPr>
              <w:t>194</w:t>
            </w:r>
            <w:bookmarkEnd w:id="301"/>
          </w:p>
        </w:tc>
        <w:tc>
          <w:tcPr>
            <w:tcW w:w="479" w:type="pct"/>
            <w:shd w:val="clear" w:color="auto" w:fill="auto"/>
            <w:vAlign w:val="center"/>
          </w:tcPr>
          <w:p w14:paraId="51E6B6A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2" w:name="_Toc105506223"/>
            <w:r w:rsidRPr="007B1471">
              <w:rPr>
                <w:rFonts w:ascii="Times New Roman" w:hAnsi="Times New Roman"/>
                <w:sz w:val="24"/>
                <w:szCs w:val="24"/>
              </w:rPr>
              <w:t>124</w:t>
            </w:r>
            <w:bookmarkEnd w:id="302"/>
          </w:p>
        </w:tc>
        <w:tc>
          <w:tcPr>
            <w:tcW w:w="479" w:type="pct"/>
            <w:shd w:val="clear" w:color="auto" w:fill="auto"/>
            <w:vAlign w:val="center"/>
          </w:tcPr>
          <w:p w14:paraId="1AF9C51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3" w:name="_Toc105506224"/>
            <w:r w:rsidRPr="007B1471">
              <w:rPr>
                <w:rFonts w:ascii="Times New Roman" w:hAnsi="Times New Roman"/>
                <w:sz w:val="24"/>
                <w:szCs w:val="24"/>
              </w:rPr>
              <w:t>15</w:t>
            </w:r>
            <w:bookmarkEnd w:id="303"/>
          </w:p>
        </w:tc>
        <w:tc>
          <w:tcPr>
            <w:tcW w:w="483" w:type="pct"/>
            <w:shd w:val="clear" w:color="auto" w:fill="auto"/>
            <w:vAlign w:val="center"/>
          </w:tcPr>
          <w:p w14:paraId="7B0BB5F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4" w:name="_Toc105506225"/>
            <w:r w:rsidRPr="007B1471">
              <w:rPr>
                <w:rFonts w:ascii="Times New Roman" w:hAnsi="Times New Roman"/>
                <w:sz w:val="24"/>
                <w:szCs w:val="24"/>
              </w:rPr>
              <w:t>333</w:t>
            </w:r>
            <w:bookmarkEnd w:id="304"/>
          </w:p>
        </w:tc>
        <w:tc>
          <w:tcPr>
            <w:tcW w:w="479" w:type="pct"/>
            <w:shd w:val="clear" w:color="auto" w:fill="auto"/>
            <w:vAlign w:val="center"/>
          </w:tcPr>
          <w:p w14:paraId="0B5082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5" w:name="_Toc105506226"/>
            <w:r w:rsidRPr="007B1471">
              <w:rPr>
                <w:rFonts w:ascii="Times New Roman" w:hAnsi="Times New Roman"/>
                <w:sz w:val="24"/>
                <w:szCs w:val="24"/>
              </w:rPr>
              <w:t>157</w:t>
            </w:r>
            <w:bookmarkEnd w:id="305"/>
          </w:p>
        </w:tc>
        <w:tc>
          <w:tcPr>
            <w:tcW w:w="479" w:type="pct"/>
            <w:shd w:val="clear" w:color="auto" w:fill="auto"/>
            <w:vAlign w:val="center"/>
          </w:tcPr>
          <w:p w14:paraId="2AB2C8E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6" w:name="_Toc105506227"/>
            <w:r w:rsidRPr="007B1471">
              <w:rPr>
                <w:rFonts w:ascii="Times New Roman" w:hAnsi="Times New Roman"/>
                <w:sz w:val="24"/>
                <w:szCs w:val="24"/>
              </w:rPr>
              <w:t>77</w:t>
            </w:r>
            <w:bookmarkEnd w:id="306"/>
          </w:p>
        </w:tc>
        <w:tc>
          <w:tcPr>
            <w:tcW w:w="479" w:type="pct"/>
            <w:shd w:val="clear" w:color="auto" w:fill="auto"/>
            <w:vAlign w:val="center"/>
          </w:tcPr>
          <w:p w14:paraId="27D1D80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7" w:name="_Toc105506228"/>
            <w:r w:rsidRPr="007B1471">
              <w:rPr>
                <w:rFonts w:ascii="Times New Roman" w:hAnsi="Times New Roman"/>
                <w:sz w:val="24"/>
                <w:szCs w:val="24"/>
              </w:rPr>
              <w:t>6</w:t>
            </w:r>
            <w:bookmarkEnd w:id="307"/>
          </w:p>
        </w:tc>
        <w:tc>
          <w:tcPr>
            <w:tcW w:w="523" w:type="pct"/>
            <w:shd w:val="clear" w:color="auto" w:fill="auto"/>
            <w:vAlign w:val="center"/>
          </w:tcPr>
          <w:p w14:paraId="385A42E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08" w:name="_Toc105506229"/>
            <w:r w:rsidRPr="007B1471">
              <w:rPr>
                <w:rFonts w:ascii="Times New Roman" w:hAnsi="Times New Roman"/>
                <w:sz w:val="24"/>
                <w:szCs w:val="24"/>
              </w:rPr>
              <w:t>240</w:t>
            </w:r>
            <w:bookmarkEnd w:id="308"/>
          </w:p>
        </w:tc>
      </w:tr>
      <w:tr w:rsidR="007B1471" w:rsidRPr="007B1471" w14:paraId="6904DB16" w14:textId="77777777" w:rsidTr="008405A3">
        <w:trPr>
          <w:trHeight w:val="340"/>
        </w:trPr>
        <w:tc>
          <w:tcPr>
            <w:tcW w:w="556" w:type="pct"/>
            <w:vMerge w:val="restart"/>
            <w:shd w:val="clear" w:color="auto" w:fill="auto"/>
            <w:vAlign w:val="center"/>
          </w:tcPr>
          <w:p w14:paraId="36B5985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309" w:name="_Toc105506230"/>
            <w:r w:rsidRPr="007B1471">
              <w:rPr>
                <w:rFonts w:ascii="Times New Roman" w:hAnsi="Times New Roman"/>
                <w:sz w:val="24"/>
                <w:szCs w:val="24"/>
              </w:rPr>
              <w:t>苗栗縣</w:t>
            </w:r>
            <w:bookmarkEnd w:id="309"/>
          </w:p>
        </w:tc>
        <w:tc>
          <w:tcPr>
            <w:tcW w:w="563" w:type="pct"/>
            <w:shd w:val="clear" w:color="auto" w:fill="auto"/>
            <w:vAlign w:val="center"/>
          </w:tcPr>
          <w:p w14:paraId="6FA22E0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10" w:name="_Toc105506231"/>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310"/>
          </w:p>
        </w:tc>
        <w:tc>
          <w:tcPr>
            <w:tcW w:w="479" w:type="pct"/>
            <w:shd w:val="clear" w:color="auto" w:fill="auto"/>
            <w:vAlign w:val="center"/>
          </w:tcPr>
          <w:p w14:paraId="3BCC960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1" w:name="_Toc105506232"/>
            <w:r w:rsidRPr="007B1471">
              <w:rPr>
                <w:rFonts w:ascii="Times New Roman" w:hAnsi="Times New Roman"/>
                <w:sz w:val="24"/>
                <w:szCs w:val="24"/>
              </w:rPr>
              <w:t>9</w:t>
            </w:r>
            <w:bookmarkEnd w:id="311"/>
          </w:p>
        </w:tc>
        <w:tc>
          <w:tcPr>
            <w:tcW w:w="479" w:type="pct"/>
            <w:shd w:val="clear" w:color="auto" w:fill="auto"/>
            <w:vAlign w:val="center"/>
          </w:tcPr>
          <w:p w14:paraId="32A3D86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2" w:name="_Toc105506233"/>
            <w:r w:rsidRPr="007B1471">
              <w:rPr>
                <w:rFonts w:ascii="Times New Roman" w:hAnsi="Times New Roman"/>
                <w:sz w:val="24"/>
                <w:szCs w:val="24"/>
              </w:rPr>
              <w:t>9</w:t>
            </w:r>
            <w:bookmarkEnd w:id="312"/>
          </w:p>
        </w:tc>
        <w:tc>
          <w:tcPr>
            <w:tcW w:w="479" w:type="pct"/>
            <w:shd w:val="clear" w:color="auto" w:fill="auto"/>
            <w:vAlign w:val="center"/>
          </w:tcPr>
          <w:p w14:paraId="52B246D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3" w:name="_Toc105506234"/>
            <w:r w:rsidRPr="007B1471">
              <w:rPr>
                <w:rFonts w:ascii="Times New Roman" w:hAnsi="Times New Roman"/>
                <w:sz w:val="24"/>
                <w:szCs w:val="24"/>
              </w:rPr>
              <w:t>2</w:t>
            </w:r>
            <w:bookmarkEnd w:id="313"/>
          </w:p>
        </w:tc>
        <w:tc>
          <w:tcPr>
            <w:tcW w:w="483" w:type="pct"/>
            <w:shd w:val="clear" w:color="auto" w:fill="auto"/>
            <w:vAlign w:val="center"/>
          </w:tcPr>
          <w:p w14:paraId="1C550C1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4" w:name="_Toc105506235"/>
            <w:r w:rsidRPr="007B1471">
              <w:rPr>
                <w:rFonts w:ascii="Times New Roman" w:hAnsi="Times New Roman"/>
                <w:sz w:val="24"/>
                <w:szCs w:val="24"/>
              </w:rPr>
              <w:t>20</w:t>
            </w:r>
            <w:bookmarkEnd w:id="314"/>
          </w:p>
        </w:tc>
        <w:tc>
          <w:tcPr>
            <w:tcW w:w="479" w:type="pct"/>
            <w:shd w:val="clear" w:color="auto" w:fill="auto"/>
            <w:vAlign w:val="center"/>
          </w:tcPr>
          <w:p w14:paraId="05BC86C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5" w:name="_Toc105506236"/>
            <w:r w:rsidRPr="007B1471">
              <w:rPr>
                <w:rFonts w:ascii="Times New Roman" w:hAnsi="Times New Roman"/>
                <w:sz w:val="24"/>
                <w:szCs w:val="24"/>
              </w:rPr>
              <w:t>113</w:t>
            </w:r>
            <w:bookmarkEnd w:id="315"/>
          </w:p>
        </w:tc>
        <w:tc>
          <w:tcPr>
            <w:tcW w:w="479" w:type="pct"/>
            <w:shd w:val="clear" w:color="auto" w:fill="auto"/>
            <w:vAlign w:val="center"/>
          </w:tcPr>
          <w:p w14:paraId="2C8A2B6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6" w:name="_Toc105506237"/>
            <w:r w:rsidRPr="007B1471">
              <w:rPr>
                <w:rFonts w:ascii="Times New Roman" w:hAnsi="Times New Roman"/>
                <w:sz w:val="24"/>
                <w:szCs w:val="24"/>
              </w:rPr>
              <w:t>65</w:t>
            </w:r>
            <w:bookmarkEnd w:id="316"/>
          </w:p>
        </w:tc>
        <w:tc>
          <w:tcPr>
            <w:tcW w:w="479" w:type="pct"/>
            <w:shd w:val="clear" w:color="auto" w:fill="auto"/>
            <w:vAlign w:val="center"/>
          </w:tcPr>
          <w:p w14:paraId="4BB0A68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7" w:name="_Toc105506238"/>
            <w:r w:rsidRPr="007B1471">
              <w:rPr>
                <w:rFonts w:ascii="Times New Roman" w:hAnsi="Times New Roman"/>
                <w:sz w:val="24"/>
                <w:szCs w:val="24"/>
              </w:rPr>
              <w:t>1</w:t>
            </w:r>
            <w:bookmarkEnd w:id="317"/>
          </w:p>
        </w:tc>
        <w:tc>
          <w:tcPr>
            <w:tcW w:w="523" w:type="pct"/>
            <w:shd w:val="clear" w:color="auto" w:fill="auto"/>
            <w:vAlign w:val="center"/>
          </w:tcPr>
          <w:p w14:paraId="52F0554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18" w:name="_Toc105506239"/>
            <w:r w:rsidRPr="007B1471">
              <w:rPr>
                <w:rFonts w:ascii="Times New Roman" w:hAnsi="Times New Roman"/>
                <w:sz w:val="24"/>
                <w:szCs w:val="24"/>
              </w:rPr>
              <w:t>179</w:t>
            </w:r>
            <w:bookmarkEnd w:id="318"/>
          </w:p>
        </w:tc>
      </w:tr>
      <w:tr w:rsidR="007B1471" w:rsidRPr="007B1471" w14:paraId="15945141" w14:textId="77777777" w:rsidTr="008405A3">
        <w:trPr>
          <w:trHeight w:val="340"/>
        </w:trPr>
        <w:tc>
          <w:tcPr>
            <w:tcW w:w="556" w:type="pct"/>
            <w:vMerge/>
            <w:shd w:val="clear" w:color="auto" w:fill="auto"/>
            <w:vAlign w:val="center"/>
          </w:tcPr>
          <w:p w14:paraId="7A55C7B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7DB807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19" w:name="_Toc105506240"/>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19"/>
          </w:p>
        </w:tc>
        <w:tc>
          <w:tcPr>
            <w:tcW w:w="479" w:type="pct"/>
            <w:shd w:val="clear" w:color="auto" w:fill="auto"/>
            <w:vAlign w:val="center"/>
          </w:tcPr>
          <w:p w14:paraId="4ADC05B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0" w:name="_Toc105506241"/>
            <w:r w:rsidRPr="007B1471">
              <w:rPr>
                <w:rFonts w:ascii="Times New Roman" w:hAnsi="Times New Roman"/>
                <w:sz w:val="24"/>
                <w:szCs w:val="24"/>
              </w:rPr>
              <w:t>13</w:t>
            </w:r>
            <w:bookmarkEnd w:id="320"/>
          </w:p>
        </w:tc>
        <w:tc>
          <w:tcPr>
            <w:tcW w:w="479" w:type="pct"/>
            <w:shd w:val="clear" w:color="auto" w:fill="auto"/>
            <w:vAlign w:val="center"/>
          </w:tcPr>
          <w:p w14:paraId="75D3DE9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1" w:name="_Toc105506242"/>
            <w:r w:rsidRPr="007B1471">
              <w:rPr>
                <w:rFonts w:ascii="Times New Roman" w:hAnsi="Times New Roman"/>
                <w:sz w:val="24"/>
                <w:szCs w:val="24"/>
              </w:rPr>
              <w:t>7</w:t>
            </w:r>
            <w:bookmarkEnd w:id="321"/>
          </w:p>
        </w:tc>
        <w:tc>
          <w:tcPr>
            <w:tcW w:w="479" w:type="pct"/>
            <w:shd w:val="clear" w:color="auto" w:fill="auto"/>
            <w:vAlign w:val="center"/>
          </w:tcPr>
          <w:p w14:paraId="5C0F785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2" w:name="_Toc105506243"/>
            <w:r w:rsidRPr="007B1471">
              <w:rPr>
                <w:rFonts w:ascii="Times New Roman" w:hAnsi="Times New Roman"/>
                <w:sz w:val="24"/>
                <w:szCs w:val="24"/>
              </w:rPr>
              <w:t>1</w:t>
            </w:r>
            <w:bookmarkEnd w:id="322"/>
          </w:p>
        </w:tc>
        <w:tc>
          <w:tcPr>
            <w:tcW w:w="483" w:type="pct"/>
            <w:shd w:val="clear" w:color="auto" w:fill="auto"/>
            <w:vAlign w:val="center"/>
          </w:tcPr>
          <w:p w14:paraId="5889471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3" w:name="_Toc105506244"/>
            <w:r w:rsidRPr="007B1471">
              <w:rPr>
                <w:rFonts w:ascii="Times New Roman" w:hAnsi="Times New Roman"/>
                <w:sz w:val="24"/>
                <w:szCs w:val="24"/>
              </w:rPr>
              <w:t>21</w:t>
            </w:r>
            <w:bookmarkEnd w:id="323"/>
          </w:p>
        </w:tc>
        <w:tc>
          <w:tcPr>
            <w:tcW w:w="479" w:type="pct"/>
            <w:shd w:val="clear" w:color="auto" w:fill="auto"/>
            <w:vAlign w:val="center"/>
          </w:tcPr>
          <w:p w14:paraId="2579769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4" w:name="_Toc105506245"/>
            <w:r w:rsidRPr="007B1471">
              <w:rPr>
                <w:rFonts w:ascii="Times New Roman" w:hAnsi="Times New Roman"/>
                <w:sz w:val="24"/>
                <w:szCs w:val="24"/>
              </w:rPr>
              <w:t>113</w:t>
            </w:r>
            <w:bookmarkEnd w:id="324"/>
          </w:p>
        </w:tc>
        <w:tc>
          <w:tcPr>
            <w:tcW w:w="479" w:type="pct"/>
            <w:shd w:val="clear" w:color="auto" w:fill="auto"/>
            <w:vAlign w:val="center"/>
          </w:tcPr>
          <w:p w14:paraId="3FC6E6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5" w:name="_Toc105506246"/>
            <w:r w:rsidRPr="007B1471">
              <w:rPr>
                <w:rFonts w:ascii="Times New Roman" w:hAnsi="Times New Roman"/>
                <w:sz w:val="24"/>
                <w:szCs w:val="24"/>
              </w:rPr>
              <w:t>59</w:t>
            </w:r>
            <w:bookmarkEnd w:id="325"/>
          </w:p>
        </w:tc>
        <w:tc>
          <w:tcPr>
            <w:tcW w:w="479" w:type="pct"/>
            <w:shd w:val="clear" w:color="auto" w:fill="auto"/>
            <w:vAlign w:val="center"/>
          </w:tcPr>
          <w:p w14:paraId="4C7A3B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6" w:name="_Toc105506247"/>
            <w:r w:rsidRPr="007B1471">
              <w:rPr>
                <w:rFonts w:ascii="Times New Roman" w:hAnsi="Times New Roman"/>
                <w:sz w:val="24"/>
                <w:szCs w:val="24"/>
              </w:rPr>
              <w:t>1</w:t>
            </w:r>
            <w:bookmarkEnd w:id="326"/>
          </w:p>
        </w:tc>
        <w:tc>
          <w:tcPr>
            <w:tcW w:w="523" w:type="pct"/>
            <w:shd w:val="clear" w:color="auto" w:fill="auto"/>
            <w:vAlign w:val="center"/>
          </w:tcPr>
          <w:p w14:paraId="085A91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27" w:name="_Toc105506248"/>
            <w:r w:rsidRPr="007B1471">
              <w:rPr>
                <w:rFonts w:ascii="Times New Roman" w:hAnsi="Times New Roman"/>
                <w:sz w:val="24"/>
                <w:szCs w:val="24"/>
              </w:rPr>
              <w:t>173</w:t>
            </w:r>
            <w:bookmarkEnd w:id="327"/>
          </w:p>
        </w:tc>
      </w:tr>
      <w:tr w:rsidR="007B1471" w:rsidRPr="007B1471" w14:paraId="0CED3175" w14:textId="77777777" w:rsidTr="008405A3">
        <w:trPr>
          <w:trHeight w:val="340"/>
        </w:trPr>
        <w:tc>
          <w:tcPr>
            <w:tcW w:w="556" w:type="pct"/>
            <w:vMerge w:val="restart"/>
            <w:shd w:val="clear" w:color="auto" w:fill="auto"/>
            <w:vAlign w:val="center"/>
          </w:tcPr>
          <w:p w14:paraId="75FDDA3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328" w:name="_Toc105506249"/>
            <w:r w:rsidRPr="007B1471">
              <w:rPr>
                <w:rFonts w:ascii="Times New Roman" w:hAnsi="Times New Roman"/>
                <w:sz w:val="24"/>
                <w:szCs w:val="24"/>
              </w:rPr>
              <w:t>南投縣</w:t>
            </w:r>
            <w:bookmarkEnd w:id="328"/>
          </w:p>
        </w:tc>
        <w:tc>
          <w:tcPr>
            <w:tcW w:w="563" w:type="pct"/>
            <w:shd w:val="clear" w:color="auto" w:fill="auto"/>
            <w:vAlign w:val="center"/>
          </w:tcPr>
          <w:p w14:paraId="26A870C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29" w:name="_Toc105506250"/>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329"/>
          </w:p>
        </w:tc>
        <w:tc>
          <w:tcPr>
            <w:tcW w:w="479" w:type="pct"/>
            <w:shd w:val="clear" w:color="auto" w:fill="auto"/>
            <w:vAlign w:val="center"/>
          </w:tcPr>
          <w:p w14:paraId="26FA65C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0" w:name="_Toc105506251"/>
            <w:r w:rsidRPr="007B1471">
              <w:rPr>
                <w:rFonts w:ascii="Times New Roman" w:hAnsi="Times New Roman"/>
                <w:sz w:val="24"/>
                <w:szCs w:val="24"/>
              </w:rPr>
              <w:t>20</w:t>
            </w:r>
            <w:bookmarkEnd w:id="330"/>
          </w:p>
        </w:tc>
        <w:tc>
          <w:tcPr>
            <w:tcW w:w="479" w:type="pct"/>
            <w:shd w:val="clear" w:color="auto" w:fill="auto"/>
            <w:vAlign w:val="center"/>
          </w:tcPr>
          <w:p w14:paraId="6F1EFF3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1" w:name="_Toc105506252"/>
            <w:r w:rsidRPr="007B1471">
              <w:rPr>
                <w:rFonts w:ascii="Times New Roman" w:hAnsi="Times New Roman"/>
                <w:sz w:val="24"/>
                <w:szCs w:val="24"/>
              </w:rPr>
              <w:t>12</w:t>
            </w:r>
            <w:bookmarkEnd w:id="331"/>
          </w:p>
        </w:tc>
        <w:tc>
          <w:tcPr>
            <w:tcW w:w="479" w:type="pct"/>
            <w:shd w:val="clear" w:color="auto" w:fill="auto"/>
            <w:vAlign w:val="center"/>
          </w:tcPr>
          <w:p w14:paraId="1332F51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2" w:name="_Toc105506253"/>
            <w:r w:rsidRPr="007B1471">
              <w:rPr>
                <w:rFonts w:ascii="Times New Roman" w:hAnsi="Times New Roman"/>
                <w:sz w:val="24"/>
                <w:szCs w:val="24"/>
              </w:rPr>
              <w:t>-</w:t>
            </w:r>
            <w:bookmarkEnd w:id="332"/>
          </w:p>
        </w:tc>
        <w:tc>
          <w:tcPr>
            <w:tcW w:w="483" w:type="pct"/>
            <w:shd w:val="clear" w:color="auto" w:fill="auto"/>
            <w:vAlign w:val="center"/>
          </w:tcPr>
          <w:p w14:paraId="24F07DA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3" w:name="_Toc105506254"/>
            <w:r w:rsidRPr="007B1471">
              <w:rPr>
                <w:rFonts w:ascii="Times New Roman" w:hAnsi="Times New Roman"/>
                <w:sz w:val="24"/>
                <w:szCs w:val="24"/>
              </w:rPr>
              <w:t>32</w:t>
            </w:r>
            <w:bookmarkEnd w:id="333"/>
          </w:p>
        </w:tc>
        <w:tc>
          <w:tcPr>
            <w:tcW w:w="479" w:type="pct"/>
            <w:shd w:val="clear" w:color="auto" w:fill="auto"/>
            <w:vAlign w:val="center"/>
          </w:tcPr>
          <w:p w14:paraId="3910EF1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4" w:name="_Toc105506255"/>
            <w:r w:rsidRPr="007B1471">
              <w:rPr>
                <w:rFonts w:ascii="Times New Roman" w:hAnsi="Times New Roman"/>
                <w:sz w:val="24"/>
                <w:szCs w:val="24"/>
              </w:rPr>
              <w:t>31</w:t>
            </w:r>
            <w:bookmarkEnd w:id="334"/>
          </w:p>
        </w:tc>
        <w:tc>
          <w:tcPr>
            <w:tcW w:w="479" w:type="pct"/>
            <w:shd w:val="clear" w:color="auto" w:fill="auto"/>
            <w:vAlign w:val="center"/>
          </w:tcPr>
          <w:p w14:paraId="59B04D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5" w:name="_Toc105506256"/>
            <w:r w:rsidRPr="007B1471">
              <w:rPr>
                <w:rFonts w:ascii="Times New Roman" w:hAnsi="Times New Roman"/>
                <w:sz w:val="24"/>
                <w:szCs w:val="24"/>
              </w:rPr>
              <w:t>11</w:t>
            </w:r>
            <w:bookmarkEnd w:id="335"/>
          </w:p>
        </w:tc>
        <w:tc>
          <w:tcPr>
            <w:tcW w:w="479" w:type="pct"/>
            <w:shd w:val="clear" w:color="auto" w:fill="auto"/>
            <w:vAlign w:val="center"/>
          </w:tcPr>
          <w:p w14:paraId="5BACFBE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6" w:name="_Toc105506257"/>
            <w:r w:rsidRPr="007B1471">
              <w:rPr>
                <w:rFonts w:ascii="Times New Roman" w:hAnsi="Times New Roman"/>
                <w:sz w:val="24"/>
                <w:szCs w:val="24"/>
              </w:rPr>
              <w:t>-</w:t>
            </w:r>
            <w:bookmarkEnd w:id="336"/>
          </w:p>
        </w:tc>
        <w:tc>
          <w:tcPr>
            <w:tcW w:w="523" w:type="pct"/>
            <w:shd w:val="clear" w:color="auto" w:fill="auto"/>
            <w:vAlign w:val="center"/>
          </w:tcPr>
          <w:p w14:paraId="1649166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7" w:name="_Toc105506258"/>
            <w:r w:rsidRPr="007B1471">
              <w:rPr>
                <w:rFonts w:ascii="Times New Roman" w:hAnsi="Times New Roman"/>
                <w:sz w:val="24"/>
                <w:szCs w:val="24"/>
              </w:rPr>
              <w:t>42</w:t>
            </w:r>
            <w:bookmarkEnd w:id="337"/>
          </w:p>
        </w:tc>
      </w:tr>
      <w:tr w:rsidR="007B1471" w:rsidRPr="007B1471" w14:paraId="7810ED53" w14:textId="77777777" w:rsidTr="008405A3">
        <w:trPr>
          <w:trHeight w:val="340"/>
        </w:trPr>
        <w:tc>
          <w:tcPr>
            <w:tcW w:w="556" w:type="pct"/>
            <w:vMerge/>
            <w:shd w:val="clear" w:color="auto" w:fill="auto"/>
            <w:vAlign w:val="center"/>
          </w:tcPr>
          <w:p w14:paraId="028F064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3F0DB8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38" w:name="_Toc105506259"/>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38"/>
          </w:p>
        </w:tc>
        <w:tc>
          <w:tcPr>
            <w:tcW w:w="479" w:type="pct"/>
            <w:shd w:val="clear" w:color="auto" w:fill="auto"/>
            <w:vAlign w:val="center"/>
          </w:tcPr>
          <w:p w14:paraId="0A2204E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39" w:name="_Toc105506260"/>
            <w:r w:rsidRPr="007B1471">
              <w:rPr>
                <w:rFonts w:ascii="Times New Roman" w:hAnsi="Times New Roman"/>
                <w:sz w:val="24"/>
                <w:szCs w:val="24"/>
              </w:rPr>
              <w:t>24</w:t>
            </w:r>
            <w:bookmarkEnd w:id="339"/>
          </w:p>
        </w:tc>
        <w:tc>
          <w:tcPr>
            <w:tcW w:w="479" w:type="pct"/>
            <w:shd w:val="clear" w:color="auto" w:fill="auto"/>
            <w:vAlign w:val="center"/>
          </w:tcPr>
          <w:p w14:paraId="562250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0" w:name="_Toc105506261"/>
            <w:r w:rsidRPr="007B1471">
              <w:rPr>
                <w:rFonts w:ascii="Times New Roman" w:hAnsi="Times New Roman"/>
                <w:sz w:val="24"/>
                <w:szCs w:val="24"/>
              </w:rPr>
              <w:t>15</w:t>
            </w:r>
            <w:bookmarkEnd w:id="340"/>
          </w:p>
        </w:tc>
        <w:tc>
          <w:tcPr>
            <w:tcW w:w="479" w:type="pct"/>
            <w:shd w:val="clear" w:color="auto" w:fill="auto"/>
            <w:vAlign w:val="center"/>
          </w:tcPr>
          <w:p w14:paraId="7D6BCFA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1" w:name="_Toc105506262"/>
            <w:r w:rsidRPr="007B1471">
              <w:rPr>
                <w:rFonts w:ascii="Times New Roman" w:hAnsi="Times New Roman"/>
                <w:sz w:val="24"/>
                <w:szCs w:val="24"/>
              </w:rPr>
              <w:t>-</w:t>
            </w:r>
            <w:bookmarkEnd w:id="341"/>
          </w:p>
        </w:tc>
        <w:tc>
          <w:tcPr>
            <w:tcW w:w="483" w:type="pct"/>
            <w:shd w:val="clear" w:color="auto" w:fill="auto"/>
            <w:vAlign w:val="center"/>
          </w:tcPr>
          <w:p w14:paraId="2C092D2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2" w:name="_Toc105506263"/>
            <w:r w:rsidRPr="007B1471">
              <w:rPr>
                <w:rFonts w:ascii="Times New Roman" w:hAnsi="Times New Roman"/>
                <w:sz w:val="24"/>
                <w:szCs w:val="24"/>
              </w:rPr>
              <w:t>39</w:t>
            </w:r>
            <w:bookmarkEnd w:id="342"/>
          </w:p>
        </w:tc>
        <w:tc>
          <w:tcPr>
            <w:tcW w:w="479" w:type="pct"/>
            <w:shd w:val="clear" w:color="auto" w:fill="auto"/>
            <w:vAlign w:val="center"/>
          </w:tcPr>
          <w:p w14:paraId="7717018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3" w:name="_Toc105506264"/>
            <w:r w:rsidRPr="007B1471">
              <w:rPr>
                <w:rFonts w:ascii="Times New Roman" w:hAnsi="Times New Roman"/>
                <w:sz w:val="24"/>
                <w:szCs w:val="24"/>
              </w:rPr>
              <w:t>35</w:t>
            </w:r>
            <w:bookmarkEnd w:id="343"/>
          </w:p>
        </w:tc>
        <w:tc>
          <w:tcPr>
            <w:tcW w:w="479" w:type="pct"/>
            <w:shd w:val="clear" w:color="auto" w:fill="auto"/>
            <w:vAlign w:val="center"/>
          </w:tcPr>
          <w:p w14:paraId="48A233E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4" w:name="_Toc105506265"/>
            <w:r w:rsidRPr="007B1471">
              <w:rPr>
                <w:rFonts w:ascii="Times New Roman" w:hAnsi="Times New Roman"/>
                <w:sz w:val="24"/>
                <w:szCs w:val="24"/>
              </w:rPr>
              <w:t>15</w:t>
            </w:r>
            <w:bookmarkEnd w:id="344"/>
          </w:p>
        </w:tc>
        <w:tc>
          <w:tcPr>
            <w:tcW w:w="479" w:type="pct"/>
            <w:shd w:val="clear" w:color="auto" w:fill="auto"/>
            <w:vAlign w:val="center"/>
          </w:tcPr>
          <w:p w14:paraId="11AE87B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5" w:name="_Toc105506266"/>
            <w:r w:rsidRPr="007B1471">
              <w:rPr>
                <w:rFonts w:ascii="Times New Roman" w:hAnsi="Times New Roman"/>
                <w:sz w:val="24"/>
                <w:szCs w:val="24"/>
              </w:rPr>
              <w:t>-</w:t>
            </w:r>
            <w:bookmarkEnd w:id="345"/>
          </w:p>
        </w:tc>
        <w:tc>
          <w:tcPr>
            <w:tcW w:w="523" w:type="pct"/>
            <w:shd w:val="clear" w:color="auto" w:fill="auto"/>
            <w:vAlign w:val="center"/>
          </w:tcPr>
          <w:p w14:paraId="6F99BDB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6" w:name="_Toc105506267"/>
            <w:r w:rsidRPr="007B1471">
              <w:rPr>
                <w:rFonts w:ascii="Times New Roman" w:hAnsi="Times New Roman"/>
                <w:sz w:val="24"/>
                <w:szCs w:val="24"/>
              </w:rPr>
              <w:t>50</w:t>
            </w:r>
            <w:bookmarkEnd w:id="346"/>
          </w:p>
        </w:tc>
      </w:tr>
      <w:tr w:rsidR="007B1471" w:rsidRPr="007B1471" w14:paraId="2C54AEBE" w14:textId="77777777" w:rsidTr="008405A3">
        <w:trPr>
          <w:trHeight w:val="340"/>
        </w:trPr>
        <w:tc>
          <w:tcPr>
            <w:tcW w:w="556" w:type="pct"/>
            <w:vMerge w:val="restart"/>
            <w:shd w:val="clear" w:color="auto" w:fill="auto"/>
            <w:vAlign w:val="center"/>
          </w:tcPr>
          <w:p w14:paraId="3C6D781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347" w:name="_Toc105506268"/>
            <w:r w:rsidRPr="007B1471">
              <w:rPr>
                <w:rFonts w:ascii="Times New Roman" w:hAnsi="Times New Roman"/>
                <w:sz w:val="24"/>
                <w:szCs w:val="24"/>
              </w:rPr>
              <w:t>彰化縣</w:t>
            </w:r>
            <w:bookmarkEnd w:id="347"/>
          </w:p>
        </w:tc>
        <w:tc>
          <w:tcPr>
            <w:tcW w:w="563" w:type="pct"/>
            <w:shd w:val="clear" w:color="auto" w:fill="auto"/>
            <w:vAlign w:val="center"/>
          </w:tcPr>
          <w:p w14:paraId="4EA6178D"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48" w:name="_Toc105506269"/>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348"/>
          </w:p>
        </w:tc>
        <w:tc>
          <w:tcPr>
            <w:tcW w:w="479" w:type="pct"/>
            <w:shd w:val="clear" w:color="auto" w:fill="auto"/>
            <w:vAlign w:val="center"/>
          </w:tcPr>
          <w:p w14:paraId="54E2515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49" w:name="_Toc105506270"/>
            <w:r w:rsidRPr="007B1471">
              <w:rPr>
                <w:rFonts w:ascii="Times New Roman" w:hAnsi="Times New Roman"/>
                <w:sz w:val="24"/>
                <w:szCs w:val="24"/>
              </w:rPr>
              <w:t>140</w:t>
            </w:r>
            <w:bookmarkEnd w:id="349"/>
          </w:p>
        </w:tc>
        <w:tc>
          <w:tcPr>
            <w:tcW w:w="479" w:type="pct"/>
            <w:shd w:val="clear" w:color="auto" w:fill="auto"/>
            <w:vAlign w:val="center"/>
          </w:tcPr>
          <w:p w14:paraId="09575DA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0" w:name="_Toc105506271"/>
            <w:r w:rsidRPr="007B1471">
              <w:rPr>
                <w:rFonts w:ascii="Times New Roman" w:hAnsi="Times New Roman"/>
                <w:sz w:val="24"/>
                <w:szCs w:val="24"/>
              </w:rPr>
              <w:t>91</w:t>
            </w:r>
            <w:bookmarkEnd w:id="350"/>
          </w:p>
        </w:tc>
        <w:tc>
          <w:tcPr>
            <w:tcW w:w="479" w:type="pct"/>
            <w:shd w:val="clear" w:color="auto" w:fill="auto"/>
            <w:vAlign w:val="center"/>
          </w:tcPr>
          <w:p w14:paraId="77AFE05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1" w:name="_Toc105506272"/>
            <w:r w:rsidRPr="007B1471">
              <w:rPr>
                <w:rFonts w:ascii="Times New Roman" w:hAnsi="Times New Roman"/>
                <w:sz w:val="24"/>
                <w:szCs w:val="24"/>
              </w:rPr>
              <w:t>5</w:t>
            </w:r>
            <w:bookmarkEnd w:id="351"/>
          </w:p>
        </w:tc>
        <w:tc>
          <w:tcPr>
            <w:tcW w:w="483" w:type="pct"/>
            <w:shd w:val="clear" w:color="auto" w:fill="auto"/>
            <w:vAlign w:val="center"/>
          </w:tcPr>
          <w:p w14:paraId="313DAD2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2" w:name="_Toc105506273"/>
            <w:r w:rsidRPr="007B1471">
              <w:rPr>
                <w:rFonts w:ascii="Times New Roman" w:hAnsi="Times New Roman"/>
                <w:sz w:val="24"/>
                <w:szCs w:val="24"/>
              </w:rPr>
              <w:t>236</w:t>
            </w:r>
            <w:bookmarkEnd w:id="352"/>
          </w:p>
        </w:tc>
        <w:tc>
          <w:tcPr>
            <w:tcW w:w="479" w:type="pct"/>
            <w:shd w:val="clear" w:color="auto" w:fill="auto"/>
            <w:vAlign w:val="center"/>
          </w:tcPr>
          <w:p w14:paraId="2628019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3" w:name="_Toc105506274"/>
            <w:r w:rsidRPr="007B1471">
              <w:rPr>
                <w:rFonts w:ascii="Times New Roman" w:hAnsi="Times New Roman"/>
                <w:sz w:val="24"/>
                <w:szCs w:val="24"/>
              </w:rPr>
              <w:t>108</w:t>
            </w:r>
            <w:bookmarkEnd w:id="353"/>
          </w:p>
        </w:tc>
        <w:tc>
          <w:tcPr>
            <w:tcW w:w="479" w:type="pct"/>
            <w:shd w:val="clear" w:color="auto" w:fill="auto"/>
            <w:vAlign w:val="center"/>
          </w:tcPr>
          <w:p w14:paraId="67D1CA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4" w:name="_Toc105506275"/>
            <w:r w:rsidRPr="007B1471">
              <w:rPr>
                <w:rFonts w:ascii="Times New Roman" w:hAnsi="Times New Roman"/>
                <w:sz w:val="24"/>
                <w:szCs w:val="24"/>
              </w:rPr>
              <w:t>47</w:t>
            </w:r>
            <w:bookmarkEnd w:id="354"/>
          </w:p>
        </w:tc>
        <w:tc>
          <w:tcPr>
            <w:tcW w:w="479" w:type="pct"/>
            <w:shd w:val="clear" w:color="auto" w:fill="auto"/>
            <w:vAlign w:val="center"/>
          </w:tcPr>
          <w:p w14:paraId="76558FF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5" w:name="_Toc105506276"/>
            <w:r w:rsidRPr="007B1471">
              <w:rPr>
                <w:rFonts w:ascii="Times New Roman" w:hAnsi="Times New Roman"/>
                <w:sz w:val="24"/>
                <w:szCs w:val="24"/>
              </w:rPr>
              <w:t>-</w:t>
            </w:r>
            <w:bookmarkEnd w:id="355"/>
          </w:p>
        </w:tc>
        <w:tc>
          <w:tcPr>
            <w:tcW w:w="523" w:type="pct"/>
            <w:shd w:val="clear" w:color="auto" w:fill="auto"/>
            <w:vAlign w:val="center"/>
          </w:tcPr>
          <w:p w14:paraId="4B80EEC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6" w:name="_Toc105506277"/>
            <w:r w:rsidRPr="007B1471">
              <w:rPr>
                <w:rFonts w:ascii="Times New Roman" w:hAnsi="Times New Roman"/>
                <w:sz w:val="24"/>
                <w:szCs w:val="24"/>
              </w:rPr>
              <w:t>155</w:t>
            </w:r>
            <w:bookmarkEnd w:id="356"/>
          </w:p>
        </w:tc>
      </w:tr>
      <w:tr w:rsidR="007B1471" w:rsidRPr="007B1471" w14:paraId="09F4FBAD" w14:textId="77777777" w:rsidTr="008405A3">
        <w:trPr>
          <w:trHeight w:val="340"/>
        </w:trPr>
        <w:tc>
          <w:tcPr>
            <w:tcW w:w="556" w:type="pct"/>
            <w:vMerge/>
            <w:shd w:val="clear" w:color="auto" w:fill="auto"/>
            <w:vAlign w:val="center"/>
          </w:tcPr>
          <w:p w14:paraId="47C08B2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0A873F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57" w:name="_Toc105506278"/>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57"/>
          </w:p>
        </w:tc>
        <w:tc>
          <w:tcPr>
            <w:tcW w:w="479" w:type="pct"/>
            <w:shd w:val="clear" w:color="auto" w:fill="auto"/>
            <w:vAlign w:val="center"/>
          </w:tcPr>
          <w:p w14:paraId="1974FE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8" w:name="_Toc105506279"/>
            <w:r w:rsidRPr="007B1471">
              <w:rPr>
                <w:rFonts w:ascii="Times New Roman" w:hAnsi="Times New Roman"/>
                <w:sz w:val="24"/>
                <w:szCs w:val="24"/>
              </w:rPr>
              <w:t>131</w:t>
            </w:r>
            <w:bookmarkEnd w:id="358"/>
          </w:p>
        </w:tc>
        <w:tc>
          <w:tcPr>
            <w:tcW w:w="479" w:type="pct"/>
            <w:shd w:val="clear" w:color="auto" w:fill="auto"/>
            <w:vAlign w:val="center"/>
          </w:tcPr>
          <w:p w14:paraId="384146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59" w:name="_Toc105506280"/>
            <w:r w:rsidRPr="007B1471">
              <w:rPr>
                <w:rFonts w:ascii="Times New Roman" w:hAnsi="Times New Roman"/>
                <w:sz w:val="24"/>
                <w:szCs w:val="24"/>
              </w:rPr>
              <w:t>88</w:t>
            </w:r>
            <w:bookmarkEnd w:id="359"/>
          </w:p>
        </w:tc>
        <w:tc>
          <w:tcPr>
            <w:tcW w:w="479" w:type="pct"/>
            <w:shd w:val="clear" w:color="auto" w:fill="auto"/>
            <w:vAlign w:val="center"/>
          </w:tcPr>
          <w:p w14:paraId="3B2F0A9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0" w:name="_Toc105506281"/>
            <w:r w:rsidRPr="007B1471">
              <w:rPr>
                <w:rFonts w:ascii="Times New Roman" w:hAnsi="Times New Roman"/>
                <w:sz w:val="24"/>
                <w:szCs w:val="24"/>
              </w:rPr>
              <w:t>3</w:t>
            </w:r>
            <w:bookmarkEnd w:id="360"/>
          </w:p>
        </w:tc>
        <w:tc>
          <w:tcPr>
            <w:tcW w:w="483" w:type="pct"/>
            <w:shd w:val="clear" w:color="auto" w:fill="auto"/>
            <w:vAlign w:val="center"/>
          </w:tcPr>
          <w:p w14:paraId="16B50F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1" w:name="_Toc105506282"/>
            <w:r w:rsidRPr="007B1471">
              <w:rPr>
                <w:rFonts w:ascii="Times New Roman" w:hAnsi="Times New Roman"/>
                <w:sz w:val="24"/>
                <w:szCs w:val="24"/>
              </w:rPr>
              <w:t>222</w:t>
            </w:r>
            <w:bookmarkEnd w:id="361"/>
          </w:p>
        </w:tc>
        <w:tc>
          <w:tcPr>
            <w:tcW w:w="479" w:type="pct"/>
            <w:shd w:val="clear" w:color="auto" w:fill="auto"/>
            <w:vAlign w:val="center"/>
          </w:tcPr>
          <w:p w14:paraId="3B283A9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2" w:name="_Toc105506283"/>
            <w:r w:rsidRPr="007B1471">
              <w:rPr>
                <w:rFonts w:ascii="Times New Roman" w:hAnsi="Times New Roman"/>
                <w:sz w:val="24"/>
                <w:szCs w:val="24"/>
              </w:rPr>
              <w:t>101</w:t>
            </w:r>
            <w:bookmarkEnd w:id="362"/>
          </w:p>
        </w:tc>
        <w:tc>
          <w:tcPr>
            <w:tcW w:w="479" w:type="pct"/>
            <w:shd w:val="clear" w:color="auto" w:fill="auto"/>
            <w:vAlign w:val="center"/>
          </w:tcPr>
          <w:p w14:paraId="115D8B2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3" w:name="_Toc105506284"/>
            <w:r w:rsidRPr="007B1471">
              <w:rPr>
                <w:rFonts w:ascii="Times New Roman" w:hAnsi="Times New Roman"/>
                <w:sz w:val="24"/>
                <w:szCs w:val="24"/>
              </w:rPr>
              <w:t>59</w:t>
            </w:r>
            <w:bookmarkEnd w:id="363"/>
          </w:p>
        </w:tc>
        <w:tc>
          <w:tcPr>
            <w:tcW w:w="479" w:type="pct"/>
            <w:shd w:val="clear" w:color="auto" w:fill="auto"/>
            <w:vAlign w:val="center"/>
          </w:tcPr>
          <w:p w14:paraId="4CB0232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4" w:name="_Toc105506285"/>
            <w:r w:rsidRPr="007B1471">
              <w:rPr>
                <w:rFonts w:ascii="Times New Roman" w:hAnsi="Times New Roman"/>
                <w:sz w:val="24"/>
                <w:szCs w:val="24"/>
              </w:rPr>
              <w:t>1</w:t>
            </w:r>
            <w:bookmarkEnd w:id="364"/>
          </w:p>
        </w:tc>
        <w:tc>
          <w:tcPr>
            <w:tcW w:w="523" w:type="pct"/>
            <w:shd w:val="clear" w:color="auto" w:fill="auto"/>
            <w:vAlign w:val="center"/>
          </w:tcPr>
          <w:p w14:paraId="1C41235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5" w:name="_Toc105506286"/>
            <w:r w:rsidRPr="007B1471">
              <w:rPr>
                <w:rFonts w:ascii="Times New Roman" w:hAnsi="Times New Roman"/>
                <w:sz w:val="24"/>
                <w:szCs w:val="24"/>
              </w:rPr>
              <w:t>161</w:t>
            </w:r>
            <w:bookmarkEnd w:id="365"/>
          </w:p>
        </w:tc>
      </w:tr>
      <w:tr w:rsidR="007B1471" w:rsidRPr="007B1471" w14:paraId="410E87EC" w14:textId="77777777" w:rsidTr="008405A3">
        <w:trPr>
          <w:trHeight w:val="340"/>
        </w:trPr>
        <w:tc>
          <w:tcPr>
            <w:tcW w:w="556" w:type="pct"/>
            <w:vMerge w:val="restart"/>
            <w:shd w:val="clear" w:color="auto" w:fill="auto"/>
            <w:vAlign w:val="center"/>
          </w:tcPr>
          <w:p w14:paraId="1667CB2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366" w:name="_Toc105506287"/>
            <w:r w:rsidRPr="007B1471">
              <w:rPr>
                <w:rFonts w:ascii="Times New Roman" w:hAnsi="Times New Roman"/>
                <w:sz w:val="24"/>
                <w:szCs w:val="24"/>
              </w:rPr>
              <w:t>雲林縣</w:t>
            </w:r>
            <w:bookmarkEnd w:id="366"/>
          </w:p>
        </w:tc>
        <w:tc>
          <w:tcPr>
            <w:tcW w:w="563" w:type="pct"/>
            <w:shd w:val="clear" w:color="auto" w:fill="auto"/>
            <w:vAlign w:val="center"/>
          </w:tcPr>
          <w:p w14:paraId="26E87C1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67" w:name="_Toc105506288"/>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367"/>
          </w:p>
        </w:tc>
        <w:tc>
          <w:tcPr>
            <w:tcW w:w="479" w:type="pct"/>
            <w:shd w:val="clear" w:color="auto" w:fill="auto"/>
            <w:vAlign w:val="center"/>
          </w:tcPr>
          <w:p w14:paraId="3FEC722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8" w:name="_Toc105506289"/>
            <w:r w:rsidRPr="007B1471">
              <w:rPr>
                <w:rFonts w:ascii="Times New Roman" w:hAnsi="Times New Roman"/>
                <w:sz w:val="24"/>
                <w:szCs w:val="24"/>
              </w:rPr>
              <w:t>70</w:t>
            </w:r>
            <w:bookmarkEnd w:id="368"/>
          </w:p>
        </w:tc>
        <w:tc>
          <w:tcPr>
            <w:tcW w:w="479" w:type="pct"/>
            <w:shd w:val="clear" w:color="auto" w:fill="auto"/>
            <w:vAlign w:val="center"/>
          </w:tcPr>
          <w:p w14:paraId="6CE494D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69" w:name="_Toc105506290"/>
            <w:r w:rsidRPr="007B1471">
              <w:rPr>
                <w:rFonts w:ascii="Times New Roman" w:hAnsi="Times New Roman"/>
                <w:sz w:val="24"/>
                <w:szCs w:val="24"/>
              </w:rPr>
              <w:t>44</w:t>
            </w:r>
            <w:bookmarkEnd w:id="369"/>
          </w:p>
        </w:tc>
        <w:tc>
          <w:tcPr>
            <w:tcW w:w="479" w:type="pct"/>
            <w:shd w:val="clear" w:color="auto" w:fill="auto"/>
            <w:vAlign w:val="center"/>
          </w:tcPr>
          <w:p w14:paraId="182FD9C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0" w:name="_Toc105506291"/>
            <w:r w:rsidRPr="007B1471">
              <w:rPr>
                <w:rFonts w:ascii="Times New Roman" w:hAnsi="Times New Roman"/>
                <w:sz w:val="24"/>
                <w:szCs w:val="24"/>
              </w:rPr>
              <w:t>1</w:t>
            </w:r>
            <w:bookmarkEnd w:id="370"/>
          </w:p>
        </w:tc>
        <w:tc>
          <w:tcPr>
            <w:tcW w:w="483" w:type="pct"/>
            <w:shd w:val="clear" w:color="auto" w:fill="auto"/>
            <w:vAlign w:val="center"/>
          </w:tcPr>
          <w:p w14:paraId="7EC336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1" w:name="_Toc105506292"/>
            <w:r w:rsidRPr="007B1471">
              <w:rPr>
                <w:rFonts w:ascii="Times New Roman" w:hAnsi="Times New Roman"/>
                <w:sz w:val="24"/>
                <w:szCs w:val="24"/>
              </w:rPr>
              <w:t>115</w:t>
            </w:r>
            <w:bookmarkEnd w:id="371"/>
          </w:p>
        </w:tc>
        <w:tc>
          <w:tcPr>
            <w:tcW w:w="479" w:type="pct"/>
            <w:shd w:val="clear" w:color="auto" w:fill="auto"/>
            <w:vAlign w:val="center"/>
          </w:tcPr>
          <w:p w14:paraId="22018E9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2" w:name="_Toc105506293"/>
            <w:r w:rsidRPr="007B1471">
              <w:rPr>
                <w:rFonts w:ascii="Times New Roman" w:hAnsi="Times New Roman"/>
                <w:sz w:val="24"/>
                <w:szCs w:val="24"/>
              </w:rPr>
              <w:t>78</w:t>
            </w:r>
            <w:bookmarkEnd w:id="372"/>
          </w:p>
        </w:tc>
        <w:tc>
          <w:tcPr>
            <w:tcW w:w="479" w:type="pct"/>
            <w:shd w:val="clear" w:color="auto" w:fill="auto"/>
            <w:vAlign w:val="center"/>
          </w:tcPr>
          <w:p w14:paraId="30C7629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3" w:name="_Toc105506294"/>
            <w:r w:rsidRPr="007B1471">
              <w:rPr>
                <w:rFonts w:ascii="Times New Roman" w:hAnsi="Times New Roman"/>
                <w:sz w:val="24"/>
                <w:szCs w:val="24"/>
              </w:rPr>
              <w:t>59</w:t>
            </w:r>
            <w:bookmarkEnd w:id="373"/>
          </w:p>
        </w:tc>
        <w:tc>
          <w:tcPr>
            <w:tcW w:w="479" w:type="pct"/>
            <w:shd w:val="clear" w:color="auto" w:fill="auto"/>
            <w:vAlign w:val="center"/>
          </w:tcPr>
          <w:p w14:paraId="6C1CFAE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4" w:name="_Toc105506295"/>
            <w:r w:rsidRPr="007B1471">
              <w:rPr>
                <w:rFonts w:ascii="Times New Roman" w:hAnsi="Times New Roman"/>
                <w:sz w:val="24"/>
                <w:szCs w:val="24"/>
              </w:rPr>
              <w:t>3</w:t>
            </w:r>
            <w:bookmarkEnd w:id="374"/>
          </w:p>
        </w:tc>
        <w:tc>
          <w:tcPr>
            <w:tcW w:w="523" w:type="pct"/>
            <w:shd w:val="clear" w:color="auto" w:fill="auto"/>
            <w:vAlign w:val="center"/>
          </w:tcPr>
          <w:p w14:paraId="2ED1C8B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5" w:name="_Toc105506296"/>
            <w:r w:rsidRPr="007B1471">
              <w:rPr>
                <w:rFonts w:ascii="Times New Roman" w:hAnsi="Times New Roman"/>
                <w:sz w:val="24"/>
                <w:szCs w:val="24"/>
              </w:rPr>
              <w:t>140</w:t>
            </w:r>
            <w:bookmarkEnd w:id="375"/>
          </w:p>
        </w:tc>
      </w:tr>
      <w:tr w:rsidR="007B1471" w:rsidRPr="007B1471" w14:paraId="1792E79B" w14:textId="77777777" w:rsidTr="008405A3">
        <w:trPr>
          <w:trHeight w:val="340"/>
        </w:trPr>
        <w:tc>
          <w:tcPr>
            <w:tcW w:w="556" w:type="pct"/>
            <w:vMerge/>
            <w:shd w:val="clear" w:color="auto" w:fill="auto"/>
            <w:vAlign w:val="center"/>
          </w:tcPr>
          <w:p w14:paraId="65814857"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2BC1291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76" w:name="_Toc105506297"/>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76"/>
          </w:p>
        </w:tc>
        <w:tc>
          <w:tcPr>
            <w:tcW w:w="479" w:type="pct"/>
            <w:shd w:val="clear" w:color="auto" w:fill="auto"/>
            <w:vAlign w:val="center"/>
          </w:tcPr>
          <w:p w14:paraId="2C5332E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7" w:name="_Toc105506298"/>
            <w:r w:rsidRPr="007B1471">
              <w:rPr>
                <w:rFonts w:ascii="Times New Roman" w:hAnsi="Times New Roman"/>
                <w:sz w:val="24"/>
                <w:szCs w:val="24"/>
              </w:rPr>
              <w:t>90</w:t>
            </w:r>
            <w:bookmarkEnd w:id="377"/>
          </w:p>
        </w:tc>
        <w:tc>
          <w:tcPr>
            <w:tcW w:w="479" w:type="pct"/>
            <w:shd w:val="clear" w:color="auto" w:fill="auto"/>
            <w:vAlign w:val="center"/>
          </w:tcPr>
          <w:p w14:paraId="0ED3801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8" w:name="_Toc105506299"/>
            <w:r w:rsidRPr="007B1471">
              <w:rPr>
                <w:rFonts w:ascii="Times New Roman" w:hAnsi="Times New Roman"/>
                <w:sz w:val="24"/>
                <w:szCs w:val="24"/>
              </w:rPr>
              <w:t>51</w:t>
            </w:r>
            <w:bookmarkEnd w:id="378"/>
          </w:p>
        </w:tc>
        <w:tc>
          <w:tcPr>
            <w:tcW w:w="479" w:type="pct"/>
            <w:shd w:val="clear" w:color="auto" w:fill="auto"/>
            <w:vAlign w:val="center"/>
          </w:tcPr>
          <w:p w14:paraId="62E5951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79" w:name="_Toc105506300"/>
            <w:r w:rsidRPr="007B1471">
              <w:rPr>
                <w:rFonts w:ascii="Times New Roman" w:hAnsi="Times New Roman"/>
                <w:sz w:val="24"/>
                <w:szCs w:val="24"/>
              </w:rPr>
              <w:t>4</w:t>
            </w:r>
            <w:bookmarkEnd w:id="379"/>
          </w:p>
        </w:tc>
        <w:tc>
          <w:tcPr>
            <w:tcW w:w="483" w:type="pct"/>
            <w:shd w:val="clear" w:color="auto" w:fill="auto"/>
            <w:vAlign w:val="center"/>
          </w:tcPr>
          <w:p w14:paraId="1C96AAE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0" w:name="_Toc105506301"/>
            <w:r w:rsidRPr="007B1471">
              <w:rPr>
                <w:rFonts w:ascii="Times New Roman" w:hAnsi="Times New Roman"/>
                <w:sz w:val="24"/>
                <w:szCs w:val="24"/>
              </w:rPr>
              <w:t>145</w:t>
            </w:r>
            <w:bookmarkEnd w:id="380"/>
          </w:p>
        </w:tc>
        <w:tc>
          <w:tcPr>
            <w:tcW w:w="479" w:type="pct"/>
            <w:shd w:val="clear" w:color="auto" w:fill="auto"/>
            <w:vAlign w:val="center"/>
          </w:tcPr>
          <w:p w14:paraId="5B26C47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1" w:name="_Toc105506302"/>
            <w:r w:rsidRPr="007B1471">
              <w:rPr>
                <w:rFonts w:ascii="Times New Roman" w:hAnsi="Times New Roman"/>
                <w:sz w:val="24"/>
                <w:szCs w:val="24"/>
              </w:rPr>
              <w:t>154</w:t>
            </w:r>
            <w:bookmarkEnd w:id="381"/>
          </w:p>
        </w:tc>
        <w:tc>
          <w:tcPr>
            <w:tcW w:w="479" w:type="pct"/>
            <w:shd w:val="clear" w:color="auto" w:fill="auto"/>
            <w:vAlign w:val="center"/>
          </w:tcPr>
          <w:p w14:paraId="794D038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2" w:name="_Toc105506303"/>
            <w:r w:rsidRPr="007B1471">
              <w:rPr>
                <w:rFonts w:ascii="Times New Roman" w:hAnsi="Times New Roman"/>
                <w:sz w:val="24"/>
                <w:szCs w:val="24"/>
              </w:rPr>
              <w:t>70</w:t>
            </w:r>
            <w:bookmarkEnd w:id="382"/>
          </w:p>
        </w:tc>
        <w:tc>
          <w:tcPr>
            <w:tcW w:w="479" w:type="pct"/>
            <w:shd w:val="clear" w:color="auto" w:fill="auto"/>
            <w:vAlign w:val="center"/>
          </w:tcPr>
          <w:p w14:paraId="1A8DC9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3" w:name="_Toc105506304"/>
            <w:r w:rsidRPr="007B1471">
              <w:rPr>
                <w:rFonts w:ascii="Times New Roman" w:hAnsi="Times New Roman"/>
                <w:sz w:val="24"/>
                <w:szCs w:val="24"/>
              </w:rPr>
              <w:t>2</w:t>
            </w:r>
            <w:bookmarkEnd w:id="383"/>
          </w:p>
        </w:tc>
        <w:tc>
          <w:tcPr>
            <w:tcW w:w="523" w:type="pct"/>
            <w:shd w:val="clear" w:color="auto" w:fill="auto"/>
            <w:vAlign w:val="center"/>
          </w:tcPr>
          <w:p w14:paraId="4C709F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4" w:name="_Toc105506305"/>
            <w:r w:rsidRPr="007B1471">
              <w:rPr>
                <w:rFonts w:ascii="Times New Roman" w:hAnsi="Times New Roman"/>
                <w:sz w:val="24"/>
                <w:szCs w:val="24"/>
              </w:rPr>
              <w:t>226</w:t>
            </w:r>
            <w:bookmarkEnd w:id="384"/>
          </w:p>
        </w:tc>
      </w:tr>
      <w:tr w:rsidR="007B1471" w:rsidRPr="007B1471" w14:paraId="61107B3B" w14:textId="77777777" w:rsidTr="008405A3">
        <w:trPr>
          <w:trHeight w:val="340"/>
        </w:trPr>
        <w:tc>
          <w:tcPr>
            <w:tcW w:w="556" w:type="pct"/>
            <w:vMerge w:val="restart"/>
            <w:shd w:val="clear" w:color="auto" w:fill="auto"/>
            <w:vAlign w:val="center"/>
          </w:tcPr>
          <w:p w14:paraId="79CBE10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385" w:name="_Toc105506306"/>
            <w:r w:rsidRPr="007B1471">
              <w:rPr>
                <w:rFonts w:ascii="Times New Roman" w:hAnsi="Times New Roman"/>
                <w:sz w:val="24"/>
                <w:szCs w:val="24"/>
              </w:rPr>
              <w:t>嘉義市</w:t>
            </w:r>
            <w:bookmarkEnd w:id="385"/>
          </w:p>
        </w:tc>
        <w:tc>
          <w:tcPr>
            <w:tcW w:w="563" w:type="pct"/>
            <w:shd w:val="clear" w:color="auto" w:fill="auto"/>
            <w:vAlign w:val="center"/>
          </w:tcPr>
          <w:p w14:paraId="1D849A7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86" w:name="_Toc105506307"/>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386"/>
          </w:p>
        </w:tc>
        <w:tc>
          <w:tcPr>
            <w:tcW w:w="479" w:type="pct"/>
            <w:shd w:val="clear" w:color="auto" w:fill="auto"/>
            <w:vAlign w:val="center"/>
          </w:tcPr>
          <w:p w14:paraId="0326A7A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7" w:name="_Toc105506308"/>
            <w:r w:rsidRPr="007B1471">
              <w:rPr>
                <w:rFonts w:ascii="Times New Roman" w:hAnsi="Times New Roman"/>
                <w:sz w:val="24"/>
                <w:szCs w:val="24"/>
              </w:rPr>
              <w:t>48</w:t>
            </w:r>
            <w:bookmarkEnd w:id="387"/>
          </w:p>
        </w:tc>
        <w:tc>
          <w:tcPr>
            <w:tcW w:w="479" w:type="pct"/>
            <w:shd w:val="clear" w:color="auto" w:fill="auto"/>
            <w:vAlign w:val="center"/>
          </w:tcPr>
          <w:p w14:paraId="7CFAF5D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8" w:name="_Toc105506309"/>
            <w:r w:rsidRPr="007B1471">
              <w:rPr>
                <w:rFonts w:ascii="Times New Roman" w:hAnsi="Times New Roman"/>
                <w:sz w:val="24"/>
                <w:szCs w:val="24"/>
              </w:rPr>
              <w:t>19</w:t>
            </w:r>
            <w:bookmarkEnd w:id="388"/>
          </w:p>
        </w:tc>
        <w:tc>
          <w:tcPr>
            <w:tcW w:w="479" w:type="pct"/>
            <w:shd w:val="clear" w:color="auto" w:fill="auto"/>
            <w:vAlign w:val="center"/>
          </w:tcPr>
          <w:p w14:paraId="42B5B46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89" w:name="_Toc105506310"/>
            <w:r w:rsidRPr="007B1471">
              <w:rPr>
                <w:rFonts w:ascii="Times New Roman" w:hAnsi="Times New Roman"/>
                <w:sz w:val="24"/>
                <w:szCs w:val="24"/>
              </w:rPr>
              <w:t>-</w:t>
            </w:r>
            <w:bookmarkEnd w:id="389"/>
          </w:p>
        </w:tc>
        <w:tc>
          <w:tcPr>
            <w:tcW w:w="483" w:type="pct"/>
            <w:shd w:val="clear" w:color="auto" w:fill="auto"/>
            <w:vAlign w:val="center"/>
          </w:tcPr>
          <w:p w14:paraId="4FD619C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0" w:name="_Toc105506311"/>
            <w:r w:rsidRPr="007B1471">
              <w:rPr>
                <w:rFonts w:ascii="Times New Roman" w:hAnsi="Times New Roman"/>
                <w:sz w:val="24"/>
                <w:szCs w:val="24"/>
              </w:rPr>
              <w:t>67</w:t>
            </w:r>
            <w:bookmarkEnd w:id="390"/>
          </w:p>
        </w:tc>
        <w:tc>
          <w:tcPr>
            <w:tcW w:w="479" w:type="pct"/>
            <w:shd w:val="clear" w:color="auto" w:fill="auto"/>
            <w:vAlign w:val="center"/>
          </w:tcPr>
          <w:p w14:paraId="63A88D2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1" w:name="_Toc105506312"/>
            <w:r w:rsidRPr="007B1471">
              <w:rPr>
                <w:rFonts w:ascii="Times New Roman" w:hAnsi="Times New Roman"/>
                <w:sz w:val="24"/>
                <w:szCs w:val="24"/>
              </w:rPr>
              <w:t>97</w:t>
            </w:r>
            <w:bookmarkEnd w:id="391"/>
          </w:p>
        </w:tc>
        <w:tc>
          <w:tcPr>
            <w:tcW w:w="479" w:type="pct"/>
            <w:shd w:val="clear" w:color="auto" w:fill="auto"/>
            <w:vAlign w:val="center"/>
          </w:tcPr>
          <w:p w14:paraId="543C46D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2" w:name="_Toc105506313"/>
            <w:r w:rsidRPr="007B1471">
              <w:rPr>
                <w:rFonts w:ascii="Times New Roman" w:hAnsi="Times New Roman"/>
                <w:sz w:val="24"/>
                <w:szCs w:val="24"/>
              </w:rPr>
              <w:t>32</w:t>
            </w:r>
            <w:bookmarkEnd w:id="392"/>
          </w:p>
        </w:tc>
        <w:tc>
          <w:tcPr>
            <w:tcW w:w="479" w:type="pct"/>
            <w:shd w:val="clear" w:color="auto" w:fill="auto"/>
            <w:vAlign w:val="center"/>
          </w:tcPr>
          <w:p w14:paraId="27779ED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3" w:name="_Toc105506314"/>
            <w:r w:rsidRPr="007B1471">
              <w:rPr>
                <w:rFonts w:ascii="Times New Roman" w:hAnsi="Times New Roman"/>
                <w:sz w:val="24"/>
                <w:szCs w:val="24"/>
              </w:rPr>
              <w:t>-</w:t>
            </w:r>
            <w:bookmarkEnd w:id="393"/>
          </w:p>
        </w:tc>
        <w:tc>
          <w:tcPr>
            <w:tcW w:w="523" w:type="pct"/>
            <w:shd w:val="clear" w:color="auto" w:fill="auto"/>
            <w:vAlign w:val="center"/>
          </w:tcPr>
          <w:p w14:paraId="3315A96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4" w:name="_Toc105506315"/>
            <w:r w:rsidRPr="007B1471">
              <w:rPr>
                <w:rFonts w:ascii="Times New Roman" w:hAnsi="Times New Roman"/>
                <w:sz w:val="24"/>
                <w:szCs w:val="24"/>
              </w:rPr>
              <w:t>129</w:t>
            </w:r>
            <w:bookmarkEnd w:id="394"/>
          </w:p>
        </w:tc>
      </w:tr>
      <w:tr w:rsidR="007B1471" w:rsidRPr="007B1471" w14:paraId="01F80BC4" w14:textId="77777777" w:rsidTr="008405A3">
        <w:trPr>
          <w:trHeight w:val="340"/>
        </w:trPr>
        <w:tc>
          <w:tcPr>
            <w:tcW w:w="556" w:type="pct"/>
            <w:vMerge/>
            <w:shd w:val="clear" w:color="auto" w:fill="auto"/>
            <w:vAlign w:val="center"/>
          </w:tcPr>
          <w:p w14:paraId="505463B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0826927"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395" w:name="_Toc105506316"/>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395"/>
          </w:p>
        </w:tc>
        <w:tc>
          <w:tcPr>
            <w:tcW w:w="479" w:type="pct"/>
            <w:shd w:val="clear" w:color="auto" w:fill="auto"/>
            <w:vAlign w:val="center"/>
          </w:tcPr>
          <w:p w14:paraId="3608D8C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6" w:name="_Toc105506317"/>
            <w:r w:rsidRPr="007B1471">
              <w:rPr>
                <w:rFonts w:ascii="Times New Roman" w:hAnsi="Times New Roman"/>
                <w:sz w:val="24"/>
                <w:szCs w:val="24"/>
              </w:rPr>
              <w:t>46</w:t>
            </w:r>
            <w:bookmarkEnd w:id="396"/>
          </w:p>
        </w:tc>
        <w:tc>
          <w:tcPr>
            <w:tcW w:w="479" w:type="pct"/>
            <w:shd w:val="clear" w:color="auto" w:fill="auto"/>
            <w:vAlign w:val="center"/>
          </w:tcPr>
          <w:p w14:paraId="0C72364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7" w:name="_Toc105506318"/>
            <w:r w:rsidRPr="007B1471">
              <w:rPr>
                <w:rFonts w:ascii="Times New Roman" w:hAnsi="Times New Roman"/>
                <w:sz w:val="24"/>
                <w:szCs w:val="24"/>
              </w:rPr>
              <w:t>18</w:t>
            </w:r>
            <w:bookmarkEnd w:id="397"/>
          </w:p>
        </w:tc>
        <w:tc>
          <w:tcPr>
            <w:tcW w:w="479" w:type="pct"/>
            <w:shd w:val="clear" w:color="auto" w:fill="auto"/>
            <w:vAlign w:val="center"/>
          </w:tcPr>
          <w:p w14:paraId="1499C4D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8" w:name="_Toc105506319"/>
            <w:r w:rsidRPr="007B1471">
              <w:rPr>
                <w:rFonts w:ascii="Times New Roman" w:hAnsi="Times New Roman"/>
                <w:sz w:val="24"/>
                <w:szCs w:val="24"/>
              </w:rPr>
              <w:t>-</w:t>
            </w:r>
            <w:bookmarkEnd w:id="398"/>
          </w:p>
        </w:tc>
        <w:tc>
          <w:tcPr>
            <w:tcW w:w="483" w:type="pct"/>
            <w:shd w:val="clear" w:color="auto" w:fill="auto"/>
            <w:vAlign w:val="center"/>
          </w:tcPr>
          <w:p w14:paraId="6A20838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399" w:name="_Toc105506320"/>
            <w:r w:rsidRPr="007B1471">
              <w:rPr>
                <w:rFonts w:ascii="Times New Roman" w:hAnsi="Times New Roman"/>
                <w:sz w:val="24"/>
                <w:szCs w:val="24"/>
              </w:rPr>
              <w:t>64</w:t>
            </w:r>
            <w:bookmarkEnd w:id="399"/>
          </w:p>
        </w:tc>
        <w:tc>
          <w:tcPr>
            <w:tcW w:w="479" w:type="pct"/>
            <w:shd w:val="clear" w:color="auto" w:fill="auto"/>
            <w:vAlign w:val="center"/>
          </w:tcPr>
          <w:p w14:paraId="7C61D62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0" w:name="_Toc105506321"/>
            <w:r w:rsidRPr="007B1471">
              <w:rPr>
                <w:rFonts w:ascii="Times New Roman" w:hAnsi="Times New Roman"/>
                <w:sz w:val="24"/>
                <w:szCs w:val="24"/>
              </w:rPr>
              <w:t>104</w:t>
            </w:r>
            <w:bookmarkEnd w:id="400"/>
          </w:p>
        </w:tc>
        <w:tc>
          <w:tcPr>
            <w:tcW w:w="479" w:type="pct"/>
            <w:shd w:val="clear" w:color="auto" w:fill="auto"/>
            <w:vAlign w:val="center"/>
          </w:tcPr>
          <w:p w14:paraId="5062BF9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1" w:name="_Toc105506322"/>
            <w:r w:rsidRPr="007B1471">
              <w:rPr>
                <w:rFonts w:ascii="Times New Roman" w:hAnsi="Times New Roman"/>
                <w:sz w:val="24"/>
                <w:szCs w:val="24"/>
              </w:rPr>
              <w:t>33</w:t>
            </w:r>
            <w:bookmarkEnd w:id="401"/>
          </w:p>
        </w:tc>
        <w:tc>
          <w:tcPr>
            <w:tcW w:w="479" w:type="pct"/>
            <w:shd w:val="clear" w:color="auto" w:fill="auto"/>
            <w:vAlign w:val="center"/>
          </w:tcPr>
          <w:p w14:paraId="775DAB4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2" w:name="_Toc105506323"/>
            <w:r w:rsidRPr="007B1471">
              <w:rPr>
                <w:rFonts w:ascii="Times New Roman" w:hAnsi="Times New Roman"/>
                <w:sz w:val="24"/>
                <w:szCs w:val="24"/>
              </w:rPr>
              <w:t>-</w:t>
            </w:r>
            <w:bookmarkEnd w:id="402"/>
          </w:p>
        </w:tc>
        <w:tc>
          <w:tcPr>
            <w:tcW w:w="523" w:type="pct"/>
            <w:shd w:val="clear" w:color="auto" w:fill="auto"/>
            <w:vAlign w:val="center"/>
          </w:tcPr>
          <w:p w14:paraId="5F8164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3" w:name="_Toc105506324"/>
            <w:r w:rsidRPr="007B1471">
              <w:rPr>
                <w:rFonts w:ascii="Times New Roman" w:hAnsi="Times New Roman"/>
                <w:sz w:val="24"/>
                <w:szCs w:val="24"/>
              </w:rPr>
              <w:t>137</w:t>
            </w:r>
            <w:bookmarkEnd w:id="403"/>
          </w:p>
        </w:tc>
      </w:tr>
      <w:tr w:rsidR="007B1471" w:rsidRPr="007B1471" w14:paraId="6B223AC5" w14:textId="77777777" w:rsidTr="008405A3">
        <w:trPr>
          <w:trHeight w:val="340"/>
        </w:trPr>
        <w:tc>
          <w:tcPr>
            <w:tcW w:w="556" w:type="pct"/>
            <w:vMerge w:val="restart"/>
            <w:shd w:val="clear" w:color="auto" w:fill="auto"/>
            <w:vAlign w:val="center"/>
          </w:tcPr>
          <w:p w14:paraId="23E80C3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04" w:name="_Toc105506325"/>
            <w:r w:rsidRPr="007B1471">
              <w:rPr>
                <w:rFonts w:ascii="Times New Roman" w:hAnsi="Times New Roman"/>
                <w:sz w:val="24"/>
                <w:szCs w:val="24"/>
              </w:rPr>
              <w:t>嘉義縣</w:t>
            </w:r>
            <w:bookmarkEnd w:id="404"/>
          </w:p>
        </w:tc>
        <w:tc>
          <w:tcPr>
            <w:tcW w:w="563" w:type="pct"/>
            <w:shd w:val="clear" w:color="auto" w:fill="auto"/>
            <w:vAlign w:val="center"/>
          </w:tcPr>
          <w:p w14:paraId="18293B5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05" w:name="_Toc105506326"/>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405"/>
          </w:p>
        </w:tc>
        <w:tc>
          <w:tcPr>
            <w:tcW w:w="479" w:type="pct"/>
            <w:shd w:val="clear" w:color="auto" w:fill="auto"/>
            <w:vAlign w:val="center"/>
          </w:tcPr>
          <w:p w14:paraId="00D5C97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6" w:name="_Toc105506327"/>
            <w:r w:rsidRPr="007B1471">
              <w:rPr>
                <w:rFonts w:ascii="Times New Roman" w:hAnsi="Times New Roman"/>
                <w:sz w:val="24"/>
                <w:szCs w:val="24"/>
              </w:rPr>
              <w:t>70</w:t>
            </w:r>
            <w:bookmarkEnd w:id="406"/>
          </w:p>
        </w:tc>
        <w:tc>
          <w:tcPr>
            <w:tcW w:w="479" w:type="pct"/>
            <w:shd w:val="clear" w:color="auto" w:fill="auto"/>
            <w:vAlign w:val="center"/>
          </w:tcPr>
          <w:p w14:paraId="249F1D7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7" w:name="_Toc105506328"/>
            <w:r w:rsidRPr="007B1471">
              <w:rPr>
                <w:rFonts w:ascii="Times New Roman" w:hAnsi="Times New Roman"/>
                <w:sz w:val="24"/>
                <w:szCs w:val="24"/>
              </w:rPr>
              <w:t>21</w:t>
            </w:r>
            <w:bookmarkEnd w:id="407"/>
          </w:p>
        </w:tc>
        <w:tc>
          <w:tcPr>
            <w:tcW w:w="479" w:type="pct"/>
            <w:shd w:val="clear" w:color="auto" w:fill="auto"/>
            <w:vAlign w:val="center"/>
          </w:tcPr>
          <w:p w14:paraId="073B52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8" w:name="_Toc105506329"/>
            <w:r w:rsidRPr="007B1471">
              <w:rPr>
                <w:rFonts w:ascii="Times New Roman" w:hAnsi="Times New Roman"/>
                <w:sz w:val="24"/>
                <w:szCs w:val="24"/>
              </w:rPr>
              <w:t>2</w:t>
            </w:r>
            <w:bookmarkEnd w:id="408"/>
          </w:p>
        </w:tc>
        <w:tc>
          <w:tcPr>
            <w:tcW w:w="483" w:type="pct"/>
            <w:shd w:val="clear" w:color="auto" w:fill="auto"/>
            <w:vAlign w:val="center"/>
          </w:tcPr>
          <w:p w14:paraId="09CF40A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09" w:name="_Toc105506330"/>
            <w:r w:rsidRPr="007B1471">
              <w:rPr>
                <w:rFonts w:ascii="Times New Roman" w:hAnsi="Times New Roman"/>
                <w:sz w:val="24"/>
                <w:szCs w:val="24"/>
              </w:rPr>
              <w:t>93</w:t>
            </w:r>
            <w:bookmarkEnd w:id="409"/>
          </w:p>
        </w:tc>
        <w:tc>
          <w:tcPr>
            <w:tcW w:w="479" w:type="pct"/>
            <w:shd w:val="clear" w:color="auto" w:fill="auto"/>
            <w:vAlign w:val="center"/>
          </w:tcPr>
          <w:p w14:paraId="6EF0D96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0" w:name="_Toc105506331"/>
            <w:r w:rsidRPr="007B1471">
              <w:rPr>
                <w:rFonts w:ascii="Times New Roman" w:hAnsi="Times New Roman"/>
                <w:sz w:val="24"/>
                <w:szCs w:val="24"/>
              </w:rPr>
              <w:t>78</w:t>
            </w:r>
            <w:bookmarkEnd w:id="410"/>
          </w:p>
        </w:tc>
        <w:tc>
          <w:tcPr>
            <w:tcW w:w="479" w:type="pct"/>
            <w:shd w:val="clear" w:color="auto" w:fill="auto"/>
            <w:vAlign w:val="center"/>
          </w:tcPr>
          <w:p w14:paraId="28D0BDC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1" w:name="_Toc105506332"/>
            <w:r w:rsidRPr="007B1471">
              <w:rPr>
                <w:rFonts w:ascii="Times New Roman" w:hAnsi="Times New Roman"/>
                <w:sz w:val="24"/>
                <w:szCs w:val="24"/>
              </w:rPr>
              <w:t>29</w:t>
            </w:r>
            <w:bookmarkEnd w:id="411"/>
          </w:p>
        </w:tc>
        <w:tc>
          <w:tcPr>
            <w:tcW w:w="479" w:type="pct"/>
            <w:shd w:val="clear" w:color="auto" w:fill="auto"/>
            <w:vAlign w:val="center"/>
          </w:tcPr>
          <w:p w14:paraId="6B0DB23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2" w:name="_Toc105506333"/>
            <w:r w:rsidRPr="007B1471">
              <w:rPr>
                <w:rFonts w:ascii="Times New Roman" w:hAnsi="Times New Roman"/>
                <w:sz w:val="24"/>
                <w:szCs w:val="24"/>
              </w:rPr>
              <w:t>1</w:t>
            </w:r>
            <w:bookmarkEnd w:id="412"/>
          </w:p>
        </w:tc>
        <w:tc>
          <w:tcPr>
            <w:tcW w:w="523" w:type="pct"/>
            <w:shd w:val="clear" w:color="auto" w:fill="auto"/>
            <w:vAlign w:val="center"/>
          </w:tcPr>
          <w:p w14:paraId="0779EA6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3" w:name="_Toc105506334"/>
            <w:r w:rsidRPr="007B1471">
              <w:rPr>
                <w:rFonts w:ascii="Times New Roman" w:hAnsi="Times New Roman"/>
                <w:sz w:val="24"/>
                <w:szCs w:val="24"/>
              </w:rPr>
              <w:t>108</w:t>
            </w:r>
            <w:bookmarkEnd w:id="413"/>
          </w:p>
        </w:tc>
      </w:tr>
      <w:tr w:rsidR="007B1471" w:rsidRPr="007B1471" w14:paraId="6445C72A" w14:textId="77777777" w:rsidTr="008405A3">
        <w:trPr>
          <w:trHeight w:val="340"/>
        </w:trPr>
        <w:tc>
          <w:tcPr>
            <w:tcW w:w="556" w:type="pct"/>
            <w:vMerge/>
            <w:shd w:val="clear" w:color="auto" w:fill="auto"/>
            <w:vAlign w:val="center"/>
          </w:tcPr>
          <w:p w14:paraId="1B35911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10C5DE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14" w:name="_Toc105506335"/>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414"/>
          </w:p>
        </w:tc>
        <w:tc>
          <w:tcPr>
            <w:tcW w:w="479" w:type="pct"/>
            <w:shd w:val="clear" w:color="auto" w:fill="auto"/>
            <w:vAlign w:val="center"/>
          </w:tcPr>
          <w:p w14:paraId="027B170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5" w:name="_Toc105506336"/>
            <w:r w:rsidRPr="007B1471">
              <w:rPr>
                <w:rFonts w:ascii="Times New Roman" w:hAnsi="Times New Roman"/>
                <w:sz w:val="24"/>
                <w:szCs w:val="24"/>
              </w:rPr>
              <w:t>71</w:t>
            </w:r>
            <w:bookmarkEnd w:id="415"/>
          </w:p>
        </w:tc>
        <w:tc>
          <w:tcPr>
            <w:tcW w:w="479" w:type="pct"/>
            <w:shd w:val="clear" w:color="auto" w:fill="auto"/>
            <w:vAlign w:val="center"/>
          </w:tcPr>
          <w:p w14:paraId="472F0C5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6" w:name="_Toc105506337"/>
            <w:r w:rsidRPr="007B1471">
              <w:rPr>
                <w:rFonts w:ascii="Times New Roman" w:hAnsi="Times New Roman"/>
                <w:sz w:val="24"/>
                <w:szCs w:val="24"/>
              </w:rPr>
              <w:t>24</w:t>
            </w:r>
            <w:bookmarkEnd w:id="416"/>
          </w:p>
        </w:tc>
        <w:tc>
          <w:tcPr>
            <w:tcW w:w="479" w:type="pct"/>
            <w:shd w:val="clear" w:color="auto" w:fill="auto"/>
            <w:vAlign w:val="center"/>
          </w:tcPr>
          <w:p w14:paraId="72F8F9D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7" w:name="_Toc105506338"/>
            <w:r w:rsidRPr="007B1471">
              <w:rPr>
                <w:rFonts w:ascii="Times New Roman" w:hAnsi="Times New Roman"/>
                <w:sz w:val="24"/>
                <w:szCs w:val="24"/>
              </w:rPr>
              <w:t>2</w:t>
            </w:r>
            <w:bookmarkEnd w:id="417"/>
          </w:p>
        </w:tc>
        <w:tc>
          <w:tcPr>
            <w:tcW w:w="483" w:type="pct"/>
            <w:shd w:val="clear" w:color="auto" w:fill="auto"/>
            <w:vAlign w:val="center"/>
          </w:tcPr>
          <w:p w14:paraId="5495793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8" w:name="_Toc105506339"/>
            <w:r w:rsidRPr="007B1471">
              <w:rPr>
                <w:rFonts w:ascii="Times New Roman" w:hAnsi="Times New Roman"/>
                <w:sz w:val="24"/>
                <w:szCs w:val="24"/>
              </w:rPr>
              <w:t>97</w:t>
            </w:r>
            <w:bookmarkEnd w:id="418"/>
          </w:p>
        </w:tc>
        <w:tc>
          <w:tcPr>
            <w:tcW w:w="479" w:type="pct"/>
            <w:shd w:val="clear" w:color="auto" w:fill="auto"/>
            <w:vAlign w:val="center"/>
          </w:tcPr>
          <w:p w14:paraId="0558BB4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19" w:name="_Toc105506340"/>
            <w:r w:rsidRPr="007B1471">
              <w:rPr>
                <w:rFonts w:ascii="Times New Roman" w:hAnsi="Times New Roman"/>
                <w:sz w:val="24"/>
                <w:szCs w:val="24"/>
              </w:rPr>
              <w:t>74</w:t>
            </w:r>
            <w:bookmarkEnd w:id="419"/>
          </w:p>
        </w:tc>
        <w:tc>
          <w:tcPr>
            <w:tcW w:w="479" w:type="pct"/>
            <w:shd w:val="clear" w:color="auto" w:fill="auto"/>
            <w:vAlign w:val="center"/>
          </w:tcPr>
          <w:p w14:paraId="381478E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0" w:name="_Toc105506341"/>
            <w:r w:rsidRPr="007B1471">
              <w:rPr>
                <w:rFonts w:ascii="Times New Roman" w:hAnsi="Times New Roman"/>
                <w:sz w:val="24"/>
                <w:szCs w:val="24"/>
              </w:rPr>
              <w:t>32</w:t>
            </w:r>
            <w:bookmarkEnd w:id="420"/>
          </w:p>
        </w:tc>
        <w:tc>
          <w:tcPr>
            <w:tcW w:w="479" w:type="pct"/>
            <w:shd w:val="clear" w:color="auto" w:fill="auto"/>
            <w:vAlign w:val="center"/>
          </w:tcPr>
          <w:p w14:paraId="046E993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1" w:name="_Toc105506342"/>
            <w:r w:rsidRPr="007B1471">
              <w:rPr>
                <w:rFonts w:ascii="Times New Roman" w:hAnsi="Times New Roman"/>
                <w:sz w:val="24"/>
                <w:szCs w:val="24"/>
              </w:rPr>
              <w:t>1</w:t>
            </w:r>
            <w:bookmarkEnd w:id="421"/>
          </w:p>
        </w:tc>
        <w:tc>
          <w:tcPr>
            <w:tcW w:w="523" w:type="pct"/>
            <w:shd w:val="clear" w:color="auto" w:fill="auto"/>
            <w:vAlign w:val="center"/>
          </w:tcPr>
          <w:p w14:paraId="21F8E3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2" w:name="_Toc105506343"/>
            <w:r w:rsidRPr="007B1471">
              <w:rPr>
                <w:rFonts w:ascii="Times New Roman" w:hAnsi="Times New Roman"/>
                <w:sz w:val="24"/>
                <w:szCs w:val="24"/>
              </w:rPr>
              <w:t>107</w:t>
            </w:r>
            <w:bookmarkEnd w:id="422"/>
          </w:p>
        </w:tc>
      </w:tr>
      <w:tr w:rsidR="007B1471" w:rsidRPr="007B1471" w14:paraId="36747397" w14:textId="77777777" w:rsidTr="008405A3">
        <w:trPr>
          <w:trHeight w:val="340"/>
        </w:trPr>
        <w:tc>
          <w:tcPr>
            <w:tcW w:w="556" w:type="pct"/>
            <w:vMerge w:val="restart"/>
            <w:shd w:val="clear" w:color="auto" w:fill="auto"/>
            <w:vAlign w:val="center"/>
          </w:tcPr>
          <w:p w14:paraId="63F6799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23" w:name="_Toc105506344"/>
            <w:r w:rsidRPr="007B1471">
              <w:rPr>
                <w:rFonts w:ascii="Times New Roman" w:hAnsi="Times New Roman"/>
                <w:sz w:val="24"/>
                <w:szCs w:val="24"/>
              </w:rPr>
              <w:t>屏東縣</w:t>
            </w:r>
            <w:bookmarkEnd w:id="423"/>
          </w:p>
        </w:tc>
        <w:tc>
          <w:tcPr>
            <w:tcW w:w="563" w:type="pct"/>
            <w:shd w:val="clear" w:color="auto" w:fill="auto"/>
            <w:vAlign w:val="center"/>
          </w:tcPr>
          <w:p w14:paraId="01A4505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24" w:name="_Toc105506345"/>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424"/>
          </w:p>
        </w:tc>
        <w:tc>
          <w:tcPr>
            <w:tcW w:w="479" w:type="pct"/>
            <w:shd w:val="clear" w:color="auto" w:fill="auto"/>
            <w:vAlign w:val="center"/>
          </w:tcPr>
          <w:p w14:paraId="17AA8D9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5" w:name="_Toc105506346"/>
            <w:r w:rsidRPr="007B1471">
              <w:rPr>
                <w:rFonts w:ascii="Times New Roman" w:hAnsi="Times New Roman"/>
                <w:sz w:val="24"/>
                <w:szCs w:val="24"/>
              </w:rPr>
              <w:t>72</w:t>
            </w:r>
            <w:bookmarkEnd w:id="425"/>
          </w:p>
        </w:tc>
        <w:tc>
          <w:tcPr>
            <w:tcW w:w="479" w:type="pct"/>
            <w:shd w:val="clear" w:color="auto" w:fill="auto"/>
            <w:vAlign w:val="center"/>
          </w:tcPr>
          <w:p w14:paraId="0507BDD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6" w:name="_Toc105506347"/>
            <w:r w:rsidRPr="007B1471">
              <w:rPr>
                <w:rFonts w:ascii="Times New Roman" w:hAnsi="Times New Roman"/>
                <w:sz w:val="24"/>
                <w:szCs w:val="24"/>
              </w:rPr>
              <w:t>25</w:t>
            </w:r>
            <w:bookmarkEnd w:id="426"/>
          </w:p>
        </w:tc>
        <w:tc>
          <w:tcPr>
            <w:tcW w:w="479" w:type="pct"/>
            <w:shd w:val="clear" w:color="auto" w:fill="auto"/>
            <w:vAlign w:val="center"/>
          </w:tcPr>
          <w:p w14:paraId="150AC57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7" w:name="_Toc105506348"/>
            <w:r w:rsidRPr="007B1471">
              <w:rPr>
                <w:rFonts w:ascii="Times New Roman" w:hAnsi="Times New Roman"/>
                <w:sz w:val="24"/>
                <w:szCs w:val="24"/>
              </w:rPr>
              <w:t>-</w:t>
            </w:r>
            <w:bookmarkEnd w:id="427"/>
          </w:p>
        </w:tc>
        <w:tc>
          <w:tcPr>
            <w:tcW w:w="483" w:type="pct"/>
            <w:shd w:val="clear" w:color="auto" w:fill="auto"/>
            <w:vAlign w:val="center"/>
          </w:tcPr>
          <w:p w14:paraId="5946856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8" w:name="_Toc105506349"/>
            <w:r w:rsidRPr="007B1471">
              <w:rPr>
                <w:rFonts w:ascii="Times New Roman" w:hAnsi="Times New Roman"/>
                <w:sz w:val="24"/>
                <w:szCs w:val="24"/>
              </w:rPr>
              <w:t>97</w:t>
            </w:r>
            <w:bookmarkEnd w:id="428"/>
          </w:p>
        </w:tc>
        <w:tc>
          <w:tcPr>
            <w:tcW w:w="479" w:type="pct"/>
            <w:shd w:val="clear" w:color="auto" w:fill="auto"/>
            <w:vAlign w:val="center"/>
          </w:tcPr>
          <w:p w14:paraId="01791C8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29" w:name="_Toc105506350"/>
            <w:r w:rsidRPr="007B1471">
              <w:rPr>
                <w:rFonts w:ascii="Times New Roman" w:hAnsi="Times New Roman"/>
                <w:sz w:val="24"/>
                <w:szCs w:val="24"/>
              </w:rPr>
              <w:t>156</w:t>
            </w:r>
            <w:bookmarkEnd w:id="429"/>
          </w:p>
        </w:tc>
        <w:tc>
          <w:tcPr>
            <w:tcW w:w="479" w:type="pct"/>
            <w:shd w:val="clear" w:color="auto" w:fill="auto"/>
            <w:vAlign w:val="center"/>
          </w:tcPr>
          <w:p w14:paraId="1E47F6C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0" w:name="_Toc105506351"/>
            <w:r w:rsidRPr="007B1471">
              <w:rPr>
                <w:rFonts w:ascii="Times New Roman" w:hAnsi="Times New Roman"/>
                <w:sz w:val="24"/>
                <w:szCs w:val="24"/>
              </w:rPr>
              <w:t>63</w:t>
            </w:r>
            <w:bookmarkEnd w:id="430"/>
          </w:p>
        </w:tc>
        <w:tc>
          <w:tcPr>
            <w:tcW w:w="479" w:type="pct"/>
            <w:shd w:val="clear" w:color="auto" w:fill="auto"/>
            <w:vAlign w:val="center"/>
          </w:tcPr>
          <w:p w14:paraId="49D30FA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1" w:name="_Toc105506352"/>
            <w:r w:rsidRPr="007B1471">
              <w:rPr>
                <w:rFonts w:ascii="Times New Roman" w:hAnsi="Times New Roman"/>
                <w:sz w:val="24"/>
                <w:szCs w:val="24"/>
              </w:rPr>
              <w:t>-</w:t>
            </w:r>
            <w:bookmarkEnd w:id="431"/>
          </w:p>
        </w:tc>
        <w:tc>
          <w:tcPr>
            <w:tcW w:w="523" w:type="pct"/>
            <w:shd w:val="clear" w:color="auto" w:fill="auto"/>
            <w:vAlign w:val="center"/>
          </w:tcPr>
          <w:p w14:paraId="410D4DF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2" w:name="_Toc105506353"/>
            <w:r w:rsidRPr="007B1471">
              <w:rPr>
                <w:rFonts w:ascii="Times New Roman" w:hAnsi="Times New Roman"/>
                <w:sz w:val="24"/>
                <w:szCs w:val="24"/>
              </w:rPr>
              <w:t>219</w:t>
            </w:r>
            <w:bookmarkEnd w:id="432"/>
          </w:p>
        </w:tc>
      </w:tr>
      <w:tr w:rsidR="007B1471" w:rsidRPr="007B1471" w14:paraId="6712B057" w14:textId="77777777" w:rsidTr="008405A3">
        <w:trPr>
          <w:trHeight w:val="340"/>
        </w:trPr>
        <w:tc>
          <w:tcPr>
            <w:tcW w:w="556" w:type="pct"/>
            <w:vMerge/>
            <w:shd w:val="clear" w:color="auto" w:fill="auto"/>
            <w:vAlign w:val="center"/>
          </w:tcPr>
          <w:p w14:paraId="2C833B8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19065F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33" w:name="_Toc105506354"/>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433"/>
          </w:p>
        </w:tc>
        <w:tc>
          <w:tcPr>
            <w:tcW w:w="479" w:type="pct"/>
            <w:shd w:val="clear" w:color="auto" w:fill="auto"/>
            <w:vAlign w:val="center"/>
          </w:tcPr>
          <w:p w14:paraId="5BA3A09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4" w:name="_Toc105506355"/>
            <w:r w:rsidRPr="007B1471">
              <w:rPr>
                <w:rFonts w:ascii="Times New Roman" w:hAnsi="Times New Roman"/>
                <w:sz w:val="24"/>
                <w:szCs w:val="24"/>
              </w:rPr>
              <w:t>72</w:t>
            </w:r>
            <w:bookmarkEnd w:id="434"/>
          </w:p>
        </w:tc>
        <w:tc>
          <w:tcPr>
            <w:tcW w:w="479" w:type="pct"/>
            <w:shd w:val="clear" w:color="auto" w:fill="auto"/>
            <w:vAlign w:val="center"/>
          </w:tcPr>
          <w:p w14:paraId="2F54E37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5" w:name="_Toc105506356"/>
            <w:r w:rsidRPr="007B1471">
              <w:rPr>
                <w:rFonts w:ascii="Times New Roman" w:hAnsi="Times New Roman"/>
                <w:sz w:val="24"/>
                <w:szCs w:val="24"/>
              </w:rPr>
              <w:t>25</w:t>
            </w:r>
            <w:bookmarkEnd w:id="435"/>
          </w:p>
        </w:tc>
        <w:tc>
          <w:tcPr>
            <w:tcW w:w="479" w:type="pct"/>
            <w:shd w:val="clear" w:color="auto" w:fill="auto"/>
            <w:vAlign w:val="center"/>
          </w:tcPr>
          <w:p w14:paraId="66A692C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6" w:name="_Toc105506357"/>
            <w:r w:rsidRPr="007B1471">
              <w:rPr>
                <w:rFonts w:ascii="Times New Roman" w:hAnsi="Times New Roman"/>
                <w:sz w:val="24"/>
                <w:szCs w:val="24"/>
              </w:rPr>
              <w:t>-</w:t>
            </w:r>
            <w:bookmarkEnd w:id="436"/>
          </w:p>
        </w:tc>
        <w:tc>
          <w:tcPr>
            <w:tcW w:w="483" w:type="pct"/>
            <w:shd w:val="clear" w:color="auto" w:fill="auto"/>
            <w:vAlign w:val="center"/>
          </w:tcPr>
          <w:p w14:paraId="1F59107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7" w:name="_Toc105506358"/>
            <w:r w:rsidRPr="007B1471">
              <w:rPr>
                <w:rFonts w:ascii="Times New Roman" w:hAnsi="Times New Roman"/>
                <w:sz w:val="24"/>
                <w:szCs w:val="24"/>
              </w:rPr>
              <w:t>97</w:t>
            </w:r>
            <w:bookmarkEnd w:id="437"/>
          </w:p>
        </w:tc>
        <w:tc>
          <w:tcPr>
            <w:tcW w:w="479" w:type="pct"/>
            <w:shd w:val="clear" w:color="auto" w:fill="auto"/>
            <w:vAlign w:val="center"/>
          </w:tcPr>
          <w:p w14:paraId="36D985F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8" w:name="_Toc105506359"/>
            <w:r w:rsidRPr="007B1471">
              <w:rPr>
                <w:rFonts w:ascii="Times New Roman" w:hAnsi="Times New Roman"/>
                <w:sz w:val="24"/>
                <w:szCs w:val="24"/>
              </w:rPr>
              <w:t>156</w:t>
            </w:r>
            <w:bookmarkEnd w:id="438"/>
          </w:p>
        </w:tc>
        <w:tc>
          <w:tcPr>
            <w:tcW w:w="479" w:type="pct"/>
            <w:shd w:val="clear" w:color="auto" w:fill="auto"/>
            <w:vAlign w:val="center"/>
          </w:tcPr>
          <w:p w14:paraId="51F51B5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39" w:name="_Toc105506360"/>
            <w:r w:rsidRPr="007B1471">
              <w:rPr>
                <w:rFonts w:ascii="Times New Roman" w:hAnsi="Times New Roman"/>
                <w:sz w:val="24"/>
                <w:szCs w:val="24"/>
              </w:rPr>
              <w:t>63</w:t>
            </w:r>
            <w:bookmarkEnd w:id="439"/>
          </w:p>
        </w:tc>
        <w:tc>
          <w:tcPr>
            <w:tcW w:w="479" w:type="pct"/>
            <w:shd w:val="clear" w:color="auto" w:fill="auto"/>
            <w:vAlign w:val="center"/>
          </w:tcPr>
          <w:p w14:paraId="4325A9F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0" w:name="_Toc105506361"/>
            <w:r w:rsidRPr="007B1471">
              <w:rPr>
                <w:rFonts w:ascii="Times New Roman" w:hAnsi="Times New Roman"/>
                <w:sz w:val="24"/>
                <w:szCs w:val="24"/>
              </w:rPr>
              <w:t>-</w:t>
            </w:r>
            <w:bookmarkEnd w:id="440"/>
          </w:p>
        </w:tc>
        <w:tc>
          <w:tcPr>
            <w:tcW w:w="523" w:type="pct"/>
            <w:shd w:val="clear" w:color="auto" w:fill="auto"/>
            <w:vAlign w:val="center"/>
          </w:tcPr>
          <w:p w14:paraId="16F5999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1" w:name="_Toc105506362"/>
            <w:r w:rsidRPr="007B1471">
              <w:rPr>
                <w:rFonts w:ascii="Times New Roman" w:hAnsi="Times New Roman"/>
                <w:sz w:val="24"/>
                <w:szCs w:val="24"/>
              </w:rPr>
              <w:t>219</w:t>
            </w:r>
            <w:bookmarkEnd w:id="441"/>
          </w:p>
        </w:tc>
      </w:tr>
      <w:tr w:rsidR="007B1471" w:rsidRPr="007B1471" w14:paraId="30AB364D" w14:textId="77777777" w:rsidTr="008405A3">
        <w:trPr>
          <w:trHeight w:val="340"/>
        </w:trPr>
        <w:tc>
          <w:tcPr>
            <w:tcW w:w="556" w:type="pct"/>
            <w:vMerge w:val="restart"/>
            <w:shd w:val="clear" w:color="auto" w:fill="auto"/>
            <w:vAlign w:val="center"/>
          </w:tcPr>
          <w:p w14:paraId="5303DC0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42" w:name="_Toc105506363"/>
            <w:r w:rsidRPr="007B1471">
              <w:rPr>
                <w:rFonts w:ascii="Times New Roman" w:hAnsi="Times New Roman"/>
                <w:sz w:val="24"/>
                <w:szCs w:val="24"/>
              </w:rPr>
              <w:t>臺東縣</w:t>
            </w:r>
            <w:bookmarkEnd w:id="442"/>
          </w:p>
        </w:tc>
        <w:tc>
          <w:tcPr>
            <w:tcW w:w="563" w:type="pct"/>
            <w:shd w:val="clear" w:color="auto" w:fill="auto"/>
            <w:vAlign w:val="center"/>
          </w:tcPr>
          <w:p w14:paraId="561E1F3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43" w:name="_Toc105506364"/>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443"/>
          </w:p>
        </w:tc>
        <w:tc>
          <w:tcPr>
            <w:tcW w:w="479" w:type="pct"/>
            <w:shd w:val="clear" w:color="auto" w:fill="auto"/>
            <w:vAlign w:val="center"/>
          </w:tcPr>
          <w:p w14:paraId="5CA04CC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4" w:name="_Toc105506365"/>
            <w:r w:rsidRPr="007B1471">
              <w:rPr>
                <w:rFonts w:ascii="Times New Roman" w:hAnsi="Times New Roman"/>
                <w:sz w:val="24"/>
                <w:szCs w:val="24"/>
              </w:rPr>
              <w:t>28</w:t>
            </w:r>
            <w:bookmarkEnd w:id="444"/>
          </w:p>
        </w:tc>
        <w:tc>
          <w:tcPr>
            <w:tcW w:w="479" w:type="pct"/>
            <w:shd w:val="clear" w:color="auto" w:fill="auto"/>
            <w:vAlign w:val="center"/>
          </w:tcPr>
          <w:p w14:paraId="0CAF742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5" w:name="_Toc105506366"/>
            <w:r w:rsidRPr="007B1471">
              <w:rPr>
                <w:rFonts w:ascii="Times New Roman" w:hAnsi="Times New Roman"/>
                <w:sz w:val="24"/>
                <w:szCs w:val="24"/>
              </w:rPr>
              <w:t>18</w:t>
            </w:r>
            <w:bookmarkEnd w:id="445"/>
          </w:p>
        </w:tc>
        <w:tc>
          <w:tcPr>
            <w:tcW w:w="479" w:type="pct"/>
            <w:shd w:val="clear" w:color="auto" w:fill="auto"/>
            <w:vAlign w:val="center"/>
          </w:tcPr>
          <w:p w14:paraId="42078C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6" w:name="_Toc105506367"/>
            <w:r w:rsidRPr="007B1471">
              <w:rPr>
                <w:rFonts w:ascii="Times New Roman" w:hAnsi="Times New Roman"/>
                <w:sz w:val="24"/>
                <w:szCs w:val="24"/>
              </w:rPr>
              <w:t>-</w:t>
            </w:r>
            <w:bookmarkEnd w:id="446"/>
          </w:p>
        </w:tc>
        <w:tc>
          <w:tcPr>
            <w:tcW w:w="483" w:type="pct"/>
            <w:shd w:val="clear" w:color="auto" w:fill="auto"/>
            <w:vAlign w:val="center"/>
          </w:tcPr>
          <w:p w14:paraId="369A7BC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7" w:name="_Toc105506368"/>
            <w:r w:rsidRPr="007B1471">
              <w:rPr>
                <w:rFonts w:ascii="Times New Roman" w:hAnsi="Times New Roman"/>
                <w:sz w:val="24"/>
                <w:szCs w:val="24"/>
              </w:rPr>
              <w:t>46</w:t>
            </w:r>
            <w:bookmarkEnd w:id="447"/>
          </w:p>
        </w:tc>
        <w:tc>
          <w:tcPr>
            <w:tcW w:w="479" w:type="pct"/>
            <w:shd w:val="clear" w:color="auto" w:fill="auto"/>
            <w:vAlign w:val="center"/>
          </w:tcPr>
          <w:p w14:paraId="5F8BA02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8" w:name="_Toc105506369"/>
            <w:r w:rsidRPr="007B1471">
              <w:rPr>
                <w:rFonts w:ascii="Times New Roman" w:hAnsi="Times New Roman"/>
                <w:sz w:val="24"/>
                <w:szCs w:val="24"/>
              </w:rPr>
              <w:t>42</w:t>
            </w:r>
            <w:bookmarkEnd w:id="448"/>
          </w:p>
        </w:tc>
        <w:tc>
          <w:tcPr>
            <w:tcW w:w="479" w:type="pct"/>
            <w:shd w:val="clear" w:color="auto" w:fill="auto"/>
            <w:vAlign w:val="center"/>
          </w:tcPr>
          <w:p w14:paraId="0A8B61E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49" w:name="_Toc105506370"/>
            <w:r w:rsidRPr="007B1471">
              <w:rPr>
                <w:rFonts w:ascii="Times New Roman" w:hAnsi="Times New Roman"/>
                <w:sz w:val="24"/>
                <w:szCs w:val="24"/>
              </w:rPr>
              <w:t>16</w:t>
            </w:r>
            <w:bookmarkEnd w:id="449"/>
          </w:p>
        </w:tc>
        <w:tc>
          <w:tcPr>
            <w:tcW w:w="479" w:type="pct"/>
            <w:shd w:val="clear" w:color="auto" w:fill="auto"/>
            <w:vAlign w:val="center"/>
          </w:tcPr>
          <w:p w14:paraId="203829D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0" w:name="_Toc105506371"/>
            <w:r w:rsidRPr="007B1471">
              <w:rPr>
                <w:rFonts w:ascii="Times New Roman" w:hAnsi="Times New Roman"/>
                <w:sz w:val="24"/>
                <w:szCs w:val="24"/>
              </w:rPr>
              <w:t>-</w:t>
            </w:r>
            <w:bookmarkEnd w:id="450"/>
          </w:p>
        </w:tc>
        <w:tc>
          <w:tcPr>
            <w:tcW w:w="523" w:type="pct"/>
            <w:shd w:val="clear" w:color="auto" w:fill="auto"/>
            <w:vAlign w:val="center"/>
          </w:tcPr>
          <w:p w14:paraId="25AB1E0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1" w:name="_Toc105506372"/>
            <w:r w:rsidRPr="007B1471">
              <w:rPr>
                <w:rFonts w:ascii="Times New Roman" w:hAnsi="Times New Roman"/>
                <w:sz w:val="24"/>
                <w:szCs w:val="24"/>
              </w:rPr>
              <w:t>58</w:t>
            </w:r>
            <w:bookmarkEnd w:id="451"/>
          </w:p>
        </w:tc>
      </w:tr>
      <w:tr w:rsidR="007B1471" w:rsidRPr="007B1471" w14:paraId="487DDD40" w14:textId="77777777" w:rsidTr="008405A3">
        <w:trPr>
          <w:trHeight w:val="340"/>
        </w:trPr>
        <w:tc>
          <w:tcPr>
            <w:tcW w:w="556" w:type="pct"/>
            <w:vMerge/>
            <w:shd w:val="clear" w:color="auto" w:fill="auto"/>
            <w:vAlign w:val="center"/>
          </w:tcPr>
          <w:p w14:paraId="334F005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8CBDCD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52" w:name="_Toc105506373"/>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452"/>
          </w:p>
        </w:tc>
        <w:tc>
          <w:tcPr>
            <w:tcW w:w="479" w:type="pct"/>
            <w:shd w:val="clear" w:color="auto" w:fill="auto"/>
            <w:vAlign w:val="center"/>
          </w:tcPr>
          <w:p w14:paraId="3FE3436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3" w:name="_Toc105506374"/>
            <w:r w:rsidRPr="007B1471">
              <w:rPr>
                <w:rFonts w:ascii="Times New Roman" w:hAnsi="Times New Roman"/>
                <w:sz w:val="24"/>
                <w:szCs w:val="24"/>
              </w:rPr>
              <w:t>21</w:t>
            </w:r>
            <w:bookmarkEnd w:id="453"/>
          </w:p>
        </w:tc>
        <w:tc>
          <w:tcPr>
            <w:tcW w:w="479" w:type="pct"/>
            <w:shd w:val="clear" w:color="auto" w:fill="auto"/>
            <w:vAlign w:val="center"/>
          </w:tcPr>
          <w:p w14:paraId="0C9C80B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4" w:name="_Toc105506375"/>
            <w:r w:rsidRPr="007B1471">
              <w:rPr>
                <w:rFonts w:ascii="Times New Roman" w:hAnsi="Times New Roman"/>
                <w:sz w:val="24"/>
                <w:szCs w:val="24"/>
              </w:rPr>
              <w:t>20</w:t>
            </w:r>
            <w:bookmarkEnd w:id="454"/>
          </w:p>
        </w:tc>
        <w:tc>
          <w:tcPr>
            <w:tcW w:w="479" w:type="pct"/>
            <w:shd w:val="clear" w:color="auto" w:fill="auto"/>
            <w:vAlign w:val="center"/>
          </w:tcPr>
          <w:p w14:paraId="6B01860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5" w:name="_Toc105506376"/>
            <w:r w:rsidRPr="007B1471">
              <w:rPr>
                <w:rFonts w:ascii="Times New Roman" w:hAnsi="Times New Roman"/>
                <w:sz w:val="24"/>
                <w:szCs w:val="24"/>
              </w:rPr>
              <w:t>-</w:t>
            </w:r>
            <w:bookmarkEnd w:id="455"/>
          </w:p>
        </w:tc>
        <w:tc>
          <w:tcPr>
            <w:tcW w:w="483" w:type="pct"/>
            <w:shd w:val="clear" w:color="auto" w:fill="auto"/>
            <w:vAlign w:val="center"/>
          </w:tcPr>
          <w:p w14:paraId="347E925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6" w:name="_Toc105506377"/>
            <w:r w:rsidRPr="007B1471">
              <w:rPr>
                <w:rFonts w:ascii="Times New Roman" w:hAnsi="Times New Roman"/>
                <w:sz w:val="24"/>
                <w:szCs w:val="24"/>
              </w:rPr>
              <w:t>41</w:t>
            </w:r>
            <w:bookmarkEnd w:id="456"/>
          </w:p>
        </w:tc>
        <w:tc>
          <w:tcPr>
            <w:tcW w:w="479" w:type="pct"/>
            <w:shd w:val="clear" w:color="auto" w:fill="auto"/>
            <w:vAlign w:val="center"/>
          </w:tcPr>
          <w:p w14:paraId="76C082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7" w:name="_Toc105506378"/>
            <w:r w:rsidRPr="007B1471">
              <w:rPr>
                <w:rFonts w:ascii="Times New Roman" w:hAnsi="Times New Roman"/>
                <w:sz w:val="24"/>
                <w:szCs w:val="24"/>
              </w:rPr>
              <w:t>63</w:t>
            </w:r>
            <w:bookmarkEnd w:id="457"/>
          </w:p>
        </w:tc>
        <w:tc>
          <w:tcPr>
            <w:tcW w:w="479" w:type="pct"/>
            <w:shd w:val="clear" w:color="auto" w:fill="auto"/>
            <w:vAlign w:val="center"/>
          </w:tcPr>
          <w:p w14:paraId="5264B83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8" w:name="_Toc105506379"/>
            <w:r w:rsidRPr="007B1471">
              <w:rPr>
                <w:rFonts w:ascii="Times New Roman" w:hAnsi="Times New Roman"/>
                <w:sz w:val="24"/>
                <w:szCs w:val="24"/>
              </w:rPr>
              <w:t>12</w:t>
            </w:r>
            <w:bookmarkEnd w:id="458"/>
          </w:p>
        </w:tc>
        <w:tc>
          <w:tcPr>
            <w:tcW w:w="479" w:type="pct"/>
            <w:shd w:val="clear" w:color="auto" w:fill="auto"/>
            <w:vAlign w:val="center"/>
          </w:tcPr>
          <w:p w14:paraId="7CFD213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59" w:name="_Toc105506380"/>
            <w:r w:rsidRPr="007B1471">
              <w:rPr>
                <w:rFonts w:ascii="Times New Roman" w:hAnsi="Times New Roman"/>
                <w:sz w:val="24"/>
                <w:szCs w:val="24"/>
              </w:rPr>
              <w:t>-</w:t>
            </w:r>
            <w:bookmarkEnd w:id="459"/>
          </w:p>
        </w:tc>
        <w:tc>
          <w:tcPr>
            <w:tcW w:w="523" w:type="pct"/>
            <w:shd w:val="clear" w:color="auto" w:fill="auto"/>
            <w:vAlign w:val="center"/>
          </w:tcPr>
          <w:p w14:paraId="15F08DD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0" w:name="_Toc105506381"/>
            <w:r w:rsidRPr="007B1471">
              <w:rPr>
                <w:rFonts w:ascii="Times New Roman" w:hAnsi="Times New Roman"/>
                <w:sz w:val="24"/>
                <w:szCs w:val="24"/>
              </w:rPr>
              <w:t>75</w:t>
            </w:r>
            <w:bookmarkEnd w:id="460"/>
          </w:p>
        </w:tc>
      </w:tr>
      <w:tr w:rsidR="007B1471" w:rsidRPr="007B1471" w14:paraId="279FFD65" w14:textId="77777777" w:rsidTr="008405A3">
        <w:trPr>
          <w:trHeight w:val="340"/>
        </w:trPr>
        <w:tc>
          <w:tcPr>
            <w:tcW w:w="556" w:type="pct"/>
            <w:vMerge w:val="restart"/>
            <w:shd w:val="clear" w:color="auto" w:fill="auto"/>
            <w:vAlign w:val="center"/>
          </w:tcPr>
          <w:p w14:paraId="1F9DB4E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61" w:name="_Toc105506382"/>
            <w:r w:rsidRPr="007B1471">
              <w:rPr>
                <w:rFonts w:ascii="Times New Roman" w:hAnsi="Times New Roman"/>
                <w:sz w:val="24"/>
                <w:szCs w:val="24"/>
              </w:rPr>
              <w:t>花蓮縣</w:t>
            </w:r>
            <w:bookmarkEnd w:id="461"/>
          </w:p>
        </w:tc>
        <w:tc>
          <w:tcPr>
            <w:tcW w:w="563" w:type="pct"/>
            <w:shd w:val="clear" w:color="auto" w:fill="auto"/>
            <w:vAlign w:val="center"/>
          </w:tcPr>
          <w:p w14:paraId="00327EF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62" w:name="_Toc105506383"/>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462"/>
          </w:p>
        </w:tc>
        <w:tc>
          <w:tcPr>
            <w:tcW w:w="479" w:type="pct"/>
            <w:shd w:val="clear" w:color="auto" w:fill="auto"/>
            <w:vAlign w:val="center"/>
          </w:tcPr>
          <w:p w14:paraId="2C3D197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3" w:name="_Toc105506384"/>
            <w:r w:rsidRPr="007B1471">
              <w:rPr>
                <w:rFonts w:ascii="Times New Roman" w:hAnsi="Times New Roman"/>
                <w:sz w:val="24"/>
                <w:szCs w:val="24"/>
              </w:rPr>
              <w:t>44</w:t>
            </w:r>
            <w:bookmarkEnd w:id="463"/>
          </w:p>
        </w:tc>
        <w:tc>
          <w:tcPr>
            <w:tcW w:w="479" w:type="pct"/>
            <w:shd w:val="clear" w:color="auto" w:fill="auto"/>
            <w:vAlign w:val="center"/>
          </w:tcPr>
          <w:p w14:paraId="3F0738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4" w:name="_Toc105506385"/>
            <w:r w:rsidRPr="007B1471">
              <w:rPr>
                <w:rFonts w:ascii="Times New Roman" w:hAnsi="Times New Roman"/>
                <w:sz w:val="24"/>
                <w:szCs w:val="24"/>
              </w:rPr>
              <w:t>27</w:t>
            </w:r>
            <w:bookmarkEnd w:id="464"/>
          </w:p>
        </w:tc>
        <w:tc>
          <w:tcPr>
            <w:tcW w:w="479" w:type="pct"/>
            <w:shd w:val="clear" w:color="auto" w:fill="auto"/>
            <w:vAlign w:val="center"/>
          </w:tcPr>
          <w:p w14:paraId="12FE7E6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5" w:name="_Toc105506386"/>
            <w:r w:rsidRPr="007B1471">
              <w:rPr>
                <w:rFonts w:ascii="Times New Roman" w:hAnsi="Times New Roman"/>
                <w:sz w:val="24"/>
                <w:szCs w:val="24"/>
              </w:rPr>
              <w:t>-</w:t>
            </w:r>
            <w:bookmarkEnd w:id="465"/>
          </w:p>
        </w:tc>
        <w:tc>
          <w:tcPr>
            <w:tcW w:w="483" w:type="pct"/>
            <w:shd w:val="clear" w:color="auto" w:fill="auto"/>
            <w:vAlign w:val="center"/>
          </w:tcPr>
          <w:p w14:paraId="4843FEE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6" w:name="_Toc105506387"/>
            <w:r w:rsidRPr="007B1471">
              <w:rPr>
                <w:rFonts w:ascii="Times New Roman" w:hAnsi="Times New Roman"/>
                <w:sz w:val="24"/>
                <w:szCs w:val="24"/>
              </w:rPr>
              <w:t>71</w:t>
            </w:r>
            <w:bookmarkEnd w:id="466"/>
          </w:p>
        </w:tc>
        <w:tc>
          <w:tcPr>
            <w:tcW w:w="479" w:type="pct"/>
            <w:shd w:val="clear" w:color="auto" w:fill="auto"/>
            <w:vAlign w:val="center"/>
          </w:tcPr>
          <w:p w14:paraId="739784D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7" w:name="_Toc105506388"/>
            <w:r w:rsidRPr="007B1471">
              <w:rPr>
                <w:rFonts w:ascii="Times New Roman" w:hAnsi="Times New Roman"/>
                <w:sz w:val="24"/>
                <w:szCs w:val="24"/>
              </w:rPr>
              <w:t>121</w:t>
            </w:r>
            <w:bookmarkEnd w:id="467"/>
          </w:p>
        </w:tc>
        <w:tc>
          <w:tcPr>
            <w:tcW w:w="479" w:type="pct"/>
            <w:shd w:val="clear" w:color="auto" w:fill="auto"/>
            <w:vAlign w:val="center"/>
          </w:tcPr>
          <w:p w14:paraId="16D0158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8" w:name="_Toc105506389"/>
            <w:r w:rsidRPr="007B1471">
              <w:rPr>
                <w:rFonts w:ascii="Times New Roman" w:hAnsi="Times New Roman"/>
                <w:sz w:val="24"/>
                <w:szCs w:val="24"/>
              </w:rPr>
              <w:t>57</w:t>
            </w:r>
            <w:bookmarkEnd w:id="468"/>
          </w:p>
        </w:tc>
        <w:tc>
          <w:tcPr>
            <w:tcW w:w="479" w:type="pct"/>
            <w:shd w:val="clear" w:color="auto" w:fill="auto"/>
            <w:vAlign w:val="center"/>
          </w:tcPr>
          <w:p w14:paraId="47D6CBC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69" w:name="_Toc105506390"/>
            <w:r w:rsidRPr="007B1471">
              <w:rPr>
                <w:rFonts w:ascii="Times New Roman" w:hAnsi="Times New Roman"/>
                <w:sz w:val="24"/>
                <w:szCs w:val="24"/>
              </w:rPr>
              <w:t>-</w:t>
            </w:r>
            <w:bookmarkEnd w:id="469"/>
          </w:p>
        </w:tc>
        <w:tc>
          <w:tcPr>
            <w:tcW w:w="523" w:type="pct"/>
            <w:shd w:val="clear" w:color="auto" w:fill="auto"/>
            <w:vAlign w:val="center"/>
          </w:tcPr>
          <w:p w14:paraId="1653CB0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0" w:name="_Toc105506391"/>
            <w:r w:rsidRPr="007B1471">
              <w:rPr>
                <w:rFonts w:ascii="Times New Roman" w:hAnsi="Times New Roman"/>
                <w:sz w:val="24"/>
                <w:szCs w:val="24"/>
              </w:rPr>
              <w:t>178</w:t>
            </w:r>
            <w:bookmarkEnd w:id="470"/>
          </w:p>
        </w:tc>
      </w:tr>
      <w:tr w:rsidR="007B1471" w:rsidRPr="007B1471" w14:paraId="59543733" w14:textId="77777777" w:rsidTr="008405A3">
        <w:trPr>
          <w:trHeight w:val="340"/>
        </w:trPr>
        <w:tc>
          <w:tcPr>
            <w:tcW w:w="556" w:type="pct"/>
            <w:vMerge/>
            <w:shd w:val="clear" w:color="auto" w:fill="auto"/>
            <w:vAlign w:val="center"/>
          </w:tcPr>
          <w:p w14:paraId="3FC8D43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168261F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71" w:name="_Toc105506392"/>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471"/>
          </w:p>
        </w:tc>
        <w:tc>
          <w:tcPr>
            <w:tcW w:w="479" w:type="pct"/>
            <w:shd w:val="clear" w:color="auto" w:fill="auto"/>
            <w:vAlign w:val="center"/>
          </w:tcPr>
          <w:p w14:paraId="22F49FE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2" w:name="_Toc105506393"/>
            <w:r w:rsidRPr="007B1471">
              <w:rPr>
                <w:rFonts w:ascii="Times New Roman" w:hAnsi="Times New Roman"/>
                <w:sz w:val="24"/>
                <w:szCs w:val="24"/>
              </w:rPr>
              <w:t>34</w:t>
            </w:r>
            <w:bookmarkEnd w:id="472"/>
          </w:p>
        </w:tc>
        <w:tc>
          <w:tcPr>
            <w:tcW w:w="479" w:type="pct"/>
            <w:shd w:val="clear" w:color="auto" w:fill="auto"/>
            <w:vAlign w:val="center"/>
          </w:tcPr>
          <w:p w14:paraId="1DA7986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3" w:name="_Toc105506394"/>
            <w:r w:rsidRPr="007B1471">
              <w:rPr>
                <w:rFonts w:ascii="Times New Roman" w:hAnsi="Times New Roman"/>
                <w:sz w:val="24"/>
                <w:szCs w:val="24"/>
              </w:rPr>
              <w:t>27</w:t>
            </w:r>
            <w:bookmarkEnd w:id="473"/>
          </w:p>
        </w:tc>
        <w:tc>
          <w:tcPr>
            <w:tcW w:w="479" w:type="pct"/>
            <w:shd w:val="clear" w:color="auto" w:fill="auto"/>
            <w:vAlign w:val="center"/>
          </w:tcPr>
          <w:p w14:paraId="418F147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4" w:name="_Toc105506395"/>
            <w:r w:rsidRPr="007B1471">
              <w:rPr>
                <w:rFonts w:ascii="Times New Roman" w:hAnsi="Times New Roman"/>
                <w:sz w:val="24"/>
                <w:szCs w:val="24"/>
              </w:rPr>
              <w:t>-</w:t>
            </w:r>
            <w:bookmarkEnd w:id="474"/>
          </w:p>
        </w:tc>
        <w:tc>
          <w:tcPr>
            <w:tcW w:w="483" w:type="pct"/>
            <w:shd w:val="clear" w:color="auto" w:fill="auto"/>
            <w:vAlign w:val="center"/>
          </w:tcPr>
          <w:p w14:paraId="2911F48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5" w:name="_Toc105506396"/>
            <w:r w:rsidRPr="007B1471">
              <w:rPr>
                <w:rFonts w:ascii="Times New Roman" w:hAnsi="Times New Roman"/>
                <w:sz w:val="24"/>
                <w:szCs w:val="24"/>
              </w:rPr>
              <w:t>61</w:t>
            </w:r>
            <w:bookmarkEnd w:id="475"/>
          </w:p>
        </w:tc>
        <w:tc>
          <w:tcPr>
            <w:tcW w:w="479" w:type="pct"/>
            <w:shd w:val="clear" w:color="auto" w:fill="auto"/>
            <w:vAlign w:val="center"/>
          </w:tcPr>
          <w:p w14:paraId="30DE8ED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6" w:name="_Toc105506397"/>
            <w:r w:rsidRPr="007B1471">
              <w:rPr>
                <w:rFonts w:ascii="Times New Roman" w:hAnsi="Times New Roman"/>
                <w:sz w:val="24"/>
                <w:szCs w:val="24"/>
              </w:rPr>
              <w:t>126</w:t>
            </w:r>
            <w:bookmarkEnd w:id="476"/>
          </w:p>
        </w:tc>
        <w:tc>
          <w:tcPr>
            <w:tcW w:w="479" w:type="pct"/>
            <w:shd w:val="clear" w:color="auto" w:fill="auto"/>
            <w:vAlign w:val="center"/>
          </w:tcPr>
          <w:p w14:paraId="651AF05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7" w:name="_Toc105506398"/>
            <w:r w:rsidRPr="007B1471">
              <w:rPr>
                <w:rFonts w:ascii="Times New Roman" w:hAnsi="Times New Roman"/>
                <w:sz w:val="24"/>
                <w:szCs w:val="24"/>
              </w:rPr>
              <w:t>54</w:t>
            </w:r>
            <w:bookmarkEnd w:id="477"/>
          </w:p>
        </w:tc>
        <w:tc>
          <w:tcPr>
            <w:tcW w:w="479" w:type="pct"/>
            <w:shd w:val="clear" w:color="auto" w:fill="auto"/>
            <w:vAlign w:val="center"/>
          </w:tcPr>
          <w:p w14:paraId="558283A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8" w:name="_Toc105506399"/>
            <w:r w:rsidRPr="007B1471">
              <w:rPr>
                <w:rFonts w:ascii="Times New Roman" w:hAnsi="Times New Roman"/>
                <w:sz w:val="24"/>
                <w:szCs w:val="24"/>
              </w:rPr>
              <w:t>-</w:t>
            </w:r>
            <w:bookmarkEnd w:id="478"/>
          </w:p>
        </w:tc>
        <w:tc>
          <w:tcPr>
            <w:tcW w:w="523" w:type="pct"/>
            <w:shd w:val="clear" w:color="auto" w:fill="auto"/>
            <w:vAlign w:val="center"/>
          </w:tcPr>
          <w:p w14:paraId="0B01A64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79" w:name="_Toc105506400"/>
            <w:r w:rsidRPr="007B1471">
              <w:rPr>
                <w:rFonts w:ascii="Times New Roman" w:hAnsi="Times New Roman"/>
                <w:sz w:val="24"/>
                <w:szCs w:val="24"/>
              </w:rPr>
              <w:t>180</w:t>
            </w:r>
            <w:bookmarkEnd w:id="479"/>
          </w:p>
        </w:tc>
      </w:tr>
      <w:tr w:rsidR="007B1471" w:rsidRPr="007B1471" w14:paraId="6B35A641" w14:textId="77777777" w:rsidTr="008405A3">
        <w:trPr>
          <w:trHeight w:val="340"/>
        </w:trPr>
        <w:tc>
          <w:tcPr>
            <w:tcW w:w="556" w:type="pct"/>
            <w:vMerge w:val="restart"/>
            <w:shd w:val="clear" w:color="auto" w:fill="auto"/>
            <w:vAlign w:val="center"/>
          </w:tcPr>
          <w:p w14:paraId="0ED677B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80" w:name="_Toc105506401"/>
            <w:r w:rsidRPr="007B1471">
              <w:rPr>
                <w:rFonts w:ascii="Times New Roman" w:hAnsi="Times New Roman"/>
                <w:sz w:val="24"/>
                <w:szCs w:val="24"/>
              </w:rPr>
              <w:t>澎湖縣</w:t>
            </w:r>
            <w:bookmarkEnd w:id="480"/>
          </w:p>
        </w:tc>
        <w:tc>
          <w:tcPr>
            <w:tcW w:w="563" w:type="pct"/>
            <w:shd w:val="clear" w:color="auto" w:fill="auto"/>
            <w:vAlign w:val="center"/>
          </w:tcPr>
          <w:p w14:paraId="54BB9FAA"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81" w:name="_Toc10550640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481"/>
          </w:p>
        </w:tc>
        <w:tc>
          <w:tcPr>
            <w:tcW w:w="479" w:type="pct"/>
            <w:shd w:val="clear" w:color="auto" w:fill="auto"/>
            <w:vAlign w:val="center"/>
          </w:tcPr>
          <w:p w14:paraId="3CE9241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2" w:name="_Toc105506403"/>
            <w:r w:rsidRPr="007B1471">
              <w:rPr>
                <w:rFonts w:ascii="Times New Roman" w:hAnsi="Times New Roman"/>
                <w:sz w:val="24"/>
                <w:szCs w:val="24"/>
              </w:rPr>
              <w:t>12</w:t>
            </w:r>
            <w:bookmarkEnd w:id="482"/>
          </w:p>
        </w:tc>
        <w:tc>
          <w:tcPr>
            <w:tcW w:w="479" w:type="pct"/>
            <w:shd w:val="clear" w:color="auto" w:fill="auto"/>
            <w:vAlign w:val="center"/>
          </w:tcPr>
          <w:p w14:paraId="571A25F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3" w:name="_Toc105506404"/>
            <w:r w:rsidRPr="007B1471">
              <w:rPr>
                <w:rFonts w:ascii="Times New Roman" w:hAnsi="Times New Roman"/>
                <w:sz w:val="24"/>
                <w:szCs w:val="24"/>
              </w:rPr>
              <w:t>2</w:t>
            </w:r>
            <w:bookmarkEnd w:id="483"/>
          </w:p>
        </w:tc>
        <w:tc>
          <w:tcPr>
            <w:tcW w:w="479" w:type="pct"/>
            <w:shd w:val="clear" w:color="auto" w:fill="auto"/>
            <w:vAlign w:val="center"/>
          </w:tcPr>
          <w:p w14:paraId="212FB45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4" w:name="_Toc105506405"/>
            <w:r w:rsidRPr="007B1471">
              <w:rPr>
                <w:rFonts w:ascii="Times New Roman" w:hAnsi="Times New Roman"/>
                <w:sz w:val="24"/>
                <w:szCs w:val="24"/>
              </w:rPr>
              <w:t>-</w:t>
            </w:r>
            <w:bookmarkEnd w:id="484"/>
          </w:p>
        </w:tc>
        <w:tc>
          <w:tcPr>
            <w:tcW w:w="483" w:type="pct"/>
            <w:shd w:val="clear" w:color="auto" w:fill="auto"/>
            <w:vAlign w:val="center"/>
          </w:tcPr>
          <w:p w14:paraId="3E25991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5" w:name="_Toc105506406"/>
            <w:r w:rsidRPr="007B1471">
              <w:rPr>
                <w:rFonts w:ascii="Times New Roman" w:hAnsi="Times New Roman"/>
                <w:sz w:val="24"/>
                <w:szCs w:val="24"/>
              </w:rPr>
              <w:t>14</w:t>
            </w:r>
            <w:bookmarkEnd w:id="485"/>
          </w:p>
        </w:tc>
        <w:tc>
          <w:tcPr>
            <w:tcW w:w="479" w:type="pct"/>
            <w:shd w:val="clear" w:color="auto" w:fill="auto"/>
            <w:vAlign w:val="center"/>
          </w:tcPr>
          <w:p w14:paraId="436EBF0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6" w:name="_Toc105506407"/>
            <w:r w:rsidRPr="007B1471">
              <w:rPr>
                <w:rFonts w:ascii="Times New Roman" w:hAnsi="Times New Roman"/>
                <w:sz w:val="24"/>
                <w:szCs w:val="24"/>
              </w:rPr>
              <w:t>34</w:t>
            </w:r>
            <w:bookmarkEnd w:id="486"/>
          </w:p>
        </w:tc>
        <w:tc>
          <w:tcPr>
            <w:tcW w:w="479" w:type="pct"/>
            <w:shd w:val="clear" w:color="auto" w:fill="auto"/>
            <w:vAlign w:val="center"/>
          </w:tcPr>
          <w:p w14:paraId="0AA347D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7" w:name="_Toc105506408"/>
            <w:r w:rsidRPr="007B1471">
              <w:rPr>
                <w:rFonts w:ascii="Times New Roman" w:hAnsi="Times New Roman"/>
                <w:sz w:val="24"/>
                <w:szCs w:val="24"/>
              </w:rPr>
              <w:t>15</w:t>
            </w:r>
            <w:bookmarkEnd w:id="487"/>
          </w:p>
        </w:tc>
        <w:tc>
          <w:tcPr>
            <w:tcW w:w="479" w:type="pct"/>
            <w:shd w:val="clear" w:color="auto" w:fill="auto"/>
            <w:vAlign w:val="center"/>
          </w:tcPr>
          <w:p w14:paraId="3506A8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8" w:name="_Toc105506409"/>
            <w:r w:rsidRPr="007B1471">
              <w:rPr>
                <w:rFonts w:ascii="Times New Roman" w:hAnsi="Times New Roman"/>
                <w:sz w:val="24"/>
                <w:szCs w:val="24"/>
              </w:rPr>
              <w:t>-</w:t>
            </w:r>
            <w:bookmarkEnd w:id="488"/>
          </w:p>
        </w:tc>
        <w:tc>
          <w:tcPr>
            <w:tcW w:w="523" w:type="pct"/>
            <w:shd w:val="clear" w:color="auto" w:fill="auto"/>
            <w:vAlign w:val="center"/>
          </w:tcPr>
          <w:p w14:paraId="5B8DD51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89" w:name="_Toc105506410"/>
            <w:r w:rsidRPr="007B1471">
              <w:rPr>
                <w:rFonts w:ascii="Times New Roman" w:hAnsi="Times New Roman"/>
                <w:sz w:val="24"/>
                <w:szCs w:val="24"/>
              </w:rPr>
              <w:t>49</w:t>
            </w:r>
            <w:bookmarkEnd w:id="489"/>
          </w:p>
        </w:tc>
      </w:tr>
      <w:tr w:rsidR="007B1471" w:rsidRPr="007B1471" w14:paraId="0C46C8E0" w14:textId="77777777" w:rsidTr="008405A3">
        <w:trPr>
          <w:trHeight w:val="340"/>
        </w:trPr>
        <w:tc>
          <w:tcPr>
            <w:tcW w:w="556" w:type="pct"/>
            <w:vMerge/>
            <w:shd w:val="clear" w:color="auto" w:fill="auto"/>
            <w:vAlign w:val="center"/>
          </w:tcPr>
          <w:p w14:paraId="0437FAF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2A35FD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490" w:name="_Toc10550641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490"/>
          </w:p>
        </w:tc>
        <w:tc>
          <w:tcPr>
            <w:tcW w:w="479" w:type="pct"/>
            <w:shd w:val="clear" w:color="auto" w:fill="auto"/>
            <w:vAlign w:val="center"/>
          </w:tcPr>
          <w:p w14:paraId="00A0CF5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r w:rsidRPr="007B1471">
              <w:rPr>
                <w:rFonts w:ascii="Times New Roman" w:hAnsi="Times New Roman"/>
                <w:sz w:val="24"/>
                <w:szCs w:val="24"/>
              </w:rPr>
              <w:t xml:space="preserve"> </w:t>
            </w:r>
            <w:bookmarkStart w:id="491" w:name="_Toc105506412"/>
            <w:r w:rsidRPr="007B1471">
              <w:rPr>
                <w:rFonts w:ascii="Times New Roman" w:hAnsi="Times New Roman"/>
                <w:sz w:val="24"/>
                <w:szCs w:val="24"/>
              </w:rPr>
              <w:t>10</w:t>
            </w:r>
            <w:bookmarkEnd w:id="491"/>
          </w:p>
        </w:tc>
        <w:tc>
          <w:tcPr>
            <w:tcW w:w="479" w:type="pct"/>
            <w:shd w:val="clear" w:color="auto" w:fill="auto"/>
            <w:vAlign w:val="center"/>
          </w:tcPr>
          <w:p w14:paraId="343E14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2" w:name="_Toc105506413"/>
            <w:r w:rsidRPr="007B1471">
              <w:rPr>
                <w:rFonts w:ascii="Times New Roman" w:hAnsi="Times New Roman"/>
                <w:sz w:val="24"/>
                <w:szCs w:val="24"/>
              </w:rPr>
              <w:t>3</w:t>
            </w:r>
            <w:bookmarkEnd w:id="492"/>
          </w:p>
        </w:tc>
        <w:tc>
          <w:tcPr>
            <w:tcW w:w="479" w:type="pct"/>
            <w:shd w:val="clear" w:color="auto" w:fill="auto"/>
            <w:vAlign w:val="center"/>
          </w:tcPr>
          <w:p w14:paraId="4CB821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3" w:name="_Toc105506414"/>
            <w:r w:rsidRPr="007B1471">
              <w:rPr>
                <w:rFonts w:ascii="Times New Roman" w:hAnsi="Times New Roman"/>
                <w:sz w:val="24"/>
                <w:szCs w:val="24"/>
              </w:rPr>
              <w:t>-</w:t>
            </w:r>
            <w:bookmarkEnd w:id="493"/>
          </w:p>
        </w:tc>
        <w:tc>
          <w:tcPr>
            <w:tcW w:w="483" w:type="pct"/>
            <w:shd w:val="clear" w:color="auto" w:fill="auto"/>
            <w:vAlign w:val="center"/>
          </w:tcPr>
          <w:p w14:paraId="4EE8219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4" w:name="_Toc105506415"/>
            <w:r w:rsidRPr="007B1471">
              <w:rPr>
                <w:rFonts w:ascii="Times New Roman" w:hAnsi="Times New Roman"/>
                <w:sz w:val="24"/>
                <w:szCs w:val="24"/>
              </w:rPr>
              <w:t>13</w:t>
            </w:r>
            <w:bookmarkEnd w:id="494"/>
          </w:p>
        </w:tc>
        <w:tc>
          <w:tcPr>
            <w:tcW w:w="479" w:type="pct"/>
            <w:shd w:val="clear" w:color="auto" w:fill="auto"/>
            <w:vAlign w:val="center"/>
          </w:tcPr>
          <w:p w14:paraId="3A5C7F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5" w:name="_Toc105506416"/>
            <w:r w:rsidRPr="007B1471">
              <w:rPr>
                <w:rFonts w:ascii="Times New Roman" w:hAnsi="Times New Roman"/>
                <w:sz w:val="24"/>
                <w:szCs w:val="24"/>
              </w:rPr>
              <w:t>35</w:t>
            </w:r>
            <w:bookmarkEnd w:id="495"/>
          </w:p>
        </w:tc>
        <w:tc>
          <w:tcPr>
            <w:tcW w:w="479" w:type="pct"/>
            <w:shd w:val="clear" w:color="auto" w:fill="auto"/>
            <w:vAlign w:val="center"/>
          </w:tcPr>
          <w:p w14:paraId="098CC60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6" w:name="_Toc105506417"/>
            <w:r w:rsidRPr="007B1471">
              <w:rPr>
                <w:rFonts w:ascii="Times New Roman" w:hAnsi="Times New Roman"/>
                <w:sz w:val="24"/>
                <w:szCs w:val="24"/>
              </w:rPr>
              <w:t>16</w:t>
            </w:r>
            <w:bookmarkEnd w:id="496"/>
          </w:p>
        </w:tc>
        <w:tc>
          <w:tcPr>
            <w:tcW w:w="479" w:type="pct"/>
            <w:shd w:val="clear" w:color="auto" w:fill="auto"/>
            <w:vAlign w:val="center"/>
          </w:tcPr>
          <w:p w14:paraId="7896BE1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7" w:name="_Toc105506418"/>
            <w:r w:rsidRPr="007B1471">
              <w:rPr>
                <w:rFonts w:ascii="Times New Roman" w:hAnsi="Times New Roman"/>
                <w:sz w:val="24"/>
                <w:szCs w:val="24"/>
              </w:rPr>
              <w:t>-</w:t>
            </w:r>
            <w:bookmarkEnd w:id="497"/>
          </w:p>
        </w:tc>
        <w:tc>
          <w:tcPr>
            <w:tcW w:w="523" w:type="pct"/>
            <w:shd w:val="clear" w:color="auto" w:fill="auto"/>
            <w:vAlign w:val="center"/>
          </w:tcPr>
          <w:p w14:paraId="4A0711E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498" w:name="_Toc105506419"/>
            <w:r w:rsidRPr="007B1471">
              <w:rPr>
                <w:rFonts w:ascii="Times New Roman" w:hAnsi="Times New Roman"/>
                <w:sz w:val="24"/>
                <w:szCs w:val="24"/>
              </w:rPr>
              <w:t>51</w:t>
            </w:r>
            <w:bookmarkEnd w:id="498"/>
          </w:p>
        </w:tc>
      </w:tr>
      <w:tr w:rsidR="007B1471" w:rsidRPr="007B1471" w14:paraId="521727EB" w14:textId="77777777" w:rsidTr="008405A3">
        <w:trPr>
          <w:trHeight w:val="340"/>
        </w:trPr>
        <w:tc>
          <w:tcPr>
            <w:tcW w:w="556" w:type="pct"/>
            <w:vMerge w:val="restart"/>
            <w:shd w:val="clear" w:color="auto" w:fill="auto"/>
            <w:vAlign w:val="center"/>
          </w:tcPr>
          <w:p w14:paraId="1294F9D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499" w:name="_Toc105506420"/>
            <w:r w:rsidRPr="007B1471">
              <w:rPr>
                <w:rFonts w:ascii="Times New Roman" w:hAnsi="Times New Roman"/>
                <w:sz w:val="24"/>
                <w:szCs w:val="24"/>
              </w:rPr>
              <w:t>金門縣</w:t>
            </w:r>
            <w:bookmarkEnd w:id="499"/>
          </w:p>
        </w:tc>
        <w:tc>
          <w:tcPr>
            <w:tcW w:w="563" w:type="pct"/>
            <w:shd w:val="clear" w:color="auto" w:fill="auto"/>
            <w:vAlign w:val="center"/>
          </w:tcPr>
          <w:p w14:paraId="7840827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500" w:name="_Toc105506421"/>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500"/>
          </w:p>
        </w:tc>
        <w:tc>
          <w:tcPr>
            <w:tcW w:w="479" w:type="pct"/>
            <w:shd w:val="clear" w:color="auto" w:fill="auto"/>
            <w:vAlign w:val="center"/>
          </w:tcPr>
          <w:p w14:paraId="5DDB051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1" w:name="_Toc105506422"/>
            <w:r w:rsidRPr="007B1471">
              <w:rPr>
                <w:rFonts w:ascii="Times New Roman" w:hAnsi="Times New Roman"/>
                <w:sz w:val="24"/>
                <w:szCs w:val="24"/>
              </w:rPr>
              <w:t>1</w:t>
            </w:r>
            <w:bookmarkEnd w:id="501"/>
          </w:p>
        </w:tc>
        <w:tc>
          <w:tcPr>
            <w:tcW w:w="479" w:type="pct"/>
            <w:shd w:val="clear" w:color="auto" w:fill="auto"/>
            <w:vAlign w:val="center"/>
          </w:tcPr>
          <w:p w14:paraId="36605F1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2" w:name="_Toc105506423"/>
            <w:r w:rsidRPr="007B1471">
              <w:rPr>
                <w:rFonts w:ascii="Times New Roman" w:hAnsi="Times New Roman"/>
                <w:sz w:val="24"/>
                <w:szCs w:val="24"/>
              </w:rPr>
              <w:t>0</w:t>
            </w:r>
            <w:bookmarkEnd w:id="502"/>
          </w:p>
        </w:tc>
        <w:tc>
          <w:tcPr>
            <w:tcW w:w="479" w:type="pct"/>
            <w:shd w:val="clear" w:color="auto" w:fill="auto"/>
            <w:vAlign w:val="center"/>
          </w:tcPr>
          <w:p w14:paraId="2A2CAD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3" w:name="_Toc105506424"/>
            <w:r w:rsidRPr="007B1471">
              <w:rPr>
                <w:rFonts w:ascii="Times New Roman" w:hAnsi="Times New Roman"/>
                <w:sz w:val="24"/>
                <w:szCs w:val="24"/>
              </w:rPr>
              <w:t>-</w:t>
            </w:r>
            <w:bookmarkEnd w:id="503"/>
          </w:p>
        </w:tc>
        <w:tc>
          <w:tcPr>
            <w:tcW w:w="483" w:type="pct"/>
            <w:shd w:val="clear" w:color="auto" w:fill="auto"/>
            <w:vAlign w:val="center"/>
          </w:tcPr>
          <w:p w14:paraId="0EFF5D6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4" w:name="_Toc105506425"/>
            <w:r w:rsidRPr="007B1471">
              <w:rPr>
                <w:rFonts w:ascii="Times New Roman" w:hAnsi="Times New Roman"/>
                <w:sz w:val="24"/>
                <w:szCs w:val="24"/>
              </w:rPr>
              <w:t>1</w:t>
            </w:r>
            <w:bookmarkEnd w:id="504"/>
          </w:p>
        </w:tc>
        <w:tc>
          <w:tcPr>
            <w:tcW w:w="479" w:type="pct"/>
            <w:shd w:val="clear" w:color="auto" w:fill="auto"/>
            <w:vAlign w:val="center"/>
          </w:tcPr>
          <w:p w14:paraId="75AFC4A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5" w:name="_Toc105506426"/>
            <w:r w:rsidRPr="007B1471">
              <w:rPr>
                <w:rFonts w:ascii="Times New Roman" w:hAnsi="Times New Roman"/>
                <w:sz w:val="24"/>
                <w:szCs w:val="24"/>
              </w:rPr>
              <w:t>14</w:t>
            </w:r>
            <w:bookmarkEnd w:id="505"/>
          </w:p>
        </w:tc>
        <w:tc>
          <w:tcPr>
            <w:tcW w:w="479" w:type="pct"/>
            <w:shd w:val="clear" w:color="auto" w:fill="auto"/>
            <w:vAlign w:val="center"/>
          </w:tcPr>
          <w:p w14:paraId="73186BB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6" w:name="_Toc105506427"/>
            <w:r w:rsidRPr="007B1471">
              <w:rPr>
                <w:rFonts w:ascii="Times New Roman" w:hAnsi="Times New Roman"/>
                <w:sz w:val="24"/>
                <w:szCs w:val="24"/>
              </w:rPr>
              <w:t>10</w:t>
            </w:r>
            <w:bookmarkEnd w:id="506"/>
          </w:p>
        </w:tc>
        <w:tc>
          <w:tcPr>
            <w:tcW w:w="479" w:type="pct"/>
            <w:shd w:val="clear" w:color="auto" w:fill="auto"/>
            <w:vAlign w:val="center"/>
          </w:tcPr>
          <w:p w14:paraId="0AE97A7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7" w:name="_Toc105506428"/>
            <w:r w:rsidRPr="007B1471">
              <w:rPr>
                <w:rFonts w:ascii="Times New Roman" w:hAnsi="Times New Roman"/>
                <w:sz w:val="24"/>
                <w:szCs w:val="24"/>
              </w:rPr>
              <w:t>-</w:t>
            </w:r>
            <w:bookmarkEnd w:id="507"/>
          </w:p>
        </w:tc>
        <w:tc>
          <w:tcPr>
            <w:tcW w:w="523" w:type="pct"/>
            <w:shd w:val="clear" w:color="auto" w:fill="auto"/>
            <w:vAlign w:val="center"/>
          </w:tcPr>
          <w:p w14:paraId="3A0AF99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08" w:name="_Toc105506429"/>
            <w:r w:rsidRPr="007B1471">
              <w:rPr>
                <w:rFonts w:ascii="Times New Roman" w:hAnsi="Times New Roman"/>
                <w:sz w:val="24"/>
                <w:szCs w:val="24"/>
              </w:rPr>
              <w:t>24</w:t>
            </w:r>
            <w:bookmarkEnd w:id="508"/>
          </w:p>
        </w:tc>
      </w:tr>
      <w:tr w:rsidR="007B1471" w:rsidRPr="007B1471" w14:paraId="5234396D" w14:textId="77777777" w:rsidTr="008405A3">
        <w:trPr>
          <w:trHeight w:val="340"/>
        </w:trPr>
        <w:tc>
          <w:tcPr>
            <w:tcW w:w="556" w:type="pct"/>
            <w:vMerge/>
            <w:shd w:val="clear" w:color="auto" w:fill="auto"/>
            <w:vAlign w:val="center"/>
          </w:tcPr>
          <w:p w14:paraId="5D63566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6F7C80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509" w:name="_Toc105506430"/>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509"/>
          </w:p>
        </w:tc>
        <w:tc>
          <w:tcPr>
            <w:tcW w:w="479" w:type="pct"/>
            <w:shd w:val="clear" w:color="auto" w:fill="auto"/>
            <w:vAlign w:val="center"/>
          </w:tcPr>
          <w:p w14:paraId="2AC177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0" w:name="_Toc105506431"/>
            <w:r w:rsidRPr="007B1471">
              <w:rPr>
                <w:rFonts w:ascii="Times New Roman" w:hAnsi="Times New Roman"/>
                <w:sz w:val="24"/>
                <w:szCs w:val="24"/>
              </w:rPr>
              <w:t>4</w:t>
            </w:r>
            <w:bookmarkEnd w:id="510"/>
          </w:p>
        </w:tc>
        <w:tc>
          <w:tcPr>
            <w:tcW w:w="479" w:type="pct"/>
            <w:shd w:val="clear" w:color="auto" w:fill="auto"/>
            <w:vAlign w:val="center"/>
          </w:tcPr>
          <w:p w14:paraId="5AFF3F9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1" w:name="_Toc105506432"/>
            <w:r w:rsidRPr="007B1471">
              <w:rPr>
                <w:rFonts w:ascii="Times New Roman" w:hAnsi="Times New Roman"/>
                <w:sz w:val="24"/>
                <w:szCs w:val="24"/>
              </w:rPr>
              <w:t>2</w:t>
            </w:r>
            <w:bookmarkEnd w:id="511"/>
          </w:p>
        </w:tc>
        <w:tc>
          <w:tcPr>
            <w:tcW w:w="479" w:type="pct"/>
            <w:shd w:val="clear" w:color="auto" w:fill="auto"/>
            <w:vAlign w:val="center"/>
          </w:tcPr>
          <w:p w14:paraId="0D38A3F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2" w:name="_Toc105506433"/>
            <w:r w:rsidRPr="007B1471">
              <w:rPr>
                <w:rFonts w:ascii="Times New Roman" w:hAnsi="Times New Roman"/>
                <w:sz w:val="24"/>
                <w:szCs w:val="24"/>
              </w:rPr>
              <w:t>-</w:t>
            </w:r>
            <w:bookmarkEnd w:id="512"/>
          </w:p>
        </w:tc>
        <w:tc>
          <w:tcPr>
            <w:tcW w:w="483" w:type="pct"/>
            <w:shd w:val="clear" w:color="auto" w:fill="auto"/>
            <w:vAlign w:val="center"/>
          </w:tcPr>
          <w:p w14:paraId="50F5D44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3" w:name="_Toc105506434"/>
            <w:r w:rsidRPr="007B1471">
              <w:rPr>
                <w:rFonts w:ascii="Times New Roman" w:hAnsi="Times New Roman"/>
                <w:sz w:val="24"/>
                <w:szCs w:val="24"/>
              </w:rPr>
              <w:t>6</w:t>
            </w:r>
            <w:bookmarkEnd w:id="513"/>
          </w:p>
        </w:tc>
        <w:tc>
          <w:tcPr>
            <w:tcW w:w="479" w:type="pct"/>
            <w:shd w:val="clear" w:color="auto" w:fill="auto"/>
            <w:vAlign w:val="center"/>
          </w:tcPr>
          <w:p w14:paraId="01DC7F9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4" w:name="_Toc105506435"/>
            <w:r w:rsidRPr="007B1471">
              <w:rPr>
                <w:rFonts w:ascii="Times New Roman" w:hAnsi="Times New Roman"/>
                <w:sz w:val="24"/>
                <w:szCs w:val="24"/>
              </w:rPr>
              <w:t>20</w:t>
            </w:r>
            <w:bookmarkEnd w:id="514"/>
          </w:p>
        </w:tc>
        <w:tc>
          <w:tcPr>
            <w:tcW w:w="479" w:type="pct"/>
            <w:shd w:val="clear" w:color="auto" w:fill="auto"/>
            <w:vAlign w:val="center"/>
          </w:tcPr>
          <w:p w14:paraId="031732E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5" w:name="_Toc105506436"/>
            <w:r w:rsidRPr="007B1471">
              <w:rPr>
                <w:rFonts w:ascii="Times New Roman" w:hAnsi="Times New Roman"/>
                <w:sz w:val="24"/>
                <w:szCs w:val="24"/>
              </w:rPr>
              <w:t>11</w:t>
            </w:r>
            <w:bookmarkEnd w:id="515"/>
          </w:p>
        </w:tc>
        <w:tc>
          <w:tcPr>
            <w:tcW w:w="479" w:type="pct"/>
            <w:shd w:val="clear" w:color="auto" w:fill="auto"/>
            <w:vAlign w:val="center"/>
          </w:tcPr>
          <w:p w14:paraId="2C095FA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6" w:name="_Toc105506437"/>
            <w:r w:rsidRPr="007B1471">
              <w:rPr>
                <w:rFonts w:ascii="Times New Roman" w:hAnsi="Times New Roman"/>
                <w:sz w:val="24"/>
                <w:szCs w:val="24"/>
              </w:rPr>
              <w:t>-</w:t>
            </w:r>
            <w:bookmarkEnd w:id="516"/>
          </w:p>
        </w:tc>
        <w:tc>
          <w:tcPr>
            <w:tcW w:w="523" w:type="pct"/>
            <w:shd w:val="clear" w:color="auto" w:fill="auto"/>
            <w:vAlign w:val="center"/>
          </w:tcPr>
          <w:p w14:paraId="7EA6706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17" w:name="_Toc105506438"/>
            <w:r w:rsidRPr="007B1471">
              <w:rPr>
                <w:rFonts w:ascii="Times New Roman" w:hAnsi="Times New Roman"/>
                <w:sz w:val="24"/>
                <w:szCs w:val="24"/>
              </w:rPr>
              <w:t>31</w:t>
            </w:r>
            <w:bookmarkEnd w:id="517"/>
          </w:p>
        </w:tc>
      </w:tr>
      <w:tr w:rsidR="007B1471" w:rsidRPr="007B1471" w14:paraId="23F20C86" w14:textId="77777777" w:rsidTr="008405A3">
        <w:trPr>
          <w:trHeight w:val="340"/>
        </w:trPr>
        <w:tc>
          <w:tcPr>
            <w:tcW w:w="556" w:type="pct"/>
            <w:vMerge w:val="restart"/>
            <w:shd w:val="clear" w:color="auto" w:fill="auto"/>
            <w:vAlign w:val="center"/>
          </w:tcPr>
          <w:p w14:paraId="388BE20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518" w:name="_Toc105506439"/>
            <w:r w:rsidRPr="007B1471">
              <w:rPr>
                <w:rFonts w:ascii="Times New Roman" w:hAnsi="Times New Roman"/>
                <w:sz w:val="24"/>
                <w:szCs w:val="24"/>
              </w:rPr>
              <w:t>連江縣</w:t>
            </w:r>
            <w:bookmarkEnd w:id="518"/>
          </w:p>
        </w:tc>
        <w:tc>
          <w:tcPr>
            <w:tcW w:w="563" w:type="pct"/>
            <w:shd w:val="clear" w:color="auto" w:fill="auto"/>
            <w:vAlign w:val="center"/>
          </w:tcPr>
          <w:p w14:paraId="696B727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519" w:name="_Toc105506440"/>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519"/>
          </w:p>
        </w:tc>
        <w:tc>
          <w:tcPr>
            <w:tcW w:w="479" w:type="pct"/>
            <w:shd w:val="clear" w:color="auto" w:fill="auto"/>
            <w:vAlign w:val="center"/>
          </w:tcPr>
          <w:p w14:paraId="5A145C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0" w:name="_Toc105506441"/>
            <w:r w:rsidRPr="007B1471">
              <w:rPr>
                <w:rFonts w:ascii="Times New Roman" w:hAnsi="Times New Roman"/>
                <w:sz w:val="24"/>
                <w:szCs w:val="24"/>
              </w:rPr>
              <w:t>2</w:t>
            </w:r>
            <w:bookmarkEnd w:id="520"/>
          </w:p>
        </w:tc>
        <w:tc>
          <w:tcPr>
            <w:tcW w:w="479" w:type="pct"/>
            <w:shd w:val="clear" w:color="auto" w:fill="auto"/>
            <w:vAlign w:val="center"/>
          </w:tcPr>
          <w:p w14:paraId="5A262B4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1" w:name="_Toc105506442"/>
            <w:r w:rsidRPr="007B1471">
              <w:rPr>
                <w:rFonts w:ascii="Times New Roman" w:hAnsi="Times New Roman"/>
                <w:sz w:val="24"/>
                <w:szCs w:val="24"/>
              </w:rPr>
              <w:t>0</w:t>
            </w:r>
            <w:bookmarkEnd w:id="521"/>
          </w:p>
        </w:tc>
        <w:tc>
          <w:tcPr>
            <w:tcW w:w="479" w:type="pct"/>
            <w:shd w:val="clear" w:color="auto" w:fill="auto"/>
            <w:vAlign w:val="center"/>
          </w:tcPr>
          <w:p w14:paraId="0557F25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2" w:name="_Toc105506443"/>
            <w:r w:rsidRPr="007B1471">
              <w:rPr>
                <w:rFonts w:ascii="Times New Roman" w:hAnsi="Times New Roman"/>
                <w:sz w:val="24"/>
                <w:szCs w:val="24"/>
              </w:rPr>
              <w:t>-</w:t>
            </w:r>
            <w:bookmarkEnd w:id="522"/>
          </w:p>
        </w:tc>
        <w:tc>
          <w:tcPr>
            <w:tcW w:w="483" w:type="pct"/>
            <w:shd w:val="clear" w:color="auto" w:fill="auto"/>
            <w:vAlign w:val="center"/>
          </w:tcPr>
          <w:p w14:paraId="19F853B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3" w:name="_Toc105506444"/>
            <w:r w:rsidRPr="007B1471">
              <w:rPr>
                <w:rFonts w:ascii="Times New Roman" w:hAnsi="Times New Roman"/>
                <w:sz w:val="24"/>
                <w:szCs w:val="24"/>
              </w:rPr>
              <w:t>2</w:t>
            </w:r>
            <w:bookmarkEnd w:id="523"/>
          </w:p>
        </w:tc>
        <w:tc>
          <w:tcPr>
            <w:tcW w:w="479" w:type="pct"/>
            <w:shd w:val="clear" w:color="auto" w:fill="auto"/>
            <w:vAlign w:val="center"/>
          </w:tcPr>
          <w:p w14:paraId="66AF523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4" w:name="_Toc105506445"/>
            <w:r w:rsidRPr="007B1471">
              <w:rPr>
                <w:rFonts w:ascii="Times New Roman" w:hAnsi="Times New Roman"/>
                <w:sz w:val="24"/>
                <w:szCs w:val="24"/>
              </w:rPr>
              <w:t>2</w:t>
            </w:r>
            <w:bookmarkEnd w:id="524"/>
          </w:p>
        </w:tc>
        <w:tc>
          <w:tcPr>
            <w:tcW w:w="479" w:type="pct"/>
            <w:shd w:val="clear" w:color="auto" w:fill="auto"/>
            <w:vAlign w:val="center"/>
          </w:tcPr>
          <w:p w14:paraId="6EF2DD0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5" w:name="_Toc105506446"/>
            <w:r w:rsidRPr="007B1471">
              <w:rPr>
                <w:rFonts w:ascii="Times New Roman" w:hAnsi="Times New Roman"/>
                <w:sz w:val="24"/>
                <w:szCs w:val="24"/>
              </w:rPr>
              <w:t>1</w:t>
            </w:r>
            <w:bookmarkEnd w:id="525"/>
          </w:p>
        </w:tc>
        <w:tc>
          <w:tcPr>
            <w:tcW w:w="479" w:type="pct"/>
            <w:shd w:val="clear" w:color="auto" w:fill="auto"/>
            <w:vAlign w:val="center"/>
          </w:tcPr>
          <w:p w14:paraId="7617355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6" w:name="_Toc105506447"/>
            <w:r w:rsidRPr="007B1471">
              <w:rPr>
                <w:rFonts w:ascii="Times New Roman" w:hAnsi="Times New Roman"/>
                <w:sz w:val="24"/>
                <w:szCs w:val="24"/>
              </w:rPr>
              <w:t>-</w:t>
            </w:r>
            <w:bookmarkEnd w:id="526"/>
          </w:p>
        </w:tc>
        <w:tc>
          <w:tcPr>
            <w:tcW w:w="523" w:type="pct"/>
            <w:shd w:val="clear" w:color="auto" w:fill="auto"/>
            <w:vAlign w:val="center"/>
          </w:tcPr>
          <w:p w14:paraId="7365D03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7" w:name="_Toc105506448"/>
            <w:r w:rsidRPr="007B1471">
              <w:rPr>
                <w:rFonts w:ascii="Times New Roman" w:hAnsi="Times New Roman"/>
                <w:sz w:val="24"/>
                <w:szCs w:val="24"/>
              </w:rPr>
              <w:t>3</w:t>
            </w:r>
            <w:bookmarkEnd w:id="527"/>
          </w:p>
        </w:tc>
      </w:tr>
      <w:tr w:rsidR="007B1471" w:rsidRPr="007B1471" w14:paraId="14D1CE1F" w14:textId="77777777" w:rsidTr="008405A3">
        <w:trPr>
          <w:trHeight w:val="340"/>
        </w:trPr>
        <w:tc>
          <w:tcPr>
            <w:tcW w:w="556" w:type="pct"/>
            <w:vMerge/>
            <w:shd w:val="clear" w:color="auto" w:fill="auto"/>
            <w:vAlign w:val="center"/>
          </w:tcPr>
          <w:p w14:paraId="17D7473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8D427A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528" w:name="_Toc105506449"/>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528"/>
          </w:p>
        </w:tc>
        <w:tc>
          <w:tcPr>
            <w:tcW w:w="479" w:type="pct"/>
            <w:shd w:val="clear" w:color="auto" w:fill="auto"/>
            <w:vAlign w:val="center"/>
          </w:tcPr>
          <w:p w14:paraId="3E030D1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29" w:name="_Toc105506450"/>
            <w:r w:rsidRPr="007B1471">
              <w:rPr>
                <w:rFonts w:ascii="Times New Roman" w:hAnsi="Times New Roman"/>
                <w:sz w:val="24"/>
                <w:szCs w:val="24"/>
              </w:rPr>
              <w:t>3</w:t>
            </w:r>
            <w:bookmarkEnd w:id="529"/>
          </w:p>
        </w:tc>
        <w:tc>
          <w:tcPr>
            <w:tcW w:w="479" w:type="pct"/>
            <w:shd w:val="clear" w:color="auto" w:fill="auto"/>
            <w:vAlign w:val="center"/>
          </w:tcPr>
          <w:p w14:paraId="161ACF4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0" w:name="_Toc105506451"/>
            <w:r w:rsidRPr="007B1471">
              <w:rPr>
                <w:rFonts w:ascii="Times New Roman" w:hAnsi="Times New Roman"/>
                <w:sz w:val="24"/>
                <w:szCs w:val="24"/>
              </w:rPr>
              <w:t>0</w:t>
            </w:r>
            <w:bookmarkEnd w:id="530"/>
          </w:p>
        </w:tc>
        <w:tc>
          <w:tcPr>
            <w:tcW w:w="479" w:type="pct"/>
            <w:shd w:val="clear" w:color="auto" w:fill="auto"/>
            <w:vAlign w:val="center"/>
          </w:tcPr>
          <w:p w14:paraId="1D8EA40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1" w:name="_Toc105506452"/>
            <w:r w:rsidRPr="007B1471">
              <w:rPr>
                <w:rFonts w:ascii="Times New Roman" w:hAnsi="Times New Roman"/>
                <w:sz w:val="24"/>
                <w:szCs w:val="24"/>
              </w:rPr>
              <w:t>-</w:t>
            </w:r>
            <w:bookmarkEnd w:id="531"/>
          </w:p>
        </w:tc>
        <w:tc>
          <w:tcPr>
            <w:tcW w:w="483" w:type="pct"/>
            <w:shd w:val="clear" w:color="auto" w:fill="auto"/>
            <w:vAlign w:val="center"/>
          </w:tcPr>
          <w:p w14:paraId="04381E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2" w:name="_Toc105506453"/>
            <w:r w:rsidRPr="007B1471">
              <w:rPr>
                <w:rFonts w:ascii="Times New Roman" w:hAnsi="Times New Roman"/>
                <w:sz w:val="24"/>
                <w:szCs w:val="24"/>
              </w:rPr>
              <w:t>3</w:t>
            </w:r>
            <w:bookmarkEnd w:id="532"/>
          </w:p>
        </w:tc>
        <w:tc>
          <w:tcPr>
            <w:tcW w:w="479" w:type="pct"/>
            <w:shd w:val="clear" w:color="auto" w:fill="auto"/>
            <w:vAlign w:val="center"/>
          </w:tcPr>
          <w:p w14:paraId="77ED586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3" w:name="_Toc105506454"/>
            <w:r w:rsidRPr="007B1471">
              <w:rPr>
                <w:rFonts w:ascii="Times New Roman" w:hAnsi="Times New Roman"/>
                <w:sz w:val="24"/>
                <w:szCs w:val="24"/>
              </w:rPr>
              <w:t>2</w:t>
            </w:r>
            <w:bookmarkEnd w:id="533"/>
          </w:p>
        </w:tc>
        <w:tc>
          <w:tcPr>
            <w:tcW w:w="479" w:type="pct"/>
            <w:shd w:val="clear" w:color="auto" w:fill="auto"/>
            <w:vAlign w:val="center"/>
          </w:tcPr>
          <w:p w14:paraId="67669C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4" w:name="_Toc105506455"/>
            <w:r w:rsidRPr="007B1471">
              <w:rPr>
                <w:rFonts w:ascii="Times New Roman" w:hAnsi="Times New Roman"/>
                <w:sz w:val="24"/>
                <w:szCs w:val="24"/>
              </w:rPr>
              <w:t>1</w:t>
            </w:r>
            <w:bookmarkEnd w:id="534"/>
          </w:p>
        </w:tc>
        <w:tc>
          <w:tcPr>
            <w:tcW w:w="479" w:type="pct"/>
            <w:shd w:val="clear" w:color="auto" w:fill="auto"/>
            <w:vAlign w:val="center"/>
          </w:tcPr>
          <w:p w14:paraId="66965AF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5" w:name="_Toc105506456"/>
            <w:r w:rsidRPr="007B1471">
              <w:rPr>
                <w:rFonts w:ascii="Times New Roman" w:hAnsi="Times New Roman"/>
                <w:sz w:val="24"/>
                <w:szCs w:val="24"/>
              </w:rPr>
              <w:t>-</w:t>
            </w:r>
            <w:bookmarkEnd w:id="535"/>
          </w:p>
        </w:tc>
        <w:tc>
          <w:tcPr>
            <w:tcW w:w="523" w:type="pct"/>
            <w:shd w:val="clear" w:color="auto" w:fill="auto"/>
            <w:vAlign w:val="center"/>
          </w:tcPr>
          <w:p w14:paraId="312C8A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536" w:name="_Toc105506457"/>
            <w:r w:rsidRPr="007B1471">
              <w:rPr>
                <w:rFonts w:ascii="Times New Roman" w:hAnsi="Times New Roman"/>
                <w:sz w:val="24"/>
                <w:szCs w:val="24"/>
              </w:rPr>
              <w:t>3</w:t>
            </w:r>
            <w:bookmarkEnd w:id="536"/>
          </w:p>
        </w:tc>
      </w:tr>
    </w:tbl>
    <w:p w14:paraId="4FDD2D9D" w14:textId="77777777" w:rsidR="008405A3" w:rsidRPr="007B1471" w:rsidRDefault="008405A3" w:rsidP="008405A3">
      <w:pPr>
        <w:spacing w:line="240" w:lineRule="exact"/>
        <w:ind w:leftChars="-82" w:left="-279"/>
        <w:rPr>
          <w:sz w:val="20"/>
        </w:rPr>
      </w:pPr>
      <w:r w:rsidRPr="007B1471">
        <w:rPr>
          <w:rFonts w:hint="eastAsia"/>
          <w:sz w:val="20"/>
        </w:rPr>
        <w:t>資料來源：教育部</w:t>
      </w:r>
    </w:p>
    <w:p w14:paraId="732BBC45" w14:textId="77777777" w:rsidR="008405A3" w:rsidRPr="007B1471" w:rsidRDefault="008405A3" w:rsidP="008405A3">
      <w:pPr>
        <w:spacing w:line="240" w:lineRule="exact"/>
        <w:ind w:leftChars="-82" w:left="-279"/>
      </w:pPr>
    </w:p>
    <w:p w14:paraId="6FE293E8" w14:textId="77777777" w:rsidR="008405A3" w:rsidRPr="007B1471" w:rsidRDefault="008405A3" w:rsidP="008405A3">
      <w:pPr>
        <w:pStyle w:val="3"/>
        <w:numPr>
          <w:ilvl w:val="2"/>
          <w:numId w:val="1"/>
        </w:numPr>
      </w:pPr>
      <w:bookmarkStart w:id="537" w:name="_Toc105506458"/>
      <w:r w:rsidRPr="007B1471">
        <w:rPr>
          <w:rFonts w:hint="eastAsia"/>
        </w:rPr>
        <w:t>本院諮詢專家學者表示：</w:t>
      </w:r>
      <w:bookmarkEnd w:id="537"/>
    </w:p>
    <w:p w14:paraId="62511A66" w14:textId="77777777" w:rsidR="00FE38F4" w:rsidRPr="00AF0771" w:rsidRDefault="00FE38F4" w:rsidP="00FE38F4">
      <w:pPr>
        <w:pStyle w:val="4"/>
      </w:pPr>
      <w:r w:rsidRPr="00AF0771">
        <w:t>除了干擾、攻擊是外顯性的情緒行為，但也有些學生</w:t>
      </w:r>
      <w:r w:rsidRPr="00AF0771">
        <w:rPr>
          <w:rFonts w:hint="eastAsia"/>
        </w:rPr>
        <w:t>會有</w:t>
      </w:r>
      <w:r w:rsidRPr="00AF0771">
        <w:t>跳樓</w:t>
      </w:r>
      <w:r w:rsidRPr="00AF0771">
        <w:rPr>
          <w:rFonts w:hint="eastAsia"/>
        </w:rPr>
        <w:t>的行為，則</w:t>
      </w:r>
      <w:r w:rsidRPr="00AF0771">
        <w:t>是屬於退縮的，其實也屬情緒行為。</w:t>
      </w:r>
    </w:p>
    <w:p w14:paraId="5C6EA347" w14:textId="77777777" w:rsidR="008405A3" w:rsidRPr="007B1471" w:rsidRDefault="008405A3" w:rsidP="008405A3">
      <w:pPr>
        <w:pStyle w:val="4"/>
        <w:numPr>
          <w:ilvl w:val="3"/>
          <w:numId w:val="1"/>
        </w:numPr>
      </w:pPr>
      <w:r w:rsidRPr="007B1471">
        <w:rPr>
          <w:rFonts w:hint="eastAsia"/>
        </w:rPr>
        <w:t>實務工作上容易發生有「情緒行為問題」</w:t>
      </w:r>
      <w:r w:rsidRPr="007B1471">
        <w:t>(</w:t>
      </w:r>
      <w:r w:rsidRPr="007B1471">
        <w:rPr>
          <w:rFonts w:hint="eastAsia"/>
        </w:rPr>
        <w:t>情緒伴隨之行為問題</w:t>
      </w:r>
      <w:r w:rsidRPr="007B1471">
        <w:t>)</w:t>
      </w:r>
      <w:r w:rsidRPr="007B1471">
        <w:rPr>
          <w:rFonts w:hint="eastAsia"/>
        </w:rPr>
        <w:t>的學生，包括「</w:t>
      </w:r>
      <w:r w:rsidRPr="007B1471">
        <w:t>1.</w:t>
      </w:r>
      <w:r w:rsidRPr="007B1471">
        <w:rPr>
          <w:rFonts w:hint="eastAsia"/>
        </w:rPr>
        <w:t>特教法第</w:t>
      </w:r>
      <w:r w:rsidRPr="007B1471">
        <w:t>3</w:t>
      </w:r>
      <w:r w:rsidRPr="007B1471">
        <w:rPr>
          <w:rFonts w:hint="eastAsia"/>
        </w:rPr>
        <w:t>條第</w:t>
      </w:r>
      <w:r w:rsidRPr="007B1471">
        <w:t>8</w:t>
      </w:r>
      <w:r w:rsidRPr="007B1471">
        <w:rPr>
          <w:rFonts w:hint="eastAsia"/>
        </w:rPr>
        <w:t>款的『情緒行為障礙』學生</w:t>
      </w:r>
      <w:r w:rsidRPr="007B1471">
        <w:t>(</w:t>
      </w:r>
      <w:r w:rsidRPr="007B1471">
        <w:rPr>
          <w:rFonts w:hint="eastAsia"/>
        </w:rPr>
        <w:t>具體包含：</w:t>
      </w:r>
      <w:r w:rsidRPr="007B1471">
        <w:t>ADHD</w:t>
      </w:r>
      <w:r w:rsidRPr="007B1471">
        <w:rPr>
          <w:rStyle w:val="aff"/>
        </w:rPr>
        <w:footnoteReference w:id="12"/>
      </w:r>
      <w:r w:rsidRPr="007B1471">
        <w:rPr>
          <w:rFonts w:hint="eastAsia"/>
        </w:rPr>
        <w:t>、對立違抗、社會行為症狀或精神疾患</w:t>
      </w:r>
      <w:r w:rsidRPr="007B1471">
        <w:t>)</w:t>
      </w:r>
      <w:r w:rsidRPr="007B1471">
        <w:rPr>
          <w:rFonts w:hint="eastAsia"/>
        </w:rPr>
        <w:t>」，以及「</w:t>
      </w:r>
      <w:r w:rsidRPr="007B1471">
        <w:t>2.</w:t>
      </w:r>
      <w:r w:rsidRPr="007B1471">
        <w:rPr>
          <w:rFonts w:hint="eastAsia"/>
        </w:rPr>
        <w:t>部分但並非全部的特教法第</w:t>
      </w:r>
      <w:r w:rsidRPr="007B1471">
        <w:t>3</w:t>
      </w:r>
      <w:r w:rsidRPr="007B1471">
        <w:rPr>
          <w:rFonts w:hint="eastAsia"/>
        </w:rPr>
        <w:t>條第</w:t>
      </w:r>
      <w:r w:rsidRPr="007B1471">
        <w:t>11</w:t>
      </w:r>
      <w:r w:rsidRPr="007B1471">
        <w:rPr>
          <w:rFonts w:hint="eastAsia"/>
        </w:rPr>
        <w:t>款的『自閉症』學生，如亞斯伯格、高功能自閉症常會有情緒伴隨之行為問題。」</w:t>
      </w:r>
    </w:p>
    <w:p w14:paraId="1B7ACE09" w14:textId="77777777" w:rsidR="008405A3" w:rsidRDefault="008405A3" w:rsidP="008405A3">
      <w:pPr>
        <w:pStyle w:val="4"/>
        <w:numPr>
          <w:ilvl w:val="3"/>
          <w:numId w:val="1"/>
        </w:numPr>
      </w:pPr>
      <w:r w:rsidRPr="007B1471">
        <w:rPr>
          <w:rFonts w:hint="eastAsia"/>
        </w:rPr>
        <w:t>特教法施行細則第</w:t>
      </w:r>
      <w:r w:rsidRPr="007B1471">
        <w:t>9</w:t>
      </w:r>
      <w:r w:rsidRPr="007B1471">
        <w:rPr>
          <w:rFonts w:hint="eastAsia"/>
        </w:rPr>
        <w:t>條規定之</w:t>
      </w:r>
      <w:r w:rsidRPr="007B1471">
        <w:rPr>
          <w:rFonts w:hAnsi="標楷體" w:hint="eastAsia"/>
        </w:rPr>
        <w:t>「</w:t>
      </w:r>
      <w:r w:rsidRPr="007B1471">
        <w:rPr>
          <w:rFonts w:hint="eastAsia"/>
        </w:rPr>
        <w:t>行為功能介入方案</w:t>
      </w:r>
      <w:r w:rsidRPr="007B1471">
        <w:rPr>
          <w:rFonts w:hAnsi="標楷體" w:hint="eastAsia"/>
        </w:rPr>
        <w:t>」係</w:t>
      </w:r>
      <w:r w:rsidRPr="007B1471">
        <w:rPr>
          <w:rFonts w:hint="eastAsia"/>
        </w:rPr>
        <w:t>特別針對提供予「具情緒與行為問題」學生，除上述情緒行為障礙與自閉症(部分但並非全部的)學生外；又包含情緒行為問題以外、更廣泛的行為問題，如腦性麻痺或智能障礙也可能伴隨有一些行為問題，但並非情緒伴隨之行為問題。</w:t>
      </w:r>
    </w:p>
    <w:p w14:paraId="513EF0AE" w14:textId="77777777" w:rsidR="008405A3" w:rsidRPr="007B1471" w:rsidRDefault="008405A3" w:rsidP="008405A3">
      <w:pPr>
        <w:pStyle w:val="2"/>
        <w:numPr>
          <w:ilvl w:val="1"/>
          <w:numId w:val="1"/>
        </w:numPr>
      </w:pPr>
      <w:bookmarkStart w:id="538" w:name="_Toc105506459"/>
      <w:r w:rsidRPr="007B1471">
        <w:t>我國依特教法對具情緒行為問題學生提供之特殊教育服務及資源</w:t>
      </w:r>
      <w:bookmarkEnd w:id="538"/>
    </w:p>
    <w:p w14:paraId="76A43300" w14:textId="77777777" w:rsidR="008405A3" w:rsidRPr="007B1471" w:rsidRDefault="008405A3" w:rsidP="008405A3">
      <w:pPr>
        <w:pStyle w:val="3"/>
        <w:numPr>
          <w:ilvl w:val="2"/>
          <w:numId w:val="1"/>
        </w:numPr>
      </w:pPr>
      <w:bookmarkStart w:id="539" w:name="_Toc105506460"/>
      <w:r w:rsidRPr="007B1471">
        <w:rPr>
          <w:rFonts w:hint="eastAsia"/>
        </w:rPr>
        <w:t>特教法第24條第2項規定</w:t>
      </w:r>
      <w:r w:rsidRPr="007B1471">
        <w:rPr>
          <w:rFonts w:hAnsi="標楷體" w:hint="eastAsia"/>
        </w:rPr>
        <w:t>，</w:t>
      </w:r>
      <w:r w:rsidRPr="007B1471">
        <w:rPr>
          <w:rFonts w:hint="eastAsia"/>
        </w:rPr>
        <w:t>各級學校應著重整合普、特教師、行政人員及相關專業人員，依身心障礙學</w:t>
      </w:r>
      <w:r w:rsidRPr="007B1471">
        <w:rPr>
          <w:rFonts w:hint="eastAsia"/>
        </w:rPr>
        <w:lastRenderedPageBreak/>
        <w:t>生個別化教育計畫，以團隊合作方式實施各項輔導、教學及服務，並依學生輔導法</w:t>
      </w:r>
      <w:r w:rsidRPr="007B1471">
        <w:rPr>
          <w:rFonts w:hAnsi="標楷體" w:hint="eastAsia"/>
        </w:rPr>
        <w:t>第7條規定，</w:t>
      </w:r>
      <w:r w:rsidRPr="007B1471">
        <w:rPr>
          <w:rFonts w:hint="eastAsia"/>
        </w:rPr>
        <w:t>結合學生輔導諮商中心(或稱輔諮中心)、特殊教育資源中心、家庭教育中心等支持網絡，執行各項教學及輔導工作。依教育部函復，情緒與行為問題的身心障礙學生依其需求，可由學校申請獲得相關適性化服務，主要包括：</w:t>
      </w:r>
      <w:bookmarkEnd w:id="539"/>
    </w:p>
    <w:p w14:paraId="14458781" w14:textId="77777777" w:rsidR="008405A3" w:rsidRPr="007B1471" w:rsidRDefault="008405A3" w:rsidP="008405A3">
      <w:pPr>
        <w:pStyle w:val="4"/>
        <w:numPr>
          <w:ilvl w:val="3"/>
          <w:numId w:val="1"/>
        </w:numPr>
      </w:pPr>
      <w:r w:rsidRPr="007B1471">
        <w:rPr>
          <w:rFonts w:hint="eastAsia"/>
        </w:rPr>
        <w:t>申請特教學生助理人員服務，協助其在校之學習與上下學及校園生活等事項。</w:t>
      </w:r>
    </w:p>
    <w:p w14:paraId="4A6C271F" w14:textId="77777777" w:rsidR="008405A3" w:rsidRPr="007B1471" w:rsidRDefault="008405A3" w:rsidP="008405A3">
      <w:pPr>
        <w:pStyle w:val="4"/>
        <w:numPr>
          <w:ilvl w:val="3"/>
          <w:numId w:val="1"/>
        </w:numPr>
      </w:pPr>
      <w:r w:rsidRPr="007B1471">
        <w:rPr>
          <w:rFonts w:hint="eastAsia"/>
        </w:rPr>
        <w:t>申請相關專業人員到校之服務，包括個案之專業評估建議、協助擬訂個別化教育計畫、提供教師教學輔導及家長諮詢服務等間接服務。</w:t>
      </w:r>
    </w:p>
    <w:p w14:paraId="3225A023" w14:textId="77777777" w:rsidR="008405A3" w:rsidRPr="007B1471" w:rsidRDefault="008405A3" w:rsidP="008405A3">
      <w:pPr>
        <w:pStyle w:val="4"/>
        <w:numPr>
          <w:ilvl w:val="3"/>
          <w:numId w:val="1"/>
        </w:numPr>
      </w:pPr>
      <w:r w:rsidRPr="007B1471">
        <w:rPr>
          <w:rFonts w:hint="eastAsia"/>
        </w:rPr>
        <w:t>申請情緒行為問題專業支援輔導團隊、特殊教育輔導團到校諮詢，針對特殊之第二級或第三級個案提供輔導策略建議、檢視個別化教育計畫、行為功能介入方案之訂定，並協助學校整合各項輔導資源。</w:t>
      </w:r>
    </w:p>
    <w:p w14:paraId="687D2A51" w14:textId="77777777" w:rsidR="008405A3" w:rsidRPr="007B1471" w:rsidRDefault="008405A3" w:rsidP="008405A3">
      <w:pPr>
        <w:pStyle w:val="4"/>
        <w:numPr>
          <w:ilvl w:val="3"/>
          <w:numId w:val="1"/>
        </w:numPr>
      </w:pPr>
      <w:r w:rsidRPr="007B1471">
        <w:rPr>
          <w:rFonts w:hint="eastAsia"/>
        </w:rPr>
        <w:t>依據學生輔導法規定，針對實行第二級輔導仍無法有效協助之學生，申請轉介學生輔導諮商中心，由輔諮中心統籌運用專業輔導人力（如社工師、諮商與臨床心理師）協助，並以跨專業系統合作方式進行輔導。</w:t>
      </w:r>
    </w:p>
    <w:p w14:paraId="24CD49D5" w14:textId="77777777" w:rsidR="008405A3" w:rsidRPr="007B1471" w:rsidRDefault="008405A3" w:rsidP="008405A3">
      <w:pPr>
        <w:pStyle w:val="3"/>
        <w:numPr>
          <w:ilvl w:val="2"/>
          <w:numId w:val="1"/>
        </w:numPr>
      </w:pPr>
      <w:bookmarkStart w:id="540" w:name="_Toc105506461"/>
      <w:bookmarkStart w:id="541" w:name="_Hlk97654557"/>
      <w:r w:rsidRPr="007B1471">
        <w:rPr>
          <w:rFonts w:hint="eastAsia"/>
        </w:rPr>
        <w:t>依教育部函復，近年因應情緒及行為障礙學生及自閉症學生增加，情況較為複雜，各縣市針對該類個案輔導模式不同，如下：</w:t>
      </w:r>
      <w:bookmarkEnd w:id="540"/>
    </w:p>
    <w:p w14:paraId="72963323" w14:textId="77777777" w:rsidR="008405A3" w:rsidRPr="007B1471" w:rsidRDefault="008405A3" w:rsidP="008405A3">
      <w:pPr>
        <w:pStyle w:val="4"/>
        <w:numPr>
          <w:ilvl w:val="3"/>
          <w:numId w:val="1"/>
        </w:numPr>
      </w:pPr>
      <w:r w:rsidRPr="007B1471">
        <w:rPr>
          <w:rFonts w:hint="eastAsia"/>
        </w:rPr>
        <w:t>已有部分縣市成立情緒行為問題專業支援團隊(或稱情支團隊)</w:t>
      </w:r>
      <w:r w:rsidR="009E5A0B">
        <w:rPr>
          <w:rStyle w:val="aff"/>
        </w:rPr>
        <w:footnoteReference w:id="13"/>
      </w:r>
      <w:r w:rsidRPr="007B1471">
        <w:rPr>
          <w:rFonts w:hint="eastAsia"/>
        </w:rPr>
        <w:t>，如臺北市、基隆市、苗栗縣、</w:t>
      </w:r>
      <w:r w:rsidRPr="007B1471">
        <w:rPr>
          <w:rFonts w:hint="eastAsia"/>
        </w:rPr>
        <w:lastRenderedPageBreak/>
        <w:t>花蓮縣</w:t>
      </w:r>
      <w:r w:rsidR="009E5A0B">
        <w:rPr>
          <w:rFonts w:hint="eastAsia"/>
        </w:rPr>
        <w:t>。</w:t>
      </w:r>
    </w:p>
    <w:p w14:paraId="0734BFDA" w14:textId="77777777" w:rsidR="008405A3" w:rsidRPr="007B1471" w:rsidRDefault="008405A3" w:rsidP="008405A3">
      <w:pPr>
        <w:pStyle w:val="4"/>
        <w:numPr>
          <w:ilvl w:val="3"/>
          <w:numId w:val="1"/>
        </w:numPr>
      </w:pPr>
      <w:r w:rsidRPr="007B1471">
        <w:rPr>
          <w:rFonts w:hint="eastAsia"/>
        </w:rPr>
        <w:t>於特教輔導團下設情緒輔導組（即情支輔導團），如新北市、桃園市、臺南市、宜蘭縣：</w:t>
      </w:r>
    </w:p>
    <w:p w14:paraId="0DB0C4AC" w14:textId="77777777" w:rsidR="008405A3" w:rsidRPr="007B1471" w:rsidRDefault="008405A3" w:rsidP="008405A3">
      <w:pPr>
        <w:pStyle w:val="5"/>
        <w:numPr>
          <w:ilvl w:val="4"/>
          <w:numId w:val="1"/>
        </w:numPr>
      </w:pPr>
      <w:r w:rsidRPr="007B1471">
        <w:rPr>
          <w:rFonts w:hint="eastAsia"/>
        </w:rPr>
        <w:t>新北市為使專業人力深耕於校園及社區，並給予學生即時性的協助，其學生輔導諮商中心之專輔人員（</w:t>
      </w:r>
      <w:r w:rsidRPr="007B1471">
        <w:t>心理師、社工師</w:t>
      </w:r>
      <w:r w:rsidRPr="007B1471">
        <w:rPr>
          <w:rFonts w:hint="eastAsia"/>
        </w:rPr>
        <w:t>）以駐區駐校服務為主(而非駐站於輔諮中心)，若有需求學校亦會申請由該市特殊教育輔導團入校支援。</w:t>
      </w:r>
    </w:p>
    <w:p w14:paraId="5175AFFC" w14:textId="77777777" w:rsidR="008405A3" w:rsidRPr="007B1471" w:rsidRDefault="008405A3" w:rsidP="008405A3">
      <w:pPr>
        <w:pStyle w:val="5"/>
        <w:numPr>
          <w:ilvl w:val="4"/>
          <w:numId w:val="1"/>
        </w:numPr>
      </w:pPr>
      <w:r w:rsidRPr="007B1471">
        <w:rPr>
          <w:rFonts w:hint="eastAsia"/>
        </w:rPr>
        <w:t>宜蘭縣係學校輔導該類學生需專業支持介入時即可申請特教輔導團到校服務，亦可向特教中心提出專業團隊服務申請</w:t>
      </w:r>
    </w:p>
    <w:p w14:paraId="2AED248D" w14:textId="77777777" w:rsidR="008405A3" w:rsidRPr="007B1471" w:rsidRDefault="008405A3" w:rsidP="008405A3">
      <w:pPr>
        <w:pStyle w:val="4"/>
        <w:numPr>
          <w:ilvl w:val="3"/>
          <w:numId w:val="1"/>
        </w:numPr>
      </w:pPr>
      <w:r w:rsidRPr="007B1471">
        <w:rPr>
          <w:rFonts w:hint="eastAsia"/>
        </w:rPr>
        <w:t>其餘縣市係以情緒巡迴輔導班、不分類巡迴輔導班、特教資源中心、輔導團或輔諮中心輔導等方式提供情障、自閉症學生所需服務：</w:t>
      </w:r>
    </w:p>
    <w:p w14:paraId="669FEC11" w14:textId="77777777" w:rsidR="008405A3" w:rsidRPr="007B1471" w:rsidRDefault="008405A3" w:rsidP="008405A3">
      <w:pPr>
        <w:pStyle w:val="5"/>
        <w:numPr>
          <w:ilvl w:val="4"/>
          <w:numId w:val="1"/>
        </w:numPr>
      </w:pPr>
      <w:r w:rsidRPr="007B1471">
        <w:rPr>
          <w:rFonts w:hint="eastAsia"/>
        </w:rPr>
        <w:t>高雄市由</w:t>
      </w:r>
      <w:r w:rsidRPr="007B1471">
        <w:rPr>
          <w:rFonts w:hint="eastAsia"/>
          <w:u w:val="single"/>
        </w:rPr>
        <w:t>特教資源中心</w:t>
      </w:r>
      <w:r w:rsidRPr="007B1471">
        <w:rPr>
          <w:rFonts w:hint="eastAsia"/>
        </w:rPr>
        <w:t>派案</w:t>
      </w:r>
      <w:r w:rsidRPr="007B1471">
        <w:rPr>
          <w:rFonts w:hint="eastAsia"/>
          <w:u w:val="single"/>
        </w:rPr>
        <w:t>情緒障礙巡迴輔導教師</w:t>
      </w:r>
      <w:r w:rsidRPr="007B1471">
        <w:rPr>
          <w:rFonts w:hint="eastAsia"/>
        </w:rPr>
        <w:t>到校服務，或申請專業團隊到校服務。</w:t>
      </w:r>
    </w:p>
    <w:p w14:paraId="203046E2" w14:textId="77777777" w:rsidR="008405A3" w:rsidRPr="007B1471" w:rsidRDefault="008405A3" w:rsidP="008405A3">
      <w:pPr>
        <w:pStyle w:val="5"/>
        <w:numPr>
          <w:ilvl w:val="4"/>
          <w:numId w:val="1"/>
        </w:numPr>
      </w:pPr>
      <w:r w:rsidRPr="007B1471">
        <w:rPr>
          <w:rFonts w:hint="eastAsia"/>
        </w:rPr>
        <w:t>嘉義市針對在校接受二級輔導至少一學期且未達成效之身心障礙學生，由</w:t>
      </w:r>
      <w:r w:rsidRPr="007B1471">
        <w:rPr>
          <w:rFonts w:hint="eastAsia"/>
          <w:u w:val="single"/>
        </w:rPr>
        <w:t>特教中心</w:t>
      </w:r>
      <w:r w:rsidRPr="007B1471">
        <w:rPr>
          <w:rFonts w:hint="eastAsia"/>
        </w:rPr>
        <w:t>彙整各校提報心理治療需求學生人數後，安排專業團隊到校提供專業服務。</w:t>
      </w:r>
    </w:p>
    <w:p w14:paraId="771C057E" w14:textId="77777777" w:rsidR="008405A3" w:rsidRPr="007B1471" w:rsidRDefault="008405A3" w:rsidP="008405A3">
      <w:pPr>
        <w:pStyle w:val="5"/>
        <w:numPr>
          <w:ilvl w:val="4"/>
          <w:numId w:val="1"/>
        </w:numPr>
      </w:pPr>
      <w:r w:rsidRPr="007B1471">
        <w:rPr>
          <w:rFonts w:hint="eastAsia"/>
        </w:rPr>
        <w:t>雲林縣、嘉義縣以不分類巡迴輔導班提供服務。</w:t>
      </w:r>
    </w:p>
    <w:p w14:paraId="090BB839" w14:textId="77777777" w:rsidR="008405A3" w:rsidRPr="007B1471" w:rsidRDefault="008405A3" w:rsidP="008405A3">
      <w:pPr>
        <w:pStyle w:val="5"/>
        <w:numPr>
          <w:ilvl w:val="4"/>
          <w:numId w:val="1"/>
        </w:numPr>
      </w:pPr>
      <w:r w:rsidRPr="007B1471">
        <w:rPr>
          <w:rFonts w:hint="eastAsia"/>
        </w:rPr>
        <w:t>新竹市由該市輔導團隊以入校協助方式，協助學校擬定及檢視行為功能介入方案、整合資源。</w:t>
      </w:r>
    </w:p>
    <w:p w14:paraId="21A72984" w14:textId="77777777" w:rsidR="008405A3" w:rsidRPr="007B1471" w:rsidRDefault="008405A3" w:rsidP="008405A3">
      <w:pPr>
        <w:pStyle w:val="5"/>
        <w:numPr>
          <w:ilvl w:val="4"/>
          <w:numId w:val="1"/>
        </w:numPr>
      </w:pPr>
      <w:r w:rsidRPr="007B1471">
        <w:rPr>
          <w:rFonts w:hint="eastAsia"/>
        </w:rPr>
        <w:t>另有諸多縣市於該類學生進入第三級輔導後，即依程序轉介輔諮中心，由輔諮中心統籌入校瞭解情況，結合專輔人員及其他專業資源進行處遇性輔導，經瞭解該些縣市多未成立情支團隊及情支輔導團，計有臺</w:t>
      </w:r>
      <w:r w:rsidRPr="007B1471">
        <w:rPr>
          <w:rFonts w:hAnsi="標楷體" w:hint="eastAsia"/>
        </w:rPr>
        <w:t>中市、彰化縣、嘉義縣、屏東縣、澎湖縣、連江縣等縣</w:t>
      </w:r>
      <w:r w:rsidRPr="007B1471">
        <w:rPr>
          <w:rFonts w:hint="eastAsia"/>
        </w:rPr>
        <w:t>市。</w:t>
      </w:r>
      <w:bookmarkEnd w:id="541"/>
    </w:p>
    <w:p w14:paraId="24F07962" w14:textId="77777777" w:rsidR="008405A3" w:rsidRPr="007B1471" w:rsidRDefault="008405A3" w:rsidP="008405A3">
      <w:pPr>
        <w:pStyle w:val="3"/>
        <w:numPr>
          <w:ilvl w:val="2"/>
          <w:numId w:val="1"/>
        </w:numPr>
      </w:pPr>
      <w:bookmarkStart w:id="542" w:name="_Toc105506462"/>
      <w:r w:rsidRPr="007B1471">
        <w:rPr>
          <w:rFonts w:hint="eastAsia"/>
        </w:rPr>
        <w:t>各縣市輔導模式不同，國教署將持續提升特教支持，</w:t>
      </w:r>
      <w:r w:rsidRPr="007B1471">
        <w:rPr>
          <w:rFonts w:hint="eastAsia"/>
        </w:rPr>
        <w:lastRenderedPageBreak/>
        <w:t>依據特教法施行細則第9條規定，教師於擬定該類學生之個別化教育計畫時，應具有訂定學生所需行為功能介入方案之能力，以維護該類學生於普通班級之受教權，國教署除持續補助地方政府辦理普通班教師增能研習提升其特教專業知能外，111年度已規劃委請國立彰化師範大學辦理情緒及行為問題專業支援人員培訓研習，並</w:t>
      </w:r>
      <w:r w:rsidRPr="007B1471">
        <w:rPr>
          <w:rFonts w:hint="eastAsia"/>
          <w:u w:val="single"/>
        </w:rPr>
        <w:t>將輔導地方政府成立情支團隊</w:t>
      </w:r>
      <w:r w:rsidRPr="007B1471">
        <w:rPr>
          <w:rFonts w:hint="eastAsia"/>
        </w:rPr>
        <w:t>，以期未來各縣市遇有複雜個案時，能及時回應所轄學校教學與輔導需求，落實對情緒行為問題身心障礙學生之支援服務。</w:t>
      </w:r>
      <w:bookmarkEnd w:id="542"/>
    </w:p>
    <w:p w14:paraId="386D6291" w14:textId="77777777" w:rsidR="008405A3" w:rsidRPr="007B1471" w:rsidRDefault="008405A3" w:rsidP="008405A3">
      <w:pPr>
        <w:pStyle w:val="3"/>
        <w:numPr>
          <w:ilvl w:val="2"/>
          <w:numId w:val="1"/>
        </w:numPr>
      </w:pPr>
      <w:bookmarkStart w:id="543" w:name="_Toc105506463"/>
      <w:r w:rsidRPr="007B1471">
        <w:rPr>
          <w:rFonts w:hint="eastAsia"/>
        </w:rPr>
        <w:t>有關地方政府所面臨難以解決之情緒行為問題學生轉介教育部處理之可行性，依該部說明，該等個案多需教育、社政、衛政等多單位協同合作及跨專業領域資源之挹注，由各該主管機關成立專案小組共同研議介入方案與輔導策略，以就近發揮統籌資源之效，較能給予該類學生有效的協助。該部表示，刻正規劃各縣市情緒行為問題專業支援之人員培力，以強化各縣市對該類學生之特教支持，另</w:t>
      </w:r>
      <w:r w:rsidRPr="007B1471">
        <w:rPr>
          <w:rFonts w:ascii="Times New Roman" w:hint="eastAsia"/>
        </w:rPr>
        <w:t>會</w:t>
      </w:r>
      <w:r w:rsidRPr="007B1471">
        <w:rPr>
          <w:rFonts w:hint="eastAsia"/>
          <w:u w:val="single"/>
        </w:rPr>
        <w:t>全力協助</w:t>
      </w:r>
      <w:r w:rsidRPr="007B1471">
        <w:rPr>
          <w:u w:val="single"/>
        </w:rPr>
        <w:t>各縣市</w:t>
      </w:r>
      <w:r w:rsidRPr="007B1471">
        <w:rPr>
          <w:rFonts w:hint="eastAsia"/>
          <w:u w:val="single"/>
        </w:rPr>
        <w:t>建置</w:t>
      </w:r>
      <w:r w:rsidRPr="007B1471">
        <w:rPr>
          <w:u w:val="single"/>
        </w:rPr>
        <w:t>情支團隊</w:t>
      </w:r>
      <w:r w:rsidRPr="007B1471">
        <w:rPr>
          <w:rFonts w:hint="eastAsia"/>
        </w:rPr>
        <w:t>，使具情緒與行為問題的身心障礙學生能獲得妥適輔導與協助。</w:t>
      </w:r>
      <w:bookmarkEnd w:id="543"/>
    </w:p>
    <w:p w14:paraId="576B36D5" w14:textId="77777777" w:rsidR="008405A3" w:rsidRPr="007B1471" w:rsidRDefault="008405A3" w:rsidP="008405A3">
      <w:pPr>
        <w:pStyle w:val="2"/>
        <w:numPr>
          <w:ilvl w:val="1"/>
          <w:numId w:val="1"/>
        </w:numPr>
      </w:pPr>
      <w:bookmarkStart w:id="544" w:name="_Toc105506464"/>
      <w:r w:rsidRPr="007B1471">
        <w:rPr>
          <w:rFonts w:hint="eastAsia"/>
        </w:rPr>
        <w:t>臺北市地區性特教學生情緒行為支持架構之發展經驗</w:t>
      </w:r>
      <w:bookmarkEnd w:id="544"/>
    </w:p>
    <w:p w14:paraId="47236145" w14:textId="77777777" w:rsidR="008405A3" w:rsidRPr="007B1471" w:rsidRDefault="008405A3" w:rsidP="008405A3">
      <w:pPr>
        <w:pStyle w:val="3"/>
        <w:numPr>
          <w:ilvl w:val="2"/>
          <w:numId w:val="1"/>
        </w:numPr>
      </w:pPr>
      <w:bookmarkStart w:id="545" w:name="_Toc105506465"/>
      <w:r w:rsidRPr="007B1471">
        <w:rPr>
          <w:rFonts w:hint="eastAsia"/>
        </w:rPr>
        <w:t>臺北市於9</w:t>
      </w:r>
      <w:r w:rsidRPr="007B1471">
        <w:t>2</w:t>
      </w:r>
      <w:r w:rsidRPr="007B1471">
        <w:rPr>
          <w:rFonts w:hint="eastAsia"/>
        </w:rPr>
        <w:t>年成立</w:t>
      </w:r>
      <w:r w:rsidR="00977E0F">
        <w:rPr>
          <w:rFonts w:hAnsi="標楷體" w:hint="eastAsia"/>
        </w:rPr>
        <w:t>「</w:t>
      </w:r>
      <w:r w:rsidRPr="007B1471">
        <w:rPr>
          <w:rFonts w:hint="eastAsia"/>
        </w:rPr>
        <w:t>情緒及行為問題專業支援輔導團隊</w:t>
      </w:r>
      <w:r w:rsidR="00977E0F">
        <w:rPr>
          <w:rFonts w:hAnsi="標楷體" w:hint="eastAsia"/>
        </w:rPr>
        <w:t>」</w:t>
      </w:r>
      <w:r w:rsidRPr="007B1471">
        <w:rPr>
          <w:rFonts w:hint="eastAsia"/>
        </w:rPr>
        <w:t>，該情支團隊隸屬於臺北市教育局東區特教資源中心，提供三級預防的服務模式，如下：</w:t>
      </w:r>
      <w:bookmarkEnd w:id="545"/>
    </w:p>
    <w:p w14:paraId="33577061" w14:textId="77777777" w:rsidR="008405A3" w:rsidRPr="007B1471" w:rsidRDefault="008405A3" w:rsidP="008405A3">
      <w:pPr>
        <w:pStyle w:val="4"/>
        <w:numPr>
          <w:ilvl w:val="3"/>
          <w:numId w:val="1"/>
        </w:numPr>
      </w:pPr>
      <w:r w:rsidRPr="007B1471">
        <w:rPr>
          <w:rFonts w:hint="eastAsia"/>
        </w:rPr>
        <w:t>初級預防服務：辦理認識情障、自閉症、拒學等情緒行為高風險族群之相關知能研習，編製情緒行為相關之教材及出版品，協助各校依校內需求辦理研習。</w:t>
      </w:r>
    </w:p>
    <w:p w14:paraId="3C7F0AB0" w14:textId="77777777" w:rsidR="008405A3" w:rsidRPr="007B1471" w:rsidRDefault="008405A3" w:rsidP="008405A3">
      <w:pPr>
        <w:pStyle w:val="4"/>
        <w:numPr>
          <w:ilvl w:val="3"/>
          <w:numId w:val="1"/>
        </w:numPr>
      </w:pPr>
      <w:r w:rsidRPr="007B1471">
        <w:rPr>
          <w:rFonts w:hint="eastAsia"/>
        </w:rPr>
        <w:t>次級預防服務：主動追蹤情緒行為障礙及自閉症學生入學後的適應狀況，並作為後續預防介入之</w:t>
      </w:r>
      <w:r w:rsidRPr="007B1471">
        <w:rPr>
          <w:rFonts w:hint="eastAsia"/>
        </w:rPr>
        <w:lastRenderedPageBreak/>
        <w:t>參考，並提供校園團隊成員行為功能介入方案撰寫諮詢；提供教師、家長和相關人員對於學生情緒行為處理及應對諮詢；與臺灣師大教授合作提供家長親職教育諮詢。</w:t>
      </w:r>
    </w:p>
    <w:p w14:paraId="70C9C66B" w14:textId="77777777" w:rsidR="008405A3" w:rsidRPr="007B1471" w:rsidRDefault="008405A3" w:rsidP="008405A3">
      <w:pPr>
        <w:pStyle w:val="4"/>
        <w:numPr>
          <w:ilvl w:val="3"/>
          <w:numId w:val="1"/>
        </w:numPr>
      </w:pPr>
      <w:r w:rsidRPr="007B1471">
        <w:rPr>
          <w:rFonts w:hint="eastAsia"/>
        </w:rPr>
        <w:t>三級預防服務：由學校提出申請，經評估個案及學校情況，進行入校或入班協助，並協助校園團隊擬定及檢視行為功能介入方案，協助校園團隊整合資源進行有效介入並追蹤介入成效。</w:t>
      </w:r>
    </w:p>
    <w:p w14:paraId="07CDF7D4" w14:textId="77777777" w:rsidR="008405A3" w:rsidRPr="007B1471" w:rsidRDefault="008405A3" w:rsidP="008405A3">
      <w:pPr>
        <w:pStyle w:val="3"/>
        <w:numPr>
          <w:ilvl w:val="2"/>
          <w:numId w:val="1"/>
        </w:numPr>
      </w:pPr>
      <w:bookmarkStart w:id="546" w:name="_Toc105506466"/>
      <w:r w:rsidRPr="007B1471">
        <w:rPr>
          <w:rFonts w:hint="eastAsia"/>
        </w:rPr>
        <w:t>臺北市地區性特教學生情緒行為支持架構之發展經驗</w:t>
      </w:r>
      <w:bookmarkEnd w:id="546"/>
    </w:p>
    <w:p w14:paraId="03A9245C" w14:textId="77777777" w:rsidR="008405A3" w:rsidRPr="007B1471" w:rsidRDefault="008405A3" w:rsidP="008405A3">
      <w:pPr>
        <w:pStyle w:val="4"/>
        <w:numPr>
          <w:ilvl w:val="3"/>
          <w:numId w:val="1"/>
        </w:numPr>
      </w:pPr>
      <w:r w:rsidRPr="007B1471">
        <w:rPr>
          <w:rFonts w:hint="eastAsia"/>
        </w:rPr>
        <w:t>時空背景</w:t>
      </w:r>
    </w:p>
    <w:p w14:paraId="0AE49493" w14:textId="77777777" w:rsidR="008405A3" w:rsidRPr="007B1471" w:rsidRDefault="008405A3" w:rsidP="008405A3">
      <w:pPr>
        <w:pStyle w:val="5"/>
        <w:numPr>
          <w:ilvl w:val="4"/>
          <w:numId w:val="1"/>
        </w:numPr>
      </w:pPr>
      <w:r w:rsidRPr="007B1471">
        <w:rPr>
          <w:rFonts w:hint="eastAsia"/>
        </w:rPr>
        <w:t>臺北市國小自</w:t>
      </w:r>
      <w:r w:rsidRPr="007B1471">
        <w:t>78</w:t>
      </w:r>
      <w:r w:rsidRPr="007B1471">
        <w:rPr>
          <w:rFonts w:hint="eastAsia"/>
        </w:rPr>
        <w:t>年、國中自</w:t>
      </w:r>
      <w:r w:rsidRPr="007B1471">
        <w:t>82</w:t>
      </w:r>
      <w:r w:rsidRPr="007B1471">
        <w:rPr>
          <w:rFonts w:hint="eastAsia"/>
        </w:rPr>
        <w:t>年開始，逐年普設身心障礙分散式資源班。</w:t>
      </w:r>
    </w:p>
    <w:p w14:paraId="7E2472E3" w14:textId="77777777" w:rsidR="008405A3" w:rsidRPr="007B1471" w:rsidRDefault="008405A3" w:rsidP="008405A3">
      <w:pPr>
        <w:pStyle w:val="5"/>
        <w:numPr>
          <w:ilvl w:val="4"/>
          <w:numId w:val="1"/>
        </w:numPr>
      </w:pPr>
      <w:r w:rsidRPr="007B1471">
        <w:rPr>
          <w:rFonts w:hint="eastAsia"/>
        </w:rPr>
        <w:t>特教法</w:t>
      </w:r>
      <w:r w:rsidRPr="007B1471">
        <w:t>86</w:t>
      </w:r>
      <w:r w:rsidRPr="007B1471">
        <w:rPr>
          <w:rFonts w:hint="eastAsia"/>
        </w:rPr>
        <w:t>年修法</w:t>
      </w:r>
    </w:p>
    <w:p w14:paraId="5758641A" w14:textId="77777777" w:rsidR="008405A3" w:rsidRPr="007B1471" w:rsidRDefault="008405A3" w:rsidP="008405A3">
      <w:pPr>
        <w:pStyle w:val="6"/>
        <w:numPr>
          <w:ilvl w:val="5"/>
          <w:numId w:val="1"/>
        </w:numPr>
      </w:pPr>
      <w:r w:rsidRPr="007B1471">
        <w:rPr>
          <w:rFonts w:hint="eastAsia"/>
        </w:rPr>
        <w:t>揭櫫「使身心障礙及資賦優異之國民，均有接受適性教育之權利」的教育均權要旨。</w:t>
      </w:r>
    </w:p>
    <w:p w14:paraId="75051A2D" w14:textId="77777777" w:rsidR="008405A3" w:rsidRPr="007B1471" w:rsidRDefault="008405A3" w:rsidP="008405A3">
      <w:pPr>
        <w:pStyle w:val="6"/>
        <w:numPr>
          <w:ilvl w:val="5"/>
          <w:numId w:val="1"/>
        </w:numPr>
      </w:pPr>
      <w:r w:rsidRPr="007B1471">
        <w:rPr>
          <w:rFonts w:hint="eastAsia"/>
        </w:rPr>
        <w:t>將行為異常改為嚴重情緒障礙，並納入自閉症為身心障礙類別。</w:t>
      </w:r>
    </w:p>
    <w:p w14:paraId="5FCA1D4B" w14:textId="77777777" w:rsidR="008405A3" w:rsidRPr="007B1471" w:rsidRDefault="008405A3" w:rsidP="008405A3">
      <w:pPr>
        <w:pStyle w:val="6"/>
        <w:numPr>
          <w:ilvl w:val="5"/>
          <w:numId w:val="1"/>
        </w:numPr>
      </w:pPr>
      <w:r w:rsidRPr="007B1471">
        <w:rPr>
          <w:rFonts w:hint="eastAsia"/>
        </w:rPr>
        <w:t>在安置上指出以「最少限制的環境為原則」。</w:t>
      </w:r>
    </w:p>
    <w:p w14:paraId="67D2A447" w14:textId="77777777" w:rsidR="008405A3" w:rsidRPr="007B1471" w:rsidRDefault="008405A3" w:rsidP="008405A3">
      <w:pPr>
        <w:pStyle w:val="4"/>
        <w:numPr>
          <w:ilvl w:val="3"/>
          <w:numId w:val="1"/>
        </w:numPr>
      </w:pPr>
      <w:r w:rsidRPr="007B1471">
        <w:rPr>
          <w:rFonts w:hint="eastAsia"/>
        </w:rPr>
        <w:t>臺北市特教學生情緒行為支持團隊(</w:t>
      </w:r>
      <w:r w:rsidRPr="007B1471">
        <w:t>Emotional and Behavior Support Team</w:t>
      </w:r>
      <w:r w:rsidRPr="007B1471">
        <w:rPr>
          <w:rFonts w:hint="eastAsia"/>
        </w:rPr>
        <w:t>,</w:t>
      </w:r>
      <w:r w:rsidRPr="007B1471">
        <w:t xml:space="preserve"> EBST</w:t>
      </w:r>
      <w:r w:rsidRPr="007B1471">
        <w:rPr>
          <w:rFonts w:hint="eastAsia"/>
        </w:rPr>
        <w:t>)創立於</w:t>
      </w:r>
      <w:r w:rsidRPr="007B1471">
        <w:t>92</w:t>
      </w:r>
      <w:r w:rsidRPr="007B1471">
        <w:rPr>
          <w:rFonts w:hint="eastAsia"/>
        </w:rPr>
        <w:t>年，採用</w:t>
      </w:r>
      <w:r w:rsidRPr="007B1471">
        <w:rPr>
          <w:rFonts w:hint="eastAsia"/>
          <w:bCs/>
          <w:u w:val="single"/>
        </w:rPr>
        <w:t>正向行為支持</w:t>
      </w:r>
      <w:r w:rsidR="007C76E2" w:rsidRPr="000C2BB9">
        <w:rPr>
          <w:rStyle w:val="aff"/>
          <w:bCs/>
        </w:rPr>
        <w:footnoteReference w:id="14"/>
      </w:r>
      <w:r w:rsidRPr="007B1471">
        <w:t>(Positive Behavior Support, PBS)</w:t>
      </w:r>
      <w:r w:rsidRPr="007B1471">
        <w:rPr>
          <w:rFonts w:hint="eastAsia"/>
        </w:rPr>
        <w:t>取向，為臺灣第一個提供公立學校</w:t>
      </w:r>
      <w:r w:rsidRPr="007B1471">
        <w:rPr>
          <w:rFonts w:hint="eastAsia"/>
        </w:rPr>
        <w:lastRenderedPageBreak/>
        <w:t>中特教學生的</w:t>
      </w:r>
      <w:r w:rsidRPr="007B1471">
        <w:rPr>
          <w:rFonts w:hint="eastAsia"/>
          <w:bCs/>
          <w:u w:val="single"/>
        </w:rPr>
        <w:t>行為支持服務</w:t>
      </w:r>
      <w:r w:rsidRPr="007B1471">
        <w:rPr>
          <w:rFonts w:hint="eastAsia"/>
        </w:rPr>
        <w:t>，創立督導：洪儷瑜教授、張正芬教授、施顯烇教授。</w:t>
      </w:r>
    </w:p>
    <w:p w14:paraId="16F5366D" w14:textId="77777777" w:rsidR="008405A3" w:rsidRPr="007B1471" w:rsidRDefault="008405A3" w:rsidP="008405A3">
      <w:pPr>
        <w:pStyle w:val="3"/>
        <w:numPr>
          <w:ilvl w:val="2"/>
          <w:numId w:val="1"/>
        </w:numPr>
      </w:pPr>
      <w:bookmarkStart w:id="547" w:name="_Toc105506467"/>
      <w:r w:rsidRPr="007B1471">
        <w:rPr>
          <w:rFonts w:hint="eastAsia"/>
        </w:rPr>
        <w:t>發展背景</w:t>
      </w:r>
      <w:bookmarkEnd w:id="547"/>
    </w:p>
    <w:p w14:paraId="5835A606" w14:textId="77777777" w:rsidR="008405A3" w:rsidRPr="007B1471" w:rsidRDefault="008405A3" w:rsidP="008405A3">
      <w:pPr>
        <w:pStyle w:val="4"/>
        <w:numPr>
          <w:ilvl w:val="3"/>
          <w:numId w:val="1"/>
        </w:numPr>
      </w:pPr>
      <w:r w:rsidRPr="007B1471">
        <w:rPr>
          <w:rFonts w:hint="eastAsia"/>
        </w:rPr>
        <w:t>萌芽期(93年至95年)</w:t>
      </w:r>
    </w:p>
    <w:p w14:paraId="1D2F1763" w14:textId="77777777" w:rsidR="008405A3" w:rsidRPr="007B1471" w:rsidRDefault="008405A3" w:rsidP="008405A3">
      <w:pPr>
        <w:pStyle w:val="5"/>
        <w:numPr>
          <w:ilvl w:val="4"/>
          <w:numId w:val="1"/>
        </w:numPr>
      </w:pPr>
      <w:r w:rsidRPr="007B1471">
        <w:rPr>
          <w:rFonts w:hint="eastAsia"/>
        </w:rPr>
        <w:t>由原本80年代自閉症巡迴輔導班與情障巡迴輔導班轉型，人力來源</w:t>
      </w:r>
      <w:r w:rsidRPr="007B1471">
        <w:t>2/3</w:t>
      </w:r>
      <w:r w:rsidRPr="007B1471">
        <w:rPr>
          <w:rFonts w:hint="eastAsia"/>
        </w:rPr>
        <w:t>由原先巡迴輔導教師受訓後轉型，1/3由現場教師受訓後借調。</w:t>
      </w:r>
    </w:p>
    <w:p w14:paraId="32A0F753" w14:textId="77777777" w:rsidR="008405A3" w:rsidRPr="007B1471" w:rsidRDefault="008405A3" w:rsidP="008405A3">
      <w:pPr>
        <w:pStyle w:val="5"/>
        <w:numPr>
          <w:ilvl w:val="4"/>
          <w:numId w:val="1"/>
        </w:numPr>
      </w:pPr>
      <w:r w:rsidRPr="007B1471">
        <w:rPr>
          <w:rFonts w:hint="eastAsia"/>
        </w:rPr>
        <w:t>提供三級個別化行為支援服務及發掘潛在個案的相關服務：高風險新生適應調查、電話諮詢專線。</w:t>
      </w:r>
    </w:p>
    <w:p w14:paraId="643CF421" w14:textId="77777777" w:rsidR="008405A3" w:rsidRPr="007B1471" w:rsidRDefault="008405A3" w:rsidP="008405A3">
      <w:pPr>
        <w:pStyle w:val="5"/>
        <w:numPr>
          <w:ilvl w:val="4"/>
          <w:numId w:val="1"/>
        </w:numPr>
      </w:pPr>
      <w:r w:rsidRPr="007B1471">
        <w:rPr>
          <w:rFonts w:hint="eastAsia"/>
        </w:rPr>
        <w:t>個別化服務案量由創設時</w:t>
      </w:r>
      <w:r w:rsidRPr="007B1471">
        <w:t>3.67</w:t>
      </w:r>
      <w:r w:rsidRPr="007B1471">
        <w:rPr>
          <w:rFonts w:hint="eastAsia"/>
        </w:rPr>
        <w:t>生</w:t>
      </w:r>
      <w:r w:rsidRPr="007B1471">
        <w:t>/</w:t>
      </w:r>
      <w:r w:rsidRPr="007B1471">
        <w:rPr>
          <w:rFonts w:hint="eastAsia"/>
        </w:rPr>
        <w:t>師，上升到</w:t>
      </w:r>
      <w:r w:rsidRPr="007B1471">
        <w:t>8.54</w:t>
      </w:r>
      <w:r w:rsidRPr="007B1471">
        <w:rPr>
          <w:rFonts w:hint="eastAsia"/>
        </w:rPr>
        <w:t>生</w:t>
      </w:r>
      <w:r w:rsidRPr="007B1471">
        <w:t>/</w:t>
      </w:r>
      <w:r w:rsidRPr="007B1471">
        <w:rPr>
          <w:rFonts w:hint="eastAsia"/>
        </w:rPr>
        <w:t>師，平均為</w:t>
      </w:r>
      <w:r w:rsidRPr="007B1471">
        <w:t>6.29</w:t>
      </w:r>
      <w:r w:rsidRPr="007B1471">
        <w:rPr>
          <w:rFonts w:hint="eastAsia"/>
        </w:rPr>
        <w:t>生</w:t>
      </w:r>
      <w:r w:rsidRPr="007B1471">
        <w:t>/</w:t>
      </w:r>
      <w:r w:rsidRPr="007B1471">
        <w:rPr>
          <w:rFonts w:hint="eastAsia"/>
        </w:rPr>
        <w:t>師。主要障礙類別為自閉症與情障。</w:t>
      </w:r>
    </w:p>
    <w:p w14:paraId="116E930C" w14:textId="77777777" w:rsidR="008405A3" w:rsidRPr="007B1471" w:rsidRDefault="008405A3" w:rsidP="008405A3">
      <w:pPr>
        <w:pStyle w:val="5"/>
        <w:numPr>
          <w:ilvl w:val="4"/>
          <w:numId w:val="1"/>
        </w:numPr>
      </w:pPr>
      <w:r w:rsidRPr="007B1471">
        <w:rPr>
          <w:rFonts w:hint="eastAsia"/>
        </w:rPr>
        <w:t>訓練模式：</w:t>
      </w:r>
    </w:p>
    <w:p w14:paraId="5A0BECE7" w14:textId="77777777" w:rsidR="008405A3" w:rsidRPr="007B1471" w:rsidRDefault="008405A3" w:rsidP="008405A3">
      <w:pPr>
        <w:pStyle w:val="6"/>
        <w:numPr>
          <w:ilvl w:val="5"/>
          <w:numId w:val="1"/>
        </w:numPr>
        <w:rPr>
          <w:bCs/>
        </w:rPr>
      </w:pPr>
      <w:r w:rsidRPr="007B1471">
        <w:rPr>
          <w:rFonts w:hint="eastAsia"/>
        </w:rPr>
        <w:t>招募</w:t>
      </w:r>
      <w:r w:rsidRPr="007B1471">
        <w:rPr>
          <w:rFonts w:hint="eastAsia"/>
          <w:bCs/>
        </w:rPr>
        <w:t>任教</w:t>
      </w:r>
      <w:r w:rsidRPr="007B1471">
        <w:rPr>
          <w:bCs/>
        </w:rPr>
        <w:t>5</w:t>
      </w:r>
      <w:r w:rsidRPr="007B1471">
        <w:rPr>
          <w:rFonts w:hint="eastAsia"/>
          <w:bCs/>
        </w:rPr>
        <w:t>年以上教師參加</w:t>
      </w:r>
      <w:r w:rsidRPr="007B1471">
        <w:rPr>
          <w:bCs/>
        </w:rPr>
        <w:t>40</w:t>
      </w:r>
      <w:r w:rsidRPr="007B1471">
        <w:rPr>
          <w:rFonts w:hint="eastAsia"/>
          <w:bCs/>
        </w:rPr>
        <w:t>小時訓練方案，通過個案實習報告聘用。</w:t>
      </w:r>
    </w:p>
    <w:p w14:paraId="168C46F1" w14:textId="77777777" w:rsidR="008405A3" w:rsidRPr="007B1471" w:rsidRDefault="008405A3" w:rsidP="008405A3">
      <w:pPr>
        <w:pStyle w:val="6"/>
        <w:numPr>
          <w:ilvl w:val="5"/>
          <w:numId w:val="1"/>
        </w:numPr>
        <w:rPr>
          <w:bCs/>
        </w:rPr>
      </w:pPr>
      <w:r w:rsidRPr="007B1471">
        <w:rPr>
          <w:rFonts w:hint="eastAsia"/>
          <w:bCs/>
        </w:rPr>
        <w:t>提供每月1次專家團體督導。</w:t>
      </w:r>
    </w:p>
    <w:p w14:paraId="1E8A4A0B" w14:textId="77777777" w:rsidR="008405A3" w:rsidRPr="007B1471" w:rsidRDefault="008405A3" w:rsidP="008405A3">
      <w:pPr>
        <w:pStyle w:val="5"/>
        <w:numPr>
          <w:ilvl w:val="4"/>
          <w:numId w:val="1"/>
        </w:numPr>
      </w:pPr>
      <w:r w:rsidRPr="007B1471">
        <w:rPr>
          <w:rFonts w:hint="eastAsia"/>
        </w:rPr>
        <w:t>挑戰：</w:t>
      </w:r>
    </w:p>
    <w:p w14:paraId="3A474E34" w14:textId="77777777" w:rsidR="008405A3" w:rsidRPr="007B1471" w:rsidRDefault="008405A3" w:rsidP="008405A3">
      <w:pPr>
        <w:pStyle w:val="6"/>
        <w:numPr>
          <w:ilvl w:val="5"/>
          <w:numId w:val="1"/>
        </w:numPr>
      </w:pPr>
      <w:r w:rsidRPr="007B1471">
        <w:rPr>
          <w:rFonts w:hint="eastAsia"/>
        </w:rPr>
        <w:t>行為功能評量技術之精熟度與技能尚在發展中。</w:t>
      </w:r>
    </w:p>
    <w:p w14:paraId="5C90024C" w14:textId="77777777" w:rsidR="008405A3" w:rsidRPr="007B1471" w:rsidRDefault="008405A3" w:rsidP="008405A3">
      <w:pPr>
        <w:pStyle w:val="6"/>
        <w:numPr>
          <w:ilvl w:val="5"/>
          <w:numId w:val="1"/>
        </w:numPr>
      </w:pPr>
      <w:r w:rsidRPr="007B1471">
        <w:rPr>
          <w:rFonts w:hint="eastAsia"/>
        </w:rPr>
        <w:t>部分教師不適應行為支援教師角色而逐漸離去，其中巡迴輔導班轉型教師較早出現適應困難。</w:t>
      </w:r>
    </w:p>
    <w:p w14:paraId="1BB4FC8C" w14:textId="77777777" w:rsidR="008405A3" w:rsidRPr="007B1471" w:rsidRDefault="008405A3" w:rsidP="008405A3">
      <w:pPr>
        <w:pStyle w:val="4"/>
        <w:numPr>
          <w:ilvl w:val="3"/>
          <w:numId w:val="1"/>
        </w:numPr>
      </w:pPr>
      <w:r w:rsidRPr="007B1471">
        <w:rPr>
          <w:rFonts w:hint="eastAsia"/>
        </w:rPr>
        <w:t>奠基期(96年至98年)</w:t>
      </w:r>
    </w:p>
    <w:p w14:paraId="09493FA9" w14:textId="77777777" w:rsidR="008405A3" w:rsidRPr="007B1471" w:rsidRDefault="008405A3" w:rsidP="008405A3">
      <w:pPr>
        <w:pStyle w:val="5"/>
        <w:numPr>
          <w:ilvl w:val="4"/>
          <w:numId w:val="1"/>
        </w:numPr>
      </w:pPr>
      <w:r w:rsidRPr="007B1471">
        <w:rPr>
          <w:rFonts w:hint="eastAsia"/>
        </w:rPr>
        <w:t>標準化行為支援作業流程之建立：標準化在職訓練模式、標準化作業流程之建立。提升督導頻率及方式多元性。</w:t>
      </w:r>
    </w:p>
    <w:p w14:paraId="5A1BDDBB" w14:textId="77777777" w:rsidR="008405A3" w:rsidRPr="007B1471" w:rsidRDefault="008405A3" w:rsidP="008405A3">
      <w:pPr>
        <w:pStyle w:val="5"/>
        <w:numPr>
          <w:ilvl w:val="4"/>
          <w:numId w:val="1"/>
        </w:numPr>
      </w:pPr>
      <w:r w:rsidRPr="007B1471">
        <w:rPr>
          <w:rFonts w:hint="eastAsia"/>
        </w:rPr>
        <w:t>人力來源：兼有早年方案性</w:t>
      </w:r>
      <w:r w:rsidRPr="007B1471">
        <w:t>(40</w:t>
      </w:r>
      <w:r w:rsidRPr="007B1471">
        <w:rPr>
          <w:rFonts w:hint="eastAsia"/>
        </w:rPr>
        <w:t>小時與實習</w:t>
      </w:r>
      <w:r w:rsidRPr="007B1471">
        <w:t>)</w:t>
      </w:r>
      <w:r w:rsidRPr="007B1471">
        <w:rPr>
          <w:rFonts w:hint="eastAsia"/>
        </w:rPr>
        <w:t>培訓通過者，與師徒制通過者。</w:t>
      </w:r>
    </w:p>
    <w:p w14:paraId="7A1636A2" w14:textId="77777777" w:rsidR="008405A3" w:rsidRPr="007B1471" w:rsidRDefault="008405A3" w:rsidP="008405A3">
      <w:pPr>
        <w:pStyle w:val="5"/>
        <w:numPr>
          <w:ilvl w:val="4"/>
          <w:numId w:val="1"/>
        </w:numPr>
      </w:pPr>
      <w:r w:rsidRPr="007B1471">
        <w:rPr>
          <w:rFonts w:hint="eastAsia"/>
        </w:rPr>
        <w:t>個別化服務案量由</w:t>
      </w:r>
      <w:r w:rsidRPr="007B1471">
        <w:t>7.34</w:t>
      </w:r>
      <w:r w:rsidRPr="007B1471">
        <w:rPr>
          <w:rFonts w:hint="eastAsia"/>
        </w:rPr>
        <w:t>生</w:t>
      </w:r>
      <w:r w:rsidRPr="007B1471">
        <w:t>/</w:t>
      </w:r>
      <w:r w:rsidRPr="007B1471">
        <w:rPr>
          <w:rFonts w:hint="eastAsia"/>
        </w:rPr>
        <w:t>師，上升到</w:t>
      </w:r>
      <w:r w:rsidRPr="007B1471">
        <w:t>8.15</w:t>
      </w:r>
      <w:r w:rsidRPr="007B1471">
        <w:rPr>
          <w:rFonts w:hint="eastAsia"/>
        </w:rPr>
        <w:t>生</w:t>
      </w:r>
      <w:r w:rsidRPr="007B1471">
        <w:t>/</w:t>
      </w:r>
      <w:r w:rsidRPr="007B1471">
        <w:rPr>
          <w:rFonts w:hint="eastAsia"/>
        </w:rPr>
        <w:lastRenderedPageBreak/>
        <w:t>師，平均為</w:t>
      </w:r>
      <w:r w:rsidRPr="007B1471">
        <w:t>7.63</w:t>
      </w:r>
      <w:r w:rsidRPr="007B1471">
        <w:rPr>
          <w:rFonts w:hint="eastAsia"/>
        </w:rPr>
        <w:t>生</w:t>
      </w:r>
      <w:r w:rsidRPr="007B1471">
        <w:t>/</w:t>
      </w:r>
      <w:r w:rsidRPr="007B1471">
        <w:rPr>
          <w:rFonts w:hint="eastAsia"/>
        </w:rPr>
        <w:t>師。</w:t>
      </w:r>
    </w:p>
    <w:p w14:paraId="413ACDAD" w14:textId="77777777" w:rsidR="008405A3" w:rsidRPr="007B1471" w:rsidRDefault="008405A3" w:rsidP="008405A3">
      <w:pPr>
        <w:pStyle w:val="5"/>
        <w:numPr>
          <w:ilvl w:val="4"/>
          <w:numId w:val="1"/>
        </w:numPr>
      </w:pPr>
      <w:r w:rsidRPr="007B1471">
        <w:rPr>
          <w:rFonts w:hint="eastAsia"/>
        </w:rPr>
        <w:t>挑戰與機會：</w:t>
      </w:r>
    </w:p>
    <w:p w14:paraId="07F14430" w14:textId="77777777" w:rsidR="008405A3" w:rsidRPr="007B1471" w:rsidRDefault="008405A3" w:rsidP="008405A3">
      <w:pPr>
        <w:pStyle w:val="6"/>
        <w:numPr>
          <w:ilvl w:val="5"/>
          <w:numId w:val="1"/>
        </w:numPr>
      </w:pPr>
      <w:r w:rsidRPr="007B1471">
        <w:rPr>
          <w:rFonts w:hint="eastAsia"/>
        </w:rPr>
        <w:t>案量與工作壓力節節高升，人力備受考驗：工作及訓練標準化的高要求、經常性督導對於行為支援教師可能造成潛在的評價壓力；特教中心人民陳情與申訴事件增加；每年都有行為支援教師離職；借調人力不易穩定。</w:t>
      </w:r>
    </w:p>
    <w:p w14:paraId="4DD18CD9" w14:textId="77777777" w:rsidR="008405A3" w:rsidRPr="007B1471" w:rsidRDefault="008405A3" w:rsidP="008405A3">
      <w:pPr>
        <w:pStyle w:val="6"/>
        <w:numPr>
          <w:ilvl w:val="5"/>
          <w:numId w:val="1"/>
        </w:numPr>
      </w:pPr>
      <w:r w:rsidRPr="007B1471">
        <w:rPr>
          <w:rFonts w:hint="eastAsia"/>
        </w:rPr>
        <w:t>101年特教法施行細則將「行為功能介入方案」</w:t>
      </w:r>
      <w:r w:rsidRPr="007B1471">
        <w:t>(Individualized</w:t>
      </w:r>
      <w:r w:rsidRPr="007B1471">
        <w:rPr>
          <w:rFonts w:hint="eastAsia"/>
        </w:rPr>
        <w:t xml:space="preserve"> </w:t>
      </w:r>
      <w:r w:rsidRPr="007B1471">
        <w:t>Functional Behavior Plan, IFBP)</w:t>
      </w:r>
      <w:r w:rsidRPr="007B1471">
        <w:rPr>
          <w:rFonts w:hint="eastAsia"/>
        </w:rPr>
        <w:t>納入個別化教育計畫的內容。</w:t>
      </w:r>
    </w:p>
    <w:p w14:paraId="7B154F7F" w14:textId="77777777" w:rsidR="008405A3" w:rsidRPr="007B1471" w:rsidRDefault="008405A3" w:rsidP="008405A3">
      <w:pPr>
        <w:pStyle w:val="4"/>
        <w:numPr>
          <w:ilvl w:val="3"/>
          <w:numId w:val="1"/>
        </w:numPr>
      </w:pPr>
      <w:r w:rsidRPr="007B1471">
        <w:rPr>
          <w:rFonts w:hint="eastAsia"/>
        </w:rPr>
        <w:t>發展期(99年迄今)</w:t>
      </w:r>
    </w:p>
    <w:p w14:paraId="7B97C633" w14:textId="77777777" w:rsidR="008405A3" w:rsidRPr="007B1471" w:rsidRDefault="008405A3" w:rsidP="008405A3">
      <w:pPr>
        <w:pStyle w:val="5"/>
        <w:numPr>
          <w:ilvl w:val="4"/>
          <w:numId w:val="1"/>
        </w:numPr>
      </w:pPr>
      <w:r w:rsidRPr="007B1471">
        <w:rPr>
          <w:rFonts w:hint="eastAsia"/>
        </w:rPr>
        <w:t>持續三級工作制度化。</w:t>
      </w:r>
    </w:p>
    <w:p w14:paraId="089B9787" w14:textId="77777777" w:rsidR="008405A3" w:rsidRPr="007B1471" w:rsidRDefault="008405A3" w:rsidP="008405A3">
      <w:pPr>
        <w:pStyle w:val="5"/>
        <w:numPr>
          <w:ilvl w:val="4"/>
          <w:numId w:val="1"/>
        </w:numPr>
      </w:pPr>
      <w:r w:rsidRPr="007B1471">
        <w:rPr>
          <w:rFonts w:hint="eastAsia"/>
        </w:rPr>
        <w:t>嘗試提升現場教師情緒行為介入知能：行為功能介入方案之訓練推廣、行為功能介入方案之一對一現場諮詢服務。</w:t>
      </w:r>
    </w:p>
    <w:p w14:paraId="5410D967" w14:textId="77777777" w:rsidR="008405A3" w:rsidRPr="007B1471" w:rsidRDefault="008405A3" w:rsidP="008405A3">
      <w:pPr>
        <w:pStyle w:val="5"/>
        <w:numPr>
          <w:ilvl w:val="4"/>
          <w:numId w:val="1"/>
        </w:numPr>
      </w:pPr>
      <w:r w:rsidRPr="007B1471">
        <w:rPr>
          <w:rFonts w:hint="eastAsia"/>
        </w:rPr>
        <w:t>行為支援與行政人員合作列管高風險個案</w:t>
      </w:r>
      <w:r w:rsidRPr="007B1471">
        <w:t>(</w:t>
      </w:r>
      <w:r w:rsidRPr="007B1471">
        <w:rPr>
          <w:rFonts w:hint="eastAsia"/>
        </w:rPr>
        <w:t>申訴爭議案件</w:t>
      </w:r>
      <w:r w:rsidRPr="007B1471">
        <w:t>)</w:t>
      </w:r>
      <w:r w:rsidRPr="007B1471">
        <w:rPr>
          <w:rFonts w:hint="eastAsia"/>
        </w:rPr>
        <w:t>。</w:t>
      </w:r>
    </w:p>
    <w:p w14:paraId="25712993" w14:textId="77777777" w:rsidR="008405A3" w:rsidRPr="007B1471" w:rsidRDefault="008405A3" w:rsidP="008405A3">
      <w:pPr>
        <w:pStyle w:val="5"/>
        <w:numPr>
          <w:ilvl w:val="4"/>
          <w:numId w:val="1"/>
        </w:numPr>
      </w:pPr>
      <w:r w:rsidRPr="007B1471">
        <w:rPr>
          <w:rFonts w:hint="eastAsia"/>
        </w:rPr>
        <w:t>成果與挑戰：</w:t>
      </w:r>
    </w:p>
    <w:p w14:paraId="0154A820" w14:textId="77777777" w:rsidR="008405A3" w:rsidRPr="007B1471" w:rsidRDefault="008405A3" w:rsidP="008405A3">
      <w:pPr>
        <w:pStyle w:val="6"/>
        <w:numPr>
          <w:ilvl w:val="5"/>
          <w:numId w:val="1"/>
        </w:numPr>
      </w:pPr>
      <w:r w:rsidRPr="007B1471">
        <w:rPr>
          <w:rFonts w:hint="eastAsia"/>
        </w:rPr>
        <w:t>三級候案仍為一大壓力。</w:t>
      </w:r>
    </w:p>
    <w:p w14:paraId="27C27E30" w14:textId="77777777" w:rsidR="008405A3" w:rsidRPr="007B1471" w:rsidRDefault="008405A3" w:rsidP="008405A3">
      <w:pPr>
        <w:pStyle w:val="6"/>
        <w:numPr>
          <w:ilvl w:val="5"/>
          <w:numId w:val="1"/>
        </w:numPr>
      </w:pPr>
      <w:r w:rsidRPr="007B1471">
        <w:rPr>
          <w:rFonts w:hint="eastAsia"/>
        </w:rPr>
        <w:t>人力波動與接案量變化幅度趨緩。</w:t>
      </w:r>
    </w:p>
    <w:p w14:paraId="6B6FB181" w14:textId="77777777" w:rsidR="008405A3" w:rsidRPr="007B1471" w:rsidRDefault="008405A3" w:rsidP="008405A3">
      <w:pPr>
        <w:pStyle w:val="6"/>
        <w:numPr>
          <w:ilvl w:val="5"/>
          <w:numId w:val="1"/>
        </w:numPr>
      </w:pPr>
      <w:r w:rsidRPr="007B1471">
        <w:rPr>
          <w:rFonts w:hint="eastAsia"/>
        </w:rPr>
        <w:t>直接服務案與間接服務案之案量比為</w:t>
      </w:r>
      <w:r w:rsidRPr="007B1471">
        <w:t>4</w:t>
      </w:r>
      <w:r w:rsidRPr="007B1471">
        <w:rPr>
          <w:rFonts w:hint="eastAsia"/>
        </w:rPr>
        <w:t>：</w:t>
      </w:r>
      <w:r w:rsidRPr="007B1471">
        <w:t>1</w:t>
      </w:r>
      <w:r w:rsidRPr="007B1471">
        <w:rPr>
          <w:rFonts w:hint="eastAsia"/>
        </w:rPr>
        <w:t>，少數間接案於接受服務</w:t>
      </w:r>
      <w:r w:rsidRPr="007B1471">
        <w:t>36.8</w:t>
      </w:r>
      <w:r w:rsidRPr="007B1471">
        <w:rPr>
          <w:rFonts w:hint="eastAsia"/>
        </w:rPr>
        <w:t>天後發現有需要時，與轉介學校溝通後轉為直接服務案。</w:t>
      </w:r>
    </w:p>
    <w:p w14:paraId="36F9A4CD" w14:textId="77777777" w:rsidR="008405A3" w:rsidRPr="007B1471" w:rsidRDefault="008405A3" w:rsidP="008405A3">
      <w:pPr>
        <w:pStyle w:val="6"/>
        <w:numPr>
          <w:ilvl w:val="5"/>
          <w:numId w:val="1"/>
        </w:numPr>
      </w:pPr>
      <w:r w:rsidRPr="007B1471">
        <w:t>IFBP</w:t>
      </w:r>
      <w:r w:rsidRPr="007B1471">
        <w:rPr>
          <w:rFonts w:hint="eastAsia"/>
        </w:rPr>
        <w:t>短期普及方案於執行4年後，105年覆蓋率已經達</w:t>
      </w:r>
      <w:r w:rsidRPr="007B1471">
        <w:t>90%</w:t>
      </w:r>
      <w:r w:rsidRPr="007B1471">
        <w:rPr>
          <w:rFonts w:hint="eastAsia"/>
        </w:rPr>
        <w:t>。</w:t>
      </w:r>
      <w:r w:rsidRPr="007B1471">
        <w:t>IFBP</w:t>
      </w:r>
      <w:r w:rsidRPr="007B1471">
        <w:rPr>
          <w:rFonts w:hint="eastAsia"/>
        </w:rPr>
        <w:t>諮詢服務試辦情形良好，滿意度高，主動申請者逐漸增多。</w:t>
      </w:r>
    </w:p>
    <w:p w14:paraId="2234232B" w14:textId="77777777" w:rsidR="008405A3" w:rsidRPr="007B1471" w:rsidRDefault="008405A3" w:rsidP="008405A3">
      <w:pPr>
        <w:pStyle w:val="3"/>
        <w:numPr>
          <w:ilvl w:val="2"/>
          <w:numId w:val="1"/>
        </w:numPr>
      </w:pPr>
      <w:bookmarkStart w:id="548" w:name="_Toc105506468"/>
      <w:r w:rsidRPr="007B1471">
        <w:rPr>
          <w:rFonts w:hint="eastAsia"/>
        </w:rPr>
        <w:t>臺北市建置情緒行為支援團隊之成功因素</w:t>
      </w:r>
      <w:bookmarkEnd w:id="548"/>
    </w:p>
    <w:p w14:paraId="4535E22B" w14:textId="77777777" w:rsidR="008405A3" w:rsidRPr="007B1471" w:rsidRDefault="008405A3" w:rsidP="008405A3">
      <w:pPr>
        <w:pStyle w:val="31"/>
        <w:ind w:left="1361" w:firstLine="680"/>
      </w:pPr>
      <w:r w:rsidRPr="007B1471">
        <w:rPr>
          <w:rFonts w:hint="eastAsia"/>
        </w:rPr>
        <w:t>依教育部說明，臺北市建置情緒行為支援團隊之成功因素，如下：</w:t>
      </w:r>
    </w:p>
    <w:p w14:paraId="3F325247" w14:textId="77777777" w:rsidR="008405A3" w:rsidRPr="007B1471" w:rsidRDefault="008405A3" w:rsidP="008405A3">
      <w:pPr>
        <w:pStyle w:val="4"/>
        <w:numPr>
          <w:ilvl w:val="3"/>
          <w:numId w:val="1"/>
        </w:numPr>
      </w:pPr>
      <w:r w:rsidRPr="007B1471">
        <w:rPr>
          <w:rFonts w:hint="eastAsia"/>
        </w:rPr>
        <w:t>專業且專任之情緒行為支援人員，全力投入情緒</w:t>
      </w:r>
      <w:r w:rsidRPr="007B1471">
        <w:rPr>
          <w:rFonts w:hint="eastAsia"/>
        </w:rPr>
        <w:lastRenderedPageBreak/>
        <w:t>及行為問題專業支援工作：</w:t>
      </w:r>
    </w:p>
    <w:p w14:paraId="088B52A6" w14:textId="77777777" w:rsidR="008405A3" w:rsidRPr="007B1471" w:rsidRDefault="008405A3" w:rsidP="008405A3">
      <w:pPr>
        <w:pStyle w:val="5"/>
        <w:numPr>
          <w:ilvl w:val="4"/>
          <w:numId w:val="1"/>
        </w:numPr>
      </w:pPr>
      <w:r w:rsidRPr="007B1471">
        <w:rPr>
          <w:rFonts w:hint="eastAsia"/>
        </w:rPr>
        <w:t>臺北市訂有「臺北市特殊教育學生情緒及行為問題專業支援團隊教師</w:t>
      </w:r>
      <w:r w:rsidRPr="007B1471">
        <w:rPr>
          <w:rFonts w:hint="eastAsia"/>
          <w:u w:val="single"/>
        </w:rPr>
        <w:t>培育計畫</w:t>
      </w:r>
      <w:r w:rsidRPr="007B1471">
        <w:rPr>
          <w:rFonts w:hint="eastAsia"/>
        </w:rPr>
        <w:t>」，明定情支團隊之組成與職掌，其中，團隊所聘專業支援教師，係由通過</w:t>
      </w:r>
      <w:r w:rsidRPr="007B1471">
        <w:rPr>
          <w:rFonts w:hint="eastAsia"/>
          <w:u w:val="single"/>
        </w:rPr>
        <w:t>嚴謹之系統性培訓</w:t>
      </w:r>
      <w:r w:rsidRPr="007B1471">
        <w:rPr>
          <w:rFonts w:hint="eastAsia"/>
        </w:rPr>
        <w:t>，包含行為科學專業知能、行為支援工作見習及個案實習等課程，通過考試後取得合格證書者，聘任期間全職擔任</w:t>
      </w:r>
      <w:r w:rsidRPr="007B1471">
        <w:rPr>
          <w:rFonts w:hint="eastAsia"/>
          <w:u w:val="single"/>
        </w:rPr>
        <w:t>專任</w:t>
      </w:r>
      <w:bookmarkStart w:id="549" w:name="_Hlk91576506"/>
      <w:r w:rsidRPr="007B1471">
        <w:rPr>
          <w:rFonts w:hint="eastAsia"/>
        </w:rPr>
        <w:t>情緒及行為問題專業支援教師</w:t>
      </w:r>
      <w:bookmarkEnd w:id="549"/>
      <w:r w:rsidRPr="007B1471">
        <w:rPr>
          <w:rFonts w:hint="eastAsia"/>
        </w:rPr>
        <w:t>，參與臺北市特教學生情緒及行為問題專業支援團隊工作。</w:t>
      </w:r>
    </w:p>
    <w:p w14:paraId="63EE7083" w14:textId="77777777" w:rsidR="008405A3" w:rsidRPr="007B1471" w:rsidRDefault="008405A3" w:rsidP="008405A3">
      <w:pPr>
        <w:pStyle w:val="5"/>
        <w:numPr>
          <w:ilvl w:val="4"/>
          <w:numId w:val="1"/>
        </w:numPr>
      </w:pPr>
      <w:r w:rsidRPr="007B1471">
        <w:rPr>
          <w:rFonts w:hint="eastAsia"/>
        </w:rPr>
        <w:t>臺北市東區特殊教育資源中心設有8名專任情緒及行為問題之專業支援教師。</w:t>
      </w:r>
    </w:p>
    <w:p w14:paraId="4D5F32FF" w14:textId="77777777" w:rsidR="008405A3" w:rsidRPr="007B1471" w:rsidRDefault="008405A3" w:rsidP="008405A3">
      <w:pPr>
        <w:pStyle w:val="4"/>
        <w:numPr>
          <w:ilvl w:val="3"/>
          <w:numId w:val="1"/>
        </w:numPr>
      </w:pPr>
      <w:r w:rsidRPr="007B1471">
        <w:rPr>
          <w:rFonts w:hint="eastAsia"/>
        </w:rPr>
        <w:t>完善督導及考核機制，維持高質量的情緒行為支援人力品質：</w:t>
      </w:r>
    </w:p>
    <w:p w14:paraId="58343F92" w14:textId="77777777" w:rsidR="008405A3" w:rsidRPr="007B1471" w:rsidRDefault="008405A3" w:rsidP="008405A3">
      <w:pPr>
        <w:pStyle w:val="5"/>
        <w:numPr>
          <w:ilvl w:val="4"/>
          <w:numId w:val="1"/>
        </w:numPr>
      </w:pPr>
      <w:r w:rsidRPr="007B1471">
        <w:rPr>
          <w:rFonts w:hint="eastAsia"/>
        </w:rPr>
        <w:t>團隊設有內聘專業督導，由臺北市教育局敦聘資深優良之情緒及行為問題專業支援教師擔任，提供專業支援教師諮詢、實務指導及訓練、規劃及培訓專業支援教師在職訓練等課程，並提供團隊專業發展之建議。</w:t>
      </w:r>
    </w:p>
    <w:p w14:paraId="6777A332" w14:textId="77777777" w:rsidR="008405A3" w:rsidRPr="007B1471" w:rsidRDefault="008405A3" w:rsidP="008405A3">
      <w:pPr>
        <w:pStyle w:val="5"/>
        <w:numPr>
          <w:ilvl w:val="4"/>
          <w:numId w:val="1"/>
        </w:numPr>
      </w:pPr>
      <w:r w:rsidRPr="007B1471">
        <w:rPr>
          <w:rFonts w:hint="eastAsia"/>
        </w:rPr>
        <w:t>專業督導教授定期參與個案評估會議、個案評鑑會議、期末檢討會，並協助建立內部督導機制，透過個案研討、團體督導形式協助支援教師進行行為功能分析、設計及執行介入處理策略等，維持情緒行為支持團隊服務品質。</w:t>
      </w:r>
    </w:p>
    <w:p w14:paraId="73BCA93A" w14:textId="77777777" w:rsidR="008405A3" w:rsidRPr="007B1471" w:rsidRDefault="008405A3" w:rsidP="008405A3">
      <w:pPr>
        <w:pStyle w:val="5"/>
        <w:numPr>
          <w:ilvl w:val="4"/>
          <w:numId w:val="1"/>
        </w:numPr>
      </w:pPr>
      <w:r w:rsidRPr="007B1471">
        <w:rPr>
          <w:rFonts w:hint="eastAsia"/>
        </w:rPr>
        <w:t>此外，團隊亦聘有外聘督導，由教育局敦聘相關專家學者、醫師擔任，視情形於團隊內部進行個案研討時，參與個案評估會議及協助介入處理。</w:t>
      </w:r>
    </w:p>
    <w:p w14:paraId="27B4FDC6" w14:textId="77777777" w:rsidR="008405A3" w:rsidRPr="007B1471" w:rsidRDefault="008405A3" w:rsidP="008405A3">
      <w:pPr>
        <w:pStyle w:val="5"/>
        <w:numPr>
          <w:ilvl w:val="4"/>
          <w:numId w:val="1"/>
        </w:numPr>
      </w:pPr>
      <w:r w:rsidRPr="007B1471">
        <w:rPr>
          <w:rFonts w:hint="eastAsia"/>
        </w:rPr>
        <w:t>另該團隊訂有定期考核機制，情支教師依工作守則需填寫相關輔導紀錄，定期依行政程序陳核，並依規定參與在職進修課程及團隊及個案研討。臺北市教育局視需要邀集專業督導教授及相關</w:t>
      </w:r>
      <w:r w:rsidRPr="007B1471">
        <w:rPr>
          <w:rFonts w:hint="eastAsia"/>
        </w:rPr>
        <w:lastRenderedPageBreak/>
        <w:t>人員進行專業支援績效評估，績效優良者給予獎勵，績效不佳者給予輔導，經輔導仍無成效者，調整轉任其他工作。</w:t>
      </w:r>
    </w:p>
    <w:p w14:paraId="65785764" w14:textId="77777777" w:rsidR="008405A3" w:rsidRPr="007B1471" w:rsidRDefault="008405A3" w:rsidP="008405A3">
      <w:pPr>
        <w:pStyle w:val="4"/>
        <w:numPr>
          <w:ilvl w:val="3"/>
          <w:numId w:val="1"/>
        </w:numPr>
      </w:pPr>
      <w:r w:rsidRPr="007B1471">
        <w:rPr>
          <w:rFonts w:hint="eastAsia"/>
        </w:rPr>
        <w:t>團隊成立時間較久，正向行為支持技術和學校、家長溝通經驗能夠傳承</w:t>
      </w:r>
    </w:p>
    <w:p w14:paraId="54BD7596" w14:textId="77777777" w:rsidR="008405A3" w:rsidRPr="007B1471" w:rsidRDefault="008405A3" w:rsidP="008405A3">
      <w:pPr>
        <w:pStyle w:val="42"/>
        <w:ind w:left="1701" w:firstLine="680"/>
      </w:pPr>
      <w:r w:rsidRPr="007B1471">
        <w:rPr>
          <w:rFonts w:hint="eastAsia"/>
        </w:rPr>
        <w:t>臺北市教育局於92年即成立</w:t>
      </w:r>
      <w:bookmarkStart w:id="550" w:name="_Hlk93071655"/>
      <w:r w:rsidRPr="007B1471">
        <w:rPr>
          <w:rFonts w:hint="eastAsia"/>
        </w:rPr>
        <w:t>專業情緒行為支援團隊，經歷十數年的經驗累積與傳承</w:t>
      </w:r>
      <w:bookmarkEnd w:id="550"/>
      <w:r w:rsidRPr="007B1471">
        <w:rPr>
          <w:rFonts w:hint="eastAsia"/>
        </w:rPr>
        <w:t>，透過許多案例的研討與正向行為技術的發展，擁有多名具有豐富學理和實務經驗的老師，並擔任專業支援團隊內部督導，將相關技術與學校、家長溝通經驗傳承到後續新進的專業支援團隊成員，延續團隊的專業精神。</w:t>
      </w:r>
    </w:p>
    <w:p w14:paraId="0354E8AB" w14:textId="77777777" w:rsidR="008405A3" w:rsidRPr="007B1471" w:rsidRDefault="008405A3" w:rsidP="008405A3">
      <w:pPr>
        <w:pStyle w:val="2"/>
        <w:numPr>
          <w:ilvl w:val="1"/>
          <w:numId w:val="1"/>
        </w:numPr>
      </w:pPr>
      <w:bookmarkStart w:id="551" w:name="_Toc105506469"/>
      <w:r w:rsidRPr="007B1471">
        <w:rPr>
          <w:rFonts w:hint="eastAsia"/>
        </w:rPr>
        <w:t>全國各縣市輔導模式與成立情支團隊之情形</w:t>
      </w:r>
      <w:bookmarkEnd w:id="551"/>
    </w:p>
    <w:p w14:paraId="6B6E8E2F" w14:textId="77777777" w:rsidR="008405A3" w:rsidRPr="007B1471" w:rsidRDefault="008405A3" w:rsidP="008405A3">
      <w:pPr>
        <w:pStyle w:val="3"/>
        <w:numPr>
          <w:ilvl w:val="2"/>
          <w:numId w:val="1"/>
        </w:numPr>
      </w:pPr>
      <w:bookmarkStart w:id="552" w:name="_Toc105506470"/>
      <w:r w:rsidRPr="007B1471">
        <w:rPr>
          <w:rFonts w:hint="eastAsia"/>
        </w:rPr>
        <w:t>依教育部說明，現行特教法未明文規定需設立情支團隊，故何謂有成立情支團隊，未有明確定義，國教署於110年12月23日函發各縣市調查，並於調查表中，對情支團隊予以初步定義：</w:t>
      </w:r>
      <w:r w:rsidRPr="007B1471">
        <w:rPr>
          <w:rFonts w:hAnsi="標楷體" w:hint="eastAsia"/>
        </w:rPr>
        <w:t>「</w:t>
      </w:r>
      <w:r w:rsidRPr="007B1471">
        <w:rPr>
          <w:rFonts w:hint="eastAsia"/>
        </w:rPr>
        <w:t>有成立情支團隊，係指為有效提供情緒及行為問題特教學生支持及協助，訂有實施計畫或要點明定情緒及行為問題專業支援團隊之組織編制，設有團隊主管人員綜理團隊運作，並明定團隊人員任務。另團隊人員係通過</w:t>
      </w:r>
      <w:bookmarkStart w:id="553" w:name="_Hlk92985684"/>
      <w:r w:rsidRPr="007B1471">
        <w:rPr>
          <w:rFonts w:hint="eastAsia"/>
        </w:rPr>
        <w:t>系統性情支培訓課程</w:t>
      </w:r>
      <w:bookmarkEnd w:id="553"/>
      <w:r w:rsidRPr="007B1471">
        <w:rPr>
          <w:rFonts w:hint="eastAsia"/>
        </w:rPr>
        <w:t>所選任、遴聘，具備情支教師所需專業知能</w:t>
      </w:r>
      <w:r w:rsidRPr="007B1471">
        <w:rPr>
          <w:rFonts w:hAnsi="標楷體" w:hint="eastAsia"/>
        </w:rPr>
        <w:t>」。</w:t>
      </w:r>
      <w:bookmarkEnd w:id="552"/>
    </w:p>
    <w:p w14:paraId="0B518569" w14:textId="77777777" w:rsidR="008405A3" w:rsidRPr="007B1471" w:rsidRDefault="008405A3" w:rsidP="008405A3">
      <w:pPr>
        <w:pStyle w:val="3"/>
        <w:numPr>
          <w:ilvl w:val="2"/>
          <w:numId w:val="1"/>
        </w:numPr>
      </w:pPr>
      <w:bookmarkStart w:id="554" w:name="_Hlk96445625"/>
      <w:bookmarkStart w:id="555" w:name="_Toc105506471"/>
      <w:r w:rsidRPr="007B1471">
        <w:rPr>
          <w:rFonts w:hint="eastAsia"/>
        </w:rPr>
        <w:t>各縣市情支團隊設立情形</w:t>
      </w:r>
      <w:bookmarkEnd w:id="554"/>
      <w:bookmarkEnd w:id="555"/>
    </w:p>
    <w:p w14:paraId="5177B994" w14:textId="77777777" w:rsidR="008405A3" w:rsidRPr="007B1471" w:rsidRDefault="008405A3" w:rsidP="008405A3">
      <w:pPr>
        <w:pStyle w:val="31"/>
        <w:ind w:left="1361" w:firstLine="680"/>
      </w:pPr>
      <w:r w:rsidRPr="007B1471">
        <w:rPr>
          <w:rFonts w:hint="eastAsia"/>
        </w:rPr>
        <w:t>依據國教署上開定義，各縣市有成立情支團隊者，計有臺北市、基隆市、苗栗縣及花蓮縣，成立時間分別為9</w:t>
      </w:r>
      <w:r w:rsidRPr="007B1471">
        <w:t>2</w:t>
      </w:r>
      <w:r w:rsidRPr="007B1471">
        <w:rPr>
          <w:rFonts w:hint="eastAsia"/>
        </w:rPr>
        <w:t>年、1</w:t>
      </w:r>
      <w:r w:rsidRPr="007B1471">
        <w:t>09</w:t>
      </w:r>
      <w:r w:rsidRPr="007B1471">
        <w:rPr>
          <w:rFonts w:hint="eastAsia"/>
        </w:rPr>
        <w:t>年、9</w:t>
      </w:r>
      <w:r w:rsidRPr="007B1471">
        <w:t>8</w:t>
      </w:r>
      <w:r w:rsidRPr="007B1471">
        <w:rPr>
          <w:rFonts w:hint="eastAsia"/>
        </w:rPr>
        <w:t>年、1</w:t>
      </w:r>
      <w:r w:rsidRPr="007B1471">
        <w:t>04</w:t>
      </w:r>
      <w:r w:rsidRPr="007B1471">
        <w:rPr>
          <w:rFonts w:hint="eastAsia"/>
        </w:rPr>
        <w:t>年，該4縣市情支團隊皆隸屬於所轄特教資源中心，其中，除苗栗縣外，臺北市、基隆市及花蓮縣皆聘任專任人員提供所轄學校個案服務。</w:t>
      </w:r>
    </w:p>
    <w:p w14:paraId="79173196" w14:textId="77777777" w:rsidR="008405A3" w:rsidRPr="007B1471" w:rsidRDefault="008405A3" w:rsidP="008405A3">
      <w:pPr>
        <w:pStyle w:val="3"/>
        <w:numPr>
          <w:ilvl w:val="2"/>
          <w:numId w:val="1"/>
        </w:numPr>
      </w:pPr>
      <w:bookmarkStart w:id="556" w:name="_Toc105506472"/>
      <w:r w:rsidRPr="007B1471">
        <w:rPr>
          <w:rFonts w:hint="eastAsia"/>
        </w:rPr>
        <w:lastRenderedPageBreak/>
        <w:t>於特教輔導團下設情緒輔導組（或稱情支輔導團）：</w:t>
      </w:r>
      <w:bookmarkEnd w:id="556"/>
    </w:p>
    <w:p w14:paraId="09D64AFF" w14:textId="77777777" w:rsidR="008405A3" w:rsidRPr="007B1471" w:rsidRDefault="008405A3" w:rsidP="008405A3">
      <w:pPr>
        <w:pStyle w:val="4"/>
        <w:numPr>
          <w:ilvl w:val="3"/>
          <w:numId w:val="1"/>
        </w:numPr>
      </w:pPr>
      <w:r w:rsidRPr="007B1471">
        <w:rPr>
          <w:rFonts w:hint="eastAsia"/>
        </w:rPr>
        <w:t>未成立情支團隊，而於特殊教育輔導團下設情支輔導組者，計有新北市、</w:t>
      </w:r>
      <w:r w:rsidRPr="007B1471">
        <w:rPr>
          <w:rFonts w:hint="eastAsia"/>
          <w:bCs/>
          <w:u w:val="single"/>
        </w:rPr>
        <w:t>桃園市</w:t>
      </w:r>
      <w:r w:rsidRPr="007B1471">
        <w:rPr>
          <w:rFonts w:hint="eastAsia"/>
        </w:rPr>
        <w:t>、臺南市及宜蘭縣，人員組成以</w:t>
      </w:r>
      <w:r w:rsidRPr="007B1471">
        <w:rPr>
          <w:rFonts w:hint="eastAsia"/>
          <w:bCs/>
          <w:u w:val="single"/>
        </w:rPr>
        <w:t>兼任職</w:t>
      </w:r>
      <w:r w:rsidRPr="007B1471">
        <w:rPr>
          <w:rFonts w:hint="eastAsia"/>
        </w:rPr>
        <w:t>為主。</w:t>
      </w:r>
    </w:p>
    <w:p w14:paraId="7D07C3B8" w14:textId="77777777" w:rsidR="008405A3" w:rsidRPr="007B1471" w:rsidRDefault="008405A3" w:rsidP="008405A3">
      <w:pPr>
        <w:pStyle w:val="4"/>
        <w:numPr>
          <w:ilvl w:val="3"/>
          <w:numId w:val="1"/>
        </w:numPr>
      </w:pPr>
      <w:r w:rsidRPr="007B1471">
        <w:rPr>
          <w:rFonts w:hint="eastAsia"/>
        </w:rPr>
        <w:t>其中新北市</w:t>
      </w:r>
      <w:r w:rsidRPr="007B1471">
        <w:rPr>
          <w:rFonts w:hint="eastAsia"/>
          <w:bCs/>
          <w:u w:val="single"/>
        </w:rPr>
        <w:t>最初於92學年度設有情支團隊</w:t>
      </w:r>
      <w:r w:rsidRPr="007B1471">
        <w:rPr>
          <w:rFonts w:hint="eastAsia"/>
        </w:rPr>
        <w:t>，該市因應學生輔導法於103年公布，為提供學校以單一窗口方式申請資源，爰自107學年度起將情緒行為支援輔導團隊</w:t>
      </w:r>
      <w:r w:rsidRPr="007B1471">
        <w:rPr>
          <w:rFonts w:hint="eastAsia"/>
          <w:bCs/>
          <w:u w:val="single"/>
        </w:rPr>
        <w:t>納入特教輔導團</w:t>
      </w:r>
      <w:r w:rsidRPr="007B1471">
        <w:rPr>
          <w:rFonts w:hint="eastAsia"/>
        </w:rPr>
        <w:t>之服務內容中。</w:t>
      </w:r>
    </w:p>
    <w:p w14:paraId="2DEC54B1" w14:textId="77777777" w:rsidR="008405A3" w:rsidRPr="007B1471" w:rsidRDefault="008405A3" w:rsidP="008405A3">
      <w:pPr>
        <w:pStyle w:val="3"/>
        <w:numPr>
          <w:ilvl w:val="2"/>
          <w:numId w:val="1"/>
        </w:numPr>
      </w:pPr>
      <w:bookmarkStart w:id="557" w:name="_Toc105506473"/>
      <w:r w:rsidRPr="007B1471">
        <w:rPr>
          <w:rFonts w:hint="eastAsia"/>
        </w:rPr>
        <w:t>無成立情支團隊及情支輔導團：</w:t>
      </w:r>
      <w:bookmarkEnd w:id="557"/>
    </w:p>
    <w:p w14:paraId="5E79E50A" w14:textId="77777777" w:rsidR="008405A3" w:rsidRPr="007B1471" w:rsidRDefault="008405A3" w:rsidP="008405A3">
      <w:pPr>
        <w:pStyle w:val="4"/>
        <w:numPr>
          <w:ilvl w:val="3"/>
          <w:numId w:val="1"/>
        </w:numPr>
      </w:pPr>
      <w:r w:rsidRPr="007B1471">
        <w:rPr>
          <w:rFonts w:hint="eastAsia"/>
        </w:rPr>
        <w:t>無成立情支團隊及情支輔導團者，計有臺中市、高雄市、新竹市、彰化縣、嘉義縣、臺東縣、南投縣、嘉義市、雲林縣、澎湖縣、金門縣、連江縣、新竹縣、屏東縣等1</w:t>
      </w:r>
      <w:r w:rsidRPr="007B1471">
        <w:t>4</w:t>
      </w:r>
      <w:r w:rsidRPr="007B1471">
        <w:rPr>
          <w:rFonts w:hint="eastAsia"/>
        </w:rPr>
        <w:t>縣市。</w:t>
      </w:r>
    </w:p>
    <w:p w14:paraId="05548934" w14:textId="77777777" w:rsidR="008405A3" w:rsidRPr="007B1471" w:rsidRDefault="008405A3" w:rsidP="008405A3">
      <w:pPr>
        <w:pStyle w:val="4"/>
        <w:numPr>
          <w:ilvl w:val="3"/>
          <w:numId w:val="1"/>
        </w:numPr>
      </w:pPr>
      <w:r w:rsidRPr="007B1471">
        <w:rPr>
          <w:rFonts w:hint="eastAsia"/>
        </w:rPr>
        <w:t>多數縣市表示另以情緒巡迴輔導班、不分類巡迴輔導班、特教資源中心、輔導團或輔諮中心輔導等方式，提供情障、自閉症學生所需服務；並有無</w:t>
      </w:r>
      <w:r w:rsidR="00567AE4" w:rsidRPr="007B1471">
        <w:rPr>
          <w:rFonts w:hint="eastAsia"/>
        </w:rPr>
        <w:t>法規</w:t>
      </w:r>
      <w:r w:rsidRPr="007B1471">
        <w:rPr>
          <w:rFonts w:hint="eastAsia"/>
        </w:rPr>
        <w:t>規定、囿於經費、特教教師人數少等因素，如下：</w:t>
      </w:r>
    </w:p>
    <w:p w14:paraId="172037D5" w14:textId="77777777" w:rsidR="008405A3" w:rsidRPr="007B1471" w:rsidRDefault="008405A3" w:rsidP="008405A3">
      <w:pPr>
        <w:pStyle w:val="5"/>
        <w:numPr>
          <w:ilvl w:val="4"/>
          <w:numId w:val="1"/>
        </w:numPr>
      </w:pPr>
      <w:r w:rsidRPr="007B1471">
        <w:rPr>
          <w:rFonts w:hint="eastAsia"/>
        </w:rPr>
        <w:t>上開14縣市均表示</w:t>
      </w:r>
      <w:r w:rsidRPr="007B1471">
        <w:rPr>
          <w:rFonts w:hAnsi="標楷體" w:hint="eastAsia"/>
        </w:rPr>
        <w:t>「</w:t>
      </w:r>
      <w:r w:rsidRPr="007B1471">
        <w:t>已有其他單位處理</w:t>
      </w:r>
      <w:r w:rsidRPr="007B1471">
        <w:rPr>
          <w:rFonts w:hAnsi="標楷體" w:hint="eastAsia"/>
        </w:rPr>
        <w:t>」，</w:t>
      </w:r>
      <w:r w:rsidRPr="007B1471">
        <w:rPr>
          <w:rFonts w:hint="eastAsia"/>
        </w:rPr>
        <w:t>故未成立情支團隊。</w:t>
      </w:r>
    </w:p>
    <w:p w14:paraId="4A0A92BC" w14:textId="77777777" w:rsidR="008405A3" w:rsidRPr="007B1471" w:rsidRDefault="008405A3" w:rsidP="008405A3">
      <w:pPr>
        <w:pStyle w:val="5"/>
        <w:numPr>
          <w:ilvl w:val="4"/>
          <w:numId w:val="1"/>
        </w:numPr>
      </w:pPr>
      <w:r w:rsidRPr="007B1471">
        <w:t>囿於經費</w:t>
      </w:r>
      <w:r w:rsidRPr="007B1471">
        <w:rPr>
          <w:rFonts w:hint="eastAsia"/>
        </w:rPr>
        <w:t>，無經費成立：雲林縣、南投縣。</w:t>
      </w:r>
    </w:p>
    <w:p w14:paraId="12AC2485" w14:textId="77777777" w:rsidR="008405A3" w:rsidRPr="007B1471" w:rsidRDefault="008405A3" w:rsidP="008405A3">
      <w:pPr>
        <w:pStyle w:val="5"/>
        <w:numPr>
          <w:ilvl w:val="4"/>
          <w:numId w:val="1"/>
        </w:numPr>
      </w:pPr>
      <w:r w:rsidRPr="007B1471">
        <w:rPr>
          <w:rFonts w:hint="eastAsia"/>
        </w:rPr>
        <w:t>特教法等相關法規並無規範需成立情支輔導團隊：嘉義市、雲林縣、澎湖縣。</w:t>
      </w:r>
    </w:p>
    <w:p w14:paraId="7101BD35" w14:textId="77777777" w:rsidR="008405A3" w:rsidRPr="007B1471" w:rsidRDefault="008405A3" w:rsidP="008405A3">
      <w:pPr>
        <w:pStyle w:val="5"/>
        <w:numPr>
          <w:ilvl w:val="4"/>
          <w:numId w:val="1"/>
        </w:numPr>
      </w:pPr>
      <w:r w:rsidRPr="007B1471">
        <w:rPr>
          <w:rFonts w:hint="eastAsia"/>
        </w:rPr>
        <w:t>特教教師人數過少，無多餘員額另設置情緒行為專業支援團隊：澎湖縣。</w:t>
      </w:r>
    </w:p>
    <w:p w14:paraId="6AC4919D" w14:textId="77777777" w:rsidR="008405A3" w:rsidRPr="007B1471" w:rsidRDefault="008405A3" w:rsidP="008405A3">
      <w:pPr>
        <w:pStyle w:val="5"/>
        <w:numPr>
          <w:ilvl w:val="4"/>
          <w:numId w:val="1"/>
        </w:numPr>
      </w:pPr>
      <w:r w:rsidRPr="007B1471">
        <w:rPr>
          <w:rFonts w:hint="eastAsia"/>
        </w:rPr>
        <w:t>學生人數少，現有資源足以提供相關服務：金門縣、連江縣。</w:t>
      </w:r>
    </w:p>
    <w:p w14:paraId="12131B84" w14:textId="77777777" w:rsidR="008405A3" w:rsidRPr="007B1471" w:rsidRDefault="008405A3" w:rsidP="008405A3">
      <w:pPr>
        <w:pStyle w:val="3"/>
        <w:numPr>
          <w:ilvl w:val="2"/>
          <w:numId w:val="1"/>
        </w:numPr>
      </w:pPr>
      <w:bookmarkStart w:id="558" w:name="_Toc105506474"/>
      <w:r w:rsidRPr="007B1471">
        <w:rPr>
          <w:rFonts w:hint="eastAsia"/>
        </w:rPr>
        <w:t>全國各縣市設置情支團隊、情支輔導團，與</w:t>
      </w:r>
      <w:r w:rsidRPr="007B1471">
        <w:rPr>
          <w:rFonts w:hAnsi="標楷體" w:hint="eastAsia"/>
        </w:rPr>
        <w:t>「</w:t>
      </w:r>
      <w:r w:rsidRPr="007B1471">
        <w:t>已有其他單位處理</w:t>
      </w:r>
      <w:r w:rsidRPr="007B1471">
        <w:rPr>
          <w:rFonts w:hAnsi="標楷體" w:hint="eastAsia"/>
        </w:rPr>
        <w:t>」</w:t>
      </w:r>
      <w:r w:rsidRPr="007B1471">
        <w:rPr>
          <w:rFonts w:hint="eastAsia"/>
        </w:rPr>
        <w:t>之名稱、依據、組織、服務內容、</w:t>
      </w:r>
      <w:r w:rsidRPr="007B1471">
        <w:rPr>
          <w:rFonts w:hint="eastAsia"/>
        </w:rPr>
        <w:lastRenderedPageBreak/>
        <w:t>運作模式之一覽表，如附表一。</w:t>
      </w:r>
      <w:bookmarkEnd w:id="558"/>
    </w:p>
    <w:p w14:paraId="02134497" w14:textId="77777777" w:rsidR="008405A3" w:rsidRPr="007B1471" w:rsidRDefault="008405A3" w:rsidP="008405A3">
      <w:pPr>
        <w:pStyle w:val="2"/>
        <w:numPr>
          <w:ilvl w:val="1"/>
          <w:numId w:val="1"/>
        </w:numPr>
      </w:pPr>
      <w:bookmarkStart w:id="559" w:name="_Toc105506475"/>
      <w:r w:rsidRPr="007B1471">
        <w:rPr>
          <w:rFonts w:hint="eastAsia"/>
        </w:rPr>
        <w:t>特教相關專業人員與助理人員經費編列及運用情形</w:t>
      </w:r>
      <w:bookmarkEnd w:id="559"/>
    </w:p>
    <w:p w14:paraId="383AF9B9" w14:textId="77777777" w:rsidR="008405A3" w:rsidRPr="007B1471" w:rsidRDefault="008405A3" w:rsidP="008405A3">
      <w:pPr>
        <w:pStyle w:val="3"/>
        <w:numPr>
          <w:ilvl w:val="2"/>
          <w:numId w:val="1"/>
        </w:numPr>
      </w:pPr>
      <w:bookmarkStart w:id="560" w:name="_Toc105506476"/>
      <w:r w:rsidRPr="007B1471">
        <w:rPr>
          <w:rFonts w:hint="eastAsia"/>
        </w:rPr>
        <w:t>補助基準</w:t>
      </w:r>
      <w:bookmarkEnd w:id="560"/>
    </w:p>
    <w:p w14:paraId="498AEFC5" w14:textId="77777777" w:rsidR="008405A3" w:rsidRPr="007B1471" w:rsidRDefault="008405A3" w:rsidP="008405A3">
      <w:pPr>
        <w:pStyle w:val="31"/>
        <w:ind w:left="1361" w:firstLine="680"/>
      </w:pPr>
      <w:r w:rsidRPr="007B1471">
        <w:t>國教署每年補助各縣市政府身心障礙教育經費，其中補助</w:t>
      </w:r>
      <w:r w:rsidRPr="007B1471">
        <w:rPr>
          <w:u w:val="single"/>
        </w:rPr>
        <w:t>特教相關專業人員</w:t>
      </w:r>
      <w:r w:rsidRPr="007B1471">
        <w:t>及</w:t>
      </w:r>
      <w:r w:rsidRPr="007B1471">
        <w:rPr>
          <w:u w:val="single"/>
        </w:rPr>
        <w:t>助理人員</w:t>
      </w:r>
      <w:r w:rsidRPr="007B1471">
        <w:t>經費，以協助提供各校身心障礙學生所需人力</w:t>
      </w:r>
      <w:r w:rsidRPr="007B1471">
        <w:rPr>
          <w:rFonts w:hint="eastAsia"/>
        </w:rPr>
        <w:t>。國教署核給各縣市特教相關專業人員與助理員經費，係依據教育部補助直轄市與縣（市）政府辦理身心障礙教育經費實施要點所訂補助基準，按各縣市於教育部特殊教育通報網之身心障礙學生人數核給金額</w:t>
      </w:r>
      <w:r w:rsidRPr="007B1471">
        <w:rPr>
          <w:rFonts w:hint="eastAsia"/>
          <w:szCs w:val="36"/>
        </w:rPr>
        <w:t>，</w:t>
      </w:r>
      <w:r w:rsidRPr="007B1471">
        <w:rPr>
          <w:rFonts w:hint="eastAsia"/>
          <w:szCs w:val="36"/>
          <w:u w:val="single"/>
        </w:rPr>
        <w:t>由縣市依實際需求統籌運用</w:t>
      </w:r>
      <w:r w:rsidRPr="007B1471">
        <w:rPr>
          <w:rFonts w:hint="eastAsia"/>
          <w:u w:val="single"/>
        </w:rPr>
        <w:t>，惟該補助未依障礙</w:t>
      </w:r>
      <w:r w:rsidR="0099661A" w:rsidRPr="007B1471">
        <w:rPr>
          <w:rFonts w:hint="eastAsia"/>
          <w:u w:val="single"/>
        </w:rPr>
        <w:t>及</w:t>
      </w:r>
      <w:r w:rsidRPr="007B1471">
        <w:rPr>
          <w:rFonts w:hint="eastAsia"/>
          <w:u w:val="single"/>
        </w:rPr>
        <w:t>專業類別區分</w:t>
      </w:r>
      <w:r w:rsidRPr="007B1471">
        <w:rPr>
          <w:rFonts w:hint="eastAsia"/>
        </w:rPr>
        <w:t>。</w:t>
      </w:r>
    </w:p>
    <w:p w14:paraId="721D46EF" w14:textId="77777777" w:rsidR="008405A3" w:rsidRPr="007B1471" w:rsidRDefault="008405A3" w:rsidP="008405A3">
      <w:pPr>
        <w:pStyle w:val="3"/>
        <w:numPr>
          <w:ilvl w:val="2"/>
          <w:numId w:val="1"/>
        </w:numPr>
      </w:pPr>
      <w:bookmarkStart w:id="561" w:name="_Toc105506477"/>
      <w:r w:rsidRPr="007B1471">
        <w:rPr>
          <w:rFonts w:hint="eastAsia"/>
        </w:rPr>
        <w:t>國教署補助特殊教育相關專業人員及助理人員經費，</w:t>
      </w:r>
      <w:r w:rsidRPr="007B1471">
        <w:t>108</w:t>
      </w:r>
      <w:r w:rsidRPr="007B1471">
        <w:rPr>
          <w:rFonts w:hint="eastAsia"/>
        </w:rPr>
        <w:t>年補助經費計</w:t>
      </w:r>
      <w:r w:rsidR="00024EDF">
        <w:rPr>
          <w:rFonts w:hint="eastAsia"/>
        </w:rPr>
        <w:t>新臺幣(下同)</w:t>
      </w:r>
      <w:r w:rsidRPr="007B1471">
        <w:t>3</w:t>
      </w:r>
      <w:r w:rsidRPr="007B1471">
        <w:rPr>
          <w:rFonts w:hint="eastAsia"/>
        </w:rPr>
        <w:t>億</w:t>
      </w:r>
      <w:r w:rsidRPr="007B1471">
        <w:t>7,909</w:t>
      </w:r>
      <w:r w:rsidRPr="007B1471">
        <w:rPr>
          <w:rFonts w:hint="eastAsia"/>
        </w:rPr>
        <w:t>萬餘元，</w:t>
      </w:r>
      <w:r w:rsidRPr="007B1471">
        <w:t>109</w:t>
      </w:r>
      <w:r w:rsidRPr="007B1471">
        <w:rPr>
          <w:rFonts w:hint="eastAsia"/>
        </w:rPr>
        <w:t>年度增至</w:t>
      </w:r>
      <w:r w:rsidRPr="007B1471">
        <w:t>7</w:t>
      </w:r>
      <w:r w:rsidRPr="007B1471">
        <w:rPr>
          <w:rFonts w:hint="eastAsia"/>
        </w:rPr>
        <w:t>億</w:t>
      </w:r>
      <w:r w:rsidRPr="007B1471">
        <w:t>2,706</w:t>
      </w:r>
      <w:r w:rsidRPr="007B1471">
        <w:rPr>
          <w:rFonts w:hint="eastAsia"/>
        </w:rPr>
        <w:t>萬餘元。依教育部說明，109年補助增加，係該部為協助各縣市聘任特教助理人員以因應身心障礙學生申請需求，109年度調增特教助理人員核撥經費；另</w:t>
      </w:r>
      <w:r w:rsidRPr="007B1471">
        <w:t>為提升特教專業人員至偏遠地區學校服務意願</w:t>
      </w:r>
      <w:r w:rsidRPr="007B1471">
        <w:rPr>
          <w:rFonts w:hint="eastAsia"/>
        </w:rPr>
        <w:t>，擴大其服務量能</w:t>
      </w:r>
      <w:r w:rsidRPr="007B1471">
        <w:t>，</w:t>
      </w:r>
      <w:r w:rsidRPr="007B1471">
        <w:rPr>
          <w:rFonts w:hint="eastAsia"/>
        </w:rPr>
        <w:t>於</w:t>
      </w:r>
      <w:r w:rsidRPr="007B1471">
        <w:t>109</w:t>
      </w:r>
      <w:r w:rsidRPr="007B1471">
        <w:rPr>
          <w:rFonts w:hint="eastAsia"/>
        </w:rPr>
        <w:t>年</w:t>
      </w:r>
      <w:r w:rsidRPr="007B1471">
        <w:t>8</w:t>
      </w:r>
      <w:r w:rsidRPr="007B1471">
        <w:rPr>
          <w:rFonts w:hint="eastAsia"/>
        </w:rPr>
        <w:t>月</w:t>
      </w:r>
      <w:r w:rsidRPr="007B1471">
        <w:t>1</w:t>
      </w:r>
      <w:r w:rsidRPr="007B1471">
        <w:rPr>
          <w:rFonts w:hint="eastAsia"/>
        </w:rPr>
        <w:t>日起調增特教專業人員鐘點費，由每小時</w:t>
      </w:r>
      <w:r w:rsidRPr="007B1471">
        <w:t>800</w:t>
      </w:r>
      <w:r w:rsidRPr="007B1471">
        <w:rPr>
          <w:rFonts w:hint="eastAsia"/>
        </w:rPr>
        <w:t>元調增至服務偏遠地區每小時</w:t>
      </w:r>
      <w:r w:rsidRPr="007B1471">
        <w:t>1,100</w:t>
      </w:r>
      <w:r w:rsidRPr="007B1471">
        <w:rPr>
          <w:rFonts w:hint="eastAsia"/>
        </w:rPr>
        <w:t>元。</w:t>
      </w:r>
      <w:bookmarkEnd w:id="561"/>
    </w:p>
    <w:p w14:paraId="68372E04" w14:textId="77777777" w:rsidR="008405A3" w:rsidRPr="007B1471" w:rsidRDefault="008405A3" w:rsidP="008405A3">
      <w:pPr>
        <w:pStyle w:val="3"/>
        <w:numPr>
          <w:ilvl w:val="2"/>
          <w:numId w:val="1"/>
        </w:numPr>
      </w:pPr>
      <w:bookmarkStart w:id="562" w:name="_Toc105506478"/>
      <w:r w:rsidRPr="007B1471">
        <w:rPr>
          <w:rFonts w:hint="eastAsia"/>
        </w:rPr>
        <w:t>特殊教育相關專業人員之經費編列與運用情形</w:t>
      </w:r>
      <w:bookmarkEnd w:id="562"/>
    </w:p>
    <w:p w14:paraId="27ED3E93" w14:textId="77777777" w:rsidR="008405A3" w:rsidRPr="007B1471" w:rsidRDefault="008405A3" w:rsidP="008405A3">
      <w:pPr>
        <w:pStyle w:val="31"/>
        <w:ind w:left="1361" w:firstLine="680"/>
      </w:pPr>
      <w:r w:rsidRPr="007B1471">
        <w:rPr>
          <w:rFonts w:hint="eastAsia"/>
        </w:rPr>
        <w:t>與情緒行為問題相關之特殊教育相關專業人員包括職能治療師</w:t>
      </w:r>
      <w:r w:rsidRPr="007B1471">
        <w:rPr>
          <w:rFonts w:hint="eastAsia"/>
        </w:rPr>
        <w:tab/>
        <w:t>、臨床心理師</w:t>
      </w:r>
      <w:r w:rsidRPr="007B1471">
        <w:rPr>
          <w:rFonts w:hint="eastAsia"/>
        </w:rPr>
        <w:tab/>
        <w:t>、諮商心理師</w:t>
      </w:r>
      <w:r w:rsidRPr="007B1471">
        <w:rPr>
          <w:rFonts w:hint="eastAsia"/>
        </w:rPr>
        <w:tab/>
        <w:t>、語言治療師。教育部補助及</w:t>
      </w:r>
      <w:r w:rsidRPr="007B1471">
        <w:t>縣市</w:t>
      </w:r>
      <w:r w:rsidRPr="007B1471">
        <w:rPr>
          <w:rFonts w:hint="eastAsia"/>
        </w:rPr>
        <w:t>自籌特殊教育相關專業人員經費之情形：</w:t>
      </w:r>
    </w:p>
    <w:p w14:paraId="53864F30" w14:textId="77777777" w:rsidR="008405A3" w:rsidRPr="007B1471" w:rsidRDefault="008405A3" w:rsidP="008405A3">
      <w:pPr>
        <w:pStyle w:val="4"/>
        <w:numPr>
          <w:ilvl w:val="3"/>
          <w:numId w:val="1"/>
        </w:numPr>
      </w:pPr>
      <w:r w:rsidRPr="007B1471">
        <w:rPr>
          <w:rFonts w:hint="eastAsia"/>
        </w:rPr>
        <w:t>本案原係請教育部提供</w:t>
      </w:r>
      <w:r w:rsidRPr="007B1471">
        <w:t>109年、110年</w:t>
      </w:r>
      <w:r w:rsidRPr="007B1471">
        <w:rPr>
          <w:rFonts w:hint="eastAsia"/>
        </w:rPr>
        <w:t>該部</w:t>
      </w:r>
      <w:r w:rsidRPr="007B1471">
        <w:t>就情緒行為障礙與自閉症學生補助各縣市特殊教育相關專業人員經費情形，及各縣市主管機關編列預算支應情形。並請按縣市別、專業人員類別</w:t>
      </w:r>
      <w:r w:rsidRPr="007B1471">
        <w:rPr>
          <w:rFonts w:hint="eastAsia"/>
        </w:rPr>
        <w:t>（</w:t>
      </w:r>
      <w:r w:rsidRPr="007B1471">
        <w:t>職</w:t>
      </w:r>
      <w:r w:rsidRPr="007B1471">
        <w:lastRenderedPageBreak/>
        <w:t>能治療師、臨床心理師、諮商心理師、語言治療師</w:t>
      </w:r>
      <w:r w:rsidRPr="007B1471">
        <w:rPr>
          <w:rFonts w:hint="eastAsia"/>
        </w:rPr>
        <w:t>）</w:t>
      </w:r>
      <w:r w:rsidRPr="007B1471">
        <w:t>區分，提供相關資料</w:t>
      </w:r>
      <w:r w:rsidRPr="007B1471">
        <w:rPr>
          <w:rFonts w:hint="eastAsia"/>
        </w:rPr>
        <w:t>。</w:t>
      </w:r>
    </w:p>
    <w:p w14:paraId="6298D0B5" w14:textId="77777777" w:rsidR="008405A3" w:rsidRPr="007B1471" w:rsidRDefault="008405A3" w:rsidP="008405A3">
      <w:pPr>
        <w:pStyle w:val="4"/>
        <w:numPr>
          <w:ilvl w:val="3"/>
          <w:numId w:val="1"/>
        </w:numPr>
      </w:pPr>
      <w:r w:rsidRPr="007B1471">
        <w:rPr>
          <w:rFonts w:hint="eastAsia"/>
        </w:rPr>
        <w:t>依教育部說明，國教署</w:t>
      </w:r>
      <w:r w:rsidRPr="007B1471">
        <w:rPr>
          <w:bCs/>
        </w:rPr>
        <w:t>109</w:t>
      </w:r>
      <w:r w:rsidRPr="007B1471">
        <w:rPr>
          <w:rFonts w:hint="eastAsia"/>
        </w:rPr>
        <w:t>年度共計補助</w:t>
      </w:r>
      <w:bookmarkStart w:id="563" w:name="_Hlk104908216"/>
      <w:r w:rsidRPr="007B1471">
        <w:rPr>
          <w:bCs/>
        </w:rPr>
        <w:t>2</w:t>
      </w:r>
      <w:r w:rsidRPr="007B1471">
        <w:rPr>
          <w:rFonts w:hint="eastAsia"/>
        </w:rPr>
        <w:t>億</w:t>
      </w:r>
      <w:r w:rsidRPr="007B1471">
        <w:rPr>
          <w:bCs/>
        </w:rPr>
        <w:t>4,041</w:t>
      </w:r>
      <w:r w:rsidRPr="007B1471">
        <w:rPr>
          <w:rFonts w:hint="eastAsia"/>
        </w:rPr>
        <w:t>萬</w:t>
      </w:r>
      <w:r w:rsidRPr="007B1471">
        <w:rPr>
          <w:bCs/>
        </w:rPr>
        <w:t>1,472</w:t>
      </w:r>
      <w:r w:rsidRPr="007B1471">
        <w:rPr>
          <w:rFonts w:hint="eastAsia"/>
        </w:rPr>
        <w:t>元</w:t>
      </w:r>
      <w:bookmarkEnd w:id="563"/>
      <w:r w:rsidRPr="007B1471">
        <w:rPr>
          <w:rFonts w:hint="eastAsia"/>
        </w:rPr>
        <w:t>，縣市自籌共計</w:t>
      </w:r>
      <w:r w:rsidRPr="007B1471">
        <w:rPr>
          <w:bCs/>
        </w:rPr>
        <w:t>3,273</w:t>
      </w:r>
      <w:r w:rsidRPr="007B1471">
        <w:rPr>
          <w:rFonts w:hint="eastAsia"/>
        </w:rPr>
        <w:t>萬</w:t>
      </w:r>
      <w:r w:rsidRPr="007B1471">
        <w:rPr>
          <w:bCs/>
        </w:rPr>
        <w:t>7,928</w:t>
      </w:r>
      <w:r w:rsidRPr="007B1471">
        <w:rPr>
          <w:rFonts w:hint="eastAsia"/>
        </w:rPr>
        <w:t>元；</w:t>
      </w:r>
      <w:r w:rsidRPr="007B1471">
        <w:rPr>
          <w:bCs/>
        </w:rPr>
        <w:t>110</w:t>
      </w:r>
      <w:r w:rsidRPr="007B1471">
        <w:rPr>
          <w:rFonts w:hint="eastAsia"/>
        </w:rPr>
        <w:t>年度共計補助</w:t>
      </w:r>
      <w:r w:rsidRPr="007B1471">
        <w:rPr>
          <w:bCs/>
        </w:rPr>
        <w:t>2</w:t>
      </w:r>
      <w:r w:rsidRPr="007B1471">
        <w:rPr>
          <w:rFonts w:hint="eastAsia"/>
        </w:rPr>
        <w:t>億</w:t>
      </w:r>
      <w:r w:rsidRPr="007B1471">
        <w:rPr>
          <w:bCs/>
        </w:rPr>
        <w:t>4,961</w:t>
      </w:r>
      <w:r w:rsidRPr="007B1471">
        <w:rPr>
          <w:rFonts w:hint="eastAsia"/>
        </w:rPr>
        <w:t>萬</w:t>
      </w:r>
      <w:r w:rsidRPr="007B1471">
        <w:rPr>
          <w:bCs/>
        </w:rPr>
        <w:t>1,562</w:t>
      </w:r>
      <w:r w:rsidRPr="007B1471">
        <w:rPr>
          <w:rFonts w:hint="eastAsia"/>
        </w:rPr>
        <w:t>元（國小、國中、高中階段</w:t>
      </w:r>
      <w:r w:rsidRPr="007B1471">
        <w:rPr>
          <w:bCs/>
        </w:rPr>
        <w:t>1</w:t>
      </w:r>
      <w:r w:rsidRPr="007B1471">
        <w:rPr>
          <w:rFonts w:hint="eastAsia"/>
        </w:rPr>
        <w:t>億</w:t>
      </w:r>
      <w:r w:rsidRPr="007B1471">
        <w:rPr>
          <w:bCs/>
        </w:rPr>
        <w:t>7,303</w:t>
      </w:r>
      <w:r w:rsidRPr="007B1471">
        <w:rPr>
          <w:rFonts w:hint="eastAsia"/>
        </w:rPr>
        <w:t>萬</w:t>
      </w:r>
      <w:r w:rsidRPr="007B1471">
        <w:rPr>
          <w:bCs/>
        </w:rPr>
        <w:t>6,562</w:t>
      </w:r>
      <w:r w:rsidRPr="007B1471">
        <w:rPr>
          <w:rFonts w:hint="eastAsia"/>
        </w:rPr>
        <w:t>元，學前階段</w:t>
      </w:r>
      <w:r w:rsidRPr="007B1471">
        <w:rPr>
          <w:bCs/>
        </w:rPr>
        <w:t>7,657</w:t>
      </w:r>
      <w:r w:rsidRPr="007B1471">
        <w:rPr>
          <w:rFonts w:hint="eastAsia"/>
        </w:rPr>
        <w:t>萬</w:t>
      </w:r>
      <w:r w:rsidRPr="007B1471">
        <w:rPr>
          <w:bCs/>
        </w:rPr>
        <w:t>5,000</w:t>
      </w:r>
      <w:r w:rsidRPr="007B1471">
        <w:rPr>
          <w:rFonts w:hint="eastAsia"/>
        </w:rPr>
        <w:t>元），縣市自籌共計</w:t>
      </w:r>
      <w:r w:rsidRPr="007B1471">
        <w:rPr>
          <w:bCs/>
        </w:rPr>
        <w:t>3,381</w:t>
      </w:r>
      <w:r w:rsidRPr="007B1471">
        <w:rPr>
          <w:rFonts w:hint="eastAsia"/>
        </w:rPr>
        <w:t>萬</w:t>
      </w:r>
      <w:r w:rsidRPr="007B1471">
        <w:rPr>
          <w:bCs/>
        </w:rPr>
        <w:t>1,452</w:t>
      </w:r>
      <w:r w:rsidRPr="007B1471">
        <w:rPr>
          <w:rFonts w:hint="eastAsia"/>
        </w:rPr>
        <w:t>元（國小、國中、高中階段</w:t>
      </w:r>
      <w:r w:rsidRPr="007B1471">
        <w:rPr>
          <w:bCs/>
        </w:rPr>
        <w:t>2,338</w:t>
      </w:r>
      <w:r w:rsidRPr="007B1471">
        <w:rPr>
          <w:rFonts w:hint="eastAsia"/>
        </w:rPr>
        <w:t>萬</w:t>
      </w:r>
      <w:r w:rsidRPr="007B1471">
        <w:rPr>
          <w:bCs/>
        </w:rPr>
        <w:t>6,452</w:t>
      </w:r>
      <w:r w:rsidRPr="007B1471">
        <w:rPr>
          <w:rFonts w:hint="eastAsia"/>
        </w:rPr>
        <w:t>元，學前階段</w:t>
      </w:r>
      <w:r w:rsidRPr="007B1471">
        <w:rPr>
          <w:bCs/>
        </w:rPr>
        <w:t>1,042</w:t>
      </w:r>
      <w:r w:rsidRPr="007B1471">
        <w:rPr>
          <w:rFonts w:hint="eastAsia"/>
        </w:rPr>
        <w:t>萬</w:t>
      </w:r>
      <w:r w:rsidRPr="007B1471">
        <w:rPr>
          <w:bCs/>
        </w:rPr>
        <w:t>5,000</w:t>
      </w:r>
      <w:r w:rsidRPr="007B1471">
        <w:rPr>
          <w:rFonts w:hint="eastAsia"/>
        </w:rPr>
        <w:t>元）</w:t>
      </w:r>
      <w:r w:rsidRPr="007B1471">
        <w:rPr>
          <w:rStyle w:val="aff"/>
        </w:rPr>
        <w:footnoteReference w:id="15"/>
      </w:r>
      <w:r w:rsidRPr="007B1471">
        <w:rPr>
          <w:rFonts w:hint="eastAsia"/>
        </w:rPr>
        <w:t>。惟</w:t>
      </w:r>
      <w:r w:rsidRPr="007B1471">
        <w:rPr>
          <w:rFonts w:hint="eastAsia"/>
          <w:u w:val="single"/>
        </w:rPr>
        <w:t>上開經費包括各障礙類別及全部相關專業人員之經費，並未以障礙類別及專業人員類別區分補助經費</w:t>
      </w:r>
      <w:r w:rsidRPr="007B1471">
        <w:rPr>
          <w:rFonts w:hint="eastAsia"/>
        </w:rPr>
        <w:t>。</w:t>
      </w:r>
    </w:p>
    <w:p w14:paraId="1B8B9BA7" w14:textId="77777777" w:rsidR="008405A3" w:rsidRPr="007B1471" w:rsidRDefault="008405A3" w:rsidP="008405A3">
      <w:pPr>
        <w:pStyle w:val="4"/>
        <w:numPr>
          <w:ilvl w:val="3"/>
          <w:numId w:val="1"/>
        </w:numPr>
      </w:pPr>
      <w:r w:rsidRPr="007B1471">
        <w:t>109、110年度各縣市</w:t>
      </w:r>
      <w:r w:rsidRPr="007B1471">
        <w:rPr>
          <w:rFonts w:hint="eastAsia"/>
        </w:rPr>
        <w:t>將上開經費(包括教育部補助及各縣市編列預算支應)運用於職能治療師</w:t>
      </w:r>
      <w:r w:rsidRPr="007B1471">
        <w:rPr>
          <w:rFonts w:hint="eastAsia"/>
        </w:rPr>
        <w:tab/>
        <w:t>、臨床心理師</w:t>
      </w:r>
      <w:r w:rsidRPr="007B1471">
        <w:rPr>
          <w:rFonts w:hint="eastAsia"/>
        </w:rPr>
        <w:tab/>
        <w:t>、諮商心理師</w:t>
      </w:r>
      <w:r w:rsidRPr="007B1471">
        <w:rPr>
          <w:rFonts w:hint="eastAsia"/>
        </w:rPr>
        <w:tab/>
        <w:t>、語言治療師之情形</w:t>
      </w:r>
      <w:r w:rsidRPr="007B1471">
        <w:rPr>
          <w:rStyle w:val="aff"/>
        </w:rPr>
        <w:footnoteReference w:id="16"/>
      </w:r>
      <w:r w:rsidRPr="007B1471">
        <w:rPr>
          <w:rFonts w:hint="eastAsia"/>
        </w:rPr>
        <w:t>，經國教署請各縣市填列，如附表二，惟仍有部分縣市無法以相關專業人員類別區分經費，且包括各障礙類別，並非僅就提供予情緒行為障礙及自閉症學生之專業人員服務加以統計。</w:t>
      </w:r>
    </w:p>
    <w:p w14:paraId="55DF1EB9" w14:textId="77777777" w:rsidR="008405A3" w:rsidRPr="007B1471" w:rsidRDefault="008405A3" w:rsidP="008405A3">
      <w:pPr>
        <w:pStyle w:val="3"/>
        <w:numPr>
          <w:ilvl w:val="2"/>
          <w:numId w:val="1"/>
        </w:numPr>
      </w:pPr>
      <w:bookmarkStart w:id="565" w:name="_Toc105506479"/>
      <w:r w:rsidRPr="007B1471">
        <w:rPr>
          <w:rFonts w:hint="eastAsia"/>
        </w:rPr>
        <w:t>特殊教育相關助理人員之經費編列與運用情形</w:t>
      </w:r>
      <w:bookmarkEnd w:id="565"/>
    </w:p>
    <w:p w14:paraId="6BAA7CDD" w14:textId="77777777" w:rsidR="008405A3" w:rsidRPr="007B1471" w:rsidRDefault="008405A3" w:rsidP="008405A3">
      <w:pPr>
        <w:pStyle w:val="4"/>
        <w:numPr>
          <w:ilvl w:val="3"/>
          <w:numId w:val="1"/>
        </w:numPr>
      </w:pPr>
      <w:r w:rsidRPr="007B1471">
        <w:rPr>
          <w:rFonts w:hint="eastAsia"/>
        </w:rPr>
        <w:t>本案原係請教育部提供</w:t>
      </w:r>
      <w:r w:rsidRPr="007B1471">
        <w:t>109</w:t>
      </w:r>
      <w:r w:rsidRPr="007B1471">
        <w:rPr>
          <w:rFonts w:hint="eastAsia"/>
        </w:rPr>
        <w:t>年、</w:t>
      </w:r>
      <w:r w:rsidRPr="007B1471">
        <w:t>110</w:t>
      </w:r>
      <w:r w:rsidRPr="007B1471">
        <w:rPr>
          <w:rFonts w:hint="eastAsia"/>
        </w:rPr>
        <w:t>年該部就情緒行為障礙與自閉症學生補助各縣市教師助理員及特教學生助理人員經費情形，及各縣市主管機關編列預算支應情形。並請按縣市別、人員類別（教師助理員、特教學生助理人員）區分，提供相關資料。</w:t>
      </w:r>
    </w:p>
    <w:p w14:paraId="06852C70" w14:textId="77777777" w:rsidR="008405A3" w:rsidRPr="007B1471" w:rsidRDefault="008405A3" w:rsidP="008405A3">
      <w:pPr>
        <w:pStyle w:val="4"/>
        <w:numPr>
          <w:ilvl w:val="3"/>
          <w:numId w:val="1"/>
        </w:numPr>
      </w:pPr>
      <w:r w:rsidRPr="007B1471">
        <w:rPr>
          <w:rFonts w:hint="eastAsia"/>
        </w:rPr>
        <w:lastRenderedPageBreak/>
        <w:t>依教育部說明，國教署每年度補助縣市教師助理員及特教學生助理人員經費，109年度補助共計4億8</w:t>
      </w:r>
      <w:r w:rsidRPr="007B1471">
        <w:t>,</w:t>
      </w:r>
      <w:r w:rsidRPr="007B1471">
        <w:rPr>
          <w:rFonts w:hint="eastAsia"/>
        </w:rPr>
        <w:t>665萬7</w:t>
      </w:r>
      <w:r w:rsidRPr="007B1471">
        <w:t>,</w:t>
      </w:r>
      <w:r w:rsidRPr="007B1471">
        <w:rPr>
          <w:rFonts w:hint="eastAsia"/>
        </w:rPr>
        <w:t>260元，縣市自籌共計1億2</w:t>
      </w:r>
      <w:r w:rsidRPr="007B1471">
        <w:t>,</w:t>
      </w:r>
      <w:r w:rsidRPr="007B1471">
        <w:rPr>
          <w:rFonts w:hint="eastAsia"/>
        </w:rPr>
        <w:t>568萬1</w:t>
      </w:r>
      <w:r w:rsidRPr="007B1471">
        <w:t>,</w:t>
      </w:r>
      <w:r w:rsidRPr="007B1471">
        <w:rPr>
          <w:rFonts w:hint="eastAsia"/>
        </w:rPr>
        <w:t>430元。110年補助共計4億4</w:t>
      </w:r>
      <w:r w:rsidRPr="007B1471">
        <w:t>,</w:t>
      </w:r>
      <w:r w:rsidRPr="007B1471">
        <w:rPr>
          <w:rFonts w:hint="eastAsia"/>
        </w:rPr>
        <w:t>274萬7</w:t>
      </w:r>
      <w:r w:rsidRPr="007B1471">
        <w:t>,</w:t>
      </w:r>
      <w:r w:rsidRPr="007B1471">
        <w:rPr>
          <w:rFonts w:hint="eastAsia"/>
        </w:rPr>
        <w:t>916元，縣市自籌共計6</w:t>
      </w:r>
      <w:r w:rsidRPr="007B1471">
        <w:t>,</w:t>
      </w:r>
      <w:r w:rsidRPr="007B1471">
        <w:rPr>
          <w:rFonts w:hint="eastAsia"/>
        </w:rPr>
        <w:t>113萬3,162元。該項補助包括各障礙類別，</w:t>
      </w:r>
      <w:r w:rsidRPr="007B1471">
        <w:t>並未以障礙類別區分補助經費，亦未以教師助理員及特教學生助理人員區分。另針對情緒行為障礙及自閉症學生，以提供特教學生助理人員服務為主。</w:t>
      </w:r>
    </w:p>
    <w:p w14:paraId="3E068BCB" w14:textId="77777777" w:rsidR="008405A3" w:rsidRPr="007B1471" w:rsidRDefault="008405A3" w:rsidP="008405A3">
      <w:pPr>
        <w:pStyle w:val="4"/>
        <w:numPr>
          <w:ilvl w:val="3"/>
          <w:numId w:val="1"/>
        </w:numPr>
      </w:pPr>
      <w:r w:rsidRPr="007B1471">
        <w:t>109、110年度各縣市</w:t>
      </w:r>
      <w:r w:rsidRPr="007B1471">
        <w:rPr>
          <w:rFonts w:hint="eastAsia"/>
        </w:rPr>
        <w:t>對於</w:t>
      </w:r>
      <w:r w:rsidRPr="007B1471">
        <w:t>教師助理員及</w:t>
      </w:r>
      <w:r w:rsidRPr="007B1471">
        <w:tab/>
        <w:t>特教學生助理人員</w:t>
      </w:r>
      <w:r w:rsidRPr="007B1471">
        <w:rPr>
          <w:rFonts w:hint="eastAsia"/>
        </w:rPr>
        <w:t>經費使用情形</w:t>
      </w:r>
      <w:r w:rsidRPr="007B1471">
        <w:t>，</w:t>
      </w:r>
      <w:r w:rsidRPr="007B1471">
        <w:rPr>
          <w:rFonts w:hint="eastAsia"/>
        </w:rPr>
        <w:t>經國教署請各縣市填列，如附表三。部分縣市人數差異較大，係因部分縣市無法僅就提給予情緒行為障礙及自閉症學生之特教助理人員服務加以統計。</w:t>
      </w:r>
    </w:p>
    <w:p w14:paraId="1C2DD30C" w14:textId="77777777" w:rsidR="008405A3" w:rsidRPr="007B1471" w:rsidRDefault="008405A3" w:rsidP="008405A3">
      <w:pPr>
        <w:pStyle w:val="2"/>
        <w:numPr>
          <w:ilvl w:val="1"/>
          <w:numId w:val="1"/>
        </w:numPr>
      </w:pPr>
      <w:bookmarkStart w:id="566" w:name="_Toc105506480"/>
      <w:r w:rsidRPr="007B1471">
        <w:rPr>
          <w:rFonts w:hint="eastAsia"/>
        </w:rPr>
        <w:t>全國各縣市第三級輔導及輔諮中心輔導情形</w:t>
      </w:r>
      <w:bookmarkEnd w:id="566"/>
    </w:p>
    <w:p w14:paraId="25064735" w14:textId="77777777" w:rsidR="008405A3" w:rsidRPr="007B1471" w:rsidRDefault="008405A3" w:rsidP="008405A3">
      <w:pPr>
        <w:pStyle w:val="3"/>
        <w:numPr>
          <w:ilvl w:val="2"/>
          <w:numId w:val="1"/>
        </w:numPr>
      </w:pPr>
      <w:bookmarkStart w:id="567" w:name="_Toc105506481"/>
      <w:r w:rsidRPr="007B1471">
        <w:rPr>
          <w:rFonts w:hint="eastAsia"/>
        </w:rPr>
        <w:t>學生輔導法規定</w:t>
      </w:r>
      <w:bookmarkEnd w:id="567"/>
    </w:p>
    <w:p w14:paraId="7CE6798B" w14:textId="77777777" w:rsidR="008405A3" w:rsidRPr="007B1471" w:rsidRDefault="008405A3" w:rsidP="008405A3">
      <w:pPr>
        <w:pStyle w:val="4"/>
        <w:numPr>
          <w:ilvl w:val="3"/>
          <w:numId w:val="1"/>
        </w:numPr>
      </w:pPr>
      <w:r w:rsidRPr="007B1471">
        <w:rPr>
          <w:rFonts w:hint="eastAsia"/>
        </w:rPr>
        <w:t>各級主管機關為執行學生輔導行政工作，應指定學生輔導專責單位或專責人員，辦理各項學生輔導工作之規劃及執行事項。</w:t>
      </w:r>
    </w:p>
    <w:p w14:paraId="30D1B9AA" w14:textId="77777777" w:rsidR="008405A3" w:rsidRPr="007B1471" w:rsidRDefault="008405A3" w:rsidP="008405A3">
      <w:pPr>
        <w:pStyle w:val="4"/>
        <w:numPr>
          <w:ilvl w:val="3"/>
          <w:numId w:val="1"/>
        </w:numPr>
      </w:pPr>
      <w:r w:rsidRPr="007B1471">
        <w:rPr>
          <w:rFonts w:hint="eastAsia"/>
        </w:rPr>
        <w:t>高級中等以下學校主管機關應設學生輔導諮商中心，其任務包括：支援學校輔導</w:t>
      </w:r>
      <w:r w:rsidRPr="007B1471">
        <w:rPr>
          <w:rFonts w:hint="eastAsia"/>
          <w:u w:val="single"/>
        </w:rPr>
        <w:t>嚴重適應困難及行為偏差</w:t>
      </w:r>
      <w:r w:rsidRPr="007B1471">
        <w:rPr>
          <w:rFonts w:hint="eastAsia"/>
        </w:rPr>
        <w:t>之學生。支援學校嚴重個案之轉介及</w:t>
      </w:r>
      <w:r w:rsidRPr="007B1471">
        <w:rPr>
          <w:rFonts w:hint="eastAsia"/>
          <w:u w:val="single"/>
        </w:rPr>
        <w:t>轉銜</w:t>
      </w:r>
      <w:r w:rsidRPr="007B1471">
        <w:rPr>
          <w:rFonts w:hint="eastAsia"/>
        </w:rPr>
        <w:t>服務。支援學校處理危機事件之心理諮商工作。進行成果評估及嚴重個案</w:t>
      </w:r>
      <w:r w:rsidRPr="007B1471">
        <w:rPr>
          <w:rFonts w:hint="eastAsia"/>
          <w:u w:val="single"/>
        </w:rPr>
        <w:t>追蹤</w:t>
      </w:r>
      <w:r w:rsidRPr="007B1471">
        <w:rPr>
          <w:rFonts w:hint="eastAsia"/>
        </w:rPr>
        <w:t>管理。</w:t>
      </w:r>
    </w:p>
    <w:p w14:paraId="78CC8572" w14:textId="77777777" w:rsidR="008405A3" w:rsidRPr="007B1471" w:rsidRDefault="008405A3" w:rsidP="008405A3">
      <w:pPr>
        <w:pStyle w:val="4"/>
        <w:numPr>
          <w:ilvl w:val="3"/>
          <w:numId w:val="1"/>
        </w:numPr>
      </w:pPr>
      <w:r w:rsidRPr="007B1471">
        <w:rPr>
          <w:rFonts w:hint="eastAsia"/>
        </w:rPr>
        <w:t>學校應視學生身心狀況及需求，提供發展性輔導、介入性輔導或處遇性輔導之三級輔導，如下：</w:t>
      </w:r>
    </w:p>
    <w:p w14:paraId="59286CAF" w14:textId="77777777" w:rsidR="008405A3" w:rsidRPr="007B1471" w:rsidRDefault="008405A3" w:rsidP="008405A3">
      <w:pPr>
        <w:pStyle w:val="5"/>
        <w:numPr>
          <w:ilvl w:val="4"/>
          <w:numId w:val="1"/>
        </w:numPr>
      </w:pPr>
      <w:r w:rsidRPr="007B1471">
        <w:rPr>
          <w:rFonts w:hint="eastAsia"/>
        </w:rPr>
        <w:t>介入性輔導：針對適應欠佳、重複發生問題行為，或遭受重大創傷經驗等學生，依其個別化需求訂定輔導方案或計畫，提供諮詢、個別諮商及小團體輔導等措施，並提供評估轉介機制，進行個案</w:t>
      </w:r>
      <w:r w:rsidRPr="007B1471">
        <w:rPr>
          <w:rFonts w:hint="eastAsia"/>
        </w:rPr>
        <w:lastRenderedPageBreak/>
        <w:t>管理及輔導。</w:t>
      </w:r>
    </w:p>
    <w:p w14:paraId="7EDE6297" w14:textId="77777777" w:rsidR="008405A3" w:rsidRPr="007B1471" w:rsidRDefault="008405A3" w:rsidP="008405A3">
      <w:pPr>
        <w:pStyle w:val="5"/>
        <w:numPr>
          <w:ilvl w:val="4"/>
          <w:numId w:val="1"/>
        </w:numPr>
      </w:pPr>
      <w:r w:rsidRPr="007B1471">
        <w:rPr>
          <w:rFonts w:hint="eastAsia"/>
        </w:rPr>
        <w:t>處遇性輔導：針對經介入性輔導仍無法有效協助，或嚴重適應困難、行為偏差，或重大違規行為等學生，配合其特殊需求，結合心理治療、社會工作、家庭輔導、職能治療、法律服務、精神醫療等各類專業服務。</w:t>
      </w:r>
    </w:p>
    <w:p w14:paraId="34794613" w14:textId="77777777" w:rsidR="008405A3" w:rsidRPr="007B1471" w:rsidRDefault="008405A3" w:rsidP="008405A3">
      <w:pPr>
        <w:pStyle w:val="4"/>
        <w:numPr>
          <w:ilvl w:val="3"/>
          <w:numId w:val="1"/>
        </w:numPr>
        <w:rPr>
          <w:bCs/>
        </w:rPr>
      </w:pPr>
      <w:r w:rsidRPr="007B1471">
        <w:rPr>
          <w:rFonts w:hint="eastAsia"/>
          <w:bCs/>
        </w:rPr>
        <w:t>學校校長、教師及專業輔導人員，均負學生輔導之責任。學校執行學生輔導工作，必要時，得結合學生輔導諮商中心、特殊教育資源中心、家庭教育中心等資源。</w:t>
      </w:r>
    </w:p>
    <w:p w14:paraId="2B820D43" w14:textId="77777777" w:rsidR="008405A3" w:rsidRPr="007B1471" w:rsidRDefault="008405A3" w:rsidP="008405A3">
      <w:pPr>
        <w:pStyle w:val="3"/>
        <w:numPr>
          <w:ilvl w:val="2"/>
          <w:numId w:val="1"/>
        </w:numPr>
      </w:pPr>
      <w:bookmarkStart w:id="568" w:name="_Toc105506482"/>
      <w:r w:rsidRPr="007B1471">
        <w:rPr>
          <w:rFonts w:hint="eastAsia"/>
        </w:rPr>
        <w:t>對具情緒行為問題學生之輔導</w:t>
      </w:r>
      <w:bookmarkEnd w:id="568"/>
    </w:p>
    <w:p w14:paraId="37438C52" w14:textId="77777777" w:rsidR="008405A3" w:rsidRPr="007B1471" w:rsidRDefault="008405A3" w:rsidP="008405A3">
      <w:pPr>
        <w:pStyle w:val="4"/>
        <w:numPr>
          <w:ilvl w:val="3"/>
          <w:numId w:val="1"/>
        </w:numPr>
      </w:pPr>
      <w:r w:rsidRPr="007B1471">
        <w:rPr>
          <w:rFonts w:hint="eastAsia"/>
        </w:rPr>
        <w:t>依教育部說明，對身心障礙學生之輔導，於特教法及學生輔導法均有相關規定，以確保各級主管機關及學校能以團隊合作方式共同執行對學生之三級輔導工作。具情緒與行為問題的身心障礙學生依其需求，可由學校申請適性化服務。</w:t>
      </w:r>
    </w:p>
    <w:p w14:paraId="356AFC7B" w14:textId="77777777" w:rsidR="008405A3" w:rsidRPr="007B1471" w:rsidRDefault="008405A3" w:rsidP="008405A3">
      <w:pPr>
        <w:pStyle w:val="4"/>
        <w:numPr>
          <w:ilvl w:val="3"/>
          <w:numId w:val="1"/>
        </w:numPr>
      </w:pPr>
      <w:r w:rsidRPr="007B1471">
        <w:rPr>
          <w:rFonts w:hint="eastAsia"/>
        </w:rPr>
        <w:t>依據學生輔導法規定，針對實行第二級輔導仍無法有效協助之學生，不論普通學生或身心障礙學生，依法皆須依據其需求，藉由不同的資源挹注及單位合作，提供妥適的協助。包括申請轉介學生輔導諮商中心，由輔諮中心統籌運用專業輔導人力（如社工師、諮商與臨床心理師）協助，並以跨專業系統合作方式進行輔導。</w:t>
      </w:r>
    </w:p>
    <w:p w14:paraId="6464DA97" w14:textId="77777777" w:rsidR="008405A3" w:rsidRPr="007B1471" w:rsidRDefault="008405A3" w:rsidP="008405A3">
      <w:pPr>
        <w:pStyle w:val="4"/>
        <w:numPr>
          <w:ilvl w:val="3"/>
          <w:numId w:val="1"/>
        </w:numPr>
      </w:pPr>
      <w:r w:rsidRPr="007B1471">
        <w:rPr>
          <w:rFonts w:hint="eastAsia"/>
        </w:rPr>
        <w:t>又依據特教法第44條規定「各級主管機關為有效推動特殊教育、整合相關資源、協助各級學校特殊教育之執行及提供諮詢、輔導與服務，應建立特殊教育行政支持網絡；其支持網絡之聯繫與運作方式之辦法及自治法規，由各級主管機關定之。」因此各縣市皆有設置特教資源中心提供所轄學校推動特殊教育支持服務，為因應情障、自</w:t>
      </w:r>
      <w:r w:rsidRPr="007B1471">
        <w:rPr>
          <w:rFonts w:hint="eastAsia"/>
        </w:rPr>
        <w:lastRenderedPageBreak/>
        <w:t>閉症學生漸增之教學輔導需求。</w:t>
      </w:r>
    </w:p>
    <w:p w14:paraId="0C22BFE1" w14:textId="77777777" w:rsidR="008405A3" w:rsidRPr="007B1471" w:rsidRDefault="008405A3" w:rsidP="008405A3">
      <w:pPr>
        <w:pStyle w:val="3"/>
        <w:numPr>
          <w:ilvl w:val="2"/>
          <w:numId w:val="1"/>
        </w:numPr>
      </w:pPr>
      <w:bookmarkStart w:id="569" w:name="_Toc105506483"/>
      <w:r w:rsidRPr="007B1471">
        <w:rPr>
          <w:rFonts w:hint="eastAsia"/>
        </w:rPr>
        <w:t>各縣市</w:t>
      </w:r>
      <w:r w:rsidRPr="007B1471">
        <w:t>第三級輔導</w:t>
      </w:r>
      <w:r w:rsidRPr="007B1471">
        <w:rPr>
          <w:rFonts w:hint="eastAsia"/>
        </w:rPr>
        <w:t>之</w:t>
      </w:r>
      <w:r w:rsidRPr="007B1471">
        <w:t>情緒行為障礙</w:t>
      </w:r>
      <w:r w:rsidRPr="007B1471">
        <w:rPr>
          <w:rFonts w:hint="eastAsia"/>
        </w:rPr>
        <w:t>及</w:t>
      </w:r>
      <w:r w:rsidRPr="007B1471">
        <w:t>自閉症學生人數</w:t>
      </w:r>
      <w:r w:rsidRPr="007B1471">
        <w:rPr>
          <w:rFonts w:hint="eastAsia"/>
        </w:rPr>
        <w:t>，如附表四；各縣市</w:t>
      </w:r>
      <w:r w:rsidRPr="007B1471">
        <w:t>轉介輔諮中心</w:t>
      </w:r>
      <w:r w:rsidRPr="007B1471">
        <w:rPr>
          <w:rFonts w:hint="eastAsia"/>
        </w:rPr>
        <w:t>輔導</w:t>
      </w:r>
      <w:r w:rsidRPr="007B1471">
        <w:t>之情緒行為障礙</w:t>
      </w:r>
      <w:r w:rsidRPr="007B1471">
        <w:rPr>
          <w:rFonts w:hint="eastAsia"/>
        </w:rPr>
        <w:t>及</w:t>
      </w:r>
      <w:r w:rsidRPr="007B1471">
        <w:t>自閉症學生人數</w:t>
      </w:r>
      <w:r w:rsidRPr="007B1471">
        <w:rPr>
          <w:rFonts w:hint="eastAsia"/>
        </w:rPr>
        <w:t>，如附表五。</w:t>
      </w:r>
      <w:bookmarkEnd w:id="569"/>
    </w:p>
    <w:p w14:paraId="2C27D93B" w14:textId="77777777" w:rsidR="008405A3" w:rsidRPr="007B1471" w:rsidRDefault="008405A3" w:rsidP="008405A3">
      <w:pPr>
        <w:pStyle w:val="3"/>
        <w:numPr>
          <w:ilvl w:val="2"/>
          <w:numId w:val="1"/>
        </w:numPr>
      </w:pPr>
      <w:bookmarkStart w:id="570" w:name="_Toc105506484"/>
      <w:r w:rsidRPr="007B1471">
        <w:rPr>
          <w:rFonts w:hint="eastAsia"/>
        </w:rPr>
        <w:t>1</w:t>
      </w:r>
      <w:r w:rsidRPr="007B1471">
        <w:t>10</w:t>
      </w:r>
      <w:r w:rsidRPr="007B1471">
        <w:rPr>
          <w:rFonts w:hint="eastAsia"/>
        </w:rPr>
        <w:t>年度各縣市</w:t>
      </w:r>
      <w:r w:rsidRPr="007B1471">
        <w:t>情緒行為障礙學生</w:t>
      </w:r>
      <w:r w:rsidRPr="007B1471">
        <w:rPr>
          <w:rFonts w:hint="eastAsia"/>
        </w:rPr>
        <w:t>(</w:t>
      </w:r>
      <w:r w:rsidRPr="007B1471">
        <w:t>A)</w:t>
      </w:r>
      <w:r w:rsidRPr="007B1471">
        <w:rPr>
          <w:rFonts w:hint="eastAsia"/>
        </w:rPr>
        <w:t>當中第三級輔導(</w:t>
      </w:r>
      <w:r w:rsidRPr="007B1471">
        <w:t>B)</w:t>
      </w:r>
      <w:r w:rsidRPr="007B1471">
        <w:rPr>
          <w:rFonts w:hint="eastAsia"/>
        </w:rPr>
        <w:t>之占比(</w:t>
      </w:r>
      <w:r w:rsidRPr="007B1471">
        <w:t>B/A)</w:t>
      </w:r>
      <w:r w:rsidRPr="007B1471">
        <w:rPr>
          <w:rFonts w:hint="eastAsia"/>
        </w:rPr>
        <w:t>分析</w:t>
      </w:r>
      <w:bookmarkEnd w:id="570"/>
    </w:p>
    <w:p w14:paraId="0FC572A5" w14:textId="77777777" w:rsidR="008405A3" w:rsidRPr="007B1471" w:rsidRDefault="008405A3" w:rsidP="008405A3">
      <w:pPr>
        <w:pStyle w:val="4"/>
        <w:numPr>
          <w:ilvl w:val="3"/>
          <w:numId w:val="1"/>
        </w:numPr>
      </w:pPr>
      <w:r w:rsidRPr="007B1471">
        <w:rPr>
          <w:rFonts w:hint="eastAsia"/>
        </w:rPr>
        <w:t>依國教署於110年12月23日函發各縣市調查，110年度各縣市情緒行為障礙學生(</w:t>
      </w:r>
      <w:r w:rsidRPr="007B1471">
        <w:t>A)</w:t>
      </w:r>
      <w:r w:rsidRPr="007B1471">
        <w:rPr>
          <w:rFonts w:hint="eastAsia"/>
        </w:rPr>
        <w:t>當中進入第三級輔導(</w:t>
      </w:r>
      <w:r w:rsidRPr="007B1471">
        <w:t>B)</w:t>
      </w:r>
      <w:r w:rsidRPr="007B1471">
        <w:rPr>
          <w:rFonts w:hint="eastAsia"/>
        </w:rPr>
        <w:t>的占比(</w:t>
      </w:r>
      <w:r w:rsidRPr="007B1471">
        <w:t>B/A)</w:t>
      </w:r>
      <w:r w:rsidRPr="007B1471">
        <w:rPr>
          <w:rFonts w:hint="eastAsia"/>
        </w:rPr>
        <w:t>，110年度第1學期，臺北市為3.70%、新北市為8.40%、</w:t>
      </w:r>
      <w:r w:rsidRPr="007B1471">
        <w:rPr>
          <w:rFonts w:hint="eastAsia"/>
          <w:u w:val="single"/>
        </w:rPr>
        <w:t>雲林縣為20.69%</w:t>
      </w:r>
      <w:r w:rsidRPr="007B1471">
        <w:rPr>
          <w:rFonts w:hint="eastAsia"/>
        </w:rPr>
        <w:t>、嘉義縣為10.30%。上開縣市情障學生進入第三級輔導之比率差距甚大。</w:t>
      </w:r>
      <w:r w:rsidRPr="007B1471">
        <w:rPr>
          <w:rStyle w:val="aff"/>
        </w:rPr>
        <w:footnoteReference w:id="17"/>
      </w:r>
    </w:p>
    <w:p w14:paraId="24CBDEFD" w14:textId="77777777" w:rsidR="008405A3" w:rsidRPr="007B1471" w:rsidRDefault="008405A3" w:rsidP="008405A3">
      <w:pPr>
        <w:pStyle w:val="4"/>
        <w:numPr>
          <w:ilvl w:val="3"/>
          <w:numId w:val="1"/>
        </w:numPr>
      </w:pPr>
      <w:r w:rsidRPr="007B1471">
        <w:rPr>
          <w:rFonts w:hint="eastAsia"/>
        </w:rPr>
        <w:t>依教育部說明，學生輔導法第6條所示心理治療、社會工作、職能治療及醫療服務等專業服務，於實務上，依據地方政府輔導模式及所提供之輔導資源來源不同，</w:t>
      </w:r>
      <w:r w:rsidRPr="007B1471">
        <w:rPr>
          <w:rFonts w:hint="eastAsia"/>
          <w:u w:val="single"/>
        </w:rPr>
        <w:t>使得各縣市判定進入第三級輔導之標準也隨之不同</w:t>
      </w:r>
      <w:r w:rsidRPr="007B1471">
        <w:rPr>
          <w:rFonts w:hint="eastAsia"/>
        </w:rPr>
        <w:t>，因此，對地方政府而言，</w:t>
      </w:r>
      <w:r w:rsidRPr="007B1471">
        <w:rPr>
          <w:rFonts w:hint="eastAsia"/>
          <w:u w:val="single"/>
        </w:rPr>
        <w:t>進入第三級輔導之個案不一定是難以處理之個案，可能僅係有心理諮商或醫療服務之需求須進行資源轉介，而判定其為第三級輔導之個案</w:t>
      </w:r>
      <w:r w:rsidRPr="007B1471">
        <w:rPr>
          <w:rFonts w:hint="eastAsia"/>
        </w:rPr>
        <w:t>。</w:t>
      </w:r>
    </w:p>
    <w:p w14:paraId="3C36487B" w14:textId="77777777" w:rsidR="008405A3" w:rsidRPr="007B1471" w:rsidRDefault="008405A3" w:rsidP="008405A3">
      <w:pPr>
        <w:pStyle w:val="4"/>
        <w:numPr>
          <w:ilvl w:val="3"/>
          <w:numId w:val="1"/>
        </w:numPr>
      </w:pPr>
      <w:r w:rsidRPr="007B1471">
        <w:rPr>
          <w:rFonts w:ascii="Times New Roman" w:hint="eastAsia"/>
        </w:rPr>
        <w:t>以上述</w:t>
      </w:r>
      <w:r w:rsidRPr="007B1471">
        <w:rPr>
          <w:rFonts w:hint="eastAsia"/>
        </w:rPr>
        <w:t>臺北市、新北市為、</w:t>
      </w:r>
      <w:r w:rsidRPr="007B1471">
        <w:rPr>
          <w:rFonts w:hint="eastAsia"/>
          <w:u w:val="single"/>
        </w:rPr>
        <w:t>雲林縣</w:t>
      </w:r>
      <w:r w:rsidRPr="007B1471">
        <w:rPr>
          <w:rFonts w:hint="eastAsia"/>
        </w:rPr>
        <w:t>及嘉義縣而言，</w:t>
      </w:r>
      <w:r w:rsidRPr="007B1471">
        <w:rPr>
          <w:rFonts w:ascii="Times New Roman" w:hint="eastAsia"/>
        </w:rPr>
        <w:t>臺北市</w:t>
      </w:r>
      <w:r w:rsidRPr="007B1471">
        <w:rPr>
          <w:rFonts w:hint="eastAsia"/>
        </w:rPr>
        <w:t>該類學生進入第三級輔導之比率較低，其原因在於該市學校於學生進入</w:t>
      </w:r>
      <w:r w:rsidRPr="007B1471">
        <w:rPr>
          <w:rFonts w:hint="eastAsia"/>
          <w:u w:val="single"/>
        </w:rPr>
        <w:t>第二級輔導</w:t>
      </w:r>
      <w:r w:rsidRPr="007B1471">
        <w:rPr>
          <w:rFonts w:hint="eastAsia"/>
        </w:rPr>
        <w:t>時，即可申請情支團隊入校或入班協助，情支團隊除協助校園團隊擬定及檢視行為功能介入方案外，另協助校園團隊整合資源進行有效介入並追蹤介入成效，</w:t>
      </w:r>
      <w:r w:rsidRPr="007B1471">
        <w:rPr>
          <w:rFonts w:hint="eastAsia"/>
          <w:u w:val="single"/>
        </w:rPr>
        <w:t>以減少進入三級輔導之人數</w:t>
      </w:r>
      <w:r w:rsidRPr="007B1471">
        <w:rPr>
          <w:rFonts w:hint="eastAsia"/>
        </w:rPr>
        <w:t>。而該市進入第三級輔導之學生，計有一半以上學生會轉介</w:t>
      </w:r>
      <w:r w:rsidRPr="007B1471">
        <w:rPr>
          <w:rFonts w:hint="eastAsia"/>
        </w:rPr>
        <w:lastRenderedPageBreak/>
        <w:t>輔諮中心進行輔導。</w:t>
      </w:r>
    </w:p>
    <w:p w14:paraId="098775D9" w14:textId="77777777" w:rsidR="008405A3" w:rsidRPr="007B1471" w:rsidRDefault="008405A3" w:rsidP="008405A3">
      <w:pPr>
        <w:pStyle w:val="4"/>
        <w:numPr>
          <w:ilvl w:val="3"/>
          <w:numId w:val="1"/>
        </w:numPr>
      </w:pPr>
      <w:r w:rsidRPr="007B1471">
        <w:rPr>
          <w:rFonts w:hint="eastAsia"/>
        </w:rPr>
        <w:t>新北市因輔諮中心</w:t>
      </w:r>
      <w:r w:rsidRPr="007B1471">
        <w:rPr>
          <w:rFonts w:hint="eastAsia"/>
          <w:u w:val="single"/>
        </w:rPr>
        <w:t>專輔人員未駐站於輔諮中心，而以駐區駐校服務為主</w:t>
      </w:r>
      <w:r w:rsidRPr="007B1471">
        <w:rPr>
          <w:rFonts w:hint="eastAsia"/>
        </w:rPr>
        <w:t>，當學生有較多心理議題、家庭議題需處理，透過轉介會議，各級學校可邀請心理師、社工師共同與會，並依會議決議提供後續評估或服務。由於對學校而言，取得專輔人員服務之可及性高，使得該市判定提供情障及自閉症學生第三級輔導資源之學生數較多。</w:t>
      </w:r>
    </w:p>
    <w:p w14:paraId="2CC0AD2C" w14:textId="77777777" w:rsidR="008405A3" w:rsidRPr="007B1471" w:rsidRDefault="008405A3" w:rsidP="008405A3">
      <w:pPr>
        <w:pStyle w:val="4"/>
        <w:numPr>
          <w:ilvl w:val="3"/>
          <w:numId w:val="1"/>
        </w:numPr>
      </w:pPr>
      <w:r w:rsidRPr="007B1471">
        <w:rPr>
          <w:rFonts w:hint="eastAsia"/>
        </w:rPr>
        <w:t>雲林縣該類學生經判定進入第三級輔導，即轉介輔諮中心，由輔諮中心專業輔導人員到校進行初次評估，依照評估結果及學生個別需求，提供學生心理諮商、輔導諮商與</w:t>
      </w:r>
      <w:r w:rsidRPr="007B1471">
        <w:rPr>
          <w:rFonts w:hint="eastAsia"/>
          <w:u w:val="single"/>
        </w:rPr>
        <w:t>資源轉介</w:t>
      </w:r>
      <w:r w:rsidRPr="007B1471">
        <w:rPr>
          <w:rFonts w:hint="eastAsia"/>
        </w:rPr>
        <w:t>服務，以及教師與家長專業諮詢服務，另視狀況協助學校辦理個案研討會議，進行資源整合，及辦理相關輔導知能研習，提升學校教職員相關輔導知能。</w:t>
      </w:r>
    </w:p>
    <w:p w14:paraId="76C03252" w14:textId="77777777" w:rsidR="008405A3" w:rsidRPr="007B1471" w:rsidRDefault="008405A3" w:rsidP="008405A3">
      <w:pPr>
        <w:pStyle w:val="4"/>
        <w:numPr>
          <w:ilvl w:val="3"/>
          <w:numId w:val="1"/>
        </w:numPr>
      </w:pPr>
      <w:r w:rsidRPr="007B1471">
        <w:rPr>
          <w:rFonts w:hint="eastAsia"/>
        </w:rPr>
        <w:t>嘉義縣自110學度起，實施特殊教育學生情緒及行為問題三級支持系統計畫，除辦理研習增進教師專業知能外，亦辦理正向行為支持班級經營之運作實務個案研討，會邀集專家學者、特教資源中心、特教輔導團、學生輔導諮商中心等成員至學校提供協助，如有需求即會同步轉介學生輔導諮商中心開案，故110學年度情障、自閉症學生進入三級的數量</w:t>
      </w:r>
      <w:r w:rsidRPr="007B1471">
        <w:rPr>
          <w:rFonts w:hint="eastAsia"/>
          <w:u w:val="single"/>
        </w:rPr>
        <w:t>增加</w:t>
      </w:r>
      <w:r w:rsidRPr="007B1471">
        <w:rPr>
          <w:rFonts w:hint="eastAsia"/>
        </w:rPr>
        <w:t>。</w:t>
      </w:r>
    </w:p>
    <w:p w14:paraId="46575C9D" w14:textId="77777777" w:rsidR="008405A3" w:rsidRPr="007B1471" w:rsidRDefault="008405A3" w:rsidP="008405A3">
      <w:pPr>
        <w:pStyle w:val="3"/>
        <w:numPr>
          <w:ilvl w:val="2"/>
          <w:numId w:val="1"/>
        </w:numPr>
      </w:pPr>
      <w:bookmarkStart w:id="571" w:name="_Toc105506485"/>
      <w:r w:rsidRPr="007B1471">
        <w:rPr>
          <w:rFonts w:hint="eastAsia"/>
        </w:rPr>
        <w:t>1</w:t>
      </w:r>
      <w:r w:rsidRPr="007B1471">
        <w:t>10</w:t>
      </w:r>
      <w:r w:rsidRPr="007B1471">
        <w:rPr>
          <w:rFonts w:hint="eastAsia"/>
        </w:rPr>
        <w:t>年度各縣市</w:t>
      </w:r>
      <w:r w:rsidRPr="007B1471">
        <w:t>情緒行為障礙學生</w:t>
      </w:r>
      <w:r w:rsidRPr="007B1471">
        <w:rPr>
          <w:rFonts w:hint="eastAsia"/>
        </w:rPr>
        <w:t>進入第三級輔導(</w:t>
      </w:r>
      <w:r w:rsidRPr="007B1471">
        <w:t>B</w:t>
      </w:r>
      <w:r w:rsidRPr="007B1471">
        <w:rPr>
          <w:rFonts w:hint="eastAsia"/>
        </w:rPr>
        <w:t>)與轉介輔諮中心輔導(</w:t>
      </w:r>
      <w:r w:rsidRPr="007B1471">
        <w:t>C)</w:t>
      </w:r>
      <w:r w:rsidRPr="007B1471">
        <w:rPr>
          <w:rFonts w:hint="eastAsia"/>
        </w:rPr>
        <w:t>之比率(</w:t>
      </w:r>
      <w:r w:rsidRPr="007B1471">
        <w:t>C/B)</w:t>
      </w:r>
      <w:r w:rsidRPr="007B1471">
        <w:rPr>
          <w:rFonts w:hint="eastAsia"/>
        </w:rPr>
        <w:t>分析</w:t>
      </w:r>
      <w:bookmarkEnd w:id="571"/>
    </w:p>
    <w:p w14:paraId="2088D15F" w14:textId="77777777" w:rsidR="008405A3" w:rsidRPr="007B1471" w:rsidRDefault="008405A3" w:rsidP="008405A3">
      <w:pPr>
        <w:pStyle w:val="4"/>
        <w:numPr>
          <w:ilvl w:val="3"/>
          <w:numId w:val="1"/>
        </w:numPr>
      </w:pPr>
      <w:bookmarkStart w:id="572" w:name="_Hlk93928427"/>
      <w:bookmarkStart w:id="573" w:name="_Hlk97729303"/>
      <w:r w:rsidRPr="007B1471">
        <w:rPr>
          <w:rFonts w:hint="eastAsia"/>
        </w:rPr>
        <w:t>1</w:t>
      </w:r>
      <w:r w:rsidRPr="007B1471">
        <w:t>10</w:t>
      </w:r>
      <w:r w:rsidRPr="007B1471">
        <w:rPr>
          <w:rFonts w:hint="eastAsia"/>
        </w:rPr>
        <w:t>年度各縣市</w:t>
      </w:r>
      <w:r w:rsidRPr="007B1471">
        <w:rPr>
          <w:rFonts w:hAnsi="標楷體" w:hint="eastAsia"/>
        </w:rPr>
        <w:t>「進入</w:t>
      </w:r>
      <w:r w:rsidRPr="007B1471">
        <w:rPr>
          <w:rFonts w:hint="eastAsia"/>
        </w:rPr>
        <w:t>第三級輔導之</w:t>
      </w:r>
      <w:r w:rsidRPr="007B1471">
        <w:t>情緒行為障礙學生</w:t>
      </w:r>
      <w:r w:rsidRPr="007B1471">
        <w:rPr>
          <w:rFonts w:hint="eastAsia"/>
        </w:rPr>
        <w:t>數</w:t>
      </w:r>
      <w:r w:rsidRPr="007B1471">
        <w:rPr>
          <w:rFonts w:hAnsi="標楷體" w:hint="eastAsia"/>
        </w:rPr>
        <w:t>」</w:t>
      </w:r>
      <w:r w:rsidRPr="007B1471">
        <w:rPr>
          <w:rFonts w:hint="eastAsia"/>
        </w:rPr>
        <w:t>(</w:t>
      </w:r>
      <w:r w:rsidRPr="007B1471">
        <w:t>B</w:t>
      </w:r>
      <w:r w:rsidRPr="007B1471">
        <w:rPr>
          <w:rFonts w:hint="eastAsia"/>
        </w:rPr>
        <w:t>)與</w:t>
      </w:r>
      <w:r w:rsidRPr="007B1471">
        <w:rPr>
          <w:rFonts w:hAnsi="標楷體" w:hint="eastAsia"/>
        </w:rPr>
        <w:t>「轉介</w:t>
      </w:r>
      <w:r w:rsidRPr="007B1471">
        <w:rPr>
          <w:rFonts w:hint="eastAsia"/>
        </w:rPr>
        <w:t>輔諮中心輔導之</w:t>
      </w:r>
      <w:r w:rsidRPr="007B1471">
        <w:t>情緒行為障礙</w:t>
      </w:r>
      <w:r w:rsidRPr="007B1471">
        <w:rPr>
          <w:rFonts w:hint="eastAsia"/>
        </w:rPr>
        <w:t>學生數</w:t>
      </w:r>
      <w:r w:rsidRPr="007B1471">
        <w:rPr>
          <w:rFonts w:hAnsi="標楷體" w:hint="eastAsia"/>
        </w:rPr>
        <w:t>」</w:t>
      </w:r>
      <w:r w:rsidRPr="007B1471">
        <w:rPr>
          <w:rFonts w:hint="eastAsia"/>
        </w:rPr>
        <w:t>(</w:t>
      </w:r>
      <w:r w:rsidRPr="007B1471">
        <w:t>C)</w:t>
      </w:r>
      <w:r w:rsidRPr="007B1471">
        <w:rPr>
          <w:rFonts w:hint="eastAsia"/>
        </w:rPr>
        <w:t>之比率(</w:t>
      </w:r>
      <w:r w:rsidRPr="007B1471">
        <w:t>C/B)</w:t>
      </w:r>
      <w:r w:rsidRPr="007B1471">
        <w:rPr>
          <w:rFonts w:hint="eastAsia"/>
        </w:rPr>
        <w:t>，</w:t>
      </w:r>
      <w:r w:rsidRPr="007B1471">
        <w:rPr>
          <w:rFonts w:hint="eastAsia"/>
          <w:u w:val="single"/>
        </w:rPr>
        <w:t>臺北市54.55</w:t>
      </w:r>
      <w:r w:rsidRPr="007B1471">
        <w:rPr>
          <w:u w:val="single"/>
        </w:rPr>
        <w:t>%</w:t>
      </w:r>
      <w:r w:rsidRPr="007B1471">
        <w:rPr>
          <w:rFonts w:hint="eastAsia"/>
          <w:u w:val="single"/>
        </w:rPr>
        <w:t>，新北市0.82</w:t>
      </w:r>
      <w:r w:rsidRPr="007B1471">
        <w:rPr>
          <w:u w:val="single"/>
        </w:rPr>
        <w:t>%</w:t>
      </w:r>
      <w:r w:rsidRPr="007B1471">
        <w:rPr>
          <w:rFonts w:hint="eastAsia"/>
          <w:u w:val="single"/>
        </w:rPr>
        <w:t>，高雄市0%，桃園市、臺中市、臺南市、苗栗縣、彰化縣、雲林縣、嘉義縣、屏東縣、</w:t>
      </w:r>
      <w:r w:rsidRPr="007B1471">
        <w:rPr>
          <w:rFonts w:hint="eastAsia"/>
          <w:u w:val="single"/>
        </w:rPr>
        <w:lastRenderedPageBreak/>
        <w:t>澎湖縣、連江縣均為1</w:t>
      </w:r>
      <w:r w:rsidRPr="007B1471">
        <w:rPr>
          <w:u w:val="single"/>
        </w:rPr>
        <w:t>00%</w:t>
      </w:r>
      <w:r w:rsidRPr="007B1471">
        <w:rPr>
          <w:rFonts w:hint="eastAsia"/>
          <w:u w:val="single"/>
        </w:rPr>
        <w:t>，嘉義市僅9.09</w:t>
      </w:r>
      <w:r w:rsidRPr="007B1471">
        <w:rPr>
          <w:u w:val="single"/>
        </w:rPr>
        <w:t>%</w:t>
      </w:r>
      <w:r w:rsidRPr="007B1471">
        <w:rPr>
          <w:rFonts w:hint="eastAsia"/>
          <w:u w:val="single"/>
        </w:rPr>
        <w:t>，臺東縣5</w:t>
      </w:r>
      <w:r w:rsidRPr="007B1471">
        <w:rPr>
          <w:u w:val="single"/>
        </w:rPr>
        <w:t>.48%</w:t>
      </w:r>
      <w:r w:rsidRPr="007B1471">
        <w:rPr>
          <w:rFonts w:hint="eastAsia"/>
        </w:rPr>
        <w:t>，比率差異甚大。</w:t>
      </w:r>
      <w:r w:rsidRPr="007B1471">
        <w:rPr>
          <w:rStyle w:val="aff"/>
        </w:rPr>
        <w:footnoteReference w:id="18"/>
      </w:r>
    </w:p>
    <w:p w14:paraId="3BD4F74A" w14:textId="77777777" w:rsidR="008405A3" w:rsidRPr="007B1471" w:rsidRDefault="008405A3" w:rsidP="008405A3">
      <w:pPr>
        <w:pStyle w:val="4"/>
        <w:numPr>
          <w:ilvl w:val="3"/>
          <w:numId w:val="1"/>
        </w:numPr>
      </w:pPr>
      <w:r w:rsidRPr="007B1471">
        <w:rPr>
          <w:rFonts w:hint="eastAsia"/>
        </w:rPr>
        <w:t>依教育部說明，</w:t>
      </w:r>
      <w:r w:rsidRPr="007B1471">
        <w:rPr>
          <w:rFonts w:hint="eastAsia"/>
          <w:u w:val="single"/>
        </w:rPr>
        <w:t>針對進入第三級輔導之身心障礙學生，轉介輔諮中心僅係其一途徑</w:t>
      </w:r>
      <w:r w:rsidRPr="007B1471">
        <w:rPr>
          <w:rFonts w:hint="eastAsia"/>
        </w:rPr>
        <w:t>，為有效協助身心障礙學生，有以專團人員、情支團隊、特教輔導團、特教資源中心、家庭中心、輔諮中心等不同程度之協同合作及資源挹注，致進入第三級輔導之學生人數，與轉介輔諮中心之學生人數，其占比於各縣市間有所差異。</w:t>
      </w:r>
    </w:p>
    <w:bookmarkEnd w:id="572"/>
    <w:bookmarkEnd w:id="573"/>
    <w:p w14:paraId="741F9A30" w14:textId="77777777" w:rsidR="008405A3" w:rsidRPr="007B1471" w:rsidRDefault="008405A3" w:rsidP="008405A3">
      <w:pPr>
        <w:pStyle w:val="4"/>
        <w:numPr>
          <w:ilvl w:val="3"/>
          <w:numId w:val="1"/>
        </w:numPr>
      </w:pPr>
      <w:r w:rsidRPr="007B1471">
        <w:rPr>
          <w:rFonts w:hint="eastAsia"/>
        </w:rPr>
        <w:t>因應教育部學生輔導諮商中心設置要點第2點規定，各縣市皆有設置學生輔導諮商中心，主要功能在於整合、協調轄內學校學生輔導相關業務，並提供跨專業資源轉介及協助。且該要點第6點明定，輔諮中心受理之個案為經學校進行介入性輔導(第二級輔導)無效、經評估有必要者，始得轉介至輔諮中心(即進入第三級輔導)，因此，輔諮中心作為一跨資源整合平台，能對個案進行全面評估，並調度、挹注學生所需資源，因此</w:t>
      </w:r>
      <w:r w:rsidRPr="007B1471">
        <w:rPr>
          <w:rFonts w:hint="eastAsia"/>
          <w:u w:val="single"/>
        </w:rPr>
        <w:t>對諸多縣市</w:t>
      </w:r>
      <w:r w:rsidRPr="007B1471">
        <w:rPr>
          <w:rStyle w:val="aff"/>
          <w:u w:val="single"/>
        </w:rPr>
        <w:footnoteReference w:id="19"/>
      </w:r>
      <w:r w:rsidRPr="007B1471">
        <w:rPr>
          <w:rFonts w:hint="eastAsia"/>
          <w:u w:val="single"/>
        </w:rPr>
        <w:t>而言，判定進入第三級輔導之學生，不論為普通學生或身心障礙學生，即會同步申請、轉介至輔諮中心進行評估</w:t>
      </w:r>
      <w:r w:rsidRPr="007B1471">
        <w:rPr>
          <w:rFonts w:hint="eastAsia"/>
        </w:rPr>
        <w:t>。</w:t>
      </w:r>
    </w:p>
    <w:p w14:paraId="7B6B0823" w14:textId="77777777" w:rsidR="008405A3" w:rsidRPr="007B1471" w:rsidRDefault="008405A3" w:rsidP="008405A3">
      <w:pPr>
        <w:pStyle w:val="4"/>
        <w:numPr>
          <w:ilvl w:val="3"/>
          <w:numId w:val="1"/>
        </w:numPr>
      </w:pPr>
      <w:r w:rsidRPr="007B1471">
        <w:rPr>
          <w:rFonts w:hint="eastAsia"/>
        </w:rPr>
        <w:t>惟如前述，</w:t>
      </w:r>
      <w:bookmarkStart w:id="574" w:name="_Hlk97729653"/>
      <w:r w:rsidRPr="007B1471">
        <w:rPr>
          <w:rFonts w:hint="eastAsia"/>
        </w:rPr>
        <w:t>針對身心障礙學生，各縣市依據所擁有的輔導資源，所採取之第三級輔導作法仍有不同，經歸納有下列情形：</w:t>
      </w:r>
      <w:bookmarkEnd w:id="574"/>
    </w:p>
    <w:p w14:paraId="54242BB6" w14:textId="77777777" w:rsidR="008405A3" w:rsidRPr="007B1471" w:rsidRDefault="008405A3" w:rsidP="008405A3">
      <w:pPr>
        <w:pStyle w:val="5"/>
        <w:numPr>
          <w:ilvl w:val="4"/>
          <w:numId w:val="1"/>
        </w:numPr>
      </w:pPr>
      <w:bookmarkStart w:id="575" w:name="_Hlk97729684"/>
      <w:r w:rsidRPr="007B1471">
        <w:rPr>
          <w:rFonts w:hint="eastAsia"/>
        </w:rPr>
        <w:t>申請特教相關專業人員入校服務</w:t>
      </w:r>
      <w:bookmarkEnd w:id="575"/>
      <w:r w:rsidRPr="007B1471">
        <w:rPr>
          <w:rFonts w:hint="eastAsia"/>
        </w:rPr>
        <w:t>。</w:t>
      </w:r>
    </w:p>
    <w:p w14:paraId="0AADCED8" w14:textId="77777777" w:rsidR="008405A3" w:rsidRPr="007B1471" w:rsidRDefault="008405A3" w:rsidP="008405A3">
      <w:pPr>
        <w:pStyle w:val="5"/>
        <w:numPr>
          <w:ilvl w:val="4"/>
          <w:numId w:val="1"/>
        </w:numPr>
      </w:pPr>
      <w:r w:rsidRPr="007B1471">
        <w:rPr>
          <w:rFonts w:hint="eastAsia"/>
        </w:rPr>
        <w:t>申請情支團隊、情支輔導團入校服務。</w:t>
      </w:r>
    </w:p>
    <w:p w14:paraId="48E4F342" w14:textId="77777777" w:rsidR="008405A3" w:rsidRPr="007B1471" w:rsidRDefault="008405A3" w:rsidP="008405A3">
      <w:pPr>
        <w:pStyle w:val="5"/>
        <w:numPr>
          <w:ilvl w:val="4"/>
          <w:numId w:val="1"/>
        </w:numPr>
      </w:pPr>
      <w:r w:rsidRPr="007B1471">
        <w:rPr>
          <w:rFonts w:hint="eastAsia"/>
        </w:rPr>
        <w:t>輔諮中心專輔人員駐校服務。</w:t>
      </w:r>
    </w:p>
    <w:p w14:paraId="12550D10" w14:textId="77777777" w:rsidR="008405A3" w:rsidRPr="007B1471" w:rsidRDefault="008405A3" w:rsidP="008405A3">
      <w:pPr>
        <w:pStyle w:val="5"/>
        <w:numPr>
          <w:ilvl w:val="4"/>
          <w:numId w:val="1"/>
        </w:numPr>
      </w:pPr>
      <w:r w:rsidRPr="007B1471">
        <w:rPr>
          <w:rFonts w:hint="eastAsia"/>
        </w:rPr>
        <w:lastRenderedPageBreak/>
        <w:t>轉介輔諮中心進行需求評估及資源協助。</w:t>
      </w:r>
    </w:p>
    <w:p w14:paraId="63E2C95F" w14:textId="77777777" w:rsidR="008405A3" w:rsidRPr="007B1471" w:rsidRDefault="008405A3" w:rsidP="008405A3">
      <w:pPr>
        <w:pStyle w:val="2"/>
        <w:numPr>
          <w:ilvl w:val="1"/>
          <w:numId w:val="1"/>
        </w:numPr>
      </w:pPr>
      <w:bookmarkStart w:id="576" w:name="_Toc105506486"/>
      <w:r w:rsidRPr="007B1471">
        <w:rPr>
          <w:rFonts w:hint="eastAsia"/>
        </w:rPr>
        <w:t>本案相關案例，學校及各縣市政府處遇、訂定個別化教育計畫、提供特教資源及相關支持服務之情形</w:t>
      </w:r>
      <w:bookmarkEnd w:id="576"/>
    </w:p>
    <w:p w14:paraId="0E5421F3" w14:textId="77777777" w:rsidR="008405A3" w:rsidRPr="007B1471" w:rsidRDefault="008405A3" w:rsidP="008405A3">
      <w:pPr>
        <w:pStyle w:val="21"/>
        <w:ind w:left="1020" w:firstLine="680"/>
      </w:pPr>
      <w:r w:rsidRPr="007B1471">
        <w:rPr>
          <w:rFonts w:ascii="Times New Roman" w:hint="eastAsia"/>
        </w:rPr>
        <w:t>茲彙整本案桃園市、雲林縣及臺中</w:t>
      </w:r>
      <w:r w:rsidRPr="007B1471">
        <w:rPr>
          <w:rFonts w:hAnsi="標楷體" w:hint="eastAsia"/>
        </w:rPr>
        <w:t>市之3個</w:t>
      </w:r>
      <w:r w:rsidRPr="007B1471">
        <w:rPr>
          <w:rFonts w:ascii="Times New Roman" w:hint="eastAsia"/>
        </w:rPr>
        <w:t>案，</w:t>
      </w:r>
      <w:r w:rsidRPr="007B1471">
        <w:rPr>
          <w:rFonts w:hint="eastAsia"/>
        </w:rPr>
        <w:t>學校及各縣市政府處遇、訂定個別化教育計畫、提供特教資源及相關支持服務之情形。</w:t>
      </w:r>
    </w:p>
    <w:p w14:paraId="4CA711FC" w14:textId="77777777" w:rsidR="008405A3" w:rsidRPr="007B1471" w:rsidRDefault="008405A3" w:rsidP="008405A3">
      <w:pPr>
        <w:pStyle w:val="3"/>
        <w:numPr>
          <w:ilvl w:val="2"/>
          <w:numId w:val="1"/>
        </w:numPr>
      </w:pPr>
      <w:bookmarkStart w:id="577" w:name="_Toc105506487"/>
      <w:r w:rsidRPr="007B1471">
        <w:rPr>
          <w:rFonts w:hint="eastAsia"/>
        </w:rPr>
        <w:t>個案及第一線教育現場處遇困境</w:t>
      </w:r>
      <w:bookmarkEnd w:id="577"/>
    </w:p>
    <w:p w14:paraId="4069DEEB" w14:textId="77777777" w:rsidR="008405A3" w:rsidRPr="007B1471" w:rsidRDefault="006D04BE" w:rsidP="008405A3">
      <w:pPr>
        <w:pStyle w:val="4"/>
        <w:numPr>
          <w:ilvl w:val="3"/>
          <w:numId w:val="1"/>
        </w:numPr>
      </w:pPr>
      <w:r>
        <w:rPr>
          <w:rFonts w:hint="eastAsia"/>
          <w:b/>
        </w:rPr>
        <w:t>○○國中</w:t>
      </w:r>
      <w:r w:rsidR="008405A3" w:rsidRPr="007B1471">
        <w:rPr>
          <w:rFonts w:hint="eastAsia"/>
          <w:b/>
        </w:rPr>
        <w:t>個案</w:t>
      </w:r>
      <w:r>
        <w:rPr>
          <w:rFonts w:hint="eastAsia"/>
          <w:b/>
        </w:rPr>
        <w:t>，</w:t>
      </w:r>
      <w:r w:rsidRPr="00AF0771">
        <w:rPr>
          <w:rFonts w:hint="eastAsia"/>
          <w:b/>
        </w:rPr>
        <w:t>身心特質(略)</w:t>
      </w:r>
      <w:r w:rsidR="008405A3" w:rsidRPr="00AF0771">
        <w:rPr>
          <w:rFonts w:hint="eastAsia"/>
          <w:b/>
        </w:rPr>
        <w:t>：</w:t>
      </w:r>
    </w:p>
    <w:p w14:paraId="3899A634" w14:textId="77777777" w:rsidR="008405A3" w:rsidRPr="007B1471" w:rsidRDefault="008405A3" w:rsidP="008405A3">
      <w:pPr>
        <w:pStyle w:val="5"/>
        <w:numPr>
          <w:ilvl w:val="4"/>
          <w:numId w:val="1"/>
        </w:numPr>
      </w:pPr>
      <w:r w:rsidRPr="007B1471">
        <w:rPr>
          <w:rFonts w:hint="eastAsia"/>
        </w:rPr>
        <w:t>據桃園市政府表示，案生自開學後常處於情緒高峰期，產生攻擊行為，109年9月4日因情緒高亢且有傷人行為，</w:t>
      </w:r>
      <w:r w:rsidRPr="007B1471">
        <w:rPr>
          <w:rFonts w:hint="eastAsia"/>
          <w:u w:val="single"/>
        </w:rPr>
        <w:t>通報警消啟動強制就醫</w:t>
      </w:r>
      <w:r w:rsidRPr="007B1471">
        <w:rPr>
          <w:rFonts w:hint="eastAsia"/>
        </w:rPr>
        <w:t>。案生自109學年度入</w:t>
      </w:r>
      <w:r w:rsidR="006D04BE">
        <w:rPr>
          <w:rFonts w:hint="eastAsia"/>
        </w:rPr>
        <w:t>○○國中</w:t>
      </w:r>
      <w:r w:rsidRPr="007B1471">
        <w:rPr>
          <w:rFonts w:hint="eastAsia"/>
        </w:rPr>
        <w:t>就讀迄110年10月31日止，該校針對案生計</w:t>
      </w:r>
      <w:r w:rsidRPr="007B1471">
        <w:rPr>
          <w:rFonts w:hint="eastAsia"/>
          <w:u w:val="single"/>
        </w:rPr>
        <w:t>送醫1次，3次通報警局支援並進行17次校安通報</w:t>
      </w:r>
      <w:r w:rsidRPr="007B1471">
        <w:rPr>
          <w:rFonts w:hint="eastAsia"/>
        </w:rPr>
        <w:t>。</w:t>
      </w:r>
    </w:p>
    <w:p w14:paraId="7989E1A5" w14:textId="77777777" w:rsidR="008405A3" w:rsidRPr="007B1471" w:rsidRDefault="008405A3" w:rsidP="008405A3">
      <w:pPr>
        <w:pStyle w:val="5"/>
        <w:numPr>
          <w:ilvl w:val="4"/>
          <w:numId w:val="1"/>
        </w:numPr>
      </w:pPr>
      <w:r w:rsidRPr="007B1471">
        <w:rPr>
          <w:rFonts w:hint="eastAsia"/>
        </w:rPr>
        <w:t>該校</w:t>
      </w:r>
      <w:r w:rsidRPr="007B1471">
        <w:rPr>
          <w:rFonts w:hAnsi="標楷體" w:hint="eastAsia"/>
        </w:rPr>
        <w:t>教職員因故向案生提起告訴者計5案，其中1案係因110年10月1日協助處理案生</w:t>
      </w:r>
      <w:r w:rsidRPr="007B1471">
        <w:rPr>
          <w:rFonts w:hAnsi="標楷體" w:hint="eastAsia"/>
          <w:u w:val="single"/>
        </w:rPr>
        <w:t>情緒高漲衝突</w:t>
      </w:r>
      <w:r w:rsidRPr="007B1471">
        <w:rPr>
          <w:rFonts w:hAnsi="標楷體" w:hint="eastAsia"/>
        </w:rPr>
        <w:t>事件遭案生</w:t>
      </w:r>
      <w:r w:rsidRPr="007B1471">
        <w:rPr>
          <w:rFonts w:hAnsi="標楷體" w:hint="eastAsia"/>
          <w:u w:val="single"/>
        </w:rPr>
        <w:t>咬傷</w:t>
      </w:r>
      <w:r w:rsidRPr="007B1471">
        <w:rPr>
          <w:rFonts w:hAnsi="標楷體" w:hint="eastAsia"/>
        </w:rPr>
        <w:t>提起告訴。</w:t>
      </w:r>
    </w:p>
    <w:p w14:paraId="39A25F18" w14:textId="77777777" w:rsidR="008405A3" w:rsidRPr="007B1471" w:rsidRDefault="008405A3" w:rsidP="008405A3">
      <w:pPr>
        <w:pStyle w:val="5"/>
        <w:numPr>
          <w:ilvl w:val="4"/>
          <w:numId w:val="1"/>
        </w:numPr>
      </w:pPr>
      <w:r w:rsidRPr="007B1471">
        <w:rPr>
          <w:rFonts w:hint="eastAsia"/>
        </w:rPr>
        <w:t>該生因在校情緒行為遭校規懲處，於109年9月至12月期間因一時情緒高張連續攻擊師生並破壞公物，該校依學生獎懲辦法第27及28條規定，</w:t>
      </w:r>
      <w:r w:rsidRPr="007B1471">
        <w:rPr>
          <w:rFonts w:hint="eastAsia"/>
          <w:u w:val="single"/>
        </w:rPr>
        <w:t>核予該生6大過2小過懲處</w:t>
      </w:r>
      <w:r w:rsidRPr="007B1471">
        <w:rPr>
          <w:rFonts w:hint="eastAsia"/>
        </w:rPr>
        <w:t>。嗣桃園市政府教育局於110年1月7日函請</w:t>
      </w:r>
      <w:r w:rsidR="006D04BE">
        <w:rPr>
          <w:rFonts w:hint="eastAsia"/>
        </w:rPr>
        <w:t>○○國中</w:t>
      </w:r>
      <w:r w:rsidRPr="007B1471">
        <w:rPr>
          <w:rFonts w:hint="eastAsia"/>
        </w:rPr>
        <w:t>依教育部「學校訂定教師輔導與管教學生辦法注意事項」第8點規定，對特殊教育學生輔導與管教規定之訂定，考量該生身心特性及需要，實施輔導管教與處分時應保持必要彈性，並應採取輔導先行改善偏差行為以落實特教學生受教權。爰該校考量案生特殊需求，經該校學生獎懲委員會決議降低該生懲度為4大過2小過。</w:t>
      </w:r>
    </w:p>
    <w:p w14:paraId="2526E1C7" w14:textId="77777777" w:rsidR="008405A3" w:rsidRPr="007B1471" w:rsidRDefault="008405A3" w:rsidP="008405A3">
      <w:pPr>
        <w:pStyle w:val="5"/>
        <w:numPr>
          <w:ilvl w:val="4"/>
          <w:numId w:val="1"/>
        </w:numPr>
      </w:pPr>
      <w:r w:rsidRPr="007B1471">
        <w:rPr>
          <w:rFonts w:hAnsi="標楷體" w:hint="eastAsia"/>
        </w:rPr>
        <w:t>據該校表示，案生攻擊任課教師與班上同學，使</w:t>
      </w:r>
      <w:r w:rsidRPr="007B1471">
        <w:rPr>
          <w:rFonts w:hAnsi="標楷體" w:hint="eastAsia"/>
        </w:rPr>
        <w:lastRenderedPageBreak/>
        <w:t>在場師生心生恐懼，雖專任輔導教師多次入班輔導，導師時常安撫，但學生仍反映擔心安全，教師亦表示需要心理諮商相關資源。</w:t>
      </w:r>
    </w:p>
    <w:p w14:paraId="5FB062C3" w14:textId="38688D56" w:rsidR="008405A3" w:rsidRPr="007B1471" w:rsidRDefault="008405A3" w:rsidP="008405A3">
      <w:pPr>
        <w:pStyle w:val="5"/>
        <w:numPr>
          <w:ilvl w:val="4"/>
          <w:numId w:val="1"/>
        </w:numPr>
      </w:pPr>
      <w:r w:rsidRPr="007B1471">
        <w:rPr>
          <w:rFonts w:hint="eastAsia"/>
        </w:rPr>
        <w:t>案生導師於個案會議表示</w:t>
      </w:r>
      <w:r w:rsidR="00A1052F">
        <w:rPr>
          <w:rFonts w:hint="eastAsia"/>
        </w:rPr>
        <w:t>，略以：</w:t>
      </w:r>
      <w:r w:rsidRPr="007B1471">
        <w:t>開學以來對我、學校、家長</w:t>
      </w:r>
      <w:r w:rsidRPr="007B1471">
        <w:rPr>
          <w:rFonts w:hint="eastAsia"/>
        </w:rPr>
        <w:t>，</w:t>
      </w:r>
      <w:r w:rsidRPr="007B1471">
        <w:t>甚至案生都是一個震撼教育。我並非特教專業，第一次接觸這樣的孩子，每天都誠惶誠恐，深怕自己沒有盡到導師的責任。我很想做點什麼，但找不到施力點，讓我很挫折。每天看著案生，除了心疼，更擔心他今天能不能一直好好的，而除了他，我還班上另外23個孩子需要照顧，壓力讓我幾乎天天失眠。今天的會議，我擔心又成為「對與錯」的判斷，我知道對案生不能用對錯來判斷，但他卻必須在有對錯標準的團體裡過3年、一輩子。我希望，在對錯的討論、互相指責，及怎麼做的SOP之外，我們都能想想案生還有什麼可能性</w:t>
      </w:r>
      <w:r w:rsidRPr="007B1471">
        <w:rPr>
          <w:rFonts w:hint="eastAsia"/>
        </w:rPr>
        <w:t>，</w:t>
      </w:r>
      <w:r w:rsidRPr="007B1471">
        <w:t>他是一個非常聰明的孩子</w:t>
      </w:r>
      <w:r w:rsidRPr="007B1471">
        <w:rPr>
          <w:rFonts w:hint="eastAsia"/>
        </w:rPr>
        <w:t>。</w:t>
      </w:r>
    </w:p>
    <w:p w14:paraId="0CC9BA05" w14:textId="77777777" w:rsidR="008405A3" w:rsidRPr="00AF0771" w:rsidRDefault="006D04BE" w:rsidP="008405A3">
      <w:pPr>
        <w:pStyle w:val="4"/>
        <w:numPr>
          <w:ilvl w:val="3"/>
          <w:numId w:val="1"/>
        </w:numPr>
        <w:rPr>
          <w:b/>
        </w:rPr>
      </w:pPr>
      <w:r>
        <w:rPr>
          <w:rFonts w:hint="eastAsia"/>
          <w:b/>
        </w:rPr>
        <w:t>○○國小</w:t>
      </w:r>
      <w:r w:rsidR="008405A3" w:rsidRPr="007B1471">
        <w:rPr>
          <w:rFonts w:hint="eastAsia"/>
          <w:b/>
        </w:rPr>
        <w:t>個案</w:t>
      </w:r>
      <w:r w:rsidR="008405A3" w:rsidRPr="007B1471">
        <w:rPr>
          <w:b/>
        </w:rPr>
        <w:t>，</w:t>
      </w:r>
      <w:r w:rsidR="008405A3" w:rsidRPr="00AF0771">
        <w:rPr>
          <w:b/>
        </w:rPr>
        <w:t>診斷</w:t>
      </w:r>
      <w:r w:rsidRPr="00AF0771">
        <w:rPr>
          <w:rFonts w:hint="eastAsia"/>
          <w:b/>
        </w:rPr>
        <w:t>(略)</w:t>
      </w:r>
      <w:r w:rsidR="008405A3" w:rsidRPr="00AF0771">
        <w:rPr>
          <w:rFonts w:hint="eastAsia"/>
          <w:b/>
        </w:rPr>
        <w:t>；心理衡鑑報告</w:t>
      </w:r>
      <w:r w:rsidRPr="00AF0771">
        <w:rPr>
          <w:rFonts w:hint="eastAsia"/>
          <w:b/>
        </w:rPr>
        <w:t>(略)</w:t>
      </w:r>
      <w:r w:rsidR="008405A3" w:rsidRPr="00AF0771">
        <w:rPr>
          <w:rFonts w:hint="eastAsia"/>
          <w:b/>
        </w:rPr>
        <w:t>：</w:t>
      </w:r>
    </w:p>
    <w:p w14:paraId="31F209DD" w14:textId="77777777" w:rsidR="008405A3" w:rsidRPr="00AF0771" w:rsidRDefault="008405A3" w:rsidP="008405A3">
      <w:pPr>
        <w:pStyle w:val="5"/>
        <w:numPr>
          <w:ilvl w:val="4"/>
          <w:numId w:val="1"/>
        </w:numPr>
      </w:pPr>
      <w:r w:rsidRPr="00AF0771">
        <w:t>個案</w:t>
      </w:r>
      <w:r w:rsidRPr="00AF0771">
        <w:rPr>
          <w:rFonts w:hint="eastAsia"/>
        </w:rPr>
        <w:t>小學一年級時經臺北市鑑輔會於105年6月20日鑑定為情緒障礙學生，安置</w:t>
      </w:r>
      <w:r w:rsidR="006D04BE" w:rsidRPr="00AF0771">
        <w:rPr>
          <w:rFonts w:hint="eastAsia"/>
        </w:rPr>
        <w:t>○○</w:t>
      </w:r>
      <w:r w:rsidRPr="00AF0771">
        <w:rPr>
          <w:rFonts w:hint="eastAsia"/>
        </w:rPr>
        <w:t>國小普通班接受不分類資源班服務。</w:t>
      </w:r>
    </w:p>
    <w:p w14:paraId="2D713808" w14:textId="7522066F" w:rsidR="008405A3" w:rsidRPr="007B1471" w:rsidRDefault="008405A3" w:rsidP="008405A3">
      <w:pPr>
        <w:pStyle w:val="5"/>
        <w:numPr>
          <w:ilvl w:val="4"/>
          <w:numId w:val="1"/>
        </w:numPr>
      </w:pPr>
      <w:r w:rsidRPr="00AF0771">
        <w:t>個案</w:t>
      </w:r>
      <w:r w:rsidR="000615E0" w:rsidRPr="00AF0771">
        <w:rPr>
          <w:rFonts w:hint="eastAsia"/>
        </w:rPr>
        <w:t>(略)</w:t>
      </w:r>
      <w:r w:rsidRPr="00AF0771">
        <w:rPr>
          <w:rFonts w:hint="eastAsia"/>
        </w:rPr>
        <w:t>，同</w:t>
      </w:r>
      <w:r w:rsidRPr="007B1471">
        <w:rPr>
          <w:rFonts w:hint="eastAsia"/>
        </w:rPr>
        <w:t>時新北市政府家防中心持續為個案媒合後續中長期安置處所，多數機構以無安置床位或無人力能夠因應等理由婉拒轉介，最終於108年1月18日安排個案至雲林縣</w:t>
      </w:r>
      <w:r w:rsidR="006D04BE">
        <w:rPr>
          <w:rFonts w:hint="eastAsia"/>
        </w:rPr>
        <w:t>○○</w:t>
      </w:r>
      <w:r w:rsidRPr="007B1471">
        <w:rPr>
          <w:rFonts w:hint="eastAsia"/>
        </w:rPr>
        <w:t>育幼院進行面評，並於108年1月22日安排個案轉換安置處所至該院</w:t>
      </w:r>
      <w:r w:rsidRPr="007B1471">
        <w:rPr>
          <w:rStyle w:val="aff"/>
        </w:rPr>
        <w:footnoteReference w:id="20"/>
      </w:r>
      <w:r w:rsidRPr="007B1471">
        <w:rPr>
          <w:rFonts w:hint="eastAsia"/>
        </w:rPr>
        <w:t>。</w:t>
      </w:r>
    </w:p>
    <w:p w14:paraId="6B7F4F17" w14:textId="77777777" w:rsidR="008405A3" w:rsidRPr="007B1471" w:rsidRDefault="008405A3" w:rsidP="008405A3">
      <w:pPr>
        <w:pStyle w:val="5"/>
        <w:numPr>
          <w:ilvl w:val="4"/>
          <w:numId w:val="1"/>
        </w:numPr>
      </w:pPr>
      <w:r w:rsidRPr="007B1471">
        <w:t>個案於</w:t>
      </w:r>
      <w:r w:rsidRPr="007B1471">
        <w:rPr>
          <w:rFonts w:hint="eastAsia"/>
        </w:rPr>
        <w:t>108年2月14日安置</w:t>
      </w:r>
      <w:r w:rsidR="006D04BE">
        <w:rPr>
          <w:rFonts w:hint="eastAsia"/>
        </w:rPr>
        <w:t>○○國小</w:t>
      </w:r>
      <w:r w:rsidRPr="007B1471">
        <w:rPr>
          <w:rFonts w:hint="eastAsia"/>
        </w:rPr>
        <w:t>普通班接受</w:t>
      </w:r>
      <w:r w:rsidRPr="007B1471">
        <w:rPr>
          <w:rFonts w:hint="eastAsia"/>
        </w:rPr>
        <w:lastRenderedPageBreak/>
        <w:t>資源班服務，就讀四年級，該年級導師為女師，班級經營以關懷、溫暖、鼓勵協助案生環境適應與生活幫助，案生適應良好，師生互動穩定良好，情緒無大波動，安穩度過一學期。</w:t>
      </w:r>
    </w:p>
    <w:p w14:paraId="0E0A0A70" w14:textId="77777777" w:rsidR="008405A3" w:rsidRPr="007B1471" w:rsidRDefault="008405A3" w:rsidP="008405A3">
      <w:pPr>
        <w:pStyle w:val="5"/>
        <w:numPr>
          <w:ilvl w:val="4"/>
          <w:numId w:val="1"/>
        </w:numPr>
      </w:pPr>
      <w:r w:rsidRPr="007B1471">
        <w:rPr>
          <w:rFonts w:hint="eastAsia"/>
        </w:rPr>
        <w:t>108年9月開學因升小五重新編班，換教室、換班級，導師為男性，班級經營模式與之前相處互動不盡相同，班上有半數同學不認識、對教師不熟悉，案生自閉症特質對環境敏感</w:t>
      </w:r>
      <w:r w:rsidRPr="007B1471">
        <w:rPr>
          <w:rStyle w:val="aff"/>
        </w:rPr>
        <w:footnoteReference w:id="21"/>
      </w:r>
      <w:r w:rsidRPr="007B1471">
        <w:rPr>
          <w:rFonts w:hint="eastAsia"/>
        </w:rPr>
        <w:t>，防衛心強、易緊張，開始起大衝突。</w:t>
      </w:r>
    </w:p>
    <w:p w14:paraId="323F1F83" w14:textId="77777777" w:rsidR="008405A3" w:rsidRPr="007B1471" w:rsidRDefault="008405A3" w:rsidP="008405A3">
      <w:pPr>
        <w:pStyle w:val="5"/>
        <w:numPr>
          <w:ilvl w:val="4"/>
          <w:numId w:val="1"/>
        </w:numPr>
      </w:pPr>
      <w:r w:rsidRPr="007B1471">
        <w:rPr>
          <w:rFonts w:hint="eastAsia"/>
        </w:rPr>
        <w:t>108年8月30日</w:t>
      </w:r>
      <w:r w:rsidR="006D04BE">
        <w:rPr>
          <w:rFonts w:hint="eastAsia"/>
        </w:rPr>
        <w:t>○○</w:t>
      </w:r>
      <w:r w:rsidRPr="007B1471">
        <w:rPr>
          <w:rFonts w:hint="eastAsia"/>
        </w:rPr>
        <w:t>育幼院接獲</w:t>
      </w:r>
      <w:r w:rsidR="006D04BE">
        <w:rPr>
          <w:rFonts w:hint="eastAsia"/>
        </w:rPr>
        <w:t>○○國小</w:t>
      </w:r>
      <w:r w:rsidRPr="007B1471">
        <w:rPr>
          <w:rFonts w:hint="eastAsia"/>
        </w:rPr>
        <w:t>電話告知個案在校咬傷導師，機構社工立趕赴學校，看見導師手指關節流血及小腿處有明顯咬痕，而個案見機構社工到達現場情緒崩潰，抱著機構社工大哭。</w:t>
      </w:r>
      <w:r w:rsidRPr="007B1471">
        <w:rPr>
          <w:rStyle w:val="aff"/>
        </w:rPr>
        <w:footnoteReference w:id="22"/>
      </w:r>
    </w:p>
    <w:p w14:paraId="3AA8C09A" w14:textId="77777777" w:rsidR="008405A3" w:rsidRPr="007B1471" w:rsidRDefault="008405A3" w:rsidP="008405A3">
      <w:pPr>
        <w:pStyle w:val="5"/>
        <w:numPr>
          <w:ilvl w:val="4"/>
          <w:numId w:val="1"/>
        </w:numPr>
      </w:pPr>
      <w:r w:rsidRPr="007B1471">
        <w:rPr>
          <w:rFonts w:hint="eastAsia"/>
        </w:rPr>
        <w:t>108年9月5日於</w:t>
      </w:r>
      <w:r w:rsidR="006D04BE">
        <w:rPr>
          <w:rFonts w:hint="eastAsia"/>
        </w:rPr>
        <w:t>○○國小</w:t>
      </w:r>
      <w:r w:rsidRPr="007B1471">
        <w:rPr>
          <w:rFonts w:hint="eastAsia"/>
        </w:rPr>
        <w:t>召開事件處理協調會議，會議當日由</w:t>
      </w:r>
      <w:r w:rsidR="006D04BE">
        <w:rPr>
          <w:rFonts w:hint="eastAsia"/>
        </w:rPr>
        <w:t>○○國小</w:t>
      </w:r>
      <w:r w:rsidRPr="007B1471">
        <w:rPr>
          <w:rFonts w:hint="eastAsia"/>
        </w:rPr>
        <w:t>教務主任、新北市政府社工督導及主責社工、機構社工出席討論。校長出席，表達完校方堅持個案必須離開之立場後，先行離席。從會議開始校方以個案之問題行為恐會危及其他學生權益為由，欲拒絕個案繼續就學。社工督導回應，在個案擁有憲法所保障的基本受教權下，依校方所提理由，並不能拒絕個案繼續就學。後續校方提及雲林縣政府缺乏教育資源協助，校方無法提供相對應之資源供個案穩定就學，如特教助理員、駐校心理師等，這些過去個案曾在新北市的小學時所使用的資源，在個案安置在雲林縣後是無法享有的。為求案主最佳利</w:t>
      </w:r>
      <w:r w:rsidRPr="007B1471">
        <w:rPr>
          <w:rFonts w:hint="eastAsia"/>
        </w:rPr>
        <w:lastRenderedPageBreak/>
        <w:t>益，校方請新北市政府將個案轉介至其他單位。會議結果以109年1月個案五年級上學期結束為限，請新北市政府將個案媒合至其他資源充足之單位。</w:t>
      </w:r>
      <w:r w:rsidRPr="007B1471">
        <w:rPr>
          <w:rStyle w:val="aff"/>
        </w:rPr>
        <w:footnoteReference w:id="23"/>
      </w:r>
    </w:p>
    <w:p w14:paraId="76F1AFE1" w14:textId="77777777" w:rsidR="008405A3" w:rsidRPr="007B1471" w:rsidRDefault="008405A3" w:rsidP="008405A3">
      <w:pPr>
        <w:pStyle w:val="5"/>
        <w:numPr>
          <w:ilvl w:val="4"/>
          <w:numId w:val="1"/>
        </w:numPr>
      </w:pPr>
      <w:r w:rsidRPr="007B1471">
        <w:rPr>
          <w:rFonts w:hint="eastAsia"/>
        </w:rPr>
        <w:t>該校108年與該生社工討論可否於育幼院在家教育，但鑑輔會不同意，故維持於普通班接受資源班服務。109年3至6月出現脫序行為與情緒失控狀況越趨頻繁，會翻桌或突然大叫跑出教室，甚至跑去躲起來，在走廊遊蕩，如遇教師阻止，會攻擊咬傷教師</w:t>
      </w:r>
      <w:r w:rsidRPr="007B1471">
        <w:rPr>
          <w:rStyle w:val="aff"/>
        </w:rPr>
        <w:footnoteReference w:id="24"/>
      </w:r>
      <w:r w:rsidRPr="007B1471">
        <w:rPr>
          <w:rFonts w:hint="eastAsia"/>
        </w:rPr>
        <w:t>，1週5天中4天有狀況，校方疲於奔命</w:t>
      </w:r>
      <w:r w:rsidRPr="007B1471">
        <w:rPr>
          <w:rStyle w:val="aff"/>
        </w:rPr>
        <w:footnoteReference w:id="25"/>
      </w:r>
      <w:r w:rsidRPr="007B1471">
        <w:rPr>
          <w:rFonts w:hint="eastAsia"/>
        </w:rPr>
        <w:t>，而班級同學擔心受怕，更讓其他班教師及學生恐慌，時常通報機構帶回</w:t>
      </w:r>
      <w:r w:rsidRPr="007B1471">
        <w:rPr>
          <w:rStyle w:val="aff"/>
        </w:rPr>
        <w:footnoteReference w:id="26"/>
      </w:r>
      <w:r w:rsidRPr="007B1471">
        <w:rPr>
          <w:rFonts w:hint="eastAsia"/>
        </w:rPr>
        <w:t>，並多次請求消防隊、分駐所、義消提供緊急協助，在校期間常有緊急狀況，學校視情況請衛生局協助強制就醫。109年5月21日個案導師陳情新北市市長信箱，請其處理其轄區內安置兒少的問題，體諒一線教師的困境</w:t>
      </w:r>
      <w:r w:rsidRPr="007B1471">
        <w:rPr>
          <w:rStyle w:val="aff"/>
        </w:rPr>
        <w:footnoteReference w:id="27"/>
      </w:r>
      <w:r w:rsidRPr="007B1471">
        <w:rPr>
          <w:rFonts w:hint="eastAsia"/>
        </w:rPr>
        <w:t>。至109年6月底狀況未有改善，由學校主任及助理員輪流個別看護，避免其發生危險直到學期結束。</w:t>
      </w:r>
    </w:p>
    <w:p w14:paraId="30F54612" w14:textId="77777777" w:rsidR="008405A3" w:rsidRPr="007B1471" w:rsidRDefault="008405A3" w:rsidP="008405A3">
      <w:pPr>
        <w:pStyle w:val="5"/>
        <w:numPr>
          <w:ilvl w:val="4"/>
          <w:numId w:val="1"/>
        </w:numPr>
      </w:pPr>
      <w:r w:rsidRPr="007B1471">
        <w:rPr>
          <w:rFonts w:hint="eastAsia"/>
        </w:rPr>
        <w:t>雲林縣政府就案生之受教權於109年6月24日召開座談會，由張麗善縣長主持，會議決議：「(一</w:t>
      </w:r>
      <w:r w:rsidRPr="007B1471">
        <w:t>)</w:t>
      </w:r>
      <w:r w:rsidRPr="007B1471">
        <w:rPr>
          <w:rFonts w:hint="eastAsia"/>
        </w:rPr>
        <w:t>案生需輔導包容及送醫診治，宜思考更為妥適安置場所，由社</w:t>
      </w:r>
      <w:r w:rsidRPr="007B1471">
        <w:rPr>
          <w:rFonts w:hAnsi="標楷體" w:hint="eastAsia"/>
        </w:rPr>
        <w:t>政單位協助重新安置，以滿足學生需求。</w:t>
      </w:r>
      <w:r w:rsidRPr="007B1471">
        <w:rPr>
          <w:rFonts w:hAnsi="標楷體"/>
        </w:rPr>
        <w:t>……</w:t>
      </w:r>
      <w:r w:rsidRPr="007B1471">
        <w:rPr>
          <w:rFonts w:hAnsi="標楷體" w:hint="eastAsia"/>
        </w:rPr>
        <w:t>(</w:t>
      </w:r>
      <w:r w:rsidRPr="007B1471">
        <w:rPr>
          <w:rFonts w:hint="eastAsia"/>
        </w:rPr>
        <w:t>三)未來外縣市安置機構個案，確定機構及學校有足夠能量可服務學生。</w:t>
      </w:r>
      <w:r w:rsidRPr="007B1471">
        <w:rPr>
          <w:rFonts w:hAnsi="標楷體"/>
        </w:rPr>
        <w:t>……</w:t>
      </w:r>
      <w:r w:rsidRPr="007B1471">
        <w:rPr>
          <w:rFonts w:hint="eastAsia"/>
        </w:rPr>
        <w:t>」嗣個</w:t>
      </w:r>
      <w:r w:rsidRPr="007B1471">
        <w:rPr>
          <w:rFonts w:hint="eastAsia"/>
        </w:rPr>
        <w:lastRenderedPageBreak/>
        <w:t>案於</w:t>
      </w:r>
      <w:r w:rsidRPr="007B1471">
        <w:rPr>
          <w:rFonts w:hAnsi="標楷體"/>
        </w:rPr>
        <w:t>109年7月20日結束雲林縣安置</w:t>
      </w:r>
      <w:r w:rsidRPr="007B1471">
        <w:rPr>
          <w:rFonts w:hAnsi="標楷體" w:hint="eastAsia"/>
        </w:rPr>
        <w:t>，</w:t>
      </w:r>
      <w:r w:rsidRPr="007B1471">
        <w:rPr>
          <w:rFonts w:hAnsi="標楷體"/>
        </w:rPr>
        <w:t>由</w:t>
      </w:r>
      <w:r w:rsidRPr="007B1471">
        <w:rPr>
          <w:rFonts w:hAnsi="標楷體" w:hint="eastAsia"/>
        </w:rPr>
        <w:t>新北</w:t>
      </w:r>
      <w:r w:rsidRPr="007B1471">
        <w:rPr>
          <w:rFonts w:hAnsi="標楷體"/>
        </w:rPr>
        <w:t>市安置主責社工帶回</w:t>
      </w:r>
      <w:r w:rsidRPr="007B1471">
        <w:rPr>
          <w:rFonts w:hAnsi="標楷體" w:hint="eastAsia"/>
        </w:rPr>
        <w:t>。</w:t>
      </w:r>
    </w:p>
    <w:p w14:paraId="4C8DF9C7" w14:textId="77777777" w:rsidR="008405A3" w:rsidRPr="007B1471" w:rsidRDefault="008405A3" w:rsidP="008405A3">
      <w:pPr>
        <w:pStyle w:val="4"/>
        <w:numPr>
          <w:ilvl w:val="3"/>
          <w:numId w:val="1"/>
        </w:numPr>
        <w:rPr>
          <w:b/>
        </w:rPr>
      </w:pPr>
      <w:r w:rsidRPr="007B1471">
        <w:rPr>
          <w:rFonts w:hint="eastAsia"/>
          <w:b/>
        </w:rPr>
        <w:t>臺中市立</w:t>
      </w:r>
      <w:r w:rsidR="006D04BE">
        <w:rPr>
          <w:rFonts w:hint="eastAsia"/>
          <w:b/>
        </w:rPr>
        <w:t>○○</w:t>
      </w:r>
      <w:r w:rsidR="009A62A9">
        <w:rPr>
          <w:rFonts w:hint="eastAsia"/>
          <w:b/>
        </w:rPr>
        <w:t>高級</w:t>
      </w:r>
      <w:r w:rsidRPr="007B1471">
        <w:rPr>
          <w:rFonts w:hint="eastAsia"/>
          <w:b/>
        </w:rPr>
        <w:t>中</w:t>
      </w:r>
      <w:r w:rsidR="009A62A9">
        <w:rPr>
          <w:rFonts w:hint="eastAsia"/>
          <w:b/>
        </w:rPr>
        <w:t>學</w:t>
      </w:r>
      <w:r w:rsidRPr="007B1471">
        <w:rPr>
          <w:rFonts w:hint="eastAsia"/>
          <w:b/>
        </w:rPr>
        <w:t>個案：</w:t>
      </w:r>
    </w:p>
    <w:p w14:paraId="7DB42DF1" w14:textId="77777777" w:rsidR="008405A3" w:rsidRPr="007B1471" w:rsidRDefault="000615E0" w:rsidP="008405A3">
      <w:pPr>
        <w:pStyle w:val="5"/>
        <w:numPr>
          <w:ilvl w:val="4"/>
          <w:numId w:val="1"/>
        </w:numPr>
      </w:pPr>
      <w:r w:rsidRPr="00AF0771">
        <w:rPr>
          <w:rFonts w:hint="eastAsia"/>
        </w:rPr>
        <w:t>(略)</w:t>
      </w:r>
      <w:r w:rsidR="008405A3" w:rsidRPr="007B1471">
        <w:rPr>
          <w:rFonts w:hint="eastAsia"/>
        </w:rPr>
        <w:t>，國小安置資源班，接受社會技巧課程，但高年級後與</w:t>
      </w:r>
      <w:r w:rsidR="008405A3" w:rsidRPr="007B1471">
        <w:rPr>
          <w:rFonts w:hint="eastAsia"/>
          <w:u w:val="single"/>
        </w:rPr>
        <w:t>同儕</w:t>
      </w:r>
      <w:r w:rsidR="008405A3" w:rsidRPr="007B1471">
        <w:rPr>
          <w:rFonts w:hint="eastAsia"/>
        </w:rPr>
        <w:t>衝突不斷，發生數次</w:t>
      </w:r>
      <w:r w:rsidR="008405A3" w:rsidRPr="007B1471">
        <w:rPr>
          <w:rFonts w:hint="eastAsia"/>
          <w:u w:val="single"/>
        </w:rPr>
        <w:t>毆打同學甚至攻擊導師</w:t>
      </w:r>
      <w:r w:rsidR="008405A3" w:rsidRPr="007B1471">
        <w:rPr>
          <w:rFonts w:hint="eastAsia"/>
        </w:rPr>
        <w:t>事件。家長因甚有壓力，於小學五年級下學期在家自學，六年級未有嚴重衝突事件。自109學年度進入臺中市立</w:t>
      </w:r>
      <w:r w:rsidR="006D04BE">
        <w:rPr>
          <w:rFonts w:hint="eastAsia"/>
        </w:rPr>
        <w:t>○○</w:t>
      </w:r>
      <w:r w:rsidR="008405A3" w:rsidRPr="007B1471">
        <w:rPr>
          <w:rFonts w:hint="eastAsia"/>
        </w:rPr>
        <w:t>高</w:t>
      </w:r>
      <w:r w:rsidR="009A62A9">
        <w:rPr>
          <w:rFonts w:hint="eastAsia"/>
        </w:rPr>
        <w:t>級</w:t>
      </w:r>
      <w:r w:rsidR="008405A3" w:rsidRPr="007B1471">
        <w:rPr>
          <w:rFonts w:hint="eastAsia"/>
        </w:rPr>
        <w:t>中</w:t>
      </w:r>
      <w:r w:rsidR="009A62A9">
        <w:rPr>
          <w:rFonts w:hint="eastAsia"/>
        </w:rPr>
        <w:t>學(下稱</w:t>
      </w:r>
      <w:r w:rsidR="006D04BE">
        <w:rPr>
          <w:rFonts w:hint="eastAsia"/>
        </w:rPr>
        <w:t>○○</w:t>
      </w:r>
      <w:r w:rsidR="009A62A9">
        <w:rPr>
          <w:rFonts w:hint="eastAsia"/>
        </w:rPr>
        <w:t>高中)</w:t>
      </w:r>
      <w:r w:rsidR="008405A3" w:rsidRPr="007B1471">
        <w:rPr>
          <w:rFonts w:hint="eastAsia"/>
        </w:rPr>
        <w:t>就讀七年級。案生因自閉症特質影響，想法不會主動說出口，渴望友情但常因表達方式不適切、以自己方式與同儕互動，卻造成衝突，情緒累積至爆發點就會爆發，以丟擲隨手物品攻擊對自己言語刺激的人</w:t>
      </w:r>
      <w:r w:rsidR="008405A3" w:rsidRPr="007B1471">
        <w:rPr>
          <w:rStyle w:val="aff"/>
        </w:rPr>
        <w:footnoteReference w:id="28"/>
      </w:r>
      <w:r w:rsidR="008405A3" w:rsidRPr="007B1471">
        <w:rPr>
          <w:rFonts w:hint="eastAsia"/>
        </w:rPr>
        <w:t>，而周遭師生無法理解其為何突然情緒崩潰。</w:t>
      </w:r>
    </w:p>
    <w:p w14:paraId="045370EA" w14:textId="77777777" w:rsidR="008405A3" w:rsidRPr="007B1471" w:rsidRDefault="008405A3" w:rsidP="008405A3">
      <w:pPr>
        <w:pStyle w:val="5"/>
        <w:numPr>
          <w:ilvl w:val="4"/>
          <w:numId w:val="1"/>
        </w:numPr>
      </w:pPr>
      <w:r w:rsidRPr="007B1471">
        <w:rPr>
          <w:rFonts w:hint="eastAsia"/>
        </w:rPr>
        <w:t>109年12月戶外教學</w:t>
      </w:r>
      <w:r w:rsidR="000615E0" w:rsidRPr="00AF0771">
        <w:rPr>
          <w:rFonts w:hint="eastAsia"/>
        </w:rPr>
        <w:t>(略)</w:t>
      </w:r>
      <w:r w:rsidRPr="00AF0771">
        <w:rPr>
          <w:rFonts w:hint="eastAsia"/>
        </w:rPr>
        <w:t>，</w:t>
      </w:r>
      <w:r w:rsidRPr="007B1471">
        <w:rPr>
          <w:rFonts w:hint="eastAsia"/>
        </w:rPr>
        <w:t>學校依相關校安事件處置。</w:t>
      </w:r>
    </w:p>
    <w:p w14:paraId="101F65F3" w14:textId="77777777" w:rsidR="008405A3" w:rsidRPr="007B1471" w:rsidRDefault="008405A3" w:rsidP="008405A3">
      <w:pPr>
        <w:pStyle w:val="5"/>
        <w:numPr>
          <w:ilvl w:val="4"/>
          <w:numId w:val="1"/>
        </w:numPr>
      </w:pPr>
      <w:r w:rsidRPr="007B1471">
        <w:rPr>
          <w:rFonts w:hint="eastAsia"/>
        </w:rPr>
        <w:t>109年12月14日該校請案生家長到校商討，家長同意案生在家2週、返校後案生至圖書館研究室以遠距上課，由家長全時陪同</w:t>
      </w:r>
      <w:r w:rsidRPr="007B1471">
        <w:rPr>
          <w:rStyle w:val="aff"/>
        </w:rPr>
        <w:footnoteReference w:id="29"/>
      </w:r>
      <w:r w:rsidRPr="007B1471">
        <w:rPr>
          <w:rFonts w:hint="eastAsia"/>
        </w:rPr>
        <w:t>；</w:t>
      </w:r>
      <w:r w:rsidRPr="007B1471">
        <w:rPr>
          <w:rFonts w:hint="eastAsia"/>
          <w:u w:val="single"/>
        </w:rPr>
        <w:t>導師非常焦慮，不斷提起可否讓案生轉至特教學校或特教班</w:t>
      </w:r>
      <w:r w:rsidRPr="007B1471">
        <w:rPr>
          <w:rStyle w:val="aff"/>
        </w:rPr>
        <w:footnoteReference w:id="30"/>
      </w:r>
      <w:r w:rsidRPr="007B1471">
        <w:rPr>
          <w:rFonts w:hint="eastAsia"/>
        </w:rPr>
        <w:t>；謝姓同學</w:t>
      </w:r>
      <w:r w:rsidRPr="007B1471">
        <w:rPr>
          <w:rFonts w:hint="eastAsia"/>
          <w:u w:val="single"/>
        </w:rPr>
        <w:t>家長認為案生已非第一次攻擊班內同學，不應續留該班</w:t>
      </w:r>
      <w:r w:rsidRPr="007B1471">
        <w:rPr>
          <w:rFonts w:hint="eastAsia"/>
        </w:rPr>
        <w:t>，拒絕案生家長道歉、拒絕案生入班就學。</w:t>
      </w:r>
      <w:r w:rsidRPr="007B1471">
        <w:rPr>
          <w:rFonts w:hint="eastAsia"/>
          <w:u w:val="single"/>
        </w:rPr>
        <w:t>110年1月8日導師不堪壓力，原先身體不佳狀況復發</w:t>
      </w:r>
      <w:r w:rsidRPr="007B1471">
        <w:rPr>
          <w:rStyle w:val="aff"/>
        </w:rPr>
        <w:footnoteReference w:id="31"/>
      </w:r>
      <w:r w:rsidRPr="007B1471">
        <w:rPr>
          <w:rFonts w:hint="eastAsia"/>
        </w:rPr>
        <w:t>。同年月13日案生攻擊資源班同學與拿椅子丟傷制止的任課教師。嗣案生於109學年度第2學期中轉學至</w:t>
      </w:r>
      <w:r w:rsidR="000615E0">
        <w:rPr>
          <w:rFonts w:hAnsi="標楷體" w:hint="eastAsia"/>
        </w:rPr>
        <w:t>○○</w:t>
      </w:r>
      <w:r w:rsidRPr="007B1471">
        <w:rPr>
          <w:rFonts w:hint="eastAsia"/>
        </w:rPr>
        <w:t>學校就讀。</w:t>
      </w:r>
    </w:p>
    <w:p w14:paraId="1F96E3CF" w14:textId="77777777" w:rsidR="008405A3" w:rsidRPr="007B1471" w:rsidRDefault="008405A3" w:rsidP="008405A3">
      <w:pPr>
        <w:pStyle w:val="3"/>
        <w:numPr>
          <w:ilvl w:val="2"/>
          <w:numId w:val="1"/>
        </w:numPr>
      </w:pPr>
      <w:bookmarkStart w:id="578" w:name="_Toc105506488"/>
      <w:r w:rsidRPr="007B1471">
        <w:rPr>
          <w:rFonts w:hint="eastAsia"/>
        </w:rPr>
        <w:lastRenderedPageBreak/>
        <w:t>地方政府教育主管機關及學校</w:t>
      </w:r>
      <w:r w:rsidRPr="007B1471">
        <w:t>提供</w:t>
      </w:r>
      <w:r w:rsidRPr="007B1471">
        <w:rPr>
          <w:rFonts w:hint="eastAsia"/>
        </w:rPr>
        <w:t>相關個案</w:t>
      </w:r>
      <w:r w:rsidRPr="007B1471">
        <w:t>個別化</w:t>
      </w:r>
      <w:r w:rsidRPr="007B1471">
        <w:rPr>
          <w:rFonts w:hint="eastAsia"/>
        </w:rPr>
        <w:t>特殊教育與輔導</w:t>
      </w:r>
      <w:r w:rsidRPr="007B1471">
        <w:t>支持及資源</w:t>
      </w:r>
      <w:r w:rsidRPr="007B1471">
        <w:rPr>
          <w:rFonts w:hint="eastAsia"/>
        </w:rPr>
        <w:t>之情形</w:t>
      </w:r>
      <w:bookmarkEnd w:id="578"/>
    </w:p>
    <w:p w14:paraId="7AAE4F71" w14:textId="77777777" w:rsidR="008405A3" w:rsidRPr="007B1471" w:rsidRDefault="008405A3" w:rsidP="008405A3">
      <w:pPr>
        <w:pStyle w:val="31"/>
        <w:ind w:left="1361" w:firstLine="680"/>
      </w:pPr>
      <w:r w:rsidRPr="007B1471">
        <w:rPr>
          <w:rFonts w:hint="eastAsia"/>
        </w:rPr>
        <w:t>具情緒行為問題</w:t>
      </w:r>
      <w:r w:rsidRPr="007B1471">
        <w:t>學生進入各教育階段時，依法</w:t>
      </w:r>
      <w:r w:rsidRPr="007B1471">
        <w:rPr>
          <w:rFonts w:hint="eastAsia"/>
        </w:rPr>
        <w:t>應</w:t>
      </w:r>
      <w:r w:rsidRPr="007B1471">
        <w:t>由學校及特殊教育相關專業團隊人員提供個別化之支持及資源</w:t>
      </w:r>
      <w:r w:rsidRPr="007B1471">
        <w:rPr>
          <w:rFonts w:hint="eastAsia"/>
        </w:rPr>
        <w:t>。依據其需求，藉由不同的資源挹注及單位合作，提供妥適協助。針對本案相關個案，地方政府教育主管機關</w:t>
      </w:r>
      <w:r w:rsidRPr="007B1471">
        <w:t>提供個別化支持及資源</w:t>
      </w:r>
      <w:r w:rsidRPr="007B1471">
        <w:rPr>
          <w:rFonts w:hint="eastAsia"/>
        </w:rPr>
        <w:t>之情形，如下：</w:t>
      </w:r>
    </w:p>
    <w:p w14:paraId="0C2A9AB0" w14:textId="77777777" w:rsidR="008405A3" w:rsidRPr="007B1471" w:rsidRDefault="006D04BE" w:rsidP="008405A3">
      <w:pPr>
        <w:pStyle w:val="4"/>
        <w:numPr>
          <w:ilvl w:val="3"/>
          <w:numId w:val="1"/>
        </w:numPr>
        <w:rPr>
          <w:b/>
        </w:rPr>
      </w:pPr>
      <w:r>
        <w:rPr>
          <w:rFonts w:hint="eastAsia"/>
          <w:b/>
        </w:rPr>
        <w:t>○○國中</w:t>
      </w:r>
      <w:r w:rsidR="008405A3" w:rsidRPr="007B1471">
        <w:rPr>
          <w:rFonts w:hint="eastAsia"/>
          <w:b/>
        </w:rPr>
        <w:t>個案：</w:t>
      </w:r>
    </w:p>
    <w:p w14:paraId="597D167F" w14:textId="77777777" w:rsidR="008405A3" w:rsidRPr="007B1471" w:rsidRDefault="008405A3" w:rsidP="008405A3">
      <w:pPr>
        <w:pStyle w:val="42"/>
        <w:ind w:left="1701" w:firstLine="680"/>
      </w:pPr>
      <w:r w:rsidRPr="007B1471">
        <w:rPr>
          <w:rFonts w:hint="eastAsia"/>
        </w:rPr>
        <w:t>桃園市政府表示</w:t>
      </w:r>
      <w:r w:rsidRPr="007B1471">
        <w:rPr>
          <w:rStyle w:val="aff"/>
        </w:rPr>
        <w:footnoteReference w:id="32"/>
      </w:r>
      <w:r w:rsidRPr="007B1471">
        <w:rPr>
          <w:rFonts w:hint="eastAsia"/>
        </w:rPr>
        <w:t>，已依據各項法規規定，挹注特教及輔導資源協助學校輔導案生。邀集專家學者組成輔導處遇專責小組，討論學校輔導措施；指派資深特教輔導團員提供該校長期諮詢及輔導實務經驗分享並安排入班觀課(1次)等，且督導該校召開檢討會議定期滾動修正學生輔導策略；另針對案生提供密集臨床心理師到校諮商輔導，並提供額外鐘點費及人力：</w:t>
      </w:r>
    </w:p>
    <w:p w14:paraId="2ED4E7B2" w14:textId="77777777" w:rsidR="008405A3" w:rsidRPr="007B1471" w:rsidRDefault="008405A3" w:rsidP="008405A3">
      <w:pPr>
        <w:pStyle w:val="5"/>
        <w:numPr>
          <w:ilvl w:val="4"/>
          <w:numId w:val="1"/>
        </w:numPr>
      </w:pPr>
      <w:r w:rsidRPr="007B1471">
        <w:rPr>
          <w:rFonts w:hint="eastAsia"/>
        </w:rPr>
        <w:t>依</w:t>
      </w:r>
      <w:r w:rsidR="006D04BE">
        <w:rPr>
          <w:rFonts w:hint="eastAsia"/>
        </w:rPr>
        <w:t>○○國中</w:t>
      </w:r>
      <w:r w:rsidRPr="007B1471">
        <w:rPr>
          <w:rFonts w:hint="eastAsia"/>
        </w:rPr>
        <w:t>簡報，該校針對案生情緒行為議題之校內外專業團隊人員為：個管教師、資源班導師、特教組長、生教組長、輔導主任、輔導組長、輔導教師、導師、邱</w:t>
      </w:r>
      <w:r w:rsidR="00AF1075">
        <w:rPr>
          <w:rFonts w:hAnsi="標楷體" w:hint="eastAsia"/>
        </w:rPr>
        <w:t>○</w:t>
      </w:r>
      <w:r w:rsidRPr="007B1471">
        <w:rPr>
          <w:rFonts w:hint="eastAsia"/>
        </w:rPr>
        <w:t>淳心理治療師、特教系周</w:t>
      </w:r>
      <w:r w:rsidR="00AF1075">
        <w:rPr>
          <w:rFonts w:hAnsi="標楷體" w:hint="eastAsia"/>
        </w:rPr>
        <w:t>○</w:t>
      </w:r>
      <w:r w:rsidRPr="007B1471">
        <w:rPr>
          <w:rFonts w:hint="eastAsia"/>
        </w:rPr>
        <w:t>琪教授</w:t>
      </w:r>
      <w:r w:rsidRPr="007B1471">
        <w:t>(</w:t>
      </w:r>
      <w:r w:rsidRPr="007B1471">
        <w:rPr>
          <w:rFonts w:hint="eastAsia"/>
        </w:rPr>
        <w:t>不定期電訪</w:t>
      </w:r>
      <w:r w:rsidRPr="007B1471">
        <w:t>)</w:t>
      </w:r>
      <w:r w:rsidRPr="007B1471">
        <w:rPr>
          <w:rFonts w:hint="eastAsia"/>
        </w:rPr>
        <w:t>、特教輔導團等，共同協力合作。</w:t>
      </w:r>
    </w:p>
    <w:p w14:paraId="38C95E2C" w14:textId="77777777" w:rsidR="008405A3" w:rsidRPr="007B1471" w:rsidRDefault="008405A3" w:rsidP="008405A3">
      <w:pPr>
        <w:pStyle w:val="5"/>
        <w:numPr>
          <w:ilvl w:val="4"/>
          <w:numId w:val="1"/>
        </w:numPr>
      </w:pPr>
      <w:r w:rsidRPr="007B1471">
        <w:rPr>
          <w:rFonts w:hint="eastAsia"/>
        </w:rPr>
        <w:t>協助學校連結校內外資源，學校透過</w:t>
      </w:r>
      <w:r w:rsidRPr="007B1471">
        <w:rPr>
          <w:rFonts w:hint="eastAsia"/>
          <w:u w:val="single"/>
        </w:rPr>
        <w:t>保護官及法官</w:t>
      </w:r>
      <w:r w:rsidRPr="007B1471">
        <w:rPr>
          <w:rFonts w:hint="eastAsia"/>
        </w:rPr>
        <w:t>，對案生及其家長共同輔導。</w:t>
      </w:r>
    </w:p>
    <w:p w14:paraId="202E94E7" w14:textId="77777777" w:rsidR="008405A3" w:rsidRPr="007B1471" w:rsidRDefault="008405A3" w:rsidP="008405A3">
      <w:pPr>
        <w:pStyle w:val="5"/>
        <w:numPr>
          <w:ilvl w:val="4"/>
          <w:numId w:val="1"/>
        </w:numPr>
      </w:pPr>
      <w:r w:rsidRPr="007B1471">
        <w:rPr>
          <w:rFonts w:hint="eastAsia"/>
        </w:rPr>
        <w:t>案生自109年9月陸續發生師生及同儕衝突事件，桃園市政府教育局指派該市特殊教育輔導團提供校方專業支持，入校實地訪視提供輔導建議；</w:t>
      </w:r>
      <w:r w:rsidRPr="007B1471">
        <w:rPr>
          <w:rFonts w:hint="eastAsia"/>
        </w:rPr>
        <w:lastRenderedPageBreak/>
        <w:t>並擇定主要處理案生特殊事件輔導人員，提供</w:t>
      </w:r>
      <w:r w:rsidR="006D04BE">
        <w:rPr>
          <w:rFonts w:hint="eastAsia"/>
        </w:rPr>
        <w:t>○○國中</w:t>
      </w:r>
      <w:r w:rsidRPr="007B1471">
        <w:rPr>
          <w:rFonts w:hint="eastAsia"/>
        </w:rPr>
        <w:t>諮詢服務，列席參加該校適性課程評估會議4次</w:t>
      </w:r>
      <w:r w:rsidRPr="007B1471">
        <w:rPr>
          <w:rStyle w:val="aff"/>
        </w:rPr>
        <w:footnoteReference w:id="33"/>
      </w:r>
      <w:r w:rsidRPr="007B1471">
        <w:rPr>
          <w:rFonts w:hint="eastAsia"/>
        </w:rPr>
        <w:t>；列席</w:t>
      </w:r>
      <w:r w:rsidR="006D04BE">
        <w:rPr>
          <w:rFonts w:hint="eastAsia"/>
        </w:rPr>
        <w:t>○○國中</w:t>
      </w:r>
      <w:r w:rsidRPr="007B1471">
        <w:rPr>
          <w:rFonts w:hint="eastAsia"/>
        </w:rPr>
        <w:t>輔導案生個案會議4次；入校訪視1次；入班觀課1次，以利定期追蹤</w:t>
      </w:r>
      <w:r w:rsidR="006D04BE">
        <w:rPr>
          <w:rFonts w:hint="eastAsia"/>
        </w:rPr>
        <w:t>○○國中</w:t>
      </w:r>
      <w:r w:rsidRPr="007B1471">
        <w:rPr>
          <w:rFonts w:hint="eastAsia"/>
        </w:rPr>
        <w:t>輔導案生情形，提供</w:t>
      </w:r>
      <w:r w:rsidR="006D04BE">
        <w:rPr>
          <w:rFonts w:hint="eastAsia"/>
        </w:rPr>
        <w:t>○○國中</w:t>
      </w:r>
      <w:r w:rsidRPr="007B1471">
        <w:rPr>
          <w:rFonts w:hint="eastAsia"/>
        </w:rPr>
        <w:t>特殊教育輔導策略建議，如表2。</w:t>
      </w:r>
    </w:p>
    <w:p w14:paraId="3613305E" w14:textId="77777777" w:rsidR="008405A3" w:rsidRPr="007B1471" w:rsidRDefault="008405A3" w:rsidP="008405A3">
      <w:pPr>
        <w:pStyle w:val="a4"/>
        <w:ind w:left="480" w:firstLine="1354"/>
      </w:pPr>
      <w:r w:rsidRPr="007B1471">
        <w:rPr>
          <w:rFonts w:hint="eastAsia"/>
        </w:rPr>
        <w:t>桃</w:t>
      </w:r>
      <w:r w:rsidR="00920024" w:rsidRPr="007B1471">
        <w:rPr>
          <w:rFonts w:hint="eastAsia"/>
        </w:rPr>
        <w:t>園</w:t>
      </w:r>
      <w:r w:rsidRPr="007B1471">
        <w:rPr>
          <w:rFonts w:hint="eastAsia"/>
        </w:rPr>
        <w:t>市</w:t>
      </w:r>
      <w:r w:rsidR="00920024" w:rsidRPr="007B1471">
        <w:rPr>
          <w:rFonts w:hint="eastAsia"/>
        </w:rPr>
        <w:t>政</w:t>
      </w:r>
      <w:r w:rsidRPr="007B1471">
        <w:rPr>
          <w:rFonts w:hint="eastAsia"/>
        </w:rPr>
        <w:t>府教育局提供校方專業支持情形</w:t>
      </w:r>
    </w:p>
    <w:tbl>
      <w:tblPr>
        <w:tblStyle w:val="af7"/>
        <w:tblW w:w="6946" w:type="dxa"/>
        <w:tblInd w:w="1838" w:type="dxa"/>
        <w:tblLayout w:type="fixed"/>
        <w:tblLook w:val="04A0" w:firstRow="1" w:lastRow="0" w:firstColumn="1" w:lastColumn="0" w:noHBand="0" w:noVBand="1"/>
      </w:tblPr>
      <w:tblGrid>
        <w:gridCol w:w="2126"/>
        <w:gridCol w:w="4820"/>
      </w:tblGrid>
      <w:tr w:rsidR="007B1471" w:rsidRPr="007B1471" w14:paraId="4ED35791" w14:textId="77777777" w:rsidTr="008405A3">
        <w:trPr>
          <w:trHeight w:val="283"/>
          <w:tblHeader/>
        </w:trPr>
        <w:tc>
          <w:tcPr>
            <w:tcW w:w="2126" w:type="dxa"/>
            <w:vAlign w:val="center"/>
          </w:tcPr>
          <w:p w14:paraId="193366CF" w14:textId="77777777" w:rsidR="008405A3" w:rsidRPr="007B1471" w:rsidRDefault="008405A3" w:rsidP="008405A3">
            <w:pPr>
              <w:spacing w:line="240" w:lineRule="exact"/>
              <w:jc w:val="center"/>
              <w:rPr>
                <w:sz w:val="24"/>
                <w:szCs w:val="24"/>
              </w:rPr>
            </w:pPr>
            <w:r w:rsidRPr="007B1471">
              <w:rPr>
                <w:rFonts w:hint="eastAsia"/>
                <w:sz w:val="24"/>
                <w:szCs w:val="24"/>
              </w:rPr>
              <w:t>時間</w:t>
            </w:r>
          </w:p>
        </w:tc>
        <w:tc>
          <w:tcPr>
            <w:tcW w:w="4820" w:type="dxa"/>
            <w:vAlign w:val="center"/>
          </w:tcPr>
          <w:p w14:paraId="63FBD2D0" w14:textId="77777777" w:rsidR="008405A3" w:rsidRPr="007B1471" w:rsidRDefault="008405A3" w:rsidP="008405A3">
            <w:pPr>
              <w:pStyle w:val="13"/>
              <w:spacing w:line="240" w:lineRule="exact"/>
              <w:ind w:leftChars="0" w:left="0"/>
              <w:jc w:val="center"/>
              <w:rPr>
                <w:rFonts w:ascii="Times New Roman"/>
                <w:sz w:val="24"/>
                <w:szCs w:val="24"/>
              </w:rPr>
            </w:pPr>
            <w:r w:rsidRPr="007B1471">
              <w:rPr>
                <w:rFonts w:ascii="Times New Roman" w:hint="eastAsia"/>
                <w:sz w:val="24"/>
                <w:szCs w:val="24"/>
              </w:rPr>
              <w:t>輔導方式</w:t>
            </w:r>
          </w:p>
        </w:tc>
      </w:tr>
      <w:tr w:rsidR="007B1471" w:rsidRPr="007B1471" w14:paraId="23B966B7" w14:textId="77777777" w:rsidTr="008405A3">
        <w:trPr>
          <w:trHeight w:val="283"/>
        </w:trPr>
        <w:tc>
          <w:tcPr>
            <w:tcW w:w="2126" w:type="dxa"/>
            <w:vAlign w:val="center"/>
          </w:tcPr>
          <w:p w14:paraId="1CD345FF" w14:textId="77777777" w:rsidR="008405A3" w:rsidRPr="007B1471" w:rsidRDefault="008405A3" w:rsidP="008405A3">
            <w:pPr>
              <w:spacing w:line="240" w:lineRule="exact"/>
              <w:jc w:val="center"/>
              <w:rPr>
                <w:rFonts w:ascii="Times New Roman"/>
                <w:sz w:val="24"/>
                <w:szCs w:val="24"/>
              </w:rPr>
            </w:pPr>
            <w:r w:rsidRPr="007B1471">
              <w:rPr>
                <w:rFonts w:hint="eastAsia"/>
                <w:sz w:val="24"/>
                <w:szCs w:val="24"/>
              </w:rPr>
              <w:t>109/9/15</w:t>
            </w:r>
          </w:p>
        </w:tc>
        <w:tc>
          <w:tcPr>
            <w:tcW w:w="4820" w:type="dxa"/>
            <w:vAlign w:val="center"/>
          </w:tcPr>
          <w:p w14:paraId="703105D3" w14:textId="77777777" w:rsidR="008405A3" w:rsidRPr="007B1471" w:rsidRDefault="008405A3" w:rsidP="008405A3">
            <w:pPr>
              <w:pStyle w:val="13"/>
              <w:spacing w:line="240" w:lineRule="exact"/>
              <w:ind w:leftChars="0" w:left="0"/>
              <w:rPr>
                <w:rFonts w:ascii="Times New Roman"/>
                <w:sz w:val="24"/>
                <w:szCs w:val="24"/>
              </w:rPr>
            </w:pPr>
            <w:r w:rsidRPr="007B1471">
              <w:rPr>
                <w:rFonts w:ascii="Times New Roman" w:hint="eastAsia"/>
                <w:sz w:val="24"/>
                <w:szCs w:val="24"/>
              </w:rPr>
              <w:t>入校訪視輔導</w:t>
            </w:r>
          </w:p>
        </w:tc>
      </w:tr>
      <w:tr w:rsidR="007B1471" w:rsidRPr="007B1471" w14:paraId="3998B408" w14:textId="77777777" w:rsidTr="008405A3">
        <w:trPr>
          <w:trHeight w:val="283"/>
        </w:trPr>
        <w:tc>
          <w:tcPr>
            <w:tcW w:w="2126" w:type="dxa"/>
            <w:vAlign w:val="center"/>
          </w:tcPr>
          <w:p w14:paraId="1AA64616" w14:textId="77777777" w:rsidR="008405A3" w:rsidRPr="007B1471" w:rsidRDefault="008405A3" w:rsidP="008405A3">
            <w:pPr>
              <w:spacing w:line="240" w:lineRule="exact"/>
              <w:jc w:val="center"/>
              <w:rPr>
                <w:rFonts w:ascii="Times New Roman"/>
                <w:sz w:val="24"/>
                <w:szCs w:val="24"/>
              </w:rPr>
            </w:pPr>
            <w:r w:rsidRPr="007B1471">
              <w:rPr>
                <w:rFonts w:hAnsi="標楷體" w:hint="eastAsia"/>
                <w:sz w:val="24"/>
                <w:szCs w:val="24"/>
              </w:rPr>
              <w:t>109/11/13</w:t>
            </w:r>
          </w:p>
        </w:tc>
        <w:tc>
          <w:tcPr>
            <w:tcW w:w="4820" w:type="dxa"/>
            <w:vAlign w:val="center"/>
          </w:tcPr>
          <w:p w14:paraId="77DB7808"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受邀參加學校第一期適性課程評估會議</w:t>
            </w:r>
          </w:p>
        </w:tc>
      </w:tr>
      <w:tr w:rsidR="007B1471" w:rsidRPr="007B1471" w14:paraId="0360FE97" w14:textId="77777777" w:rsidTr="008405A3">
        <w:trPr>
          <w:trHeight w:val="283"/>
        </w:trPr>
        <w:tc>
          <w:tcPr>
            <w:tcW w:w="2126" w:type="dxa"/>
            <w:vAlign w:val="center"/>
          </w:tcPr>
          <w:p w14:paraId="323F6AC1"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110/1/15</w:t>
            </w:r>
          </w:p>
        </w:tc>
        <w:tc>
          <w:tcPr>
            <w:tcW w:w="4820" w:type="dxa"/>
            <w:vAlign w:val="center"/>
          </w:tcPr>
          <w:p w14:paraId="45EF2B68"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受邀參加學校第二期適性課程評估會議</w:t>
            </w:r>
          </w:p>
        </w:tc>
      </w:tr>
      <w:tr w:rsidR="007B1471" w:rsidRPr="007B1471" w14:paraId="79C0B14F" w14:textId="77777777" w:rsidTr="008405A3">
        <w:trPr>
          <w:trHeight w:val="283"/>
        </w:trPr>
        <w:tc>
          <w:tcPr>
            <w:tcW w:w="2126" w:type="dxa"/>
            <w:vAlign w:val="center"/>
          </w:tcPr>
          <w:p w14:paraId="3B13971C"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110/5/12</w:t>
            </w:r>
          </w:p>
        </w:tc>
        <w:tc>
          <w:tcPr>
            <w:tcW w:w="4820" w:type="dxa"/>
            <w:vAlign w:val="center"/>
          </w:tcPr>
          <w:p w14:paraId="7998E61C"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入班觀課</w:t>
            </w:r>
          </w:p>
        </w:tc>
      </w:tr>
      <w:tr w:rsidR="007B1471" w:rsidRPr="007B1471" w14:paraId="2200B873" w14:textId="77777777" w:rsidTr="008405A3">
        <w:trPr>
          <w:trHeight w:val="283"/>
        </w:trPr>
        <w:tc>
          <w:tcPr>
            <w:tcW w:w="2126" w:type="dxa"/>
            <w:vAlign w:val="center"/>
          </w:tcPr>
          <w:p w14:paraId="705F2EB0"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110/6/2</w:t>
            </w:r>
          </w:p>
        </w:tc>
        <w:tc>
          <w:tcPr>
            <w:tcW w:w="4820" w:type="dxa"/>
            <w:vAlign w:val="center"/>
          </w:tcPr>
          <w:p w14:paraId="0E8F140C"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受邀參加學校第三期適性課程評估會議</w:t>
            </w:r>
          </w:p>
        </w:tc>
      </w:tr>
      <w:tr w:rsidR="007B1471" w:rsidRPr="007B1471" w14:paraId="15429FF6" w14:textId="77777777" w:rsidTr="008405A3">
        <w:trPr>
          <w:trHeight w:val="283"/>
        </w:trPr>
        <w:tc>
          <w:tcPr>
            <w:tcW w:w="2126" w:type="dxa"/>
            <w:vAlign w:val="center"/>
          </w:tcPr>
          <w:p w14:paraId="10B0CE13"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110/7/6</w:t>
            </w:r>
          </w:p>
        </w:tc>
        <w:tc>
          <w:tcPr>
            <w:tcW w:w="4820" w:type="dxa"/>
            <w:vAlign w:val="center"/>
          </w:tcPr>
          <w:p w14:paraId="69DE6E84"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受邀參加學校第四期適性課程評估會議</w:t>
            </w:r>
          </w:p>
        </w:tc>
      </w:tr>
    </w:tbl>
    <w:p w14:paraId="37FF6A52" w14:textId="77777777" w:rsidR="008405A3" w:rsidRPr="007B1471" w:rsidRDefault="008405A3" w:rsidP="008405A3">
      <w:pPr>
        <w:pStyle w:val="5"/>
        <w:numPr>
          <w:ilvl w:val="0"/>
          <w:numId w:val="0"/>
        </w:numPr>
        <w:spacing w:line="240" w:lineRule="exact"/>
        <w:ind w:left="1834"/>
        <w:rPr>
          <w:sz w:val="20"/>
          <w:szCs w:val="20"/>
        </w:rPr>
      </w:pPr>
      <w:r w:rsidRPr="007B1471">
        <w:rPr>
          <w:rFonts w:hint="eastAsia"/>
          <w:sz w:val="20"/>
          <w:szCs w:val="20"/>
        </w:rPr>
        <w:t>資料來源：桃園市政府</w:t>
      </w:r>
    </w:p>
    <w:p w14:paraId="5C9EB057" w14:textId="77777777" w:rsidR="008405A3" w:rsidRPr="007B1471" w:rsidRDefault="008405A3" w:rsidP="008405A3">
      <w:pPr>
        <w:pStyle w:val="5"/>
        <w:numPr>
          <w:ilvl w:val="0"/>
          <w:numId w:val="0"/>
        </w:numPr>
        <w:spacing w:line="240" w:lineRule="exact"/>
        <w:ind w:left="1834"/>
        <w:rPr>
          <w:sz w:val="20"/>
          <w:szCs w:val="20"/>
        </w:rPr>
      </w:pPr>
    </w:p>
    <w:p w14:paraId="4EDFF0AA" w14:textId="77777777" w:rsidR="008405A3" w:rsidRPr="007B1471" w:rsidRDefault="008405A3" w:rsidP="008405A3">
      <w:pPr>
        <w:pStyle w:val="5"/>
        <w:numPr>
          <w:ilvl w:val="4"/>
          <w:numId w:val="1"/>
        </w:numPr>
      </w:pPr>
      <w:r w:rsidRPr="007B1471">
        <w:rPr>
          <w:rFonts w:hAnsi="標楷體" w:hint="eastAsia"/>
        </w:rPr>
        <w:t>媒合專家學者提供諮詢服務：</w:t>
      </w:r>
      <w:r w:rsidRPr="007B1471">
        <w:rPr>
          <w:rFonts w:hint="eastAsia"/>
        </w:rPr>
        <w:t>該府教育局召開學校輔導特殊事件特殊教育學生適性課程執行成效檢討會議計4次(109年11月27日、110年1月21日、110年4月23日及110年7月12日)，邀請中原大學特殊教育系康雅淑教授、中山大學心理學系李宏鎰教授及彰化師範大學復健諮商研究所鳳華教授參與會議。提供專業諮詢意見，作成會議紀錄函送學校，請學校參酌專家學者建議進行輔導策略之滾動式修正。並徵詢教授持續提供</w:t>
      </w:r>
      <w:r w:rsidR="006D04BE">
        <w:rPr>
          <w:rFonts w:hint="eastAsia"/>
        </w:rPr>
        <w:t>○○國中</w:t>
      </w:r>
      <w:r w:rsidRPr="007B1471">
        <w:rPr>
          <w:rFonts w:hint="eastAsia"/>
        </w:rPr>
        <w:t>諮詢服務。</w:t>
      </w:r>
    </w:p>
    <w:p w14:paraId="00209BA7" w14:textId="77777777" w:rsidR="008405A3" w:rsidRPr="007B1471" w:rsidRDefault="008405A3" w:rsidP="008405A3">
      <w:pPr>
        <w:pStyle w:val="5"/>
        <w:numPr>
          <w:ilvl w:val="4"/>
          <w:numId w:val="1"/>
        </w:numPr>
      </w:pPr>
      <w:r w:rsidRPr="007B1471">
        <w:rPr>
          <w:rFonts w:hint="eastAsia"/>
        </w:rPr>
        <w:t>110年12月9日邀請具輔導背景專家學者、聘任督學及該市輔諮中心入校，針對案生輔導措施，給予學校諮詢及專業建議。</w:t>
      </w:r>
    </w:p>
    <w:p w14:paraId="7E000CBD" w14:textId="77777777" w:rsidR="008405A3" w:rsidRPr="007B1471" w:rsidRDefault="008405A3" w:rsidP="008405A3">
      <w:pPr>
        <w:pStyle w:val="5"/>
        <w:numPr>
          <w:ilvl w:val="4"/>
          <w:numId w:val="1"/>
        </w:numPr>
      </w:pPr>
      <w:r w:rsidRPr="007B1471">
        <w:rPr>
          <w:rFonts w:hint="eastAsia"/>
        </w:rPr>
        <w:t>該府教育局組成輔導特殊事件特教學生需求評</w:t>
      </w:r>
      <w:r w:rsidRPr="007B1471">
        <w:rPr>
          <w:rFonts w:hint="eastAsia"/>
        </w:rPr>
        <w:lastRenderedPageBreak/>
        <w:t>估小組定期審議學校輔導計畫：邀集教育行政人員、該市鑑輔會委員、學者專家、特殊教育輔導團、學生輔導諮商中心、家庭教育中心及相關專業人員組成輔導特殊事件特教學生需求評估小組，與該校共同討論案生輔導輔導計畫，審議學校因應作為，滾動修正學生輔導策略。</w:t>
      </w:r>
    </w:p>
    <w:p w14:paraId="62F59BE8" w14:textId="77777777" w:rsidR="008405A3" w:rsidRPr="007B1471" w:rsidRDefault="008405A3" w:rsidP="008405A3">
      <w:pPr>
        <w:pStyle w:val="5"/>
        <w:numPr>
          <w:ilvl w:val="4"/>
          <w:numId w:val="1"/>
        </w:numPr>
      </w:pPr>
      <w:r w:rsidRPr="007B1471">
        <w:rPr>
          <w:rFonts w:hint="eastAsia"/>
        </w:rPr>
        <w:t>該府教育局專案核定學校輔導案生因應作為所需經費：安排專業團隊（臨床心理師）到校諮商輔導，並因應案生及該校特殊需求提供額外教師鐘點費、人力經費及研習經費。</w:t>
      </w:r>
    </w:p>
    <w:p w14:paraId="036AF511" w14:textId="77777777" w:rsidR="008405A3" w:rsidRPr="007B1471" w:rsidRDefault="006D04BE" w:rsidP="008405A3">
      <w:pPr>
        <w:pStyle w:val="5"/>
        <w:numPr>
          <w:ilvl w:val="4"/>
          <w:numId w:val="1"/>
        </w:numPr>
      </w:pPr>
      <w:r>
        <w:rPr>
          <w:rFonts w:hint="eastAsia"/>
        </w:rPr>
        <w:t>○○國中</w:t>
      </w:r>
      <w:r w:rsidR="008405A3" w:rsidRPr="007B1471">
        <w:rPr>
          <w:rFonts w:hint="eastAsia"/>
        </w:rPr>
        <w:t>三級輔導機制，如表3：</w:t>
      </w:r>
    </w:p>
    <w:p w14:paraId="3948423A" w14:textId="77777777" w:rsidR="008405A3" w:rsidRPr="007B1471" w:rsidRDefault="006D04BE" w:rsidP="008405A3">
      <w:pPr>
        <w:pStyle w:val="a4"/>
        <w:ind w:left="480" w:hanging="480"/>
      </w:pPr>
      <w:r>
        <w:rPr>
          <w:rFonts w:hint="eastAsia"/>
        </w:rPr>
        <w:t>○○國中</w:t>
      </w:r>
      <w:r w:rsidR="008405A3" w:rsidRPr="007B1471">
        <w:rPr>
          <w:rFonts w:hint="eastAsia"/>
        </w:rPr>
        <w:t>三級輔導機制</w:t>
      </w:r>
    </w:p>
    <w:tbl>
      <w:tblPr>
        <w:tblStyle w:val="af7"/>
        <w:tblW w:w="0" w:type="auto"/>
        <w:tblLook w:val="04A0" w:firstRow="1" w:lastRow="0" w:firstColumn="1" w:lastColumn="0" w:noHBand="0" w:noVBand="1"/>
      </w:tblPr>
      <w:tblGrid>
        <w:gridCol w:w="2208"/>
        <w:gridCol w:w="2208"/>
        <w:gridCol w:w="2209"/>
        <w:gridCol w:w="2209"/>
      </w:tblGrid>
      <w:tr w:rsidR="007B1471" w:rsidRPr="007B1471" w14:paraId="3D9FF0A5" w14:textId="77777777" w:rsidTr="008405A3">
        <w:trPr>
          <w:tblHeader/>
        </w:trPr>
        <w:tc>
          <w:tcPr>
            <w:tcW w:w="2208" w:type="dxa"/>
            <w:vAlign w:val="center"/>
          </w:tcPr>
          <w:p w14:paraId="242175A0" w14:textId="77777777" w:rsidR="008405A3" w:rsidRPr="007B1471" w:rsidRDefault="008405A3" w:rsidP="008405A3">
            <w:pPr>
              <w:pStyle w:val="5"/>
              <w:numPr>
                <w:ilvl w:val="0"/>
                <w:numId w:val="0"/>
              </w:numPr>
              <w:jc w:val="center"/>
              <w:rPr>
                <w:sz w:val="24"/>
              </w:rPr>
            </w:pPr>
            <w:r w:rsidRPr="007B1471">
              <w:rPr>
                <w:rFonts w:hint="eastAsia"/>
                <w:sz w:val="24"/>
              </w:rPr>
              <w:t>三級預防輔導</w:t>
            </w:r>
          </w:p>
        </w:tc>
        <w:tc>
          <w:tcPr>
            <w:tcW w:w="2208" w:type="dxa"/>
            <w:vAlign w:val="center"/>
          </w:tcPr>
          <w:p w14:paraId="32AA4AB3" w14:textId="77777777" w:rsidR="008405A3" w:rsidRPr="007B1471" w:rsidRDefault="008405A3" w:rsidP="008405A3">
            <w:pPr>
              <w:pStyle w:val="5"/>
              <w:numPr>
                <w:ilvl w:val="0"/>
                <w:numId w:val="0"/>
              </w:numPr>
              <w:jc w:val="center"/>
              <w:rPr>
                <w:sz w:val="24"/>
              </w:rPr>
            </w:pPr>
            <w:r w:rsidRPr="007B1471">
              <w:rPr>
                <w:rFonts w:hint="eastAsia"/>
                <w:sz w:val="24"/>
              </w:rPr>
              <w:t>初級預防</w:t>
            </w:r>
          </w:p>
        </w:tc>
        <w:tc>
          <w:tcPr>
            <w:tcW w:w="2209" w:type="dxa"/>
            <w:vAlign w:val="center"/>
          </w:tcPr>
          <w:p w14:paraId="4A008B1F" w14:textId="77777777" w:rsidR="008405A3" w:rsidRPr="007B1471" w:rsidRDefault="008405A3" w:rsidP="008405A3">
            <w:pPr>
              <w:pStyle w:val="5"/>
              <w:numPr>
                <w:ilvl w:val="0"/>
                <w:numId w:val="0"/>
              </w:numPr>
              <w:jc w:val="center"/>
              <w:rPr>
                <w:sz w:val="24"/>
              </w:rPr>
            </w:pPr>
            <w:r w:rsidRPr="007B1471">
              <w:rPr>
                <w:rFonts w:hint="eastAsia"/>
                <w:sz w:val="24"/>
              </w:rPr>
              <w:t>二級預防</w:t>
            </w:r>
          </w:p>
        </w:tc>
        <w:tc>
          <w:tcPr>
            <w:tcW w:w="2209" w:type="dxa"/>
            <w:vAlign w:val="center"/>
          </w:tcPr>
          <w:p w14:paraId="11E5F2CA" w14:textId="77777777" w:rsidR="008405A3" w:rsidRPr="007B1471" w:rsidRDefault="008405A3" w:rsidP="008405A3">
            <w:pPr>
              <w:pStyle w:val="5"/>
              <w:numPr>
                <w:ilvl w:val="0"/>
                <w:numId w:val="0"/>
              </w:numPr>
              <w:jc w:val="center"/>
              <w:rPr>
                <w:sz w:val="24"/>
              </w:rPr>
            </w:pPr>
            <w:r w:rsidRPr="007B1471">
              <w:rPr>
                <w:rFonts w:hint="eastAsia"/>
                <w:sz w:val="24"/>
              </w:rPr>
              <w:t>三級預防</w:t>
            </w:r>
          </w:p>
        </w:tc>
      </w:tr>
      <w:tr w:rsidR="007B1471" w:rsidRPr="007B1471" w14:paraId="6C02A176" w14:textId="77777777" w:rsidTr="008405A3">
        <w:tc>
          <w:tcPr>
            <w:tcW w:w="2208" w:type="dxa"/>
            <w:vAlign w:val="center"/>
          </w:tcPr>
          <w:p w14:paraId="3BDFCBCC" w14:textId="77777777" w:rsidR="008405A3" w:rsidRPr="007B1471" w:rsidRDefault="008405A3" w:rsidP="008405A3">
            <w:pPr>
              <w:pStyle w:val="5"/>
              <w:numPr>
                <w:ilvl w:val="0"/>
                <w:numId w:val="0"/>
              </w:numPr>
              <w:jc w:val="center"/>
              <w:rPr>
                <w:sz w:val="24"/>
              </w:rPr>
            </w:pPr>
            <w:r w:rsidRPr="007B1471">
              <w:rPr>
                <w:rFonts w:hint="eastAsia"/>
                <w:sz w:val="24"/>
              </w:rPr>
              <w:t>輔導對象</w:t>
            </w:r>
          </w:p>
        </w:tc>
        <w:tc>
          <w:tcPr>
            <w:tcW w:w="2208" w:type="dxa"/>
          </w:tcPr>
          <w:p w14:paraId="139A337E" w14:textId="77777777" w:rsidR="008405A3" w:rsidRPr="007B1471" w:rsidRDefault="008405A3" w:rsidP="008405A3">
            <w:pPr>
              <w:pStyle w:val="5"/>
              <w:numPr>
                <w:ilvl w:val="0"/>
                <w:numId w:val="0"/>
              </w:numPr>
              <w:rPr>
                <w:sz w:val="24"/>
              </w:rPr>
            </w:pPr>
            <w:r w:rsidRPr="007B1471">
              <w:rPr>
                <w:rFonts w:hint="eastAsia"/>
                <w:sz w:val="24"/>
              </w:rPr>
              <w:t>針對一般學生及學習適應困難學生進行初級預防、一般輔導，以減少偏差行為發生</w:t>
            </w:r>
          </w:p>
        </w:tc>
        <w:tc>
          <w:tcPr>
            <w:tcW w:w="2209" w:type="dxa"/>
          </w:tcPr>
          <w:p w14:paraId="1DB62F35" w14:textId="77777777" w:rsidR="008405A3" w:rsidRPr="007B1471" w:rsidRDefault="008405A3" w:rsidP="008405A3">
            <w:pPr>
              <w:pStyle w:val="5"/>
              <w:numPr>
                <w:ilvl w:val="0"/>
                <w:numId w:val="0"/>
              </w:numPr>
              <w:rPr>
                <w:sz w:val="24"/>
              </w:rPr>
            </w:pPr>
            <w:r w:rsidRPr="007B1471">
              <w:rPr>
                <w:rFonts w:hint="eastAsia"/>
                <w:sz w:val="24"/>
              </w:rPr>
              <w:t>針對初級輔導無法奏效及瀕臨行為偏差之學生進行專業之輔導諮商</w:t>
            </w:r>
          </w:p>
        </w:tc>
        <w:tc>
          <w:tcPr>
            <w:tcW w:w="2209" w:type="dxa"/>
          </w:tcPr>
          <w:p w14:paraId="713DD433" w14:textId="77777777" w:rsidR="008405A3" w:rsidRPr="007B1471" w:rsidRDefault="008405A3" w:rsidP="008405A3">
            <w:pPr>
              <w:pStyle w:val="5"/>
              <w:numPr>
                <w:ilvl w:val="0"/>
                <w:numId w:val="0"/>
              </w:numPr>
              <w:rPr>
                <w:sz w:val="24"/>
              </w:rPr>
            </w:pPr>
            <w:r w:rsidRPr="007B1471">
              <w:rPr>
                <w:rFonts w:hint="eastAsia"/>
                <w:sz w:val="24"/>
              </w:rPr>
              <w:t>針對偏差行為及嚴重適應困難學生進行專業矯治、諮商及身心復健</w:t>
            </w:r>
          </w:p>
        </w:tc>
      </w:tr>
      <w:tr w:rsidR="007B1471" w:rsidRPr="007B1471" w14:paraId="149F6150" w14:textId="77777777" w:rsidTr="008405A3">
        <w:tc>
          <w:tcPr>
            <w:tcW w:w="2208" w:type="dxa"/>
            <w:vAlign w:val="center"/>
          </w:tcPr>
          <w:p w14:paraId="3BF90C4D" w14:textId="77777777" w:rsidR="008405A3" w:rsidRPr="007B1471" w:rsidRDefault="008405A3" w:rsidP="008405A3">
            <w:pPr>
              <w:pStyle w:val="5"/>
              <w:numPr>
                <w:ilvl w:val="0"/>
                <w:numId w:val="0"/>
              </w:numPr>
              <w:jc w:val="center"/>
              <w:rPr>
                <w:sz w:val="24"/>
              </w:rPr>
            </w:pPr>
            <w:r w:rsidRPr="007B1471">
              <w:rPr>
                <w:rFonts w:hint="eastAsia"/>
                <w:sz w:val="24"/>
              </w:rPr>
              <w:t>輔導人員</w:t>
            </w:r>
          </w:p>
        </w:tc>
        <w:tc>
          <w:tcPr>
            <w:tcW w:w="2208" w:type="dxa"/>
          </w:tcPr>
          <w:p w14:paraId="5C59B71E" w14:textId="77777777" w:rsidR="008405A3" w:rsidRPr="007B1471" w:rsidRDefault="008405A3" w:rsidP="008405A3">
            <w:pPr>
              <w:pStyle w:val="5"/>
              <w:numPr>
                <w:ilvl w:val="0"/>
                <w:numId w:val="0"/>
              </w:numPr>
              <w:rPr>
                <w:sz w:val="24"/>
              </w:rPr>
            </w:pPr>
            <w:r w:rsidRPr="007B1471">
              <w:rPr>
                <w:rFonts w:hint="eastAsia"/>
                <w:sz w:val="24"/>
              </w:rPr>
              <w:t>每位教師均須具備輔導能力(輔導活動科</w:t>
            </w:r>
          </w:p>
          <w:p w14:paraId="78D2EF3C" w14:textId="77777777" w:rsidR="008405A3" w:rsidRPr="007B1471" w:rsidRDefault="008405A3" w:rsidP="008405A3">
            <w:pPr>
              <w:pStyle w:val="5"/>
              <w:numPr>
                <w:ilvl w:val="0"/>
                <w:numId w:val="0"/>
              </w:numPr>
              <w:rPr>
                <w:sz w:val="24"/>
              </w:rPr>
            </w:pPr>
            <w:r w:rsidRPr="007B1471">
              <w:rPr>
                <w:rFonts w:hint="eastAsia"/>
                <w:sz w:val="24"/>
              </w:rPr>
              <w:t>教師)</w:t>
            </w:r>
          </w:p>
        </w:tc>
        <w:tc>
          <w:tcPr>
            <w:tcW w:w="2209" w:type="dxa"/>
          </w:tcPr>
          <w:p w14:paraId="4F30BBDE" w14:textId="77777777" w:rsidR="008405A3" w:rsidRPr="007B1471" w:rsidRDefault="008405A3" w:rsidP="008405A3">
            <w:pPr>
              <w:pStyle w:val="5"/>
              <w:numPr>
                <w:ilvl w:val="0"/>
                <w:numId w:val="0"/>
              </w:numPr>
              <w:rPr>
                <w:sz w:val="24"/>
              </w:rPr>
            </w:pPr>
            <w:r w:rsidRPr="007B1471">
              <w:rPr>
                <w:rFonts w:hint="eastAsia"/>
                <w:sz w:val="24"/>
              </w:rPr>
              <w:t>(認輔教師)、輔導教師、專任輔導人員組織專業輔導團隊</w:t>
            </w:r>
          </w:p>
          <w:p w14:paraId="1BA42338" w14:textId="77777777" w:rsidR="008405A3" w:rsidRPr="007B1471" w:rsidRDefault="008405A3" w:rsidP="008405A3">
            <w:pPr>
              <w:pStyle w:val="5"/>
              <w:numPr>
                <w:ilvl w:val="0"/>
                <w:numId w:val="0"/>
              </w:numPr>
              <w:rPr>
                <w:sz w:val="24"/>
              </w:rPr>
            </w:pPr>
            <w:r w:rsidRPr="007B1471">
              <w:rPr>
                <w:rFonts w:hint="eastAsia"/>
                <w:sz w:val="24"/>
              </w:rPr>
              <w:t>特殊教育相關專業人員(教師、教師助理員)</w:t>
            </w:r>
          </w:p>
        </w:tc>
        <w:tc>
          <w:tcPr>
            <w:tcW w:w="2209" w:type="dxa"/>
          </w:tcPr>
          <w:p w14:paraId="02E7E095" w14:textId="77777777" w:rsidR="008405A3" w:rsidRPr="007B1471" w:rsidRDefault="008405A3" w:rsidP="008405A3">
            <w:pPr>
              <w:pStyle w:val="5"/>
              <w:numPr>
                <w:ilvl w:val="0"/>
                <w:numId w:val="0"/>
              </w:numPr>
              <w:rPr>
                <w:sz w:val="24"/>
              </w:rPr>
            </w:pPr>
            <w:r w:rsidRPr="007B1471">
              <w:rPr>
                <w:rFonts w:hint="eastAsia"/>
                <w:sz w:val="24"/>
              </w:rPr>
              <w:t>學校專業輔導團隊人員與諮商師、市內及社區社會資源、醫療資源、警政單位等建立聯繫、合作與轉介機制，建置完善輔導社會網絡</w:t>
            </w:r>
          </w:p>
        </w:tc>
      </w:tr>
    </w:tbl>
    <w:p w14:paraId="416501D9" w14:textId="77777777" w:rsidR="008405A3" w:rsidRPr="007B1471" w:rsidRDefault="008405A3" w:rsidP="008405A3">
      <w:pPr>
        <w:spacing w:line="240" w:lineRule="exact"/>
        <w:rPr>
          <w:sz w:val="20"/>
        </w:rPr>
      </w:pPr>
      <w:r w:rsidRPr="007B1471">
        <w:rPr>
          <w:rFonts w:hint="eastAsia"/>
          <w:sz w:val="20"/>
        </w:rPr>
        <w:t>資料來源：</w:t>
      </w:r>
      <w:r w:rsidR="006D04BE">
        <w:rPr>
          <w:rFonts w:hint="eastAsia"/>
          <w:sz w:val="20"/>
        </w:rPr>
        <w:t>○○國中</w:t>
      </w:r>
      <w:r w:rsidRPr="007B1471">
        <w:rPr>
          <w:rFonts w:hint="eastAsia"/>
          <w:sz w:val="20"/>
        </w:rPr>
        <w:t>簡報</w:t>
      </w:r>
    </w:p>
    <w:p w14:paraId="5B04ACC2" w14:textId="77777777" w:rsidR="008405A3" w:rsidRPr="007B1471" w:rsidRDefault="008405A3" w:rsidP="008405A3">
      <w:pPr>
        <w:spacing w:line="240" w:lineRule="exact"/>
        <w:rPr>
          <w:sz w:val="20"/>
        </w:rPr>
      </w:pPr>
    </w:p>
    <w:p w14:paraId="5D6480E4" w14:textId="77777777" w:rsidR="008405A3" w:rsidRPr="007B1471" w:rsidRDefault="006D04BE" w:rsidP="008405A3">
      <w:pPr>
        <w:pStyle w:val="4"/>
        <w:numPr>
          <w:ilvl w:val="3"/>
          <w:numId w:val="1"/>
        </w:numPr>
        <w:rPr>
          <w:b/>
        </w:rPr>
      </w:pPr>
      <w:r>
        <w:rPr>
          <w:rFonts w:hint="eastAsia"/>
          <w:b/>
        </w:rPr>
        <w:t>○○國小</w:t>
      </w:r>
      <w:r w:rsidR="008405A3" w:rsidRPr="007B1471">
        <w:rPr>
          <w:rFonts w:hint="eastAsia"/>
          <w:b/>
        </w:rPr>
        <w:t>個案：</w:t>
      </w:r>
    </w:p>
    <w:p w14:paraId="73B192AD" w14:textId="77777777" w:rsidR="008405A3" w:rsidRPr="007B1471" w:rsidRDefault="008405A3" w:rsidP="008405A3">
      <w:pPr>
        <w:pStyle w:val="42"/>
        <w:ind w:left="1701" w:firstLine="680"/>
      </w:pPr>
      <w:r w:rsidRPr="007B1471">
        <w:rPr>
          <w:rFonts w:hint="eastAsia"/>
        </w:rPr>
        <w:t>雲林縣政府表示：</w:t>
      </w:r>
    </w:p>
    <w:p w14:paraId="7E54ED9B" w14:textId="77777777" w:rsidR="008405A3" w:rsidRPr="007B1471" w:rsidRDefault="008405A3" w:rsidP="008405A3">
      <w:pPr>
        <w:pStyle w:val="5"/>
        <w:numPr>
          <w:ilvl w:val="4"/>
          <w:numId w:val="1"/>
        </w:numPr>
      </w:pPr>
      <w:r w:rsidRPr="007B1471">
        <w:rPr>
          <w:rFonts w:hint="eastAsia"/>
        </w:rPr>
        <w:t>已尋求各種管道及特教資源解決學生在校學習所遇輔導議題，</w:t>
      </w:r>
      <w:r w:rsidR="006D04BE">
        <w:rPr>
          <w:rFonts w:hint="eastAsia"/>
        </w:rPr>
        <w:t>○○國小</w:t>
      </w:r>
      <w:r w:rsidRPr="007B1471">
        <w:rPr>
          <w:rFonts w:hint="eastAsia"/>
        </w:rPr>
        <w:t>資源班提供社交溝通技巧課程，向該縣學生輔導諮商中心轉介啟動三級輔導，並向教育處申請專業治療師到校。該府核</w:t>
      </w:r>
      <w:r w:rsidRPr="007B1471">
        <w:rPr>
          <w:rFonts w:hint="eastAsia"/>
        </w:rPr>
        <w:lastRenderedPageBreak/>
        <w:t>定特教教師助理員每週32小時全日照顧案生，該校並經鑑輔會建議略以：安置原校資源班，助理員由遊戲中與學生建立關係，並搭配安排性平課程、繪畫治療等；分析偷竊問題加以行為介入方案處理，建立常規及營造有愛的接納環境，依舊無法改善其行為。</w:t>
      </w:r>
    </w:p>
    <w:p w14:paraId="1B2C4FC4" w14:textId="77777777" w:rsidR="008405A3" w:rsidRPr="007B1471" w:rsidRDefault="008405A3" w:rsidP="008405A3">
      <w:pPr>
        <w:pStyle w:val="5"/>
        <w:numPr>
          <w:ilvl w:val="4"/>
          <w:numId w:val="1"/>
        </w:numPr>
      </w:pPr>
      <w:r w:rsidRPr="007B1471">
        <w:rPr>
          <w:rFonts w:hint="eastAsia"/>
        </w:rPr>
        <w:t>該縣學生輔導諮商中心於</w:t>
      </w:r>
      <w:r w:rsidRPr="007B1471">
        <w:t>108</w:t>
      </w:r>
      <w:r w:rsidRPr="007B1471">
        <w:rPr>
          <w:rFonts w:hint="eastAsia"/>
        </w:rPr>
        <w:t>年</w:t>
      </w:r>
      <w:r w:rsidRPr="007B1471">
        <w:t>9</w:t>
      </w:r>
      <w:r w:rsidRPr="007B1471">
        <w:rPr>
          <w:rFonts w:hint="eastAsia"/>
        </w:rPr>
        <w:t>月</w:t>
      </w:r>
      <w:r w:rsidRPr="007B1471">
        <w:t>6</w:t>
      </w:r>
      <w:r w:rsidRPr="007B1471">
        <w:rPr>
          <w:rFonts w:hint="eastAsia"/>
        </w:rPr>
        <w:t>日收到</w:t>
      </w:r>
      <w:r w:rsidR="006D04BE">
        <w:rPr>
          <w:rFonts w:hint="eastAsia"/>
        </w:rPr>
        <w:t>○○國小</w:t>
      </w:r>
      <w:r w:rsidRPr="007B1471">
        <w:rPr>
          <w:rFonts w:hint="eastAsia"/>
        </w:rPr>
        <w:t>轉介單，由該中心兼任臨床心理師開案服務，服務期間於</w:t>
      </w:r>
      <w:r w:rsidRPr="007B1471">
        <w:t>108</w:t>
      </w:r>
      <w:r w:rsidRPr="007B1471">
        <w:rPr>
          <w:rFonts w:hint="eastAsia"/>
        </w:rPr>
        <w:t>年</w:t>
      </w:r>
      <w:r w:rsidRPr="007B1471">
        <w:t>9</w:t>
      </w:r>
      <w:r w:rsidRPr="007B1471">
        <w:rPr>
          <w:rFonts w:hint="eastAsia"/>
        </w:rPr>
        <w:t>月</w:t>
      </w:r>
      <w:r w:rsidRPr="007B1471">
        <w:t>20</w:t>
      </w:r>
      <w:r w:rsidRPr="007B1471">
        <w:rPr>
          <w:rFonts w:hint="eastAsia"/>
        </w:rPr>
        <w:t>日至</w:t>
      </w:r>
      <w:r w:rsidRPr="007B1471">
        <w:t>108</w:t>
      </w:r>
      <w:r w:rsidRPr="007B1471">
        <w:rPr>
          <w:rFonts w:hint="eastAsia"/>
        </w:rPr>
        <w:t>年</w:t>
      </w:r>
      <w:r w:rsidRPr="007B1471">
        <w:t>11</w:t>
      </w:r>
      <w:r w:rsidRPr="007B1471">
        <w:rPr>
          <w:rFonts w:hint="eastAsia"/>
        </w:rPr>
        <w:t>月</w:t>
      </w:r>
      <w:r w:rsidRPr="007B1471">
        <w:t>8</w:t>
      </w:r>
      <w:r w:rsidRPr="007B1471">
        <w:rPr>
          <w:rFonts w:hint="eastAsia"/>
        </w:rPr>
        <w:t>日共進行</w:t>
      </w:r>
      <w:r w:rsidRPr="007B1471">
        <w:t>7</w:t>
      </w:r>
      <w:r w:rsidRPr="007B1471">
        <w:rPr>
          <w:rFonts w:hint="eastAsia"/>
        </w:rPr>
        <w:t>次諮商服務，服務過程中，</w:t>
      </w:r>
      <w:r w:rsidRPr="007B1471">
        <w:rPr>
          <w:rFonts w:hint="eastAsia"/>
          <w:u w:val="single"/>
        </w:rPr>
        <w:t>心理師協助校方瞭解個案狀況，並整理相關紀錄與病歷，製成個案行為訓練計畫草稿，交付校方及機構執行</w:t>
      </w:r>
      <w:r w:rsidRPr="007B1471">
        <w:rPr>
          <w:rFonts w:hint="eastAsia"/>
        </w:rPr>
        <w:t>，於</w:t>
      </w:r>
      <w:r w:rsidRPr="007B1471">
        <w:rPr>
          <w:rFonts w:hAnsi="標楷體" w:hint="eastAsia"/>
        </w:rPr>
        <w:t>「</w:t>
      </w:r>
      <w:r w:rsidRPr="007B1471">
        <w:rPr>
          <w:rFonts w:hint="eastAsia"/>
        </w:rPr>
        <w:t>已連結適切資源</w:t>
      </w:r>
      <w:r w:rsidRPr="007B1471">
        <w:rPr>
          <w:rFonts w:hAnsi="標楷體" w:hint="eastAsia"/>
        </w:rPr>
        <w:t>」</w:t>
      </w:r>
      <w:r w:rsidRPr="007B1471">
        <w:rPr>
          <w:rFonts w:hint="eastAsia"/>
        </w:rPr>
        <w:t>後結案，該時期案生狀況稍微穩定。惟查，自</w:t>
      </w:r>
      <w:r w:rsidRPr="007B1471">
        <w:t>108</w:t>
      </w:r>
      <w:r w:rsidRPr="007B1471">
        <w:rPr>
          <w:rFonts w:hint="eastAsia"/>
        </w:rPr>
        <w:t>年</w:t>
      </w:r>
      <w:r w:rsidRPr="007B1471">
        <w:t>11</w:t>
      </w:r>
      <w:r w:rsidRPr="007B1471">
        <w:rPr>
          <w:rFonts w:hint="eastAsia"/>
        </w:rPr>
        <w:t>月</w:t>
      </w:r>
      <w:r w:rsidRPr="007B1471">
        <w:t>8</w:t>
      </w:r>
      <w:r w:rsidRPr="007B1471">
        <w:rPr>
          <w:rFonts w:hint="eastAsia"/>
        </w:rPr>
        <w:t>日結案後直至109年6月底，案生狀況實則未有改善</w:t>
      </w:r>
      <w:r w:rsidRPr="007B1471">
        <w:rPr>
          <w:rStyle w:val="aff"/>
        </w:rPr>
        <w:footnoteReference w:id="34"/>
      </w:r>
      <w:r w:rsidRPr="007B1471">
        <w:rPr>
          <w:rFonts w:hint="eastAsia"/>
        </w:rPr>
        <w:t>。依雲林縣政府函復：</w:t>
      </w:r>
      <w:r w:rsidRPr="007B1471">
        <w:rPr>
          <w:rFonts w:hAnsi="標楷體" w:hint="eastAsia"/>
        </w:rPr>
        <w:t>「</w:t>
      </w:r>
      <w:r w:rsidRPr="007B1471">
        <w:rPr>
          <w:rFonts w:hAnsi="標楷體"/>
        </w:rPr>
        <w:t>……</w:t>
      </w:r>
      <w:r w:rsidRPr="007B1471">
        <w:rPr>
          <w:rFonts w:hAnsi="標楷體" w:hint="eastAsia"/>
        </w:rPr>
        <w:t>學校也向輔諮中心申請三級心理師，但依舊無法改善其行為，甚至當心理師與該生晤談時，還攻擊心理師。</w:t>
      </w:r>
      <w:r w:rsidRPr="007B1471">
        <w:rPr>
          <w:rFonts w:hAnsi="標楷體"/>
        </w:rPr>
        <w:t>……</w:t>
      </w:r>
      <w:r w:rsidRPr="007B1471">
        <w:rPr>
          <w:rFonts w:hAnsi="標楷體" w:hint="eastAsia"/>
        </w:rPr>
        <w:t>」</w:t>
      </w:r>
    </w:p>
    <w:p w14:paraId="0DFCE0CE" w14:textId="77777777" w:rsidR="008405A3" w:rsidRPr="007B1471" w:rsidRDefault="006D04BE" w:rsidP="00242331">
      <w:pPr>
        <w:pStyle w:val="5"/>
      </w:pPr>
      <w:r>
        <w:rPr>
          <w:rFonts w:hint="eastAsia"/>
        </w:rPr>
        <w:t>○○國小</w:t>
      </w:r>
      <w:r w:rsidR="008405A3" w:rsidRPr="007B1471">
        <w:rPr>
          <w:rFonts w:hint="eastAsia"/>
        </w:rPr>
        <w:t>特教班教師</w:t>
      </w:r>
      <w:r w:rsidR="00AF1075">
        <w:rPr>
          <w:rFonts w:hAnsi="標楷體" w:hint="eastAsia"/>
        </w:rPr>
        <w:t>○</w:t>
      </w:r>
      <w:r w:rsidR="008405A3" w:rsidRPr="007B1471">
        <w:rPr>
          <w:rFonts w:hint="eastAsia"/>
        </w:rPr>
        <w:t>老師本身即為該縣特殊教育輔導團團員，亦為具自閉症專長之教師。該縣輔導團由校長、主任組成，案生情緒爆發時，除</w:t>
      </w:r>
      <w:r w:rsidR="00AF1075">
        <w:rPr>
          <w:rFonts w:hAnsi="標楷體" w:hint="eastAsia"/>
        </w:rPr>
        <w:t>○</w:t>
      </w:r>
      <w:r w:rsidR="008405A3" w:rsidRPr="007B1471">
        <w:rPr>
          <w:rFonts w:hint="eastAsia"/>
        </w:rPr>
        <w:t>老師在現場第一線處理，輔導團亦會介入輔導，提供正向行為支持的諮詢，到校協助入班觀課，並與教師討論介入策略，在輔導團會議中集思廣益如何提供協助。</w:t>
      </w:r>
      <w:r w:rsidR="008405A3" w:rsidRPr="007B1471">
        <w:rPr>
          <w:rStyle w:val="aff"/>
        </w:rPr>
        <w:footnoteReference w:id="35"/>
      </w:r>
    </w:p>
    <w:p w14:paraId="39490711" w14:textId="77777777" w:rsidR="008405A3" w:rsidRPr="007B1471" w:rsidRDefault="006D04BE" w:rsidP="00242331">
      <w:pPr>
        <w:pStyle w:val="5"/>
      </w:pPr>
      <w:r>
        <w:rPr>
          <w:rFonts w:hint="eastAsia"/>
        </w:rPr>
        <w:lastRenderedPageBreak/>
        <w:t>○○國小</w:t>
      </w:r>
      <w:r w:rsidR="008405A3" w:rsidRPr="007B1471">
        <w:rPr>
          <w:rFonts w:hint="eastAsia"/>
        </w:rPr>
        <w:t>針對案生建立之</w:t>
      </w:r>
      <w:r w:rsidR="008405A3" w:rsidRPr="007B1471">
        <w:t>校內團隊及三級輔導</w:t>
      </w:r>
      <w:r w:rsidR="008405A3" w:rsidRPr="007B1471">
        <w:rPr>
          <w:rFonts w:hint="eastAsia"/>
        </w:rPr>
        <w:t>機制，如表4。</w:t>
      </w:r>
    </w:p>
    <w:p w14:paraId="41A0F4E9" w14:textId="77777777" w:rsidR="008405A3" w:rsidRPr="007B1471" w:rsidRDefault="006D04BE" w:rsidP="008405A3">
      <w:pPr>
        <w:pStyle w:val="a4"/>
        <w:ind w:left="480" w:hanging="480"/>
      </w:pPr>
      <w:r>
        <w:rPr>
          <w:rFonts w:hint="eastAsia"/>
        </w:rPr>
        <w:t>○○國小</w:t>
      </w:r>
      <w:r w:rsidR="008405A3" w:rsidRPr="007B1471">
        <w:rPr>
          <w:rFonts w:hint="eastAsia"/>
        </w:rPr>
        <w:t>針對案生建立之</w:t>
      </w:r>
      <w:r w:rsidR="008405A3" w:rsidRPr="007B1471">
        <w:rPr>
          <w:rFonts w:ascii="Times New Roman" w:hAnsi="Times New Roman"/>
        </w:rPr>
        <w:t>校內團隊及三級輔導</w:t>
      </w:r>
      <w:r w:rsidR="008405A3" w:rsidRPr="007B1471">
        <w:rPr>
          <w:rFonts w:ascii="Times New Roman" w:hAnsi="Times New Roman" w:hint="eastAsia"/>
        </w:rPr>
        <w:t>機制</w:t>
      </w:r>
    </w:p>
    <w:tbl>
      <w:tblPr>
        <w:tblStyle w:val="af7"/>
        <w:tblW w:w="5000" w:type="pct"/>
        <w:tblLook w:val="04A0" w:firstRow="1" w:lastRow="0" w:firstColumn="1" w:lastColumn="0" w:noHBand="0" w:noVBand="1"/>
      </w:tblPr>
      <w:tblGrid>
        <w:gridCol w:w="1615"/>
        <w:gridCol w:w="2484"/>
        <w:gridCol w:w="2178"/>
        <w:gridCol w:w="2557"/>
      </w:tblGrid>
      <w:tr w:rsidR="007B1471" w:rsidRPr="007B1471" w14:paraId="59D79CD7" w14:textId="77777777" w:rsidTr="008405A3">
        <w:tc>
          <w:tcPr>
            <w:tcW w:w="914" w:type="pct"/>
          </w:tcPr>
          <w:p w14:paraId="56E07166" w14:textId="77777777" w:rsidR="008405A3" w:rsidRPr="007B1471" w:rsidRDefault="008405A3" w:rsidP="008405A3">
            <w:pPr>
              <w:pStyle w:val="2"/>
              <w:numPr>
                <w:ilvl w:val="0"/>
                <w:numId w:val="0"/>
              </w:numPr>
              <w:spacing w:line="280" w:lineRule="exact"/>
              <w:jc w:val="center"/>
              <w:rPr>
                <w:rFonts w:ascii="Times New Roman" w:hAnsi="Times New Roman"/>
                <w:bCs w:val="0"/>
                <w:sz w:val="24"/>
                <w:szCs w:val="24"/>
              </w:rPr>
            </w:pPr>
            <w:bookmarkStart w:id="579" w:name="_Toc105506489"/>
            <w:r w:rsidRPr="007B1471">
              <w:rPr>
                <w:rFonts w:ascii="Times New Roman" w:hAnsi="Times New Roman" w:hint="eastAsia"/>
                <w:bCs w:val="0"/>
                <w:sz w:val="24"/>
                <w:szCs w:val="24"/>
              </w:rPr>
              <w:t>項目</w:t>
            </w:r>
            <w:bookmarkEnd w:id="579"/>
          </w:p>
        </w:tc>
        <w:tc>
          <w:tcPr>
            <w:tcW w:w="1406" w:type="pct"/>
          </w:tcPr>
          <w:p w14:paraId="7B6B3F53"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580" w:name="_Toc105506490"/>
            <w:r w:rsidRPr="007B1471">
              <w:rPr>
                <w:rFonts w:ascii="Times New Roman" w:hAnsi="Times New Roman" w:hint="eastAsia"/>
                <w:sz w:val="24"/>
                <w:szCs w:val="24"/>
              </w:rPr>
              <w:t>初級預防</w:t>
            </w:r>
            <w:bookmarkEnd w:id="580"/>
          </w:p>
        </w:tc>
        <w:tc>
          <w:tcPr>
            <w:tcW w:w="1233" w:type="pct"/>
          </w:tcPr>
          <w:p w14:paraId="5C695B39"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581" w:name="_Toc105506491"/>
            <w:r w:rsidRPr="007B1471">
              <w:rPr>
                <w:rFonts w:ascii="Times New Roman" w:hAnsi="Times New Roman" w:hint="eastAsia"/>
                <w:sz w:val="24"/>
                <w:szCs w:val="24"/>
              </w:rPr>
              <w:t>介入性輔導</w:t>
            </w:r>
            <w:bookmarkEnd w:id="581"/>
          </w:p>
        </w:tc>
        <w:tc>
          <w:tcPr>
            <w:tcW w:w="1447" w:type="pct"/>
          </w:tcPr>
          <w:p w14:paraId="50DD6E27"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582" w:name="_Toc105506492"/>
            <w:r w:rsidRPr="007B1471">
              <w:rPr>
                <w:rFonts w:ascii="Times New Roman" w:hAnsi="Times New Roman" w:hint="eastAsia"/>
                <w:sz w:val="24"/>
                <w:szCs w:val="24"/>
              </w:rPr>
              <w:t>處遇性輔導</w:t>
            </w:r>
            <w:bookmarkEnd w:id="582"/>
          </w:p>
        </w:tc>
      </w:tr>
      <w:tr w:rsidR="007B1471" w:rsidRPr="007B1471" w14:paraId="793B05CB" w14:textId="77777777" w:rsidTr="008405A3">
        <w:tc>
          <w:tcPr>
            <w:tcW w:w="914" w:type="pct"/>
          </w:tcPr>
          <w:p w14:paraId="3FA8D9AB"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3" w:name="_Toc105506493"/>
            <w:r w:rsidRPr="007B1471">
              <w:rPr>
                <w:rFonts w:ascii="Times New Roman" w:hAnsi="Times New Roman" w:hint="eastAsia"/>
                <w:sz w:val="24"/>
                <w:szCs w:val="24"/>
              </w:rPr>
              <w:t>級任導師</w:t>
            </w:r>
            <w:bookmarkEnd w:id="583"/>
          </w:p>
        </w:tc>
        <w:tc>
          <w:tcPr>
            <w:tcW w:w="1406" w:type="pct"/>
          </w:tcPr>
          <w:p w14:paraId="4BB34EBC"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4" w:name="_Toc105506494"/>
            <w:r w:rsidRPr="007B1471">
              <w:rPr>
                <w:rFonts w:ascii="Times New Roman" w:hAnsi="Times New Roman" w:hint="eastAsia"/>
                <w:sz w:val="24"/>
                <w:szCs w:val="24"/>
              </w:rPr>
              <w:t>建立班上正向氛圍</w:t>
            </w:r>
            <w:bookmarkEnd w:id="584"/>
          </w:p>
        </w:tc>
        <w:tc>
          <w:tcPr>
            <w:tcW w:w="1233" w:type="pct"/>
          </w:tcPr>
          <w:p w14:paraId="38E0656E"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5" w:name="_Toc105506495"/>
            <w:r w:rsidRPr="007B1471">
              <w:rPr>
                <w:rFonts w:ascii="Times New Roman" w:hAnsi="Times New Roman" w:hint="eastAsia"/>
                <w:sz w:val="24"/>
                <w:szCs w:val="24"/>
              </w:rPr>
              <w:t>持續關懷學生</w:t>
            </w:r>
            <w:bookmarkEnd w:id="585"/>
          </w:p>
        </w:tc>
        <w:tc>
          <w:tcPr>
            <w:tcW w:w="1447" w:type="pct"/>
          </w:tcPr>
          <w:p w14:paraId="139FEC5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6" w:name="_Toc105506496"/>
            <w:r w:rsidRPr="007B1471">
              <w:rPr>
                <w:rFonts w:ascii="Times New Roman" w:hAnsi="Times New Roman" w:hint="eastAsia"/>
                <w:sz w:val="24"/>
                <w:szCs w:val="24"/>
              </w:rPr>
              <w:t>持續關懷學生</w:t>
            </w:r>
            <w:bookmarkEnd w:id="586"/>
          </w:p>
        </w:tc>
      </w:tr>
      <w:tr w:rsidR="007B1471" w:rsidRPr="007B1471" w14:paraId="48DE4BBE" w14:textId="77777777" w:rsidTr="008405A3">
        <w:tc>
          <w:tcPr>
            <w:tcW w:w="914" w:type="pct"/>
          </w:tcPr>
          <w:p w14:paraId="685A396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7" w:name="_Toc105506497"/>
            <w:r w:rsidRPr="007B1471">
              <w:rPr>
                <w:rFonts w:ascii="Times New Roman" w:hAnsi="Times New Roman" w:hint="eastAsia"/>
                <w:sz w:val="24"/>
                <w:szCs w:val="24"/>
              </w:rPr>
              <w:t>特教助理員</w:t>
            </w:r>
            <w:bookmarkEnd w:id="587"/>
          </w:p>
        </w:tc>
        <w:tc>
          <w:tcPr>
            <w:tcW w:w="1406" w:type="pct"/>
          </w:tcPr>
          <w:p w14:paraId="6859EE06"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8" w:name="_Toc105506498"/>
            <w:r w:rsidRPr="007B1471">
              <w:rPr>
                <w:rFonts w:ascii="Times New Roman" w:hAnsi="Times New Roman" w:hint="eastAsia"/>
                <w:sz w:val="24"/>
                <w:szCs w:val="24"/>
              </w:rPr>
              <w:t>與導師密切聯繫，建立關係</w:t>
            </w:r>
            <w:bookmarkEnd w:id="588"/>
          </w:p>
        </w:tc>
        <w:tc>
          <w:tcPr>
            <w:tcW w:w="1233" w:type="pct"/>
          </w:tcPr>
          <w:p w14:paraId="5D0D5DCE"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89" w:name="_Toc105506499"/>
            <w:r w:rsidRPr="007B1471">
              <w:rPr>
                <w:rFonts w:ascii="Times New Roman" w:hAnsi="Times New Roman" w:hint="eastAsia"/>
                <w:sz w:val="24"/>
                <w:szCs w:val="24"/>
              </w:rPr>
              <w:t>與導師密切聯繫，建立關係</w:t>
            </w:r>
            <w:bookmarkEnd w:id="589"/>
          </w:p>
        </w:tc>
        <w:tc>
          <w:tcPr>
            <w:tcW w:w="1447" w:type="pct"/>
          </w:tcPr>
          <w:p w14:paraId="64D48AD0"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0" w:name="_Toc105506500"/>
            <w:r w:rsidRPr="007B1471">
              <w:rPr>
                <w:rFonts w:ascii="Times New Roman" w:hAnsi="Times New Roman" w:hint="eastAsia"/>
                <w:sz w:val="24"/>
                <w:szCs w:val="24"/>
              </w:rPr>
              <w:t>與導師密切聯繫，建立關係</w:t>
            </w:r>
            <w:bookmarkEnd w:id="590"/>
          </w:p>
        </w:tc>
      </w:tr>
      <w:tr w:rsidR="007B1471" w:rsidRPr="007B1471" w14:paraId="045B9C38" w14:textId="77777777" w:rsidTr="008405A3">
        <w:tc>
          <w:tcPr>
            <w:tcW w:w="914" w:type="pct"/>
          </w:tcPr>
          <w:p w14:paraId="130C8D5F"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1" w:name="_Toc105506501"/>
            <w:r w:rsidRPr="007B1471">
              <w:rPr>
                <w:rFonts w:ascii="Times New Roman" w:hAnsi="Times New Roman" w:hint="eastAsia"/>
                <w:sz w:val="24"/>
                <w:szCs w:val="24"/>
              </w:rPr>
              <w:t>資源班老師</w:t>
            </w:r>
            <w:bookmarkEnd w:id="591"/>
          </w:p>
          <w:p w14:paraId="639824B7"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2" w:name="_Toc105506502"/>
            <w:r w:rsidRPr="007B1471">
              <w:rPr>
                <w:rFonts w:ascii="Times New Roman" w:hAnsi="Times New Roman" w:hint="eastAsia"/>
                <w:sz w:val="24"/>
                <w:szCs w:val="24"/>
              </w:rPr>
              <w:t>兼輔教師</w:t>
            </w:r>
            <w:bookmarkEnd w:id="592"/>
          </w:p>
        </w:tc>
        <w:tc>
          <w:tcPr>
            <w:tcW w:w="1406" w:type="pct"/>
          </w:tcPr>
          <w:p w14:paraId="5EC56AF4"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3" w:name="_Toc105506503"/>
            <w:r w:rsidRPr="007B1471">
              <w:rPr>
                <w:rFonts w:ascii="Times New Roman" w:hAnsi="Times New Roman" w:hint="eastAsia"/>
                <w:sz w:val="24"/>
                <w:szCs w:val="24"/>
              </w:rPr>
              <w:t>輔導資料之建立</w:t>
            </w:r>
            <w:bookmarkEnd w:id="593"/>
          </w:p>
        </w:tc>
        <w:tc>
          <w:tcPr>
            <w:tcW w:w="1233" w:type="pct"/>
          </w:tcPr>
          <w:p w14:paraId="56A4F0C0"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4" w:name="_Toc105506504"/>
            <w:r w:rsidRPr="007B1471">
              <w:rPr>
                <w:rFonts w:ascii="Times New Roman" w:hAnsi="Times New Roman" w:hint="eastAsia"/>
                <w:sz w:val="24"/>
                <w:szCs w:val="24"/>
              </w:rPr>
              <w:t>認輔學生</w:t>
            </w:r>
            <w:bookmarkEnd w:id="594"/>
          </w:p>
        </w:tc>
        <w:tc>
          <w:tcPr>
            <w:tcW w:w="1447" w:type="pct"/>
          </w:tcPr>
          <w:p w14:paraId="10B4D4F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5" w:name="_Toc105506505"/>
            <w:r w:rsidRPr="007B1471">
              <w:rPr>
                <w:rFonts w:ascii="Times New Roman" w:hAnsi="Times New Roman" w:hint="eastAsia"/>
                <w:sz w:val="24"/>
                <w:szCs w:val="24"/>
              </w:rPr>
              <w:t>與心理師配合</w:t>
            </w:r>
            <w:bookmarkEnd w:id="595"/>
          </w:p>
        </w:tc>
      </w:tr>
      <w:tr w:rsidR="007B1471" w:rsidRPr="007B1471" w14:paraId="4D885BD5" w14:textId="77777777" w:rsidTr="008405A3">
        <w:tc>
          <w:tcPr>
            <w:tcW w:w="914" w:type="pct"/>
          </w:tcPr>
          <w:p w14:paraId="4984CD8F"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6" w:name="_Toc105506506"/>
            <w:r w:rsidRPr="007B1471">
              <w:rPr>
                <w:rFonts w:ascii="Times New Roman" w:hAnsi="Times New Roman" w:hint="eastAsia"/>
                <w:sz w:val="24"/>
                <w:szCs w:val="24"/>
              </w:rPr>
              <w:t>教務主任</w:t>
            </w:r>
            <w:bookmarkEnd w:id="596"/>
          </w:p>
          <w:p w14:paraId="06CED027"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p>
        </w:tc>
        <w:tc>
          <w:tcPr>
            <w:tcW w:w="1406" w:type="pct"/>
          </w:tcPr>
          <w:p w14:paraId="47141C8B"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7" w:name="_Toc105506507"/>
            <w:r w:rsidRPr="007B1471">
              <w:rPr>
                <w:rFonts w:ascii="Times New Roman" w:hAnsi="Times New Roman" w:hint="eastAsia"/>
                <w:sz w:val="24"/>
                <w:szCs w:val="24"/>
              </w:rPr>
              <w:t>建構輔導支持網路</w:t>
            </w:r>
            <w:bookmarkEnd w:id="597"/>
          </w:p>
        </w:tc>
        <w:tc>
          <w:tcPr>
            <w:tcW w:w="1233" w:type="pct"/>
          </w:tcPr>
          <w:p w14:paraId="6997D90F"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8" w:name="_Toc105506508"/>
            <w:r w:rsidRPr="007B1471">
              <w:rPr>
                <w:rFonts w:ascii="Times New Roman" w:hAnsi="Times New Roman" w:hint="eastAsia"/>
                <w:sz w:val="24"/>
                <w:szCs w:val="24"/>
              </w:rPr>
              <w:t>校內輔導效能不佳之個案轉介或請求支援</w:t>
            </w:r>
            <w:bookmarkEnd w:id="598"/>
          </w:p>
        </w:tc>
        <w:tc>
          <w:tcPr>
            <w:tcW w:w="1447" w:type="pct"/>
          </w:tcPr>
          <w:p w14:paraId="016F091E"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599" w:name="_Toc105506509"/>
            <w:r w:rsidRPr="007B1471">
              <w:rPr>
                <w:rFonts w:ascii="Times New Roman" w:hAnsi="Times New Roman" w:hint="eastAsia"/>
                <w:sz w:val="24"/>
                <w:szCs w:val="24"/>
              </w:rPr>
              <w:t>與心理師配合</w:t>
            </w:r>
            <w:bookmarkEnd w:id="599"/>
          </w:p>
          <w:p w14:paraId="1BBD7042"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0" w:name="_Toc105506510"/>
            <w:r w:rsidRPr="007B1471">
              <w:rPr>
                <w:rFonts w:ascii="Times New Roman" w:hAnsi="Times New Roman" w:hint="eastAsia"/>
                <w:sz w:val="24"/>
                <w:szCs w:val="24"/>
              </w:rPr>
              <w:t>個案輔導行政支援</w:t>
            </w:r>
            <w:bookmarkEnd w:id="600"/>
          </w:p>
        </w:tc>
      </w:tr>
      <w:tr w:rsidR="007B1471" w:rsidRPr="007B1471" w14:paraId="71F21B79" w14:textId="77777777" w:rsidTr="008405A3">
        <w:tc>
          <w:tcPr>
            <w:tcW w:w="914" w:type="pct"/>
          </w:tcPr>
          <w:p w14:paraId="0337E724"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1" w:name="_Toc105506511"/>
            <w:r w:rsidRPr="007B1471">
              <w:rPr>
                <w:rFonts w:ascii="Times New Roman" w:hAnsi="Times New Roman" w:hint="eastAsia"/>
                <w:sz w:val="24"/>
                <w:szCs w:val="24"/>
              </w:rPr>
              <w:t>學務主任</w:t>
            </w:r>
            <w:bookmarkEnd w:id="601"/>
          </w:p>
        </w:tc>
        <w:tc>
          <w:tcPr>
            <w:tcW w:w="1406" w:type="pct"/>
          </w:tcPr>
          <w:p w14:paraId="12AB0954"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2" w:name="_Toc105506512"/>
            <w:r w:rsidRPr="007B1471">
              <w:rPr>
                <w:rFonts w:ascii="Times New Roman" w:hAnsi="Times New Roman" w:hint="eastAsia"/>
                <w:sz w:val="24"/>
                <w:szCs w:val="24"/>
              </w:rPr>
              <w:t>協助學生適應環境</w:t>
            </w:r>
            <w:bookmarkEnd w:id="602"/>
          </w:p>
        </w:tc>
        <w:tc>
          <w:tcPr>
            <w:tcW w:w="1233" w:type="pct"/>
          </w:tcPr>
          <w:p w14:paraId="4691864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3" w:name="_Toc105506513"/>
            <w:r w:rsidRPr="007B1471">
              <w:rPr>
                <w:rFonts w:ascii="Times New Roman" w:hAnsi="Times New Roman" w:hint="eastAsia"/>
                <w:sz w:val="24"/>
                <w:szCs w:val="24"/>
              </w:rPr>
              <w:t>危機處理</w:t>
            </w:r>
            <w:bookmarkEnd w:id="603"/>
          </w:p>
        </w:tc>
        <w:tc>
          <w:tcPr>
            <w:tcW w:w="1447" w:type="pct"/>
          </w:tcPr>
          <w:p w14:paraId="57DA1DF3"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4" w:name="_Toc105506514"/>
            <w:r w:rsidRPr="007B1471">
              <w:rPr>
                <w:rFonts w:ascii="Times New Roman" w:hAnsi="Times New Roman" w:hint="eastAsia"/>
                <w:sz w:val="24"/>
                <w:szCs w:val="24"/>
              </w:rPr>
              <w:t>與心理師配合</w:t>
            </w:r>
            <w:bookmarkEnd w:id="604"/>
          </w:p>
          <w:p w14:paraId="65BBD548"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605" w:name="_Toc105506515"/>
            <w:r w:rsidRPr="007B1471">
              <w:rPr>
                <w:rFonts w:ascii="Times New Roman" w:hAnsi="Times New Roman" w:hint="eastAsia"/>
                <w:sz w:val="24"/>
                <w:szCs w:val="24"/>
              </w:rPr>
              <w:t>行政支援</w:t>
            </w:r>
            <w:bookmarkEnd w:id="605"/>
          </w:p>
        </w:tc>
      </w:tr>
      <w:tr w:rsidR="007B1471" w:rsidRPr="007B1471" w14:paraId="071D4B50" w14:textId="77777777" w:rsidTr="008405A3">
        <w:tc>
          <w:tcPr>
            <w:tcW w:w="914" w:type="pct"/>
          </w:tcPr>
          <w:p w14:paraId="7014D582"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606" w:name="_Toc105506516"/>
            <w:r w:rsidRPr="007B1471">
              <w:rPr>
                <w:rFonts w:ascii="Times New Roman" w:hAnsi="Times New Roman" w:hint="eastAsia"/>
                <w:sz w:val="24"/>
                <w:szCs w:val="24"/>
              </w:rPr>
              <w:t>特教老師</w:t>
            </w:r>
            <w:bookmarkEnd w:id="606"/>
          </w:p>
        </w:tc>
        <w:tc>
          <w:tcPr>
            <w:tcW w:w="1406" w:type="pct"/>
          </w:tcPr>
          <w:p w14:paraId="6A4FD36F"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607" w:name="_Toc105506517"/>
            <w:r w:rsidRPr="007B1471">
              <w:rPr>
                <w:rFonts w:ascii="Times New Roman" w:hAnsi="Times New Roman" w:hint="eastAsia"/>
                <w:sz w:val="24"/>
                <w:szCs w:val="24"/>
              </w:rPr>
              <w:t>提供諮詢</w:t>
            </w:r>
            <w:bookmarkEnd w:id="607"/>
          </w:p>
        </w:tc>
        <w:tc>
          <w:tcPr>
            <w:tcW w:w="1233" w:type="pct"/>
          </w:tcPr>
          <w:p w14:paraId="136F493B"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608" w:name="_Toc105506518"/>
            <w:r w:rsidRPr="007B1471">
              <w:rPr>
                <w:rFonts w:ascii="Times New Roman" w:hAnsi="Times New Roman" w:hint="eastAsia"/>
                <w:sz w:val="24"/>
                <w:szCs w:val="24"/>
              </w:rPr>
              <w:t>提供諮詢</w:t>
            </w:r>
            <w:bookmarkEnd w:id="608"/>
          </w:p>
        </w:tc>
        <w:tc>
          <w:tcPr>
            <w:tcW w:w="1447" w:type="pct"/>
          </w:tcPr>
          <w:p w14:paraId="2F59123C"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609" w:name="_Toc105506519"/>
            <w:r w:rsidRPr="007B1471">
              <w:rPr>
                <w:rFonts w:ascii="Times New Roman" w:hAnsi="Times New Roman" w:hint="eastAsia"/>
                <w:sz w:val="24"/>
                <w:szCs w:val="24"/>
              </w:rPr>
              <w:t>提供諮詢</w:t>
            </w:r>
            <w:bookmarkEnd w:id="609"/>
          </w:p>
        </w:tc>
      </w:tr>
    </w:tbl>
    <w:p w14:paraId="09DEE26E" w14:textId="77777777" w:rsidR="008405A3" w:rsidRPr="007B1471" w:rsidRDefault="008405A3" w:rsidP="008405A3">
      <w:pPr>
        <w:pStyle w:val="5"/>
        <w:numPr>
          <w:ilvl w:val="0"/>
          <w:numId w:val="0"/>
        </w:numPr>
        <w:spacing w:line="240" w:lineRule="exact"/>
        <w:rPr>
          <w:sz w:val="20"/>
          <w:szCs w:val="12"/>
        </w:rPr>
      </w:pPr>
      <w:r w:rsidRPr="007B1471">
        <w:rPr>
          <w:rFonts w:hint="eastAsia"/>
          <w:sz w:val="20"/>
          <w:szCs w:val="12"/>
        </w:rPr>
        <w:t>資料來源：</w:t>
      </w:r>
      <w:r w:rsidR="006D04BE">
        <w:rPr>
          <w:rFonts w:hint="eastAsia"/>
          <w:sz w:val="20"/>
          <w:szCs w:val="12"/>
        </w:rPr>
        <w:t>○○國小</w:t>
      </w:r>
      <w:r w:rsidRPr="007B1471">
        <w:rPr>
          <w:rFonts w:hint="eastAsia"/>
          <w:sz w:val="20"/>
          <w:szCs w:val="12"/>
        </w:rPr>
        <w:t>簡報</w:t>
      </w:r>
    </w:p>
    <w:p w14:paraId="46A14970" w14:textId="77777777" w:rsidR="008405A3" w:rsidRPr="007B1471" w:rsidRDefault="008405A3" w:rsidP="008405A3">
      <w:pPr>
        <w:pStyle w:val="5"/>
        <w:numPr>
          <w:ilvl w:val="0"/>
          <w:numId w:val="0"/>
        </w:numPr>
        <w:spacing w:line="240" w:lineRule="exact"/>
      </w:pPr>
    </w:p>
    <w:p w14:paraId="348B1F5C" w14:textId="77777777" w:rsidR="008405A3" w:rsidRPr="007B1471" w:rsidRDefault="008405A3" w:rsidP="008405A3">
      <w:pPr>
        <w:pStyle w:val="4"/>
        <w:numPr>
          <w:ilvl w:val="3"/>
          <w:numId w:val="1"/>
        </w:numPr>
      </w:pPr>
      <w:r w:rsidRPr="007B1471">
        <w:rPr>
          <w:rFonts w:hint="eastAsia"/>
          <w:b/>
        </w:rPr>
        <w:t>臺中市立</w:t>
      </w:r>
      <w:r w:rsidR="006D04BE">
        <w:rPr>
          <w:rFonts w:hint="eastAsia"/>
          <w:b/>
        </w:rPr>
        <w:t>○○</w:t>
      </w:r>
      <w:r w:rsidRPr="007B1471">
        <w:rPr>
          <w:rFonts w:hint="eastAsia"/>
          <w:b/>
        </w:rPr>
        <w:t>高中個案：</w:t>
      </w:r>
    </w:p>
    <w:p w14:paraId="583EE5CF" w14:textId="77777777" w:rsidR="008405A3" w:rsidRPr="007B1471" w:rsidRDefault="008405A3" w:rsidP="008405A3">
      <w:pPr>
        <w:pStyle w:val="42"/>
        <w:ind w:left="1701" w:firstLine="680"/>
      </w:pPr>
      <w:r w:rsidRPr="007B1471">
        <w:rPr>
          <w:rFonts w:hint="eastAsia"/>
        </w:rPr>
        <w:t>依臺中市政府函復：</w:t>
      </w:r>
    </w:p>
    <w:p w14:paraId="00032ACB" w14:textId="77777777" w:rsidR="008405A3" w:rsidRPr="007B1471" w:rsidRDefault="008405A3" w:rsidP="008405A3">
      <w:pPr>
        <w:pStyle w:val="5"/>
        <w:numPr>
          <w:ilvl w:val="4"/>
          <w:numId w:val="1"/>
        </w:numPr>
      </w:pPr>
      <w:r w:rsidRPr="007B1471">
        <w:rPr>
          <w:rFonts w:hint="eastAsia"/>
        </w:rPr>
        <w:t>案生自國小一年級起安置於資源班，接受社會技巧課程。國小一至五年級皆核有職能治療及語言治療服務</w:t>
      </w:r>
      <w:r w:rsidRPr="007B1471">
        <w:rPr>
          <w:rStyle w:val="aff"/>
        </w:rPr>
        <w:footnoteReference w:id="36"/>
      </w:r>
      <w:r w:rsidRPr="007B1471">
        <w:rPr>
          <w:rFonts w:hint="eastAsia"/>
        </w:rPr>
        <w:t>。國小階段的行為輔導由特教教師與班級教師共同處理，中年級後學務處、輔導室、專任輔導教師及資源班教師均會介入，並由專任輔導教師與案生晤談，五年級後情緒起伏大，專任輔導教師頻繁介入，並自五年級起轉介至輔諮中心(第三級輔導)介入協助，每週1次。總計國小期間共206次輔導紀錄。</w:t>
      </w:r>
    </w:p>
    <w:p w14:paraId="148D5323" w14:textId="77777777" w:rsidR="008405A3" w:rsidRPr="007B1471" w:rsidRDefault="008405A3" w:rsidP="00033F5E">
      <w:pPr>
        <w:pStyle w:val="5"/>
      </w:pPr>
      <w:r w:rsidRPr="007B1471">
        <w:rPr>
          <w:rFonts w:hint="eastAsia"/>
        </w:rPr>
        <w:t>國中階段資源班提供社會技巧課程，情緒行為輔導由個案教師(特教老師)與輔導老師介入處理。109年12月17日召開臺中市教育局特教科股長與特教輔導團到校指導案生個案會議。自110</w:t>
      </w:r>
      <w:r w:rsidRPr="007B1471">
        <w:rPr>
          <w:rFonts w:hint="eastAsia"/>
        </w:rPr>
        <w:lastRenderedPageBreak/>
        <w:t>年1月起由該校輔導處專任輔導教師定期晤談，110年1月至5月晤談計11次</w:t>
      </w:r>
      <w:r w:rsidRPr="007B1471">
        <w:rPr>
          <w:rStyle w:val="aff"/>
        </w:rPr>
        <w:footnoteReference w:id="37"/>
      </w:r>
      <w:r w:rsidRPr="007B1471">
        <w:rPr>
          <w:rFonts w:hint="eastAsia"/>
        </w:rPr>
        <w:t>。自110年1月5日起由情緒巡迴輔導教師個別輔導，至110年4月30日共計24次。</w:t>
      </w:r>
    </w:p>
    <w:p w14:paraId="0CBB31B2" w14:textId="77777777" w:rsidR="008405A3" w:rsidRPr="007B1471" w:rsidRDefault="008405A3" w:rsidP="00033F5E">
      <w:pPr>
        <w:pStyle w:val="4"/>
      </w:pPr>
      <w:r w:rsidRPr="007B1471">
        <w:rPr>
          <w:rFonts w:hint="eastAsia"/>
        </w:rPr>
        <w:t>上開個案中，相關縣市政府</w:t>
      </w:r>
      <w:r w:rsidRPr="007B1471">
        <w:t>提供</w:t>
      </w:r>
      <w:r w:rsidRPr="007B1471">
        <w:rPr>
          <w:rFonts w:hint="eastAsia"/>
        </w:rPr>
        <w:t>之</w:t>
      </w:r>
      <w:r w:rsidRPr="007B1471">
        <w:t>個別化支持及資源</w:t>
      </w:r>
      <w:r w:rsidRPr="007B1471">
        <w:rPr>
          <w:rFonts w:hint="eastAsia"/>
        </w:rPr>
        <w:t>，彙整如表5：</w:t>
      </w:r>
    </w:p>
    <w:p w14:paraId="046E4203" w14:textId="77777777" w:rsidR="008405A3" w:rsidRPr="007B1471" w:rsidRDefault="008405A3" w:rsidP="008405A3">
      <w:pPr>
        <w:pStyle w:val="a4"/>
        <w:ind w:left="480" w:hanging="480"/>
      </w:pPr>
      <w:r w:rsidRPr="007B1471">
        <w:rPr>
          <w:rFonts w:hint="eastAsia"/>
        </w:rPr>
        <w:t>地方政府教育主管機關</w:t>
      </w:r>
      <w:r w:rsidRPr="007B1471">
        <w:t>提供</w:t>
      </w:r>
      <w:r w:rsidRPr="007B1471">
        <w:rPr>
          <w:rFonts w:hint="eastAsia"/>
        </w:rPr>
        <w:t>相關個案</w:t>
      </w:r>
      <w:r w:rsidRPr="007B1471">
        <w:t>個別化支持及資源</w:t>
      </w:r>
      <w:r w:rsidRPr="007B1471">
        <w:rPr>
          <w:rFonts w:hint="eastAsia"/>
        </w:rPr>
        <w:t>之情形</w:t>
      </w:r>
    </w:p>
    <w:tbl>
      <w:tblPr>
        <w:tblStyle w:val="af7"/>
        <w:tblW w:w="5000" w:type="pct"/>
        <w:tblLook w:val="04A0" w:firstRow="1" w:lastRow="0" w:firstColumn="1" w:lastColumn="0" w:noHBand="0" w:noVBand="1"/>
      </w:tblPr>
      <w:tblGrid>
        <w:gridCol w:w="2206"/>
        <w:gridCol w:w="2209"/>
        <w:gridCol w:w="2210"/>
        <w:gridCol w:w="2209"/>
      </w:tblGrid>
      <w:tr w:rsidR="007B1471" w:rsidRPr="007B1471" w14:paraId="763A0446" w14:textId="77777777" w:rsidTr="008405A3">
        <w:trPr>
          <w:tblHeader/>
        </w:trPr>
        <w:tc>
          <w:tcPr>
            <w:tcW w:w="1249" w:type="pct"/>
            <w:vAlign w:val="center"/>
          </w:tcPr>
          <w:p w14:paraId="14E71BBC" w14:textId="77777777" w:rsidR="008405A3" w:rsidRPr="007B1471" w:rsidRDefault="008405A3" w:rsidP="008405A3">
            <w:pPr>
              <w:pStyle w:val="3"/>
              <w:numPr>
                <w:ilvl w:val="0"/>
                <w:numId w:val="0"/>
              </w:numPr>
              <w:jc w:val="center"/>
              <w:rPr>
                <w:sz w:val="24"/>
              </w:rPr>
            </w:pPr>
            <w:bookmarkStart w:id="610" w:name="_Toc105506520"/>
            <w:r w:rsidRPr="007B1471">
              <w:rPr>
                <w:rFonts w:hint="eastAsia"/>
                <w:sz w:val="24"/>
              </w:rPr>
              <w:t>特教資源</w:t>
            </w:r>
            <w:bookmarkEnd w:id="610"/>
          </w:p>
        </w:tc>
        <w:tc>
          <w:tcPr>
            <w:tcW w:w="1250" w:type="pct"/>
            <w:vAlign w:val="center"/>
          </w:tcPr>
          <w:p w14:paraId="011FC4B1" w14:textId="77777777" w:rsidR="008405A3" w:rsidRPr="007B1471" w:rsidRDefault="008405A3" w:rsidP="008405A3">
            <w:pPr>
              <w:pStyle w:val="3"/>
              <w:numPr>
                <w:ilvl w:val="0"/>
                <w:numId w:val="0"/>
              </w:numPr>
              <w:jc w:val="center"/>
              <w:rPr>
                <w:sz w:val="24"/>
              </w:rPr>
            </w:pPr>
            <w:bookmarkStart w:id="611" w:name="_Toc105506521"/>
            <w:r w:rsidRPr="007B1471">
              <w:rPr>
                <w:rFonts w:hint="eastAsia"/>
                <w:sz w:val="24"/>
              </w:rPr>
              <w:t>桃園市個案</w:t>
            </w:r>
            <w:bookmarkEnd w:id="611"/>
          </w:p>
        </w:tc>
        <w:tc>
          <w:tcPr>
            <w:tcW w:w="1251" w:type="pct"/>
            <w:vAlign w:val="center"/>
          </w:tcPr>
          <w:p w14:paraId="3AC97DC6" w14:textId="77777777" w:rsidR="008405A3" w:rsidRPr="007B1471" w:rsidRDefault="008405A3" w:rsidP="008405A3">
            <w:pPr>
              <w:pStyle w:val="3"/>
              <w:numPr>
                <w:ilvl w:val="0"/>
                <w:numId w:val="0"/>
              </w:numPr>
              <w:jc w:val="center"/>
              <w:rPr>
                <w:sz w:val="24"/>
              </w:rPr>
            </w:pPr>
            <w:bookmarkStart w:id="612" w:name="_Toc105506522"/>
            <w:r w:rsidRPr="007B1471">
              <w:rPr>
                <w:rFonts w:hint="eastAsia"/>
                <w:sz w:val="24"/>
              </w:rPr>
              <w:t>雲林縣個案</w:t>
            </w:r>
            <w:bookmarkEnd w:id="612"/>
          </w:p>
        </w:tc>
        <w:tc>
          <w:tcPr>
            <w:tcW w:w="1250" w:type="pct"/>
            <w:vAlign w:val="center"/>
          </w:tcPr>
          <w:p w14:paraId="5EEAF15A" w14:textId="77777777" w:rsidR="008405A3" w:rsidRPr="007B1471" w:rsidRDefault="008405A3" w:rsidP="008405A3">
            <w:pPr>
              <w:pStyle w:val="3"/>
              <w:numPr>
                <w:ilvl w:val="0"/>
                <w:numId w:val="0"/>
              </w:numPr>
              <w:jc w:val="center"/>
              <w:rPr>
                <w:sz w:val="24"/>
              </w:rPr>
            </w:pPr>
            <w:bookmarkStart w:id="613" w:name="_Toc105506523"/>
            <w:r w:rsidRPr="007B1471">
              <w:rPr>
                <w:rFonts w:hint="eastAsia"/>
                <w:sz w:val="24"/>
              </w:rPr>
              <w:t>臺中市個案</w:t>
            </w:r>
            <w:bookmarkEnd w:id="613"/>
          </w:p>
        </w:tc>
      </w:tr>
      <w:tr w:rsidR="007B1471" w:rsidRPr="007B1471" w14:paraId="5E06BD3A" w14:textId="77777777" w:rsidTr="008405A3">
        <w:tc>
          <w:tcPr>
            <w:tcW w:w="1249" w:type="pct"/>
          </w:tcPr>
          <w:p w14:paraId="2AC2F7ED" w14:textId="77777777" w:rsidR="008405A3" w:rsidRPr="007B1471" w:rsidRDefault="008405A3" w:rsidP="008405A3">
            <w:pPr>
              <w:pStyle w:val="3"/>
              <w:numPr>
                <w:ilvl w:val="0"/>
                <w:numId w:val="0"/>
              </w:numPr>
              <w:jc w:val="left"/>
              <w:rPr>
                <w:sz w:val="24"/>
              </w:rPr>
            </w:pPr>
            <w:bookmarkStart w:id="614" w:name="_Toc105506524"/>
            <w:r w:rsidRPr="007B1471">
              <w:rPr>
                <w:rFonts w:hint="eastAsia"/>
                <w:sz w:val="24"/>
              </w:rPr>
              <w:t>特殊教育教師</w:t>
            </w:r>
            <w:bookmarkEnd w:id="614"/>
          </w:p>
        </w:tc>
        <w:tc>
          <w:tcPr>
            <w:tcW w:w="1250" w:type="pct"/>
          </w:tcPr>
          <w:p w14:paraId="14AE1ABD" w14:textId="77777777" w:rsidR="008405A3" w:rsidRPr="007B1471" w:rsidRDefault="008405A3" w:rsidP="008405A3">
            <w:pPr>
              <w:pStyle w:val="3"/>
              <w:numPr>
                <w:ilvl w:val="0"/>
                <w:numId w:val="0"/>
              </w:numPr>
              <w:jc w:val="center"/>
              <w:rPr>
                <w:sz w:val="24"/>
              </w:rPr>
            </w:pPr>
            <w:bookmarkStart w:id="615" w:name="_Toc105506525"/>
            <w:r w:rsidRPr="007B1471">
              <w:rPr>
                <w:rFonts w:hint="eastAsia"/>
                <w:sz w:val="24"/>
              </w:rPr>
              <w:t>V</w:t>
            </w:r>
            <w:bookmarkEnd w:id="615"/>
          </w:p>
        </w:tc>
        <w:tc>
          <w:tcPr>
            <w:tcW w:w="1251" w:type="pct"/>
          </w:tcPr>
          <w:p w14:paraId="76447DC1" w14:textId="77777777" w:rsidR="008405A3" w:rsidRPr="007B1471" w:rsidRDefault="008405A3" w:rsidP="008405A3">
            <w:pPr>
              <w:pStyle w:val="3"/>
              <w:numPr>
                <w:ilvl w:val="0"/>
                <w:numId w:val="0"/>
              </w:numPr>
              <w:jc w:val="center"/>
              <w:rPr>
                <w:sz w:val="24"/>
              </w:rPr>
            </w:pPr>
            <w:bookmarkStart w:id="616" w:name="_Toc105506526"/>
            <w:r w:rsidRPr="007B1471">
              <w:rPr>
                <w:rFonts w:hint="eastAsia"/>
                <w:sz w:val="24"/>
              </w:rPr>
              <w:t>V</w:t>
            </w:r>
            <w:bookmarkEnd w:id="616"/>
          </w:p>
        </w:tc>
        <w:tc>
          <w:tcPr>
            <w:tcW w:w="1250" w:type="pct"/>
          </w:tcPr>
          <w:p w14:paraId="3C993EB0" w14:textId="77777777" w:rsidR="008405A3" w:rsidRPr="007B1471" w:rsidRDefault="008405A3" w:rsidP="008405A3">
            <w:pPr>
              <w:pStyle w:val="3"/>
              <w:numPr>
                <w:ilvl w:val="0"/>
                <w:numId w:val="0"/>
              </w:numPr>
              <w:jc w:val="center"/>
              <w:rPr>
                <w:sz w:val="24"/>
              </w:rPr>
            </w:pPr>
            <w:bookmarkStart w:id="617" w:name="_Toc105506527"/>
            <w:r w:rsidRPr="007B1471">
              <w:rPr>
                <w:rFonts w:hint="eastAsia"/>
                <w:sz w:val="24"/>
              </w:rPr>
              <w:t>V</w:t>
            </w:r>
            <w:bookmarkEnd w:id="617"/>
          </w:p>
        </w:tc>
      </w:tr>
      <w:tr w:rsidR="007B1471" w:rsidRPr="007B1471" w14:paraId="21248129" w14:textId="77777777" w:rsidTr="008405A3">
        <w:tc>
          <w:tcPr>
            <w:tcW w:w="1249" w:type="pct"/>
          </w:tcPr>
          <w:p w14:paraId="43964B5D" w14:textId="77777777" w:rsidR="008405A3" w:rsidRPr="007B1471" w:rsidRDefault="008405A3" w:rsidP="008405A3">
            <w:pPr>
              <w:pStyle w:val="3"/>
              <w:numPr>
                <w:ilvl w:val="0"/>
                <w:numId w:val="0"/>
              </w:numPr>
              <w:jc w:val="left"/>
              <w:rPr>
                <w:sz w:val="24"/>
              </w:rPr>
            </w:pPr>
            <w:bookmarkStart w:id="618" w:name="_Toc105506528"/>
            <w:r w:rsidRPr="007B1471">
              <w:rPr>
                <w:rFonts w:hint="eastAsia"/>
                <w:sz w:val="24"/>
              </w:rPr>
              <w:t>普通教育教師</w:t>
            </w:r>
            <w:bookmarkEnd w:id="618"/>
          </w:p>
        </w:tc>
        <w:tc>
          <w:tcPr>
            <w:tcW w:w="1250" w:type="pct"/>
          </w:tcPr>
          <w:p w14:paraId="77D5FAD6" w14:textId="77777777" w:rsidR="008405A3" w:rsidRPr="007B1471" w:rsidRDefault="008405A3" w:rsidP="008405A3">
            <w:pPr>
              <w:pStyle w:val="3"/>
              <w:numPr>
                <w:ilvl w:val="0"/>
                <w:numId w:val="0"/>
              </w:numPr>
              <w:jc w:val="center"/>
              <w:rPr>
                <w:sz w:val="24"/>
              </w:rPr>
            </w:pPr>
            <w:bookmarkStart w:id="619" w:name="_Toc105506529"/>
            <w:r w:rsidRPr="007B1471">
              <w:rPr>
                <w:rFonts w:hint="eastAsia"/>
                <w:sz w:val="24"/>
              </w:rPr>
              <w:t>V</w:t>
            </w:r>
            <w:bookmarkEnd w:id="619"/>
          </w:p>
        </w:tc>
        <w:tc>
          <w:tcPr>
            <w:tcW w:w="1251" w:type="pct"/>
          </w:tcPr>
          <w:p w14:paraId="6704CB97" w14:textId="77777777" w:rsidR="008405A3" w:rsidRPr="007B1471" w:rsidRDefault="008405A3" w:rsidP="008405A3">
            <w:pPr>
              <w:pStyle w:val="3"/>
              <w:numPr>
                <w:ilvl w:val="0"/>
                <w:numId w:val="0"/>
              </w:numPr>
              <w:jc w:val="center"/>
              <w:rPr>
                <w:sz w:val="24"/>
              </w:rPr>
            </w:pPr>
            <w:bookmarkStart w:id="620" w:name="_Toc105506530"/>
            <w:r w:rsidRPr="007B1471">
              <w:rPr>
                <w:rFonts w:hint="eastAsia"/>
                <w:sz w:val="24"/>
              </w:rPr>
              <w:t>V</w:t>
            </w:r>
            <w:bookmarkEnd w:id="620"/>
          </w:p>
        </w:tc>
        <w:tc>
          <w:tcPr>
            <w:tcW w:w="1250" w:type="pct"/>
          </w:tcPr>
          <w:p w14:paraId="3E0356C4" w14:textId="77777777" w:rsidR="008405A3" w:rsidRPr="007B1471" w:rsidRDefault="008405A3" w:rsidP="008405A3">
            <w:pPr>
              <w:pStyle w:val="3"/>
              <w:numPr>
                <w:ilvl w:val="0"/>
                <w:numId w:val="0"/>
              </w:numPr>
              <w:jc w:val="center"/>
              <w:rPr>
                <w:sz w:val="24"/>
              </w:rPr>
            </w:pPr>
            <w:bookmarkStart w:id="621" w:name="_Toc105506531"/>
            <w:r w:rsidRPr="007B1471">
              <w:rPr>
                <w:rFonts w:hint="eastAsia"/>
                <w:sz w:val="24"/>
              </w:rPr>
              <w:t>V</w:t>
            </w:r>
            <w:bookmarkEnd w:id="621"/>
          </w:p>
        </w:tc>
      </w:tr>
      <w:tr w:rsidR="007B1471" w:rsidRPr="007B1471" w14:paraId="35F4666E" w14:textId="77777777" w:rsidTr="008405A3">
        <w:tc>
          <w:tcPr>
            <w:tcW w:w="1249" w:type="pct"/>
          </w:tcPr>
          <w:p w14:paraId="107BC136" w14:textId="77777777" w:rsidR="008405A3" w:rsidRPr="007B1471" w:rsidRDefault="008405A3" w:rsidP="008405A3">
            <w:pPr>
              <w:pStyle w:val="3"/>
              <w:numPr>
                <w:ilvl w:val="0"/>
                <w:numId w:val="0"/>
              </w:numPr>
              <w:jc w:val="left"/>
              <w:rPr>
                <w:sz w:val="24"/>
              </w:rPr>
            </w:pPr>
            <w:bookmarkStart w:id="622" w:name="_Toc105506532"/>
            <w:r w:rsidRPr="007B1471">
              <w:rPr>
                <w:rFonts w:hint="eastAsia"/>
                <w:sz w:val="24"/>
              </w:rPr>
              <w:t>學務處、輔導室</w:t>
            </w:r>
            <w:bookmarkEnd w:id="622"/>
          </w:p>
        </w:tc>
        <w:tc>
          <w:tcPr>
            <w:tcW w:w="1250" w:type="pct"/>
          </w:tcPr>
          <w:p w14:paraId="76AFFABF" w14:textId="77777777" w:rsidR="008405A3" w:rsidRPr="007B1471" w:rsidRDefault="008405A3" w:rsidP="008405A3">
            <w:pPr>
              <w:pStyle w:val="3"/>
              <w:numPr>
                <w:ilvl w:val="0"/>
                <w:numId w:val="0"/>
              </w:numPr>
              <w:jc w:val="center"/>
              <w:rPr>
                <w:sz w:val="24"/>
              </w:rPr>
            </w:pPr>
            <w:bookmarkStart w:id="623" w:name="_Toc105506533"/>
            <w:r w:rsidRPr="007B1471">
              <w:rPr>
                <w:rFonts w:hint="eastAsia"/>
                <w:sz w:val="24"/>
              </w:rPr>
              <w:t>V</w:t>
            </w:r>
            <w:bookmarkEnd w:id="623"/>
          </w:p>
        </w:tc>
        <w:tc>
          <w:tcPr>
            <w:tcW w:w="1251" w:type="pct"/>
          </w:tcPr>
          <w:p w14:paraId="58337230" w14:textId="77777777" w:rsidR="008405A3" w:rsidRPr="007B1471" w:rsidRDefault="008405A3" w:rsidP="008405A3">
            <w:pPr>
              <w:pStyle w:val="3"/>
              <w:numPr>
                <w:ilvl w:val="0"/>
                <w:numId w:val="0"/>
              </w:numPr>
              <w:jc w:val="center"/>
              <w:rPr>
                <w:sz w:val="24"/>
              </w:rPr>
            </w:pPr>
            <w:bookmarkStart w:id="624" w:name="_Toc105506534"/>
            <w:r w:rsidRPr="007B1471">
              <w:rPr>
                <w:rFonts w:hint="eastAsia"/>
                <w:sz w:val="24"/>
              </w:rPr>
              <w:t>V</w:t>
            </w:r>
            <w:bookmarkEnd w:id="624"/>
          </w:p>
        </w:tc>
        <w:tc>
          <w:tcPr>
            <w:tcW w:w="1250" w:type="pct"/>
          </w:tcPr>
          <w:p w14:paraId="48B07E91" w14:textId="77777777" w:rsidR="008405A3" w:rsidRPr="007B1471" w:rsidRDefault="008405A3" w:rsidP="008405A3">
            <w:pPr>
              <w:pStyle w:val="3"/>
              <w:numPr>
                <w:ilvl w:val="0"/>
                <w:numId w:val="0"/>
              </w:numPr>
              <w:jc w:val="center"/>
              <w:rPr>
                <w:sz w:val="24"/>
              </w:rPr>
            </w:pPr>
            <w:bookmarkStart w:id="625" w:name="_Toc105506535"/>
            <w:r w:rsidRPr="007B1471">
              <w:rPr>
                <w:rFonts w:hint="eastAsia"/>
                <w:sz w:val="24"/>
              </w:rPr>
              <w:t>V</w:t>
            </w:r>
            <w:bookmarkEnd w:id="625"/>
          </w:p>
        </w:tc>
      </w:tr>
      <w:tr w:rsidR="007B1471" w:rsidRPr="007B1471" w14:paraId="44483F55" w14:textId="77777777" w:rsidTr="008405A3">
        <w:tc>
          <w:tcPr>
            <w:tcW w:w="1249" w:type="pct"/>
          </w:tcPr>
          <w:p w14:paraId="7C0A570F" w14:textId="77777777" w:rsidR="008405A3" w:rsidRPr="007B1471" w:rsidRDefault="008405A3" w:rsidP="008405A3">
            <w:pPr>
              <w:pStyle w:val="3"/>
              <w:numPr>
                <w:ilvl w:val="0"/>
                <w:numId w:val="0"/>
              </w:numPr>
              <w:jc w:val="left"/>
              <w:rPr>
                <w:sz w:val="24"/>
              </w:rPr>
            </w:pPr>
            <w:bookmarkStart w:id="626" w:name="_Toc105506536"/>
            <w:r w:rsidRPr="007B1471">
              <w:rPr>
                <w:rFonts w:hint="eastAsia"/>
                <w:sz w:val="24"/>
              </w:rPr>
              <w:t>輔導教師</w:t>
            </w:r>
            <w:bookmarkEnd w:id="626"/>
          </w:p>
        </w:tc>
        <w:tc>
          <w:tcPr>
            <w:tcW w:w="1250" w:type="pct"/>
          </w:tcPr>
          <w:p w14:paraId="33BAD722" w14:textId="77777777" w:rsidR="008405A3" w:rsidRPr="007B1471" w:rsidRDefault="008405A3" w:rsidP="008405A3">
            <w:pPr>
              <w:pStyle w:val="3"/>
              <w:numPr>
                <w:ilvl w:val="0"/>
                <w:numId w:val="0"/>
              </w:numPr>
              <w:jc w:val="center"/>
              <w:rPr>
                <w:sz w:val="24"/>
              </w:rPr>
            </w:pPr>
            <w:bookmarkStart w:id="627" w:name="_Toc105506537"/>
            <w:r w:rsidRPr="007B1471">
              <w:rPr>
                <w:rFonts w:hint="eastAsia"/>
                <w:sz w:val="24"/>
              </w:rPr>
              <w:t>專任輔導教師</w:t>
            </w:r>
            <w:bookmarkEnd w:id="627"/>
          </w:p>
        </w:tc>
        <w:tc>
          <w:tcPr>
            <w:tcW w:w="1251" w:type="pct"/>
          </w:tcPr>
          <w:p w14:paraId="21DBF06C" w14:textId="77777777" w:rsidR="008405A3" w:rsidRPr="007B1471" w:rsidRDefault="008405A3" w:rsidP="008405A3">
            <w:pPr>
              <w:pStyle w:val="3"/>
              <w:numPr>
                <w:ilvl w:val="0"/>
                <w:numId w:val="0"/>
              </w:numPr>
              <w:jc w:val="center"/>
              <w:rPr>
                <w:sz w:val="24"/>
              </w:rPr>
            </w:pPr>
            <w:bookmarkStart w:id="628" w:name="_Toc105506538"/>
            <w:r w:rsidRPr="007B1471">
              <w:rPr>
                <w:rFonts w:hint="eastAsia"/>
                <w:sz w:val="24"/>
              </w:rPr>
              <w:t>兼任輔導教師</w:t>
            </w:r>
            <w:bookmarkEnd w:id="628"/>
          </w:p>
        </w:tc>
        <w:tc>
          <w:tcPr>
            <w:tcW w:w="1250" w:type="pct"/>
          </w:tcPr>
          <w:p w14:paraId="0DA31423" w14:textId="77777777" w:rsidR="008405A3" w:rsidRPr="007B1471" w:rsidRDefault="008405A3" w:rsidP="008405A3">
            <w:pPr>
              <w:pStyle w:val="3"/>
              <w:numPr>
                <w:ilvl w:val="0"/>
                <w:numId w:val="0"/>
              </w:numPr>
              <w:jc w:val="center"/>
              <w:rPr>
                <w:sz w:val="24"/>
              </w:rPr>
            </w:pPr>
            <w:bookmarkStart w:id="629" w:name="_Toc105506539"/>
            <w:r w:rsidRPr="007B1471">
              <w:rPr>
                <w:rFonts w:hint="eastAsia"/>
                <w:sz w:val="24"/>
              </w:rPr>
              <w:t>專任輔導教師</w:t>
            </w:r>
            <w:bookmarkEnd w:id="629"/>
          </w:p>
        </w:tc>
      </w:tr>
      <w:tr w:rsidR="007B1471" w:rsidRPr="007B1471" w14:paraId="630BFEF4" w14:textId="77777777" w:rsidTr="008405A3">
        <w:tc>
          <w:tcPr>
            <w:tcW w:w="1249" w:type="pct"/>
          </w:tcPr>
          <w:p w14:paraId="22B277B2" w14:textId="77777777" w:rsidR="008405A3" w:rsidRPr="007B1471" w:rsidRDefault="008405A3" w:rsidP="008405A3">
            <w:pPr>
              <w:pStyle w:val="3"/>
              <w:numPr>
                <w:ilvl w:val="0"/>
                <w:numId w:val="0"/>
              </w:numPr>
              <w:jc w:val="left"/>
              <w:rPr>
                <w:sz w:val="24"/>
              </w:rPr>
            </w:pPr>
            <w:bookmarkStart w:id="630" w:name="_Toc105506540"/>
            <w:r w:rsidRPr="007B1471">
              <w:rPr>
                <w:rFonts w:hint="eastAsia"/>
                <w:sz w:val="24"/>
              </w:rPr>
              <w:t>行為功能介入方案</w:t>
            </w:r>
            <w:bookmarkEnd w:id="630"/>
          </w:p>
        </w:tc>
        <w:tc>
          <w:tcPr>
            <w:tcW w:w="1250" w:type="pct"/>
            <w:vAlign w:val="center"/>
          </w:tcPr>
          <w:p w14:paraId="33A6BD02" w14:textId="77777777" w:rsidR="008405A3" w:rsidRPr="007B1471" w:rsidRDefault="008405A3" w:rsidP="008405A3">
            <w:pPr>
              <w:pStyle w:val="3"/>
              <w:numPr>
                <w:ilvl w:val="0"/>
                <w:numId w:val="0"/>
              </w:numPr>
              <w:jc w:val="center"/>
              <w:rPr>
                <w:sz w:val="24"/>
              </w:rPr>
            </w:pPr>
            <w:bookmarkStart w:id="631" w:name="_Toc105506541"/>
            <w:r w:rsidRPr="007B1471">
              <w:rPr>
                <w:rFonts w:hint="eastAsia"/>
                <w:sz w:val="24"/>
              </w:rPr>
              <w:t>V</w:t>
            </w:r>
            <w:bookmarkEnd w:id="631"/>
          </w:p>
        </w:tc>
        <w:tc>
          <w:tcPr>
            <w:tcW w:w="1251" w:type="pct"/>
            <w:vAlign w:val="center"/>
          </w:tcPr>
          <w:p w14:paraId="1EADCB4C" w14:textId="77777777" w:rsidR="008405A3" w:rsidRPr="007B1471" w:rsidRDefault="008405A3" w:rsidP="008405A3">
            <w:pPr>
              <w:pStyle w:val="3"/>
              <w:numPr>
                <w:ilvl w:val="0"/>
                <w:numId w:val="0"/>
              </w:numPr>
              <w:jc w:val="center"/>
              <w:rPr>
                <w:sz w:val="24"/>
              </w:rPr>
            </w:pPr>
            <w:bookmarkStart w:id="632" w:name="_Toc105506542"/>
            <w:r w:rsidRPr="007B1471">
              <w:rPr>
                <w:rFonts w:hint="eastAsia"/>
                <w:sz w:val="24"/>
              </w:rPr>
              <w:t>V</w:t>
            </w:r>
            <w:bookmarkEnd w:id="632"/>
          </w:p>
        </w:tc>
        <w:tc>
          <w:tcPr>
            <w:tcW w:w="1250" w:type="pct"/>
            <w:vAlign w:val="center"/>
          </w:tcPr>
          <w:p w14:paraId="0C5CE6B9" w14:textId="77777777" w:rsidR="008405A3" w:rsidRPr="007B1471" w:rsidRDefault="008405A3" w:rsidP="008405A3">
            <w:pPr>
              <w:pStyle w:val="3"/>
              <w:numPr>
                <w:ilvl w:val="0"/>
                <w:numId w:val="0"/>
              </w:numPr>
              <w:jc w:val="center"/>
              <w:rPr>
                <w:sz w:val="24"/>
              </w:rPr>
            </w:pPr>
            <w:bookmarkStart w:id="633" w:name="_Toc105506543"/>
            <w:r w:rsidRPr="007B1471">
              <w:rPr>
                <w:rFonts w:hint="eastAsia"/>
                <w:sz w:val="24"/>
              </w:rPr>
              <w:t>V</w:t>
            </w:r>
            <w:bookmarkEnd w:id="633"/>
          </w:p>
        </w:tc>
      </w:tr>
      <w:tr w:rsidR="007B1471" w:rsidRPr="007B1471" w14:paraId="4C45528E" w14:textId="77777777" w:rsidTr="008405A3">
        <w:tc>
          <w:tcPr>
            <w:tcW w:w="1249" w:type="pct"/>
          </w:tcPr>
          <w:p w14:paraId="5E40B5DF" w14:textId="77777777" w:rsidR="008405A3" w:rsidRPr="007B1471" w:rsidRDefault="008405A3" w:rsidP="008405A3">
            <w:pPr>
              <w:pStyle w:val="3"/>
              <w:numPr>
                <w:ilvl w:val="0"/>
                <w:numId w:val="0"/>
              </w:numPr>
              <w:jc w:val="left"/>
              <w:rPr>
                <w:sz w:val="24"/>
              </w:rPr>
            </w:pPr>
            <w:bookmarkStart w:id="634" w:name="_Toc105506544"/>
            <w:r w:rsidRPr="007B1471">
              <w:rPr>
                <w:rFonts w:hint="eastAsia"/>
                <w:sz w:val="24"/>
              </w:rPr>
              <w:t>資源班</w:t>
            </w:r>
            <w:bookmarkEnd w:id="634"/>
          </w:p>
        </w:tc>
        <w:tc>
          <w:tcPr>
            <w:tcW w:w="1250" w:type="pct"/>
            <w:vAlign w:val="center"/>
          </w:tcPr>
          <w:p w14:paraId="738E270B" w14:textId="77777777" w:rsidR="008405A3" w:rsidRPr="007B1471" w:rsidRDefault="008405A3" w:rsidP="008405A3">
            <w:pPr>
              <w:pStyle w:val="3"/>
              <w:numPr>
                <w:ilvl w:val="0"/>
                <w:numId w:val="0"/>
              </w:numPr>
              <w:jc w:val="center"/>
              <w:rPr>
                <w:sz w:val="24"/>
              </w:rPr>
            </w:pPr>
            <w:bookmarkStart w:id="635" w:name="_Toc105506545"/>
            <w:r w:rsidRPr="007B1471">
              <w:rPr>
                <w:rFonts w:hint="eastAsia"/>
                <w:sz w:val="24"/>
              </w:rPr>
              <w:t>社會技巧課程</w:t>
            </w:r>
            <w:bookmarkEnd w:id="635"/>
          </w:p>
        </w:tc>
        <w:tc>
          <w:tcPr>
            <w:tcW w:w="1251" w:type="pct"/>
            <w:vAlign w:val="center"/>
          </w:tcPr>
          <w:p w14:paraId="2F7CB494" w14:textId="77777777" w:rsidR="008405A3" w:rsidRPr="007B1471" w:rsidRDefault="008405A3" w:rsidP="008405A3">
            <w:pPr>
              <w:pStyle w:val="3"/>
              <w:numPr>
                <w:ilvl w:val="0"/>
                <w:numId w:val="0"/>
              </w:numPr>
              <w:jc w:val="center"/>
              <w:rPr>
                <w:sz w:val="24"/>
              </w:rPr>
            </w:pPr>
            <w:bookmarkStart w:id="636" w:name="_Toc105506546"/>
            <w:r w:rsidRPr="007B1471">
              <w:rPr>
                <w:rFonts w:hint="eastAsia"/>
                <w:sz w:val="24"/>
              </w:rPr>
              <w:t>社會技巧課程</w:t>
            </w:r>
            <w:bookmarkEnd w:id="636"/>
          </w:p>
        </w:tc>
        <w:tc>
          <w:tcPr>
            <w:tcW w:w="1250" w:type="pct"/>
            <w:vAlign w:val="center"/>
          </w:tcPr>
          <w:p w14:paraId="5E2854AD" w14:textId="77777777" w:rsidR="008405A3" w:rsidRPr="007B1471" w:rsidRDefault="008405A3" w:rsidP="008405A3">
            <w:pPr>
              <w:pStyle w:val="3"/>
              <w:numPr>
                <w:ilvl w:val="0"/>
                <w:numId w:val="0"/>
              </w:numPr>
              <w:jc w:val="center"/>
              <w:rPr>
                <w:sz w:val="24"/>
              </w:rPr>
            </w:pPr>
            <w:bookmarkStart w:id="637" w:name="_Toc105506547"/>
            <w:r w:rsidRPr="007B1471">
              <w:rPr>
                <w:rFonts w:hint="eastAsia"/>
                <w:sz w:val="24"/>
              </w:rPr>
              <w:t>社會技巧課程</w:t>
            </w:r>
            <w:bookmarkEnd w:id="637"/>
          </w:p>
        </w:tc>
      </w:tr>
      <w:tr w:rsidR="007B1471" w:rsidRPr="007B1471" w14:paraId="4F198AC5" w14:textId="77777777" w:rsidTr="008405A3">
        <w:tc>
          <w:tcPr>
            <w:tcW w:w="1249" w:type="pct"/>
          </w:tcPr>
          <w:p w14:paraId="1A7CE608" w14:textId="77777777" w:rsidR="008405A3" w:rsidRPr="007B1471" w:rsidRDefault="008405A3" w:rsidP="008405A3">
            <w:pPr>
              <w:pStyle w:val="3"/>
              <w:numPr>
                <w:ilvl w:val="0"/>
                <w:numId w:val="0"/>
              </w:numPr>
              <w:jc w:val="left"/>
              <w:rPr>
                <w:sz w:val="24"/>
              </w:rPr>
            </w:pPr>
            <w:bookmarkStart w:id="638" w:name="_Toc105506548"/>
            <w:r w:rsidRPr="007B1471">
              <w:rPr>
                <w:rFonts w:hint="eastAsia"/>
                <w:sz w:val="24"/>
              </w:rPr>
              <w:t>申請專業團隊特殊教育相關專業人員服務</w:t>
            </w:r>
            <w:bookmarkEnd w:id="638"/>
          </w:p>
        </w:tc>
        <w:tc>
          <w:tcPr>
            <w:tcW w:w="1250" w:type="pct"/>
          </w:tcPr>
          <w:p w14:paraId="44918F95" w14:textId="77777777" w:rsidR="008405A3" w:rsidRPr="007B1471" w:rsidRDefault="008405A3" w:rsidP="008405A3">
            <w:pPr>
              <w:pStyle w:val="3"/>
              <w:numPr>
                <w:ilvl w:val="0"/>
                <w:numId w:val="0"/>
              </w:numPr>
              <w:jc w:val="center"/>
              <w:rPr>
                <w:sz w:val="24"/>
              </w:rPr>
            </w:pPr>
            <w:bookmarkStart w:id="639" w:name="_Toc105506549"/>
            <w:r w:rsidRPr="007B1471">
              <w:rPr>
                <w:rFonts w:hint="eastAsia"/>
                <w:sz w:val="24"/>
              </w:rPr>
              <w:t>臨床心理師到校諮商輔導</w:t>
            </w:r>
            <w:bookmarkEnd w:id="639"/>
          </w:p>
        </w:tc>
        <w:tc>
          <w:tcPr>
            <w:tcW w:w="1251" w:type="pct"/>
            <w:vAlign w:val="center"/>
          </w:tcPr>
          <w:p w14:paraId="1F3E1655" w14:textId="77777777" w:rsidR="008405A3" w:rsidRPr="007B1471" w:rsidRDefault="008405A3" w:rsidP="008405A3">
            <w:pPr>
              <w:pStyle w:val="3"/>
              <w:numPr>
                <w:ilvl w:val="0"/>
                <w:numId w:val="0"/>
              </w:numPr>
              <w:jc w:val="center"/>
              <w:rPr>
                <w:sz w:val="24"/>
              </w:rPr>
            </w:pPr>
            <w:bookmarkStart w:id="640" w:name="_Toc105506550"/>
            <w:r w:rsidRPr="007B1471">
              <w:rPr>
                <w:rFonts w:hint="eastAsia"/>
                <w:sz w:val="24"/>
              </w:rPr>
              <w:t>語言治療</w:t>
            </w:r>
            <w:r w:rsidRPr="007B1471">
              <w:rPr>
                <w:rFonts w:hint="eastAsia"/>
                <w:spacing w:val="-36"/>
                <w:sz w:val="24"/>
              </w:rPr>
              <w:t>(2次/學期)</w:t>
            </w:r>
            <w:bookmarkEnd w:id="640"/>
          </w:p>
          <w:p w14:paraId="2BEB6E22" w14:textId="77777777" w:rsidR="008405A3" w:rsidRPr="007B1471" w:rsidRDefault="008405A3" w:rsidP="008405A3">
            <w:pPr>
              <w:pStyle w:val="3"/>
              <w:numPr>
                <w:ilvl w:val="0"/>
                <w:numId w:val="0"/>
              </w:numPr>
              <w:jc w:val="center"/>
              <w:rPr>
                <w:sz w:val="24"/>
              </w:rPr>
            </w:pPr>
            <w:bookmarkStart w:id="641" w:name="_Toc105506551"/>
            <w:r w:rsidRPr="007B1471">
              <w:rPr>
                <w:rFonts w:hint="eastAsia"/>
                <w:sz w:val="24"/>
              </w:rPr>
              <w:t>職能治療</w:t>
            </w:r>
            <w:bookmarkEnd w:id="641"/>
          </w:p>
          <w:p w14:paraId="01ECCB1F" w14:textId="77777777" w:rsidR="008405A3" w:rsidRPr="007B1471" w:rsidRDefault="008405A3" w:rsidP="008405A3">
            <w:pPr>
              <w:pStyle w:val="3"/>
              <w:numPr>
                <w:ilvl w:val="0"/>
                <w:numId w:val="0"/>
              </w:numPr>
              <w:jc w:val="center"/>
              <w:rPr>
                <w:sz w:val="24"/>
              </w:rPr>
            </w:pPr>
            <w:bookmarkStart w:id="642" w:name="_Toc105506552"/>
            <w:r w:rsidRPr="007B1471">
              <w:rPr>
                <w:rFonts w:hint="eastAsia"/>
                <w:sz w:val="24"/>
              </w:rPr>
              <w:t>繪畫治療</w:t>
            </w:r>
            <w:bookmarkEnd w:id="642"/>
          </w:p>
        </w:tc>
        <w:tc>
          <w:tcPr>
            <w:tcW w:w="1250" w:type="pct"/>
            <w:vAlign w:val="center"/>
          </w:tcPr>
          <w:p w14:paraId="743923A6" w14:textId="77777777" w:rsidR="008405A3" w:rsidRPr="007B1471" w:rsidRDefault="008405A3" w:rsidP="008405A3">
            <w:pPr>
              <w:pStyle w:val="3"/>
              <w:numPr>
                <w:ilvl w:val="0"/>
                <w:numId w:val="0"/>
              </w:numPr>
              <w:jc w:val="center"/>
              <w:rPr>
                <w:sz w:val="24"/>
              </w:rPr>
            </w:pPr>
            <w:bookmarkStart w:id="643" w:name="_Toc105506553"/>
            <w:r w:rsidRPr="007B1471">
              <w:rPr>
                <w:rFonts w:hint="eastAsia"/>
                <w:sz w:val="24"/>
              </w:rPr>
              <w:t>國小一至五年級皆核有職能治療及語言治療服務</w:t>
            </w:r>
            <w:bookmarkEnd w:id="643"/>
          </w:p>
        </w:tc>
      </w:tr>
      <w:tr w:rsidR="007B1471" w:rsidRPr="007B1471" w14:paraId="3EA6888B" w14:textId="77777777" w:rsidTr="008405A3">
        <w:tc>
          <w:tcPr>
            <w:tcW w:w="1249" w:type="pct"/>
          </w:tcPr>
          <w:p w14:paraId="21ED94E4" w14:textId="77777777" w:rsidR="008405A3" w:rsidRPr="007B1471" w:rsidRDefault="008405A3" w:rsidP="008405A3">
            <w:pPr>
              <w:pStyle w:val="3"/>
              <w:numPr>
                <w:ilvl w:val="0"/>
                <w:numId w:val="0"/>
              </w:numPr>
              <w:jc w:val="left"/>
              <w:rPr>
                <w:sz w:val="24"/>
              </w:rPr>
            </w:pPr>
            <w:bookmarkStart w:id="644" w:name="_Toc105506554"/>
            <w:r w:rsidRPr="007B1471">
              <w:rPr>
                <w:rFonts w:hint="eastAsia"/>
                <w:sz w:val="24"/>
              </w:rPr>
              <w:t>申請特殊教育輔導團</w:t>
            </w:r>
            <w:bookmarkEnd w:id="644"/>
          </w:p>
        </w:tc>
        <w:tc>
          <w:tcPr>
            <w:tcW w:w="1250" w:type="pct"/>
          </w:tcPr>
          <w:p w14:paraId="3275A2D4" w14:textId="77777777" w:rsidR="008405A3" w:rsidRPr="007B1471" w:rsidRDefault="008405A3" w:rsidP="008405A3">
            <w:pPr>
              <w:pStyle w:val="3"/>
              <w:numPr>
                <w:ilvl w:val="0"/>
                <w:numId w:val="0"/>
              </w:numPr>
              <w:jc w:val="center"/>
              <w:rPr>
                <w:sz w:val="24"/>
              </w:rPr>
            </w:pPr>
            <w:bookmarkStart w:id="645" w:name="_Toc105506555"/>
            <w:r w:rsidRPr="007B1471">
              <w:rPr>
                <w:rFonts w:hint="eastAsia"/>
                <w:sz w:val="24"/>
              </w:rPr>
              <w:t>V</w:t>
            </w:r>
            <w:bookmarkEnd w:id="645"/>
          </w:p>
        </w:tc>
        <w:tc>
          <w:tcPr>
            <w:tcW w:w="1251" w:type="pct"/>
          </w:tcPr>
          <w:p w14:paraId="65F47B1A" w14:textId="77777777" w:rsidR="008405A3" w:rsidRPr="007B1471" w:rsidRDefault="008405A3" w:rsidP="008405A3">
            <w:pPr>
              <w:pStyle w:val="3"/>
              <w:numPr>
                <w:ilvl w:val="0"/>
                <w:numId w:val="0"/>
              </w:numPr>
              <w:jc w:val="center"/>
              <w:rPr>
                <w:sz w:val="24"/>
              </w:rPr>
            </w:pPr>
            <w:bookmarkStart w:id="646" w:name="_Toc105506556"/>
            <w:r w:rsidRPr="007B1471">
              <w:rPr>
                <w:rFonts w:hint="eastAsia"/>
                <w:sz w:val="24"/>
              </w:rPr>
              <w:t>未申請特殊教育輔導團到校</w:t>
            </w:r>
            <w:bookmarkEnd w:id="646"/>
          </w:p>
        </w:tc>
        <w:tc>
          <w:tcPr>
            <w:tcW w:w="1250" w:type="pct"/>
          </w:tcPr>
          <w:p w14:paraId="6F237759" w14:textId="77777777" w:rsidR="008405A3" w:rsidRPr="007B1471" w:rsidRDefault="008405A3" w:rsidP="008405A3">
            <w:pPr>
              <w:pStyle w:val="3"/>
              <w:numPr>
                <w:ilvl w:val="0"/>
                <w:numId w:val="0"/>
              </w:numPr>
              <w:jc w:val="center"/>
              <w:rPr>
                <w:sz w:val="24"/>
              </w:rPr>
            </w:pPr>
            <w:bookmarkStart w:id="647" w:name="_Toc105506557"/>
            <w:r w:rsidRPr="007B1471">
              <w:rPr>
                <w:rFonts w:hint="eastAsia"/>
                <w:sz w:val="24"/>
              </w:rPr>
              <w:t>V</w:t>
            </w:r>
            <w:bookmarkEnd w:id="647"/>
          </w:p>
        </w:tc>
      </w:tr>
      <w:tr w:rsidR="007B1471" w:rsidRPr="007B1471" w14:paraId="7B40C76E" w14:textId="77777777" w:rsidTr="008405A3">
        <w:tc>
          <w:tcPr>
            <w:tcW w:w="1249" w:type="pct"/>
          </w:tcPr>
          <w:p w14:paraId="15D1160A" w14:textId="77777777" w:rsidR="008405A3" w:rsidRPr="007B1471" w:rsidRDefault="008405A3" w:rsidP="008405A3">
            <w:pPr>
              <w:pStyle w:val="3"/>
              <w:numPr>
                <w:ilvl w:val="0"/>
                <w:numId w:val="0"/>
              </w:numPr>
              <w:jc w:val="left"/>
              <w:rPr>
                <w:sz w:val="24"/>
              </w:rPr>
            </w:pPr>
            <w:bookmarkStart w:id="648" w:name="_Toc105506558"/>
            <w:r w:rsidRPr="007B1471">
              <w:rPr>
                <w:rFonts w:hint="eastAsia"/>
                <w:sz w:val="24"/>
              </w:rPr>
              <w:t>申請情緒巡迴輔導教師</w:t>
            </w:r>
            <w:bookmarkEnd w:id="648"/>
          </w:p>
        </w:tc>
        <w:tc>
          <w:tcPr>
            <w:tcW w:w="1250" w:type="pct"/>
          </w:tcPr>
          <w:p w14:paraId="1147336F" w14:textId="77777777" w:rsidR="008405A3" w:rsidRPr="007B1471" w:rsidRDefault="008405A3" w:rsidP="008405A3">
            <w:pPr>
              <w:pStyle w:val="3"/>
              <w:numPr>
                <w:ilvl w:val="0"/>
                <w:numId w:val="0"/>
              </w:numPr>
              <w:jc w:val="center"/>
              <w:rPr>
                <w:sz w:val="24"/>
              </w:rPr>
            </w:pPr>
          </w:p>
        </w:tc>
        <w:tc>
          <w:tcPr>
            <w:tcW w:w="1251" w:type="pct"/>
          </w:tcPr>
          <w:p w14:paraId="738CECD5" w14:textId="77777777" w:rsidR="008405A3" w:rsidRPr="007B1471" w:rsidRDefault="008405A3" w:rsidP="008405A3">
            <w:pPr>
              <w:pStyle w:val="3"/>
              <w:numPr>
                <w:ilvl w:val="0"/>
                <w:numId w:val="0"/>
              </w:numPr>
              <w:jc w:val="center"/>
              <w:rPr>
                <w:sz w:val="24"/>
              </w:rPr>
            </w:pPr>
          </w:p>
        </w:tc>
        <w:tc>
          <w:tcPr>
            <w:tcW w:w="1250" w:type="pct"/>
          </w:tcPr>
          <w:p w14:paraId="00669A79" w14:textId="77777777" w:rsidR="008405A3" w:rsidRPr="007B1471" w:rsidRDefault="008405A3" w:rsidP="008405A3">
            <w:pPr>
              <w:pStyle w:val="3"/>
              <w:numPr>
                <w:ilvl w:val="0"/>
                <w:numId w:val="0"/>
              </w:numPr>
              <w:jc w:val="center"/>
              <w:rPr>
                <w:sz w:val="24"/>
              </w:rPr>
            </w:pPr>
            <w:bookmarkStart w:id="649" w:name="_Toc105506559"/>
            <w:r w:rsidRPr="007B1471">
              <w:rPr>
                <w:rFonts w:hint="eastAsia"/>
                <w:sz w:val="24"/>
              </w:rPr>
              <w:t>V</w:t>
            </w:r>
            <w:bookmarkEnd w:id="649"/>
          </w:p>
        </w:tc>
      </w:tr>
      <w:tr w:rsidR="007B1471" w:rsidRPr="007B1471" w14:paraId="459ECFEB" w14:textId="77777777" w:rsidTr="008405A3">
        <w:tc>
          <w:tcPr>
            <w:tcW w:w="1249" w:type="pct"/>
          </w:tcPr>
          <w:p w14:paraId="7F2FBEFE" w14:textId="77777777" w:rsidR="008405A3" w:rsidRPr="007B1471" w:rsidRDefault="008405A3" w:rsidP="008405A3">
            <w:pPr>
              <w:pStyle w:val="3"/>
              <w:numPr>
                <w:ilvl w:val="0"/>
                <w:numId w:val="0"/>
              </w:numPr>
              <w:jc w:val="left"/>
              <w:rPr>
                <w:sz w:val="24"/>
              </w:rPr>
            </w:pPr>
            <w:bookmarkStart w:id="650" w:name="_Toc105506560"/>
            <w:r w:rsidRPr="007B1471">
              <w:rPr>
                <w:rFonts w:hint="eastAsia"/>
                <w:sz w:val="24"/>
              </w:rPr>
              <w:t>申請助理員</w:t>
            </w:r>
            <w:bookmarkEnd w:id="650"/>
          </w:p>
        </w:tc>
        <w:tc>
          <w:tcPr>
            <w:tcW w:w="1250" w:type="pct"/>
          </w:tcPr>
          <w:p w14:paraId="65BF2469" w14:textId="77777777" w:rsidR="008405A3" w:rsidRPr="007B1471" w:rsidRDefault="008405A3" w:rsidP="008405A3">
            <w:pPr>
              <w:pStyle w:val="3"/>
              <w:numPr>
                <w:ilvl w:val="0"/>
                <w:numId w:val="0"/>
              </w:numPr>
              <w:jc w:val="center"/>
              <w:rPr>
                <w:sz w:val="24"/>
              </w:rPr>
            </w:pPr>
            <w:bookmarkStart w:id="651" w:name="_Toc105506561"/>
            <w:r w:rsidRPr="007B1471">
              <w:rPr>
                <w:rFonts w:hint="eastAsia"/>
                <w:sz w:val="24"/>
              </w:rPr>
              <w:t>V</w:t>
            </w:r>
            <w:bookmarkEnd w:id="651"/>
          </w:p>
        </w:tc>
        <w:tc>
          <w:tcPr>
            <w:tcW w:w="1251" w:type="pct"/>
          </w:tcPr>
          <w:p w14:paraId="70E4C003" w14:textId="77777777" w:rsidR="008405A3" w:rsidRPr="007B1471" w:rsidRDefault="008405A3" w:rsidP="008405A3">
            <w:pPr>
              <w:pStyle w:val="3"/>
              <w:numPr>
                <w:ilvl w:val="0"/>
                <w:numId w:val="0"/>
              </w:numPr>
              <w:jc w:val="center"/>
              <w:rPr>
                <w:sz w:val="24"/>
              </w:rPr>
            </w:pPr>
            <w:bookmarkStart w:id="652" w:name="_Toc105506562"/>
            <w:r w:rsidRPr="007B1471">
              <w:rPr>
                <w:rFonts w:hint="eastAsia"/>
                <w:sz w:val="24"/>
              </w:rPr>
              <w:t>V</w:t>
            </w:r>
            <w:bookmarkEnd w:id="652"/>
          </w:p>
          <w:p w14:paraId="12A71433" w14:textId="77777777" w:rsidR="008405A3" w:rsidRPr="007B1471" w:rsidRDefault="008405A3" w:rsidP="008405A3">
            <w:pPr>
              <w:pStyle w:val="3"/>
              <w:numPr>
                <w:ilvl w:val="0"/>
                <w:numId w:val="0"/>
              </w:numPr>
              <w:jc w:val="center"/>
              <w:rPr>
                <w:sz w:val="24"/>
              </w:rPr>
            </w:pPr>
            <w:bookmarkStart w:id="653" w:name="_Toc105506563"/>
            <w:r w:rsidRPr="007B1471">
              <w:rPr>
                <w:rFonts w:hint="eastAsia"/>
                <w:sz w:val="24"/>
              </w:rPr>
              <w:t>特教教師助理員</w:t>
            </w:r>
            <w:bookmarkEnd w:id="653"/>
          </w:p>
          <w:p w14:paraId="2EBEAB97" w14:textId="77777777" w:rsidR="008405A3" w:rsidRPr="007B1471" w:rsidRDefault="008405A3" w:rsidP="008405A3">
            <w:pPr>
              <w:pStyle w:val="3"/>
              <w:numPr>
                <w:ilvl w:val="0"/>
                <w:numId w:val="0"/>
              </w:numPr>
              <w:jc w:val="center"/>
              <w:rPr>
                <w:sz w:val="24"/>
              </w:rPr>
            </w:pPr>
            <w:bookmarkStart w:id="654" w:name="_Toc105506564"/>
            <w:r w:rsidRPr="007B1471">
              <w:rPr>
                <w:rFonts w:hint="eastAsia"/>
                <w:sz w:val="24"/>
              </w:rPr>
              <w:t>每週32小時*</w:t>
            </w:r>
            <w:bookmarkEnd w:id="654"/>
          </w:p>
        </w:tc>
        <w:tc>
          <w:tcPr>
            <w:tcW w:w="1250" w:type="pct"/>
          </w:tcPr>
          <w:p w14:paraId="63C98922" w14:textId="77777777" w:rsidR="008405A3" w:rsidRPr="007B1471" w:rsidRDefault="008405A3" w:rsidP="008405A3">
            <w:pPr>
              <w:pStyle w:val="3"/>
              <w:numPr>
                <w:ilvl w:val="0"/>
                <w:numId w:val="0"/>
              </w:numPr>
              <w:jc w:val="center"/>
              <w:rPr>
                <w:sz w:val="24"/>
              </w:rPr>
            </w:pPr>
            <w:bookmarkStart w:id="655" w:name="_Toc105506565"/>
            <w:r w:rsidRPr="007B1471">
              <w:rPr>
                <w:rFonts w:hint="eastAsia"/>
                <w:sz w:val="24"/>
              </w:rPr>
              <w:t>V</w:t>
            </w:r>
            <w:bookmarkEnd w:id="655"/>
          </w:p>
        </w:tc>
      </w:tr>
      <w:tr w:rsidR="007B1471" w:rsidRPr="007B1471" w14:paraId="53CA7994" w14:textId="77777777" w:rsidTr="008405A3">
        <w:tc>
          <w:tcPr>
            <w:tcW w:w="1249" w:type="pct"/>
          </w:tcPr>
          <w:p w14:paraId="789B39CB" w14:textId="77777777" w:rsidR="008405A3" w:rsidRPr="007B1471" w:rsidRDefault="008405A3" w:rsidP="008405A3">
            <w:pPr>
              <w:pStyle w:val="3"/>
              <w:numPr>
                <w:ilvl w:val="0"/>
                <w:numId w:val="0"/>
              </w:numPr>
              <w:jc w:val="left"/>
              <w:rPr>
                <w:sz w:val="24"/>
              </w:rPr>
            </w:pPr>
            <w:bookmarkStart w:id="656" w:name="_Toc105506566"/>
            <w:r w:rsidRPr="007B1471">
              <w:rPr>
                <w:rFonts w:hint="eastAsia"/>
                <w:sz w:val="24"/>
              </w:rPr>
              <w:t>轉介學生輔導諮商中心</w:t>
            </w:r>
            <w:bookmarkEnd w:id="656"/>
          </w:p>
        </w:tc>
        <w:tc>
          <w:tcPr>
            <w:tcW w:w="1250" w:type="pct"/>
          </w:tcPr>
          <w:p w14:paraId="76050F43" w14:textId="77777777" w:rsidR="008405A3" w:rsidRPr="007B1471" w:rsidRDefault="008405A3" w:rsidP="008405A3">
            <w:pPr>
              <w:pStyle w:val="3"/>
              <w:numPr>
                <w:ilvl w:val="0"/>
                <w:numId w:val="0"/>
              </w:numPr>
              <w:jc w:val="center"/>
              <w:rPr>
                <w:sz w:val="24"/>
              </w:rPr>
            </w:pPr>
          </w:p>
        </w:tc>
        <w:tc>
          <w:tcPr>
            <w:tcW w:w="1251" w:type="pct"/>
          </w:tcPr>
          <w:p w14:paraId="3B277A8C" w14:textId="77777777" w:rsidR="008405A3" w:rsidRPr="007B1471" w:rsidRDefault="008405A3" w:rsidP="008405A3">
            <w:pPr>
              <w:pStyle w:val="3"/>
              <w:numPr>
                <w:ilvl w:val="0"/>
                <w:numId w:val="0"/>
              </w:numPr>
              <w:jc w:val="center"/>
              <w:rPr>
                <w:sz w:val="24"/>
              </w:rPr>
            </w:pPr>
            <w:bookmarkStart w:id="657" w:name="_Toc105506567"/>
            <w:r w:rsidRPr="007B1471">
              <w:rPr>
                <w:rFonts w:hint="eastAsia"/>
                <w:sz w:val="24"/>
              </w:rPr>
              <w:t>V</w:t>
            </w:r>
            <w:bookmarkEnd w:id="657"/>
          </w:p>
          <w:p w14:paraId="7495146A" w14:textId="77777777" w:rsidR="008405A3" w:rsidRPr="007B1471" w:rsidRDefault="008405A3" w:rsidP="008405A3">
            <w:pPr>
              <w:pStyle w:val="3"/>
              <w:numPr>
                <w:ilvl w:val="0"/>
                <w:numId w:val="0"/>
              </w:numPr>
              <w:jc w:val="center"/>
              <w:rPr>
                <w:sz w:val="24"/>
              </w:rPr>
            </w:pPr>
            <w:bookmarkStart w:id="658" w:name="_Toc105506568"/>
            <w:r w:rsidRPr="007B1471">
              <w:rPr>
                <w:rFonts w:hint="eastAsia"/>
                <w:sz w:val="24"/>
              </w:rPr>
              <w:t>三級輔導</w:t>
            </w:r>
            <w:bookmarkEnd w:id="658"/>
          </w:p>
          <w:p w14:paraId="163D1242" w14:textId="77777777" w:rsidR="008405A3" w:rsidRPr="007B1471" w:rsidRDefault="008405A3" w:rsidP="008405A3">
            <w:pPr>
              <w:pStyle w:val="3"/>
              <w:numPr>
                <w:ilvl w:val="0"/>
                <w:numId w:val="0"/>
              </w:numPr>
              <w:jc w:val="center"/>
              <w:rPr>
                <w:sz w:val="24"/>
              </w:rPr>
            </w:pPr>
            <w:bookmarkStart w:id="659" w:name="_Toc105506569"/>
            <w:r w:rsidRPr="007B1471">
              <w:rPr>
                <w:rFonts w:hint="eastAsia"/>
                <w:sz w:val="24"/>
              </w:rPr>
              <w:t>(申請心理師到校服務及輔導諮詢)</w:t>
            </w:r>
            <w:bookmarkEnd w:id="659"/>
          </w:p>
        </w:tc>
        <w:tc>
          <w:tcPr>
            <w:tcW w:w="1250" w:type="pct"/>
          </w:tcPr>
          <w:p w14:paraId="3FF2293F" w14:textId="77777777" w:rsidR="008405A3" w:rsidRPr="007B1471" w:rsidRDefault="008405A3" w:rsidP="008405A3">
            <w:pPr>
              <w:pStyle w:val="3"/>
              <w:numPr>
                <w:ilvl w:val="0"/>
                <w:numId w:val="0"/>
              </w:numPr>
              <w:jc w:val="center"/>
              <w:rPr>
                <w:sz w:val="24"/>
              </w:rPr>
            </w:pPr>
            <w:bookmarkStart w:id="660" w:name="_Toc105506570"/>
            <w:r w:rsidRPr="007B1471">
              <w:rPr>
                <w:rFonts w:hint="eastAsia"/>
                <w:sz w:val="24"/>
              </w:rPr>
              <w:t>V</w:t>
            </w:r>
            <w:bookmarkEnd w:id="660"/>
          </w:p>
          <w:p w14:paraId="4825235D" w14:textId="77777777" w:rsidR="008405A3" w:rsidRPr="007B1471" w:rsidRDefault="008405A3" w:rsidP="008405A3">
            <w:pPr>
              <w:pStyle w:val="3"/>
              <w:numPr>
                <w:ilvl w:val="0"/>
                <w:numId w:val="0"/>
              </w:numPr>
              <w:jc w:val="center"/>
              <w:rPr>
                <w:sz w:val="24"/>
              </w:rPr>
            </w:pPr>
            <w:bookmarkStart w:id="661" w:name="_Toc105506571"/>
            <w:r w:rsidRPr="007B1471">
              <w:rPr>
                <w:rFonts w:hint="eastAsia"/>
                <w:sz w:val="24"/>
              </w:rPr>
              <w:t>三級輔導</w:t>
            </w:r>
            <w:bookmarkEnd w:id="661"/>
          </w:p>
        </w:tc>
      </w:tr>
      <w:tr w:rsidR="007B1471" w:rsidRPr="007B1471" w14:paraId="049FE94D" w14:textId="77777777" w:rsidTr="008405A3">
        <w:tc>
          <w:tcPr>
            <w:tcW w:w="1249" w:type="pct"/>
          </w:tcPr>
          <w:p w14:paraId="19A717F5" w14:textId="77777777" w:rsidR="008405A3" w:rsidRPr="007B1471" w:rsidRDefault="008405A3" w:rsidP="008405A3">
            <w:pPr>
              <w:pStyle w:val="3"/>
              <w:numPr>
                <w:ilvl w:val="0"/>
                <w:numId w:val="0"/>
              </w:numPr>
              <w:jc w:val="left"/>
              <w:rPr>
                <w:sz w:val="24"/>
              </w:rPr>
            </w:pPr>
            <w:bookmarkStart w:id="662" w:name="_Toc105506572"/>
            <w:r w:rsidRPr="007B1471">
              <w:rPr>
                <w:rFonts w:hint="eastAsia"/>
                <w:sz w:val="24"/>
              </w:rPr>
              <w:t>鑑輔會會議</w:t>
            </w:r>
            <w:bookmarkEnd w:id="662"/>
          </w:p>
        </w:tc>
        <w:tc>
          <w:tcPr>
            <w:tcW w:w="1250" w:type="pct"/>
          </w:tcPr>
          <w:p w14:paraId="3A4EC8C7" w14:textId="77777777" w:rsidR="008405A3" w:rsidRPr="007B1471" w:rsidRDefault="008405A3" w:rsidP="008405A3">
            <w:pPr>
              <w:pStyle w:val="3"/>
              <w:numPr>
                <w:ilvl w:val="0"/>
                <w:numId w:val="0"/>
              </w:numPr>
              <w:jc w:val="center"/>
              <w:rPr>
                <w:sz w:val="24"/>
              </w:rPr>
            </w:pPr>
            <w:bookmarkStart w:id="663" w:name="_Toc105506573"/>
            <w:r w:rsidRPr="007B1471">
              <w:rPr>
                <w:rFonts w:hint="eastAsia"/>
                <w:sz w:val="24"/>
              </w:rPr>
              <w:t>V</w:t>
            </w:r>
            <w:bookmarkEnd w:id="663"/>
          </w:p>
        </w:tc>
        <w:tc>
          <w:tcPr>
            <w:tcW w:w="1251" w:type="pct"/>
          </w:tcPr>
          <w:p w14:paraId="7B794BA9" w14:textId="77777777" w:rsidR="008405A3" w:rsidRPr="007B1471" w:rsidRDefault="008405A3" w:rsidP="008405A3">
            <w:pPr>
              <w:pStyle w:val="3"/>
              <w:numPr>
                <w:ilvl w:val="0"/>
                <w:numId w:val="0"/>
              </w:numPr>
              <w:jc w:val="center"/>
              <w:rPr>
                <w:sz w:val="24"/>
              </w:rPr>
            </w:pPr>
            <w:bookmarkStart w:id="664" w:name="_Toc105506574"/>
            <w:r w:rsidRPr="007B1471">
              <w:rPr>
                <w:rFonts w:hint="eastAsia"/>
                <w:sz w:val="24"/>
              </w:rPr>
              <w:t>V</w:t>
            </w:r>
            <w:bookmarkEnd w:id="664"/>
          </w:p>
          <w:p w14:paraId="77589CA2" w14:textId="77777777" w:rsidR="008405A3" w:rsidRPr="007B1471" w:rsidRDefault="008405A3" w:rsidP="008405A3">
            <w:pPr>
              <w:pStyle w:val="3"/>
              <w:numPr>
                <w:ilvl w:val="0"/>
                <w:numId w:val="0"/>
              </w:numPr>
              <w:jc w:val="center"/>
              <w:rPr>
                <w:sz w:val="24"/>
              </w:rPr>
            </w:pPr>
            <w:bookmarkStart w:id="665" w:name="_Toc105506575"/>
            <w:r w:rsidRPr="007B1471">
              <w:rPr>
                <w:rFonts w:hint="eastAsia"/>
                <w:sz w:val="24"/>
              </w:rPr>
              <w:t>建議助理員由遊戲中與個案建立關係</w:t>
            </w:r>
            <w:bookmarkEnd w:id="665"/>
          </w:p>
        </w:tc>
        <w:tc>
          <w:tcPr>
            <w:tcW w:w="1250" w:type="pct"/>
          </w:tcPr>
          <w:p w14:paraId="1D7DF800" w14:textId="77777777" w:rsidR="008405A3" w:rsidRPr="007B1471" w:rsidRDefault="008405A3" w:rsidP="008405A3">
            <w:pPr>
              <w:pStyle w:val="3"/>
              <w:numPr>
                <w:ilvl w:val="0"/>
                <w:numId w:val="0"/>
              </w:numPr>
              <w:jc w:val="center"/>
              <w:rPr>
                <w:sz w:val="24"/>
              </w:rPr>
            </w:pPr>
            <w:bookmarkStart w:id="666" w:name="_Toc105506576"/>
            <w:r w:rsidRPr="007B1471">
              <w:rPr>
                <w:rFonts w:hint="eastAsia"/>
                <w:sz w:val="24"/>
              </w:rPr>
              <w:t>V</w:t>
            </w:r>
            <w:bookmarkEnd w:id="666"/>
          </w:p>
        </w:tc>
      </w:tr>
    </w:tbl>
    <w:p w14:paraId="05C5E586" w14:textId="77777777" w:rsidR="008405A3" w:rsidRPr="007B1471" w:rsidRDefault="008405A3" w:rsidP="008405A3">
      <w:pPr>
        <w:pStyle w:val="31"/>
        <w:spacing w:line="240" w:lineRule="exact"/>
        <w:ind w:leftChars="0" w:left="0" w:firstLineChars="0" w:firstLine="0"/>
        <w:rPr>
          <w:sz w:val="20"/>
        </w:rPr>
      </w:pPr>
      <w:r w:rsidRPr="007B1471">
        <w:rPr>
          <w:rFonts w:hint="eastAsia"/>
          <w:sz w:val="20"/>
        </w:rPr>
        <w:t>資料來源：本院彙整相關縣市政府函復。</w:t>
      </w:r>
    </w:p>
    <w:p w14:paraId="14030226" w14:textId="77777777" w:rsidR="008405A3" w:rsidRPr="007B1471" w:rsidRDefault="008405A3" w:rsidP="008405A3">
      <w:pPr>
        <w:pStyle w:val="31"/>
        <w:spacing w:line="240" w:lineRule="exact"/>
        <w:ind w:leftChars="0" w:left="0" w:firstLineChars="0" w:firstLine="0"/>
        <w:rPr>
          <w:sz w:val="20"/>
        </w:rPr>
      </w:pPr>
      <w:r w:rsidRPr="007B1471">
        <w:rPr>
          <w:rFonts w:hint="eastAsia"/>
          <w:sz w:val="20"/>
        </w:rPr>
        <w:t>說明*：依</w:t>
      </w:r>
      <w:r w:rsidR="006D04BE">
        <w:rPr>
          <w:rFonts w:hint="eastAsia"/>
          <w:sz w:val="20"/>
        </w:rPr>
        <w:t>○○國小</w:t>
      </w:r>
      <w:r w:rsidRPr="007B1471">
        <w:rPr>
          <w:rFonts w:hint="eastAsia"/>
          <w:sz w:val="20"/>
        </w:rPr>
        <w:t>簡報。</w:t>
      </w:r>
    </w:p>
    <w:p w14:paraId="527635AF" w14:textId="77777777" w:rsidR="008405A3" w:rsidRPr="007B1471" w:rsidRDefault="008405A3" w:rsidP="008405A3">
      <w:pPr>
        <w:pStyle w:val="31"/>
        <w:spacing w:line="240" w:lineRule="exact"/>
        <w:ind w:leftChars="0" w:left="0" w:firstLineChars="0" w:firstLine="0"/>
        <w:rPr>
          <w:sz w:val="20"/>
        </w:rPr>
      </w:pPr>
    </w:p>
    <w:p w14:paraId="1BF6582A" w14:textId="77777777" w:rsidR="008405A3" w:rsidRPr="007B1471" w:rsidRDefault="006D04BE" w:rsidP="008405A3">
      <w:pPr>
        <w:pStyle w:val="3"/>
        <w:numPr>
          <w:ilvl w:val="2"/>
          <w:numId w:val="1"/>
        </w:numPr>
      </w:pPr>
      <w:bookmarkStart w:id="667" w:name="_Toc105506577"/>
      <w:r>
        <w:rPr>
          <w:rFonts w:hint="eastAsia"/>
        </w:rPr>
        <w:t>○○國中</w:t>
      </w:r>
      <w:r w:rsidR="008405A3" w:rsidRPr="007B1471">
        <w:rPr>
          <w:rFonts w:hint="eastAsia"/>
        </w:rPr>
        <w:t>個案在校遭受不當對待情事</w:t>
      </w:r>
      <w:bookmarkEnd w:id="667"/>
    </w:p>
    <w:p w14:paraId="54A0F1B6" w14:textId="77777777" w:rsidR="008405A3" w:rsidRPr="007B1471" w:rsidRDefault="006D04BE" w:rsidP="008405A3">
      <w:pPr>
        <w:pStyle w:val="4"/>
        <w:numPr>
          <w:ilvl w:val="3"/>
          <w:numId w:val="1"/>
        </w:numPr>
      </w:pPr>
      <w:r>
        <w:rPr>
          <w:rFonts w:hint="eastAsia"/>
        </w:rPr>
        <w:lastRenderedPageBreak/>
        <w:t>○○國中</w:t>
      </w:r>
      <w:r w:rsidR="008405A3" w:rsidRPr="007B1471">
        <w:rPr>
          <w:rFonts w:hint="eastAsia"/>
        </w:rPr>
        <w:t>個案自109年9月陸續發生師生及同儕衝突事件，桃園市指派該市特殊教育輔導團副召集人鄭友泰校長、資深團員張維真主任及康美玲老師於109年9月15日至該校輔導訪視，並提供於學生情緒高張期之臨時調整服務措施及教學輔導之建議</w:t>
      </w:r>
      <w:r w:rsidR="008405A3" w:rsidRPr="007B1471">
        <w:rPr>
          <w:rStyle w:val="aff"/>
        </w:rPr>
        <w:footnoteReference w:id="38"/>
      </w:r>
      <w:r w:rsidR="008405A3" w:rsidRPr="007B1471">
        <w:rPr>
          <w:rFonts w:hint="eastAsia"/>
        </w:rPr>
        <w:t>。到校輔導建議事項</w:t>
      </w:r>
      <w:r w:rsidR="008405A3" w:rsidRPr="007B1471">
        <w:rPr>
          <w:rStyle w:val="aff"/>
        </w:rPr>
        <w:footnoteReference w:id="39"/>
      </w:r>
      <w:r w:rsidR="008405A3" w:rsidRPr="007B1471">
        <w:rPr>
          <w:rFonts w:hint="eastAsia"/>
        </w:rPr>
        <w:t>除包括落實與國小端轉銜工作、同理家長在教養上的無助、</w:t>
      </w:r>
      <w:r w:rsidR="008405A3" w:rsidRPr="007B1471">
        <w:t>聯繫輔諮中心進行三級個案轉介、需有外部資源之定期、長期介入、邀請醫師</w:t>
      </w:r>
      <w:r w:rsidR="008405A3" w:rsidRPr="007B1471">
        <w:rPr>
          <w:rFonts w:hint="eastAsia"/>
        </w:rPr>
        <w:t>、</w:t>
      </w:r>
      <w:r w:rsidR="008405A3" w:rsidRPr="007B1471">
        <w:t>心理師</w:t>
      </w:r>
      <w:r w:rsidR="008405A3" w:rsidRPr="007B1471">
        <w:rPr>
          <w:rFonts w:hint="eastAsia"/>
        </w:rPr>
        <w:t>或教授</w:t>
      </w:r>
      <w:r w:rsidR="008405A3" w:rsidRPr="007B1471">
        <w:t>入校參與個案會議</w:t>
      </w:r>
      <w:r w:rsidR="008405A3" w:rsidRPr="007B1471">
        <w:rPr>
          <w:rFonts w:hint="eastAsia"/>
        </w:rPr>
        <w:t>共同擬定學生行為輔導計畫等</w:t>
      </w:r>
      <w:r w:rsidR="008405A3" w:rsidRPr="007B1471">
        <w:rPr>
          <w:rStyle w:val="aff"/>
        </w:rPr>
        <w:footnoteReference w:id="40"/>
      </w:r>
      <w:r w:rsidR="008405A3" w:rsidRPr="007B1471">
        <w:rPr>
          <w:rFonts w:hint="eastAsia"/>
        </w:rPr>
        <w:t>外，並包括：</w:t>
      </w:r>
      <w:r w:rsidR="008405A3" w:rsidRPr="007B1471">
        <w:t>明定發生何行為時由家長帶回管教5日(停學1週)、部分科目自學、依校規適度懲處</w:t>
      </w:r>
      <w:r w:rsidR="008405A3" w:rsidRPr="007B1471">
        <w:rPr>
          <w:rFonts w:hint="eastAsia"/>
        </w:rPr>
        <w:t>。依據桃園市政府教育局109年9月25日函文</w:t>
      </w:r>
      <w:r w:rsidR="008405A3" w:rsidRPr="007B1471">
        <w:rPr>
          <w:rStyle w:val="aff"/>
        </w:rPr>
        <w:footnoteReference w:id="41"/>
      </w:r>
      <w:r>
        <w:rPr>
          <w:rFonts w:hint="eastAsia"/>
        </w:rPr>
        <w:t>○○國中</w:t>
      </w:r>
      <w:r w:rsidR="008405A3" w:rsidRPr="007B1471">
        <w:rPr>
          <w:rFonts w:hint="eastAsia"/>
        </w:rPr>
        <w:t>，略以：案生違反校規部分，請依據「學校訂定教師輔導與管教學生辦法注意事項」辦理，使案生習得需為個人行為負責；建議利用該班附近空間作為案生情緒高亢時之</w:t>
      </w:r>
      <w:r w:rsidR="008405A3" w:rsidRPr="007B1471">
        <w:rPr>
          <w:rFonts w:hint="eastAsia"/>
          <w:u w:val="single"/>
        </w:rPr>
        <w:t>冷靜室</w:t>
      </w:r>
      <w:r w:rsidR="008405A3" w:rsidRPr="007B1471">
        <w:rPr>
          <w:rFonts w:hint="eastAsia"/>
        </w:rPr>
        <w:t>；訂定校內危機處理流程且經會議通過，何時要啟動機制，何時</w:t>
      </w:r>
      <w:r w:rsidR="008405A3" w:rsidRPr="007B1471">
        <w:rPr>
          <w:rFonts w:hint="eastAsia"/>
          <w:u w:val="single"/>
        </w:rPr>
        <w:t>強制就醫</w:t>
      </w:r>
      <w:r w:rsidR="008405A3" w:rsidRPr="007B1471">
        <w:rPr>
          <w:rFonts w:hint="eastAsia"/>
        </w:rPr>
        <w:t>等，並讓所有參與及接觸到案生教師皆能了解流程。依上開函文，該局109年9月16日及17日建議：案生違反校規部分，請該校依上開注意事項規定召開</w:t>
      </w:r>
      <w:r w:rsidR="008405A3" w:rsidRPr="007B1471">
        <w:rPr>
          <w:rFonts w:hint="eastAsia"/>
          <w:u w:val="single"/>
        </w:rPr>
        <w:t>學生獎懲委員會</w:t>
      </w:r>
      <w:r w:rsidR="008405A3" w:rsidRPr="007B1471">
        <w:rPr>
          <w:rFonts w:hint="eastAsia"/>
        </w:rPr>
        <w:t>。另依「桃園市特教輔團-個案問題處理與輔導紀錄表」載述略以：「學校針對學生輔導管教辦法可明定發生哪些行為時</w:t>
      </w:r>
      <w:r w:rsidR="008405A3" w:rsidRPr="007B1471">
        <w:rPr>
          <w:rFonts w:hint="eastAsia"/>
          <w:u w:val="single"/>
        </w:rPr>
        <w:t>由家長帶回管教5天</w:t>
      </w:r>
      <w:r w:rsidR="008405A3" w:rsidRPr="007B1471">
        <w:rPr>
          <w:rFonts w:hint="eastAsia"/>
        </w:rPr>
        <w:t>，並要讓家長也清楚相關規定及做法」、「建議可以蒐集或調查孩</w:t>
      </w:r>
      <w:r w:rsidR="008405A3" w:rsidRPr="007B1471">
        <w:rPr>
          <w:rFonts w:hint="eastAsia"/>
        </w:rPr>
        <w:lastRenderedPageBreak/>
        <w:t>子部分科目以</w:t>
      </w:r>
      <w:r w:rsidR="008405A3" w:rsidRPr="007B1471">
        <w:rPr>
          <w:rFonts w:hint="eastAsia"/>
          <w:u w:val="single"/>
        </w:rPr>
        <w:t>自學</w:t>
      </w:r>
      <w:r w:rsidR="008405A3" w:rsidRPr="007B1471">
        <w:rPr>
          <w:rFonts w:hint="eastAsia"/>
        </w:rPr>
        <w:t>方式做彈性安排」、「個案行為本身後過的部分，建議可</w:t>
      </w:r>
      <w:r w:rsidR="008405A3" w:rsidRPr="007B1471">
        <w:rPr>
          <w:rFonts w:hint="eastAsia"/>
          <w:u w:val="single"/>
        </w:rPr>
        <w:t>依據校規適度懲處</w:t>
      </w:r>
      <w:r w:rsidR="008405A3" w:rsidRPr="007B1471">
        <w:rPr>
          <w:rFonts w:hint="eastAsia"/>
        </w:rPr>
        <w:t>」。依</w:t>
      </w:r>
      <w:r>
        <w:rPr>
          <w:rFonts w:hint="eastAsia"/>
        </w:rPr>
        <w:t>○○國中</w:t>
      </w:r>
      <w:r w:rsidR="008405A3" w:rsidRPr="007B1471">
        <w:rPr>
          <w:rFonts w:hint="eastAsia"/>
        </w:rPr>
        <w:t>簡報，該校考量個案為新生，尚未適應國中生活，故無執行家長帶回管教5日之處遇。</w:t>
      </w:r>
    </w:p>
    <w:p w14:paraId="3D65C4A2" w14:textId="77777777" w:rsidR="008405A3" w:rsidRPr="007B1471" w:rsidRDefault="008405A3" w:rsidP="008405A3">
      <w:pPr>
        <w:pStyle w:val="4"/>
        <w:numPr>
          <w:ilvl w:val="3"/>
          <w:numId w:val="1"/>
        </w:numPr>
      </w:pPr>
      <w:r w:rsidRPr="007B1471">
        <w:rPr>
          <w:rFonts w:hint="eastAsia"/>
        </w:rPr>
        <w:t>國教署109年1月2</w:t>
      </w:r>
      <w:r w:rsidRPr="00A32262">
        <w:rPr>
          <w:rFonts w:hint="eastAsia"/>
        </w:rPr>
        <w:t>日臺教國署原字第1080155812號函轉案生就讀</w:t>
      </w:r>
      <w:r w:rsidR="00AF1075" w:rsidRPr="00A32262">
        <w:rPr>
          <w:rFonts w:hint="eastAsia"/>
        </w:rPr>
        <w:t>○○國小</w:t>
      </w:r>
      <w:r w:rsidRPr="00A32262">
        <w:rPr>
          <w:rFonts w:hint="eastAsia"/>
        </w:rPr>
        <w:t>時曾發生教師管教衝突事件1案予桃園市政府教育局，陳情內容重點：案生108年12月19日上午因情緒失控而尖叫，原由陪讀員抱出教室於走廊冷靜，學務主任</w:t>
      </w:r>
      <w:r w:rsidR="00AF1075" w:rsidRPr="00A32262">
        <w:rPr>
          <w:rFonts w:hAnsi="標楷體" w:hint="eastAsia"/>
        </w:rPr>
        <w:t>○</w:t>
      </w:r>
      <w:r w:rsidRPr="00A32262">
        <w:rPr>
          <w:rFonts w:hint="eastAsia"/>
        </w:rPr>
        <w:t>師協助以</w:t>
      </w:r>
      <w:r w:rsidRPr="00A32262">
        <w:rPr>
          <w:rFonts w:hint="eastAsia"/>
          <w:u w:val="single"/>
        </w:rPr>
        <w:t>壓制學生在地</w:t>
      </w:r>
      <w:r w:rsidRPr="00A32262">
        <w:rPr>
          <w:rFonts w:hint="eastAsia"/>
        </w:rPr>
        <w:t>方式，造成學生身體受傷，家長認為學校無積極作為。學校遂於109年1月3日召開個案會議討論案生之危機處理，改由時任輔導主任及教務主任協助前往，並安排案生每週一、二、四、五午休設計情緒控管、社交行為技巧訓練課程與諮商輔導，協助引導孩子正向行為之發展。</w:t>
      </w:r>
      <w:r w:rsidRPr="00A32262">
        <w:t>有關</w:t>
      </w:r>
      <w:r w:rsidR="00AF1075" w:rsidRPr="00A32262">
        <w:rPr>
          <w:rFonts w:hAnsi="標楷體" w:hint="eastAsia"/>
        </w:rPr>
        <w:t>○</w:t>
      </w:r>
      <w:r w:rsidR="00AF1075" w:rsidRPr="00A32262">
        <w:rPr>
          <w:rFonts w:hint="eastAsia"/>
        </w:rPr>
        <w:t>師</w:t>
      </w:r>
      <w:r w:rsidRPr="00A32262">
        <w:t>疑似不當</w:t>
      </w:r>
      <w:r w:rsidRPr="007B1471">
        <w:t>管教學生情事，</w:t>
      </w:r>
      <w:r w:rsidRPr="007B1471">
        <w:rPr>
          <w:rFonts w:hint="eastAsia"/>
        </w:rPr>
        <w:t>該局處理如下：</w:t>
      </w:r>
    </w:p>
    <w:p w14:paraId="04355BD0" w14:textId="77777777" w:rsidR="008405A3" w:rsidRPr="007B1471" w:rsidRDefault="008405A3" w:rsidP="008405A3">
      <w:pPr>
        <w:pStyle w:val="5"/>
        <w:numPr>
          <w:ilvl w:val="4"/>
          <w:numId w:val="1"/>
        </w:numPr>
      </w:pPr>
      <w:r w:rsidRPr="007B1471">
        <w:rPr>
          <w:rFonts w:hint="eastAsia"/>
        </w:rPr>
        <w:t>該</w:t>
      </w:r>
      <w:r w:rsidRPr="007B1471">
        <w:t>局請學校依「學校訂定教師輔導與管教學生辦法注意事項」暨「公立高級中學以下學校教師成績考核辦法」規定查處。</w:t>
      </w:r>
    </w:p>
    <w:p w14:paraId="0E0FEFB1" w14:textId="77777777" w:rsidR="008405A3" w:rsidRPr="007B1471" w:rsidRDefault="008405A3" w:rsidP="008405A3">
      <w:pPr>
        <w:pStyle w:val="5"/>
        <w:numPr>
          <w:ilvl w:val="4"/>
          <w:numId w:val="1"/>
        </w:numPr>
      </w:pPr>
      <w:r w:rsidRPr="007B1471">
        <w:t>復經該校</w:t>
      </w:r>
      <w:r w:rsidRPr="007B1471">
        <w:rPr>
          <w:rFonts w:hint="eastAsia"/>
        </w:rPr>
        <w:t>於109年1月3日邀家長召開108學年度適應力欠佳學童個案會議釐清</w:t>
      </w:r>
      <w:r w:rsidRPr="00A32262">
        <w:rPr>
          <w:rFonts w:hint="eastAsia"/>
        </w:rPr>
        <w:t>，109年3月25日召開教師成績考核會，</w:t>
      </w:r>
      <w:r w:rsidR="00AF1075" w:rsidRPr="00A32262">
        <w:rPr>
          <w:rFonts w:hAnsi="標楷體" w:hint="eastAsia"/>
          <w:u w:val="single"/>
        </w:rPr>
        <w:t>○</w:t>
      </w:r>
      <w:r w:rsidR="00AF1075" w:rsidRPr="00A32262">
        <w:rPr>
          <w:rFonts w:hint="eastAsia"/>
          <w:u w:val="single"/>
        </w:rPr>
        <w:t>師</w:t>
      </w:r>
      <w:r w:rsidRPr="00A32262">
        <w:rPr>
          <w:rFonts w:hint="eastAsia"/>
          <w:u w:val="single"/>
        </w:rPr>
        <w:t>行為係為顧及案</w:t>
      </w:r>
      <w:r w:rsidRPr="00A32262">
        <w:rPr>
          <w:rFonts w:hint="eastAsia"/>
          <w:spacing w:val="-6"/>
          <w:u w:val="single"/>
        </w:rPr>
        <w:t>生自身安全及周遭學生安危，</w:t>
      </w:r>
      <w:r w:rsidR="00AF1075" w:rsidRPr="00A32262">
        <w:rPr>
          <w:rFonts w:hAnsi="標楷體" w:hint="eastAsia"/>
          <w:u w:val="single"/>
        </w:rPr>
        <w:t>○</w:t>
      </w:r>
      <w:r w:rsidR="00AF1075" w:rsidRPr="00A32262">
        <w:rPr>
          <w:rFonts w:hint="eastAsia"/>
          <w:u w:val="single"/>
        </w:rPr>
        <w:t>師</w:t>
      </w:r>
      <w:r w:rsidRPr="00A32262">
        <w:rPr>
          <w:rFonts w:hint="eastAsia"/>
          <w:spacing w:val="-6"/>
          <w:u w:val="single"/>
        </w:rPr>
        <w:t>用雙手自背後將案生抱住</w:t>
      </w:r>
      <w:r w:rsidRPr="00A32262">
        <w:rPr>
          <w:rFonts w:hint="eastAsia"/>
          <w:spacing w:val="-6"/>
        </w:rPr>
        <w:t>，試圖安撫其情緒，未達「公立高級中等以下學校教師成績考核辦法」第6條申誡以上之情事；另案生家長亦對</w:t>
      </w:r>
      <w:r w:rsidR="00AF1075" w:rsidRPr="00A32262">
        <w:rPr>
          <w:rFonts w:hAnsi="標楷體" w:hint="eastAsia"/>
        </w:rPr>
        <w:t>○</w:t>
      </w:r>
      <w:r w:rsidR="00AF1075" w:rsidRPr="00A32262">
        <w:rPr>
          <w:rFonts w:hint="eastAsia"/>
        </w:rPr>
        <w:t>師</w:t>
      </w:r>
      <w:r w:rsidRPr="00A32262">
        <w:rPr>
          <w:rFonts w:hint="eastAsia"/>
          <w:spacing w:val="-6"/>
        </w:rPr>
        <w:t>提告傷害，復經臺灣桃園地方檢察署檢察官</w:t>
      </w:r>
      <w:r w:rsidR="00525E83" w:rsidRPr="00A32262">
        <w:rPr>
          <w:rFonts w:hint="eastAsia"/>
          <w:spacing w:val="-6"/>
        </w:rPr>
        <w:t>為</w:t>
      </w:r>
      <w:r w:rsidRPr="00A32262">
        <w:rPr>
          <w:rFonts w:hint="eastAsia"/>
          <w:spacing w:val="-6"/>
        </w:rPr>
        <w:t>不起訴</w:t>
      </w:r>
      <w:r w:rsidR="00525E83" w:rsidRPr="00525E83">
        <w:rPr>
          <w:rFonts w:hint="eastAsia"/>
          <w:spacing w:val="-6"/>
        </w:rPr>
        <w:t>之</w:t>
      </w:r>
      <w:r w:rsidRPr="00525E83">
        <w:rPr>
          <w:rFonts w:hint="eastAsia"/>
          <w:spacing w:val="-6"/>
        </w:rPr>
        <w:t>處分</w:t>
      </w:r>
      <w:r w:rsidRPr="007B1471">
        <w:rPr>
          <w:rFonts w:hint="eastAsia"/>
        </w:rPr>
        <w:t>。</w:t>
      </w:r>
    </w:p>
    <w:p w14:paraId="146B0476" w14:textId="77777777" w:rsidR="008405A3" w:rsidRPr="007B1471" w:rsidRDefault="008405A3" w:rsidP="008405A3">
      <w:pPr>
        <w:pStyle w:val="4"/>
        <w:numPr>
          <w:ilvl w:val="3"/>
          <w:numId w:val="1"/>
        </w:numPr>
      </w:pPr>
      <w:r w:rsidRPr="007B1471">
        <w:rPr>
          <w:rFonts w:hint="eastAsia"/>
        </w:rPr>
        <w:t>本院訪談時案生家長表示，學校就自閉症學生在校發生之情緒行為予以記過、肢體壓制、報警、</w:t>
      </w:r>
      <w:r w:rsidRPr="007B1471">
        <w:rPr>
          <w:rFonts w:hint="eastAsia"/>
        </w:rPr>
        <w:lastRenderedPageBreak/>
        <w:t>送醫，教師並對該生提告</w:t>
      </w:r>
      <w:r w:rsidRPr="007B1471">
        <w:rPr>
          <w:rStyle w:val="aff"/>
        </w:rPr>
        <w:footnoteReference w:id="42"/>
      </w:r>
      <w:r w:rsidRPr="007B1471">
        <w:rPr>
          <w:rFonts w:hint="eastAsia"/>
        </w:rPr>
        <w:t>。據案生家長陳述，因學校不當處遇</w:t>
      </w:r>
      <w:r w:rsidRPr="007B1471">
        <w:rPr>
          <w:rStyle w:val="aff"/>
          <w:sz w:val="30"/>
          <w:szCs w:val="30"/>
        </w:rPr>
        <w:footnoteReference w:id="43"/>
      </w:r>
      <w:r w:rsidRPr="007B1471">
        <w:rPr>
          <w:rFonts w:hint="eastAsia"/>
        </w:rPr>
        <w:t>及未能營造正向接納氛圍，致該生在校情緒行為未能改善反愈趨激烈，並造成教師及該生受傷：</w:t>
      </w:r>
    </w:p>
    <w:p w14:paraId="6896EE51" w14:textId="77777777" w:rsidR="008405A3" w:rsidRPr="007B1471" w:rsidRDefault="008405A3" w:rsidP="008405A3">
      <w:pPr>
        <w:pStyle w:val="5"/>
        <w:numPr>
          <w:ilvl w:val="4"/>
          <w:numId w:val="1"/>
        </w:numPr>
      </w:pPr>
      <w:r w:rsidRPr="007B1471">
        <w:rPr>
          <w:rFonts w:hint="eastAsia"/>
        </w:rPr>
        <w:t>國小畢業旅行，學校要求可否不要去。之前有一次校外教學，全校都去了，我小孩在學校不知道要做什麼、發呆。畢業旅行我堅持不能排除在外，學校可以安排人力看著他、與同學分開睡，我都可以接受，只要學校願意提供機會，小孩確實是可以受控的。</w:t>
      </w:r>
    </w:p>
    <w:p w14:paraId="01419643" w14:textId="77777777" w:rsidR="008405A3" w:rsidRPr="007B1471" w:rsidRDefault="008405A3" w:rsidP="008405A3">
      <w:pPr>
        <w:pStyle w:val="5"/>
        <w:numPr>
          <w:ilvl w:val="4"/>
          <w:numId w:val="1"/>
        </w:numPr>
      </w:pPr>
      <w:r w:rsidRPr="007B1471">
        <w:rPr>
          <w:rFonts w:hint="eastAsia"/>
        </w:rPr>
        <w:t>學校會說因為孩子影響到別人，校方必須進行強制壓制，最簡單的方式就是進行壓制，無論家長如何與學校溝通，我認為這不是教育方式。</w:t>
      </w:r>
    </w:p>
    <w:p w14:paraId="4C2E2CFB" w14:textId="77777777" w:rsidR="008405A3" w:rsidRPr="007B1471" w:rsidRDefault="008405A3" w:rsidP="008405A3">
      <w:pPr>
        <w:pStyle w:val="5"/>
        <w:numPr>
          <w:ilvl w:val="4"/>
          <w:numId w:val="1"/>
        </w:numPr>
      </w:pPr>
      <w:r w:rsidRPr="007B1471">
        <w:rPr>
          <w:rFonts w:hint="eastAsia"/>
          <w:u w:val="single"/>
        </w:rPr>
        <w:t>在學校眼中我的小孩就是頑劣不堪</w:t>
      </w:r>
      <w:r w:rsidRPr="007B1471">
        <w:rPr>
          <w:rFonts w:hint="eastAsia"/>
        </w:rPr>
        <w:t>。國小一、二年級時的教師，很能理解，當時案生在校也從未出過狀況。</w:t>
      </w:r>
    </w:p>
    <w:p w14:paraId="22806C35" w14:textId="77777777" w:rsidR="008405A3" w:rsidRPr="007B1471" w:rsidRDefault="008405A3" w:rsidP="008405A3">
      <w:pPr>
        <w:pStyle w:val="5"/>
        <w:numPr>
          <w:ilvl w:val="4"/>
          <w:numId w:val="1"/>
        </w:numPr>
      </w:pPr>
      <w:r w:rsidRPr="007B1471">
        <w:rPr>
          <w:rFonts w:hint="eastAsia"/>
        </w:rPr>
        <w:t>國小三年級第一次出狀況，他覺得不公平的時候，他躲在教室尖叫，被老師抓他的頭去甩門、受傷，我向學校反映，學校說老師年輕不懂事，後來被老師連續打頭、打巴掌，學校說那我們請老師不要管他、放任他，被老師當空氣，從那之後開始發病，從那之後才有攻擊，但也不是真的攻擊，他覺得不公平時推你、動你一下。</w:t>
      </w:r>
    </w:p>
    <w:p w14:paraId="33C3F616" w14:textId="77777777" w:rsidR="008405A3" w:rsidRPr="007B1471" w:rsidRDefault="008405A3" w:rsidP="008405A3">
      <w:pPr>
        <w:pStyle w:val="5"/>
        <w:numPr>
          <w:ilvl w:val="4"/>
          <w:numId w:val="1"/>
        </w:numPr>
      </w:pPr>
      <w:r w:rsidRPr="007B1471">
        <w:rPr>
          <w:rFonts w:hint="eastAsia"/>
        </w:rPr>
        <w:t>從國小三年級開始，他的座位永遠是在教室最角落，</w:t>
      </w:r>
      <w:r w:rsidRPr="007B1471">
        <w:rPr>
          <w:rFonts w:hint="eastAsia"/>
          <w:u w:val="single"/>
        </w:rPr>
        <w:t>靠近垃圾桶的位置</w:t>
      </w:r>
      <w:r w:rsidRPr="007B1471">
        <w:rPr>
          <w:rFonts w:hint="eastAsia"/>
        </w:rPr>
        <w:t>，從來沒有換過，也沒有人跟他一起坐。學校說他出了事情，請家長來幫</w:t>
      </w:r>
      <w:r w:rsidRPr="007B1471">
        <w:rPr>
          <w:rFonts w:hint="eastAsia"/>
        </w:rPr>
        <w:lastRenderedPageBreak/>
        <w:t>他收書包，我每次去收書包，我邊收我都邊想哭。這樣的環境他怎麼可能會變好，你怎麼希望他會變好。</w:t>
      </w:r>
    </w:p>
    <w:p w14:paraId="7FC472BE" w14:textId="77777777" w:rsidR="008405A3" w:rsidRPr="007B1471" w:rsidRDefault="008405A3" w:rsidP="008405A3">
      <w:pPr>
        <w:pStyle w:val="5"/>
        <w:numPr>
          <w:ilvl w:val="4"/>
          <w:numId w:val="1"/>
        </w:numPr>
      </w:pPr>
      <w:r w:rsidRPr="007B1471">
        <w:rPr>
          <w:rFonts w:hint="eastAsia"/>
        </w:rPr>
        <w:t>上了國中，開學第1週尚不甚熟悉時，就已經叫我們帶回家了。第1週(第5天)學校希望我們同意，如果(學校)真的不行(難以處遇)的話可以請救護車及醫生到校打鎮定針，希望(案生)不要影響到別人。但結果，學校卻是將孩子送去桃園療養院，五花大綁，我看了真的是難過。</w:t>
      </w:r>
    </w:p>
    <w:p w14:paraId="2E72F18A" w14:textId="77777777" w:rsidR="008405A3" w:rsidRPr="007B1471" w:rsidRDefault="008405A3" w:rsidP="008405A3">
      <w:pPr>
        <w:pStyle w:val="5"/>
        <w:numPr>
          <w:ilvl w:val="4"/>
          <w:numId w:val="1"/>
        </w:numPr>
      </w:pPr>
      <w:r w:rsidRPr="007B1471">
        <w:rPr>
          <w:rFonts w:hint="eastAsia"/>
        </w:rPr>
        <w:t>學校規則，一般人可以變通，但對我們孩子而言如果沒有完全照規則，他會覺得不公平，不理解的老師會覺得孩子在找麻煩，校方設置警鈴，壓制過程會反抗，會踢到人，就被提告。(學校處遇方式)</w:t>
      </w:r>
      <w:r w:rsidRPr="007B1471">
        <w:rPr>
          <w:rFonts w:hint="eastAsia"/>
          <w:u w:val="single"/>
        </w:rPr>
        <w:t>已經變成，你怎麼樣、我就是壓制你，過程中拳打腳踢，反正都是為了壓制他</w:t>
      </w:r>
      <w:r w:rsidRPr="007B1471">
        <w:rPr>
          <w:rFonts w:hint="eastAsia"/>
        </w:rPr>
        <w:t>，我們得到的待遇是這樣。</w:t>
      </w:r>
    </w:p>
    <w:p w14:paraId="0AA90132" w14:textId="77777777" w:rsidR="008405A3" w:rsidRPr="007B1471" w:rsidRDefault="008405A3" w:rsidP="008405A3">
      <w:pPr>
        <w:pStyle w:val="5"/>
        <w:numPr>
          <w:ilvl w:val="4"/>
          <w:numId w:val="1"/>
        </w:numPr>
      </w:pPr>
      <w:r w:rsidRPr="007B1471">
        <w:rPr>
          <w:rFonts w:hint="eastAsia"/>
        </w:rPr>
        <w:t>我請教很多特教老師，均表示IEP應該落實追蹤檢討，若不行(難以處遇)時要往上求援。但在我們身上，情形卻非如此。學校動輒以提告、記過的方式逼迫，或用電話疲勞轟炸「你的小孩子出事了」，當然大部分孩子會選擇在家自學，因為真的沒辦法。</w:t>
      </w:r>
    </w:p>
    <w:p w14:paraId="109F8846" w14:textId="77777777" w:rsidR="008405A3" w:rsidRPr="007B1471" w:rsidRDefault="008405A3" w:rsidP="008405A3">
      <w:pPr>
        <w:pStyle w:val="5"/>
        <w:numPr>
          <w:ilvl w:val="4"/>
          <w:numId w:val="1"/>
        </w:numPr>
      </w:pPr>
      <w:r w:rsidRPr="007B1471">
        <w:rPr>
          <w:rFonts w:hint="eastAsia"/>
        </w:rPr>
        <w:t>在學校對案生的處遇及行為輔導是很重要的。人員受訓或老師們的受訓非常重要，是否可以安排安置有具情緒行為問題學生融合教育的班級，老師均需經過專門訓練，為老師開課，告訴老師其實是運用這樣的方法去教會比較好。發作時大腦迴路打結，直到平復下來，腦筋才會恢復正常運作，多數自閉症或情緒障礙均是如此。</w:t>
      </w:r>
    </w:p>
    <w:p w14:paraId="533BA63E" w14:textId="77777777" w:rsidR="008405A3" w:rsidRPr="007B1471" w:rsidRDefault="008405A3" w:rsidP="008405A3">
      <w:pPr>
        <w:pStyle w:val="4"/>
        <w:numPr>
          <w:ilvl w:val="3"/>
          <w:numId w:val="1"/>
        </w:numPr>
      </w:pPr>
      <w:r w:rsidRPr="007B1471">
        <w:rPr>
          <w:rFonts w:hint="eastAsia"/>
        </w:rPr>
        <w:t>桃園市政府教育局邀請鳳華教授參加該局110年</w:t>
      </w:r>
      <w:r w:rsidRPr="007B1471">
        <w:rPr>
          <w:rFonts w:hint="eastAsia"/>
        </w:rPr>
        <w:lastRenderedPageBreak/>
        <w:t>7月12日召開之「該市109學年度學校輔導特殊事件特殊教育學生適性課程執行成效第4次檢討會暨審查會」，針對案生輔導事項提出建議略以：</w:t>
      </w:r>
      <w:r w:rsidRPr="00AB3991">
        <w:rPr>
          <w:rFonts w:hint="eastAsia"/>
          <w:u w:val="single"/>
        </w:rPr>
        <w:t>加強案生人際分際(人我界線)拿捏訓練，宜利用心智理論融入社會技巧訓練加上觀點取替課程，考量學生自閉症特質，其對立反抗行為本身可能出自其固著行為，不宜視為單純為反對而反對；案生在課堂上發出怪聲可能是其自我增強，應協助案生發展其他可被接受的行為來取代</w:t>
      </w:r>
      <w:r w:rsidRPr="007B1471">
        <w:rPr>
          <w:rStyle w:val="aff"/>
        </w:rPr>
        <w:footnoteReference w:id="44"/>
      </w:r>
      <w:r w:rsidRPr="007B1471">
        <w:rPr>
          <w:rFonts w:hint="eastAsia"/>
        </w:rPr>
        <w:t>。但桃園市政府教育局110年12月9日邀請具輔導背景專家學者、聘任督學及該市學生輔導諮商中心(或稱輔諮中心)入校，針對案生輔導措施，給予學校諮詢及專業建議，仍建議學校當案生情緒不穩定時，恐危害到班級其他學生，依精神衛生法規定，通知警察機關或消防機關協助護送就醫，並聯繫家長說明學校處理情形；倘案生發生衝突事件時，學校得聯絡少年隊協處。</w:t>
      </w:r>
    </w:p>
    <w:p w14:paraId="326576EF" w14:textId="77777777" w:rsidR="008405A3" w:rsidRPr="007B1471" w:rsidRDefault="006D04BE" w:rsidP="008405A3">
      <w:pPr>
        <w:pStyle w:val="3"/>
        <w:numPr>
          <w:ilvl w:val="2"/>
          <w:numId w:val="1"/>
        </w:numPr>
      </w:pPr>
      <w:bookmarkStart w:id="668" w:name="_Toc105506578"/>
      <w:r>
        <w:rPr>
          <w:rFonts w:hint="eastAsia"/>
        </w:rPr>
        <w:t>○○國小</w:t>
      </w:r>
      <w:r w:rsidR="008405A3" w:rsidRPr="007B1471">
        <w:rPr>
          <w:rFonts w:hint="eastAsia"/>
        </w:rPr>
        <w:t>個案在校遭受不當對待情事</w:t>
      </w:r>
      <w:bookmarkEnd w:id="668"/>
    </w:p>
    <w:p w14:paraId="79908391" w14:textId="77777777" w:rsidR="008405A3" w:rsidRPr="007B1471" w:rsidRDefault="008405A3" w:rsidP="005E498B">
      <w:pPr>
        <w:pStyle w:val="4"/>
      </w:pPr>
      <w:r w:rsidRPr="007B1471">
        <w:rPr>
          <w:rFonts w:hint="eastAsia"/>
        </w:rPr>
        <w:t>在校期間常有緊急狀況，學校視情況請衛生局協助</w:t>
      </w:r>
      <w:r w:rsidRPr="007B1471">
        <w:rPr>
          <w:rFonts w:hint="eastAsia"/>
          <w:u w:val="single"/>
        </w:rPr>
        <w:t>強制就醫</w:t>
      </w:r>
      <w:r w:rsidRPr="007B1471">
        <w:rPr>
          <w:rStyle w:val="aff"/>
        </w:rPr>
        <w:footnoteReference w:id="45"/>
      </w:r>
      <w:r w:rsidRPr="007B1471">
        <w:rPr>
          <w:rFonts w:hint="eastAsia"/>
        </w:rPr>
        <w:t>。108學期開始個案漸漸</w:t>
      </w:r>
      <w:r w:rsidRPr="007B1471">
        <w:t>不願意進入普通</w:t>
      </w:r>
      <w:r w:rsidRPr="007B1471">
        <w:rPr>
          <w:rFonts w:hint="eastAsia"/>
        </w:rPr>
        <w:t>班學習</w:t>
      </w:r>
      <w:r w:rsidRPr="007B1471">
        <w:rPr>
          <w:rStyle w:val="aff"/>
        </w:rPr>
        <w:footnoteReference w:id="46"/>
      </w:r>
      <w:r w:rsidRPr="007B1471">
        <w:rPr>
          <w:rFonts w:hint="eastAsia"/>
        </w:rPr>
        <w:t>。但</w:t>
      </w:r>
      <w:r w:rsidRPr="007B1471">
        <w:rPr>
          <w:rFonts w:hint="eastAsia"/>
          <w:u w:val="single"/>
        </w:rPr>
        <w:t>對人際互動仍有所望</w:t>
      </w:r>
      <w:r w:rsidRPr="007B1471">
        <w:rPr>
          <w:rFonts w:hint="eastAsia"/>
        </w:rPr>
        <w:t>，下課時想</w:t>
      </w:r>
      <w:r w:rsidRPr="007B1471">
        <w:rPr>
          <w:rFonts w:hint="eastAsia"/>
        </w:rPr>
        <w:lastRenderedPageBreak/>
        <w:t>與同學玩，獨自在學校辦公室前走來走去，並向教師哭訴同學不與他玩。</w:t>
      </w:r>
    </w:p>
    <w:p w14:paraId="38143C3A" w14:textId="77777777" w:rsidR="008405A3" w:rsidRPr="007B1471" w:rsidRDefault="008405A3" w:rsidP="008405A3">
      <w:pPr>
        <w:pStyle w:val="4"/>
        <w:numPr>
          <w:ilvl w:val="3"/>
          <w:numId w:val="1"/>
        </w:numPr>
      </w:pPr>
      <w:r w:rsidRPr="007B1471">
        <w:rPr>
          <w:rFonts w:hint="eastAsia"/>
        </w:rPr>
        <w:t>依新北市政府說明，個案因為情緒引發的行為問題，也容易造成外界責備，</w:t>
      </w:r>
      <w:r w:rsidRPr="007B1471">
        <w:rPr>
          <w:rFonts w:hint="eastAsia"/>
          <w:b/>
          <w:u w:val="single"/>
        </w:rPr>
        <w:t>造成個案人際相處及環境適應的負向循環</w:t>
      </w:r>
      <w:r w:rsidRPr="007B1471">
        <w:rPr>
          <w:rFonts w:hint="eastAsia"/>
        </w:rPr>
        <w:t>；雖經特教鑑定個案分配至資源班接受輔導，但</w:t>
      </w:r>
      <w:r w:rsidRPr="007B1471">
        <w:rPr>
          <w:rFonts w:hint="eastAsia"/>
          <w:b/>
          <w:u w:val="single"/>
        </w:rPr>
        <w:t>若學校教師以同年齡正常兒童標準或步驟要求個案合作</w:t>
      </w:r>
      <w:r w:rsidRPr="007B1471">
        <w:rPr>
          <w:rFonts w:hint="eastAsia"/>
        </w:rPr>
        <w:t>，過程中就容易進入負向循環，導致</w:t>
      </w:r>
      <w:r w:rsidRPr="007B1471">
        <w:rPr>
          <w:rFonts w:hint="eastAsia"/>
          <w:b/>
          <w:u w:val="single"/>
        </w:rPr>
        <w:t>個案配合度減低</w:t>
      </w:r>
      <w:r w:rsidRPr="007B1471">
        <w:rPr>
          <w:rFonts w:hint="eastAsia"/>
        </w:rPr>
        <w:t>，情緒行為增加等狀況；加上個案因為過往在家中受照顧經驗，</w:t>
      </w:r>
      <w:r w:rsidRPr="007B1471">
        <w:rPr>
          <w:rFonts w:hint="eastAsia"/>
          <w:b/>
          <w:u w:val="single"/>
        </w:rPr>
        <w:t>不易與人建立正向依附關係</w:t>
      </w:r>
      <w:r w:rsidRPr="007B1471">
        <w:rPr>
          <w:rFonts w:hint="eastAsia"/>
        </w:rPr>
        <w:t>，對於權威或被強迫有明顯的抗拒態度，於壓力下甚至會引發攻擊行為</w:t>
      </w:r>
      <w:r w:rsidRPr="007B1471">
        <w:t>(</w:t>
      </w:r>
      <w:r w:rsidRPr="007B1471">
        <w:rPr>
          <w:rFonts w:hint="eastAsia"/>
        </w:rPr>
        <w:t>咬人或踢人</w:t>
      </w:r>
      <w:r w:rsidRPr="007B1471">
        <w:t>)，導致出現學校所陳述的適應不良行為</w:t>
      </w:r>
      <w:r w:rsidRPr="007B1471">
        <w:rPr>
          <w:rFonts w:hint="eastAsia"/>
        </w:rPr>
        <w:t>。</w:t>
      </w:r>
    </w:p>
    <w:p w14:paraId="7B573BEF" w14:textId="565942D3" w:rsidR="008405A3" w:rsidRPr="007B1471" w:rsidRDefault="008405A3" w:rsidP="008405A3">
      <w:pPr>
        <w:pStyle w:val="4"/>
        <w:numPr>
          <w:ilvl w:val="3"/>
          <w:numId w:val="1"/>
        </w:numPr>
      </w:pPr>
      <w:r w:rsidRPr="007B1471">
        <w:rPr>
          <w:rFonts w:hint="eastAsia"/>
        </w:rPr>
        <w:t>個案因於雲林縣</w:t>
      </w:r>
      <w:r w:rsidR="006D04BE">
        <w:rPr>
          <w:rFonts w:hint="eastAsia"/>
        </w:rPr>
        <w:t>○○國小</w:t>
      </w:r>
      <w:r w:rsidRPr="007B1471">
        <w:rPr>
          <w:rFonts w:hint="eastAsia"/>
        </w:rPr>
        <w:t>適應困難，加上在校人際關係不佳，導致個案</w:t>
      </w:r>
      <w:r w:rsidRPr="007B1471">
        <w:rPr>
          <w:rFonts w:hint="eastAsia"/>
          <w:b/>
          <w:u w:val="single"/>
        </w:rPr>
        <w:t>當時小五，原係每週</w:t>
      </w:r>
      <w:r w:rsidRPr="007B1471">
        <w:rPr>
          <w:b/>
          <w:u w:val="single"/>
        </w:rPr>
        <w:t>1天為半天課程，然</w:t>
      </w:r>
      <w:r w:rsidR="00AB1CF4">
        <w:rPr>
          <w:rFonts w:hAnsi="標楷體" w:hint="eastAsia"/>
          <w:b/>
          <w:u w:val="single"/>
        </w:rPr>
        <w:t>○○</w:t>
      </w:r>
      <w:r w:rsidR="006D04BE">
        <w:rPr>
          <w:b/>
          <w:u w:val="single"/>
        </w:rPr>
        <w:t>國小</w:t>
      </w:r>
      <w:r w:rsidRPr="007B1471">
        <w:rPr>
          <w:b/>
          <w:u w:val="single"/>
        </w:rPr>
        <w:t>要求個案每日就讀</w:t>
      </w:r>
      <w:r w:rsidRPr="007B1471">
        <w:rPr>
          <w:rFonts w:hint="eastAsia"/>
          <w:b/>
          <w:u w:val="single"/>
        </w:rPr>
        <w:t>半天</w:t>
      </w:r>
      <w:r w:rsidRPr="007B1471">
        <w:rPr>
          <w:rFonts w:hint="eastAsia"/>
        </w:rPr>
        <w:t>，個案對於繼續於</w:t>
      </w:r>
      <w:r w:rsidR="006D04BE">
        <w:rPr>
          <w:rFonts w:hint="eastAsia"/>
        </w:rPr>
        <w:t>○○國小</w:t>
      </w:r>
      <w:r w:rsidRPr="007B1471">
        <w:rPr>
          <w:rFonts w:hint="eastAsia"/>
        </w:rPr>
        <w:t>就讀也</w:t>
      </w:r>
      <w:r w:rsidRPr="007B1471">
        <w:rPr>
          <w:rFonts w:hint="eastAsia"/>
          <w:b/>
          <w:u w:val="single"/>
        </w:rPr>
        <w:t>產生退縮及抗拒心態</w:t>
      </w:r>
      <w:r w:rsidRPr="007B1471">
        <w:rPr>
          <w:rFonts w:hint="eastAsia"/>
        </w:rPr>
        <w:t>。</w:t>
      </w:r>
    </w:p>
    <w:p w14:paraId="5CA328DF" w14:textId="77777777" w:rsidR="008405A3" w:rsidRPr="007B1471" w:rsidRDefault="008405A3" w:rsidP="008405A3">
      <w:pPr>
        <w:pStyle w:val="4"/>
        <w:numPr>
          <w:ilvl w:val="3"/>
          <w:numId w:val="1"/>
        </w:numPr>
      </w:pPr>
      <w:r w:rsidRPr="007B1471">
        <w:rPr>
          <w:rFonts w:hint="eastAsia"/>
        </w:rPr>
        <w:t>依雲林縣政府函復載述：</w:t>
      </w:r>
      <w:r w:rsidRPr="007B1471">
        <w:rPr>
          <w:rFonts w:hAnsi="標楷體" w:hint="eastAsia"/>
        </w:rPr>
        <w:t>「</w:t>
      </w:r>
      <w:r w:rsidRPr="007B1471">
        <w:t>109</w:t>
      </w:r>
      <w:r w:rsidRPr="007B1471">
        <w:rPr>
          <w:rFonts w:hint="eastAsia"/>
        </w:rPr>
        <w:t>年</w:t>
      </w:r>
      <w:r w:rsidRPr="007B1471">
        <w:t>3</w:t>
      </w:r>
      <w:r w:rsidRPr="007B1471">
        <w:rPr>
          <w:rFonts w:hint="eastAsia"/>
        </w:rPr>
        <w:t>月學校派代表出席育幼院的個案會議在會議中學校主任有提出當該生如有情緒狀況時，</w:t>
      </w:r>
      <w:r w:rsidRPr="007B1471">
        <w:rPr>
          <w:rFonts w:hint="eastAsia"/>
          <w:u w:val="single"/>
        </w:rPr>
        <w:t>可否讓該生暫時不上學</w:t>
      </w:r>
      <w:r w:rsidRPr="007B1471">
        <w:rPr>
          <w:rFonts w:hint="eastAsia"/>
        </w:rPr>
        <w:t>，當時育幼院院長也口頭說好，但109年3至6月出現脫序行為與情緒失控狀況越趨</w:t>
      </w:r>
      <w:r w:rsidRPr="007B1471">
        <w:rPr>
          <w:rFonts w:hAnsi="標楷體" w:hint="eastAsia"/>
        </w:rPr>
        <w:t>頻繁，</w:t>
      </w:r>
      <w:r w:rsidRPr="007B1471">
        <w:rPr>
          <w:rFonts w:hAnsi="標楷體"/>
        </w:rPr>
        <w:t>……</w:t>
      </w:r>
      <w:r w:rsidRPr="007B1471">
        <w:rPr>
          <w:rFonts w:hint="eastAsia"/>
        </w:rPr>
        <w:t>，該生</w:t>
      </w:r>
      <w:r w:rsidRPr="007B1471">
        <w:rPr>
          <w:rFonts w:hint="eastAsia"/>
          <w:u w:val="single"/>
        </w:rPr>
        <w:t>有時需要機構帶回，但帶回後隔天可能再犯的情形比率偏高，有時經學校主任評估後需要機構隔離，暫時幾天別來上學，讓其情緒穩定後再到學校來</w:t>
      </w:r>
      <w:r w:rsidRPr="007B1471">
        <w:rPr>
          <w:rFonts w:hint="eastAsia"/>
        </w:rPr>
        <w:t>，但機構不願且誣告學校拒絕其入學，依然讓該生來學校上課，學校本著零拒絕只好加派人力。但1週5天中4天有狀況，校方疲於奔命，</w:t>
      </w:r>
      <w:r w:rsidRPr="007B1471">
        <w:rPr>
          <w:rFonts w:hAnsi="標楷體"/>
        </w:rPr>
        <w:t>……</w:t>
      </w:r>
      <w:r w:rsidRPr="007B1471">
        <w:rPr>
          <w:rFonts w:hint="eastAsia"/>
        </w:rPr>
        <w:t>，而</w:t>
      </w:r>
      <w:r w:rsidRPr="007B1471">
        <w:rPr>
          <w:rFonts w:hint="eastAsia"/>
          <w:u w:val="single"/>
        </w:rPr>
        <w:t>機構也只是帶回，隔天繼續送至學</w:t>
      </w:r>
      <w:r w:rsidRPr="007B1471">
        <w:rPr>
          <w:rFonts w:hint="eastAsia"/>
          <w:u w:val="single"/>
        </w:rPr>
        <w:lastRenderedPageBreak/>
        <w:t>校就讀</w:t>
      </w:r>
      <w:r w:rsidRPr="007B1471">
        <w:rPr>
          <w:rFonts w:hint="eastAsia"/>
        </w:rPr>
        <w:t>，讓學校行政不勝其擾。」、「校方</w:t>
      </w:r>
      <w:r w:rsidRPr="007B1471">
        <w:rPr>
          <w:rFonts w:hAnsi="標楷體"/>
        </w:rPr>
        <w:t>……</w:t>
      </w:r>
      <w:r w:rsidRPr="007B1471">
        <w:t>108</w:t>
      </w:r>
      <w:r w:rsidRPr="007B1471">
        <w:rPr>
          <w:rFonts w:hint="eastAsia"/>
        </w:rPr>
        <w:t>年度針對該生問題，與社工討論</w:t>
      </w:r>
      <w:r w:rsidRPr="007B1471">
        <w:rPr>
          <w:rFonts w:hint="eastAsia"/>
          <w:u w:val="single"/>
        </w:rPr>
        <w:t>是否可以在育幼院在家教育</w:t>
      </w:r>
      <w:r w:rsidRPr="007B1471">
        <w:rPr>
          <w:rFonts w:hint="eastAsia"/>
        </w:rPr>
        <w:t>，但鑑輔會不同意</w:t>
      </w:r>
      <w:r w:rsidRPr="007B1471">
        <w:rPr>
          <w:rFonts w:hAnsi="標楷體"/>
        </w:rPr>
        <w:t>……</w:t>
      </w:r>
      <w:r w:rsidRPr="007B1471">
        <w:rPr>
          <w:rFonts w:hint="eastAsia"/>
        </w:rPr>
        <w:t>」。</w:t>
      </w:r>
    </w:p>
    <w:p w14:paraId="7A63E653" w14:textId="77777777" w:rsidR="008405A3" w:rsidRPr="007B1471" w:rsidRDefault="008405A3" w:rsidP="008405A3">
      <w:pPr>
        <w:pStyle w:val="4"/>
        <w:numPr>
          <w:ilvl w:val="3"/>
          <w:numId w:val="1"/>
        </w:numPr>
      </w:pPr>
      <w:r w:rsidRPr="007B1471">
        <w:rPr>
          <w:rFonts w:hint="eastAsia"/>
        </w:rPr>
        <w:t>案生情緒失控和攻擊行為發生時，學校處遇情形</w:t>
      </w:r>
      <w:r w:rsidRPr="007B1471">
        <w:rPr>
          <w:rStyle w:val="aff"/>
        </w:rPr>
        <w:footnoteReference w:id="47"/>
      </w:r>
      <w:r w:rsidRPr="007B1471">
        <w:rPr>
          <w:rFonts w:hint="eastAsia"/>
        </w:rPr>
        <w:t>：</w:t>
      </w:r>
    </w:p>
    <w:p w14:paraId="6587ECE5" w14:textId="77777777" w:rsidR="008405A3" w:rsidRPr="007B1471" w:rsidRDefault="008405A3" w:rsidP="008405A3">
      <w:pPr>
        <w:pStyle w:val="5"/>
        <w:numPr>
          <w:ilvl w:val="4"/>
          <w:numId w:val="1"/>
        </w:numPr>
      </w:pPr>
      <w:r w:rsidRPr="007B1471">
        <w:rPr>
          <w:rFonts w:hint="eastAsia"/>
        </w:rPr>
        <w:t>立即疏散現場人員</w:t>
      </w:r>
      <w:r w:rsidRPr="007B1471">
        <w:t>(</w:t>
      </w:r>
      <w:r w:rsidRPr="007B1471">
        <w:rPr>
          <w:rFonts w:hint="eastAsia"/>
        </w:rPr>
        <w:t>淨空現場</w:t>
      </w:r>
      <w:r w:rsidRPr="007B1471">
        <w:t>)</w:t>
      </w:r>
      <w:r w:rsidRPr="007B1471">
        <w:rPr>
          <w:rFonts w:hint="eastAsia"/>
        </w:rPr>
        <w:t>，並挪出空間讓案生發洩，助理員在旁隨時</w:t>
      </w:r>
      <w:r w:rsidRPr="007B1471">
        <w:t>維護</w:t>
      </w:r>
      <w:r w:rsidRPr="007B1471">
        <w:rPr>
          <w:rFonts w:hint="eastAsia"/>
        </w:rPr>
        <w:t>安全，並通知</w:t>
      </w:r>
      <w:r w:rsidR="006D04BE">
        <w:rPr>
          <w:rFonts w:hint="eastAsia"/>
        </w:rPr>
        <w:t>○○</w:t>
      </w:r>
      <w:r w:rsidRPr="007B1471">
        <w:rPr>
          <w:rFonts w:hint="eastAsia"/>
        </w:rPr>
        <w:t>育幼院協助處理。</w:t>
      </w:r>
    </w:p>
    <w:p w14:paraId="2A97F904" w14:textId="77777777" w:rsidR="008405A3" w:rsidRPr="007B1471" w:rsidRDefault="008405A3" w:rsidP="008405A3">
      <w:pPr>
        <w:pStyle w:val="5"/>
        <w:numPr>
          <w:ilvl w:val="4"/>
          <w:numId w:val="1"/>
        </w:numPr>
      </w:pPr>
      <w:r w:rsidRPr="007B1471">
        <w:rPr>
          <w:rFonts w:hint="eastAsia"/>
        </w:rPr>
        <w:t>若有攻擊或自傷行為出現，則給予安全壓制，等待他情緒平復。</w:t>
      </w:r>
    </w:p>
    <w:p w14:paraId="2338D08B" w14:textId="77777777" w:rsidR="008405A3" w:rsidRPr="007B1471" w:rsidRDefault="008405A3" w:rsidP="008405A3">
      <w:pPr>
        <w:pStyle w:val="5"/>
        <w:numPr>
          <w:ilvl w:val="4"/>
          <w:numId w:val="1"/>
        </w:numPr>
      </w:pPr>
      <w:r w:rsidRPr="007B1471">
        <w:rPr>
          <w:rFonts w:hint="eastAsia"/>
        </w:rPr>
        <w:t>若案生情緒已無法控制或受傷，則通知救護車送醫。</w:t>
      </w:r>
    </w:p>
    <w:p w14:paraId="55A51FEA" w14:textId="77777777" w:rsidR="008405A3" w:rsidRPr="007B1471" w:rsidRDefault="008405A3" w:rsidP="008405A3">
      <w:pPr>
        <w:pStyle w:val="4"/>
        <w:numPr>
          <w:ilvl w:val="3"/>
          <w:numId w:val="1"/>
        </w:numPr>
      </w:pPr>
      <w:bookmarkStart w:id="669" w:name="_Hlk106803635"/>
      <w:r w:rsidRPr="007B1471">
        <w:rPr>
          <w:rFonts w:hint="eastAsia"/>
        </w:rPr>
        <w:t>雲林縣政府就案生之受教權於109年6月24日召開座談會，由張麗善縣長主持，會議決議：「(一</w:t>
      </w:r>
      <w:r w:rsidRPr="007B1471">
        <w:t>)</w:t>
      </w:r>
      <w:r w:rsidRPr="007B1471">
        <w:rPr>
          <w:rFonts w:hint="eastAsia"/>
        </w:rPr>
        <w:t>我們為了確保所有孩子的受教權，卻因該生反覆攻擊教師與同學，行為嚴重脫序。縱使</w:t>
      </w:r>
      <w:r w:rsidRPr="007B1471">
        <w:rPr>
          <w:rFonts w:hint="eastAsia"/>
          <w:u w:val="single"/>
        </w:rPr>
        <w:t>經輔導包容</w:t>
      </w:r>
      <w:r w:rsidR="002F2A86" w:rsidRPr="007B1471">
        <w:rPr>
          <w:rFonts w:hint="eastAsia"/>
          <w:u w:val="single"/>
        </w:rPr>
        <w:t>及</w:t>
      </w:r>
      <w:r w:rsidRPr="007B1471">
        <w:rPr>
          <w:rFonts w:hint="eastAsia"/>
          <w:u w:val="single"/>
        </w:rPr>
        <w:t>送醫診治，仍</w:t>
      </w:r>
      <w:r w:rsidRPr="007B1471">
        <w:rPr>
          <w:rFonts w:hAnsi="標楷體" w:hint="eastAsia"/>
          <w:u w:val="single"/>
        </w:rPr>
        <w:t>未見起色，那麼我們對於該生的受教權是需要好好思考</w:t>
      </w:r>
      <w:r w:rsidRPr="007B1471">
        <w:rPr>
          <w:rFonts w:hAnsi="標楷體" w:hint="eastAsia"/>
        </w:rPr>
        <w:t>，此案中，學校已經做了這麼多的努力，</w:t>
      </w:r>
      <w:r w:rsidRPr="007B1471">
        <w:rPr>
          <w:rFonts w:hAnsi="標楷體"/>
        </w:rPr>
        <w:t>……</w:t>
      </w:r>
      <w:r w:rsidRPr="007B1471">
        <w:rPr>
          <w:rFonts w:hAnsi="標楷體" w:hint="eastAsia"/>
        </w:rPr>
        <w:t>，仍</w:t>
      </w:r>
      <w:r w:rsidRPr="007B1471">
        <w:rPr>
          <w:rFonts w:hint="eastAsia"/>
        </w:rPr>
        <w:t>然無法處理其行為及態度，那麼</w:t>
      </w:r>
      <w:r w:rsidRPr="007B1471">
        <w:rPr>
          <w:rFonts w:hint="eastAsia"/>
          <w:u w:val="single"/>
        </w:rPr>
        <w:t>請再思考安置的地點，讓其受到更妥適的照顧</w:t>
      </w:r>
      <w:r w:rsidRPr="007B1471">
        <w:rPr>
          <w:rFonts w:hint="eastAsia"/>
        </w:rPr>
        <w:t>；社會處再</w:t>
      </w:r>
      <w:r w:rsidRPr="007B1471">
        <w:rPr>
          <w:rFonts w:hint="eastAsia"/>
          <w:u w:val="single"/>
        </w:rPr>
        <w:t>致電</w:t>
      </w:r>
      <w:r w:rsidRPr="007B1471">
        <w:rPr>
          <w:rFonts w:hint="eastAsia"/>
        </w:rPr>
        <w:t>新北社會局說明目前的狀況與問題，</w:t>
      </w:r>
      <w:r w:rsidRPr="007B1471">
        <w:rPr>
          <w:rFonts w:hint="eastAsia"/>
          <w:u w:val="single"/>
        </w:rPr>
        <w:t>請新北社會局再次安置</w:t>
      </w:r>
      <w:r w:rsidRPr="007B1471">
        <w:rPr>
          <w:rFonts w:hint="eastAsia"/>
        </w:rPr>
        <w:t>，</w:t>
      </w:r>
      <w:r w:rsidRPr="007B1471">
        <w:rPr>
          <w:rFonts w:hint="eastAsia"/>
          <w:u w:val="single"/>
        </w:rPr>
        <w:t>確認</w:t>
      </w:r>
      <w:r w:rsidRPr="007B1471">
        <w:rPr>
          <w:rFonts w:hint="eastAsia"/>
        </w:rPr>
        <w:t>該生於</w:t>
      </w:r>
      <w:r w:rsidRPr="007B1471">
        <w:rPr>
          <w:rFonts w:hint="eastAsia"/>
          <w:u w:val="single"/>
        </w:rPr>
        <w:t>今年7月中離開本縣</w:t>
      </w:r>
      <w:r w:rsidRPr="007B1471">
        <w:rPr>
          <w:rFonts w:hint="eastAsia"/>
        </w:rPr>
        <w:t>，到更適合的安置機構，對該生與其他多數孩子才是安全、可行的措施。</w:t>
      </w:r>
      <w:r w:rsidRPr="007B1471">
        <w:rPr>
          <w:rFonts w:hAnsi="標楷體" w:hint="eastAsia"/>
        </w:rPr>
        <w:t>(二</w:t>
      </w:r>
      <w:r w:rsidRPr="007B1471">
        <w:rPr>
          <w:rFonts w:hint="eastAsia"/>
        </w:rPr>
        <w:t>)社會處主動協調</w:t>
      </w:r>
      <w:r w:rsidR="006D04BE">
        <w:rPr>
          <w:rFonts w:hint="eastAsia"/>
        </w:rPr>
        <w:t>○○</w:t>
      </w:r>
      <w:r w:rsidRPr="007B1471">
        <w:rPr>
          <w:rFonts w:hint="eastAsia"/>
        </w:rPr>
        <w:t>，關心學生狀況，視情況請衛生局協助就醫。</w:t>
      </w:r>
      <w:r w:rsidRPr="007B1471">
        <w:rPr>
          <w:rFonts w:hint="eastAsia"/>
          <w:u w:val="single"/>
        </w:rPr>
        <w:t>以後外縣市要轉來安置的，社會處需先評估，並請機構繳交學生的安置計畫，確定安置機構及學校有足夠的能量可以照</w:t>
      </w:r>
      <w:r w:rsidRPr="007B1471">
        <w:rPr>
          <w:rFonts w:hint="eastAsia"/>
          <w:u w:val="single"/>
        </w:rPr>
        <w:lastRenderedPageBreak/>
        <w:t>顧學生，以減少不必要的危害發生</w:t>
      </w:r>
      <w:r w:rsidRPr="007B1471">
        <w:rPr>
          <w:rFonts w:hint="eastAsia"/>
        </w:rPr>
        <w:t>。(三)教育處協助學生就學，在學校期間，該生如有</w:t>
      </w:r>
      <w:r w:rsidRPr="007B1471">
        <w:rPr>
          <w:rFonts w:hint="eastAsia"/>
          <w:u w:val="single"/>
        </w:rPr>
        <w:t>緊急狀況</w:t>
      </w:r>
      <w:r w:rsidRPr="007B1471">
        <w:rPr>
          <w:rFonts w:hint="eastAsia"/>
        </w:rPr>
        <w:t>，請學校</w:t>
      </w:r>
      <w:r w:rsidRPr="007B1471">
        <w:rPr>
          <w:rFonts w:hint="eastAsia"/>
          <w:u w:val="single"/>
        </w:rPr>
        <w:t>強制就醫</w:t>
      </w:r>
      <w:r w:rsidRPr="007B1471">
        <w:rPr>
          <w:rFonts w:hint="eastAsia"/>
        </w:rPr>
        <w:t>，正常到校時為了師生安全，請校內主任協同特教助理員進行</w:t>
      </w:r>
      <w:r w:rsidRPr="007B1471">
        <w:rPr>
          <w:rFonts w:hint="eastAsia"/>
          <w:u w:val="single"/>
        </w:rPr>
        <w:t>隔離安置</w:t>
      </w:r>
      <w:r w:rsidRPr="007B1471">
        <w:rPr>
          <w:rFonts w:hint="eastAsia"/>
        </w:rPr>
        <w:t>，專人陪伴，以確保師生安全。也可以規劃該生</w:t>
      </w:r>
      <w:r w:rsidRPr="007B1471">
        <w:rPr>
          <w:rFonts w:hint="eastAsia"/>
          <w:u w:val="single"/>
        </w:rPr>
        <w:t>在家視訊上課</w:t>
      </w:r>
      <w:r w:rsidRPr="007B1471">
        <w:rPr>
          <w:rFonts w:hint="eastAsia"/>
        </w:rPr>
        <w:t>。」</w:t>
      </w:r>
      <w:r w:rsidRPr="007B1471">
        <w:rPr>
          <w:rStyle w:val="aff"/>
        </w:rPr>
        <w:footnoteReference w:id="48"/>
      </w:r>
      <w:bookmarkEnd w:id="669"/>
    </w:p>
    <w:p w14:paraId="3AC62F6C" w14:textId="77777777" w:rsidR="007803FD" w:rsidRPr="007B1471" w:rsidRDefault="007803FD" w:rsidP="007803FD">
      <w:pPr>
        <w:pStyle w:val="4"/>
      </w:pPr>
      <w:r w:rsidRPr="007B1471">
        <w:rPr>
          <w:rFonts w:hint="eastAsia"/>
        </w:rPr>
        <w:t>依新北市政府說明：</w:t>
      </w:r>
    </w:p>
    <w:p w14:paraId="60160CC9" w14:textId="77777777" w:rsidR="007803FD" w:rsidRPr="007B1471" w:rsidRDefault="007803FD" w:rsidP="007803FD">
      <w:pPr>
        <w:pStyle w:val="5"/>
      </w:pPr>
      <w:r w:rsidRPr="007B1471">
        <w:rPr>
          <w:rFonts w:hint="eastAsia"/>
        </w:rPr>
        <w:t>有關安置機構是否有足夠量能，係由安置機構主管機關就機構環境、硬體設施及照顧人力進行評估，需符合</w:t>
      </w:r>
      <w:r w:rsidRPr="007B1471">
        <w:tab/>
      </w:r>
      <w:r w:rsidRPr="007B1471">
        <w:rPr>
          <w:rFonts w:hint="eastAsia"/>
        </w:rPr>
        <w:t>兒童及少年福利機構設置標準。個別個案安置機構是否有能量服務，視主責社工尋找資源轉介評估或個案至機構實地面談時，相互評估適合性。</w:t>
      </w:r>
    </w:p>
    <w:p w14:paraId="48F570F5" w14:textId="77777777" w:rsidR="007803FD" w:rsidRPr="007B1471" w:rsidRDefault="007803FD" w:rsidP="007803FD">
      <w:pPr>
        <w:pStyle w:val="5"/>
      </w:pPr>
      <w:r w:rsidRPr="007B1471">
        <w:rPr>
          <w:rFonts w:hint="eastAsia"/>
        </w:rPr>
        <w:t>依照兒童及少年福利機構設置標準及衛生福利部兒童及少年福利機構評鑑及獎勵辦法，機構設立有其一定標準與要求，衛福部原則上每3年進行一次兒童及少年福利機構之評鑑，除參考每次機構評鑑結果外，亦參考該府社會局或家防中心過往與各機構合作之經驗，盡可能提供足夠資訊供機構端評估是否有能力足以服務有安置需求的個案，也透過機構與所屬學區學校的合作狀況評估該校是否有能量可服務個案；倘若轄區資源不足，則可透過其他費用補助方式加強機構照顧能量，或是提供資源分擔機構與學校照顧負擔。</w:t>
      </w:r>
    </w:p>
    <w:p w14:paraId="0AFB3D1A" w14:textId="77777777" w:rsidR="007803FD" w:rsidRPr="007B1471" w:rsidRDefault="007803FD" w:rsidP="007803FD">
      <w:pPr>
        <w:pStyle w:val="5"/>
      </w:pPr>
      <w:r w:rsidRPr="007B1471">
        <w:rPr>
          <w:rFonts w:hint="eastAsia"/>
        </w:rPr>
        <w:t>新北市政府教育</w:t>
      </w:r>
      <w:r w:rsidRPr="007B1471">
        <w:t>局協助轉發外縣市保轉函時，正本係提供予該縣市教育局</w:t>
      </w:r>
      <w:r w:rsidRPr="007B1471">
        <w:rPr>
          <w:rFonts w:hint="eastAsia"/>
        </w:rPr>
        <w:t>處</w:t>
      </w:r>
      <w:r w:rsidRPr="007B1471">
        <w:t>，並副知轉入學校，倘該縣市教育局</w:t>
      </w:r>
      <w:r w:rsidRPr="007B1471">
        <w:rPr>
          <w:rFonts w:hint="eastAsia"/>
        </w:rPr>
        <w:t>處</w:t>
      </w:r>
      <w:r w:rsidRPr="007B1471">
        <w:t>與學校評估無足夠能量</w:t>
      </w:r>
      <w:r w:rsidRPr="007B1471">
        <w:lastRenderedPageBreak/>
        <w:t>可服務學生時，應即時向主責社工提出，俾利協助評估轉換更適當之學校。</w:t>
      </w:r>
    </w:p>
    <w:p w14:paraId="6363B69B" w14:textId="77777777" w:rsidR="007803FD" w:rsidRPr="007B1471" w:rsidRDefault="007803FD" w:rsidP="007803FD">
      <w:pPr>
        <w:pStyle w:val="5"/>
      </w:pPr>
      <w:r w:rsidRPr="007B1471">
        <w:rPr>
          <w:rFonts w:hint="eastAsia"/>
        </w:rPr>
        <w:t>針對雲林縣政府</w:t>
      </w:r>
      <w:r w:rsidRPr="007B1471">
        <w:t>109年6月24日座談會的召開，</w:t>
      </w:r>
      <w:r w:rsidRPr="00AB1CF4">
        <w:rPr>
          <w:rFonts w:hint="eastAsia"/>
          <w:u w:val="single"/>
        </w:rPr>
        <w:t>新北市政府家防中心於</w:t>
      </w:r>
      <w:r w:rsidRPr="00AB1CF4">
        <w:rPr>
          <w:u w:val="single"/>
        </w:rPr>
        <w:t>109年6月24日當日上午首次接獲</w:t>
      </w:r>
      <w:r w:rsidRPr="00AB1CF4">
        <w:rPr>
          <w:rFonts w:hint="eastAsia"/>
          <w:u w:val="single"/>
        </w:rPr>
        <w:t>安置機構來電告知座談會訊息，指稱</w:t>
      </w:r>
      <w:r w:rsidR="006D04BE" w:rsidRPr="00AB1CF4">
        <w:rPr>
          <w:rFonts w:hint="eastAsia"/>
          <w:u w:val="single"/>
        </w:rPr>
        <w:t>○○國小</w:t>
      </w:r>
      <w:r w:rsidRPr="00AB1CF4">
        <w:rPr>
          <w:rFonts w:hint="eastAsia"/>
          <w:u w:val="single"/>
        </w:rPr>
        <w:t>家長會會長在畢業典禮上公開向出席師生表示當日下午邀請民意代表及縣長到校針對個案及機構引發的校園安全議題進行討論，此舉並未事先讓機構知悉，也完全沒有尊重同樣出席畢業典禮的機構人員與個案</w:t>
      </w:r>
      <w:r w:rsidRPr="007B1471">
        <w:rPr>
          <w:rFonts w:hint="eastAsia"/>
        </w:rPr>
        <w:t>。</w:t>
      </w:r>
    </w:p>
    <w:p w14:paraId="03613FF0" w14:textId="77777777" w:rsidR="007803FD" w:rsidRPr="007B1471" w:rsidRDefault="007803FD" w:rsidP="007803FD">
      <w:pPr>
        <w:pStyle w:val="5"/>
      </w:pPr>
      <w:r w:rsidRPr="007B1471">
        <w:rPr>
          <w:rFonts w:hint="eastAsia"/>
        </w:rPr>
        <w:t>關於為個案另覓安置處所之決議，</w:t>
      </w:r>
      <w:r w:rsidRPr="00AB1CF4">
        <w:rPr>
          <w:rFonts w:hint="eastAsia"/>
          <w:u w:val="single"/>
        </w:rPr>
        <w:t>個案在該次座談會前，即因其身心狀態及衍生的情緒行為問題造成部分學校師生、部分家長與家長會長的標籤，</w:t>
      </w:r>
      <w:r w:rsidRPr="00AB1CF4">
        <w:rPr>
          <w:u w:val="single"/>
        </w:rPr>
        <w:t>109年5月間相關人士更透過陳情、行政討論等方式要求</w:t>
      </w:r>
      <w:r w:rsidRPr="00AB1CF4">
        <w:rPr>
          <w:rFonts w:hint="eastAsia"/>
          <w:u w:val="single"/>
        </w:rPr>
        <w:t>家防中心重新為案主媒合其他安置處所，家防中心評估案主在學校遭受的情緒與壓力已讓案主產生逃避抗拒心態，加上輿論也造成案主無法繼續在安置處所鄰近其他小學就讀</w:t>
      </w:r>
      <w:r w:rsidRPr="007B1471">
        <w:rPr>
          <w:rFonts w:hint="eastAsia"/>
        </w:rPr>
        <w:t>，為維護個案受教權，當月即開始協助案主進行轉換安置媒合，故個案轉換安置非因此座談會決議而進行。</w:t>
      </w:r>
    </w:p>
    <w:p w14:paraId="44DE95AE" w14:textId="77777777" w:rsidR="007803FD" w:rsidRPr="007B1471" w:rsidRDefault="007803FD" w:rsidP="007803FD">
      <w:pPr>
        <w:pStyle w:val="5"/>
      </w:pPr>
      <w:r w:rsidRPr="007B1471">
        <w:rPr>
          <w:u w:val="single"/>
        </w:rPr>
        <w:t>社政安置與教育</w:t>
      </w:r>
      <w:r w:rsidRPr="007B1471">
        <w:rPr>
          <w:rFonts w:hint="eastAsia"/>
          <w:u w:val="single"/>
        </w:rPr>
        <w:t>轉銜分屬不同主管機關</w:t>
      </w:r>
      <w:r w:rsidRPr="007B1471">
        <w:rPr>
          <w:rFonts w:hint="eastAsia"/>
        </w:rPr>
        <w:t>，機構接受安置轉介確實會評估可否照顧受安置個案；倘若機構端有能量亦有意願照顧具特教生身分之個案，則亟需教育主管機關協助提供特殊教育資源。</w:t>
      </w:r>
    </w:p>
    <w:p w14:paraId="2A211698" w14:textId="02FC5C94" w:rsidR="007803FD" w:rsidRPr="007B1471" w:rsidRDefault="007803FD" w:rsidP="007803FD">
      <w:pPr>
        <w:pStyle w:val="5"/>
      </w:pPr>
      <w:r w:rsidRPr="007B1471">
        <w:rPr>
          <w:rFonts w:hint="eastAsia"/>
        </w:rPr>
        <w:t>關於個案繼續於雲林縣就讀期間，新北市政府家防中心及安置機構在個案安置於</w:t>
      </w:r>
      <w:r w:rsidR="006D04BE">
        <w:rPr>
          <w:rFonts w:hint="eastAsia"/>
        </w:rPr>
        <w:t>○○國小</w:t>
      </w:r>
      <w:r w:rsidRPr="007B1471">
        <w:rPr>
          <w:rFonts w:hint="eastAsia"/>
        </w:rPr>
        <w:t>後，即一直在進行相關聯繫輔導協助，且個案在</w:t>
      </w:r>
      <w:r w:rsidR="006D04BE">
        <w:rPr>
          <w:rFonts w:hint="eastAsia"/>
        </w:rPr>
        <w:t>○○國小</w:t>
      </w:r>
      <w:r w:rsidRPr="007B1471">
        <w:rPr>
          <w:rFonts w:hint="eastAsia"/>
        </w:rPr>
        <w:t>就學期間並非如該座談會所稱均未</w:t>
      </w:r>
      <w:r w:rsidRPr="007B1471">
        <w:rPr>
          <w:rFonts w:hint="eastAsia"/>
        </w:rPr>
        <w:lastRenderedPageBreak/>
        <w:t>有穩定良好表現，如案主初入學第一學期，案主雖因個人身心特質與需求無法避免突發的情緒行為或偷竊行為，但案主能夠盡可能的完成學校作業與考試，機構也會配合學校要求到校處理案主問題，另觀察個案與</w:t>
      </w:r>
      <w:r w:rsidR="006D04BE">
        <w:rPr>
          <w:rFonts w:hint="eastAsia"/>
        </w:rPr>
        <w:t>○○國小</w:t>
      </w:r>
      <w:r w:rsidRPr="007B1471">
        <w:rPr>
          <w:rFonts w:hint="eastAsia"/>
        </w:rPr>
        <w:t>教務處</w:t>
      </w:r>
      <w:r w:rsidR="00E72D9D">
        <w:rPr>
          <w:rFonts w:hint="eastAsia"/>
        </w:rPr>
        <w:t>○</w:t>
      </w:r>
      <w:r w:rsidRPr="007B1471">
        <w:rPr>
          <w:rFonts w:hint="eastAsia"/>
        </w:rPr>
        <w:t>主任建立較為穩定的溝通與互動，案主若有困難無法處理時能夠學習找教務主任求助，此外</w:t>
      </w:r>
      <w:r w:rsidRPr="00925DCA">
        <w:rPr>
          <w:rFonts w:hint="eastAsia"/>
          <w:u w:val="single"/>
        </w:rPr>
        <w:t>在該次座談會前，個案即已遭受校方以各類方式要求個案轉換安置處所，故前述決議對於實際個案困境並無幫助</w:t>
      </w:r>
      <w:r w:rsidRPr="007B1471">
        <w:rPr>
          <w:rFonts w:hint="eastAsia"/>
        </w:rPr>
        <w:t>。</w:t>
      </w:r>
    </w:p>
    <w:p w14:paraId="526C8BA7" w14:textId="77777777" w:rsidR="008405A3" w:rsidRPr="007B1471" w:rsidRDefault="009A62A9" w:rsidP="008405A3">
      <w:pPr>
        <w:pStyle w:val="3"/>
        <w:numPr>
          <w:ilvl w:val="2"/>
          <w:numId w:val="1"/>
        </w:numPr>
      </w:pPr>
      <w:bookmarkStart w:id="670" w:name="_Toc105506579"/>
      <w:r>
        <w:rPr>
          <w:rFonts w:hint="eastAsia"/>
        </w:rPr>
        <w:t>臺中市立</w:t>
      </w:r>
      <w:r w:rsidR="006D04BE">
        <w:rPr>
          <w:rFonts w:hint="eastAsia"/>
        </w:rPr>
        <w:t>○○</w:t>
      </w:r>
      <w:r w:rsidRPr="007B1471">
        <w:rPr>
          <w:rFonts w:hint="eastAsia"/>
        </w:rPr>
        <w:t>高中個案在校遭受不當對待情事</w:t>
      </w:r>
      <w:bookmarkEnd w:id="670"/>
    </w:p>
    <w:p w14:paraId="2936559E" w14:textId="77777777" w:rsidR="008405A3" w:rsidRPr="007B1471" w:rsidRDefault="008405A3" w:rsidP="008405A3">
      <w:pPr>
        <w:pStyle w:val="4"/>
        <w:numPr>
          <w:ilvl w:val="3"/>
          <w:numId w:val="1"/>
        </w:numPr>
      </w:pPr>
      <w:r w:rsidRPr="007B1471">
        <w:rPr>
          <w:rFonts w:hint="eastAsia"/>
        </w:rPr>
        <w:t>國小安置資源班，接受社會技巧課程，但高年級後與同儕衝突不斷，發生數次毆打同學甚至攻擊導師事件。家長因甚有壓力，於小五下學期在家自學。</w:t>
      </w:r>
    </w:p>
    <w:p w14:paraId="247F60F9" w14:textId="77777777" w:rsidR="008405A3" w:rsidRPr="007B1471" w:rsidRDefault="008405A3" w:rsidP="008405A3">
      <w:pPr>
        <w:pStyle w:val="4"/>
        <w:numPr>
          <w:ilvl w:val="3"/>
          <w:numId w:val="1"/>
        </w:numPr>
      </w:pPr>
      <w:r w:rsidRPr="007B1471">
        <w:rPr>
          <w:rFonts w:hint="eastAsia"/>
        </w:rPr>
        <w:t>該校表示，案生在校適應進步中，甚至有時察覺自身情緒變化可以口語告知熟悉教師，但班級中人際關係對案生有相當大影響，案生希望與同儕和睦相處，卻無法保證自己是否能穩定情緒，同學敬而遠之，讓案生不再像剛入學時積極參與班級活動以獲得同儕肯定。嗣案生於109學年度第2學期中轉學。</w:t>
      </w:r>
    </w:p>
    <w:p w14:paraId="45B7EA60" w14:textId="77C397AA" w:rsidR="008405A3" w:rsidRPr="007B1471" w:rsidRDefault="008405A3" w:rsidP="008405A3">
      <w:pPr>
        <w:pStyle w:val="4"/>
        <w:numPr>
          <w:ilvl w:val="3"/>
          <w:numId w:val="1"/>
        </w:numPr>
      </w:pPr>
      <w:r w:rsidRPr="007B1471">
        <w:rPr>
          <w:rFonts w:hint="eastAsia"/>
        </w:rPr>
        <w:t>依該校說明，</w:t>
      </w:r>
      <w:r w:rsidRPr="00925DCA">
        <w:rPr>
          <w:rFonts w:hint="eastAsia"/>
          <w:u w:val="single"/>
        </w:rPr>
        <w:t>校外教學發生意外後，該校請案生家長到校商討，家長同意案生在家2週、返校後案生至圖書館研究室以遠距上課，由家長全時陪同，會中並討論案生偏差行為之懲處</w:t>
      </w:r>
      <w:r w:rsidRPr="007B1471">
        <w:rPr>
          <w:rStyle w:val="aff"/>
        </w:rPr>
        <w:footnoteReference w:id="49"/>
      </w:r>
      <w:r w:rsidRPr="007B1471">
        <w:rPr>
          <w:rFonts w:hint="eastAsia"/>
        </w:rPr>
        <w:t>。嗣因臺中市政府教育局110年1月8日函文指出與</w:t>
      </w:r>
      <w:r w:rsidRPr="007B1471">
        <w:rPr>
          <w:rFonts w:hAnsi="標楷體" w:hint="eastAsia"/>
        </w:rPr>
        <w:t>「應符合融合精神」之</w:t>
      </w:r>
      <w:r w:rsidRPr="007B1471">
        <w:rPr>
          <w:rFonts w:hint="eastAsia"/>
        </w:rPr>
        <w:t>規定不符，</w:t>
      </w:r>
      <w:r w:rsidRPr="007B1471">
        <w:rPr>
          <w:rFonts w:hAnsi="標楷體" w:hint="eastAsia"/>
        </w:rPr>
        <w:t>自同年月11日全時回原</w:t>
      </w:r>
      <w:r w:rsidRPr="007B1471">
        <w:rPr>
          <w:rFonts w:hAnsi="標楷體" w:hint="eastAsia"/>
        </w:rPr>
        <w:lastRenderedPageBreak/>
        <w:t>班級上課，由特教學生助理人員陪同。</w:t>
      </w:r>
    </w:p>
    <w:p w14:paraId="3BA74E60" w14:textId="77777777" w:rsidR="008405A3" w:rsidRPr="007B1471" w:rsidRDefault="008405A3" w:rsidP="008405A3">
      <w:pPr>
        <w:pStyle w:val="2"/>
        <w:numPr>
          <w:ilvl w:val="1"/>
          <w:numId w:val="1"/>
        </w:numPr>
      </w:pPr>
      <w:bookmarkStart w:id="671" w:name="_Toc105506580"/>
      <w:r w:rsidRPr="007B1471">
        <w:rPr>
          <w:rFonts w:hint="eastAsia"/>
        </w:rPr>
        <w:t>國教署特殊教育輔導團高中分團下設「情緒及行為問題專業支援服務組」之情形</w:t>
      </w:r>
      <w:bookmarkEnd w:id="671"/>
    </w:p>
    <w:p w14:paraId="1C768920" w14:textId="77777777" w:rsidR="008405A3" w:rsidRPr="007B1471" w:rsidRDefault="008405A3" w:rsidP="005E498B">
      <w:pPr>
        <w:pStyle w:val="3"/>
      </w:pPr>
      <w:bookmarkStart w:id="672" w:name="_Hlk97730273"/>
      <w:bookmarkStart w:id="673" w:name="_Toc105506581"/>
      <w:r w:rsidRPr="007B1471">
        <w:rPr>
          <w:rFonts w:hint="eastAsia"/>
        </w:rPr>
        <w:t>依教育部說明，國教署自109學年度起設立</w:t>
      </w:r>
      <w:r w:rsidRPr="007B1471">
        <w:rPr>
          <w:rFonts w:hAnsi="標楷體" w:hint="eastAsia"/>
        </w:rPr>
        <w:t>「</w:t>
      </w:r>
      <w:r w:rsidRPr="007B1471">
        <w:rPr>
          <w:rFonts w:hint="eastAsia"/>
        </w:rPr>
        <w:t>特殊教育輔導團高中分團」</w:t>
      </w:r>
      <w:bookmarkEnd w:id="672"/>
      <w:r w:rsidRPr="007B1471">
        <w:rPr>
          <w:rFonts w:hint="eastAsia"/>
        </w:rPr>
        <w:t>，其下設有</w:t>
      </w:r>
      <w:bookmarkStart w:id="674" w:name="_Hlk97730294"/>
      <w:r w:rsidRPr="007B1471">
        <w:rPr>
          <w:rFonts w:hint="eastAsia"/>
        </w:rPr>
        <w:t>「情緒及行為問題專業支援服務組」</w:t>
      </w:r>
      <w:bookmarkEnd w:id="674"/>
      <w:r w:rsidRPr="007B1471">
        <w:rPr>
          <w:rFonts w:hint="eastAsia"/>
        </w:rPr>
        <w:t>，其團隊人數計有兼任5人。</w:t>
      </w:r>
      <w:bookmarkEnd w:id="673"/>
    </w:p>
    <w:p w14:paraId="0A7758B6" w14:textId="77777777" w:rsidR="008405A3" w:rsidRPr="007B1471" w:rsidRDefault="008405A3" w:rsidP="008405A3">
      <w:pPr>
        <w:pStyle w:val="3"/>
        <w:numPr>
          <w:ilvl w:val="2"/>
          <w:numId w:val="1"/>
        </w:numPr>
      </w:pPr>
      <w:bookmarkStart w:id="675" w:name="_Toc105506582"/>
      <w:r w:rsidRPr="007B1471">
        <w:rPr>
          <w:rFonts w:hint="eastAsia"/>
        </w:rPr>
        <w:t>該團隊服務對象、人數與涵蓋範圍，依該部說明，國教署主管高級中等學校具情緒及行為問題之身心障礙學生，國立137所、私立98所，共計235所，總學生數為8</w:t>
      </w:r>
      <w:r w:rsidRPr="007B1471">
        <w:t>,</w:t>
      </w:r>
      <w:r w:rsidRPr="007B1471">
        <w:rPr>
          <w:rFonts w:hint="eastAsia"/>
        </w:rPr>
        <w:t>579位學生。依教育部特殊教育通報網「110年度特殊教育統計」，國教署主管高級中等學校本團服務總學生計8</w:t>
      </w:r>
      <w:r w:rsidRPr="007B1471">
        <w:t>,</w:t>
      </w:r>
      <w:r w:rsidRPr="007B1471">
        <w:rPr>
          <w:rFonts w:hint="eastAsia"/>
        </w:rPr>
        <w:t>579人，其中情緒行為障礙64</w:t>
      </w:r>
      <w:r w:rsidRPr="007B1471">
        <w:t>0</w:t>
      </w:r>
      <w:r w:rsidRPr="007B1471">
        <w:rPr>
          <w:rFonts w:hint="eastAsia"/>
        </w:rPr>
        <w:t>人，自閉症1,</w:t>
      </w:r>
      <w:r w:rsidRPr="007B1471">
        <w:t>069</w:t>
      </w:r>
      <w:r w:rsidRPr="007B1471">
        <w:rPr>
          <w:rFonts w:hint="eastAsia"/>
        </w:rPr>
        <w:t>人。</w:t>
      </w:r>
      <w:bookmarkEnd w:id="675"/>
    </w:p>
    <w:p w14:paraId="1F92E78E" w14:textId="77777777" w:rsidR="008405A3" w:rsidRPr="007B1471" w:rsidRDefault="008405A3" w:rsidP="008405A3">
      <w:pPr>
        <w:pStyle w:val="3"/>
        <w:numPr>
          <w:ilvl w:val="2"/>
          <w:numId w:val="1"/>
        </w:numPr>
      </w:pPr>
      <w:bookmarkStart w:id="676" w:name="_Toc105506583"/>
      <w:r w:rsidRPr="007B1471">
        <w:rPr>
          <w:rFonts w:hint="eastAsia"/>
        </w:rPr>
        <w:t>該團隊輔導模式</w:t>
      </w:r>
      <w:bookmarkEnd w:id="676"/>
    </w:p>
    <w:p w14:paraId="61C9F738" w14:textId="77777777" w:rsidR="008405A3" w:rsidRPr="007B1471" w:rsidRDefault="008405A3" w:rsidP="008405A3">
      <w:pPr>
        <w:pStyle w:val="31"/>
        <w:ind w:left="1361" w:firstLine="680"/>
      </w:pPr>
      <w:r w:rsidRPr="007B1471">
        <w:rPr>
          <w:rFonts w:hint="eastAsia"/>
        </w:rPr>
        <w:t>該團隊針對校內有行為問題之學生，提供入校支援、整合資源、追蹤評估等服務方式如下：</w:t>
      </w:r>
    </w:p>
    <w:p w14:paraId="1C1E07DF" w14:textId="77777777" w:rsidR="008405A3" w:rsidRPr="007B1471" w:rsidRDefault="008405A3" w:rsidP="005E498B">
      <w:pPr>
        <w:pStyle w:val="4"/>
      </w:pPr>
      <w:r w:rsidRPr="007B1471">
        <w:rPr>
          <w:rFonts w:ascii="Times New Roman"/>
        </w:rPr>
        <w:t>電話諮詢</w:t>
      </w:r>
      <w:r w:rsidRPr="007B1471">
        <w:t>服務：提供特教教師、一般教師諮詢</w:t>
      </w:r>
      <w:r w:rsidRPr="007B1471">
        <w:rPr>
          <w:rFonts w:hint="eastAsia"/>
        </w:rPr>
        <w:t>。</w:t>
      </w:r>
    </w:p>
    <w:p w14:paraId="4720B866" w14:textId="77777777" w:rsidR="008405A3" w:rsidRPr="007B1471" w:rsidRDefault="008405A3" w:rsidP="005E498B">
      <w:pPr>
        <w:pStyle w:val="4"/>
      </w:pPr>
      <w:r w:rsidRPr="007B1471">
        <w:t>入校支援服務：情緒及行為問題專業支援服務團隊輔導員入校協助該校個管教師實施介入行為處理計畫、溝通協調並整合相關資源、追蹤輔導及評估介入成效等。</w:t>
      </w:r>
    </w:p>
    <w:p w14:paraId="4D4EF858" w14:textId="77777777" w:rsidR="008405A3" w:rsidRPr="007B1471" w:rsidRDefault="008405A3" w:rsidP="005E498B">
      <w:pPr>
        <w:pStyle w:val="3"/>
      </w:pPr>
      <w:bookmarkStart w:id="677" w:name="_Toc105506584"/>
      <w:r w:rsidRPr="007B1471">
        <w:rPr>
          <w:rFonts w:hint="eastAsia"/>
        </w:rPr>
        <w:t>109、110學年度該團隊提供諮詢與入校服務情形</w:t>
      </w:r>
      <w:bookmarkEnd w:id="677"/>
    </w:p>
    <w:p w14:paraId="699A3942" w14:textId="77777777" w:rsidR="008405A3" w:rsidRPr="007B1471" w:rsidRDefault="008405A3" w:rsidP="008405A3">
      <w:pPr>
        <w:pStyle w:val="4"/>
        <w:numPr>
          <w:ilvl w:val="3"/>
          <w:numId w:val="1"/>
        </w:numPr>
      </w:pPr>
      <w:r w:rsidRPr="007B1471">
        <w:rPr>
          <w:rFonts w:hint="eastAsia"/>
        </w:rPr>
        <w:t>109學年度</w:t>
      </w:r>
    </w:p>
    <w:p w14:paraId="5C938B64" w14:textId="77777777" w:rsidR="008405A3" w:rsidRPr="007B1471" w:rsidRDefault="008405A3" w:rsidP="008405A3">
      <w:pPr>
        <w:pStyle w:val="5"/>
        <w:numPr>
          <w:ilvl w:val="4"/>
          <w:numId w:val="1"/>
        </w:numPr>
      </w:pPr>
      <w:r w:rsidRPr="007B1471">
        <w:rPr>
          <w:rFonts w:hint="eastAsia"/>
        </w:rPr>
        <w:t>電話諮詢共計</w:t>
      </w:r>
      <w:r w:rsidRPr="007B1471">
        <w:t>190</w:t>
      </w:r>
      <w:r w:rsidRPr="007B1471">
        <w:rPr>
          <w:rFonts w:hint="eastAsia"/>
        </w:rPr>
        <w:t>通，第1學期69位個案，第2學期22位個案。</w:t>
      </w:r>
    </w:p>
    <w:p w14:paraId="2357632E" w14:textId="77777777" w:rsidR="008405A3" w:rsidRPr="007B1471" w:rsidRDefault="008405A3" w:rsidP="008405A3">
      <w:pPr>
        <w:pStyle w:val="5"/>
        <w:numPr>
          <w:ilvl w:val="4"/>
          <w:numId w:val="1"/>
        </w:numPr>
      </w:pPr>
      <w:r w:rsidRPr="007B1471">
        <w:rPr>
          <w:rFonts w:hint="eastAsia"/>
        </w:rPr>
        <w:t>入校服務3所學校，分別為義民高中服務時數</w:t>
      </w:r>
      <w:r w:rsidRPr="007B1471">
        <w:rPr>
          <w:rFonts w:hint="eastAsia"/>
          <w:u w:val="single"/>
        </w:rPr>
        <w:t>15小時</w:t>
      </w:r>
      <w:r w:rsidRPr="007B1471">
        <w:rPr>
          <w:rFonts w:hint="eastAsia"/>
        </w:rPr>
        <w:t>；光復高中服務時數20小時；國立嘉義高工服務時數19小時。入校服務時數共計54小時，全數持續追蹤中。</w:t>
      </w:r>
    </w:p>
    <w:p w14:paraId="6A84AC1B" w14:textId="77777777" w:rsidR="008405A3" w:rsidRPr="007B1471" w:rsidRDefault="008405A3" w:rsidP="008405A3">
      <w:pPr>
        <w:pStyle w:val="4"/>
        <w:numPr>
          <w:ilvl w:val="3"/>
          <w:numId w:val="1"/>
        </w:numPr>
      </w:pPr>
      <w:r w:rsidRPr="007B1471">
        <w:rPr>
          <w:rFonts w:hint="eastAsia"/>
        </w:rPr>
        <w:t>1</w:t>
      </w:r>
      <w:r w:rsidRPr="007B1471">
        <w:t>10</w:t>
      </w:r>
      <w:r w:rsidRPr="007B1471">
        <w:rPr>
          <w:rFonts w:hint="eastAsia"/>
        </w:rPr>
        <w:t>學年度</w:t>
      </w:r>
    </w:p>
    <w:p w14:paraId="7ECB8430" w14:textId="77777777" w:rsidR="008405A3" w:rsidRPr="007B1471" w:rsidRDefault="008405A3" w:rsidP="008405A3">
      <w:pPr>
        <w:pStyle w:val="5"/>
        <w:numPr>
          <w:ilvl w:val="4"/>
          <w:numId w:val="1"/>
        </w:numPr>
      </w:pPr>
      <w:r w:rsidRPr="007B1471">
        <w:rPr>
          <w:rFonts w:hint="eastAsia"/>
        </w:rPr>
        <w:lastRenderedPageBreak/>
        <w:t>電話諮詢截至110年12月23日計</w:t>
      </w:r>
      <w:r w:rsidRPr="007B1471">
        <w:t>78</w:t>
      </w:r>
      <w:r w:rsidRPr="007B1471">
        <w:rPr>
          <w:rFonts w:hint="eastAsia"/>
        </w:rPr>
        <w:t>通，計71位個案。</w:t>
      </w:r>
    </w:p>
    <w:p w14:paraId="609B135B" w14:textId="77777777" w:rsidR="008405A3" w:rsidRPr="007B1471" w:rsidRDefault="008405A3" w:rsidP="008405A3">
      <w:pPr>
        <w:pStyle w:val="5"/>
        <w:numPr>
          <w:ilvl w:val="4"/>
          <w:numId w:val="1"/>
        </w:numPr>
      </w:pPr>
      <w:r w:rsidRPr="007B1471">
        <w:rPr>
          <w:rFonts w:hint="eastAsia"/>
        </w:rPr>
        <w:t>入校服務3所，分別為國立師大附中服務時數</w:t>
      </w:r>
      <w:r w:rsidRPr="007B1471">
        <w:rPr>
          <w:rFonts w:hint="eastAsia"/>
          <w:u w:val="single"/>
        </w:rPr>
        <w:t>72小時</w:t>
      </w:r>
      <w:r w:rsidRPr="007B1471">
        <w:rPr>
          <w:rFonts w:hint="eastAsia"/>
        </w:rPr>
        <w:t>；</w:t>
      </w:r>
      <w:r w:rsidRPr="007B1471">
        <w:rPr>
          <w:rFonts w:hAnsi="標楷體" w:hint="eastAsia"/>
        </w:rPr>
        <w:t>光復高中</w:t>
      </w:r>
      <w:r w:rsidRPr="007B1471">
        <w:rPr>
          <w:rFonts w:hint="eastAsia"/>
        </w:rPr>
        <w:t>服務時數1</w:t>
      </w:r>
      <w:r w:rsidRPr="007B1471">
        <w:t>4</w:t>
      </w:r>
      <w:r w:rsidRPr="007B1471">
        <w:rPr>
          <w:rFonts w:hint="eastAsia"/>
        </w:rPr>
        <w:t>小時；</w:t>
      </w:r>
      <w:r w:rsidRPr="007B1471">
        <w:rPr>
          <w:rFonts w:hAnsi="標楷體" w:hint="eastAsia"/>
        </w:rPr>
        <w:t>新營高工</w:t>
      </w:r>
      <w:r w:rsidRPr="007B1471">
        <w:rPr>
          <w:rFonts w:hint="eastAsia"/>
        </w:rPr>
        <w:t>服務時數28小時。入校服務時數114小時，全數持續追蹤中。</w:t>
      </w:r>
    </w:p>
    <w:p w14:paraId="384275E2" w14:textId="77777777" w:rsidR="008405A3" w:rsidRPr="007B1471" w:rsidRDefault="008405A3" w:rsidP="008405A3">
      <w:pPr>
        <w:pStyle w:val="3"/>
        <w:numPr>
          <w:ilvl w:val="2"/>
          <w:numId w:val="1"/>
        </w:numPr>
      </w:pPr>
      <w:bookmarkStart w:id="678" w:name="_Toc105506585"/>
      <w:r w:rsidRPr="007B1471">
        <w:rPr>
          <w:rFonts w:hint="eastAsia"/>
        </w:rPr>
        <w:t>該團隊輔導模式與臺北市之異同及人力分析</w:t>
      </w:r>
      <w:bookmarkEnd w:id="678"/>
    </w:p>
    <w:p w14:paraId="68B12130" w14:textId="77777777" w:rsidR="008405A3" w:rsidRPr="007B1471" w:rsidRDefault="008405A3" w:rsidP="008405A3">
      <w:pPr>
        <w:pStyle w:val="4"/>
        <w:numPr>
          <w:ilvl w:val="3"/>
          <w:numId w:val="1"/>
        </w:numPr>
      </w:pPr>
      <w:r w:rsidRPr="007B1471">
        <w:rPr>
          <w:rFonts w:hint="eastAsia"/>
        </w:rPr>
        <w:t>經查，該團隊人數僅兼任5人，但</w:t>
      </w:r>
      <w:bookmarkStart w:id="679" w:name="_Hlk97731633"/>
      <w:r w:rsidRPr="007B1471">
        <w:rPr>
          <w:rFonts w:hint="eastAsia"/>
        </w:rPr>
        <w:t>服務對象分布全國各地</w:t>
      </w:r>
      <w:bookmarkEnd w:id="679"/>
      <w:r w:rsidRPr="007B1471">
        <w:rPr>
          <w:rFonts w:hint="eastAsia"/>
        </w:rPr>
        <w:t>，如以臺北市模式為例，</w:t>
      </w:r>
      <w:r w:rsidRPr="007B1471">
        <w:t>急性期危機處理時可能1週要到現場2至3次，每次半天</w:t>
      </w:r>
      <w:r w:rsidRPr="007B1471">
        <w:rPr>
          <w:rFonts w:hint="eastAsia"/>
        </w:rPr>
        <w:t>，但國教署該團隊亦</w:t>
      </w:r>
      <w:bookmarkStart w:id="680" w:name="_Hlk97731345"/>
      <w:r w:rsidRPr="007B1471">
        <w:rPr>
          <w:rFonts w:hint="eastAsia"/>
        </w:rPr>
        <w:t>提供入校支援、整合資源、追蹤評估等服務</w:t>
      </w:r>
      <w:bookmarkStart w:id="681" w:name="_Hlk97731803"/>
      <w:bookmarkEnd w:id="680"/>
      <w:r w:rsidRPr="007B1471">
        <w:rPr>
          <w:rFonts w:hint="eastAsia"/>
        </w:rPr>
        <w:t>，機動性或有不足。</w:t>
      </w:r>
    </w:p>
    <w:p w14:paraId="6E531037" w14:textId="77777777" w:rsidR="008405A3" w:rsidRPr="007B1471" w:rsidRDefault="008405A3" w:rsidP="008405A3">
      <w:pPr>
        <w:pStyle w:val="4"/>
        <w:numPr>
          <w:ilvl w:val="3"/>
          <w:numId w:val="1"/>
        </w:numPr>
      </w:pPr>
      <w:r w:rsidRPr="007B1471">
        <w:rPr>
          <w:rFonts w:hint="eastAsia"/>
        </w:rPr>
        <w:t>究</w:t>
      </w:r>
      <w:bookmarkEnd w:id="681"/>
      <w:r w:rsidRPr="007B1471">
        <w:rPr>
          <w:rFonts w:hint="eastAsia"/>
        </w:rPr>
        <w:t>該團隊輔導模式與臺北市之異同及人力支應情形如何，依教育部說明：</w:t>
      </w:r>
    </w:p>
    <w:p w14:paraId="03A20FC3" w14:textId="77777777" w:rsidR="008405A3" w:rsidRPr="007B1471" w:rsidRDefault="008405A3" w:rsidP="008405A3">
      <w:pPr>
        <w:pStyle w:val="5"/>
        <w:numPr>
          <w:ilvl w:val="4"/>
          <w:numId w:val="1"/>
        </w:numPr>
      </w:pPr>
      <w:r w:rsidRPr="007B1471">
        <w:rPr>
          <w:rFonts w:hint="eastAsia"/>
        </w:rPr>
        <w:t>臺北市情支輔導團隊協助學校輔導各教育階段情緒行為問題之服務比率約為學前階段5%，國小階段35%，國中階段40%，高中階段20%。故，實務上，國中階段需處理情支情緒行為問題個案較多、其次為國小教育階段，高中階段則相對較少。</w:t>
      </w:r>
    </w:p>
    <w:p w14:paraId="7B435007" w14:textId="77777777" w:rsidR="008405A3" w:rsidRPr="007B1471" w:rsidRDefault="008405A3" w:rsidP="008405A3">
      <w:pPr>
        <w:pStyle w:val="5"/>
        <w:numPr>
          <w:ilvl w:val="4"/>
          <w:numId w:val="1"/>
        </w:numPr>
      </w:pPr>
      <w:r w:rsidRPr="007B1471">
        <w:rPr>
          <w:rFonts w:hint="eastAsia"/>
        </w:rPr>
        <w:t>臺北市情支輔導團隊有8名專任情緒及行為問題之專業支援教師，服務之對象為學前至高中各教育階段之情緒行為問題學生，國教署高中分團情支輔導組5名兼任教師，其服務對象為主管之高中教育階段。故，國教署高中分團情支輔導組服務對象及個案數與臺北市不同。另國教署主管學校分布於全國，</w:t>
      </w:r>
      <w:r w:rsidRPr="007B1471">
        <w:rPr>
          <w:rFonts w:hint="eastAsia"/>
          <w:u w:val="single"/>
        </w:rPr>
        <w:t>為具備彈性，情支老師以教師兼任方式運作，未以專任教師集中辦公調派方式辦理</w:t>
      </w:r>
      <w:r w:rsidRPr="007B1471">
        <w:rPr>
          <w:rFonts w:hint="eastAsia"/>
        </w:rPr>
        <w:t>，而係學校申請後以</w:t>
      </w:r>
      <w:r w:rsidRPr="007B1471">
        <w:rPr>
          <w:rFonts w:hint="eastAsia"/>
          <w:u w:val="single"/>
        </w:rPr>
        <w:t>通訊</w:t>
      </w:r>
      <w:r w:rsidRPr="007B1471">
        <w:rPr>
          <w:rFonts w:hint="eastAsia"/>
        </w:rPr>
        <w:t>方式聯繫為主，針對個案持續與個管老師</w:t>
      </w:r>
      <w:r w:rsidRPr="007B1471">
        <w:rPr>
          <w:rFonts w:hint="eastAsia"/>
          <w:u w:val="single"/>
        </w:rPr>
        <w:t>保持聯繫及討論</w:t>
      </w:r>
      <w:r w:rsidRPr="007B1471">
        <w:rPr>
          <w:rFonts w:hint="eastAsia"/>
        </w:rPr>
        <w:t>，針對學生情緒及行為問題的相關評估及介入策略滾動式</w:t>
      </w:r>
      <w:r w:rsidRPr="007B1471">
        <w:rPr>
          <w:rFonts w:hint="eastAsia"/>
        </w:rPr>
        <w:lastRenderedPageBreak/>
        <w:t>給予意見。</w:t>
      </w:r>
    </w:p>
    <w:p w14:paraId="6062127A" w14:textId="77777777" w:rsidR="008405A3" w:rsidRPr="007B1471" w:rsidRDefault="008405A3" w:rsidP="008405A3">
      <w:pPr>
        <w:pStyle w:val="5"/>
        <w:numPr>
          <w:ilvl w:val="4"/>
          <w:numId w:val="1"/>
        </w:numPr>
      </w:pPr>
      <w:r w:rsidRPr="007B1471">
        <w:rPr>
          <w:rFonts w:hint="eastAsia"/>
        </w:rPr>
        <w:t>為提升對情障、自閉症學生之特教服務，國教署刻正規劃情緒行為問題專業支援之人員</w:t>
      </w:r>
      <w:r w:rsidRPr="007B1471">
        <w:rPr>
          <w:rFonts w:hint="eastAsia"/>
          <w:u w:val="single"/>
        </w:rPr>
        <w:t>培育研習</w:t>
      </w:r>
      <w:r w:rsidRPr="007B1471">
        <w:rPr>
          <w:rFonts w:hint="eastAsia"/>
        </w:rPr>
        <w:t>，以支援各學校，使具情緒與行為問題的身心障礙學生能獲得妥適輔導與協助。</w:t>
      </w:r>
    </w:p>
    <w:p w14:paraId="2D6BCEED" w14:textId="77777777" w:rsidR="008405A3" w:rsidRPr="007B1471" w:rsidRDefault="008405A3" w:rsidP="008405A3">
      <w:pPr>
        <w:pStyle w:val="2"/>
        <w:numPr>
          <w:ilvl w:val="1"/>
          <w:numId w:val="1"/>
        </w:numPr>
      </w:pPr>
      <w:bookmarkStart w:id="682" w:name="_Toc105506586"/>
      <w:r w:rsidRPr="007B1471">
        <w:rPr>
          <w:rFonts w:hint="eastAsia"/>
        </w:rPr>
        <w:t>大學階段建置處理情緒行為三級個案的專職團隊情形</w:t>
      </w:r>
      <w:bookmarkEnd w:id="682"/>
    </w:p>
    <w:p w14:paraId="1BEE3690" w14:textId="77777777" w:rsidR="008405A3" w:rsidRPr="007B1471" w:rsidRDefault="008405A3" w:rsidP="005E498B">
      <w:pPr>
        <w:pStyle w:val="3"/>
      </w:pPr>
      <w:bookmarkStart w:id="683" w:name="_Toc105506587"/>
      <w:r w:rsidRPr="007B1471">
        <w:rPr>
          <w:rFonts w:hint="eastAsia"/>
        </w:rPr>
        <w:t>依教育部說明，</w:t>
      </w:r>
      <w:r w:rsidRPr="007B1471">
        <w:t>大學教育階段之三級輔導工作，仍適用學生輔導法，</w:t>
      </w:r>
      <w:r w:rsidRPr="007B1471">
        <w:rPr>
          <w:rFonts w:hint="eastAsia"/>
        </w:rPr>
        <w:t>其</w:t>
      </w:r>
      <w:r w:rsidRPr="007B1471">
        <w:t>第11條明定應置</w:t>
      </w:r>
      <w:r w:rsidRPr="007B1471">
        <w:rPr>
          <w:rFonts w:hAnsi="標楷體"/>
        </w:rPr>
        <w:t>「</w:t>
      </w:r>
      <w:r w:rsidRPr="007B1471">
        <w:t>專業輔導人員</w:t>
      </w:r>
      <w:r w:rsidRPr="007B1471">
        <w:rPr>
          <w:rFonts w:hAnsi="標楷體"/>
        </w:rPr>
        <w:t>」</w:t>
      </w:r>
      <w:r w:rsidRPr="007B1471">
        <w:t>，第12條明定其應負責之工作範圍，依據同法第7條，校長、教師、專業輔導人員及各行政單位仍應共同執行三級輔導相關措施。</w:t>
      </w:r>
      <w:bookmarkEnd w:id="683"/>
    </w:p>
    <w:p w14:paraId="1CAFEB56" w14:textId="77777777" w:rsidR="008405A3" w:rsidRPr="007B1471" w:rsidRDefault="008405A3" w:rsidP="008405A3">
      <w:pPr>
        <w:pStyle w:val="3"/>
        <w:numPr>
          <w:ilvl w:val="2"/>
          <w:numId w:val="1"/>
        </w:numPr>
      </w:pPr>
      <w:bookmarkStart w:id="684" w:name="_Toc105506588"/>
      <w:r w:rsidRPr="007B1471">
        <w:t>倘若大學確有需要，仍可依特教法第24條及特殊教育支援服務與專業團隊設置及實施辦法第4條之規定，設置專業團隊來辦理輔導工作</w:t>
      </w:r>
      <w:r w:rsidRPr="007B1471">
        <w:rPr>
          <w:rFonts w:hint="eastAsia"/>
        </w:rPr>
        <w:t>，</w:t>
      </w:r>
      <w:r w:rsidRPr="007B1471">
        <w:t>抑或洽詢大學特殊教育中心</w:t>
      </w:r>
      <w:r w:rsidRPr="007B1471">
        <w:rPr>
          <w:rFonts w:hint="eastAsia"/>
        </w:rPr>
        <w:t>提供</w:t>
      </w:r>
      <w:r w:rsidRPr="007B1471">
        <w:t>有關特殊教育相關專業協助。</w:t>
      </w:r>
      <w:bookmarkEnd w:id="684"/>
    </w:p>
    <w:p w14:paraId="23E3FE7D" w14:textId="77777777" w:rsidR="008405A3" w:rsidRPr="007B1471" w:rsidRDefault="008405A3" w:rsidP="008405A3">
      <w:pPr>
        <w:pStyle w:val="2"/>
        <w:numPr>
          <w:ilvl w:val="1"/>
          <w:numId w:val="1"/>
        </w:numPr>
      </w:pPr>
      <w:bookmarkStart w:id="685" w:name="_Toc105506589"/>
      <w:r w:rsidRPr="007B1471">
        <w:rPr>
          <w:rFonts w:hint="eastAsia"/>
        </w:rPr>
        <w:t>本案問卷調查結果及內容彙整</w:t>
      </w:r>
      <w:bookmarkEnd w:id="685"/>
    </w:p>
    <w:p w14:paraId="7CA6B662" w14:textId="77777777" w:rsidR="008405A3" w:rsidRPr="007B1471" w:rsidRDefault="008405A3" w:rsidP="008405A3">
      <w:pPr>
        <w:pStyle w:val="21"/>
        <w:ind w:left="1020" w:firstLine="680"/>
      </w:pPr>
      <w:r w:rsidRPr="007B1471">
        <w:rPr>
          <w:rFonts w:hint="eastAsia"/>
        </w:rPr>
        <w:t>本院於110年8月函文衛福部及各縣市政府，針對全國兒童及少年安置及教養機構，進行問卷調查。該問卷第一部分為</w:t>
      </w:r>
      <w:r w:rsidRPr="007B1471">
        <w:rPr>
          <w:rFonts w:hint="eastAsia"/>
          <w:szCs w:val="24"/>
        </w:rPr>
        <w:t>「壹、機構兒少收容現況統計」，請機構</w:t>
      </w:r>
      <w:r w:rsidRPr="007B1471">
        <w:rPr>
          <w:rFonts w:hint="eastAsia"/>
        </w:rPr>
        <w:t>填列收容</w:t>
      </w:r>
      <w:r w:rsidRPr="007B1471">
        <w:t>兒童及少年</w:t>
      </w:r>
      <w:r w:rsidRPr="007B1471">
        <w:rPr>
          <w:rFonts w:hint="eastAsia"/>
        </w:rPr>
        <w:t>(0到18歲)中，具情緒行為問題</w:t>
      </w:r>
      <w:r w:rsidRPr="007B1471">
        <w:rPr>
          <w:rStyle w:val="aff"/>
        </w:rPr>
        <w:footnoteReference w:id="50"/>
      </w:r>
      <w:r w:rsidRPr="007B1471">
        <w:rPr>
          <w:rFonts w:hint="eastAsia"/>
        </w:rPr>
        <w:t>的兒少人數。第二部分，請機構於110年9月前就每位曾因具情緒行為問題而發生拒收或在校適應問題的兒童及少年，個別填答1份「貳、具情緒行為問題學生發</w:t>
      </w:r>
      <w:r w:rsidRPr="007B1471">
        <w:rPr>
          <w:rFonts w:hint="eastAsia"/>
        </w:rPr>
        <w:lastRenderedPageBreak/>
        <w:t>生在校問題或入學遭拒的情形」線上問卷</w:t>
      </w:r>
      <w:r w:rsidRPr="007B1471">
        <w:rPr>
          <w:rStyle w:val="aff"/>
        </w:rPr>
        <w:footnoteReference w:id="51"/>
      </w:r>
      <w:r w:rsidRPr="007B1471">
        <w:rPr>
          <w:rFonts w:hint="eastAsia"/>
        </w:rPr>
        <w:t>，以調查各該機構中的兒童及少年，曾因具情緒行為問題而發生拒收或在校適應問題之情形，回收共計8</w:t>
      </w:r>
      <w:r w:rsidRPr="007B1471">
        <w:t>1</w:t>
      </w:r>
      <w:r w:rsidRPr="007B1471">
        <w:rPr>
          <w:rFonts w:hint="eastAsia"/>
        </w:rPr>
        <w:t>份線上問卷。</w:t>
      </w:r>
    </w:p>
    <w:p w14:paraId="22AFB78D" w14:textId="77777777" w:rsidR="008405A3" w:rsidRPr="007B1471" w:rsidRDefault="008405A3" w:rsidP="008405A3">
      <w:pPr>
        <w:pStyle w:val="3"/>
        <w:numPr>
          <w:ilvl w:val="2"/>
          <w:numId w:val="1"/>
        </w:numPr>
      </w:pPr>
      <w:bookmarkStart w:id="686" w:name="_Toc105506590"/>
      <w:r w:rsidRPr="007B1471">
        <w:rPr>
          <w:rFonts w:hint="eastAsia"/>
          <w:szCs w:val="24"/>
        </w:rPr>
        <w:t>「壹、機構兒少收容現況統計」</w:t>
      </w:r>
      <w:bookmarkEnd w:id="686"/>
    </w:p>
    <w:p w14:paraId="4A217011" w14:textId="77777777" w:rsidR="008405A3" w:rsidRDefault="008405A3" w:rsidP="008405A3">
      <w:pPr>
        <w:pStyle w:val="31"/>
        <w:ind w:left="1361" w:firstLine="680"/>
      </w:pPr>
      <w:bookmarkStart w:id="687" w:name="_Hlk100825817"/>
      <w:r w:rsidRPr="007B1471">
        <w:rPr>
          <w:rFonts w:hint="eastAsia"/>
        </w:rPr>
        <w:t>全國兒童及少年安置及教養機構收容具</w:t>
      </w:r>
      <w:r w:rsidRPr="007B1471">
        <w:t>情緒行為問題兒童及少年</w:t>
      </w:r>
      <w:r w:rsidRPr="007B1471">
        <w:rPr>
          <w:rFonts w:hint="eastAsia"/>
        </w:rPr>
        <w:t>現況</w:t>
      </w:r>
      <w:bookmarkEnd w:id="687"/>
      <w:r w:rsidRPr="007B1471">
        <w:rPr>
          <w:rFonts w:hint="eastAsia"/>
        </w:rPr>
        <w:t>之問卷統計，如表6。</w:t>
      </w:r>
    </w:p>
    <w:p w14:paraId="7FD51FD4" w14:textId="77777777" w:rsidR="008405A3" w:rsidRPr="007B1471" w:rsidRDefault="008405A3" w:rsidP="008405A3">
      <w:pPr>
        <w:pStyle w:val="a4"/>
        <w:ind w:left="480" w:hanging="480"/>
      </w:pPr>
      <w:r w:rsidRPr="007B1471">
        <w:rPr>
          <w:rFonts w:hint="eastAsia"/>
        </w:rPr>
        <w:t>全國兒少安置機構收容</w:t>
      </w:r>
      <w:r w:rsidRPr="007B1471">
        <w:t>具情緒行為問題兒童及少年</w:t>
      </w:r>
      <w:r w:rsidRPr="007B1471">
        <w:rPr>
          <w:rFonts w:hint="eastAsia"/>
        </w:rPr>
        <w:t>現況之問卷統計</w:t>
      </w:r>
    </w:p>
    <w:p w14:paraId="2E32F82F" w14:textId="77777777" w:rsidR="008405A3" w:rsidRPr="007B1471" w:rsidRDefault="008405A3" w:rsidP="008405A3">
      <w:pPr>
        <w:spacing w:line="280" w:lineRule="exact"/>
        <w:ind w:rightChars="-194" w:right="-660"/>
        <w:jc w:val="right"/>
        <w:rPr>
          <w:sz w:val="24"/>
          <w:szCs w:val="24"/>
        </w:rPr>
      </w:pPr>
      <w:r w:rsidRPr="007B1471">
        <w:rPr>
          <w:rFonts w:hint="eastAsia"/>
          <w:sz w:val="24"/>
          <w:szCs w:val="24"/>
        </w:rPr>
        <w:t>單位：人</w:t>
      </w:r>
    </w:p>
    <w:tbl>
      <w:tblPr>
        <w:tblStyle w:val="af7"/>
        <w:tblW w:w="10207" w:type="dxa"/>
        <w:jc w:val="center"/>
        <w:tblLayout w:type="fixed"/>
        <w:tblLook w:val="04A0" w:firstRow="1" w:lastRow="0" w:firstColumn="1" w:lastColumn="0" w:noHBand="0" w:noVBand="1"/>
      </w:tblPr>
      <w:tblGrid>
        <w:gridCol w:w="1276"/>
        <w:gridCol w:w="709"/>
        <w:gridCol w:w="709"/>
        <w:gridCol w:w="504"/>
        <w:gridCol w:w="504"/>
        <w:gridCol w:w="538"/>
        <w:gridCol w:w="538"/>
        <w:gridCol w:w="528"/>
        <w:gridCol w:w="529"/>
        <w:gridCol w:w="529"/>
        <w:gridCol w:w="528"/>
        <w:gridCol w:w="529"/>
        <w:gridCol w:w="529"/>
        <w:gridCol w:w="528"/>
        <w:gridCol w:w="529"/>
        <w:gridCol w:w="633"/>
        <w:gridCol w:w="567"/>
      </w:tblGrid>
      <w:tr w:rsidR="007B1471" w:rsidRPr="007B1471" w14:paraId="6FA1F790" w14:textId="77777777" w:rsidTr="008405A3">
        <w:trPr>
          <w:trHeight w:val="20"/>
          <w:tblHeader/>
          <w:jc w:val="center"/>
        </w:trPr>
        <w:tc>
          <w:tcPr>
            <w:tcW w:w="1276" w:type="dxa"/>
            <w:vMerge w:val="restart"/>
            <w:vAlign w:val="center"/>
          </w:tcPr>
          <w:p w14:paraId="7467F9C3" w14:textId="77777777" w:rsidR="008405A3" w:rsidRPr="007B1471" w:rsidRDefault="008405A3" w:rsidP="008405A3">
            <w:pPr>
              <w:jc w:val="center"/>
              <w:rPr>
                <w:rFonts w:hAnsi="標楷體"/>
                <w:sz w:val="24"/>
                <w:szCs w:val="24"/>
              </w:rPr>
            </w:pPr>
            <w:r w:rsidRPr="007B1471">
              <w:rPr>
                <w:rFonts w:hAnsi="標楷體"/>
                <w:sz w:val="24"/>
                <w:szCs w:val="24"/>
              </w:rPr>
              <w:t>項目</w:t>
            </w:r>
          </w:p>
        </w:tc>
        <w:tc>
          <w:tcPr>
            <w:tcW w:w="1418" w:type="dxa"/>
            <w:gridSpan w:val="2"/>
            <w:vMerge w:val="restart"/>
            <w:vAlign w:val="center"/>
            <w:hideMark/>
          </w:tcPr>
          <w:p w14:paraId="53E5B41C" w14:textId="77777777" w:rsidR="008405A3" w:rsidRPr="007B1471" w:rsidRDefault="008405A3" w:rsidP="008405A3">
            <w:pPr>
              <w:jc w:val="center"/>
              <w:rPr>
                <w:rFonts w:hAnsi="標楷體"/>
                <w:sz w:val="24"/>
                <w:szCs w:val="24"/>
              </w:rPr>
            </w:pPr>
            <w:r w:rsidRPr="007B1471">
              <w:rPr>
                <w:rFonts w:hAnsi="標楷體"/>
                <w:sz w:val="24"/>
                <w:szCs w:val="24"/>
              </w:rPr>
              <w:t>兒少收容總數</w:t>
            </w:r>
          </w:p>
        </w:tc>
        <w:tc>
          <w:tcPr>
            <w:tcW w:w="1008" w:type="dxa"/>
            <w:gridSpan w:val="2"/>
            <w:vMerge w:val="restart"/>
            <w:vAlign w:val="center"/>
            <w:hideMark/>
          </w:tcPr>
          <w:p w14:paraId="2E3B8332" w14:textId="77777777" w:rsidR="008405A3" w:rsidRPr="007B1471" w:rsidRDefault="008405A3" w:rsidP="008405A3">
            <w:pPr>
              <w:jc w:val="center"/>
              <w:rPr>
                <w:rFonts w:hAnsi="標楷體"/>
                <w:sz w:val="24"/>
                <w:szCs w:val="24"/>
              </w:rPr>
            </w:pPr>
            <w:r w:rsidRPr="007B1471">
              <w:rPr>
                <w:rFonts w:hAnsi="標楷體"/>
                <w:sz w:val="24"/>
                <w:szCs w:val="24"/>
              </w:rPr>
              <w:t>衛福部身心障礙證明</w:t>
            </w:r>
          </w:p>
        </w:tc>
        <w:tc>
          <w:tcPr>
            <w:tcW w:w="1076" w:type="dxa"/>
            <w:gridSpan w:val="2"/>
            <w:vMerge w:val="restart"/>
            <w:vAlign w:val="center"/>
            <w:hideMark/>
          </w:tcPr>
          <w:p w14:paraId="3C24D3A8" w14:textId="77777777" w:rsidR="008405A3" w:rsidRPr="007B1471" w:rsidRDefault="008405A3" w:rsidP="008405A3">
            <w:pPr>
              <w:rPr>
                <w:rFonts w:hAnsi="標楷體"/>
                <w:sz w:val="24"/>
                <w:szCs w:val="24"/>
              </w:rPr>
            </w:pPr>
            <w:r w:rsidRPr="007B1471">
              <w:rPr>
                <w:rFonts w:hAnsi="標楷體" w:hint="eastAsia"/>
                <w:sz w:val="24"/>
                <w:szCs w:val="24"/>
              </w:rPr>
              <w:t>鑑定具特教身分</w:t>
            </w:r>
          </w:p>
        </w:tc>
        <w:tc>
          <w:tcPr>
            <w:tcW w:w="5429" w:type="dxa"/>
            <w:gridSpan w:val="10"/>
            <w:vAlign w:val="center"/>
            <w:hideMark/>
          </w:tcPr>
          <w:p w14:paraId="6BD89A3D" w14:textId="77777777" w:rsidR="008405A3" w:rsidRPr="007B1471" w:rsidRDefault="008405A3" w:rsidP="008405A3">
            <w:pPr>
              <w:jc w:val="center"/>
              <w:rPr>
                <w:rFonts w:hAnsi="標楷體"/>
                <w:sz w:val="24"/>
                <w:szCs w:val="24"/>
              </w:rPr>
            </w:pPr>
            <w:r w:rsidRPr="007B1471">
              <w:rPr>
                <w:rFonts w:hAnsi="標楷體"/>
                <w:sz w:val="24"/>
                <w:szCs w:val="24"/>
              </w:rPr>
              <w:t>具情緒行為問題的兒童及少年</w:t>
            </w:r>
            <w:r w:rsidRPr="007B1471">
              <w:rPr>
                <w:rFonts w:hAnsi="標楷體" w:hint="eastAsia"/>
                <w:sz w:val="24"/>
                <w:szCs w:val="24"/>
              </w:rPr>
              <w:t>*</w:t>
            </w:r>
          </w:p>
        </w:tc>
      </w:tr>
      <w:tr w:rsidR="007B1471" w:rsidRPr="007B1471" w14:paraId="490A9209" w14:textId="77777777" w:rsidTr="008405A3">
        <w:trPr>
          <w:trHeight w:val="20"/>
          <w:tblHeader/>
          <w:jc w:val="center"/>
        </w:trPr>
        <w:tc>
          <w:tcPr>
            <w:tcW w:w="1276" w:type="dxa"/>
            <w:vMerge/>
            <w:vAlign w:val="center"/>
          </w:tcPr>
          <w:p w14:paraId="33A3549C" w14:textId="77777777" w:rsidR="008405A3" w:rsidRPr="007B1471" w:rsidRDefault="008405A3" w:rsidP="008405A3">
            <w:pPr>
              <w:jc w:val="center"/>
              <w:rPr>
                <w:rFonts w:hAnsi="標楷體"/>
                <w:sz w:val="24"/>
                <w:szCs w:val="24"/>
              </w:rPr>
            </w:pPr>
          </w:p>
        </w:tc>
        <w:tc>
          <w:tcPr>
            <w:tcW w:w="1418" w:type="dxa"/>
            <w:gridSpan w:val="2"/>
            <w:vMerge/>
            <w:vAlign w:val="center"/>
            <w:hideMark/>
          </w:tcPr>
          <w:p w14:paraId="1BF1C3E9" w14:textId="77777777" w:rsidR="008405A3" w:rsidRPr="007B1471" w:rsidRDefault="008405A3" w:rsidP="008405A3">
            <w:pPr>
              <w:jc w:val="center"/>
              <w:rPr>
                <w:rFonts w:hAnsi="標楷體"/>
                <w:sz w:val="24"/>
                <w:szCs w:val="24"/>
              </w:rPr>
            </w:pPr>
          </w:p>
        </w:tc>
        <w:tc>
          <w:tcPr>
            <w:tcW w:w="1008" w:type="dxa"/>
            <w:gridSpan w:val="2"/>
            <w:vMerge/>
            <w:vAlign w:val="center"/>
            <w:hideMark/>
          </w:tcPr>
          <w:p w14:paraId="24F56FF4" w14:textId="77777777" w:rsidR="008405A3" w:rsidRPr="007B1471" w:rsidRDefault="008405A3" w:rsidP="008405A3">
            <w:pPr>
              <w:jc w:val="center"/>
              <w:rPr>
                <w:rFonts w:hAnsi="標楷體"/>
                <w:sz w:val="24"/>
                <w:szCs w:val="24"/>
              </w:rPr>
            </w:pPr>
          </w:p>
        </w:tc>
        <w:tc>
          <w:tcPr>
            <w:tcW w:w="1076" w:type="dxa"/>
            <w:gridSpan w:val="2"/>
            <w:vMerge/>
            <w:vAlign w:val="center"/>
            <w:hideMark/>
          </w:tcPr>
          <w:p w14:paraId="76D4A0DB" w14:textId="77777777" w:rsidR="008405A3" w:rsidRPr="007B1471" w:rsidRDefault="008405A3" w:rsidP="008405A3">
            <w:pPr>
              <w:jc w:val="center"/>
              <w:rPr>
                <w:rFonts w:hAnsi="標楷體"/>
                <w:sz w:val="24"/>
                <w:szCs w:val="24"/>
              </w:rPr>
            </w:pPr>
          </w:p>
        </w:tc>
        <w:tc>
          <w:tcPr>
            <w:tcW w:w="1057" w:type="dxa"/>
            <w:gridSpan w:val="2"/>
            <w:vAlign w:val="center"/>
            <w:hideMark/>
          </w:tcPr>
          <w:p w14:paraId="562BDAC2" w14:textId="77777777" w:rsidR="008405A3" w:rsidRPr="007B1471" w:rsidRDefault="008405A3" w:rsidP="008405A3">
            <w:pPr>
              <w:jc w:val="center"/>
              <w:rPr>
                <w:rFonts w:hAnsi="標楷體"/>
                <w:sz w:val="24"/>
                <w:szCs w:val="24"/>
              </w:rPr>
            </w:pPr>
            <w:r w:rsidRPr="007B1471">
              <w:rPr>
                <w:rFonts w:hAnsi="標楷體"/>
                <w:sz w:val="24"/>
                <w:szCs w:val="24"/>
              </w:rPr>
              <w:t>0-6歲</w:t>
            </w:r>
          </w:p>
        </w:tc>
        <w:tc>
          <w:tcPr>
            <w:tcW w:w="1057" w:type="dxa"/>
            <w:gridSpan w:val="2"/>
            <w:vAlign w:val="center"/>
            <w:hideMark/>
          </w:tcPr>
          <w:p w14:paraId="6B741F36" w14:textId="77777777" w:rsidR="008405A3" w:rsidRPr="007B1471" w:rsidRDefault="008405A3" w:rsidP="008405A3">
            <w:pPr>
              <w:jc w:val="center"/>
              <w:rPr>
                <w:rFonts w:hAnsi="標楷體"/>
                <w:sz w:val="24"/>
                <w:szCs w:val="24"/>
              </w:rPr>
            </w:pPr>
            <w:r w:rsidRPr="007B1471">
              <w:rPr>
                <w:rFonts w:hAnsi="標楷體"/>
                <w:sz w:val="24"/>
                <w:szCs w:val="24"/>
              </w:rPr>
              <w:t>7-12歲</w:t>
            </w:r>
          </w:p>
        </w:tc>
        <w:tc>
          <w:tcPr>
            <w:tcW w:w="1058" w:type="dxa"/>
            <w:gridSpan w:val="2"/>
            <w:vAlign w:val="center"/>
            <w:hideMark/>
          </w:tcPr>
          <w:p w14:paraId="60DE598B" w14:textId="77777777" w:rsidR="008405A3" w:rsidRPr="007B1471" w:rsidRDefault="008405A3" w:rsidP="008405A3">
            <w:pPr>
              <w:jc w:val="center"/>
              <w:rPr>
                <w:rFonts w:hAnsi="標楷體"/>
                <w:spacing w:val="-20"/>
                <w:sz w:val="24"/>
                <w:szCs w:val="24"/>
              </w:rPr>
            </w:pPr>
            <w:r w:rsidRPr="007B1471">
              <w:rPr>
                <w:rFonts w:hAnsi="標楷體"/>
                <w:spacing w:val="-20"/>
                <w:sz w:val="24"/>
                <w:szCs w:val="24"/>
              </w:rPr>
              <w:t>13-15歲</w:t>
            </w:r>
          </w:p>
        </w:tc>
        <w:tc>
          <w:tcPr>
            <w:tcW w:w="1057" w:type="dxa"/>
            <w:gridSpan w:val="2"/>
            <w:vAlign w:val="center"/>
            <w:hideMark/>
          </w:tcPr>
          <w:p w14:paraId="4D1E1E4F" w14:textId="77777777" w:rsidR="008405A3" w:rsidRPr="007B1471" w:rsidRDefault="008405A3" w:rsidP="008405A3">
            <w:pPr>
              <w:jc w:val="center"/>
              <w:rPr>
                <w:rFonts w:hAnsi="標楷體"/>
                <w:spacing w:val="-20"/>
                <w:sz w:val="24"/>
                <w:szCs w:val="24"/>
              </w:rPr>
            </w:pPr>
            <w:r w:rsidRPr="007B1471">
              <w:rPr>
                <w:rFonts w:hAnsi="標楷體"/>
                <w:spacing w:val="-20"/>
                <w:sz w:val="24"/>
                <w:szCs w:val="24"/>
              </w:rPr>
              <w:t>16-18歲</w:t>
            </w:r>
          </w:p>
        </w:tc>
        <w:tc>
          <w:tcPr>
            <w:tcW w:w="1200" w:type="dxa"/>
            <w:gridSpan w:val="2"/>
            <w:vAlign w:val="center"/>
            <w:hideMark/>
          </w:tcPr>
          <w:p w14:paraId="177D9D5C" w14:textId="77777777" w:rsidR="008405A3" w:rsidRPr="007B1471" w:rsidRDefault="008405A3" w:rsidP="008405A3">
            <w:pPr>
              <w:jc w:val="center"/>
              <w:rPr>
                <w:rFonts w:hAnsi="標楷體"/>
                <w:sz w:val="24"/>
                <w:szCs w:val="24"/>
              </w:rPr>
            </w:pPr>
            <w:r w:rsidRPr="007B1471">
              <w:rPr>
                <w:rFonts w:hAnsi="標楷體"/>
                <w:sz w:val="24"/>
                <w:szCs w:val="24"/>
              </w:rPr>
              <w:t>合計</w:t>
            </w:r>
          </w:p>
        </w:tc>
      </w:tr>
      <w:tr w:rsidR="007B1471" w:rsidRPr="007B1471" w14:paraId="19130A4A" w14:textId="77777777" w:rsidTr="008405A3">
        <w:trPr>
          <w:trHeight w:val="20"/>
          <w:tblHeader/>
          <w:jc w:val="center"/>
        </w:trPr>
        <w:tc>
          <w:tcPr>
            <w:tcW w:w="1276" w:type="dxa"/>
            <w:vAlign w:val="center"/>
          </w:tcPr>
          <w:p w14:paraId="35914547" w14:textId="77777777" w:rsidR="008405A3" w:rsidRPr="007B1471" w:rsidRDefault="008405A3" w:rsidP="008405A3">
            <w:pPr>
              <w:jc w:val="center"/>
              <w:rPr>
                <w:rFonts w:hAnsi="標楷體"/>
                <w:sz w:val="24"/>
                <w:szCs w:val="24"/>
              </w:rPr>
            </w:pPr>
            <w:r w:rsidRPr="007B1471">
              <w:rPr>
                <w:rFonts w:hAnsi="標楷體" w:hint="eastAsia"/>
                <w:sz w:val="24"/>
                <w:szCs w:val="24"/>
              </w:rPr>
              <w:t>主管機關</w:t>
            </w:r>
          </w:p>
          <w:p w14:paraId="211B7EC0" w14:textId="77777777" w:rsidR="008405A3" w:rsidRPr="007B1471" w:rsidRDefault="008405A3" w:rsidP="008405A3">
            <w:pPr>
              <w:jc w:val="center"/>
              <w:rPr>
                <w:rFonts w:hAnsi="標楷體"/>
                <w:sz w:val="24"/>
                <w:szCs w:val="24"/>
              </w:rPr>
            </w:pPr>
            <w:r w:rsidRPr="007B1471">
              <w:rPr>
                <w:rFonts w:hAnsi="標楷體" w:hint="eastAsia"/>
                <w:sz w:val="24"/>
                <w:szCs w:val="24"/>
              </w:rPr>
              <w:t>(家數)</w:t>
            </w:r>
          </w:p>
        </w:tc>
        <w:tc>
          <w:tcPr>
            <w:tcW w:w="709" w:type="dxa"/>
            <w:vAlign w:val="center"/>
            <w:hideMark/>
          </w:tcPr>
          <w:p w14:paraId="36DA49F1"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709" w:type="dxa"/>
            <w:vAlign w:val="center"/>
            <w:hideMark/>
          </w:tcPr>
          <w:p w14:paraId="6F53733F"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04" w:type="dxa"/>
            <w:vAlign w:val="center"/>
            <w:hideMark/>
          </w:tcPr>
          <w:p w14:paraId="6F7929C6"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04" w:type="dxa"/>
            <w:vAlign w:val="center"/>
            <w:hideMark/>
          </w:tcPr>
          <w:p w14:paraId="164494BB"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38" w:type="dxa"/>
            <w:vAlign w:val="center"/>
            <w:hideMark/>
          </w:tcPr>
          <w:p w14:paraId="600A90E4"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38" w:type="dxa"/>
            <w:vAlign w:val="center"/>
            <w:hideMark/>
          </w:tcPr>
          <w:p w14:paraId="10655532"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8" w:type="dxa"/>
            <w:vAlign w:val="center"/>
            <w:hideMark/>
          </w:tcPr>
          <w:p w14:paraId="1A8214E4"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0B682B60"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9" w:type="dxa"/>
            <w:vAlign w:val="center"/>
            <w:hideMark/>
          </w:tcPr>
          <w:p w14:paraId="3654AC5C"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8" w:type="dxa"/>
            <w:vAlign w:val="center"/>
            <w:hideMark/>
          </w:tcPr>
          <w:p w14:paraId="69651EE2"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9" w:type="dxa"/>
            <w:vAlign w:val="center"/>
            <w:hideMark/>
          </w:tcPr>
          <w:p w14:paraId="675EBFA8"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38EB7E07"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8" w:type="dxa"/>
            <w:vAlign w:val="center"/>
            <w:hideMark/>
          </w:tcPr>
          <w:p w14:paraId="3D4E9EE5"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0C32948E"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633" w:type="dxa"/>
            <w:vAlign w:val="center"/>
            <w:hideMark/>
          </w:tcPr>
          <w:p w14:paraId="0B79CB81"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67" w:type="dxa"/>
            <w:vAlign w:val="center"/>
            <w:hideMark/>
          </w:tcPr>
          <w:p w14:paraId="5A80C504" w14:textId="77777777" w:rsidR="008405A3" w:rsidRPr="007B1471" w:rsidRDefault="008405A3" w:rsidP="008405A3">
            <w:pPr>
              <w:jc w:val="center"/>
              <w:rPr>
                <w:rFonts w:hAnsi="標楷體"/>
                <w:sz w:val="24"/>
                <w:szCs w:val="24"/>
              </w:rPr>
            </w:pPr>
            <w:r w:rsidRPr="007B1471">
              <w:rPr>
                <w:rFonts w:hAnsi="標楷體"/>
                <w:sz w:val="24"/>
                <w:szCs w:val="24"/>
              </w:rPr>
              <w:t>女</w:t>
            </w:r>
          </w:p>
        </w:tc>
      </w:tr>
      <w:tr w:rsidR="007B1471" w:rsidRPr="007B1471" w14:paraId="55144593" w14:textId="77777777" w:rsidTr="008405A3">
        <w:trPr>
          <w:trHeight w:val="20"/>
          <w:jc w:val="center"/>
        </w:trPr>
        <w:tc>
          <w:tcPr>
            <w:tcW w:w="1276" w:type="dxa"/>
            <w:vAlign w:val="center"/>
          </w:tcPr>
          <w:p w14:paraId="0A7E7893" w14:textId="77777777" w:rsidR="008405A3" w:rsidRPr="007B1471" w:rsidRDefault="008405A3" w:rsidP="008405A3">
            <w:pPr>
              <w:jc w:val="center"/>
              <w:rPr>
                <w:rFonts w:hAnsi="標楷體"/>
                <w:sz w:val="24"/>
                <w:szCs w:val="24"/>
              </w:rPr>
            </w:pPr>
            <w:r w:rsidRPr="007B1471">
              <w:rPr>
                <w:rFonts w:hAnsi="標楷體" w:hint="eastAsia"/>
                <w:sz w:val="24"/>
                <w:szCs w:val="24"/>
              </w:rPr>
              <w:t>全國</w:t>
            </w:r>
          </w:p>
        </w:tc>
        <w:tc>
          <w:tcPr>
            <w:tcW w:w="709" w:type="dxa"/>
            <w:vAlign w:val="center"/>
          </w:tcPr>
          <w:p w14:paraId="30E46204" w14:textId="77777777" w:rsidR="008405A3" w:rsidRPr="007B1471" w:rsidRDefault="008405A3" w:rsidP="008405A3">
            <w:pPr>
              <w:jc w:val="right"/>
              <w:rPr>
                <w:rFonts w:hAnsi="標楷體"/>
                <w:spacing w:val="-32"/>
                <w:sz w:val="24"/>
                <w:szCs w:val="24"/>
              </w:rPr>
            </w:pPr>
            <w:r w:rsidRPr="007B1471">
              <w:rPr>
                <w:rFonts w:hAnsi="標楷體" w:hint="eastAsia"/>
                <w:spacing w:val="-32"/>
                <w:sz w:val="24"/>
                <w:szCs w:val="24"/>
              </w:rPr>
              <w:t>1,268</w:t>
            </w:r>
          </w:p>
        </w:tc>
        <w:tc>
          <w:tcPr>
            <w:tcW w:w="709" w:type="dxa"/>
            <w:vAlign w:val="center"/>
          </w:tcPr>
          <w:p w14:paraId="4490F949" w14:textId="77777777" w:rsidR="008405A3" w:rsidRPr="007B1471" w:rsidRDefault="008405A3" w:rsidP="008405A3">
            <w:pPr>
              <w:jc w:val="right"/>
              <w:rPr>
                <w:rFonts w:hAnsi="標楷體"/>
                <w:spacing w:val="-32"/>
                <w:sz w:val="24"/>
                <w:szCs w:val="24"/>
              </w:rPr>
            </w:pPr>
            <w:r w:rsidRPr="007B1471">
              <w:rPr>
                <w:rFonts w:hAnsi="標楷體" w:hint="eastAsia"/>
                <w:spacing w:val="-32"/>
                <w:sz w:val="24"/>
                <w:szCs w:val="24"/>
              </w:rPr>
              <w:t>1,290</w:t>
            </w:r>
          </w:p>
        </w:tc>
        <w:tc>
          <w:tcPr>
            <w:tcW w:w="504" w:type="dxa"/>
            <w:vAlign w:val="center"/>
          </w:tcPr>
          <w:p w14:paraId="08B84A74" w14:textId="77777777" w:rsidR="008405A3" w:rsidRPr="007B1471" w:rsidRDefault="008405A3" w:rsidP="008405A3">
            <w:pPr>
              <w:jc w:val="right"/>
              <w:rPr>
                <w:rFonts w:hAnsi="標楷體"/>
                <w:spacing w:val="-36"/>
                <w:sz w:val="24"/>
                <w:szCs w:val="24"/>
              </w:rPr>
            </w:pPr>
            <w:r w:rsidRPr="007B1471">
              <w:rPr>
                <w:rFonts w:hAnsi="標楷體" w:hint="eastAsia"/>
                <w:spacing w:val="-36"/>
                <w:sz w:val="24"/>
                <w:szCs w:val="24"/>
              </w:rPr>
              <w:t>162</w:t>
            </w:r>
          </w:p>
        </w:tc>
        <w:tc>
          <w:tcPr>
            <w:tcW w:w="504" w:type="dxa"/>
            <w:vAlign w:val="center"/>
          </w:tcPr>
          <w:p w14:paraId="210CEAF5" w14:textId="77777777" w:rsidR="008405A3" w:rsidRPr="007B1471" w:rsidRDefault="008405A3" w:rsidP="008405A3">
            <w:pPr>
              <w:jc w:val="right"/>
              <w:rPr>
                <w:rFonts w:hAnsi="標楷體"/>
                <w:spacing w:val="-36"/>
                <w:sz w:val="24"/>
                <w:szCs w:val="24"/>
              </w:rPr>
            </w:pPr>
            <w:r w:rsidRPr="007B1471">
              <w:rPr>
                <w:rFonts w:hAnsi="標楷體" w:hint="eastAsia"/>
                <w:spacing w:val="-36"/>
                <w:sz w:val="24"/>
                <w:szCs w:val="24"/>
              </w:rPr>
              <w:t>162</w:t>
            </w:r>
          </w:p>
        </w:tc>
        <w:tc>
          <w:tcPr>
            <w:tcW w:w="538" w:type="dxa"/>
            <w:vAlign w:val="center"/>
          </w:tcPr>
          <w:p w14:paraId="079E6FEE"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308</w:t>
            </w:r>
          </w:p>
        </w:tc>
        <w:tc>
          <w:tcPr>
            <w:tcW w:w="538" w:type="dxa"/>
            <w:vAlign w:val="center"/>
          </w:tcPr>
          <w:p w14:paraId="6438B668"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201</w:t>
            </w:r>
          </w:p>
        </w:tc>
        <w:tc>
          <w:tcPr>
            <w:tcW w:w="528" w:type="dxa"/>
            <w:vAlign w:val="center"/>
          </w:tcPr>
          <w:p w14:paraId="6EBA8F6B"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10</w:t>
            </w:r>
          </w:p>
        </w:tc>
        <w:tc>
          <w:tcPr>
            <w:tcW w:w="529" w:type="dxa"/>
            <w:vAlign w:val="center"/>
          </w:tcPr>
          <w:p w14:paraId="061CDB55"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6</w:t>
            </w:r>
          </w:p>
        </w:tc>
        <w:tc>
          <w:tcPr>
            <w:tcW w:w="529" w:type="dxa"/>
            <w:vAlign w:val="center"/>
          </w:tcPr>
          <w:p w14:paraId="1C170F3E"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166</w:t>
            </w:r>
          </w:p>
        </w:tc>
        <w:tc>
          <w:tcPr>
            <w:tcW w:w="528" w:type="dxa"/>
            <w:vAlign w:val="center"/>
          </w:tcPr>
          <w:p w14:paraId="3BB07C50"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78</w:t>
            </w:r>
          </w:p>
        </w:tc>
        <w:tc>
          <w:tcPr>
            <w:tcW w:w="529" w:type="dxa"/>
            <w:vAlign w:val="center"/>
          </w:tcPr>
          <w:p w14:paraId="7C9DEB24"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137</w:t>
            </w:r>
          </w:p>
        </w:tc>
        <w:tc>
          <w:tcPr>
            <w:tcW w:w="529" w:type="dxa"/>
            <w:vAlign w:val="center"/>
          </w:tcPr>
          <w:p w14:paraId="5152BB5D"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84</w:t>
            </w:r>
          </w:p>
        </w:tc>
        <w:tc>
          <w:tcPr>
            <w:tcW w:w="528" w:type="dxa"/>
            <w:vAlign w:val="center"/>
          </w:tcPr>
          <w:p w14:paraId="6DEABF37"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47</w:t>
            </w:r>
          </w:p>
        </w:tc>
        <w:tc>
          <w:tcPr>
            <w:tcW w:w="529" w:type="dxa"/>
            <w:vAlign w:val="center"/>
          </w:tcPr>
          <w:p w14:paraId="61B6986A"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70</w:t>
            </w:r>
          </w:p>
        </w:tc>
        <w:tc>
          <w:tcPr>
            <w:tcW w:w="633" w:type="dxa"/>
            <w:vAlign w:val="center"/>
          </w:tcPr>
          <w:p w14:paraId="35020907" w14:textId="77777777" w:rsidR="008405A3" w:rsidRPr="007B1471" w:rsidRDefault="008405A3" w:rsidP="008405A3">
            <w:pPr>
              <w:jc w:val="right"/>
              <w:rPr>
                <w:rFonts w:hAnsi="標楷體"/>
                <w:sz w:val="24"/>
                <w:szCs w:val="24"/>
              </w:rPr>
            </w:pPr>
            <w:r w:rsidRPr="007B1471">
              <w:rPr>
                <w:rFonts w:hAnsi="標楷體" w:hint="eastAsia"/>
                <w:sz w:val="24"/>
                <w:szCs w:val="24"/>
              </w:rPr>
              <w:t>360</w:t>
            </w:r>
          </w:p>
        </w:tc>
        <w:tc>
          <w:tcPr>
            <w:tcW w:w="567" w:type="dxa"/>
            <w:vAlign w:val="center"/>
          </w:tcPr>
          <w:p w14:paraId="2A212850" w14:textId="77777777" w:rsidR="008405A3" w:rsidRPr="007B1471" w:rsidRDefault="008405A3" w:rsidP="008405A3">
            <w:pPr>
              <w:jc w:val="right"/>
              <w:rPr>
                <w:rFonts w:hAnsi="標楷體"/>
                <w:spacing w:val="-14"/>
                <w:sz w:val="24"/>
                <w:szCs w:val="24"/>
              </w:rPr>
            </w:pPr>
            <w:r w:rsidRPr="007B1471">
              <w:rPr>
                <w:rFonts w:hAnsi="標楷體" w:hint="eastAsia"/>
                <w:spacing w:val="-14"/>
                <w:sz w:val="24"/>
                <w:szCs w:val="24"/>
              </w:rPr>
              <w:t>238</w:t>
            </w:r>
          </w:p>
        </w:tc>
      </w:tr>
      <w:tr w:rsidR="007B1471" w:rsidRPr="007B1471" w14:paraId="3CC2F393" w14:textId="77777777" w:rsidTr="008405A3">
        <w:trPr>
          <w:trHeight w:val="20"/>
          <w:jc w:val="center"/>
        </w:trPr>
        <w:tc>
          <w:tcPr>
            <w:tcW w:w="1276" w:type="dxa"/>
            <w:vAlign w:val="center"/>
          </w:tcPr>
          <w:p w14:paraId="05BE014E" w14:textId="77777777" w:rsidR="008405A3" w:rsidRPr="007B1471" w:rsidRDefault="008405A3" w:rsidP="008405A3">
            <w:pPr>
              <w:jc w:val="center"/>
              <w:rPr>
                <w:rFonts w:hAnsi="標楷體"/>
                <w:sz w:val="24"/>
                <w:szCs w:val="24"/>
              </w:rPr>
            </w:pPr>
            <w:r w:rsidRPr="007B1471">
              <w:rPr>
                <w:rFonts w:hAnsi="標楷體"/>
                <w:sz w:val="24"/>
                <w:szCs w:val="24"/>
              </w:rPr>
              <w:t>衛福部</w:t>
            </w:r>
          </w:p>
          <w:p w14:paraId="6544CC33"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1B5AA994" w14:textId="77777777" w:rsidR="008405A3" w:rsidRPr="007B1471" w:rsidRDefault="008405A3" w:rsidP="008405A3">
            <w:pPr>
              <w:widowControl/>
              <w:jc w:val="right"/>
              <w:rPr>
                <w:rFonts w:hAnsi="標楷體"/>
                <w:sz w:val="24"/>
                <w:szCs w:val="24"/>
              </w:rPr>
            </w:pPr>
            <w:r w:rsidRPr="007B1471">
              <w:rPr>
                <w:rFonts w:hAnsi="標楷體"/>
                <w:sz w:val="24"/>
                <w:szCs w:val="24"/>
              </w:rPr>
              <w:t>280</w:t>
            </w:r>
          </w:p>
        </w:tc>
        <w:tc>
          <w:tcPr>
            <w:tcW w:w="709" w:type="dxa"/>
            <w:vAlign w:val="center"/>
          </w:tcPr>
          <w:p w14:paraId="00285F92" w14:textId="77777777" w:rsidR="008405A3" w:rsidRPr="007B1471" w:rsidRDefault="008405A3" w:rsidP="008405A3">
            <w:pPr>
              <w:jc w:val="right"/>
              <w:rPr>
                <w:rFonts w:hAnsi="標楷體"/>
                <w:sz w:val="24"/>
                <w:szCs w:val="24"/>
              </w:rPr>
            </w:pPr>
            <w:r w:rsidRPr="007B1471">
              <w:rPr>
                <w:rFonts w:hAnsi="標楷體"/>
                <w:sz w:val="24"/>
                <w:szCs w:val="24"/>
              </w:rPr>
              <w:t>390</w:t>
            </w:r>
          </w:p>
        </w:tc>
        <w:tc>
          <w:tcPr>
            <w:tcW w:w="504" w:type="dxa"/>
            <w:vAlign w:val="center"/>
          </w:tcPr>
          <w:p w14:paraId="27E71E7C" w14:textId="77777777" w:rsidR="008405A3" w:rsidRPr="007B1471" w:rsidRDefault="008405A3" w:rsidP="008405A3">
            <w:pPr>
              <w:jc w:val="right"/>
              <w:rPr>
                <w:rFonts w:hAnsi="標楷體"/>
                <w:sz w:val="24"/>
                <w:szCs w:val="24"/>
              </w:rPr>
            </w:pPr>
            <w:r w:rsidRPr="007B1471">
              <w:rPr>
                <w:rFonts w:hAnsi="標楷體"/>
                <w:sz w:val="24"/>
                <w:szCs w:val="24"/>
              </w:rPr>
              <w:t>42</w:t>
            </w:r>
          </w:p>
        </w:tc>
        <w:tc>
          <w:tcPr>
            <w:tcW w:w="504" w:type="dxa"/>
            <w:vAlign w:val="center"/>
          </w:tcPr>
          <w:p w14:paraId="68894899" w14:textId="77777777" w:rsidR="008405A3" w:rsidRPr="007B1471" w:rsidRDefault="008405A3" w:rsidP="008405A3">
            <w:pPr>
              <w:jc w:val="right"/>
              <w:rPr>
                <w:rFonts w:hAnsi="標楷體"/>
                <w:sz w:val="24"/>
                <w:szCs w:val="24"/>
              </w:rPr>
            </w:pPr>
            <w:r w:rsidRPr="007B1471">
              <w:rPr>
                <w:rFonts w:hAnsi="標楷體"/>
                <w:sz w:val="24"/>
                <w:szCs w:val="24"/>
              </w:rPr>
              <w:t>39</w:t>
            </w:r>
          </w:p>
        </w:tc>
        <w:tc>
          <w:tcPr>
            <w:tcW w:w="538" w:type="dxa"/>
            <w:vAlign w:val="center"/>
          </w:tcPr>
          <w:p w14:paraId="75B2FDBB" w14:textId="77777777" w:rsidR="008405A3" w:rsidRPr="007B1471" w:rsidRDefault="008405A3" w:rsidP="008405A3">
            <w:pPr>
              <w:jc w:val="right"/>
              <w:rPr>
                <w:rFonts w:hAnsi="標楷體"/>
                <w:sz w:val="24"/>
                <w:szCs w:val="24"/>
              </w:rPr>
            </w:pPr>
            <w:r w:rsidRPr="007B1471">
              <w:rPr>
                <w:rFonts w:hAnsi="標楷體"/>
                <w:sz w:val="24"/>
                <w:szCs w:val="24"/>
              </w:rPr>
              <w:t>92</w:t>
            </w:r>
          </w:p>
        </w:tc>
        <w:tc>
          <w:tcPr>
            <w:tcW w:w="538" w:type="dxa"/>
            <w:vAlign w:val="center"/>
          </w:tcPr>
          <w:p w14:paraId="6EBCDB34" w14:textId="77777777" w:rsidR="008405A3" w:rsidRPr="007B1471" w:rsidRDefault="008405A3" w:rsidP="008405A3">
            <w:pPr>
              <w:jc w:val="right"/>
              <w:rPr>
                <w:rFonts w:hAnsi="標楷體"/>
                <w:sz w:val="24"/>
                <w:szCs w:val="24"/>
              </w:rPr>
            </w:pPr>
            <w:r w:rsidRPr="007B1471">
              <w:rPr>
                <w:rFonts w:hAnsi="標楷體"/>
                <w:sz w:val="24"/>
                <w:szCs w:val="24"/>
              </w:rPr>
              <w:t>51</w:t>
            </w:r>
          </w:p>
        </w:tc>
        <w:tc>
          <w:tcPr>
            <w:tcW w:w="528" w:type="dxa"/>
            <w:vAlign w:val="center"/>
          </w:tcPr>
          <w:p w14:paraId="5E3245DC"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49AEFF62"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988331C" w14:textId="77777777" w:rsidR="008405A3" w:rsidRPr="007B1471" w:rsidRDefault="008405A3" w:rsidP="008405A3">
            <w:pPr>
              <w:jc w:val="right"/>
              <w:rPr>
                <w:rFonts w:hAnsi="標楷體"/>
                <w:sz w:val="24"/>
                <w:szCs w:val="24"/>
              </w:rPr>
            </w:pPr>
            <w:r w:rsidRPr="007B1471">
              <w:rPr>
                <w:rFonts w:hAnsi="標楷體"/>
                <w:sz w:val="24"/>
                <w:szCs w:val="24"/>
              </w:rPr>
              <w:t>75</w:t>
            </w:r>
          </w:p>
        </w:tc>
        <w:tc>
          <w:tcPr>
            <w:tcW w:w="528" w:type="dxa"/>
            <w:vAlign w:val="center"/>
          </w:tcPr>
          <w:p w14:paraId="591D9136" w14:textId="77777777" w:rsidR="008405A3" w:rsidRPr="007B1471" w:rsidRDefault="008405A3" w:rsidP="008405A3">
            <w:pPr>
              <w:jc w:val="right"/>
              <w:rPr>
                <w:rFonts w:hAnsi="標楷體"/>
                <w:sz w:val="24"/>
                <w:szCs w:val="24"/>
              </w:rPr>
            </w:pPr>
            <w:r w:rsidRPr="007B1471">
              <w:rPr>
                <w:rFonts w:hAnsi="標楷體"/>
                <w:sz w:val="24"/>
                <w:szCs w:val="24"/>
              </w:rPr>
              <w:t>26</w:t>
            </w:r>
          </w:p>
        </w:tc>
        <w:tc>
          <w:tcPr>
            <w:tcW w:w="529" w:type="dxa"/>
            <w:vAlign w:val="center"/>
          </w:tcPr>
          <w:p w14:paraId="5E58AEDD" w14:textId="77777777" w:rsidR="008405A3" w:rsidRPr="007B1471" w:rsidRDefault="008405A3" w:rsidP="008405A3">
            <w:pPr>
              <w:jc w:val="right"/>
              <w:rPr>
                <w:rFonts w:hAnsi="標楷體"/>
                <w:sz w:val="24"/>
                <w:szCs w:val="24"/>
              </w:rPr>
            </w:pPr>
            <w:r w:rsidRPr="007B1471">
              <w:rPr>
                <w:rFonts w:hAnsi="標楷體"/>
                <w:sz w:val="24"/>
                <w:szCs w:val="24"/>
              </w:rPr>
              <w:t>41</w:t>
            </w:r>
          </w:p>
        </w:tc>
        <w:tc>
          <w:tcPr>
            <w:tcW w:w="529" w:type="dxa"/>
            <w:vAlign w:val="center"/>
          </w:tcPr>
          <w:p w14:paraId="0B3943DB" w14:textId="77777777" w:rsidR="008405A3" w:rsidRPr="007B1471" w:rsidRDefault="008405A3" w:rsidP="008405A3">
            <w:pPr>
              <w:jc w:val="right"/>
              <w:rPr>
                <w:rFonts w:hAnsi="標楷體"/>
                <w:sz w:val="24"/>
                <w:szCs w:val="24"/>
              </w:rPr>
            </w:pPr>
            <w:r w:rsidRPr="007B1471">
              <w:rPr>
                <w:rFonts w:hAnsi="標楷體"/>
                <w:sz w:val="24"/>
                <w:szCs w:val="24"/>
              </w:rPr>
              <w:t>34</w:t>
            </w:r>
          </w:p>
        </w:tc>
        <w:tc>
          <w:tcPr>
            <w:tcW w:w="528" w:type="dxa"/>
            <w:vAlign w:val="center"/>
          </w:tcPr>
          <w:p w14:paraId="2EECEDCB"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526B584A" w14:textId="77777777" w:rsidR="008405A3" w:rsidRPr="007B1471" w:rsidRDefault="008405A3" w:rsidP="008405A3">
            <w:pPr>
              <w:jc w:val="right"/>
              <w:rPr>
                <w:rFonts w:hAnsi="標楷體"/>
                <w:sz w:val="24"/>
                <w:szCs w:val="24"/>
              </w:rPr>
            </w:pPr>
            <w:r w:rsidRPr="007B1471">
              <w:rPr>
                <w:rFonts w:hAnsi="標楷體"/>
                <w:sz w:val="24"/>
                <w:szCs w:val="24"/>
              </w:rPr>
              <w:t>27</w:t>
            </w:r>
          </w:p>
        </w:tc>
        <w:tc>
          <w:tcPr>
            <w:tcW w:w="633" w:type="dxa"/>
            <w:vAlign w:val="center"/>
          </w:tcPr>
          <w:p w14:paraId="7B26FD06" w14:textId="77777777" w:rsidR="008405A3" w:rsidRPr="007B1471" w:rsidRDefault="008405A3" w:rsidP="008405A3">
            <w:pPr>
              <w:jc w:val="right"/>
              <w:rPr>
                <w:rFonts w:hAnsi="標楷體"/>
                <w:sz w:val="24"/>
                <w:szCs w:val="24"/>
              </w:rPr>
            </w:pPr>
            <w:r w:rsidRPr="007B1471">
              <w:rPr>
                <w:rFonts w:hAnsi="標楷體"/>
                <w:sz w:val="24"/>
                <w:szCs w:val="24"/>
              </w:rPr>
              <w:t>125</w:t>
            </w:r>
          </w:p>
        </w:tc>
        <w:tc>
          <w:tcPr>
            <w:tcW w:w="567" w:type="dxa"/>
            <w:vAlign w:val="center"/>
          </w:tcPr>
          <w:p w14:paraId="21C5CFD5" w14:textId="77777777" w:rsidR="008405A3" w:rsidRPr="007B1471" w:rsidRDefault="008405A3" w:rsidP="008405A3">
            <w:pPr>
              <w:jc w:val="right"/>
              <w:rPr>
                <w:rFonts w:hAnsi="標楷體"/>
                <w:sz w:val="24"/>
                <w:szCs w:val="24"/>
              </w:rPr>
            </w:pPr>
            <w:r w:rsidRPr="007B1471">
              <w:rPr>
                <w:rFonts w:hAnsi="標楷體"/>
                <w:sz w:val="24"/>
                <w:szCs w:val="24"/>
              </w:rPr>
              <w:t>87</w:t>
            </w:r>
          </w:p>
        </w:tc>
      </w:tr>
      <w:tr w:rsidR="007B1471" w:rsidRPr="007B1471" w14:paraId="280AD017" w14:textId="77777777" w:rsidTr="008405A3">
        <w:trPr>
          <w:trHeight w:val="20"/>
          <w:jc w:val="center"/>
        </w:trPr>
        <w:tc>
          <w:tcPr>
            <w:tcW w:w="1276" w:type="dxa"/>
            <w:vAlign w:val="center"/>
          </w:tcPr>
          <w:p w14:paraId="1E071609" w14:textId="77777777" w:rsidR="008405A3" w:rsidRPr="007B1471" w:rsidRDefault="008405A3" w:rsidP="008405A3">
            <w:pPr>
              <w:jc w:val="center"/>
              <w:rPr>
                <w:rFonts w:hAnsi="標楷體"/>
                <w:sz w:val="24"/>
                <w:szCs w:val="24"/>
              </w:rPr>
            </w:pPr>
            <w:r w:rsidRPr="007B1471">
              <w:rPr>
                <w:rFonts w:hAnsi="標楷體"/>
                <w:sz w:val="24"/>
                <w:szCs w:val="24"/>
              </w:rPr>
              <w:t>新北市</w:t>
            </w:r>
          </w:p>
          <w:p w14:paraId="10E523A0"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4194681F" w14:textId="77777777" w:rsidR="008405A3" w:rsidRPr="007B1471" w:rsidRDefault="008405A3" w:rsidP="008405A3">
            <w:pPr>
              <w:widowControl/>
              <w:jc w:val="right"/>
              <w:rPr>
                <w:rFonts w:hAnsi="標楷體"/>
                <w:sz w:val="24"/>
                <w:szCs w:val="24"/>
              </w:rPr>
            </w:pPr>
            <w:r w:rsidRPr="007B1471">
              <w:rPr>
                <w:rFonts w:hAnsi="標楷體"/>
                <w:sz w:val="24"/>
                <w:szCs w:val="24"/>
              </w:rPr>
              <w:t>76</w:t>
            </w:r>
          </w:p>
        </w:tc>
        <w:tc>
          <w:tcPr>
            <w:tcW w:w="709" w:type="dxa"/>
            <w:vAlign w:val="center"/>
          </w:tcPr>
          <w:p w14:paraId="756B5389" w14:textId="77777777" w:rsidR="008405A3" w:rsidRPr="007B1471" w:rsidRDefault="008405A3" w:rsidP="008405A3">
            <w:pPr>
              <w:jc w:val="right"/>
              <w:rPr>
                <w:rFonts w:hAnsi="標楷體"/>
                <w:sz w:val="24"/>
                <w:szCs w:val="24"/>
              </w:rPr>
            </w:pPr>
            <w:r w:rsidRPr="007B1471">
              <w:rPr>
                <w:rFonts w:hAnsi="標楷體"/>
                <w:sz w:val="24"/>
                <w:szCs w:val="24"/>
              </w:rPr>
              <w:t>59</w:t>
            </w:r>
          </w:p>
        </w:tc>
        <w:tc>
          <w:tcPr>
            <w:tcW w:w="504" w:type="dxa"/>
            <w:vAlign w:val="center"/>
          </w:tcPr>
          <w:p w14:paraId="3170ACA6"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04" w:type="dxa"/>
            <w:vAlign w:val="center"/>
          </w:tcPr>
          <w:p w14:paraId="4A9C3C23"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66BBF0C4"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38" w:type="dxa"/>
            <w:vAlign w:val="center"/>
          </w:tcPr>
          <w:p w14:paraId="5310782D"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39DF428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508B36D"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9D829C5"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74C76E36"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21DC135E"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12DFB978"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2BDAEC8A"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08B1299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0F95A6A8"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67" w:type="dxa"/>
            <w:vAlign w:val="center"/>
          </w:tcPr>
          <w:p w14:paraId="7B2726DC" w14:textId="77777777" w:rsidR="008405A3" w:rsidRPr="007B1471" w:rsidRDefault="008405A3" w:rsidP="008405A3">
            <w:pPr>
              <w:jc w:val="right"/>
              <w:rPr>
                <w:rFonts w:hAnsi="標楷體"/>
                <w:sz w:val="24"/>
                <w:szCs w:val="24"/>
              </w:rPr>
            </w:pPr>
            <w:r w:rsidRPr="007B1471">
              <w:rPr>
                <w:rFonts w:hAnsi="標楷體"/>
                <w:sz w:val="24"/>
                <w:szCs w:val="24"/>
              </w:rPr>
              <w:t>9</w:t>
            </w:r>
          </w:p>
        </w:tc>
      </w:tr>
      <w:tr w:rsidR="007B1471" w:rsidRPr="007B1471" w14:paraId="198B3EC9" w14:textId="77777777" w:rsidTr="008405A3">
        <w:trPr>
          <w:trHeight w:val="20"/>
          <w:jc w:val="center"/>
        </w:trPr>
        <w:tc>
          <w:tcPr>
            <w:tcW w:w="1276" w:type="dxa"/>
            <w:vAlign w:val="center"/>
          </w:tcPr>
          <w:p w14:paraId="41DDDA19" w14:textId="77777777" w:rsidR="008405A3" w:rsidRPr="007B1471" w:rsidRDefault="008405A3" w:rsidP="008405A3">
            <w:pPr>
              <w:jc w:val="center"/>
              <w:rPr>
                <w:rFonts w:hAnsi="標楷體"/>
                <w:sz w:val="24"/>
                <w:szCs w:val="24"/>
              </w:rPr>
            </w:pPr>
            <w:r w:rsidRPr="007B1471">
              <w:rPr>
                <w:rFonts w:hAnsi="標楷體"/>
                <w:sz w:val="24"/>
                <w:szCs w:val="24"/>
              </w:rPr>
              <w:t>臺北市</w:t>
            </w:r>
          </w:p>
          <w:p w14:paraId="7704BF74"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20</w:t>
            </w:r>
            <w:r w:rsidRPr="007B1471">
              <w:rPr>
                <w:rFonts w:hAnsi="標楷體" w:hint="eastAsia"/>
                <w:sz w:val="24"/>
                <w:szCs w:val="24"/>
              </w:rPr>
              <w:t>)</w:t>
            </w:r>
          </w:p>
        </w:tc>
        <w:tc>
          <w:tcPr>
            <w:tcW w:w="709" w:type="dxa"/>
            <w:vAlign w:val="center"/>
          </w:tcPr>
          <w:p w14:paraId="0C31C532" w14:textId="77777777" w:rsidR="008405A3" w:rsidRPr="007B1471" w:rsidRDefault="008405A3" w:rsidP="008405A3">
            <w:pPr>
              <w:widowControl/>
              <w:jc w:val="right"/>
              <w:rPr>
                <w:rFonts w:hAnsi="標楷體"/>
                <w:sz w:val="24"/>
                <w:szCs w:val="24"/>
              </w:rPr>
            </w:pPr>
            <w:r w:rsidRPr="007B1471">
              <w:rPr>
                <w:rFonts w:hAnsi="標楷體"/>
                <w:sz w:val="24"/>
                <w:szCs w:val="24"/>
              </w:rPr>
              <w:t>152</w:t>
            </w:r>
          </w:p>
        </w:tc>
        <w:tc>
          <w:tcPr>
            <w:tcW w:w="709" w:type="dxa"/>
            <w:vAlign w:val="center"/>
          </w:tcPr>
          <w:p w14:paraId="6C66D2F9" w14:textId="77777777" w:rsidR="008405A3" w:rsidRPr="007B1471" w:rsidRDefault="008405A3" w:rsidP="008405A3">
            <w:pPr>
              <w:widowControl/>
              <w:jc w:val="right"/>
              <w:rPr>
                <w:rFonts w:hAnsi="標楷體"/>
                <w:sz w:val="24"/>
                <w:szCs w:val="24"/>
              </w:rPr>
            </w:pPr>
            <w:r w:rsidRPr="007B1471">
              <w:rPr>
                <w:rFonts w:hAnsi="標楷體"/>
                <w:sz w:val="24"/>
                <w:szCs w:val="24"/>
              </w:rPr>
              <w:t>128</w:t>
            </w:r>
          </w:p>
        </w:tc>
        <w:tc>
          <w:tcPr>
            <w:tcW w:w="504" w:type="dxa"/>
            <w:vAlign w:val="center"/>
          </w:tcPr>
          <w:p w14:paraId="3FB8830F"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04" w:type="dxa"/>
            <w:vAlign w:val="center"/>
          </w:tcPr>
          <w:p w14:paraId="24889FCE" w14:textId="77777777" w:rsidR="008405A3" w:rsidRPr="007B1471" w:rsidRDefault="008405A3" w:rsidP="008405A3">
            <w:pPr>
              <w:jc w:val="right"/>
              <w:rPr>
                <w:rFonts w:hAnsi="標楷體"/>
                <w:sz w:val="24"/>
                <w:szCs w:val="24"/>
              </w:rPr>
            </w:pPr>
            <w:r w:rsidRPr="007B1471">
              <w:rPr>
                <w:rFonts w:hAnsi="標楷體"/>
                <w:sz w:val="24"/>
                <w:szCs w:val="24"/>
              </w:rPr>
              <w:t>11</w:t>
            </w:r>
          </w:p>
        </w:tc>
        <w:tc>
          <w:tcPr>
            <w:tcW w:w="538" w:type="dxa"/>
            <w:vAlign w:val="center"/>
          </w:tcPr>
          <w:p w14:paraId="28677502" w14:textId="77777777" w:rsidR="008405A3" w:rsidRPr="007B1471" w:rsidRDefault="008405A3" w:rsidP="008405A3">
            <w:pPr>
              <w:jc w:val="right"/>
              <w:rPr>
                <w:rFonts w:hAnsi="標楷體"/>
                <w:sz w:val="24"/>
                <w:szCs w:val="24"/>
              </w:rPr>
            </w:pPr>
            <w:r w:rsidRPr="007B1471">
              <w:rPr>
                <w:rFonts w:hAnsi="標楷體"/>
                <w:sz w:val="24"/>
                <w:szCs w:val="24"/>
              </w:rPr>
              <w:t>31</w:t>
            </w:r>
          </w:p>
        </w:tc>
        <w:tc>
          <w:tcPr>
            <w:tcW w:w="538" w:type="dxa"/>
            <w:vAlign w:val="center"/>
          </w:tcPr>
          <w:p w14:paraId="24009908" w14:textId="77777777" w:rsidR="008405A3" w:rsidRPr="007B1471" w:rsidRDefault="008405A3" w:rsidP="008405A3">
            <w:pPr>
              <w:jc w:val="right"/>
              <w:rPr>
                <w:rFonts w:hAnsi="標楷體"/>
                <w:sz w:val="24"/>
                <w:szCs w:val="24"/>
              </w:rPr>
            </w:pPr>
            <w:r w:rsidRPr="007B1471">
              <w:rPr>
                <w:rFonts w:hAnsi="標楷體"/>
                <w:sz w:val="24"/>
                <w:szCs w:val="24"/>
              </w:rPr>
              <w:t>22</w:t>
            </w:r>
          </w:p>
        </w:tc>
        <w:tc>
          <w:tcPr>
            <w:tcW w:w="528" w:type="dxa"/>
            <w:vAlign w:val="center"/>
          </w:tcPr>
          <w:p w14:paraId="45FB9070"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5EE0EBE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5C80218"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28" w:type="dxa"/>
            <w:vAlign w:val="center"/>
          </w:tcPr>
          <w:p w14:paraId="15053D7F"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0514DE79" w14:textId="77777777" w:rsidR="008405A3" w:rsidRPr="007B1471" w:rsidRDefault="008405A3" w:rsidP="008405A3">
            <w:pPr>
              <w:jc w:val="right"/>
              <w:rPr>
                <w:rFonts w:hAnsi="標楷體"/>
                <w:sz w:val="24"/>
                <w:szCs w:val="24"/>
              </w:rPr>
            </w:pPr>
            <w:r w:rsidRPr="007B1471">
              <w:rPr>
                <w:rFonts w:hAnsi="標楷體"/>
                <w:sz w:val="24"/>
                <w:szCs w:val="24"/>
              </w:rPr>
              <w:t>14</w:t>
            </w:r>
          </w:p>
        </w:tc>
        <w:tc>
          <w:tcPr>
            <w:tcW w:w="529" w:type="dxa"/>
            <w:vAlign w:val="center"/>
          </w:tcPr>
          <w:p w14:paraId="0CA77751"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8" w:type="dxa"/>
            <w:vAlign w:val="center"/>
          </w:tcPr>
          <w:p w14:paraId="0F990A1D"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9" w:type="dxa"/>
            <w:vAlign w:val="center"/>
          </w:tcPr>
          <w:p w14:paraId="7D25AA09"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633" w:type="dxa"/>
            <w:vAlign w:val="center"/>
          </w:tcPr>
          <w:p w14:paraId="28F9219E" w14:textId="77777777" w:rsidR="008405A3" w:rsidRPr="007B1471" w:rsidRDefault="008405A3" w:rsidP="008405A3">
            <w:pPr>
              <w:jc w:val="right"/>
              <w:rPr>
                <w:rFonts w:hAnsi="標楷體"/>
                <w:sz w:val="24"/>
                <w:szCs w:val="24"/>
              </w:rPr>
            </w:pPr>
            <w:r w:rsidRPr="007B1471">
              <w:rPr>
                <w:rFonts w:hAnsi="標楷體"/>
                <w:sz w:val="24"/>
                <w:szCs w:val="24"/>
              </w:rPr>
              <w:t>35</w:t>
            </w:r>
          </w:p>
        </w:tc>
        <w:tc>
          <w:tcPr>
            <w:tcW w:w="567" w:type="dxa"/>
            <w:vAlign w:val="center"/>
          </w:tcPr>
          <w:p w14:paraId="788B7819" w14:textId="77777777" w:rsidR="008405A3" w:rsidRPr="007B1471" w:rsidRDefault="008405A3" w:rsidP="008405A3">
            <w:pPr>
              <w:jc w:val="right"/>
              <w:rPr>
                <w:rFonts w:hAnsi="標楷體"/>
                <w:sz w:val="24"/>
                <w:szCs w:val="24"/>
              </w:rPr>
            </w:pPr>
            <w:r w:rsidRPr="007B1471">
              <w:rPr>
                <w:rFonts w:hAnsi="標楷體"/>
                <w:sz w:val="24"/>
                <w:szCs w:val="24"/>
              </w:rPr>
              <w:t>22</w:t>
            </w:r>
          </w:p>
        </w:tc>
      </w:tr>
      <w:tr w:rsidR="007B1471" w:rsidRPr="007B1471" w14:paraId="0EACD69D" w14:textId="77777777" w:rsidTr="008405A3">
        <w:trPr>
          <w:trHeight w:val="20"/>
          <w:jc w:val="center"/>
        </w:trPr>
        <w:tc>
          <w:tcPr>
            <w:tcW w:w="1276" w:type="dxa"/>
            <w:vAlign w:val="center"/>
          </w:tcPr>
          <w:p w14:paraId="0DF4677C" w14:textId="77777777" w:rsidR="008405A3" w:rsidRPr="007B1471" w:rsidRDefault="008405A3" w:rsidP="008405A3">
            <w:pPr>
              <w:jc w:val="center"/>
              <w:rPr>
                <w:rFonts w:hAnsi="標楷體"/>
                <w:sz w:val="24"/>
                <w:szCs w:val="24"/>
              </w:rPr>
            </w:pPr>
            <w:r w:rsidRPr="007B1471">
              <w:rPr>
                <w:rFonts w:hAnsi="標楷體"/>
                <w:sz w:val="24"/>
                <w:szCs w:val="24"/>
              </w:rPr>
              <w:t>桃園市</w:t>
            </w:r>
          </w:p>
          <w:p w14:paraId="7432B7F1"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58C785B8" w14:textId="77777777" w:rsidR="008405A3" w:rsidRPr="007B1471" w:rsidRDefault="008405A3" w:rsidP="008405A3">
            <w:pPr>
              <w:widowControl/>
              <w:jc w:val="right"/>
              <w:rPr>
                <w:rFonts w:hAnsi="標楷體"/>
                <w:sz w:val="24"/>
                <w:szCs w:val="24"/>
              </w:rPr>
            </w:pPr>
            <w:r w:rsidRPr="007B1471">
              <w:rPr>
                <w:rFonts w:hAnsi="標楷體"/>
                <w:sz w:val="24"/>
                <w:szCs w:val="24"/>
              </w:rPr>
              <w:t>97</w:t>
            </w:r>
          </w:p>
        </w:tc>
        <w:tc>
          <w:tcPr>
            <w:tcW w:w="709" w:type="dxa"/>
            <w:vAlign w:val="center"/>
          </w:tcPr>
          <w:p w14:paraId="7961D6B5" w14:textId="77777777" w:rsidR="008405A3" w:rsidRPr="007B1471" w:rsidRDefault="008405A3" w:rsidP="008405A3">
            <w:pPr>
              <w:jc w:val="right"/>
              <w:rPr>
                <w:rFonts w:hAnsi="標楷體"/>
                <w:sz w:val="24"/>
                <w:szCs w:val="24"/>
              </w:rPr>
            </w:pPr>
            <w:r w:rsidRPr="007B1471">
              <w:rPr>
                <w:rFonts w:hAnsi="標楷體"/>
                <w:sz w:val="24"/>
                <w:szCs w:val="24"/>
              </w:rPr>
              <w:t>101</w:t>
            </w:r>
          </w:p>
        </w:tc>
        <w:tc>
          <w:tcPr>
            <w:tcW w:w="504" w:type="dxa"/>
            <w:vAlign w:val="center"/>
          </w:tcPr>
          <w:p w14:paraId="3976C90D"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04" w:type="dxa"/>
            <w:vAlign w:val="center"/>
          </w:tcPr>
          <w:p w14:paraId="1D0BD5C3"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38" w:type="dxa"/>
            <w:vAlign w:val="center"/>
          </w:tcPr>
          <w:p w14:paraId="6A144BBD" w14:textId="77777777" w:rsidR="008405A3" w:rsidRPr="007B1471" w:rsidRDefault="008405A3" w:rsidP="008405A3">
            <w:pPr>
              <w:jc w:val="right"/>
              <w:rPr>
                <w:rFonts w:hAnsi="標楷體"/>
                <w:sz w:val="24"/>
                <w:szCs w:val="24"/>
              </w:rPr>
            </w:pPr>
            <w:r w:rsidRPr="007B1471">
              <w:rPr>
                <w:rFonts w:hAnsi="標楷體"/>
                <w:sz w:val="24"/>
                <w:szCs w:val="24"/>
              </w:rPr>
              <w:t>25</w:t>
            </w:r>
          </w:p>
        </w:tc>
        <w:tc>
          <w:tcPr>
            <w:tcW w:w="538" w:type="dxa"/>
            <w:vAlign w:val="center"/>
          </w:tcPr>
          <w:p w14:paraId="27AA90D1" w14:textId="77777777" w:rsidR="008405A3" w:rsidRPr="007B1471" w:rsidRDefault="008405A3" w:rsidP="008405A3">
            <w:pPr>
              <w:jc w:val="right"/>
              <w:rPr>
                <w:rFonts w:hAnsi="標楷體"/>
                <w:sz w:val="24"/>
                <w:szCs w:val="24"/>
              </w:rPr>
            </w:pPr>
            <w:r w:rsidRPr="007B1471">
              <w:rPr>
                <w:rFonts w:hAnsi="標楷體"/>
                <w:sz w:val="24"/>
                <w:szCs w:val="24"/>
              </w:rPr>
              <w:t>26</w:t>
            </w:r>
          </w:p>
        </w:tc>
        <w:tc>
          <w:tcPr>
            <w:tcW w:w="528" w:type="dxa"/>
            <w:vAlign w:val="center"/>
          </w:tcPr>
          <w:p w14:paraId="55825EC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057A71EE"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45715A14"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289987F6"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2501A1EA"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4AAD54AA"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7695E29C"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6F23673E"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3C3C9701"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67" w:type="dxa"/>
            <w:vAlign w:val="center"/>
          </w:tcPr>
          <w:p w14:paraId="7B79E756" w14:textId="77777777" w:rsidR="008405A3" w:rsidRPr="007B1471" w:rsidRDefault="008405A3" w:rsidP="008405A3">
            <w:pPr>
              <w:jc w:val="right"/>
              <w:rPr>
                <w:rFonts w:hAnsi="標楷體"/>
                <w:sz w:val="24"/>
                <w:szCs w:val="24"/>
              </w:rPr>
            </w:pPr>
            <w:r w:rsidRPr="007B1471">
              <w:rPr>
                <w:rFonts w:hAnsi="標楷體"/>
                <w:sz w:val="24"/>
                <w:szCs w:val="24"/>
              </w:rPr>
              <w:t>11</w:t>
            </w:r>
          </w:p>
        </w:tc>
      </w:tr>
      <w:tr w:rsidR="007B1471" w:rsidRPr="007B1471" w14:paraId="40583F56" w14:textId="77777777" w:rsidTr="008405A3">
        <w:trPr>
          <w:trHeight w:val="20"/>
          <w:jc w:val="center"/>
        </w:trPr>
        <w:tc>
          <w:tcPr>
            <w:tcW w:w="1276" w:type="dxa"/>
            <w:vAlign w:val="center"/>
          </w:tcPr>
          <w:p w14:paraId="17B20EFE" w14:textId="77777777" w:rsidR="008405A3" w:rsidRPr="007B1471" w:rsidRDefault="008405A3" w:rsidP="008405A3">
            <w:pPr>
              <w:jc w:val="center"/>
              <w:rPr>
                <w:rFonts w:hAnsi="標楷體"/>
                <w:sz w:val="24"/>
                <w:szCs w:val="24"/>
              </w:rPr>
            </w:pPr>
            <w:r w:rsidRPr="007B1471">
              <w:rPr>
                <w:rFonts w:hAnsi="標楷體"/>
                <w:sz w:val="24"/>
                <w:szCs w:val="24"/>
              </w:rPr>
              <w:t>臺中市</w:t>
            </w:r>
          </w:p>
          <w:p w14:paraId="24F5E477"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084A79EF" w14:textId="77777777" w:rsidR="008405A3" w:rsidRPr="007B1471" w:rsidRDefault="008405A3" w:rsidP="008405A3">
            <w:pPr>
              <w:widowControl/>
              <w:jc w:val="right"/>
              <w:rPr>
                <w:rFonts w:hAnsi="標楷體"/>
                <w:sz w:val="24"/>
                <w:szCs w:val="24"/>
              </w:rPr>
            </w:pPr>
            <w:r w:rsidRPr="007B1471">
              <w:rPr>
                <w:rFonts w:hAnsi="標楷體"/>
                <w:sz w:val="24"/>
                <w:szCs w:val="24"/>
              </w:rPr>
              <w:t>113</w:t>
            </w:r>
          </w:p>
        </w:tc>
        <w:tc>
          <w:tcPr>
            <w:tcW w:w="709" w:type="dxa"/>
            <w:vAlign w:val="center"/>
          </w:tcPr>
          <w:p w14:paraId="2C346AFD" w14:textId="77777777" w:rsidR="008405A3" w:rsidRPr="007B1471" w:rsidRDefault="008405A3" w:rsidP="008405A3">
            <w:pPr>
              <w:jc w:val="right"/>
              <w:rPr>
                <w:rFonts w:hAnsi="標楷體"/>
                <w:sz w:val="24"/>
                <w:szCs w:val="24"/>
              </w:rPr>
            </w:pPr>
            <w:r w:rsidRPr="007B1471">
              <w:rPr>
                <w:rFonts w:hAnsi="標楷體"/>
                <w:sz w:val="24"/>
                <w:szCs w:val="24"/>
              </w:rPr>
              <w:t>98</w:t>
            </w:r>
          </w:p>
        </w:tc>
        <w:tc>
          <w:tcPr>
            <w:tcW w:w="504" w:type="dxa"/>
            <w:vAlign w:val="center"/>
          </w:tcPr>
          <w:p w14:paraId="71F94958"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04" w:type="dxa"/>
            <w:vAlign w:val="center"/>
          </w:tcPr>
          <w:p w14:paraId="037FA238"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38" w:type="dxa"/>
            <w:vAlign w:val="center"/>
          </w:tcPr>
          <w:p w14:paraId="527EEB86"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38" w:type="dxa"/>
            <w:vAlign w:val="center"/>
          </w:tcPr>
          <w:p w14:paraId="6A1E61D2"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528" w:type="dxa"/>
            <w:vAlign w:val="center"/>
          </w:tcPr>
          <w:p w14:paraId="2A9BB5F1"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29FB3AC"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33BC8E26"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28" w:type="dxa"/>
            <w:vAlign w:val="center"/>
          </w:tcPr>
          <w:p w14:paraId="63A61847"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29" w:type="dxa"/>
            <w:vAlign w:val="center"/>
          </w:tcPr>
          <w:p w14:paraId="75FE38C7"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34D51418"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D70A279"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15160049"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633" w:type="dxa"/>
            <w:vAlign w:val="center"/>
          </w:tcPr>
          <w:p w14:paraId="08159B9B" w14:textId="77777777" w:rsidR="008405A3" w:rsidRPr="007B1471" w:rsidRDefault="008405A3" w:rsidP="008405A3">
            <w:pPr>
              <w:jc w:val="right"/>
              <w:rPr>
                <w:rFonts w:hAnsi="標楷體"/>
                <w:sz w:val="24"/>
                <w:szCs w:val="24"/>
              </w:rPr>
            </w:pPr>
            <w:r w:rsidRPr="007B1471">
              <w:rPr>
                <w:rFonts w:hAnsi="標楷體"/>
                <w:sz w:val="24"/>
                <w:szCs w:val="24"/>
              </w:rPr>
              <w:t>29</w:t>
            </w:r>
          </w:p>
        </w:tc>
        <w:tc>
          <w:tcPr>
            <w:tcW w:w="567" w:type="dxa"/>
            <w:vAlign w:val="center"/>
          </w:tcPr>
          <w:p w14:paraId="3FFF4DCB" w14:textId="77777777" w:rsidR="008405A3" w:rsidRPr="007B1471" w:rsidRDefault="008405A3" w:rsidP="008405A3">
            <w:pPr>
              <w:jc w:val="right"/>
              <w:rPr>
                <w:rFonts w:hAnsi="標楷體"/>
                <w:sz w:val="24"/>
                <w:szCs w:val="24"/>
              </w:rPr>
            </w:pPr>
            <w:r w:rsidRPr="007B1471">
              <w:rPr>
                <w:rFonts w:hAnsi="標楷體"/>
                <w:sz w:val="24"/>
                <w:szCs w:val="24"/>
              </w:rPr>
              <w:t>22</w:t>
            </w:r>
          </w:p>
        </w:tc>
      </w:tr>
      <w:tr w:rsidR="007B1471" w:rsidRPr="007B1471" w14:paraId="2FDBBA58" w14:textId="77777777" w:rsidTr="008405A3">
        <w:trPr>
          <w:trHeight w:val="20"/>
          <w:jc w:val="center"/>
        </w:trPr>
        <w:tc>
          <w:tcPr>
            <w:tcW w:w="1276" w:type="dxa"/>
            <w:vAlign w:val="center"/>
          </w:tcPr>
          <w:p w14:paraId="148290E0" w14:textId="77777777" w:rsidR="008405A3" w:rsidRPr="007B1471" w:rsidRDefault="008405A3" w:rsidP="008405A3">
            <w:pPr>
              <w:jc w:val="center"/>
              <w:rPr>
                <w:rFonts w:hAnsi="標楷體"/>
                <w:sz w:val="24"/>
                <w:szCs w:val="24"/>
              </w:rPr>
            </w:pPr>
            <w:r w:rsidRPr="007B1471">
              <w:rPr>
                <w:rFonts w:hAnsi="標楷體"/>
                <w:sz w:val="24"/>
                <w:szCs w:val="24"/>
              </w:rPr>
              <w:t>臺南市</w:t>
            </w:r>
          </w:p>
          <w:p w14:paraId="6FFC918D" w14:textId="77777777" w:rsidR="008405A3" w:rsidRPr="007B1471" w:rsidRDefault="008405A3" w:rsidP="008405A3">
            <w:pPr>
              <w:jc w:val="center"/>
              <w:rPr>
                <w:rFonts w:hAnsi="標楷體"/>
                <w:sz w:val="24"/>
                <w:szCs w:val="24"/>
              </w:rPr>
            </w:pPr>
            <w:r w:rsidRPr="007B1471">
              <w:rPr>
                <w:rFonts w:hAnsi="標楷體" w:hint="eastAsia"/>
                <w:sz w:val="24"/>
                <w:szCs w:val="24"/>
              </w:rPr>
              <w:t>(2)</w:t>
            </w:r>
          </w:p>
        </w:tc>
        <w:tc>
          <w:tcPr>
            <w:tcW w:w="709" w:type="dxa"/>
            <w:vAlign w:val="center"/>
          </w:tcPr>
          <w:p w14:paraId="4768C68F" w14:textId="77777777" w:rsidR="008405A3" w:rsidRPr="007B1471" w:rsidRDefault="008405A3" w:rsidP="008405A3">
            <w:pPr>
              <w:widowControl/>
              <w:jc w:val="right"/>
              <w:rPr>
                <w:rFonts w:hAnsi="標楷體"/>
                <w:sz w:val="24"/>
                <w:szCs w:val="24"/>
              </w:rPr>
            </w:pPr>
            <w:r w:rsidRPr="007B1471">
              <w:rPr>
                <w:rFonts w:hAnsi="標楷體"/>
                <w:sz w:val="24"/>
                <w:szCs w:val="24"/>
              </w:rPr>
              <w:t>6</w:t>
            </w:r>
          </w:p>
        </w:tc>
        <w:tc>
          <w:tcPr>
            <w:tcW w:w="709" w:type="dxa"/>
            <w:vAlign w:val="center"/>
          </w:tcPr>
          <w:p w14:paraId="19962B00" w14:textId="77777777" w:rsidR="008405A3" w:rsidRPr="007B1471" w:rsidRDefault="008405A3" w:rsidP="008405A3">
            <w:pPr>
              <w:jc w:val="right"/>
              <w:rPr>
                <w:rFonts w:hAnsi="標楷體"/>
                <w:sz w:val="24"/>
                <w:szCs w:val="24"/>
              </w:rPr>
            </w:pPr>
            <w:r w:rsidRPr="007B1471">
              <w:rPr>
                <w:rFonts w:hAnsi="標楷體"/>
                <w:sz w:val="24"/>
                <w:szCs w:val="24"/>
              </w:rPr>
              <w:t>21</w:t>
            </w:r>
          </w:p>
        </w:tc>
        <w:tc>
          <w:tcPr>
            <w:tcW w:w="504" w:type="dxa"/>
            <w:vAlign w:val="center"/>
          </w:tcPr>
          <w:p w14:paraId="30FC6AA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04" w:type="dxa"/>
            <w:vAlign w:val="center"/>
          </w:tcPr>
          <w:p w14:paraId="5E955A38"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22B2FB59"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4761597A"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7CB2767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57852B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40AA82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37E0A57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037EDB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CA8580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2145113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1B2C95D"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72E3F92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67" w:type="dxa"/>
            <w:vAlign w:val="center"/>
          </w:tcPr>
          <w:p w14:paraId="2EDB586B"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76474E6A" w14:textId="77777777" w:rsidTr="008405A3">
        <w:trPr>
          <w:trHeight w:val="20"/>
          <w:jc w:val="center"/>
        </w:trPr>
        <w:tc>
          <w:tcPr>
            <w:tcW w:w="1276" w:type="dxa"/>
            <w:vAlign w:val="center"/>
          </w:tcPr>
          <w:p w14:paraId="1B8881A9" w14:textId="77777777" w:rsidR="008405A3" w:rsidRPr="007B1471" w:rsidRDefault="008405A3" w:rsidP="008405A3">
            <w:pPr>
              <w:jc w:val="center"/>
              <w:rPr>
                <w:rFonts w:hAnsi="標楷體"/>
                <w:sz w:val="24"/>
                <w:szCs w:val="24"/>
              </w:rPr>
            </w:pPr>
            <w:r w:rsidRPr="007B1471">
              <w:rPr>
                <w:rFonts w:hAnsi="標楷體"/>
                <w:sz w:val="24"/>
                <w:szCs w:val="24"/>
              </w:rPr>
              <w:t>高雄市</w:t>
            </w:r>
          </w:p>
          <w:p w14:paraId="5EE2F301"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15</w:t>
            </w:r>
            <w:r w:rsidRPr="007B1471">
              <w:rPr>
                <w:rFonts w:hAnsi="標楷體" w:hint="eastAsia"/>
                <w:sz w:val="24"/>
                <w:szCs w:val="24"/>
              </w:rPr>
              <w:t>)</w:t>
            </w:r>
          </w:p>
        </w:tc>
        <w:tc>
          <w:tcPr>
            <w:tcW w:w="709" w:type="dxa"/>
            <w:vAlign w:val="center"/>
          </w:tcPr>
          <w:p w14:paraId="4391598F" w14:textId="77777777" w:rsidR="008405A3" w:rsidRPr="007B1471" w:rsidRDefault="008405A3" w:rsidP="008405A3">
            <w:pPr>
              <w:widowControl/>
              <w:jc w:val="right"/>
              <w:rPr>
                <w:rFonts w:hAnsi="標楷體"/>
                <w:sz w:val="24"/>
                <w:szCs w:val="24"/>
              </w:rPr>
            </w:pPr>
            <w:r w:rsidRPr="007B1471">
              <w:rPr>
                <w:rFonts w:hAnsi="標楷體"/>
                <w:sz w:val="24"/>
                <w:szCs w:val="24"/>
              </w:rPr>
              <w:t>219</w:t>
            </w:r>
          </w:p>
        </w:tc>
        <w:tc>
          <w:tcPr>
            <w:tcW w:w="709" w:type="dxa"/>
            <w:vAlign w:val="center"/>
          </w:tcPr>
          <w:p w14:paraId="3A25A7E1" w14:textId="77777777" w:rsidR="008405A3" w:rsidRPr="007B1471" w:rsidRDefault="008405A3" w:rsidP="008405A3">
            <w:pPr>
              <w:jc w:val="right"/>
              <w:rPr>
                <w:rFonts w:hAnsi="標楷體"/>
                <w:sz w:val="24"/>
                <w:szCs w:val="24"/>
              </w:rPr>
            </w:pPr>
            <w:r w:rsidRPr="007B1471">
              <w:rPr>
                <w:rFonts w:hAnsi="標楷體"/>
                <w:sz w:val="24"/>
                <w:szCs w:val="24"/>
              </w:rPr>
              <w:t>163</w:t>
            </w:r>
          </w:p>
        </w:tc>
        <w:tc>
          <w:tcPr>
            <w:tcW w:w="504" w:type="dxa"/>
            <w:vAlign w:val="center"/>
          </w:tcPr>
          <w:p w14:paraId="51A62FEA" w14:textId="77777777" w:rsidR="008405A3" w:rsidRPr="007B1471" w:rsidRDefault="008405A3" w:rsidP="008405A3">
            <w:pPr>
              <w:jc w:val="right"/>
              <w:rPr>
                <w:rFonts w:hAnsi="標楷體"/>
                <w:sz w:val="24"/>
                <w:szCs w:val="24"/>
              </w:rPr>
            </w:pPr>
            <w:r w:rsidRPr="007B1471">
              <w:rPr>
                <w:rFonts w:hAnsi="標楷體"/>
                <w:sz w:val="24"/>
                <w:szCs w:val="24"/>
              </w:rPr>
              <w:t>31</w:t>
            </w:r>
          </w:p>
        </w:tc>
        <w:tc>
          <w:tcPr>
            <w:tcW w:w="504" w:type="dxa"/>
            <w:vAlign w:val="center"/>
          </w:tcPr>
          <w:p w14:paraId="6F89014A" w14:textId="77777777" w:rsidR="008405A3" w:rsidRPr="007B1471" w:rsidRDefault="008405A3" w:rsidP="008405A3">
            <w:pPr>
              <w:jc w:val="right"/>
              <w:rPr>
                <w:rFonts w:hAnsi="標楷體"/>
                <w:sz w:val="24"/>
                <w:szCs w:val="24"/>
              </w:rPr>
            </w:pPr>
            <w:r w:rsidRPr="007B1471">
              <w:rPr>
                <w:rFonts w:hAnsi="標楷體"/>
                <w:sz w:val="24"/>
                <w:szCs w:val="24"/>
              </w:rPr>
              <w:t>28</w:t>
            </w:r>
          </w:p>
        </w:tc>
        <w:tc>
          <w:tcPr>
            <w:tcW w:w="538" w:type="dxa"/>
            <w:vAlign w:val="center"/>
          </w:tcPr>
          <w:p w14:paraId="7603798D" w14:textId="77777777" w:rsidR="008405A3" w:rsidRPr="007B1471" w:rsidRDefault="008405A3" w:rsidP="008405A3">
            <w:pPr>
              <w:jc w:val="right"/>
              <w:rPr>
                <w:rFonts w:hAnsi="標楷體"/>
                <w:sz w:val="24"/>
                <w:szCs w:val="24"/>
              </w:rPr>
            </w:pPr>
            <w:r w:rsidRPr="007B1471">
              <w:rPr>
                <w:rFonts w:hAnsi="標楷體"/>
                <w:sz w:val="24"/>
                <w:szCs w:val="24"/>
              </w:rPr>
              <w:t>38</w:t>
            </w:r>
          </w:p>
        </w:tc>
        <w:tc>
          <w:tcPr>
            <w:tcW w:w="538" w:type="dxa"/>
            <w:vAlign w:val="center"/>
          </w:tcPr>
          <w:p w14:paraId="7E5B1838" w14:textId="77777777" w:rsidR="008405A3" w:rsidRPr="007B1471" w:rsidRDefault="008405A3" w:rsidP="008405A3">
            <w:pPr>
              <w:jc w:val="right"/>
              <w:rPr>
                <w:rFonts w:hAnsi="標楷體"/>
                <w:sz w:val="24"/>
                <w:szCs w:val="24"/>
              </w:rPr>
            </w:pPr>
            <w:r w:rsidRPr="007B1471">
              <w:rPr>
                <w:rFonts w:hAnsi="標楷體"/>
                <w:sz w:val="24"/>
                <w:szCs w:val="24"/>
              </w:rPr>
              <w:t>16</w:t>
            </w:r>
          </w:p>
        </w:tc>
        <w:tc>
          <w:tcPr>
            <w:tcW w:w="528" w:type="dxa"/>
            <w:vAlign w:val="center"/>
          </w:tcPr>
          <w:p w14:paraId="07BD223F"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7DD76EC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CC1A25B" w14:textId="77777777" w:rsidR="008405A3" w:rsidRPr="007B1471" w:rsidRDefault="008405A3" w:rsidP="008405A3">
            <w:pPr>
              <w:jc w:val="right"/>
              <w:rPr>
                <w:rFonts w:hAnsi="標楷體"/>
                <w:sz w:val="24"/>
                <w:szCs w:val="24"/>
              </w:rPr>
            </w:pPr>
            <w:r w:rsidRPr="007B1471">
              <w:rPr>
                <w:rFonts w:hAnsi="標楷體"/>
                <w:sz w:val="24"/>
                <w:szCs w:val="24"/>
              </w:rPr>
              <w:t>18</w:t>
            </w:r>
          </w:p>
        </w:tc>
        <w:tc>
          <w:tcPr>
            <w:tcW w:w="528" w:type="dxa"/>
            <w:vAlign w:val="center"/>
          </w:tcPr>
          <w:p w14:paraId="3B7E63C9"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7AC6F0FB"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29" w:type="dxa"/>
            <w:vAlign w:val="center"/>
          </w:tcPr>
          <w:p w14:paraId="3D17BAA8"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5260810B"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5B435DCF"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633" w:type="dxa"/>
            <w:vAlign w:val="center"/>
          </w:tcPr>
          <w:p w14:paraId="4272ADBC" w14:textId="77777777" w:rsidR="008405A3" w:rsidRPr="007B1471" w:rsidRDefault="008405A3" w:rsidP="008405A3">
            <w:pPr>
              <w:jc w:val="right"/>
              <w:rPr>
                <w:rFonts w:hAnsi="標楷體"/>
                <w:sz w:val="24"/>
                <w:szCs w:val="24"/>
              </w:rPr>
            </w:pPr>
            <w:r w:rsidRPr="007B1471">
              <w:rPr>
                <w:rFonts w:hAnsi="標楷體"/>
                <w:sz w:val="24"/>
                <w:szCs w:val="24"/>
              </w:rPr>
              <w:t>40</w:t>
            </w:r>
          </w:p>
        </w:tc>
        <w:tc>
          <w:tcPr>
            <w:tcW w:w="567" w:type="dxa"/>
            <w:vAlign w:val="center"/>
          </w:tcPr>
          <w:p w14:paraId="447FCF7A" w14:textId="77777777" w:rsidR="008405A3" w:rsidRPr="007B1471" w:rsidRDefault="008405A3" w:rsidP="008405A3">
            <w:pPr>
              <w:jc w:val="right"/>
              <w:rPr>
                <w:rFonts w:hAnsi="標楷體"/>
                <w:sz w:val="24"/>
                <w:szCs w:val="24"/>
              </w:rPr>
            </w:pPr>
            <w:r w:rsidRPr="007B1471">
              <w:rPr>
                <w:rFonts w:hAnsi="標楷體"/>
                <w:sz w:val="24"/>
                <w:szCs w:val="24"/>
              </w:rPr>
              <w:t>18</w:t>
            </w:r>
          </w:p>
        </w:tc>
      </w:tr>
      <w:tr w:rsidR="007B1471" w:rsidRPr="007B1471" w14:paraId="65B36715" w14:textId="77777777" w:rsidTr="008405A3">
        <w:trPr>
          <w:trHeight w:val="20"/>
          <w:jc w:val="center"/>
        </w:trPr>
        <w:tc>
          <w:tcPr>
            <w:tcW w:w="1276" w:type="dxa"/>
            <w:vAlign w:val="center"/>
          </w:tcPr>
          <w:p w14:paraId="28982335" w14:textId="77777777" w:rsidR="008405A3" w:rsidRPr="007B1471" w:rsidRDefault="008405A3" w:rsidP="008405A3">
            <w:pPr>
              <w:jc w:val="center"/>
              <w:rPr>
                <w:rFonts w:hAnsi="標楷體"/>
                <w:sz w:val="24"/>
                <w:szCs w:val="24"/>
              </w:rPr>
            </w:pPr>
            <w:r w:rsidRPr="007B1471">
              <w:rPr>
                <w:rFonts w:hAnsi="標楷體"/>
                <w:sz w:val="24"/>
                <w:szCs w:val="24"/>
              </w:rPr>
              <w:t>基隆市</w:t>
            </w:r>
          </w:p>
          <w:p w14:paraId="6F8B74E7"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2</w:t>
            </w:r>
            <w:r w:rsidRPr="007B1471">
              <w:rPr>
                <w:rFonts w:hAnsi="標楷體" w:hint="eastAsia"/>
                <w:sz w:val="24"/>
                <w:szCs w:val="24"/>
              </w:rPr>
              <w:t>)</w:t>
            </w:r>
          </w:p>
        </w:tc>
        <w:tc>
          <w:tcPr>
            <w:tcW w:w="709" w:type="dxa"/>
            <w:vAlign w:val="center"/>
          </w:tcPr>
          <w:p w14:paraId="5410BB27" w14:textId="77777777" w:rsidR="008405A3" w:rsidRPr="007B1471" w:rsidRDefault="008405A3" w:rsidP="008405A3">
            <w:pPr>
              <w:widowControl/>
              <w:jc w:val="right"/>
              <w:rPr>
                <w:rFonts w:hAnsi="標楷體"/>
                <w:sz w:val="24"/>
                <w:szCs w:val="24"/>
              </w:rPr>
            </w:pPr>
            <w:r w:rsidRPr="007B1471">
              <w:rPr>
                <w:rFonts w:hAnsi="標楷體"/>
                <w:sz w:val="24"/>
                <w:szCs w:val="24"/>
              </w:rPr>
              <w:t>14</w:t>
            </w:r>
          </w:p>
        </w:tc>
        <w:tc>
          <w:tcPr>
            <w:tcW w:w="709" w:type="dxa"/>
            <w:vAlign w:val="center"/>
          </w:tcPr>
          <w:p w14:paraId="20E89D1D"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04" w:type="dxa"/>
            <w:vAlign w:val="center"/>
          </w:tcPr>
          <w:p w14:paraId="16E02220"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2F89EF22"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38" w:type="dxa"/>
            <w:vAlign w:val="center"/>
          </w:tcPr>
          <w:p w14:paraId="59A7A618"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0F9BD025"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78CE4B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232F5969"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A85E091"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2D05093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353E99E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DA42657"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5D5F9A24"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7A93C4F"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727B6562"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67" w:type="dxa"/>
            <w:vAlign w:val="center"/>
          </w:tcPr>
          <w:p w14:paraId="02ED53C5"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5A973A05" w14:textId="77777777" w:rsidTr="008405A3">
        <w:trPr>
          <w:trHeight w:val="20"/>
          <w:jc w:val="center"/>
        </w:trPr>
        <w:tc>
          <w:tcPr>
            <w:tcW w:w="1276" w:type="dxa"/>
            <w:vAlign w:val="center"/>
          </w:tcPr>
          <w:p w14:paraId="2E868B84" w14:textId="77777777" w:rsidR="008405A3" w:rsidRPr="007B1471" w:rsidRDefault="008405A3" w:rsidP="008405A3">
            <w:pPr>
              <w:jc w:val="center"/>
              <w:rPr>
                <w:rFonts w:hAnsi="標楷體"/>
                <w:sz w:val="24"/>
                <w:szCs w:val="24"/>
              </w:rPr>
            </w:pPr>
            <w:r w:rsidRPr="007B1471">
              <w:rPr>
                <w:rFonts w:hAnsi="標楷體"/>
                <w:sz w:val="24"/>
                <w:szCs w:val="24"/>
              </w:rPr>
              <w:t>宜蘭縣</w:t>
            </w:r>
          </w:p>
          <w:p w14:paraId="7AA30D3C"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3</w:t>
            </w:r>
            <w:r w:rsidRPr="007B1471">
              <w:rPr>
                <w:rFonts w:hAnsi="標楷體" w:hint="eastAsia"/>
                <w:sz w:val="24"/>
                <w:szCs w:val="24"/>
              </w:rPr>
              <w:t>)</w:t>
            </w:r>
          </w:p>
        </w:tc>
        <w:tc>
          <w:tcPr>
            <w:tcW w:w="709" w:type="dxa"/>
            <w:vAlign w:val="center"/>
          </w:tcPr>
          <w:p w14:paraId="5C3F9F2C" w14:textId="77777777" w:rsidR="008405A3" w:rsidRPr="007B1471" w:rsidRDefault="008405A3" w:rsidP="008405A3">
            <w:pPr>
              <w:widowControl/>
              <w:jc w:val="right"/>
              <w:rPr>
                <w:rFonts w:hAnsi="標楷體"/>
                <w:sz w:val="24"/>
                <w:szCs w:val="24"/>
              </w:rPr>
            </w:pPr>
            <w:r w:rsidRPr="007B1471">
              <w:rPr>
                <w:rFonts w:hAnsi="標楷體"/>
                <w:sz w:val="24"/>
                <w:szCs w:val="24"/>
              </w:rPr>
              <w:t>13</w:t>
            </w:r>
          </w:p>
        </w:tc>
        <w:tc>
          <w:tcPr>
            <w:tcW w:w="709" w:type="dxa"/>
            <w:vAlign w:val="center"/>
          </w:tcPr>
          <w:p w14:paraId="0FCA35E0" w14:textId="77777777" w:rsidR="008405A3" w:rsidRPr="007B1471" w:rsidRDefault="008405A3" w:rsidP="008405A3">
            <w:pPr>
              <w:jc w:val="right"/>
              <w:rPr>
                <w:rFonts w:hAnsi="標楷體"/>
                <w:sz w:val="24"/>
                <w:szCs w:val="24"/>
              </w:rPr>
            </w:pPr>
            <w:r w:rsidRPr="007B1471">
              <w:rPr>
                <w:rFonts w:hAnsi="標楷體"/>
                <w:sz w:val="24"/>
                <w:szCs w:val="24"/>
              </w:rPr>
              <w:t>42</w:t>
            </w:r>
          </w:p>
        </w:tc>
        <w:tc>
          <w:tcPr>
            <w:tcW w:w="504" w:type="dxa"/>
            <w:vAlign w:val="center"/>
          </w:tcPr>
          <w:p w14:paraId="5B81928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04" w:type="dxa"/>
            <w:vAlign w:val="center"/>
          </w:tcPr>
          <w:p w14:paraId="14DE9804"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3A7A7E9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08561B21"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A5B790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23F230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B2F14A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3837964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78D965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DCE1C78"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28" w:type="dxa"/>
            <w:vAlign w:val="center"/>
          </w:tcPr>
          <w:p w14:paraId="0726E14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99DA879"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633" w:type="dxa"/>
            <w:vAlign w:val="center"/>
          </w:tcPr>
          <w:p w14:paraId="30552CE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67" w:type="dxa"/>
            <w:vAlign w:val="center"/>
          </w:tcPr>
          <w:p w14:paraId="4EA993C8" w14:textId="77777777" w:rsidR="008405A3" w:rsidRPr="007B1471" w:rsidRDefault="008405A3" w:rsidP="008405A3">
            <w:pPr>
              <w:jc w:val="right"/>
              <w:rPr>
                <w:rFonts w:hAnsi="標楷體"/>
                <w:sz w:val="24"/>
                <w:szCs w:val="24"/>
              </w:rPr>
            </w:pPr>
            <w:r w:rsidRPr="007B1471">
              <w:rPr>
                <w:rFonts w:hAnsi="標楷體"/>
                <w:sz w:val="24"/>
                <w:szCs w:val="24"/>
              </w:rPr>
              <w:t>8</w:t>
            </w:r>
          </w:p>
        </w:tc>
      </w:tr>
      <w:tr w:rsidR="007B1471" w:rsidRPr="007B1471" w14:paraId="4D4DB34B" w14:textId="77777777" w:rsidTr="008405A3">
        <w:trPr>
          <w:trHeight w:val="20"/>
          <w:jc w:val="center"/>
        </w:trPr>
        <w:tc>
          <w:tcPr>
            <w:tcW w:w="1276" w:type="dxa"/>
            <w:vAlign w:val="center"/>
          </w:tcPr>
          <w:p w14:paraId="7699ADE6" w14:textId="77777777" w:rsidR="008405A3" w:rsidRPr="007B1471" w:rsidRDefault="008405A3" w:rsidP="008405A3">
            <w:pPr>
              <w:jc w:val="center"/>
              <w:rPr>
                <w:rFonts w:hAnsi="標楷體"/>
                <w:sz w:val="24"/>
                <w:szCs w:val="24"/>
              </w:rPr>
            </w:pPr>
            <w:r w:rsidRPr="007B1471">
              <w:rPr>
                <w:rFonts w:hAnsi="標楷體"/>
                <w:sz w:val="24"/>
                <w:szCs w:val="24"/>
              </w:rPr>
              <w:t>新竹市</w:t>
            </w:r>
          </w:p>
          <w:p w14:paraId="00B159D4"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2ECFC480" w14:textId="77777777" w:rsidR="008405A3" w:rsidRPr="007B1471" w:rsidRDefault="008405A3" w:rsidP="008405A3">
            <w:pPr>
              <w:widowControl/>
              <w:jc w:val="right"/>
              <w:rPr>
                <w:rFonts w:hAnsi="標楷體"/>
                <w:sz w:val="24"/>
                <w:szCs w:val="24"/>
              </w:rPr>
            </w:pPr>
            <w:r w:rsidRPr="007B1471">
              <w:rPr>
                <w:rFonts w:hAnsi="標楷體"/>
                <w:sz w:val="24"/>
                <w:szCs w:val="24"/>
              </w:rPr>
              <w:t>11</w:t>
            </w:r>
          </w:p>
        </w:tc>
        <w:tc>
          <w:tcPr>
            <w:tcW w:w="709" w:type="dxa"/>
            <w:vAlign w:val="center"/>
          </w:tcPr>
          <w:p w14:paraId="73B23BF6" w14:textId="77777777" w:rsidR="008405A3" w:rsidRPr="007B1471" w:rsidRDefault="008405A3" w:rsidP="008405A3">
            <w:pPr>
              <w:widowControl/>
              <w:jc w:val="right"/>
              <w:rPr>
                <w:rFonts w:hAnsi="標楷體"/>
                <w:sz w:val="24"/>
                <w:szCs w:val="24"/>
              </w:rPr>
            </w:pPr>
            <w:r w:rsidRPr="007B1471">
              <w:rPr>
                <w:rFonts w:hAnsi="標楷體"/>
                <w:sz w:val="24"/>
                <w:szCs w:val="24"/>
              </w:rPr>
              <w:t>13</w:t>
            </w:r>
          </w:p>
        </w:tc>
        <w:tc>
          <w:tcPr>
            <w:tcW w:w="504" w:type="dxa"/>
            <w:vAlign w:val="center"/>
          </w:tcPr>
          <w:p w14:paraId="17B3536E" w14:textId="77777777" w:rsidR="008405A3" w:rsidRPr="007B1471" w:rsidRDefault="008405A3" w:rsidP="008405A3">
            <w:pPr>
              <w:widowControl/>
              <w:jc w:val="right"/>
              <w:rPr>
                <w:rFonts w:hAnsi="標楷體"/>
                <w:sz w:val="24"/>
                <w:szCs w:val="24"/>
              </w:rPr>
            </w:pPr>
            <w:r w:rsidRPr="007B1471">
              <w:rPr>
                <w:rFonts w:hAnsi="標楷體"/>
                <w:sz w:val="24"/>
                <w:szCs w:val="24"/>
              </w:rPr>
              <w:t>2</w:t>
            </w:r>
          </w:p>
        </w:tc>
        <w:tc>
          <w:tcPr>
            <w:tcW w:w="504" w:type="dxa"/>
            <w:vAlign w:val="center"/>
          </w:tcPr>
          <w:p w14:paraId="559452FD"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38" w:type="dxa"/>
            <w:vAlign w:val="center"/>
          </w:tcPr>
          <w:p w14:paraId="36409E4F" w14:textId="77777777" w:rsidR="008405A3" w:rsidRPr="007B1471" w:rsidRDefault="008405A3" w:rsidP="008405A3">
            <w:pPr>
              <w:widowControl/>
              <w:jc w:val="right"/>
              <w:rPr>
                <w:rFonts w:hAnsi="標楷體"/>
                <w:sz w:val="24"/>
                <w:szCs w:val="24"/>
              </w:rPr>
            </w:pPr>
            <w:r w:rsidRPr="007B1471">
              <w:rPr>
                <w:rFonts w:hAnsi="標楷體"/>
                <w:sz w:val="24"/>
                <w:szCs w:val="24"/>
              </w:rPr>
              <w:t>3</w:t>
            </w:r>
          </w:p>
        </w:tc>
        <w:tc>
          <w:tcPr>
            <w:tcW w:w="538" w:type="dxa"/>
            <w:vAlign w:val="center"/>
          </w:tcPr>
          <w:p w14:paraId="680613D7"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28" w:type="dxa"/>
            <w:vAlign w:val="center"/>
          </w:tcPr>
          <w:p w14:paraId="4C340276"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024F3D2A"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34EA34FF" w14:textId="77777777" w:rsidR="008405A3" w:rsidRPr="007B1471" w:rsidRDefault="008405A3" w:rsidP="008405A3">
            <w:pPr>
              <w:widowControl/>
              <w:jc w:val="right"/>
              <w:rPr>
                <w:rFonts w:hAnsi="標楷體"/>
                <w:sz w:val="24"/>
                <w:szCs w:val="24"/>
              </w:rPr>
            </w:pPr>
            <w:r w:rsidRPr="007B1471">
              <w:rPr>
                <w:rFonts w:hAnsi="標楷體"/>
                <w:sz w:val="24"/>
                <w:szCs w:val="24"/>
              </w:rPr>
              <w:t>3</w:t>
            </w:r>
          </w:p>
        </w:tc>
        <w:tc>
          <w:tcPr>
            <w:tcW w:w="528" w:type="dxa"/>
            <w:vAlign w:val="center"/>
          </w:tcPr>
          <w:p w14:paraId="17FFF215"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c>
          <w:tcPr>
            <w:tcW w:w="529" w:type="dxa"/>
            <w:vAlign w:val="center"/>
          </w:tcPr>
          <w:p w14:paraId="50F6D922"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28F4CE76"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52A147ED"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29" w:type="dxa"/>
            <w:vAlign w:val="center"/>
          </w:tcPr>
          <w:p w14:paraId="10513EBE"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633" w:type="dxa"/>
            <w:vAlign w:val="center"/>
          </w:tcPr>
          <w:p w14:paraId="17E0CB3A"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c>
          <w:tcPr>
            <w:tcW w:w="567" w:type="dxa"/>
            <w:vAlign w:val="center"/>
          </w:tcPr>
          <w:p w14:paraId="25E13F7F"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r>
      <w:tr w:rsidR="007B1471" w:rsidRPr="007B1471" w14:paraId="52BD4BDB" w14:textId="77777777" w:rsidTr="008405A3">
        <w:trPr>
          <w:trHeight w:val="20"/>
          <w:jc w:val="center"/>
        </w:trPr>
        <w:tc>
          <w:tcPr>
            <w:tcW w:w="1276" w:type="dxa"/>
            <w:vAlign w:val="center"/>
          </w:tcPr>
          <w:p w14:paraId="38E41B04" w14:textId="77777777" w:rsidR="008405A3" w:rsidRPr="007B1471" w:rsidRDefault="008405A3" w:rsidP="008405A3">
            <w:pPr>
              <w:jc w:val="center"/>
              <w:rPr>
                <w:rFonts w:hAnsi="標楷體"/>
                <w:sz w:val="24"/>
                <w:szCs w:val="24"/>
              </w:rPr>
            </w:pPr>
            <w:r w:rsidRPr="007B1471">
              <w:rPr>
                <w:rFonts w:hAnsi="標楷體"/>
                <w:sz w:val="24"/>
                <w:szCs w:val="24"/>
              </w:rPr>
              <w:t>新竹縣</w:t>
            </w:r>
          </w:p>
          <w:p w14:paraId="21ED28F8" w14:textId="77777777" w:rsidR="008405A3" w:rsidRPr="007B1471" w:rsidRDefault="008405A3" w:rsidP="008405A3">
            <w:pPr>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224974A2" w14:textId="77777777" w:rsidR="008405A3" w:rsidRPr="007B1471" w:rsidRDefault="008405A3" w:rsidP="008405A3">
            <w:pPr>
              <w:widowControl/>
              <w:jc w:val="right"/>
              <w:rPr>
                <w:rFonts w:hAnsi="標楷體"/>
                <w:sz w:val="24"/>
                <w:szCs w:val="24"/>
              </w:rPr>
            </w:pPr>
            <w:r w:rsidRPr="007B1471">
              <w:rPr>
                <w:rFonts w:hAnsi="標楷體"/>
                <w:sz w:val="24"/>
                <w:szCs w:val="24"/>
              </w:rPr>
              <w:t>39</w:t>
            </w:r>
          </w:p>
        </w:tc>
        <w:tc>
          <w:tcPr>
            <w:tcW w:w="709" w:type="dxa"/>
            <w:vAlign w:val="center"/>
          </w:tcPr>
          <w:p w14:paraId="770C29B7" w14:textId="77777777" w:rsidR="008405A3" w:rsidRPr="007B1471" w:rsidRDefault="008405A3" w:rsidP="008405A3">
            <w:pPr>
              <w:jc w:val="right"/>
              <w:rPr>
                <w:rFonts w:hAnsi="標楷體"/>
                <w:sz w:val="24"/>
                <w:szCs w:val="24"/>
              </w:rPr>
            </w:pPr>
            <w:r w:rsidRPr="007B1471">
              <w:rPr>
                <w:rFonts w:hAnsi="標楷體"/>
                <w:sz w:val="24"/>
                <w:szCs w:val="24"/>
              </w:rPr>
              <w:t>38</w:t>
            </w:r>
          </w:p>
        </w:tc>
        <w:tc>
          <w:tcPr>
            <w:tcW w:w="504" w:type="dxa"/>
            <w:vAlign w:val="center"/>
          </w:tcPr>
          <w:p w14:paraId="28A93A88"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7F37405B"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05ACD1CE" w14:textId="77777777" w:rsidR="008405A3" w:rsidRPr="007B1471" w:rsidRDefault="008405A3" w:rsidP="008405A3">
            <w:pPr>
              <w:jc w:val="right"/>
              <w:rPr>
                <w:rFonts w:hAnsi="標楷體"/>
                <w:sz w:val="24"/>
                <w:szCs w:val="24"/>
              </w:rPr>
            </w:pPr>
            <w:r w:rsidRPr="007B1471">
              <w:rPr>
                <w:rFonts w:hAnsi="標楷體"/>
                <w:sz w:val="24"/>
                <w:szCs w:val="24"/>
              </w:rPr>
              <w:t>18</w:t>
            </w:r>
          </w:p>
        </w:tc>
        <w:tc>
          <w:tcPr>
            <w:tcW w:w="538" w:type="dxa"/>
            <w:vAlign w:val="center"/>
          </w:tcPr>
          <w:p w14:paraId="51F9914B"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8" w:type="dxa"/>
            <w:vAlign w:val="center"/>
          </w:tcPr>
          <w:p w14:paraId="6E47D2B2"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46AD872"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21FE68E7"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28" w:type="dxa"/>
            <w:vAlign w:val="center"/>
          </w:tcPr>
          <w:p w14:paraId="380B3771"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215AB581"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2FF1EC55"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6F0443E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1AD0820"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633" w:type="dxa"/>
            <w:vAlign w:val="center"/>
          </w:tcPr>
          <w:p w14:paraId="361D70FE" w14:textId="77777777" w:rsidR="008405A3" w:rsidRPr="007B1471" w:rsidRDefault="008405A3" w:rsidP="008405A3">
            <w:pPr>
              <w:jc w:val="right"/>
              <w:rPr>
                <w:rFonts w:hAnsi="標楷體"/>
                <w:sz w:val="24"/>
                <w:szCs w:val="24"/>
              </w:rPr>
            </w:pPr>
            <w:r w:rsidRPr="007B1471">
              <w:rPr>
                <w:rFonts w:hAnsi="標楷體"/>
                <w:sz w:val="24"/>
                <w:szCs w:val="24"/>
              </w:rPr>
              <w:t>23</w:t>
            </w:r>
          </w:p>
        </w:tc>
        <w:tc>
          <w:tcPr>
            <w:tcW w:w="567" w:type="dxa"/>
            <w:vAlign w:val="center"/>
          </w:tcPr>
          <w:p w14:paraId="2284910C" w14:textId="77777777" w:rsidR="008405A3" w:rsidRPr="007B1471" w:rsidRDefault="008405A3" w:rsidP="008405A3">
            <w:pPr>
              <w:jc w:val="right"/>
              <w:rPr>
                <w:rFonts w:hAnsi="標楷體"/>
                <w:sz w:val="24"/>
                <w:szCs w:val="24"/>
              </w:rPr>
            </w:pPr>
            <w:r w:rsidRPr="007B1471">
              <w:rPr>
                <w:rFonts w:hAnsi="標楷體"/>
                <w:sz w:val="24"/>
                <w:szCs w:val="24"/>
              </w:rPr>
              <w:t>9</w:t>
            </w:r>
          </w:p>
        </w:tc>
      </w:tr>
      <w:tr w:rsidR="007B1471" w:rsidRPr="007B1471" w14:paraId="7F8651B0" w14:textId="77777777" w:rsidTr="008405A3">
        <w:trPr>
          <w:trHeight w:val="20"/>
          <w:jc w:val="center"/>
        </w:trPr>
        <w:tc>
          <w:tcPr>
            <w:tcW w:w="1276" w:type="dxa"/>
            <w:vAlign w:val="center"/>
          </w:tcPr>
          <w:p w14:paraId="4313E9E0" w14:textId="77777777" w:rsidR="008405A3" w:rsidRPr="007B1471" w:rsidRDefault="008405A3" w:rsidP="008405A3">
            <w:pPr>
              <w:jc w:val="center"/>
              <w:rPr>
                <w:rFonts w:hAnsi="標楷體"/>
                <w:sz w:val="24"/>
                <w:szCs w:val="24"/>
              </w:rPr>
            </w:pPr>
            <w:r w:rsidRPr="007B1471">
              <w:rPr>
                <w:rFonts w:hAnsi="標楷體"/>
                <w:sz w:val="24"/>
                <w:szCs w:val="24"/>
              </w:rPr>
              <w:t>苗栗縣</w:t>
            </w:r>
          </w:p>
          <w:p w14:paraId="6DFFFDA1" w14:textId="77777777" w:rsidR="008405A3" w:rsidRPr="007B1471" w:rsidRDefault="008405A3" w:rsidP="008405A3">
            <w:pPr>
              <w:jc w:val="center"/>
              <w:rPr>
                <w:rFonts w:hAnsi="標楷體"/>
                <w:sz w:val="24"/>
                <w:szCs w:val="24"/>
              </w:rPr>
            </w:pPr>
            <w:r w:rsidRPr="007B1471">
              <w:rPr>
                <w:rFonts w:hAnsi="標楷體" w:hint="eastAsia"/>
                <w:sz w:val="24"/>
                <w:szCs w:val="24"/>
              </w:rPr>
              <w:lastRenderedPageBreak/>
              <w:t>(</w:t>
            </w:r>
            <w:r w:rsidRPr="007B1471">
              <w:rPr>
                <w:rFonts w:hAnsi="標楷體"/>
                <w:sz w:val="24"/>
                <w:szCs w:val="24"/>
              </w:rPr>
              <w:t>1</w:t>
            </w:r>
            <w:r w:rsidRPr="007B1471">
              <w:rPr>
                <w:rFonts w:hAnsi="標楷體" w:hint="eastAsia"/>
                <w:sz w:val="24"/>
                <w:szCs w:val="24"/>
              </w:rPr>
              <w:t>)</w:t>
            </w:r>
          </w:p>
        </w:tc>
        <w:tc>
          <w:tcPr>
            <w:tcW w:w="709" w:type="dxa"/>
            <w:vAlign w:val="center"/>
          </w:tcPr>
          <w:p w14:paraId="10B1FFBA" w14:textId="77777777" w:rsidR="008405A3" w:rsidRPr="007B1471" w:rsidRDefault="008405A3" w:rsidP="008405A3">
            <w:pPr>
              <w:jc w:val="right"/>
              <w:rPr>
                <w:rFonts w:hAnsi="標楷體"/>
                <w:sz w:val="24"/>
                <w:szCs w:val="24"/>
              </w:rPr>
            </w:pPr>
            <w:r w:rsidRPr="007B1471">
              <w:rPr>
                <w:rFonts w:hAnsi="標楷體"/>
                <w:sz w:val="24"/>
                <w:szCs w:val="24"/>
              </w:rPr>
              <w:lastRenderedPageBreak/>
              <w:t>6</w:t>
            </w:r>
          </w:p>
        </w:tc>
        <w:tc>
          <w:tcPr>
            <w:tcW w:w="709" w:type="dxa"/>
            <w:vAlign w:val="center"/>
          </w:tcPr>
          <w:p w14:paraId="17AC4E53"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04" w:type="dxa"/>
            <w:vAlign w:val="center"/>
          </w:tcPr>
          <w:p w14:paraId="48459221"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3003DCD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1F3D2B88"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38" w:type="dxa"/>
            <w:vAlign w:val="center"/>
          </w:tcPr>
          <w:p w14:paraId="08BBD60E"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290F7BCD"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20D417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1952B79"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32B1B878"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66FEA29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1AF7FB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54C4B1E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8E8E95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3A4D92D1"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67" w:type="dxa"/>
            <w:vAlign w:val="center"/>
          </w:tcPr>
          <w:p w14:paraId="4D062355"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179FA886" w14:textId="77777777" w:rsidTr="008405A3">
        <w:trPr>
          <w:trHeight w:val="20"/>
          <w:jc w:val="center"/>
        </w:trPr>
        <w:tc>
          <w:tcPr>
            <w:tcW w:w="1276" w:type="dxa"/>
            <w:vAlign w:val="center"/>
          </w:tcPr>
          <w:p w14:paraId="5EF8B6A9" w14:textId="77777777" w:rsidR="008405A3" w:rsidRPr="007B1471" w:rsidRDefault="008405A3" w:rsidP="008405A3">
            <w:pPr>
              <w:widowControl/>
              <w:jc w:val="center"/>
              <w:rPr>
                <w:rFonts w:hAnsi="標楷體"/>
                <w:sz w:val="24"/>
                <w:szCs w:val="24"/>
              </w:rPr>
            </w:pPr>
            <w:r w:rsidRPr="007B1471">
              <w:rPr>
                <w:rFonts w:hAnsi="標楷體"/>
                <w:sz w:val="24"/>
                <w:szCs w:val="24"/>
              </w:rPr>
              <w:t>南投縣</w:t>
            </w:r>
          </w:p>
          <w:p w14:paraId="068456A0"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6</w:t>
            </w:r>
            <w:r w:rsidRPr="007B1471">
              <w:rPr>
                <w:rFonts w:hAnsi="標楷體" w:hint="eastAsia"/>
                <w:sz w:val="24"/>
                <w:szCs w:val="24"/>
              </w:rPr>
              <w:t>)</w:t>
            </w:r>
          </w:p>
        </w:tc>
        <w:tc>
          <w:tcPr>
            <w:tcW w:w="709" w:type="dxa"/>
            <w:vAlign w:val="center"/>
          </w:tcPr>
          <w:p w14:paraId="1DFBFAD0" w14:textId="77777777" w:rsidR="008405A3" w:rsidRPr="007B1471" w:rsidRDefault="008405A3" w:rsidP="008405A3">
            <w:pPr>
              <w:widowControl/>
              <w:jc w:val="right"/>
              <w:rPr>
                <w:rFonts w:hAnsi="標楷體"/>
                <w:sz w:val="24"/>
                <w:szCs w:val="24"/>
              </w:rPr>
            </w:pPr>
            <w:r w:rsidRPr="007B1471">
              <w:rPr>
                <w:rFonts w:hAnsi="標楷體"/>
                <w:sz w:val="24"/>
                <w:szCs w:val="24"/>
              </w:rPr>
              <w:t>65</w:t>
            </w:r>
          </w:p>
        </w:tc>
        <w:tc>
          <w:tcPr>
            <w:tcW w:w="709" w:type="dxa"/>
            <w:vAlign w:val="center"/>
          </w:tcPr>
          <w:p w14:paraId="66D1CA5D" w14:textId="77777777" w:rsidR="008405A3" w:rsidRPr="007B1471" w:rsidRDefault="008405A3" w:rsidP="008405A3">
            <w:pPr>
              <w:jc w:val="right"/>
              <w:rPr>
                <w:rFonts w:hAnsi="標楷體"/>
                <w:sz w:val="24"/>
                <w:szCs w:val="24"/>
              </w:rPr>
            </w:pPr>
            <w:r w:rsidRPr="007B1471">
              <w:rPr>
                <w:rFonts w:hAnsi="標楷體"/>
                <w:sz w:val="24"/>
                <w:szCs w:val="24"/>
              </w:rPr>
              <w:t>78</w:t>
            </w:r>
          </w:p>
        </w:tc>
        <w:tc>
          <w:tcPr>
            <w:tcW w:w="504" w:type="dxa"/>
            <w:vAlign w:val="center"/>
          </w:tcPr>
          <w:p w14:paraId="194D3298"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04" w:type="dxa"/>
            <w:vAlign w:val="center"/>
          </w:tcPr>
          <w:p w14:paraId="419ABEC5"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38" w:type="dxa"/>
            <w:vAlign w:val="center"/>
          </w:tcPr>
          <w:p w14:paraId="68956554" w14:textId="77777777" w:rsidR="008405A3" w:rsidRPr="007B1471" w:rsidRDefault="008405A3" w:rsidP="008405A3">
            <w:pPr>
              <w:jc w:val="right"/>
              <w:rPr>
                <w:rFonts w:hAnsi="標楷體"/>
                <w:sz w:val="24"/>
                <w:szCs w:val="24"/>
              </w:rPr>
            </w:pPr>
            <w:r w:rsidRPr="007B1471">
              <w:rPr>
                <w:rFonts w:hAnsi="標楷體"/>
                <w:sz w:val="24"/>
                <w:szCs w:val="24"/>
              </w:rPr>
              <w:t>16</w:t>
            </w:r>
          </w:p>
        </w:tc>
        <w:tc>
          <w:tcPr>
            <w:tcW w:w="538" w:type="dxa"/>
            <w:vAlign w:val="center"/>
          </w:tcPr>
          <w:p w14:paraId="465D3895" w14:textId="77777777" w:rsidR="008405A3" w:rsidRPr="007B1471" w:rsidRDefault="008405A3" w:rsidP="008405A3">
            <w:pPr>
              <w:jc w:val="right"/>
              <w:rPr>
                <w:rFonts w:hAnsi="標楷體"/>
                <w:sz w:val="24"/>
                <w:szCs w:val="24"/>
              </w:rPr>
            </w:pPr>
            <w:r w:rsidRPr="007B1471">
              <w:rPr>
                <w:rFonts w:hAnsi="標楷體"/>
                <w:sz w:val="24"/>
                <w:szCs w:val="24"/>
              </w:rPr>
              <w:t>22</w:t>
            </w:r>
          </w:p>
        </w:tc>
        <w:tc>
          <w:tcPr>
            <w:tcW w:w="528" w:type="dxa"/>
            <w:vAlign w:val="center"/>
          </w:tcPr>
          <w:p w14:paraId="015089A5"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09BD266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878193D"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726CFEE1"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5A7AEB6F"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38A6D82B"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73BFB11A"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1BFA173A"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633" w:type="dxa"/>
            <w:vAlign w:val="center"/>
          </w:tcPr>
          <w:p w14:paraId="6459CB62"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67" w:type="dxa"/>
            <w:vAlign w:val="center"/>
          </w:tcPr>
          <w:p w14:paraId="63DC5B19" w14:textId="77777777" w:rsidR="008405A3" w:rsidRPr="007B1471" w:rsidRDefault="008405A3" w:rsidP="008405A3">
            <w:pPr>
              <w:jc w:val="right"/>
              <w:rPr>
                <w:rFonts w:hAnsi="標楷體"/>
                <w:sz w:val="24"/>
                <w:szCs w:val="24"/>
              </w:rPr>
            </w:pPr>
            <w:r w:rsidRPr="007B1471">
              <w:rPr>
                <w:rFonts w:hAnsi="標楷體"/>
                <w:sz w:val="24"/>
                <w:szCs w:val="24"/>
              </w:rPr>
              <w:t>24</w:t>
            </w:r>
          </w:p>
        </w:tc>
      </w:tr>
      <w:tr w:rsidR="007B1471" w:rsidRPr="007B1471" w14:paraId="371E3029" w14:textId="77777777" w:rsidTr="008405A3">
        <w:trPr>
          <w:trHeight w:val="20"/>
          <w:jc w:val="center"/>
        </w:trPr>
        <w:tc>
          <w:tcPr>
            <w:tcW w:w="1276" w:type="dxa"/>
            <w:vAlign w:val="center"/>
          </w:tcPr>
          <w:p w14:paraId="6310D95F" w14:textId="77777777" w:rsidR="008405A3" w:rsidRPr="007B1471" w:rsidRDefault="008405A3" w:rsidP="008405A3">
            <w:pPr>
              <w:widowControl/>
              <w:jc w:val="center"/>
              <w:rPr>
                <w:rFonts w:hAnsi="標楷體"/>
                <w:sz w:val="24"/>
                <w:szCs w:val="24"/>
              </w:rPr>
            </w:pPr>
            <w:r w:rsidRPr="007B1471">
              <w:rPr>
                <w:rFonts w:hAnsi="標楷體"/>
                <w:sz w:val="24"/>
                <w:szCs w:val="24"/>
              </w:rPr>
              <w:t>彰化縣</w:t>
            </w:r>
          </w:p>
          <w:p w14:paraId="186FF04C"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196264D6"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709" w:type="dxa"/>
            <w:vAlign w:val="center"/>
          </w:tcPr>
          <w:p w14:paraId="6EC31552" w14:textId="77777777" w:rsidR="008405A3" w:rsidRPr="007B1471" w:rsidRDefault="008405A3" w:rsidP="008405A3">
            <w:pPr>
              <w:widowControl/>
              <w:jc w:val="right"/>
              <w:rPr>
                <w:rFonts w:hAnsi="標楷體"/>
                <w:sz w:val="24"/>
                <w:szCs w:val="24"/>
              </w:rPr>
            </w:pPr>
            <w:r w:rsidRPr="007B1471">
              <w:rPr>
                <w:rFonts w:hAnsi="標楷體"/>
                <w:sz w:val="24"/>
                <w:szCs w:val="24"/>
              </w:rPr>
              <w:t>16</w:t>
            </w:r>
          </w:p>
        </w:tc>
        <w:tc>
          <w:tcPr>
            <w:tcW w:w="504" w:type="dxa"/>
            <w:vAlign w:val="center"/>
          </w:tcPr>
          <w:p w14:paraId="4D15D1BD"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04" w:type="dxa"/>
            <w:vAlign w:val="center"/>
          </w:tcPr>
          <w:p w14:paraId="591C2FAD"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38" w:type="dxa"/>
            <w:vAlign w:val="center"/>
          </w:tcPr>
          <w:p w14:paraId="295DEEE5"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38" w:type="dxa"/>
            <w:vAlign w:val="center"/>
          </w:tcPr>
          <w:p w14:paraId="13A28203"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5C62771E"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4880A56C"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0A56ECD1"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43C7B377"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5F3CB625"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37248215"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0E9F34E7"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0CBD2A28"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633" w:type="dxa"/>
            <w:vAlign w:val="center"/>
          </w:tcPr>
          <w:p w14:paraId="500708C3"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67" w:type="dxa"/>
            <w:vAlign w:val="center"/>
          </w:tcPr>
          <w:p w14:paraId="38E7FE93"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r>
      <w:tr w:rsidR="007B1471" w:rsidRPr="007B1471" w14:paraId="29929DEF" w14:textId="77777777" w:rsidTr="008405A3">
        <w:trPr>
          <w:trHeight w:val="20"/>
          <w:jc w:val="center"/>
        </w:trPr>
        <w:tc>
          <w:tcPr>
            <w:tcW w:w="1276" w:type="dxa"/>
            <w:vAlign w:val="center"/>
          </w:tcPr>
          <w:p w14:paraId="1C2A57CF" w14:textId="77777777" w:rsidR="008405A3" w:rsidRPr="007B1471" w:rsidRDefault="008405A3" w:rsidP="008405A3">
            <w:pPr>
              <w:widowControl/>
              <w:jc w:val="center"/>
              <w:rPr>
                <w:rFonts w:hAnsi="標楷體"/>
                <w:sz w:val="24"/>
                <w:szCs w:val="24"/>
              </w:rPr>
            </w:pPr>
            <w:r w:rsidRPr="007B1471">
              <w:rPr>
                <w:rFonts w:hAnsi="標楷體"/>
                <w:sz w:val="24"/>
                <w:szCs w:val="24"/>
              </w:rPr>
              <w:t>雲林縣</w:t>
            </w:r>
          </w:p>
          <w:p w14:paraId="1F775B8B"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40FFB7F1" w14:textId="77777777" w:rsidR="008405A3" w:rsidRPr="007B1471" w:rsidRDefault="008405A3" w:rsidP="008405A3">
            <w:pPr>
              <w:widowControl/>
              <w:jc w:val="right"/>
              <w:rPr>
                <w:rFonts w:hAnsi="標楷體"/>
                <w:sz w:val="24"/>
                <w:szCs w:val="24"/>
              </w:rPr>
            </w:pPr>
            <w:r w:rsidRPr="007B1471">
              <w:rPr>
                <w:rFonts w:hAnsi="標楷體"/>
                <w:sz w:val="24"/>
                <w:szCs w:val="24"/>
              </w:rPr>
              <w:t>61</w:t>
            </w:r>
          </w:p>
        </w:tc>
        <w:tc>
          <w:tcPr>
            <w:tcW w:w="709" w:type="dxa"/>
            <w:vAlign w:val="center"/>
          </w:tcPr>
          <w:p w14:paraId="2D40673A" w14:textId="77777777" w:rsidR="008405A3" w:rsidRPr="007B1471" w:rsidRDefault="008405A3" w:rsidP="008405A3">
            <w:pPr>
              <w:jc w:val="right"/>
              <w:rPr>
                <w:rFonts w:hAnsi="標楷體"/>
                <w:sz w:val="24"/>
                <w:szCs w:val="24"/>
              </w:rPr>
            </w:pPr>
            <w:r w:rsidRPr="007B1471">
              <w:rPr>
                <w:rFonts w:hAnsi="標楷體"/>
                <w:sz w:val="24"/>
                <w:szCs w:val="24"/>
              </w:rPr>
              <w:t>45</w:t>
            </w:r>
          </w:p>
        </w:tc>
        <w:tc>
          <w:tcPr>
            <w:tcW w:w="504" w:type="dxa"/>
            <w:vAlign w:val="center"/>
          </w:tcPr>
          <w:p w14:paraId="1AC4EB46"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04" w:type="dxa"/>
            <w:vAlign w:val="center"/>
          </w:tcPr>
          <w:p w14:paraId="0F828FAF"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38" w:type="dxa"/>
            <w:vAlign w:val="center"/>
          </w:tcPr>
          <w:p w14:paraId="1ECEE958"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02DA945D"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167A5A87"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EEF9CF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966DD11"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7A3BCDE2"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635648EA"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29" w:type="dxa"/>
            <w:vAlign w:val="center"/>
          </w:tcPr>
          <w:p w14:paraId="003835EB"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077923F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D66231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625CCF1C"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67" w:type="dxa"/>
            <w:vAlign w:val="center"/>
          </w:tcPr>
          <w:p w14:paraId="1D8244B5" w14:textId="77777777" w:rsidR="008405A3" w:rsidRPr="007B1471" w:rsidRDefault="008405A3" w:rsidP="008405A3">
            <w:pPr>
              <w:jc w:val="right"/>
              <w:rPr>
                <w:rFonts w:hAnsi="標楷體"/>
                <w:sz w:val="24"/>
                <w:szCs w:val="24"/>
              </w:rPr>
            </w:pPr>
            <w:r w:rsidRPr="007B1471">
              <w:rPr>
                <w:rFonts w:hAnsi="標楷體"/>
                <w:sz w:val="24"/>
                <w:szCs w:val="24"/>
              </w:rPr>
              <w:t>5</w:t>
            </w:r>
          </w:p>
        </w:tc>
      </w:tr>
      <w:tr w:rsidR="007B1471" w:rsidRPr="007B1471" w14:paraId="5653CE80" w14:textId="77777777" w:rsidTr="008405A3">
        <w:trPr>
          <w:trHeight w:val="20"/>
          <w:jc w:val="center"/>
        </w:trPr>
        <w:tc>
          <w:tcPr>
            <w:tcW w:w="1276" w:type="dxa"/>
            <w:vAlign w:val="center"/>
          </w:tcPr>
          <w:p w14:paraId="78C1ACEB" w14:textId="77777777" w:rsidR="008405A3" w:rsidRPr="007B1471" w:rsidRDefault="008405A3" w:rsidP="008405A3">
            <w:pPr>
              <w:widowControl/>
              <w:jc w:val="center"/>
              <w:rPr>
                <w:rFonts w:hAnsi="標楷體"/>
                <w:sz w:val="24"/>
                <w:szCs w:val="24"/>
              </w:rPr>
            </w:pPr>
            <w:r w:rsidRPr="007B1471">
              <w:rPr>
                <w:rFonts w:hAnsi="標楷體"/>
                <w:sz w:val="24"/>
                <w:szCs w:val="24"/>
              </w:rPr>
              <w:t>嘉義市</w:t>
            </w:r>
          </w:p>
          <w:p w14:paraId="39139E12"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40A3E531" w14:textId="77777777" w:rsidR="008405A3" w:rsidRPr="007B1471" w:rsidRDefault="008405A3" w:rsidP="008405A3">
            <w:pPr>
              <w:widowControl/>
              <w:jc w:val="right"/>
              <w:rPr>
                <w:rFonts w:hAnsi="標楷體"/>
                <w:sz w:val="24"/>
                <w:szCs w:val="24"/>
              </w:rPr>
            </w:pPr>
            <w:r w:rsidRPr="007B1471">
              <w:rPr>
                <w:rFonts w:hAnsi="標楷體"/>
                <w:sz w:val="24"/>
                <w:szCs w:val="24"/>
              </w:rPr>
              <w:t>8</w:t>
            </w:r>
          </w:p>
        </w:tc>
        <w:tc>
          <w:tcPr>
            <w:tcW w:w="709" w:type="dxa"/>
            <w:vAlign w:val="center"/>
          </w:tcPr>
          <w:p w14:paraId="6A9C5BAB"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04" w:type="dxa"/>
            <w:vAlign w:val="center"/>
          </w:tcPr>
          <w:p w14:paraId="0B75AB48"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04" w:type="dxa"/>
            <w:vAlign w:val="center"/>
          </w:tcPr>
          <w:p w14:paraId="3C389BCF"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38" w:type="dxa"/>
            <w:vAlign w:val="center"/>
          </w:tcPr>
          <w:p w14:paraId="62BE25F2"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38" w:type="dxa"/>
            <w:vAlign w:val="center"/>
          </w:tcPr>
          <w:p w14:paraId="33C29546"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4AE56889"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DE81BE5"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2C830F03"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3AE3B25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C3E968A"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18221689"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6EC7368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B847C36"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549E1E6C"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67" w:type="dxa"/>
            <w:vAlign w:val="center"/>
          </w:tcPr>
          <w:p w14:paraId="51020A59" w14:textId="77777777" w:rsidR="008405A3" w:rsidRPr="007B1471" w:rsidRDefault="008405A3" w:rsidP="008405A3">
            <w:pPr>
              <w:jc w:val="right"/>
              <w:rPr>
                <w:rFonts w:hAnsi="標楷體"/>
                <w:sz w:val="24"/>
                <w:szCs w:val="24"/>
              </w:rPr>
            </w:pPr>
            <w:r w:rsidRPr="007B1471">
              <w:rPr>
                <w:rFonts w:hAnsi="標楷體"/>
                <w:sz w:val="24"/>
                <w:szCs w:val="24"/>
              </w:rPr>
              <w:t>1</w:t>
            </w:r>
          </w:p>
        </w:tc>
      </w:tr>
      <w:tr w:rsidR="007B1471" w:rsidRPr="007B1471" w14:paraId="0A6DE09E" w14:textId="77777777" w:rsidTr="008405A3">
        <w:trPr>
          <w:trHeight w:val="20"/>
          <w:jc w:val="center"/>
        </w:trPr>
        <w:tc>
          <w:tcPr>
            <w:tcW w:w="1276" w:type="dxa"/>
            <w:vAlign w:val="center"/>
          </w:tcPr>
          <w:p w14:paraId="6825D9FE" w14:textId="77777777" w:rsidR="008405A3" w:rsidRPr="007B1471" w:rsidRDefault="008405A3" w:rsidP="008405A3">
            <w:pPr>
              <w:widowControl/>
              <w:jc w:val="center"/>
              <w:rPr>
                <w:rFonts w:hAnsi="標楷體"/>
                <w:sz w:val="24"/>
                <w:szCs w:val="24"/>
              </w:rPr>
            </w:pPr>
            <w:r w:rsidRPr="007B1471">
              <w:rPr>
                <w:rFonts w:hAnsi="標楷體"/>
                <w:sz w:val="24"/>
                <w:szCs w:val="24"/>
              </w:rPr>
              <w:t>嘉義縣</w:t>
            </w:r>
          </w:p>
          <w:p w14:paraId="0F28C8C8"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2AAB5C87" w14:textId="77777777" w:rsidR="008405A3" w:rsidRPr="007B1471" w:rsidRDefault="008405A3" w:rsidP="008405A3">
            <w:pPr>
              <w:pStyle w:val="2"/>
              <w:numPr>
                <w:ilvl w:val="0"/>
                <w:numId w:val="0"/>
              </w:numPr>
              <w:jc w:val="right"/>
              <w:rPr>
                <w:rFonts w:hAnsi="標楷體"/>
                <w:sz w:val="24"/>
                <w:szCs w:val="24"/>
              </w:rPr>
            </w:pPr>
            <w:bookmarkStart w:id="688" w:name="_Toc105506591"/>
            <w:r w:rsidRPr="007B1471">
              <w:rPr>
                <w:rFonts w:hAnsi="標楷體"/>
                <w:sz w:val="24"/>
                <w:szCs w:val="24"/>
              </w:rPr>
              <w:t>17</w:t>
            </w:r>
            <w:bookmarkEnd w:id="688"/>
          </w:p>
        </w:tc>
        <w:tc>
          <w:tcPr>
            <w:tcW w:w="709" w:type="dxa"/>
            <w:vAlign w:val="center"/>
          </w:tcPr>
          <w:p w14:paraId="0B095F8B" w14:textId="77777777" w:rsidR="008405A3" w:rsidRPr="007B1471" w:rsidRDefault="008405A3" w:rsidP="008405A3">
            <w:pPr>
              <w:pStyle w:val="2"/>
              <w:numPr>
                <w:ilvl w:val="0"/>
                <w:numId w:val="0"/>
              </w:numPr>
              <w:jc w:val="right"/>
              <w:rPr>
                <w:rFonts w:hAnsi="標楷體"/>
                <w:sz w:val="24"/>
                <w:szCs w:val="24"/>
              </w:rPr>
            </w:pPr>
            <w:bookmarkStart w:id="689" w:name="_Toc105506592"/>
            <w:r w:rsidRPr="007B1471">
              <w:rPr>
                <w:rFonts w:hAnsi="標楷體"/>
                <w:sz w:val="24"/>
                <w:szCs w:val="24"/>
              </w:rPr>
              <w:t>13</w:t>
            </w:r>
            <w:bookmarkEnd w:id="689"/>
          </w:p>
        </w:tc>
        <w:tc>
          <w:tcPr>
            <w:tcW w:w="504" w:type="dxa"/>
            <w:vAlign w:val="center"/>
          </w:tcPr>
          <w:p w14:paraId="01A30954" w14:textId="77777777" w:rsidR="008405A3" w:rsidRPr="007B1471" w:rsidRDefault="008405A3" w:rsidP="008405A3">
            <w:pPr>
              <w:pStyle w:val="2"/>
              <w:numPr>
                <w:ilvl w:val="0"/>
                <w:numId w:val="0"/>
              </w:numPr>
              <w:jc w:val="right"/>
              <w:rPr>
                <w:rFonts w:hAnsi="標楷體"/>
                <w:sz w:val="24"/>
                <w:szCs w:val="24"/>
              </w:rPr>
            </w:pPr>
            <w:bookmarkStart w:id="690" w:name="_Toc105506593"/>
            <w:r w:rsidRPr="007B1471">
              <w:rPr>
                <w:rFonts w:hAnsi="標楷體"/>
                <w:sz w:val="24"/>
                <w:szCs w:val="24"/>
              </w:rPr>
              <w:t>7</w:t>
            </w:r>
            <w:bookmarkEnd w:id="690"/>
          </w:p>
        </w:tc>
        <w:tc>
          <w:tcPr>
            <w:tcW w:w="504" w:type="dxa"/>
            <w:vAlign w:val="center"/>
          </w:tcPr>
          <w:p w14:paraId="66A986F9" w14:textId="77777777" w:rsidR="008405A3" w:rsidRPr="007B1471" w:rsidRDefault="008405A3" w:rsidP="008405A3">
            <w:pPr>
              <w:pStyle w:val="2"/>
              <w:numPr>
                <w:ilvl w:val="0"/>
                <w:numId w:val="0"/>
              </w:numPr>
              <w:jc w:val="right"/>
              <w:rPr>
                <w:rFonts w:hAnsi="標楷體"/>
                <w:sz w:val="24"/>
                <w:szCs w:val="24"/>
              </w:rPr>
            </w:pPr>
            <w:bookmarkStart w:id="691" w:name="_Toc105506594"/>
            <w:r w:rsidRPr="007B1471">
              <w:rPr>
                <w:rFonts w:hAnsi="標楷體"/>
                <w:sz w:val="24"/>
                <w:szCs w:val="24"/>
              </w:rPr>
              <w:t>4</w:t>
            </w:r>
            <w:bookmarkEnd w:id="691"/>
          </w:p>
        </w:tc>
        <w:tc>
          <w:tcPr>
            <w:tcW w:w="538" w:type="dxa"/>
            <w:vAlign w:val="center"/>
          </w:tcPr>
          <w:p w14:paraId="10ABE5CA" w14:textId="77777777" w:rsidR="008405A3" w:rsidRPr="007B1471" w:rsidRDefault="008405A3" w:rsidP="008405A3">
            <w:pPr>
              <w:pStyle w:val="2"/>
              <w:numPr>
                <w:ilvl w:val="0"/>
                <w:numId w:val="0"/>
              </w:numPr>
              <w:jc w:val="right"/>
              <w:rPr>
                <w:rFonts w:hAnsi="標楷體"/>
                <w:sz w:val="24"/>
                <w:szCs w:val="24"/>
              </w:rPr>
            </w:pPr>
            <w:bookmarkStart w:id="692" w:name="_Toc105506595"/>
            <w:r w:rsidRPr="007B1471">
              <w:rPr>
                <w:rFonts w:hAnsi="標楷體"/>
                <w:sz w:val="24"/>
                <w:szCs w:val="24"/>
              </w:rPr>
              <w:t>7</w:t>
            </w:r>
            <w:bookmarkEnd w:id="692"/>
          </w:p>
        </w:tc>
        <w:tc>
          <w:tcPr>
            <w:tcW w:w="538" w:type="dxa"/>
            <w:vAlign w:val="center"/>
          </w:tcPr>
          <w:p w14:paraId="2D9B2178" w14:textId="77777777" w:rsidR="008405A3" w:rsidRPr="007B1471" w:rsidRDefault="008405A3" w:rsidP="008405A3">
            <w:pPr>
              <w:pStyle w:val="2"/>
              <w:numPr>
                <w:ilvl w:val="0"/>
                <w:numId w:val="0"/>
              </w:numPr>
              <w:jc w:val="right"/>
              <w:rPr>
                <w:rFonts w:hAnsi="標楷體"/>
                <w:sz w:val="24"/>
                <w:szCs w:val="24"/>
              </w:rPr>
            </w:pPr>
            <w:bookmarkStart w:id="693" w:name="_Toc105506596"/>
            <w:r w:rsidRPr="007B1471">
              <w:rPr>
                <w:rFonts w:hAnsi="標楷體"/>
                <w:sz w:val="24"/>
                <w:szCs w:val="24"/>
              </w:rPr>
              <w:t>4</w:t>
            </w:r>
            <w:bookmarkEnd w:id="693"/>
          </w:p>
        </w:tc>
        <w:tc>
          <w:tcPr>
            <w:tcW w:w="528" w:type="dxa"/>
            <w:vAlign w:val="center"/>
          </w:tcPr>
          <w:p w14:paraId="335FBD14" w14:textId="77777777" w:rsidR="008405A3" w:rsidRPr="007B1471" w:rsidRDefault="008405A3" w:rsidP="008405A3">
            <w:pPr>
              <w:pStyle w:val="2"/>
              <w:numPr>
                <w:ilvl w:val="0"/>
                <w:numId w:val="0"/>
              </w:numPr>
              <w:jc w:val="right"/>
              <w:rPr>
                <w:rFonts w:hAnsi="標楷體"/>
                <w:sz w:val="24"/>
                <w:szCs w:val="24"/>
              </w:rPr>
            </w:pPr>
            <w:bookmarkStart w:id="694" w:name="_Toc105506597"/>
            <w:r w:rsidRPr="007B1471">
              <w:rPr>
                <w:rFonts w:hAnsi="標楷體"/>
                <w:sz w:val="24"/>
                <w:szCs w:val="24"/>
              </w:rPr>
              <w:t>2</w:t>
            </w:r>
            <w:bookmarkEnd w:id="694"/>
          </w:p>
        </w:tc>
        <w:tc>
          <w:tcPr>
            <w:tcW w:w="529" w:type="dxa"/>
            <w:vAlign w:val="center"/>
          </w:tcPr>
          <w:p w14:paraId="7AE582DA" w14:textId="77777777" w:rsidR="008405A3" w:rsidRPr="007B1471" w:rsidRDefault="008405A3" w:rsidP="008405A3">
            <w:pPr>
              <w:pStyle w:val="2"/>
              <w:numPr>
                <w:ilvl w:val="0"/>
                <w:numId w:val="0"/>
              </w:numPr>
              <w:jc w:val="right"/>
              <w:rPr>
                <w:rFonts w:hAnsi="標楷體"/>
                <w:sz w:val="24"/>
                <w:szCs w:val="24"/>
              </w:rPr>
            </w:pPr>
            <w:bookmarkStart w:id="695" w:name="_Toc105506598"/>
            <w:r w:rsidRPr="007B1471">
              <w:rPr>
                <w:rFonts w:hAnsi="標楷體"/>
                <w:sz w:val="24"/>
                <w:szCs w:val="24"/>
              </w:rPr>
              <w:t>0</w:t>
            </w:r>
            <w:bookmarkEnd w:id="695"/>
          </w:p>
        </w:tc>
        <w:tc>
          <w:tcPr>
            <w:tcW w:w="529" w:type="dxa"/>
            <w:vAlign w:val="center"/>
          </w:tcPr>
          <w:p w14:paraId="51D9D630" w14:textId="77777777" w:rsidR="008405A3" w:rsidRPr="007B1471" w:rsidRDefault="008405A3" w:rsidP="008405A3">
            <w:pPr>
              <w:pStyle w:val="2"/>
              <w:numPr>
                <w:ilvl w:val="0"/>
                <w:numId w:val="0"/>
              </w:numPr>
              <w:jc w:val="right"/>
              <w:rPr>
                <w:rFonts w:hAnsi="標楷體"/>
                <w:sz w:val="24"/>
                <w:szCs w:val="24"/>
              </w:rPr>
            </w:pPr>
            <w:bookmarkStart w:id="696" w:name="_Toc105506599"/>
            <w:r w:rsidRPr="007B1471">
              <w:rPr>
                <w:rFonts w:hAnsi="標楷體"/>
                <w:sz w:val="24"/>
                <w:szCs w:val="24"/>
              </w:rPr>
              <w:t>3</w:t>
            </w:r>
            <w:bookmarkEnd w:id="696"/>
          </w:p>
        </w:tc>
        <w:tc>
          <w:tcPr>
            <w:tcW w:w="528" w:type="dxa"/>
            <w:vAlign w:val="center"/>
          </w:tcPr>
          <w:p w14:paraId="2CFAC5FB" w14:textId="77777777" w:rsidR="008405A3" w:rsidRPr="007B1471" w:rsidRDefault="008405A3" w:rsidP="008405A3">
            <w:pPr>
              <w:pStyle w:val="2"/>
              <w:numPr>
                <w:ilvl w:val="0"/>
                <w:numId w:val="0"/>
              </w:numPr>
              <w:jc w:val="right"/>
              <w:rPr>
                <w:rFonts w:hAnsi="標楷體"/>
                <w:sz w:val="24"/>
                <w:szCs w:val="24"/>
              </w:rPr>
            </w:pPr>
            <w:bookmarkStart w:id="697" w:name="_Toc105506600"/>
            <w:r w:rsidRPr="007B1471">
              <w:rPr>
                <w:rFonts w:hAnsi="標楷體"/>
                <w:sz w:val="24"/>
                <w:szCs w:val="24"/>
              </w:rPr>
              <w:t>2</w:t>
            </w:r>
            <w:bookmarkEnd w:id="697"/>
          </w:p>
        </w:tc>
        <w:tc>
          <w:tcPr>
            <w:tcW w:w="529" w:type="dxa"/>
            <w:vAlign w:val="center"/>
          </w:tcPr>
          <w:p w14:paraId="2B8A0028" w14:textId="77777777" w:rsidR="008405A3" w:rsidRPr="007B1471" w:rsidRDefault="008405A3" w:rsidP="008405A3">
            <w:pPr>
              <w:pStyle w:val="2"/>
              <w:numPr>
                <w:ilvl w:val="0"/>
                <w:numId w:val="0"/>
              </w:numPr>
              <w:jc w:val="right"/>
              <w:rPr>
                <w:rFonts w:hAnsi="標楷體"/>
                <w:sz w:val="24"/>
                <w:szCs w:val="24"/>
              </w:rPr>
            </w:pPr>
            <w:bookmarkStart w:id="698" w:name="_Toc105506601"/>
            <w:r w:rsidRPr="007B1471">
              <w:rPr>
                <w:rFonts w:hAnsi="標楷體"/>
                <w:sz w:val="24"/>
                <w:szCs w:val="24"/>
              </w:rPr>
              <w:t>4</w:t>
            </w:r>
            <w:bookmarkEnd w:id="698"/>
          </w:p>
        </w:tc>
        <w:tc>
          <w:tcPr>
            <w:tcW w:w="529" w:type="dxa"/>
            <w:vAlign w:val="center"/>
          </w:tcPr>
          <w:p w14:paraId="6834CD6E" w14:textId="77777777" w:rsidR="008405A3" w:rsidRPr="007B1471" w:rsidRDefault="008405A3" w:rsidP="008405A3">
            <w:pPr>
              <w:pStyle w:val="2"/>
              <w:numPr>
                <w:ilvl w:val="0"/>
                <w:numId w:val="0"/>
              </w:numPr>
              <w:jc w:val="right"/>
              <w:rPr>
                <w:rFonts w:hAnsi="標楷體"/>
                <w:sz w:val="24"/>
                <w:szCs w:val="24"/>
              </w:rPr>
            </w:pPr>
            <w:bookmarkStart w:id="699" w:name="_Toc105506602"/>
            <w:r w:rsidRPr="007B1471">
              <w:rPr>
                <w:rFonts w:hAnsi="標楷體"/>
                <w:sz w:val="24"/>
                <w:szCs w:val="24"/>
              </w:rPr>
              <w:t>0</w:t>
            </w:r>
            <w:bookmarkEnd w:id="699"/>
          </w:p>
        </w:tc>
        <w:tc>
          <w:tcPr>
            <w:tcW w:w="528" w:type="dxa"/>
            <w:vAlign w:val="center"/>
          </w:tcPr>
          <w:p w14:paraId="4CB9D911" w14:textId="77777777" w:rsidR="008405A3" w:rsidRPr="007B1471" w:rsidRDefault="008405A3" w:rsidP="008405A3">
            <w:pPr>
              <w:pStyle w:val="2"/>
              <w:numPr>
                <w:ilvl w:val="0"/>
                <w:numId w:val="0"/>
              </w:numPr>
              <w:jc w:val="right"/>
              <w:rPr>
                <w:rFonts w:hAnsi="標楷體"/>
                <w:sz w:val="24"/>
                <w:szCs w:val="24"/>
              </w:rPr>
            </w:pPr>
            <w:bookmarkStart w:id="700" w:name="_Toc105506603"/>
            <w:r w:rsidRPr="007B1471">
              <w:rPr>
                <w:rFonts w:hAnsi="標楷體"/>
                <w:sz w:val="24"/>
                <w:szCs w:val="24"/>
              </w:rPr>
              <w:t>0</w:t>
            </w:r>
            <w:bookmarkEnd w:id="700"/>
          </w:p>
        </w:tc>
        <w:tc>
          <w:tcPr>
            <w:tcW w:w="529" w:type="dxa"/>
            <w:vAlign w:val="center"/>
          </w:tcPr>
          <w:p w14:paraId="10C92E6E" w14:textId="77777777" w:rsidR="008405A3" w:rsidRPr="007B1471" w:rsidRDefault="008405A3" w:rsidP="008405A3">
            <w:pPr>
              <w:pStyle w:val="2"/>
              <w:numPr>
                <w:ilvl w:val="0"/>
                <w:numId w:val="0"/>
              </w:numPr>
              <w:jc w:val="right"/>
              <w:rPr>
                <w:rFonts w:hAnsi="標楷體"/>
                <w:sz w:val="24"/>
                <w:szCs w:val="24"/>
              </w:rPr>
            </w:pPr>
            <w:bookmarkStart w:id="701" w:name="_Toc105506604"/>
            <w:r w:rsidRPr="007B1471">
              <w:rPr>
                <w:rFonts w:hAnsi="標楷體"/>
                <w:sz w:val="24"/>
                <w:szCs w:val="24"/>
              </w:rPr>
              <w:t>2</w:t>
            </w:r>
            <w:bookmarkEnd w:id="701"/>
          </w:p>
        </w:tc>
        <w:tc>
          <w:tcPr>
            <w:tcW w:w="633" w:type="dxa"/>
            <w:vAlign w:val="center"/>
          </w:tcPr>
          <w:p w14:paraId="1106EFDB" w14:textId="77777777" w:rsidR="008405A3" w:rsidRPr="007B1471" w:rsidRDefault="008405A3" w:rsidP="008405A3">
            <w:pPr>
              <w:pStyle w:val="2"/>
              <w:numPr>
                <w:ilvl w:val="0"/>
                <w:numId w:val="0"/>
              </w:numPr>
              <w:jc w:val="right"/>
              <w:rPr>
                <w:rFonts w:hAnsi="標楷體"/>
                <w:sz w:val="24"/>
                <w:szCs w:val="24"/>
              </w:rPr>
            </w:pPr>
            <w:bookmarkStart w:id="702" w:name="_Toc105506605"/>
            <w:r w:rsidRPr="007B1471">
              <w:rPr>
                <w:rFonts w:hAnsi="標楷體"/>
                <w:sz w:val="24"/>
                <w:szCs w:val="24"/>
              </w:rPr>
              <w:t>9</w:t>
            </w:r>
            <w:bookmarkEnd w:id="702"/>
          </w:p>
        </w:tc>
        <w:tc>
          <w:tcPr>
            <w:tcW w:w="567" w:type="dxa"/>
            <w:vAlign w:val="center"/>
          </w:tcPr>
          <w:p w14:paraId="522C5962" w14:textId="77777777" w:rsidR="008405A3" w:rsidRPr="007B1471" w:rsidRDefault="008405A3" w:rsidP="008405A3">
            <w:pPr>
              <w:pStyle w:val="2"/>
              <w:numPr>
                <w:ilvl w:val="0"/>
                <w:numId w:val="0"/>
              </w:numPr>
              <w:jc w:val="right"/>
              <w:rPr>
                <w:rFonts w:hAnsi="標楷體"/>
                <w:sz w:val="24"/>
                <w:szCs w:val="24"/>
              </w:rPr>
            </w:pPr>
            <w:bookmarkStart w:id="703" w:name="_Toc105506606"/>
            <w:r w:rsidRPr="007B1471">
              <w:rPr>
                <w:rFonts w:hAnsi="標楷體"/>
                <w:sz w:val="24"/>
                <w:szCs w:val="24"/>
              </w:rPr>
              <w:t>4</w:t>
            </w:r>
            <w:bookmarkEnd w:id="703"/>
          </w:p>
        </w:tc>
      </w:tr>
      <w:tr w:rsidR="007B1471" w:rsidRPr="007B1471" w14:paraId="752E3949" w14:textId="77777777" w:rsidTr="008405A3">
        <w:trPr>
          <w:trHeight w:val="20"/>
          <w:jc w:val="center"/>
        </w:trPr>
        <w:tc>
          <w:tcPr>
            <w:tcW w:w="1276" w:type="dxa"/>
            <w:vAlign w:val="center"/>
          </w:tcPr>
          <w:p w14:paraId="344EC2F9" w14:textId="77777777" w:rsidR="008405A3" w:rsidRPr="007B1471" w:rsidRDefault="008405A3" w:rsidP="008405A3">
            <w:pPr>
              <w:widowControl/>
              <w:jc w:val="center"/>
              <w:rPr>
                <w:rFonts w:hAnsi="標楷體"/>
                <w:sz w:val="24"/>
                <w:szCs w:val="24"/>
              </w:rPr>
            </w:pPr>
            <w:r w:rsidRPr="007B1471">
              <w:rPr>
                <w:rFonts w:hAnsi="標楷體"/>
                <w:sz w:val="24"/>
                <w:szCs w:val="24"/>
              </w:rPr>
              <w:t>屏東縣</w:t>
            </w:r>
          </w:p>
          <w:p w14:paraId="4C9A9F6D"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5</w:t>
            </w:r>
            <w:r w:rsidRPr="007B1471">
              <w:rPr>
                <w:rFonts w:hAnsi="標楷體" w:hint="eastAsia"/>
                <w:sz w:val="24"/>
                <w:szCs w:val="24"/>
              </w:rPr>
              <w:t>)</w:t>
            </w:r>
          </w:p>
        </w:tc>
        <w:tc>
          <w:tcPr>
            <w:tcW w:w="709" w:type="dxa"/>
            <w:vAlign w:val="center"/>
          </w:tcPr>
          <w:p w14:paraId="62E2F1B0" w14:textId="77777777" w:rsidR="008405A3" w:rsidRPr="007B1471" w:rsidRDefault="008405A3" w:rsidP="008405A3">
            <w:pPr>
              <w:widowControl/>
              <w:jc w:val="right"/>
              <w:rPr>
                <w:rFonts w:hAnsi="標楷體"/>
                <w:sz w:val="24"/>
                <w:szCs w:val="24"/>
              </w:rPr>
            </w:pPr>
            <w:r w:rsidRPr="007B1471">
              <w:rPr>
                <w:rFonts w:hAnsi="標楷體"/>
                <w:sz w:val="24"/>
                <w:szCs w:val="24"/>
              </w:rPr>
              <w:t>41</w:t>
            </w:r>
          </w:p>
        </w:tc>
        <w:tc>
          <w:tcPr>
            <w:tcW w:w="709" w:type="dxa"/>
            <w:vAlign w:val="center"/>
          </w:tcPr>
          <w:p w14:paraId="375EC5A7"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504" w:type="dxa"/>
            <w:vAlign w:val="center"/>
          </w:tcPr>
          <w:p w14:paraId="49D173E8"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04" w:type="dxa"/>
            <w:vAlign w:val="center"/>
          </w:tcPr>
          <w:p w14:paraId="035855C4"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6EDEE271"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38" w:type="dxa"/>
            <w:vAlign w:val="center"/>
          </w:tcPr>
          <w:p w14:paraId="77A209A0"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1E5833A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8C1DF7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00A5A2C2"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6D61A27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5A3E0EA" w14:textId="77777777" w:rsidR="008405A3" w:rsidRPr="007B1471" w:rsidRDefault="008405A3" w:rsidP="008405A3">
            <w:pPr>
              <w:jc w:val="right"/>
              <w:rPr>
                <w:rFonts w:hAnsi="標楷體"/>
                <w:sz w:val="24"/>
                <w:szCs w:val="24"/>
              </w:rPr>
            </w:pPr>
            <w:r w:rsidRPr="007B1471">
              <w:rPr>
                <w:rFonts w:hAnsi="標楷體"/>
                <w:sz w:val="24"/>
                <w:szCs w:val="24"/>
              </w:rPr>
              <w:t>11</w:t>
            </w:r>
          </w:p>
        </w:tc>
        <w:tc>
          <w:tcPr>
            <w:tcW w:w="529" w:type="dxa"/>
            <w:vAlign w:val="center"/>
          </w:tcPr>
          <w:p w14:paraId="0AF86347"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76054E57"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449B5E9C"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17895C05"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67" w:type="dxa"/>
            <w:vAlign w:val="center"/>
          </w:tcPr>
          <w:p w14:paraId="0B9BDB06"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4E91510C" w14:textId="77777777" w:rsidTr="008405A3">
        <w:trPr>
          <w:trHeight w:val="20"/>
          <w:jc w:val="center"/>
        </w:trPr>
        <w:tc>
          <w:tcPr>
            <w:tcW w:w="1276" w:type="dxa"/>
            <w:vAlign w:val="center"/>
          </w:tcPr>
          <w:p w14:paraId="0958A9FF" w14:textId="77777777" w:rsidR="008405A3" w:rsidRPr="007B1471" w:rsidRDefault="008405A3" w:rsidP="008405A3">
            <w:pPr>
              <w:widowControl/>
              <w:jc w:val="center"/>
              <w:rPr>
                <w:rFonts w:hAnsi="標楷體"/>
                <w:sz w:val="24"/>
                <w:szCs w:val="24"/>
              </w:rPr>
            </w:pPr>
            <w:r w:rsidRPr="007B1471">
              <w:rPr>
                <w:rFonts w:hAnsi="標楷體"/>
                <w:sz w:val="24"/>
                <w:szCs w:val="24"/>
              </w:rPr>
              <w:t>臺東縣</w:t>
            </w:r>
          </w:p>
          <w:p w14:paraId="297E5482"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6E7CD3E5" w14:textId="77777777" w:rsidR="008405A3" w:rsidRPr="007B1471" w:rsidRDefault="008405A3" w:rsidP="008405A3">
            <w:pPr>
              <w:widowControl/>
              <w:jc w:val="right"/>
              <w:rPr>
                <w:rFonts w:hAnsi="標楷體"/>
                <w:sz w:val="24"/>
                <w:szCs w:val="24"/>
              </w:rPr>
            </w:pPr>
            <w:r w:rsidRPr="007B1471">
              <w:rPr>
                <w:rFonts w:hAnsi="標楷體"/>
                <w:sz w:val="24"/>
                <w:szCs w:val="24"/>
              </w:rPr>
              <w:t>49</w:t>
            </w:r>
          </w:p>
        </w:tc>
        <w:tc>
          <w:tcPr>
            <w:tcW w:w="709" w:type="dxa"/>
            <w:vAlign w:val="center"/>
          </w:tcPr>
          <w:p w14:paraId="45D9DBC5" w14:textId="77777777" w:rsidR="008405A3" w:rsidRPr="007B1471" w:rsidRDefault="008405A3" w:rsidP="008405A3">
            <w:pPr>
              <w:jc w:val="right"/>
              <w:rPr>
                <w:rFonts w:hAnsi="標楷體"/>
                <w:sz w:val="24"/>
                <w:szCs w:val="24"/>
              </w:rPr>
            </w:pPr>
            <w:r w:rsidRPr="007B1471">
              <w:rPr>
                <w:rFonts w:hAnsi="標楷體"/>
                <w:sz w:val="24"/>
                <w:szCs w:val="24"/>
              </w:rPr>
              <w:t>45</w:t>
            </w:r>
          </w:p>
        </w:tc>
        <w:tc>
          <w:tcPr>
            <w:tcW w:w="504" w:type="dxa"/>
            <w:vAlign w:val="center"/>
          </w:tcPr>
          <w:p w14:paraId="51D0FDD7"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04" w:type="dxa"/>
            <w:vAlign w:val="center"/>
          </w:tcPr>
          <w:p w14:paraId="59A702D0"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7723BA01"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38" w:type="dxa"/>
            <w:vAlign w:val="center"/>
          </w:tcPr>
          <w:p w14:paraId="30A3AD67"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124017C5"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FDCA1C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0E364401"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52DB9A80"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4DC30CEC"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4ED38D34"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24DCEB1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4A32C996"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196C543D"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67" w:type="dxa"/>
            <w:vAlign w:val="center"/>
          </w:tcPr>
          <w:p w14:paraId="6BE86C58" w14:textId="77777777" w:rsidR="008405A3" w:rsidRPr="007B1471" w:rsidRDefault="008405A3" w:rsidP="008405A3">
            <w:pPr>
              <w:jc w:val="right"/>
              <w:rPr>
                <w:rFonts w:hAnsi="標楷體"/>
                <w:sz w:val="24"/>
                <w:szCs w:val="24"/>
              </w:rPr>
            </w:pPr>
            <w:r w:rsidRPr="007B1471">
              <w:rPr>
                <w:rFonts w:hAnsi="標楷體"/>
                <w:sz w:val="24"/>
                <w:szCs w:val="24"/>
              </w:rPr>
              <w:t>6</w:t>
            </w:r>
          </w:p>
        </w:tc>
      </w:tr>
      <w:tr w:rsidR="007B1471" w:rsidRPr="007B1471" w14:paraId="70AC076F" w14:textId="77777777" w:rsidTr="008405A3">
        <w:trPr>
          <w:trHeight w:val="20"/>
          <w:jc w:val="center"/>
        </w:trPr>
        <w:tc>
          <w:tcPr>
            <w:tcW w:w="1276" w:type="dxa"/>
            <w:vAlign w:val="center"/>
          </w:tcPr>
          <w:p w14:paraId="37DF148C" w14:textId="77777777" w:rsidR="008405A3" w:rsidRPr="007B1471" w:rsidRDefault="008405A3" w:rsidP="008405A3">
            <w:pPr>
              <w:widowControl/>
              <w:jc w:val="center"/>
              <w:rPr>
                <w:rFonts w:hAnsi="標楷體"/>
                <w:sz w:val="24"/>
                <w:szCs w:val="24"/>
              </w:rPr>
            </w:pPr>
            <w:r w:rsidRPr="007B1471">
              <w:rPr>
                <w:rFonts w:hAnsi="標楷體"/>
                <w:sz w:val="24"/>
                <w:szCs w:val="24"/>
              </w:rPr>
              <w:t>花蓮縣</w:t>
            </w:r>
          </w:p>
        </w:tc>
        <w:tc>
          <w:tcPr>
            <w:tcW w:w="709" w:type="dxa"/>
            <w:vAlign w:val="center"/>
          </w:tcPr>
          <w:p w14:paraId="04241AE0"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7827B8F2"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26EF173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3D5BA520"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7FDAA34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01B6AECB"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585C46A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6710967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026963D9"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0281EA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3E2D981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7630482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354DCB6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0481EFC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07D8CE09"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2364E4D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r w:rsidR="007B1471" w:rsidRPr="007B1471" w14:paraId="3051E3C6" w14:textId="77777777" w:rsidTr="008405A3">
        <w:trPr>
          <w:trHeight w:val="20"/>
          <w:jc w:val="center"/>
        </w:trPr>
        <w:tc>
          <w:tcPr>
            <w:tcW w:w="1276" w:type="dxa"/>
            <w:vAlign w:val="center"/>
          </w:tcPr>
          <w:p w14:paraId="12A62CC8" w14:textId="77777777" w:rsidR="008405A3" w:rsidRPr="007B1471" w:rsidRDefault="008405A3" w:rsidP="008405A3">
            <w:pPr>
              <w:widowControl/>
              <w:jc w:val="center"/>
              <w:rPr>
                <w:rFonts w:hAnsi="標楷體"/>
                <w:sz w:val="24"/>
                <w:szCs w:val="24"/>
              </w:rPr>
            </w:pPr>
            <w:r w:rsidRPr="007B1471">
              <w:rPr>
                <w:rFonts w:hAnsi="標楷體"/>
                <w:sz w:val="24"/>
                <w:szCs w:val="24"/>
              </w:rPr>
              <w:t>澎湖縣</w:t>
            </w:r>
          </w:p>
        </w:tc>
        <w:tc>
          <w:tcPr>
            <w:tcW w:w="709" w:type="dxa"/>
            <w:vAlign w:val="center"/>
          </w:tcPr>
          <w:p w14:paraId="0C10A716"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75E6B3D5"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2E8DDF1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13B4B181"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160A592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260B55A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1BE2E19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69F5D8A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1784E38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601A2EC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6781559E"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67BE799E"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114C9FD5"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439C6467"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61C49BD5"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4E9B211B"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r w:rsidR="007B1471" w:rsidRPr="007B1471" w14:paraId="4F380903" w14:textId="77777777" w:rsidTr="008405A3">
        <w:trPr>
          <w:trHeight w:val="20"/>
          <w:jc w:val="center"/>
        </w:trPr>
        <w:tc>
          <w:tcPr>
            <w:tcW w:w="1276" w:type="dxa"/>
            <w:vAlign w:val="center"/>
          </w:tcPr>
          <w:p w14:paraId="509BEA09" w14:textId="77777777" w:rsidR="008405A3" w:rsidRPr="007B1471" w:rsidRDefault="008405A3" w:rsidP="008405A3">
            <w:pPr>
              <w:widowControl/>
              <w:jc w:val="center"/>
              <w:rPr>
                <w:rFonts w:hAnsi="標楷體"/>
                <w:sz w:val="24"/>
                <w:szCs w:val="24"/>
              </w:rPr>
            </w:pPr>
            <w:r w:rsidRPr="007B1471">
              <w:rPr>
                <w:rFonts w:hAnsi="標楷體"/>
                <w:sz w:val="24"/>
                <w:szCs w:val="24"/>
              </w:rPr>
              <w:t>金門縣</w:t>
            </w:r>
          </w:p>
          <w:p w14:paraId="086E4393" w14:textId="77777777" w:rsidR="008405A3" w:rsidRPr="007B1471" w:rsidRDefault="008405A3" w:rsidP="008405A3">
            <w:pPr>
              <w:widowControl/>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09230BE3" w14:textId="77777777" w:rsidR="008405A3" w:rsidRPr="007B1471" w:rsidRDefault="008405A3" w:rsidP="008405A3">
            <w:pPr>
              <w:pStyle w:val="2"/>
              <w:numPr>
                <w:ilvl w:val="0"/>
                <w:numId w:val="0"/>
              </w:numPr>
              <w:jc w:val="right"/>
              <w:rPr>
                <w:rFonts w:hAnsi="標楷體"/>
                <w:sz w:val="24"/>
                <w:szCs w:val="24"/>
              </w:rPr>
            </w:pPr>
            <w:bookmarkStart w:id="704" w:name="_Toc105506607"/>
            <w:r w:rsidRPr="007B1471">
              <w:rPr>
                <w:rFonts w:hAnsi="標楷體"/>
                <w:sz w:val="24"/>
                <w:szCs w:val="24"/>
              </w:rPr>
              <w:t>1</w:t>
            </w:r>
            <w:bookmarkEnd w:id="704"/>
          </w:p>
        </w:tc>
        <w:tc>
          <w:tcPr>
            <w:tcW w:w="709" w:type="dxa"/>
            <w:vAlign w:val="center"/>
          </w:tcPr>
          <w:p w14:paraId="208BC0C2" w14:textId="77777777" w:rsidR="008405A3" w:rsidRPr="007B1471" w:rsidRDefault="008405A3" w:rsidP="008405A3">
            <w:pPr>
              <w:pStyle w:val="2"/>
              <w:numPr>
                <w:ilvl w:val="0"/>
                <w:numId w:val="0"/>
              </w:numPr>
              <w:jc w:val="right"/>
              <w:rPr>
                <w:rFonts w:hAnsi="標楷體"/>
                <w:sz w:val="24"/>
                <w:szCs w:val="24"/>
              </w:rPr>
            </w:pPr>
            <w:bookmarkStart w:id="705" w:name="_Toc105506608"/>
            <w:r w:rsidRPr="007B1471">
              <w:rPr>
                <w:rFonts w:hAnsi="標楷體"/>
                <w:sz w:val="24"/>
                <w:szCs w:val="24"/>
              </w:rPr>
              <w:t>2</w:t>
            </w:r>
            <w:bookmarkEnd w:id="705"/>
          </w:p>
        </w:tc>
        <w:tc>
          <w:tcPr>
            <w:tcW w:w="504" w:type="dxa"/>
            <w:vAlign w:val="center"/>
          </w:tcPr>
          <w:p w14:paraId="2C6E9C48" w14:textId="77777777" w:rsidR="008405A3" w:rsidRPr="007B1471" w:rsidRDefault="008405A3" w:rsidP="008405A3">
            <w:pPr>
              <w:pStyle w:val="2"/>
              <w:numPr>
                <w:ilvl w:val="0"/>
                <w:numId w:val="0"/>
              </w:numPr>
              <w:jc w:val="right"/>
              <w:rPr>
                <w:rFonts w:hAnsi="標楷體"/>
                <w:sz w:val="24"/>
                <w:szCs w:val="24"/>
              </w:rPr>
            </w:pPr>
            <w:bookmarkStart w:id="706" w:name="_Toc105506609"/>
            <w:r w:rsidRPr="007B1471">
              <w:rPr>
                <w:rFonts w:hAnsi="標楷體"/>
                <w:sz w:val="24"/>
                <w:szCs w:val="24"/>
              </w:rPr>
              <w:t>0</w:t>
            </w:r>
            <w:bookmarkEnd w:id="706"/>
          </w:p>
        </w:tc>
        <w:tc>
          <w:tcPr>
            <w:tcW w:w="504" w:type="dxa"/>
            <w:vAlign w:val="center"/>
          </w:tcPr>
          <w:p w14:paraId="2A6E4CC6" w14:textId="77777777" w:rsidR="008405A3" w:rsidRPr="007B1471" w:rsidRDefault="008405A3" w:rsidP="008405A3">
            <w:pPr>
              <w:pStyle w:val="2"/>
              <w:numPr>
                <w:ilvl w:val="0"/>
                <w:numId w:val="0"/>
              </w:numPr>
              <w:jc w:val="right"/>
              <w:rPr>
                <w:rFonts w:hAnsi="標楷體"/>
                <w:sz w:val="24"/>
                <w:szCs w:val="24"/>
              </w:rPr>
            </w:pPr>
            <w:bookmarkStart w:id="707" w:name="_Toc105506610"/>
            <w:r w:rsidRPr="007B1471">
              <w:rPr>
                <w:rFonts w:hAnsi="標楷體"/>
                <w:sz w:val="24"/>
                <w:szCs w:val="24"/>
              </w:rPr>
              <w:t>0</w:t>
            </w:r>
            <w:bookmarkEnd w:id="707"/>
          </w:p>
        </w:tc>
        <w:tc>
          <w:tcPr>
            <w:tcW w:w="538" w:type="dxa"/>
            <w:vAlign w:val="center"/>
          </w:tcPr>
          <w:p w14:paraId="648420DE" w14:textId="77777777" w:rsidR="008405A3" w:rsidRPr="007B1471" w:rsidRDefault="008405A3" w:rsidP="008405A3">
            <w:pPr>
              <w:pStyle w:val="2"/>
              <w:numPr>
                <w:ilvl w:val="0"/>
                <w:numId w:val="0"/>
              </w:numPr>
              <w:jc w:val="right"/>
              <w:rPr>
                <w:rFonts w:hAnsi="標楷體"/>
                <w:sz w:val="24"/>
                <w:szCs w:val="24"/>
              </w:rPr>
            </w:pPr>
            <w:bookmarkStart w:id="708" w:name="_Toc105506611"/>
            <w:r w:rsidRPr="007B1471">
              <w:rPr>
                <w:rFonts w:hAnsi="標楷體"/>
                <w:sz w:val="24"/>
                <w:szCs w:val="24"/>
              </w:rPr>
              <w:t>0</w:t>
            </w:r>
            <w:bookmarkEnd w:id="708"/>
          </w:p>
        </w:tc>
        <w:tc>
          <w:tcPr>
            <w:tcW w:w="538" w:type="dxa"/>
            <w:vAlign w:val="center"/>
          </w:tcPr>
          <w:p w14:paraId="3BEDD5CA" w14:textId="77777777" w:rsidR="008405A3" w:rsidRPr="007B1471" w:rsidRDefault="008405A3" w:rsidP="008405A3">
            <w:pPr>
              <w:pStyle w:val="2"/>
              <w:numPr>
                <w:ilvl w:val="0"/>
                <w:numId w:val="0"/>
              </w:numPr>
              <w:jc w:val="right"/>
              <w:rPr>
                <w:rFonts w:hAnsi="標楷體"/>
                <w:sz w:val="24"/>
                <w:szCs w:val="24"/>
              </w:rPr>
            </w:pPr>
            <w:bookmarkStart w:id="709" w:name="_Toc105506612"/>
            <w:r w:rsidRPr="007B1471">
              <w:rPr>
                <w:rFonts w:hAnsi="標楷體"/>
                <w:sz w:val="24"/>
                <w:szCs w:val="24"/>
              </w:rPr>
              <w:t>0</w:t>
            </w:r>
            <w:bookmarkEnd w:id="709"/>
          </w:p>
        </w:tc>
        <w:tc>
          <w:tcPr>
            <w:tcW w:w="528" w:type="dxa"/>
            <w:vAlign w:val="center"/>
          </w:tcPr>
          <w:p w14:paraId="2E2F8ADD" w14:textId="77777777" w:rsidR="008405A3" w:rsidRPr="007B1471" w:rsidRDefault="008405A3" w:rsidP="008405A3">
            <w:pPr>
              <w:pStyle w:val="2"/>
              <w:numPr>
                <w:ilvl w:val="0"/>
                <w:numId w:val="0"/>
              </w:numPr>
              <w:jc w:val="right"/>
              <w:rPr>
                <w:rFonts w:hAnsi="標楷體"/>
                <w:sz w:val="24"/>
                <w:szCs w:val="24"/>
              </w:rPr>
            </w:pPr>
            <w:bookmarkStart w:id="710" w:name="_Toc105506613"/>
            <w:r w:rsidRPr="007B1471">
              <w:rPr>
                <w:rFonts w:hAnsi="標楷體"/>
                <w:sz w:val="24"/>
                <w:szCs w:val="24"/>
              </w:rPr>
              <w:t>0</w:t>
            </w:r>
            <w:bookmarkEnd w:id="710"/>
          </w:p>
        </w:tc>
        <w:tc>
          <w:tcPr>
            <w:tcW w:w="529" w:type="dxa"/>
            <w:vAlign w:val="center"/>
          </w:tcPr>
          <w:p w14:paraId="70EF0A03" w14:textId="77777777" w:rsidR="008405A3" w:rsidRPr="007B1471" w:rsidRDefault="008405A3" w:rsidP="008405A3">
            <w:pPr>
              <w:pStyle w:val="2"/>
              <w:numPr>
                <w:ilvl w:val="0"/>
                <w:numId w:val="0"/>
              </w:numPr>
              <w:jc w:val="right"/>
              <w:rPr>
                <w:rFonts w:hAnsi="標楷體"/>
                <w:sz w:val="24"/>
                <w:szCs w:val="24"/>
              </w:rPr>
            </w:pPr>
            <w:bookmarkStart w:id="711" w:name="_Toc105506614"/>
            <w:r w:rsidRPr="007B1471">
              <w:rPr>
                <w:rFonts w:hAnsi="標楷體"/>
                <w:sz w:val="24"/>
                <w:szCs w:val="24"/>
              </w:rPr>
              <w:t>0</w:t>
            </w:r>
            <w:bookmarkEnd w:id="711"/>
          </w:p>
        </w:tc>
        <w:tc>
          <w:tcPr>
            <w:tcW w:w="529" w:type="dxa"/>
            <w:vAlign w:val="center"/>
          </w:tcPr>
          <w:p w14:paraId="1D600B1B" w14:textId="77777777" w:rsidR="008405A3" w:rsidRPr="007B1471" w:rsidRDefault="008405A3" w:rsidP="008405A3">
            <w:pPr>
              <w:pStyle w:val="2"/>
              <w:numPr>
                <w:ilvl w:val="0"/>
                <w:numId w:val="0"/>
              </w:numPr>
              <w:jc w:val="right"/>
              <w:rPr>
                <w:rFonts w:hAnsi="標楷體"/>
                <w:sz w:val="24"/>
                <w:szCs w:val="24"/>
              </w:rPr>
            </w:pPr>
            <w:bookmarkStart w:id="712" w:name="_Toc105506615"/>
            <w:r w:rsidRPr="007B1471">
              <w:rPr>
                <w:rFonts w:hAnsi="標楷體"/>
                <w:sz w:val="24"/>
                <w:szCs w:val="24"/>
              </w:rPr>
              <w:t>0</w:t>
            </w:r>
            <w:bookmarkEnd w:id="712"/>
          </w:p>
        </w:tc>
        <w:tc>
          <w:tcPr>
            <w:tcW w:w="528" w:type="dxa"/>
            <w:vAlign w:val="center"/>
          </w:tcPr>
          <w:p w14:paraId="0896C196" w14:textId="77777777" w:rsidR="008405A3" w:rsidRPr="007B1471" w:rsidRDefault="008405A3" w:rsidP="008405A3">
            <w:pPr>
              <w:pStyle w:val="2"/>
              <w:numPr>
                <w:ilvl w:val="0"/>
                <w:numId w:val="0"/>
              </w:numPr>
              <w:jc w:val="right"/>
              <w:rPr>
                <w:rFonts w:hAnsi="標楷體"/>
                <w:sz w:val="24"/>
                <w:szCs w:val="24"/>
              </w:rPr>
            </w:pPr>
            <w:bookmarkStart w:id="713" w:name="_Toc105506616"/>
            <w:r w:rsidRPr="007B1471">
              <w:rPr>
                <w:rFonts w:hAnsi="標楷體"/>
                <w:sz w:val="24"/>
                <w:szCs w:val="24"/>
              </w:rPr>
              <w:t>0</w:t>
            </w:r>
            <w:bookmarkEnd w:id="713"/>
          </w:p>
        </w:tc>
        <w:tc>
          <w:tcPr>
            <w:tcW w:w="529" w:type="dxa"/>
            <w:vAlign w:val="center"/>
          </w:tcPr>
          <w:p w14:paraId="1A8D4281" w14:textId="77777777" w:rsidR="008405A3" w:rsidRPr="007B1471" w:rsidRDefault="008405A3" w:rsidP="008405A3">
            <w:pPr>
              <w:pStyle w:val="2"/>
              <w:numPr>
                <w:ilvl w:val="0"/>
                <w:numId w:val="0"/>
              </w:numPr>
              <w:jc w:val="right"/>
              <w:rPr>
                <w:rFonts w:hAnsi="標楷體"/>
                <w:sz w:val="24"/>
                <w:szCs w:val="24"/>
              </w:rPr>
            </w:pPr>
            <w:bookmarkStart w:id="714" w:name="_Toc105506617"/>
            <w:r w:rsidRPr="007B1471">
              <w:rPr>
                <w:rFonts w:hAnsi="標楷體"/>
                <w:sz w:val="24"/>
                <w:szCs w:val="24"/>
              </w:rPr>
              <w:t>0</w:t>
            </w:r>
            <w:bookmarkEnd w:id="714"/>
          </w:p>
        </w:tc>
        <w:tc>
          <w:tcPr>
            <w:tcW w:w="529" w:type="dxa"/>
            <w:vAlign w:val="center"/>
          </w:tcPr>
          <w:p w14:paraId="383D0C61" w14:textId="77777777" w:rsidR="008405A3" w:rsidRPr="007B1471" w:rsidRDefault="008405A3" w:rsidP="008405A3">
            <w:pPr>
              <w:pStyle w:val="2"/>
              <w:numPr>
                <w:ilvl w:val="0"/>
                <w:numId w:val="0"/>
              </w:numPr>
              <w:jc w:val="right"/>
              <w:rPr>
                <w:rFonts w:hAnsi="標楷體"/>
                <w:sz w:val="24"/>
                <w:szCs w:val="24"/>
              </w:rPr>
            </w:pPr>
            <w:bookmarkStart w:id="715" w:name="_Toc105506618"/>
            <w:r w:rsidRPr="007B1471">
              <w:rPr>
                <w:rFonts w:hAnsi="標楷體"/>
                <w:sz w:val="24"/>
                <w:szCs w:val="24"/>
              </w:rPr>
              <w:t>0</w:t>
            </w:r>
            <w:bookmarkEnd w:id="715"/>
          </w:p>
        </w:tc>
        <w:tc>
          <w:tcPr>
            <w:tcW w:w="528" w:type="dxa"/>
            <w:vAlign w:val="center"/>
          </w:tcPr>
          <w:p w14:paraId="1910C3F3" w14:textId="77777777" w:rsidR="008405A3" w:rsidRPr="007B1471" w:rsidRDefault="008405A3" w:rsidP="008405A3">
            <w:pPr>
              <w:pStyle w:val="2"/>
              <w:numPr>
                <w:ilvl w:val="0"/>
                <w:numId w:val="0"/>
              </w:numPr>
              <w:jc w:val="right"/>
              <w:rPr>
                <w:rFonts w:hAnsi="標楷體"/>
                <w:sz w:val="24"/>
                <w:szCs w:val="24"/>
              </w:rPr>
            </w:pPr>
            <w:bookmarkStart w:id="716" w:name="_Toc105506619"/>
            <w:r w:rsidRPr="007B1471">
              <w:rPr>
                <w:rFonts w:hAnsi="標楷體"/>
                <w:sz w:val="24"/>
                <w:szCs w:val="24"/>
              </w:rPr>
              <w:t>0</w:t>
            </w:r>
            <w:bookmarkEnd w:id="716"/>
          </w:p>
        </w:tc>
        <w:tc>
          <w:tcPr>
            <w:tcW w:w="529" w:type="dxa"/>
            <w:vAlign w:val="center"/>
          </w:tcPr>
          <w:p w14:paraId="333A0B88" w14:textId="77777777" w:rsidR="008405A3" w:rsidRPr="007B1471" w:rsidRDefault="008405A3" w:rsidP="008405A3">
            <w:pPr>
              <w:pStyle w:val="2"/>
              <w:numPr>
                <w:ilvl w:val="0"/>
                <w:numId w:val="0"/>
              </w:numPr>
              <w:jc w:val="right"/>
              <w:rPr>
                <w:rFonts w:hAnsi="標楷體"/>
                <w:sz w:val="24"/>
                <w:szCs w:val="24"/>
              </w:rPr>
            </w:pPr>
            <w:bookmarkStart w:id="717" w:name="_Toc105506620"/>
            <w:r w:rsidRPr="007B1471">
              <w:rPr>
                <w:rFonts w:hAnsi="標楷體"/>
                <w:sz w:val="24"/>
                <w:szCs w:val="24"/>
              </w:rPr>
              <w:t>0</w:t>
            </w:r>
            <w:bookmarkEnd w:id="717"/>
          </w:p>
        </w:tc>
        <w:tc>
          <w:tcPr>
            <w:tcW w:w="633" w:type="dxa"/>
            <w:vAlign w:val="center"/>
          </w:tcPr>
          <w:p w14:paraId="54D93A78" w14:textId="77777777" w:rsidR="008405A3" w:rsidRPr="007B1471" w:rsidRDefault="008405A3" w:rsidP="008405A3">
            <w:pPr>
              <w:pStyle w:val="2"/>
              <w:numPr>
                <w:ilvl w:val="0"/>
                <w:numId w:val="0"/>
              </w:numPr>
              <w:jc w:val="right"/>
              <w:rPr>
                <w:rFonts w:hAnsi="標楷體"/>
                <w:sz w:val="24"/>
                <w:szCs w:val="24"/>
              </w:rPr>
            </w:pPr>
            <w:bookmarkStart w:id="718" w:name="_Toc105506621"/>
            <w:r w:rsidRPr="007B1471">
              <w:rPr>
                <w:rFonts w:hAnsi="標楷體"/>
                <w:sz w:val="24"/>
                <w:szCs w:val="24"/>
              </w:rPr>
              <w:t>0</w:t>
            </w:r>
            <w:bookmarkEnd w:id="718"/>
          </w:p>
        </w:tc>
        <w:tc>
          <w:tcPr>
            <w:tcW w:w="567" w:type="dxa"/>
            <w:vAlign w:val="center"/>
          </w:tcPr>
          <w:p w14:paraId="2CA4F42C" w14:textId="77777777" w:rsidR="008405A3" w:rsidRPr="007B1471" w:rsidRDefault="008405A3" w:rsidP="008405A3">
            <w:pPr>
              <w:pStyle w:val="2"/>
              <w:numPr>
                <w:ilvl w:val="0"/>
                <w:numId w:val="0"/>
              </w:numPr>
              <w:jc w:val="right"/>
              <w:rPr>
                <w:rFonts w:hAnsi="標楷體"/>
                <w:sz w:val="24"/>
                <w:szCs w:val="24"/>
              </w:rPr>
            </w:pPr>
            <w:bookmarkStart w:id="719" w:name="_Toc105506622"/>
            <w:r w:rsidRPr="007B1471">
              <w:rPr>
                <w:rFonts w:hAnsi="標楷體"/>
                <w:sz w:val="24"/>
                <w:szCs w:val="24"/>
              </w:rPr>
              <w:t>0</w:t>
            </w:r>
            <w:bookmarkEnd w:id="719"/>
          </w:p>
        </w:tc>
      </w:tr>
      <w:tr w:rsidR="007B1471" w:rsidRPr="007B1471" w14:paraId="3644C7C5" w14:textId="77777777" w:rsidTr="008405A3">
        <w:trPr>
          <w:trHeight w:val="20"/>
          <w:jc w:val="center"/>
        </w:trPr>
        <w:tc>
          <w:tcPr>
            <w:tcW w:w="1276" w:type="dxa"/>
            <w:vAlign w:val="center"/>
          </w:tcPr>
          <w:p w14:paraId="33BE8771" w14:textId="77777777" w:rsidR="008405A3" w:rsidRPr="007B1471" w:rsidRDefault="008405A3" w:rsidP="008405A3">
            <w:pPr>
              <w:widowControl/>
              <w:jc w:val="center"/>
              <w:rPr>
                <w:rFonts w:hAnsi="標楷體"/>
                <w:sz w:val="24"/>
                <w:szCs w:val="24"/>
              </w:rPr>
            </w:pPr>
            <w:r w:rsidRPr="007B1471">
              <w:rPr>
                <w:rFonts w:hAnsi="標楷體"/>
                <w:sz w:val="24"/>
                <w:szCs w:val="24"/>
              </w:rPr>
              <w:t>連江縣</w:t>
            </w:r>
          </w:p>
        </w:tc>
        <w:tc>
          <w:tcPr>
            <w:tcW w:w="709" w:type="dxa"/>
          </w:tcPr>
          <w:p w14:paraId="2F5EBB3D"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6041EE0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5C5628D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706A6C57"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3DCB3F70"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394D9304"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700DC66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5B828330"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38EFB3C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5ED1F13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371F2C09"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41E92E6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9A73802"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0F1C7CD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52EE3552"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1780763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bl>
    <w:p w14:paraId="07B0A098" w14:textId="77777777" w:rsidR="008405A3" w:rsidRPr="007B1471" w:rsidRDefault="008405A3" w:rsidP="008405A3">
      <w:pPr>
        <w:pStyle w:val="3"/>
        <w:numPr>
          <w:ilvl w:val="0"/>
          <w:numId w:val="0"/>
        </w:numPr>
        <w:spacing w:line="280" w:lineRule="exact"/>
        <w:ind w:left="-714"/>
        <w:rPr>
          <w:sz w:val="20"/>
          <w:szCs w:val="20"/>
        </w:rPr>
      </w:pPr>
      <w:bookmarkStart w:id="720" w:name="_Toc105506623"/>
      <w:r w:rsidRPr="007B1471">
        <w:rPr>
          <w:rFonts w:hint="eastAsia"/>
          <w:sz w:val="20"/>
          <w:szCs w:val="20"/>
        </w:rPr>
        <w:t>資料來源：本案問卷調查結果統計。</w:t>
      </w:r>
      <w:bookmarkEnd w:id="720"/>
    </w:p>
    <w:p w14:paraId="1E0D9A66" w14:textId="77777777" w:rsidR="008405A3" w:rsidRPr="007B1471" w:rsidRDefault="008405A3" w:rsidP="008405A3">
      <w:pPr>
        <w:pStyle w:val="3"/>
        <w:numPr>
          <w:ilvl w:val="0"/>
          <w:numId w:val="0"/>
        </w:numPr>
        <w:spacing w:line="280" w:lineRule="exact"/>
        <w:ind w:left="-714"/>
        <w:rPr>
          <w:rFonts w:hAnsi="標楷體"/>
          <w:sz w:val="20"/>
          <w:szCs w:val="20"/>
        </w:rPr>
      </w:pPr>
      <w:bookmarkStart w:id="721" w:name="_Toc105506624"/>
      <w:r w:rsidRPr="007B1471">
        <w:rPr>
          <w:rFonts w:hint="eastAsia"/>
          <w:sz w:val="20"/>
          <w:szCs w:val="20"/>
        </w:rPr>
        <w:t>說明：*不以有診斷書為限。</w:t>
      </w:r>
      <w:r w:rsidRPr="007B1471">
        <w:rPr>
          <w:rFonts w:hAnsi="標楷體" w:hint="eastAsia"/>
          <w:sz w:val="20"/>
          <w:szCs w:val="20"/>
        </w:rPr>
        <w:t>「-」：該縣市未提供本案相關資料。</w:t>
      </w:r>
      <w:bookmarkEnd w:id="721"/>
    </w:p>
    <w:p w14:paraId="0AE8F0DB" w14:textId="77777777" w:rsidR="008405A3" w:rsidRPr="007B1471" w:rsidRDefault="008405A3" w:rsidP="008405A3">
      <w:pPr>
        <w:pStyle w:val="3"/>
        <w:numPr>
          <w:ilvl w:val="0"/>
          <w:numId w:val="0"/>
        </w:numPr>
        <w:spacing w:line="280" w:lineRule="exact"/>
        <w:ind w:left="-714"/>
        <w:rPr>
          <w:sz w:val="20"/>
          <w:szCs w:val="20"/>
        </w:rPr>
      </w:pPr>
    </w:p>
    <w:p w14:paraId="256CC512" w14:textId="77777777" w:rsidR="008405A3" w:rsidRPr="007B1471" w:rsidRDefault="008405A3" w:rsidP="008405A3">
      <w:pPr>
        <w:pStyle w:val="3"/>
        <w:numPr>
          <w:ilvl w:val="2"/>
          <w:numId w:val="1"/>
        </w:numPr>
      </w:pPr>
      <w:bookmarkStart w:id="722" w:name="_Toc105506625"/>
      <w:r w:rsidRPr="007B1471">
        <w:rPr>
          <w:rFonts w:hAnsi="標楷體" w:hint="eastAsia"/>
          <w:szCs w:val="32"/>
        </w:rPr>
        <w:t>「貳、具情緒行為問題學生發生在校問題或入學遭拒的情形」</w:t>
      </w:r>
      <w:r w:rsidRPr="007B1471">
        <w:rPr>
          <w:rFonts w:hint="eastAsia"/>
        </w:rPr>
        <w:t>線上問卷統計</w:t>
      </w:r>
      <w:bookmarkEnd w:id="722"/>
    </w:p>
    <w:p w14:paraId="58D11044" w14:textId="77777777" w:rsidR="008405A3" w:rsidRPr="007B1471" w:rsidRDefault="008405A3" w:rsidP="008405A3">
      <w:pPr>
        <w:pStyle w:val="31"/>
        <w:ind w:left="1361" w:firstLine="680"/>
      </w:pPr>
      <w:r w:rsidRPr="007B1471">
        <w:rPr>
          <w:rFonts w:hint="eastAsia"/>
        </w:rPr>
        <w:t>本院針對全國兒童及少年安置及教養機構，以線上問卷方式，調查機構中具情緒行為問題兒童及少年之就學情形，以及曾因此發生拒收或在校適應問題之情形，回收共計8</w:t>
      </w:r>
      <w:r w:rsidRPr="007B1471">
        <w:t>1</w:t>
      </w:r>
      <w:r w:rsidRPr="007B1471">
        <w:rPr>
          <w:rFonts w:hint="eastAsia"/>
        </w:rPr>
        <w:t>份線上問卷，統計如下：</w:t>
      </w:r>
    </w:p>
    <w:p w14:paraId="6769DA8A" w14:textId="77777777" w:rsidR="008405A3" w:rsidRPr="007B1471" w:rsidRDefault="008405A3" w:rsidP="008405A3">
      <w:pPr>
        <w:pStyle w:val="4"/>
        <w:numPr>
          <w:ilvl w:val="3"/>
          <w:numId w:val="1"/>
        </w:numPr>
      </w:pPr>
      <w:r w:rsidRPr="007B1471">
        <w:rPr>
          <w:rFonts w:hAnsi="標楷體" w:hint="eastAsia"/>
        </w:rPr>
        <w:t>性別：男生62.6%，女生37.4%。</w:t>
      </w:r>
    </w:p>
    <w:p w14:paraId="62F1D82B" w14:textId="77777777" w:rsidR="008405A3" w:rsidRPr="007B1471" w:rsidRDefault="008405A3" w:rsidP="008405A3">
      <w:pPr>
        <w:pStyle w:val="4"/>
        <w:numPr>
          <w:ilvl w:val="3"/>
          <w:numId w:val="1"/>
        </w:numPr>
      </w:pPr>
      <w:r w:rsidRPr="007B1471">
        <w:rPr>
          <w:rFonts w:hint="eastAsia"/>
        </w:rPr>
        <w:t>特教類別(可複選)：情緒行為障礙49.1%、智能障礙35.5%、學習障礙25.4%、發展遲緩6.7%、自閉症3.3%、聽覺障礙3.3%、身體病弱1.6%、多重障</w:t>
      </w:r>
      <w:r w:rsidRPr="007B1471">
        <w:rPr>
          <w:rFonts w:hint="eastAsia"/>
        </w:rPr>
        <w:lastRenderedPageBreak/>
        <w:t>礙1.6%、其他障礙6.7%。</w:t>
      </w:r>
    </w:p>
    <w:p w14:paraId="72FEC302" w14:textId="77777777" w:rsidR="008405A3" w:rsidRPr="007B1471" w:rsidRDefault="008405A3" w:rsidP="008405A3">
      <w:pPr>
        <w:pStyle w:val="4"/>
        <w:numPr>
          <w:ilvl w:val="3"/>
          <w:numId w:val="1"/>
        </w:numPr>
      </w:pPr>
      <w:r w:rsidRPr="007B1471">
        <w:rPr>
          <w:rFonts w:hAnsi="標楷體" w:hint="eastAsia"/>
        </w:rPr>
        <w:t>障礙等級：輕度78.1%、中度12.5%、重度6.2%、極重度3.1%。</w:t>
      </w:r>
    </w:p>
    <w:p w14:paraId="328C1851" w14:textId="77777777" w:rsidR="008405A3" w:rsidRPr="007B1471" w:rsidRDefault="008405A3" w:rsidP="008405A3">
      <w:pPr>
        <w:pStyle w:val="4"/>
        <w:numPr>
          <w:ilvl w:val="3"/>
          <w:numId w:val="1"/>
        </w:numPr>
        <w:rPr>
          <w:rFonts w:hAnsi="標楷體"/>
        </w:rPr>
      </w:pPr>
      <w:r w:rsidRPr="007B1471">
        <w:rPr>
          <w:rFonts w:hint="eastAsia"/>
        </w:rPr>
        <w:t>學校型</w:t>
      </w:r>
      <w:r w:rsidRPr="007B1471">
        <w:rPr>
          <w:rFonts w:hAnsi="標楷體" w:hint="eastAsia"/>
        </w:rPr>
        <w:t>態：</w:t>
      </w:r>
      <w:r w:rsidRPr="007B1471">
        <w:rPr>
          <w:rFonts w:hAnsi="標楷體"/>
        </w:rPr>
        <w:t>普通學校</w:t>
      </w:r>
      <w:r w:rsidRPr="007B1471">
        <w:rPr>
          <w:rFonts w:hAnsi="標楷體" w:hint="eastAsia"/>
        </w:rPr>
        <w:t>93.6%、</w:t>
      </w:r>
      <w:r w:rsidRPr="007B1471">
        <w:rPr>
          <w:rFonts w:hAnsi="標楷體"/>
        </w:rPr>
        <w:t>特殊教育學校</w:t>
      </w:r>
      <w:r w:rsidRPr="007B1471">
        <w:rPr>
          <w:rFonts w:hAnsi="標楷體" w:hint="eastAsia"/>
        </w:rPr>
        <w:t>6.3%。</w:t>
      </w:r>
    </w:p>
    <w:p w14:paraId="438DA72E" w14:textId="77777777" w:rsidR="008405A3" w:rsidRPr="007B1471" w:rsidRDefault="008405A3" w:rsidP="008405A3">
      <w:pPr>
        <w:pStyle w:val="4"/>
        <w:numPr>
          <w:ilvl w:val="3"/>
          <w:numId w:val="1"/>
        </w:numPr>
        <w:rPr>
          <w:rFonts w:hAnsi="標楷體"/>
        </w:rPr>
      </w:pPr>
      <w:r w:rsidRPr="007B1471">
        <w:rPr>
          <w:rFonts w:hAnsi="標楷體"/>
        </w:rPr>
        <w:t>班級型態：普通班</w:t>
      </w:r>
      <w:r w:rsidRPr="007B1471">
        <w:rPr>
          <w:rFonts w:hAnsi="標楷體" w:hint="eastAsia"/>
        </w:rPr>
        <w:t>47.4%、</w:t>
      </w:r>
      <w:r w:rsidRPr="007B1471">
        <w:rPr>
          <w:rFonts w:hAnsi="標楷體"/>
        </w:rPr>
        <w:t>分散式資源班</w:t>
      </w:r>
      <w:r w:rsidRPr="007B1471">
        <w:rPr>
          <w:rFonts w:hAnsi="標楷體" w:hint="eastAsia"/>
        </w:rPr>
        <w:t>32%、</w:t>
      </w:r>
      <w:r w:rsidRPr="007B1471">
        <w:rPr>
          <w:rFonts w:hAnsi="標楷體"/>
        </w:rPr>
        <w:t>集中式特殊教育班16.6%</w:t>
      </w:r>
      <w:r w:rsidRPr="007B1471">
        <w:rPr>
          <w:rFonts w:hAnsi="標楷體" w:hint="eastAsia"/>
        </w:rPr>
        <w:t>、</w:t>
      </w:r>
      <w:r w:rsidRPr="007B1471">
        <w:rPr>
          <w:rFonts w:hAnsi="標楷體"/>
        </w:rPr>
        <w:t>巡迴輔導班</w:t>
      </w:r>
      <w:r w:rsidRPr="007B1471">
        <w:rPr>
          <w:rFonts w:hAnsi="標楷體" w:hint="eastAsia"/>
        </w:rPr>
        <w:t>3.8%。</w:t>
      </w:r>
    </w:p>
    <w:p w14:paraId="2C535BB1" w14:textId="77777777" w:rsidR="008405A3" w:rsidRPr="007B1471" w:rsidRDefault="008405A3" w:rsidP="008405A3">
      <w:pPr>
        <w:pStyle w:val="4"/>
        <w:numPr>
          <w:ilvl w:val="3"/>
          <w:numId w:val="1"/>
        </w:numPr>
      </w:pPr>
      <w:r w:rsidRPr="007B1471">
        <w:rPr>
          <w:rFonts w:hint="eastAsia"/>
        </w:rPr>
        <w:t>學區：</w:t>
      </w:r>
      <w:r w:rsidRPr="007B1471">
        <w:t>學區內就學</w:t>
      </w:r>
      <w:r w:rsidRPr="007B1471">
        <w:rPr>
          <w:rFonts w:hint="eastAsia"/>
        </w:rPr>
        <w:t>65.4%、</w:t>
      </w:r>
      <w:r w:rsidRPr="007B1471">
        <w:t>跨區就學</w:t>
      </w:r>
      <w:r w:rsidRPr="007B1471">
        <w:rPr>
          <w:rFonts w:hint="eastAsia"/>
        </w:rPr>
        <w:t>34.6%。</w:t>
      </w:r>
    </w:p>
    <w:p w14:paraId="14F14FD3" w14:textId="77777777" w:rsidR="008405A3" w:rsidRPr="007B1471" w:rsidRDefault="008405A3" w:rsidP="008405A3">
      <w:pPr>
        <w:pStyle w:val="4"/>
        <w:numPr>
          <w:ilvl w:val="3"/>
          <w:numId w:val="1"/>
        </w:numPr>
      </w:pPr>
      <w:r w:rsidRPr="007B1471">
        <w:rPr>
          <w:rFonts w:hint="eastAsia"/>
        </w:rPr>
        <w:t>專業服務類型(可複選)：</w:t>
      </w:r>
      <w:r w:rsidRPr="007B1471">
        <w:t>心理輔導</w:t>
      </w:r>
      <w:r w:rsidRPr="007B1471">
        <w:rPr>
          <w:rFonts w:hint="eastAsia"/>
        </w:rPr>
        <w:t>72.3%、</w:t>
      </w:r>
      <w:r w:rsidRPr="007B1471">
        <w:t>心理諮商</w:t>
      </w:r>
      <w:r w:rsidRPr="007B1471">
        <w:rPr>
          <w:rFonts w:hint="eastAsia"/>
        </w:rPr>
        <w:t>51%、</w:t>
      </w:r>
      <w:r w:rsidRPr="007B1471">
        <w:t>職能治療</w:t>
      </w:r>
      <w:r w:rsidRPr="007B1471">
        <w:rPr>
          <w:rFonts w:hint="eastAsia"/>
        </w:rPr>
        <w:t>29.7%、</w:t>
      </w:r>
      <w:r w:rsidRPr="007B1471">
        <w:t>社工輔導</w:t>
      </w:r>
      <w:r w:rsidRPr="007B1471">
        <w:rPr>
          <w:rFonts w:hint="eastAsia"/>
        </w:rPr>
        <w:t>25.5%、</w:t>
      </w:r>
      <w:r w:rsidRPr="007B1471">
        <w:t>物理治療</w:t>
      </w:r>
      <w:r w:rsidRPr="007B1471">
        <w:rPr>
          <w:rFonts w:hint="eastAsia"/>
        </w:rPr>
        <w:t>17%、</w:t>
      </w:r>
      <w:r w:rsidRPr="007B1471">
        <w:t>語言治療</w:t>
      </w:r>
      <w:r w:rsidRPr="007B1471">
        <w:rPr>
          <w:rFonts w:hint="eastAsia"/>
        </w:rPr>
        <w:t>10.6%。</w:t>
      </w:r>
    </w:p>
    <w:p w14:paraId="088FFFD0" w14:textId="77777777" w:rsidR="008405A3" w:rsidRPr="007B1471" w:rsidRDefault="008405A3" w:rsidP="008405A3">
      <w:pPr>
        <w:pStyle w:val="3"/>
        <w:numPr>
          <w:ilvl w:val="2"/>
          <w:numId w:val="1"/>
        </w:numPr>
      </w:pPr>
      <w:bookmarkStart w:id="723" w:name="_Toc105506626"/>
      <w:r w:rsidRPr="007B1471">
        <w:rPr>
          <w:rFonts w:hint="eastAsia"/>
        </w:rPr>
        <w:t>線上問卷填答及回饋內容</w:t>
      </w:r>
      <w:bookmarkEnd w:id="723"/>
    </w:p>
    <w:p w14:paraId="17557DD8" w14:textId="77777777" w:rsidR="008405A3" w:rsidRPr="007B1471" w:rsidRDefault="008405A3" w:rsidP="008405A3">
      <w:pPr>
        <w:pStyle w:val="31"/>
        <w:ind w:left="1361" w:firstLine="680"/>
      </w:pPr>
      <w:r w:rsidRPr="007B1471">
        <w:rPr>
          <w:rFonts w:hint="eastAsia"/>
        </w:rPr>
        <w:t>線上問卷填答及回饋內容，彙整如附件一，並重點歸納如下：</w:t>
      </w:r>
    </w:p>
    <w:p w14:paraId="45C9928C" w14:textId="77777777" w:rsidR="008405A3" w:rsidRPr="007B1471" w:rsidRDefault="008405A3" w:rsidP="008405A3">
      <w:pPr>
        <w:pStyle w:val="4"/>
        <w:numPr>
          <w:ilvl w:val="3"/>
          <w:numId w:val="1"/>
        </w:numPr>
      </w:pPr>
      <w:r w:rsidRPr="007B1471">
        <w:rPr>
          <w:rFonts w:hint="eastAsia"/>
          <w:b/>
        </w:rPr>
        <w:t>教育體制中創傷知情知能之需求：</w:t>
      </w:r>
      <w:r w:rsidRPr="007B1471">
        <w:rPr>
          <w:rFonts w:hint="eastAsia"/>
        </w:rPr>
        <w:t>機構安置個案多有創傷議題，影響學習、人際、生活層面至鉅且深。經觀察有情緒行為問題學生，早期經驗多半不佳，期望引進創傷知情相關課程，不熟悉個案創傷容易以錯誤的方式應對個案，工作人員容易身心俱疲，但正規教育體制中相關工作人員未有創傷知情學習。若校園有創傷知情相關知能更容易輔導這類型個案，在實務上能更清楚如何應對。教職人員應定期接受創傷知情訓練。</w:t>
      </w:r>
    </w:p>
    <w:p w14:paraId="6107DED9" w14:textId="77777777" w:rsidR="008405A3" w:rsidRPr="007B1471" w:rsidRDefault="008405A3" w:rsidP="008405A3">
      <w:pPr>
        <w:pStyle w:val="4"/>
        <w:numPr>
          <w:ilvl w:val="3"/>
          <w:numId w:val="1"/>
        </w:numPr>
      </w:pPr>
      <w:r w:rsidRPr="007B1471">
        <w:rPr>
          <w:rFonts w:hint="eastAsia"/>
          <w:b/>
        </w:rPr>
        <w:t>期望具相關專業與經驗之特教與輔導師資：</w:t>
      </w:r>
      <w:r w:rsidRPr="007B1471">
        <w:rPr>
          <w:rFonts w:hint="eastAsia"/>
        </w:rPr>
        <w:t>希望校方針對不同特殊孩童身心狀況，提供多方面特教資源協助及</w:t>
      </w:r>
      <w:r w:rsidRPr="007B1471">
        <w:rPr>
          <w:rFonts w:hint="eastAsia"/>
          <w:u w:val="single"/>
        </w:rPr>
        <w:t>足夠師資介入</w:t>
      </w:r>
      <w:r w:rsidRPr="007B1471">
        <w:rPr>
          <w:rFonts w:hint="eastAsia"/>
        </w:rPr>
        <w:t>。希望校方提供</w:t>
      </w:r>
      <w:r w:rsidRPr="007B1471">
        <w:rPr>
          <w:rFonts w:hint="eastAsia"/>
          <w:u w:val="single"/>
        </w:rPr>
        <w:t>有效能、有經驗</w:t>
      </w:r>
      <w:r w:rsidRPr="007B1471">
        <w:rPr>
          <w:rFonts w:hint="eastAsia"/>
        </w:rPr>
        <w:t>的師資、心理輔導人員或諮詢窗口。建立完整資源窗口與配套措施。</w:t>
      </w:r>
    </w:p>
    <w:p w14:paraId="05FD0A72" w14:textId="77777777" w:rsidR="008405A3" w:rsidRPr="007B1471" w:rsidRDefault="008405A3" w:rsidP="008405A3">
      <w:pPr>
        <w:pStyle w:val="4"/>
        <w:numPr>
          <w:ilvl w:val="3"/>
          <w:numId w:val="1"/>
        </w:numPr>
      </w:pPr>
      <w:r w:rsidRPr="007B1471">
        <w:rPr>
          <w:rFonts w:hint="eastAsia"/>
          <w:b/>
        </w:rPr>
        <w:t>機構中具情緒行為問題之學生在校發生</w:t>
      </w:r>
      <w:r w:rsidRPr="00013103">
        <w:rPr>
          <w:rFonts w:hint="eastAsia"/>
          <w:b/>
        </w:rPr>
        <w:t>停學1週、帶回機構、入學被拒、身心狀況在校難以適應、校方增加資源但無法有效協助，及教師霸凌</w:t>
      </w:r>
      <w:r w:rsidRPr="00013103">
        <w:rPr>
          <w:rFonts w:hint="eastAsia"/>
          <w:b/>
        </w:rPr>
        <w:lastRenderedPageBreak/>
        <w:t>行為等情事。</w:t>
      </w:r>
    </w:p>
    <w:p w14:paraId="57866232" w14:textId="77777777" w:rsidR="008405A3" w:rsidRPr="007B1471" w:rsidRDefault="008405A3" w:rsidP="008405A3">
      <w:pPr>
        <w:pStyle w:val="4"/>
        <w:numPr>
          <w:ilvl w:val="3"/>
          <w:numId w:val="1"/>
        </w:numPr>
      </w:pPr>
      <w:r w:rsidRPr="007B1471">
        <w:rPr>
          <w:rFonts w:hint="eastAsia"/>
          <w:b/>
        </w:rPr>
        <w:t>校方缺乏</w:t>
      </w:r>
      <w:r w:rsidR="00013103">
        <w:rPr>
          <w:rFonts w:hint="eastAsia"/>
          <w:b/>
        </w:rPr>
        <w:t>處遇</w:t>
      </w:r>
      <w:r w:rsidRPr="007B1471">
        <w:rPr>
          <w:rFonts w:hint="eastAsia"/>
          <w:b/>
        </w:rPr>
        <w:t>知能及因應技巧：</w:t>
      </w:r>
      <w:r w:rsidRPr="007B1471">
        <w:rPr>
          <w:rFonts w:hint="eastAsia"/>
        </w:rPr>
        <w:t>希望針對案主情緒行為可提供直接到位之處遇。個案適應不佳，學校對於處遇高度抗拒、難以適應的學生不知如何配套，但願意與機構進行會議討論輔導教育措施。個案行為情緒變化多端，學校老師及輔導老師有自己既定課程、作息需進行，如個案僵持，臨場輔導有限，學校有學校的原則，個案難以遵守，僅能機構協助多與學校溝通，找尋適切輔導處遇。學校願意協助個案適應環境，但對臨場個案在校僵持不配合之狀態，學校不知如何協助處理。</w:t>
      </w:r>
    </w:p>
    <w:p w14:paraId="59720D80" w14:textId="77777777" w:rsidR="008405A3" w:rsidRPr="007B1471" w:rsidRDefault="008405A3" w:rsidP="008405A3">
      <w:pPr>
        <w:pStyle w:val="4"/>
        <w:numPr>
          <w:ilvl w:val="3"/>
          <w:numId w:val="1"/>
        </w:numPr>
        <w:rPr>
          <w:b/>
        </w:rPr>
      </w:pPr>
      <w:r w:rsidRPr="007B1471">
        <w:rPr>
          <w:rFonts w:hint="eastAsia"/>
          <w:b/>
        </w:rPr>
        <w:t>輔導資源之需求：</w:t>
      </w:r>
      <w:r w:rsidRPr="007B1471">
        <w:rPr>
          <w:rFonts w:hint="eastAsia"/>
        </w:rPr>
        <w:t>需心理諮商及輔導輔助孩子學習及適應問題。學校輔導資源不足，能處理特殊身心狀況之教師及資源較少，通常會請機構接回，但長期均接回之結果，更無法在校園、社區生活。希望學校有多一點人力承接案主，且需具備輔導知能、背景。希望充足輔導體系及專業</w:t>
      </w:r>
      <w:r w:rsidRPr="007B1471">
        <w:rPr>
          <w:rFonts w:hint="eastAsia"/>
          <w:u w:val="single"/>
        </w:rPr>
        <w:t>心理師</w:t>
      </w:r>
      <w:r w:rsidRPr="007B1471">
        <w:rPr>
          <w:rFonts w:hint="eastAsia"/>
        </w:rPr>
        <w:t>介入，未提供原因為學校認為已由輔導老師協助。輔導資源有限，申請輔諮中心輔導資源困難，且輔導次數過低，不易與個案建立關係。</w:t>
      </w:r>
    </w:p>
    <w:p w14:paraId="077CD294" w14:textId="77777777" w:rsidR="008405A3" w:rsidRPr="007B1471" w:rsidRDefault="008405A3" w:rsidP="008405A3">
      <w:pPr>
        <w:pStyle w:val="4"/>
        <w:numPr>
          <w:ilvl w:val="3"/>
          <w:numId w:val="1"/>
        </w:numPr>
      </w:pPr>
      <w:r w:rsidRPr="007B1471">
        <w:rPr>
          <w:rFonts w:hint="eastAsia"/>
          <w:b/>
        </w:rPr>
        <w:t>學校訂定個別化教育計畫(IEP)之有效性</w:t>
      </w:r>
      <w:r w:rsidRPr="007B1471">
        <w:rPr>
          <w:rStyle w:val="aff"/>
          <w:b/>
        </w:rPr>
        <w:footnoteReference w:id="52"/>
      </w:r>
      <w:r w:rsidRPr="007B1471">
        <w:rPr>
          <w:rFonts w:hint="eastAsia"/>
          <w:b/>
        </w:rPr>
        <w:t>：</w:t>
      </w:r>
    </w:p>
    <w:p w14:paraId="5AA71A88" w14:textId="77777777" w:rsidR="008405A3" w:rsidRPr="007B1471" w:rsidRDefault="008405A3" w:rsidP="008405A3">
      <w:pPr>
        <w:pStyle w:val="5"/>
        <w:numPr>
          <w:ilvl w:val="4"/>
          <w:numId w:val="1"/>
        </w:numPr>
      </w:pPr>
      <w:r w:rsidRPr="007B1471">
        <w:rPr>
          <w:rFonts w:hint="eastAsia"/>
        </w:rPr>
        <w:t>正面意見：IEP能結合相關專業人員，討論凝聚輔導共識，確實協助個案</w:t>
      </w:r>
      <w:r w:rsidR="00A827CD">
        <w:rPr>
          <w:rFonts w:hint="eastAsia"/>
        </w:rPr>
        <w:t>。</w:t>
      </w:r>
    </w:p>
    <w:p w14:paraId="57B1B809" w14:textId="77777777" w:rsidR="008405A3" w:rsidRPr="007B1471" w:rsidRDefault="008405A3" w:rsidP="008405A3">
      <w:pPr>
        <w:pStyle w:val="5"/>
        <w:numPr>
          <w:ilvl w:val="4"/>
          <w:numId w:val="1"/>
        </w:numPr>
      </w:pPr>
      <w:r w:rsidRPr="007B1471">
        <w:rPr>
          <w:rFonts w:hint="eastAsia"/>
        </w:rPr>
        <w:t>負面意見：IEP偏重靜態認知學習，缺少其他面向專業系統合作，未能顧全多重需求個案，效果</w:t>
      </w:r>
      <w:r w:rsidRPr="007B1471">
        <w:rPr>
          <w:rFonts w:hint="eastAsia"/>
        </w:rPr>
        <w:lastRenderedPageBreak/>
        <w:t>有限</w:t>
      </w:r>
      <w:r w:rsidR="00A827CD">
        <w:rPr>
          <w:rFonts w:hint="eastAsia"/>
        </w:rPr>
        <w:t>。</w:t>
      </w:r>
    </w:p>
    <w:p w14:paraId="57EE08EF" w14:textId="77777777" w:rsidR="008405A3" w:rsidRPr="007B1471" w:rsidRDefault="008405A3" w:rsidP="008405A3">
      <w:pPr>
        <w:pStyle w:val="4"/>
        <w:numPr>
          <w:ilvl w:val="3"/>
          <w:numId w:val="1"/>
        </w:numPr>
      </w:pPr>
      <w:r w:rsidRPr="007B1471">
        <w:rPr>
          <w:rFonts w:hint="eastAsia"/>
          <w:b/>
        </w:rPr>
        <w:t>學校輔導困難：</w:t>
      </w:r>
      <w:r w:rsidRPr="007B1471">
        <w:rPr>
          <w:rFonts w:hint="eastAsia"/>
        </w:rPr>
        <w:t>在校情緒不穩，常有上課坐姿不良和分心，跟不上進度時會大聲哭吼她聽不懂又沒教過。配合度不高，輔導困難。情緒問題有時是伴隨認知偏差及生理疾病因素，案主自小確診過動症，服藥改善效果不佳，家庭無力照顧委託縣府社會處安置，之後甚少主動關懷探視，造成案主被遺棄不被接納的認知偏差，無法與他人建立互信關係，輔導效果有限。在學校會因老師不順其意，或者遭老師提醒而有情緒，情緒高漲後會於課堂上飆罵髒話、咆哮、摔東西、翻桌子、把書本丟垃圾桶、破壞公物、擅離教室等狀況。因案主情緒失控張力較大，須立刻隔離離開現場。遇到困難學習情境時，包含數學、英文、鄉土語、體育等科目，會擅離教室、搬桌發出噪音、逗弄干擾同學上課，老師若介入則反駁、發脾氣、翻倒桌椅、坐地哭鬧。時間點多在放學前訂正作業及公布當天積分獎勵，個案若發現被扣分，會失控抓傷計分同學。</w:t>
      </w:r>
    </w:p>
    <w:p w14:paraId="61D9A698" w14:textId="77777777" w:rsidR="008405A3" w:rsidRPr="007B1471" w:rsidRDefault="008405A3" w:rsidP="008405A3">
      <w:pPr>
        <w:pStyle w:val="4"/>
        <w:numPr>
          <w:ilvl w:val="3"/>
          <w:numId w:val="1"/>
        </w:numPr>
        <w:rPr>
          <w:b/>
        </w:rPr>
      </w:pPr>
      <w:r w:rsidRPr="007B1471">
        <w:rPr>
          <w:rFonts w:hint="eastAsia"/>
          <w:b/>
        </w:rPr>
        <w:t>偏鄉欠缺資源：</w:t>
      </w:r>
      <w:r w:rsidRPr="007B1471">
        <w:rPr>
          <w:rFonts w:hint="eastAsia"/>
        </w:rPr>
        <w:t>地處臺灣東部偏鄉，期望可以有足夠的心理輔導人員協助學生。機構位於苗栗縣後龍鎮，轉學前已先評估鄰近校區與院童特質適切性，案主入學時持有輕度智能障礙手冊，無法進入特教班，憂其有家暴與創傷反映，而選擇校內全天有特教師資之小班就讀；然偏鄉小學校明顯欠缺完善特教資源，校內雖有巡輔老師，但其效能不足以應付案主多重需求，而校內的歷史經驗有限，面對高難度學生，學校教職員的理念整合及其系統合作易有落差。</w:t>
      </w:r>
    </w:p>
    <w:p w14:paraId="75D8F307" w14:textId="77777777" w:rsidR="008405A3" w:rsidRPr="007B1471" w:rsidRDefault="008405A3" w:rsidP="008405A3">
      <w:pPr>
        <w:pStyle w:val="4"/>
        <w:numPr>
          <w:ilvl w:val="3"/>
          <w:numId w:val="1"/>
        </w:numPr>
      </w:pPr>
      <w:r w:rsidRPr="007B1471">
        <w:rPr>
          <w:rFonts w:hint="eastAsia"/>
          <w:b/>
        </w:rPr>
        <w:t>需整合警政、衛政、教育、醫療及社政等跨網絡</w:t>
      </w:r>
      <w:r w:rsidRPr="007B1471">
        <w:rPr>
          <w:rFonts w:hint="eastAsia"/>
          <w:b/>
        </w:rPr>
        <w:lastRenderedPageBreak/>
        <w:t>資源之協助：</w:t>
      </w:r>
    </w:p>
    <w:p w14:paraId="1EF03D45" w14:textId="77777777" w:rsidR="008405A3" w:rsidRPr="007B1471" w:rsidRDefault="008405A3" w:rsidP="008405A3">
      <w:pPr>
        <w:pStyle w:val="5"/>
        <w:numPr>
          <w:ilvl w:val="4"/>
          <w:numId w:val="1"/>
        </w:numPr>
      </w:pPr>
      <w:r w:rsidRPr="007B1471">
        <w:rPr>
          <w:rFonts w:hint="eastAsia"/>
        </w:rPr>
        <w:t>安置個案有多重需求，期待教育、社政、醫療、警政等人員多些包容與合作機制，用耐心陪伴他們健康成長。針對案主在院內及學校所發生的偷竊行為，及情緒產生時的挑釁同儕、攻擊他人以及逃院行為時的責任問題，除請專業醫師問診及治療，遵照醫囑服用藥物，也知會縣府社工與相關專業人員討論及進行適切的處遇。欠缺合作機制與關係。希望建立與執行跨專業系統合作。</w:t>
      </w:r>
    </w:p>
    <w:p w14:paraId="016B3EEF" w14:textId="77777777" w:rsidR="008405A3" w:rsidRPr="007B1471" w:rsidRDefault="008405A3" w:rsidP="008405A3">
      <w:pPr>
        <w:pStyle w:val="5"/>
        <w:numPr>
          <w:ilvl w:val="4"/>
          <w:numId w:val="1"/>
        </w:numPr>
      </w:pPr>
      <w:r w:rsidRPr="007B1471">
        <w:rPr>
          <w:rFonts w:hint="eastAsia"/>
        </w:rPr>
        <w:t>針對未領有身障證明但長期就診身心科、有身心議題及情緒障礙之個案，</w:t>
      </w:r>
      <w:r w:rsidRPr="007B1471">
        <w:rPr>
          <w:rFonts w:hint="eastAsia"/>
          <w:u w:val="single"/>
        </w:rPr>
        <w:t>其就學過程會出現的議題並非只會遇到知識學習困擾層面，在人際交友、自我價值學習有強烈需求</w:t>
      </w:r>
      <w:r w:rsidRPr="007B1471">
        <w:rPr>
          <w:rFonts w:hint="eastAsia"/>
        </w:rPr>
        <w:t>，但此部分通常是學校教育較疏忽的部分，目前教育系統只能有輔諮中心社工介入，</w:t>
      </w:r>
      <w:r w:rsidRPr="007B1471">
        <w:rPr>
          <w:rFonts w:hint="eastAsia"/>
          <w:u w:val="single"/>
        </w:rPr>
        <w:t>各系統間需要更多合作與協調</w:t>
      </w:r>
      <w:r w:rsidRPr="007B1471">
        <w:rPr>
          <w:rFonts w:hint="eastAsia"/>
        </w:rPr>
        <w:t>，才能訂出符合個案需求之處遇計畫。</w:t>
      </w:r>
    </w:p>
    <w:p w14:paraId="0A5A1984" w14:textId="77777777" w:rsidR="008405A3" w:rsidRPr="007B1471" w:rsidRDefault="008405A3" w:rsidP="008405A3">
      <w:pPr>
        <w:pStyle w:val="4"/>
        <w:numPr>
          <w:ilvl w:val="3"/>
          <w:numId w:val="1"/>
        </w:numPr>
      </w:pPr>
      <w:r w:rsidRPr="007B1471">
        <w:rPr>
          <w:rFonts w:hint="eastAsia"/>
          <w:b/>
        </w:rPr>
        <w:t>巡迴輔導及專業治療師服務時數不足：</w:t>
      </w:r>
      <w:r w:rsidRPr="007B1471">
        <w:rPr>
          <w:rFonts w:hint="eastAsia"/>
        </w:rPr>
        <w:t>在校獲得專業服務時數不足。校方在物理治療師、職能治療師、語言治療師等資源較不足，可能1個學期僅2次，或每月1次，僅為單次性，未能提供完整性服務，也需要巡輔老師評估適合，對有此方面需求的學生在能力提升上無法發揮顯著效果。學校能夠安排的巡迴教師時數有限。</w:t>
      </w:r>
    </w:p>
    <w:p w14:paraId="3D918365" w14:textId="77777777" w:rsidR="008405A3" w:rsidRPr="007B1471" w:rsidRDefault="008405A3" w:rsidP="008405A3">
      <w:pPr>
        <w:pStyle w:val="4"/>
        <w:numPr>
          <w:ilvl w:val="3"/>
          <w:numId w:val="1"/>
        </w:numPr>
        <w:rPr>
          <w:b/>
        </w:rPr>
      </w:pPr>
      <w:r w:rsidRPr="007B1471">
        <w:rPr>
          <w:rFonts w:hint="eastAsia"/>
          <w:b/>
        </w:rPr>
        <w:t>助理員之需求：</w:t>
      </w:r>
      <w:r w:rsidRPr="007B1471">
        <w:rPr>
          <w:rFonts w:hint="eastAsia"/>
        </w:rPr>
        <w:t>校方長期給予個案高度關懷，但教師還要兼顧其他學生，量能容易不足，缺乏一位能長期陪伴的陪伴照顧員。期待初期能夠安排個人助理穩住就學狀況，但學校表示人力不足，無法提供。</w:t>
      </w:r>
    </w:p>
    <w:p w14:paraId="126A7FA4" w14:textId="77777777" w:rsidR="008405A3" w:rsidRPr="007B1471" w:rsidRDefault="008405A3" w:rsidP="008405A3">
      <w:pPr>
        <w:pStyle w:val="4"/>
        <w:numPr>
          <w:ilvl w:val="3"/>
          <w:numId w:val="1"/>
        </w:numPr>
        <w:rPr>
          <w:b/>
        </w:rPr>
      </w:pPr>
      <w:r w:rsidRPr="007B1471">
        <w:rPr>
          <w:rFonts w:hint="eastAsia"/>
          <w:b/>
        </w:rPr>
        <w:t>期望普通班教師與</w:t>
      </w:r>
      <w:r w:rsidRPr="007B1471">
        <w:rPr>
          <w:b/>
        </w:rPr>
        <w:t>全校性正向行為支持</w:t>
      </w:r>
      <w:r w:rsidRPr="007B1471">
        <w:rPr>
          <w:rFonts w:hAnsi="標楷體" w:hint="eastAsia"/>
          <w:b/>
        </w:rPr>
        <w:t>：</w:t>
      </w:r>
    </w:p>
    <w:p w14:paraId="1AAF6C61" w14:textId="77777777" w:rsidR="008405A3" w:rsidRPr="007B1471" w:rsidRDefault="008405A3" w:rsidP="008405A3">
      <w:pPr>
        <w:pStyle w:val="5"/>
        <w:numPr>
          <w:ilvl w:val="4"/>
          <w:numId w:val="1"/>
        </w:numPr>
        <w:rPr>
          <w:b/>
        </w:rPr>
      </w:pPr>
      <w:r w:rsidRPr="007B1471">
        <w:rPr>
          <w:rFonts w:hint="eastAsia"/>
        </w:rPr>
        <w:t>期望教師具備知能與涵養，提升教師心理素質，</w:t>
      </w:r>
      <w:r w:rsidRPr="007B1471">
        <w:rPr>
          <w:rFonts w:hint="eastAsia"/>
        </w:rPr>
        <w:lastRenderedPageBreak/>
        <w:t>對個案給予更多等待、陪伴、同理心的互動及正向回饋，減少謾罵表現與負向字眼。期待導師支持與配合。期望加強教育宣導，減少孩子被標籤、排擠、霸凌。班級導師較無經驗處理學生情緒。期望透過教育訓練，使教師更認識自閉症個案及個別症狀差異(妥瑞氏症、ADHD</w:t>
      </w:r>
      <w:r w:rsidRPr="007B1471">
        <w:rPr>
          <w:rStyle w:val="aff"/>
        </w:rPr>
        <w:footnoteReference w:id="53"/>
      </w:r>
      <w:r w:rsidRPr="007B1471">
        <w:rPr>
          <w:rFonts w:hint="eastAsia"/>
        </w:rPr>
        <w:t>)，並找到相處方式。可透過特教老師建議適當互動方式。</w:t>
      </w:r>
    </w:p>
    <w:p w14:paraId="56DD88BF" w14:textId="77777777" w:rsidR="008405A3" w:rsidRPr="007B1471" w:rsidRDefault="008405A3" w:rsidP="008405A3">
      <w:pPr>
        <w:pStyle w:val="5"/>
        <w:numPr>
          <w:ilvl w:val="4"/>
          <w:numId w:val="1"/>
        </w:numPr>
        <w:rPr>
          <w:b/>
        </w:rPr>
      </w:pPr>
      <w:r w:rsidRPr="007B1471">
        <w:rPr>
          <w:rFonts w:hint="eastAsia"/>
        </w:rPr>
        <w:t>機構照顧特殊兒少，經常費盡心力，也承受許多情緒勞動與壓力，看待特殊兒少需要彈性眼光，及包容、等待的耐心，個案改變速度是非常慢的。在升學主義下，安置兒少進入學校後的處境經常格格不入，感受到自己的不足，長久下來形成低自尊，造成反正努力也不會被看見之態度。需要學校</w:t>
      </w:r>
      <w:r w:rsidRPr="007B1471">
        <w:rPr>
          <w:rFonts w:hint="eastAsia"/>
          <w:u w:val="single"/>
        </w:rPr>
        <w:t>導師</w:t>
      </w:r>
      <w:r w:rsidRPr="007B1471">
        <w:rPr>
          <w:rFonts w:hint="eastAsia"/>
        </w:rPr>
        <w:t>在進行班級管理上，給予</w:t>
      </w:r>
      <w:r w:rsidRPr="007B1471">
        <w:rPr>
          <w:rFonts w:hint="eastAsia"/>
          <w:u w:val="single"/>
        </w:rPr>
        <w:t>導師</w:t>
      </w:r>
      <w:r w:rsidRPr="007B1471">
        <w:rPr>
          <w:rFonts w:hint="eastAsia"/>
        </w:rPr>
        <w:t>更多辨識創傷兒少的身心狀態課程，也給予老師輔導與資源。</w:t>
      </w:r>
      <w:r w:rsidRPr="007B1471">
        <w:rPr>
          <w:rFonts w:hint="eastAsia"/>
          <w:u w:val="single"/>
        </w:rPr>
        <w:t>整體學校體系包括導師、各處室及輔導室</w:t>
      </w:r>
      <w:r w:rsidRPr="007B1471">
        <w:rPr>
          <w:rFonts w:hint="eastAsia"/>
        </w:rPr>
        <w:t>，如何讓師長眼光、彈性與界限一致，給予創傷兒少友善照顧環境與生存空間。諮商資源與學校輔導系統，不應是老師同盟者以改善孩子行為問題為目標，而應做到如何認識孩子狀態及給予支持。</w:t>
      </w:r>
    </w:p>
    <w:p w14:paraId="0BD3FA7B" w14:textId="77777777" w:rsidR="008405A3" w:rsidRPr="007B1471" w:rsidRDefault="008405A3" w:rsidP="008405A3">
      <w:pPr>
        <w:pStyle w:val="4"/>
        <w:numPr>
          <w:ilvl w:val="3"/>
          <w:numId w:val="1"/>
        </w:numPr>
      </w:pPr>
      <w:r w:rsidRPr="007B1471">
        <w:rPr>
          <w:rFonts w:hint="eastAsia"/>
          <w:b/>
        </w:rPr>
        <w:t>同儕關係不佳：</w:t>
      </w:r>
      <w:r w:rsidRPr="007B1471">
        <w:rPr>
          <w:rFonts w:hint="eastAsia"/>
        </w:rPr>
        <w:t>疑似因身體有異味而遭到同儕排擠，案主大多時間為主動與同學互動，若同學不理案主則會去找老師聊天。案主表示同學會說他頭腦有問題，案主有向同學表示自己不喜歡這樣被說，請同學不要講。導師說案主有向他反映，當下已糾正同學。</w:t>
      </w:r>
    </w:p>
    <w:p w14:paraId="5E3CF428" w14:textId="77777777" w:rsidR="008405A3" w:rsidRPr="007B1471" w:rsidRDefault="008405A3" w:rsidP="008405A3">
      <w:pPr>
        <w:pStyle w:val="4"/>
        <w:numPr>
          <w:ilvl w:val="3"/>
          <w:numId w:val="1"/>
        </w:numPr>
      </w:pPr>
      <w:r w:rsidRPr="007B1471">
        <w:rPr>
          <w:rFonts w:hint="eastAsia"/>
          <w:b/>
        </w:rPr>
        <w:t>學校提供資源及友善環境並與機構共同盡力穩</w:t>
      </w:r>
      <w:r w:rsidRPr="007B1471">
        <w:rPr>
          <w:rFonts w:hint="eastAsia"/>
          <w:b/>
        </w:rPr>
        <w:lastRenderedPageBreak/>
        <w:t>定個案之案例：</w:t>
      </w:r>
      <w:r w:rsidRPr="007B1471">
        <w:rPr>
          <w:rFonts w:hint="eastAsia"/>
        </w:rPr>
        <w:t>學校師長協助關心及鼓勵個案穩定就學。給予個案有效的支持及資源。盡力協助穩定個案在學以及輔導入班。在學狀況尚為穩定，並願意到校。輔導老師定期關懷案主，也讓案主知曉若在學校遇到困難、情緒不佳時可以找輔導老師。導師花很多心力照顧案主。同光國小張傳原校長主動且有意願協助機構多位院童，陪伴、給予安全感、獎勵、學習等，也運用其特教/心理/教育，照顧有需求的學生。學校學校資源班老師能給予個案關懷與支持，</w:t>
      </w:r>
      <w:r w:rsidRPr="007B1471">
        <w:rPr>
          <w:rFonts w:hint="eastAsia"/>
          <w:u w:val="single"/>
        </w:rPr>
        <w:t>協助其在校課業與生活適應</w:t>
      </w:r>
      <w:r w:rsidRPr="007B1471">
        <w:rPr>
          <w:rFonts w:hint="eastAsia"/>
        </w:rPr>
        <w:t>。</w:t>
      </w:r>
      <w:r w:rsidRPr="007B1471">
        <w:rPr>
          <w:rFonts w:hint="eastAsia"/>
          <w:u w:val="single"/>
        </w:rPr>
        <w:t>面對個案情緒議題有自殘行為能主動與機構聯繫</w:t>
      </w:r>
      <w:r w:rsidRPr="007B1471">
        <w:rPr>
          <w:rFonts w:hint="eastAsia"/>
        </w:rPr>
        <w:t>。學校建立對於個案</w:t>
      </w:r>
      <w:r w:rsidRPr="007B1471">
        <w:rPr>
          <w:rFonts w:hint="eastAsia"/>
          <w:u w:val="single"/>
        </w:rPr>
        <w:t>友善環境</w:t>
      </w:r>
      <w:r w:rsidRPr="007B1471">
        <w:rPr>
          <w:rFonts w:hint="eastAsia"/>
        </w:rPr>
        <w:t>，</w:t>
      </w:r>
      <w:r w:rsidRPr="007B1471">
        <w:rPr>
          <w:rFonts w:hint="eastAsia"/>
          <w:u w:val="single"/>
        </w:rPr>
        <w:t>減緩個案就學時面對原班級課業壓力</w:t>
      </w:r>
      <w:r w:rsidRPr="007B1471">
        <w:rPr>
          <w:rFonts w:hint="eastAsia"/>
        </w:rPr>
        <w:t>。科室間定期透過學務處、輔導室、心理師、導師網絡會議討論個案在校學習與適應。輔導室耐心陪伴案主適應校園生活，案主於下學期已無逃避就學情形，且在學校有穩定人際關係。</w:t>
      </w:r>
    </w:p>
    <w:p w14:paraId="636F9A91" w14:textId="77777777" w:rsidR="008405A3" w:rsidRPr="007B1471" w:rsidRDefault="008405A3" w:rsidP="008405A3">
      <w:pPr>
        <w:pStyle w:val="1"/>
        <w:numPr>
          <w:ilvl w:val="0"/>
          <w:numId w:val="1"/>
        </w:numPr>
        <w:ind w:left="2380" w:hanging="2380"/>
      </w:pPr>
      <w:bookmarkStart w:id="724" w:name="_Toc524895646"/>
      <w:bookmarkStart w:id="725" w:name="_Toc524896192"/>
      <w:bookmarkStart w:id="726" w:name="_Toc524896222"/>
      <w:bookmarkStart w:id="727" w:name="_Toc524902729"/>
      <w:bookmarkStart w:id="728" w:name="_Toc525066145"/>
      <w:bookmarkStart w:id="729" w:name="_Toc525070836"/>
      <w:bookmarkStart w:id="730" w:name="_Toc525938376"/>
      <w:bookmarkStart w:id="731" w:name="_Toc525939224"/>
      <w:bookmarkStart w:id="732" w:name="_Toc525939729"/>
      <w:bookmarkStart w:id="733" w:name="_Toc529218269"/>
      <w:bookmarkEnd w:id="60"/>
      <w:bookmarkEnd w:id="61"/>
      <w:bookmarkEnd w:id="62"/>
      <w:bookmarkEnd w:id="63"/>
      <w:bookmarkEnd w:id="64"/>
      <w:bookmarkEnd w:id="65"/>
      <w:r w:rsidRPr="007B1471">
        <w:br w:type="page"/>
      </w:r>
      <w:bookmarkStart w:id="734" w:name="_Toc529222686"/>
      <w:bookmarkStart w:id="735" w:name="_Toc529223108"/>
      <w:bookmarkStart w:id="736" w:name="_Toc529223859"/>
      <w:bookmarkStart w:id="737" w:name="_Toc529228262"/>
      <w:bookmarkStart w:id="738" w:name="_Toc2400392"/>
      <w:bookmarkStart w:id="739" w:name="_Toc4316186"/>
      <w:bookmarkStart w:id="740" w:name="_Toc4473327"/>
      <w:bookmarkStart w:id="741" w:name="_Toc69556894"/>
      <w:bookmarkStart w:id="742" w:name="_Toc69556943"/>
      <w:bookmarkStart w:id="743" w:name="_Toc69609817"/>
      <w:bookmarkStart w:id="744" w:name="_Toc70241813"/>
      <w:bookmarkStart w:id="745" w:name="_Toc70242202"/>
      <w:bookmarkStart w:id="746" w:name="_Toc421794872"/>
      <w:bookmarkStart w:id="747" w:name="_Toc105506627"/>
      <w:r w:rsidRPr="007B1471">
        <w:rPr>
          <w:rFonts w:hint="eastAsia"/>
        </w:rPr>
        <w:lastRenderedPageBreak/>
        <w:t>調查意見：</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4B898611" w14:textId="77777777" w:rsidR="008405A3" w:rsidRPr="007B1471" w:rsidRDefault="008405A3" w:rsidP="008405A3">
      <w:pPr>
        <w:pStyle w:val="10"/>
        <w:ind w:left="680" w:firstLine="680"/>
      </w:pPr>
      <w:bookmarkStart w:id="748" w:name="_Toc524902730"/>
      <w:r w:rsidRPr="007B1471">
        <w:rPr>
          <w:rFonts w:hAnsi="標楷體" w:hint="eastAsia"/>
          <w:szCs w:val="24"/>
        </w:rPr>
        <w:t>特殊教育法</w:t>
      </w:r>
      <w:r w:rsidR="004B3228" w:rsidRPr="007B1471">
        <w:rPr>
          <w:rFonts w:hAnsi="標楷體" w:hint="eastAsia"/>
          <w:szCs w:val="24"/>
        </w:rPr>
        <w:t>(下稱特教法)</w:t>
      </w:r>
      <w:r w:rsidRPr="007B1471">
        <w:rPr>
          <w:rFonts w:hAnsi="標楷體" w:hint="eastAsia"/>
          <w:szCs w:val="24"/>
        </w:rPr>
        <w:t>規定，特殊教育應適合特殊教育學生身心特性及需求，各級學校對於身心障礙學生之教學，應以專業團隊合作進行，訂定</w:t>
      </w:r>
      <w:r w:rsidR="00AF29AC" w:rsidRPr="007B1471">
        <w:rPr>
          <w:rFonts w:hint="eastAsia"/>
        </w:rPr>
        <w:t>個別化教育計畫(</w:t>
      </w:r>
      <w:r w:rsidR="00AF29AC" w:rsidRPr="007B1471">
        <w:t>Individualized Education Program, IEP</w:t>
      </w:r>
      <w:r w:rsidR="00AF29AC" w:rsidRPr="007B1471">
        <w:rPr>
          <w:rFonts w:hint="eastAsia"/>
        </w:rPr>
        <w:t>)</w:t>
      </w:r>
      <w:r w:rsidRPr="007B1471">
        <w:rPr>
          <w:rFonts w:hAnsi="標楷體" w:hint="eastAsia"/>
          <w:szCs w:val="24"/>
        </w:rPr>
        <w:t>，並得視需要結合專業人員，共同提供學習、生活、心理、復健訓練等協助。然而現實上，校方雖基於「融合教育」精神而接受具情緒行為問題之學生就讀，但諸多案件卻</w:t>
      </w:r>
      <w:r w:rsidRPr="007B1471">
        <w:rPr>
          <w:rFonts w:hAnsi="標楷體"/>
          <w:szCs w:val="24"/>
        </w:rPr>
        <w:t>顯示</w:t>
      </w:r>
      <w:r w:rsidRPr="007B1471">
        <w:rPr>
          <w:rFonts w:hAnsi="標楷體" w:hint="eastAsia"/>
          <w:szCs w:val="24"/>
        </w:rPr>
        <w:t>，具情緒行為問題之學生發生在校適應問題層出不窮，未能於</w:t>
      </w:r>
      <w:r w:rsidRPr="007B1471">
        <w:rPr>
          <w:rFonts w:hAnsi="標楷體"/>
          <w:szCs w:val="24"/>
        </w:rPr>
        <w:t>教育</w:t>
      </w:r>
      <w:r w:rsidRPr="007B1471">
        <w:rPr>
          <w:rFonts w:hAnsi="標楷體" w:hint="eastAsia"/>
          <w:szCs w:val="24"/>
        </w:rPr>
        <w:t>系統</w:t>
      </w:r>
      <w:r w:rsidRPr="007B1471">
        <w:rPr>
          <w:rFonts w:hAnsi="標楷體"/>
          <w:szCs w:val="24"/>
        </w:rPr>
        <w:t>中</w:t>
      </w:r>
      <w:r w:rsidRPr="007B1471">
        <w:rPr>
          <w:rFonts w:hAnsi="標楷體" w:hint="eastAsia"/>
          <w:szCs w:val="24"/>
        </w:rPr>
        <w:t>獲得妥善教育與支持，地方政府教育局處與校方或未能妥善處遇、提供</w:t>
      </w:r>
      <w:r w:rsidRPr="007B1471">
        <w:rPr>
          <w:rFonts w:hAnsi="標楷體"/>
          <w:szCs w:val="24"/>
        </w:rPr>
        <w:t>必要之協助</w:t>
      </w:r>
      <w:r w:rsidRPr="007B1471">
        <w:rPr>
          <w:rFonts w:hAnsi="標楷體" w:hint="eastAsia"/>
          <w:szCs w:val="24"/>
        </w:rPr>
        <w:t>，發展有效的輔導方案，亦未能營造同校師生、家長友善接納的校園環境，甚至請家長考慮在家</w:t>
      </w:r>
      <w:r w:rsidRPr="007B1471">
        <w:rPr>
          <w:rFonts w:hAnsi="標楷體"/>
          <w:szCs w:val="24"/>
        </w:rPr>
        <w:t>自學、</w:t>
      </w:r>
      <w:r w:rsidRPr="007B1471">
        <w:rPr>
          <w:rFonts w:hAnsi="標楷體" w:hint="eastAsia"/>
          <w:szCs w:val="24"/>
        </w:rPr>
        <w:t>到校</w:t>
      </w:r>
      <w:r w:rsidRPr="007B1471">
        <w:rPr>
          <w:rFonts w:hAnsi="標楷體"/>
          <w:szCs w:val="24"/>
        </w:rPr>
        <w:t>陪讀、轉換至其它資源較豐富</w:t>
      </w:r>
      <w:r w:rsidRPr="007B1471">
        <w:rPr>
          <w:rFonts w:hAnsi="標楷體" w:hint="eastAsia"/>
          <w:szCs w:val="24"/>
        </w:rPr>
        <w:t>之</w:t>
      </w:r>
      <w:r w:rsidRPr="007B1471">
        <w:rPr>
          <w:rFonts w:hAnsi="標楷體"/>
          <w:szCs w:val="24"/>
        </w:rPr>
        <w:t>學</w:t>
      </w:r>
      <w:r w:rsidRPr="007B1471">
        <w:rPr>
          <w:rFonts w:hAnsi="標楷體" w:hint="eastAsia"/>
          <w:szCs w:val="24"/>
        </w:rPr>
        <w:t>校等建議。為瞭解教育部、地方政府及學校關於具情緒行為問題之學生所提供的支持及資源，</w:t>
      </w:r>
      <w:r w:rsidRPr="007B1471">
        <w:rPr>
          <w:rFonts w:ascii="Times New Roman"/>
          <w:szCs w:val="24"/>
        </w:rPr>
        <w:t>如何落實保障學生的教育權</w:t>
      </w:r>
      <w:r w:rsidRPr="007B1471">
        <w:rPr>
          <w:rFonts w:ascii="Times New Roman" w:hint="eastAsia"/>
          <w:szCs w:val="24"/>
        </w:rPr>
        <w:t>，爰立案調查</w:t>
      </w:r>
      <w:r w:rsidRPr="007B1471">
        <w:rPr>
          <w:rFonts w:ascii="Times New Roman"/>
          <w:szCs w:val="24"/>
        </w:rPr>
        <w:t>。</w:t>
      </w:r>
    </w:p>
    <w:p w14:paraId="75E90866" w14:textId="77777777" w:rsidR="008405A3" w:rsidRPr="007B1471" w:rsidRDefault="008405A3" w:rsidP="008405A3">
      <w:pPr>
        <w:pStyle w:val="10"/>
        <w:ind w:left="680" w:firstLine="680"/>
      </w:pPr>
      <w:r w:rsidRPr="007B1471">
        <w:rPr>
          <w:rFonts w:hint="eastAsia"/>
        </w:rPr>
        <w:t>案經</w:t>
      </w:r>
      <w:r w:rsidRPr="007B1471">
        <w:rPr>
          <w:rFonts w:hAnsi="標楷體" w:hint="eastAsia"/>
        </w:rPr>
        <w:t>本院</w:t>
      </w:r>
      <w:r w:rsidRPr="007B1471">
        <w:rPr>
          <w:rFonts w:hint="eastAsia"/>
        </w:rPr>
        <w:t>函請衛生福利部</w:t>
      </w:r>
      <w:r w:rsidRPr="007B1471">
        <w:rPr>
          <w:rFonts w:hAnsi="標楷體" w:hint="eastAsia"/>
        </w:rPr>
        <w:t>(下稱衛福部)</w:t>
      </w:r>
      <w:r w:rsidR="00D7689D" w:rsidRPr="007B1471">
        <w:rPr>
          <w:rFonts w:hint="eastAsia"/>
        </w:rPr>
        <w:t>、澎湖縣政府</w:t>
      </w:r>
      <w:r w:rsidRPr="007B1471">
        <w:rPr>
          <w:rFonts w:hint="eastAsia"/>
        </w:rPr>
        <w:t>、</w:t>
      </w:r>
      <w:r w:rsidR="00D7689D">
        <w:rPr>
          <w:rFonts w:hint="eastAsia"/>
        </w:rPr>
        <w:t>雲林縣政府、</w:t>
      </w:r>
      <w:r w:rsidRPr="007B1471">
        <w:rPr>
          <w:rFonts w:hint="eastAsia"/>
        </w:rPr>
        <w:t>桃園市政府、新北市政府、臺北市政府及臺中市政府就有關事項提出說明併附佐證資料到院</w:t>
      </w:r>
      <w:r w:rsidRPr="007B1471">
        <w:rPr>
          <w:rStyle w:val="aff"/>
        </w:rPr>
        <w:footnoteReference w:id="54"/>
      </w:r>
      <w:r w:rsidRPr="007B1471">
        <w:rPr>
          <w:rFonts w:hint="eastAsia"/>
        </w:rPr>
        <w:t>；並於民國(下同)110年</w:t>
      </w:r>
      <w:r w:rsidRPr="007B1471">
        <w:t>2</w:t>
      </w:r>
      <w:r w:rsidRPr="007B1471">
        <w:rPr>
          <w:rFonts w:hint="eastAsia"/>
        </w:rPr>
        <w:t>月</w:t>
      </w:r>
      <w:r w:rsidRPr="007B1471">
        <w:t>8</w:t>
      </w:r>
      <w:r w:rsidRPr="007B1471">
        <w:rPr>
          <w:rFonts w:hint="eastAsia"/>
        </w:rPr>
        <w:t>日諮詢國立彰化師範大學復健諮商研究所鳳華教授、國立臺灣師範大學特殊教育系王慧婷教授、臺北市立興雅國民中學曲俊芳特教教師、臺北市東區特教資源中心賴英宏巡迴教師、財團法人第一社會福利基金會郭色嬌行為輔導教師、臺北市西區特教資源中心顏瑞隆主任。</w:t>
      </w:r>
    </w:p>
    <w:p w14:paraId="07F4232D" w14:textId="77777777" w:rsidR="008405A3" w:rsidRPr="007B1471" w:rsidRDefault="008405A3" w:rsidP="008405A3">
      <w:pPr>
        <w:pStyle w:val="10"/>
        <w:ind w:left="680" w:firstLine="680"/>
      </w:pPr>
      <w:r w:rsidRPr="007B1471">
        <w:rPr>
          <w:rFonts w:hint="eastAsia"/>
        </w:rPr>
        <w:t>本案再於110年4月30日邀請中華民國智障者家長總</w:t>
      </w:r>
      <w:r w:rsidRPr="007B1471">
        <w:rPr>
          <w:rFonts w:hint="eastAsia"/>
        </w:rPr>
        <w:lastRenderedPageBreak/>
        <w:t>會、社團法人中華民國自閉症總會、中華民國腦性麻痺協會、社團法人中華民國學習障礙協會、社團法人台灣赤子心過動症協會總會遴派案生、家長代表及對議題富專業與經驗之人員與會，說明自身及相關案例實際在校接受融合教育之困境與需求。</w:t>
      </w:r>
    </w:p>
    <w:p w14:paraId="3BF61B0A" w14:textId="3FF8F053" w:rsidR="008405A3" w:rsidRPr="007B1471" w:rsidRDefault="008405A3" w:rsidP="008405A3">
      <w:pPr>
        <w:pStyle w:val="10"/>
        <w:ind w:left="680" w:firstLine="680"/>
      </w:pPr>
      <w:r w:rsidRPr="007B1471">
        <w:rPr>
          <w:rFonts w:hint="eastAsia"/>
        </w:rPr>
        <w:t>又，本案於110年3月30日赴</w:t>
      </w:r>
      <w:r w:rsidR="006D04BE">
        <w:rPr>
          <w:rFonts w:hint="eastAsia"/>
        </w:rPr>
        <w:t>桃園市立○○</w:t>
      </w:r>
      <w:r w:rsidRPr="007B1471">
        <w:rPr>
          <w:rFonts w:hint="eastAsia"/>
        </w:rPr>
        <w:t>國民中學(下稱</w:t>
      </w:r>
      <w:r w:rsidR="006D04BE">
        <w:rPr>
          <w:rFonts w:hint="eastAsia"/>
        </w:rPr>
        <w:t>○○國中</w:t>
      </w:r>
      <w:r w:rsidRPr="007B1471">
        <w:rPr>
          <w:rFonts w:hint="eastAsia"/>
        </w:rPr>
        <w:t>)、於同年5月14日赴雲林縣</w:t>
      </w:r>
      <w:r w:rsidR="009A0417">
        <w:rPr>
          <w:rFonts w:hint="eastAsia"/>
        </w:rPr>
        <w:t>○○</w:t>
      </w:r>
      <w:r w:rsidRPr="007B1471">
        <w:rPr>
          <w:rFonts w:hint="eastAsia"/>
        </w:rPr>
        <w:t>鄉</w:t>
      </w:r>
      <w:r w:rsidR="009A0417">
        <w:rPr>
          <w:rFonts w:hint="eastAsia"/>
        </w:rPr>
        <w:t>○○</w:t>
      </w:r>
      <w:r w:rsidRPr="007B1471">
        <w:rPr>
          <w:rFonts w:hint="eastAsia"/>
        </w:rPr>
        <w:t>國民小學(下稱</w:t>
      </w:r>
      <w:r w:rsidR="006D04BE">
        <w:rPr>
          <w:rFonts w:hint="eastAsia"/>
        </w:rPr>
        <w:t>○○國小</w:t>
      </w:r>
      <w:r w:rsidRPr="007B1471">
        <w:rPr>
          <w:rFonts w:hint="eastAsia"/>
        </w:rPr>
        <w:t>)，與</w:t>
      </w:r>
      <w:r w:rsidR="006D04BE">
        <w:rPr>
          <w:rFonts w:hint="eastAsia"/>
        </w:rPr>
        <w:t>○○國中</w:t>
      </w:r>
      <w:r w:rsidRPr="007B1471">
        <w:rPr>
          <w:rFonts w:hint="eastAsia"/>
        </w:rPr>
        <w:t>個案家長、雲林縣私立</w:t>
      </w:r>
      <w:r w:rsidR="006D04BE">
        <w:rPr>
          <w:rFonts w:hint="eastAsia"/>
        </w:rPr>
        <w:t>○○</w:t>
      </w:r>
      <w:r w:rsidRPr="007B1471">
        <w:rPr>
          <w:rFonts w:hint="eastAsia"/>
        </w:rPr>
        <w:t>育幼院(下稱</w:t>
      </w:r>
      <w:r w:rsidR="006D04BE">
        <w:rPr>
          <w:rFonts w:hint="eastAsia"/>
        </w:rPr>
        <w:t>○○</w:t>
      </w:r>
      <w:r w:rsidRPr="007B1471">
        <w:rPr>
          <w:rFonts w:hint="eastAsia"/>
        </w:rPr>
        <w:t>育幼院)、教師</w:t>
      </w:r>
      <w:r w:rsidRPr="007B1471">
        <w:rPr>
          <w:rStyle w:val="aff"/>
        </w:rPr>
        <w:footnoteReference w:id="55"/>
      </w:r>
      <w:r w:rsidRPr="007B1471">
        <w:rPr>
          <w:rFonts w:hint="eastAsia"/>
        </w:rPr>
        <w:t>、班內同學家長、校方、教育部、桃園市政府教育局及雲林縣政府教育處，針對各該地方政府及學校就案生之特殊教育、輔導與遭遇困難之處，分別進行交流座談。</w:t>
      </w:r>
    </w:p>
    <w:p w14:paraId="6B78101E" w14:textId="77777777" w:rsidR="008405A3" w:rsidRPr="007B1471" w:rsidRDefault="008405A3" w:rsidP="008405A3">
      <w:pPr>
        <w:pStyle w:val="10"/>
        <w:ind w:left="680" w:firstLine="680"/>
        <w:rPr>
          <w:rFonts w:hAnsi="標楷體"/>
        </w:rPr>
      </w:pPr>
      <w:r w:rsidRPr="007B1471">
        <w:rPr>
          <w:rFonts w:hint="eastAsia"/>
        </w:rPr>
        <w:t>嗣</w:t>
      </w:r>
      <w:r w:rsidRPr="007B1471">
        <w:rPr>
          <w:rFonts w:hAnsi="標楷體" w:hint="eastAsia"/>
        </w:rPr>
        <w:t>本案於110年8月11日函請衛福部及各直轄市、縣（市）政府，針對全國兒童及少年安置及教養機構，以線上問卷調查方式蒐集各該機構中，兒童及少年曾因具情緒行為問題而遭拒收或發生在校適應問題之情形。</w:t>
      </w:r>
    </w:p>
    <w:p w14:paraId="780F45A8" w14:textId="77777777" w:rsidR="008405A3" w:rsidRPr="007B1471" w:rsidRDefault="008405A3" w:rsidP="008405A3">
      <w:pPr>
        <w:pStyle w:val="10"/>
        <w:ind w:left="680" w:firstLine="680"/>
        <w:rPr>
          <w:rFonts w:ascii="Times New Roman"/>
        </w:rPr>
      </w:pPr>
      <w:r w:rsidRPr="007B1471">
        <w:rPr>
          <w:rFonts w:hAnsi="標楷體" w:hint="eastAsia"/>
        </w:rPr>
        <w:t>最後，本案</w:t>
      </w:r>
      <w:bookmarkStart w:id="749" w:name="_Hlk107403473"/>
      <w:r w:rsidRPr="007B1471">
        <w:rPr>
          <w:rFonts w:hint="eastAsia"/>
        </w:rPr>
        <w:t>於110年12月8日詢問教育部蔡清華次長、該部國民及學前教育署(下稱國教署)林琴珠副組長</w:t>
      </w:r>
      <w:r w:rsidRPr="007B1471">
        <w:rPr>
          <w:rFonts w:ascii="Times New Roman"/>
        </w:rPr>
        <w:t>暨相關</w:t>
      </w:r>
      <w:r w:rsidRPr="007B1471">
        <w:rPr>
          <w:rFonts w:ascii="Times New Roman" w:hint="eastAsia"/>
        </w:rPr>
        <w:t>業務</w:t>
      </w:r>
      <w:r w:rsidRPr="007B1471">
        <w:rPr>
          <w:rFonts w:ascii="Times New Roman"/>
        </w:rPr>
        <w:t>主管人員</w:t>
      </w:r>
      <w:r w:rsidRPr="007B1471">
        <w:rPr>
          <w:rFonts w:ascii="Times New Roman" w:hint="eastAsia"/>
        </w:rPr>
        <w:t>，並經該部</w:t>
      </w:r>
      <w:r w:rsidRPr="007B1471">
        <w:rPr>
          <w:rFonts w:hint="eastAsia"/>
        </w:rPr>
        <w:t>就詢問事項於110年12月8日、111年3月7日，分別函復說明資料及補充資料到院</w:t>
      </w:r>
      <w:r w:rsidRPr="007B1471">
        <w:rPr>
          <w:rStyle w:val="aff"/>
        </w:rPr>
        <w:footnoteReference w:id="56"/>
      </w:r>
      <w:r w:rsidRPr="007B1471">
        <w:rPr>
          <w:rFonts w:ascii="Times New Roman" w:hint="eastAsia"/>
        </w:rPr>
        <w:t>，已調查完竣。</w:t>
      </w:r>
      <w:bookmarkEnd w:id="749"/>
    </w:p>
    <w:p w14:paraId="7CF03A7C" w14:textId="77777777" w:rsidR="008405A3" w:rsidRPr="007B1471" w:rsidRDefault="008405A3" w:rsidP="008405A3">
      <w:pPr>
        <w:pStyle w:val="10"/>
        <w:ind w:left="680" w:firstLine="680"/>
        <w:rPr>
          <w:rFonts w:ascii="Times New Roman"/>
        </w:rPr>
      </w:pPr>
      <w:r w:rsidRPr="007B1471">
        <w:rPr>
          <w:rFonts w:ascii="Times New Roman" w:hint="eastAsia"/>
        </w:rPr>
        <w:t>本案深入分析桃園市、雲林縣及臺中</w:t>
      </w:r>
      <w:r w:rsidRPr="007B1471">
        <w:rPr>
          <w:rFonts w:hAnsi="標楷體" w:hint="eastAsia"/>
        </w:rPr>
        <w:t>市之3個</w:t>
      </w:r>
      <w:r w:rsidRPr="007B1471">
        <w:rPr>
          <w:rFonts w:ascii="Times New Roman" w:hint="eastAsia"/>
        </w:rPr>
        <w:t>案，並歸納座談及問卷調查所得，茲分為「教育現場的風</w:t>
      </w:r>
      <w:r w:rsidR="00AF29AC" w:rsidRPr="007B1471">
        <w:rPr>
          <w:rFonts w:ascii="Times New Roman" w:hint="eastAsia"/>
        </w:rPr>
        <w:t>暴</w:t>
      </w:r>
      <w:r w:rsidRPr="007B1471">
        <w:rPr>
          <w:rFonts w:ascii="Times New Roman" w:hint="eastAsia"/>
        </w:rPr>
        <w:t>」、「教養院的小孩」及「建構融合教育的基礎」三部分，臚列調查意見如下：</w:t>
      </w:r>
    </w:p>
    <w:p w14:paraId="27009C03" w14:textId="77777777" w:rsidR="008405A3" w:rsidRPr="007B1471" w:rsidRDefault="008405A3" w:rsidP="008405A3">
      <w:pPr>
        <w:pStyle w:val="1"/>
        <w:numPr>
          <w:ilvl w:val="0"/>
          <w:numId w:val="0"/>
        </w:numPr>
        <w:ind w:left="2381" w:hanging="2381"/>
        <w:rPr>
          <w:b/>
        </w:rPr>
      </w:pPr>
      <w:bookmarkStart w:id="750" w:name="_Toc105506628"/>
      <w:r w:rsidRPr="007B1471">
        <w:rPr>
          <w:rFonts w:hint="eastAsia"/>
          <w:b/>
        </w:rPr>
        <w:t>第一部分：教育現場的風</w:t>
      </w:r>
      <w:bookmarkEnd w:id="750"/>
      <w:r w:rsidR="00A52456" w:rsidRPr="007B1471">
        <w:rPr>
          <w:rFonts w:hint="eastAsia"/>
          <w:b/>
        </w:rPr>
        <w:t>暴</w:t>
      </w:r>
    </w:p>
    <w:p w14:paraId="5D6DE765" w14:textId="77777777" w:rsidR="008405A3" w:rsidRPr="007B1471" w:rsidRDefault="008405A3" w:rsidP="008405A3">
      <w:pPr>
        <w:pStyle w:val="2"/>
        <w:numPr>
          <w:ilvl w:val="1"/>
          <w:numId w:val="1"/>
        </w:numPr>
        <w:rPr>
          <w:b/>
        </w:rPr>
      </w:pPr>
      <w:bookmarkStart w:id="751" w:name="_Toc105506629"/>
      <w:r w:rsidRPr="007B1471">
        <w:rPr>
          <w:b/>
        </w:rPr>
        <w:t>110學年度國小</w:t>
      </w:r>
      <w:r w:rsidRPr="007B1471">
        <w:rPr>
          <w:b/>
        </w:rPr>
        <w:tab/>
        <w:t>、國中及</w:t>
      </w:r>
      <w:r w:rsidRPr="007B1471">
        <w:rPr>
          <w:b/>
        </w:rPr>
        <w:tab/>
        <w:t>高中身心障礙學生人數共計</w:t>
      </w:r>
      <w:r w:rsidRPr="007B1471">
        <w:rPr>
          <w:b/>
        </w:rPr>
        <w:lastRenderedPageBreak/>
        <w:t>92,638人</w:t>
      </w:r>
      <w:r w:rsidRPr="007B1471">
        <w:rPr>
          <w:rFonts w:hint="eastAsia"/>
          <w:b/>
        </w:rPr>
        <w:t>，當中，</w:t>
      </w:r>
      <w:r w:rsidRPr="007B1471">
        <w:rPr>
          <w:b/>
        </w:rPr>
        <w:t>情緒行為障礙學生人數</w:t>
      </w:r>
      <w:r w:rsidRPr="007B1471">
        <w:rPr>
          <w:rFonts w:hint="eastAsia"/>
          <w:b/>
        </w:rPr>
        <w:t>6,979</w:t>
      </w:r>
      <w:r w:rsidRPr="007B1471">
        <w:rPr>
          <w:b/>
        </w:rPr>
        <w:t>人</w:t>
      </w:r>
      <w:r w:rsidRPr="007B1471">
        <w:rPr>
          <w:rFonts w:hint="eastAsia"/>
          <w:b/>
        </w:rPr>
        <w:t>，占</w:t>
      </w:r>
      <w:r w:rsidRPr="007B1471">
        <w:rPr>
          <w:b/>
        </w:rPr>
        <w:t>7.5</w:t>
      </w:r>
      <w:r w:rsidRPr="007B1471">
        <w:rPr>
          <w:rFonts w:hint="eastAsia"/>
          <w:b/>
        </w:rPr>
        <w:t>3</w:t>
      </w:r>
      <w:r w:rsidRPr="007B1471">
        <w:rPr>
          <w:b/>
        </w:rPr>
        <w:t>%</w:t>
      </w:r>
      <w:r w:rsidRPr="007B1471">
        <w:rPr>
          <w:rFonts w:hint="eastAsia"/>
          <w:b/>
        </w:rPr>
        <w:t>，</w:t>
      </w:r>
      <w:r w:rsidRPr="007B1471">
        <w:rPr>
          <w:b/>
        </w:rPr>
        <w:t>自閉症學生人數</w:t>
      </w:r>
      <w:r w:rsidRPr="007B1471">
        <w:rPr>
          <w:rFonts w:hint="eastAsia"/>
          <w:b/>
        </w:rPr>
        <w:t>15,879</w:t>
      </w:r>
      <w:r w:rsidRPr="007B1471">
        <w:rPr>
          <w:b/>
        </w:rPr>
        <w:t>人</w:t>
      </w:r>
      <w:r w:rsidRPr="007B1471">
        <w:rPr>
          <w:rFonts w:hint="eastAsia"/>
          <w:b/>
        </w:rPr>
        <w:t>，占</w:t>
      </w:r>
      <w:r w:rsidRPr="007B1471">
        <w:rPr>
          <w:b/>
        </w:rPr>
        <w:t>17.14%</w:t>
      </w:r>
      <w:r w:rsidRPr="007B1471">
        <w:rPr>
          <w:rFonts w:hint="eastAsia"/>
          <w:b/>
        </w:rPr>
        <w:t>。學校就</w:t>
      </w:r>
      <w:r w:rsidRPr="007B1471">
        <w:rPr>
          <w:b/>
        </w:rPr>
        <w:t>情緒行為障礙</w:t>
      </w:r>
      <w:r w:rsidRPr="007B1471">
        <w:rPr>
          <w:rFonts w:hint="eastAsia"/>
          <w:b/>
        </w:rPr>
        <w:t>及自閉症學生在校發生之情緒行為</w:t>
      </w:r>
      <w:r w:rsidR="00614634" w:rsidRPr="007B1471">
        <w:rPr>
          <w:rFonts w:hint="eastAsia"/>
          <w:b/>
        </w:rPr>
        <w:t>的處置有</w:t>
      </w:r>
      <w:r w:rsidRPr="007B1471">
        <w:rPr>
          <w:rFonts w:hint="eastAsia"/>
          <w:b/>
        </w:rPr>
        <w:t>予以記過，要求家長或機構陪讀、帶回、在家教育、自學、轉換安置處所，特教輔導團建議</w:t>
      </w:r>
      <w:r w:rsidRPr="007B1471">
        <w:rPr>
          <w:b/>
        </w:rPr>
        <w:t>明定發生何行為時由家長帶回管教5日</w:t>
      </w:r>
      <w:r w:rsidRPr="007B1471">
        <w:rPr>
          <w:rFonts w:hint="eastAsia"/>
          <w:b/>
        </w:rPr>
        <w:t>、</w:t>
      </w:r>
      <w:r w:rsidRPr="007B1471">
        <w:rPr>
          <w:b/>
        </w:rPr>
        <w:t>停學1週</w:t>
      </w:r>
      <w:r w:rsidR="00614634" w:rsidRPr="007B1471">
        <w:rPr>
          <w:rFonts w:hint="eastAsia"/>
          <w:b/>
        </w:rPr>
        <w:t>等</w:t>
      </w:r>
      <w:r w:rsidRPr="007B1471">
        <w:rPr>
          <w:rFonts w:hint="eastAsia"/>
          <w:b/>
        </w:rPr>
        <w:t>。處遇過程中，屢屢</w:t>
      </w:r>
      <w:r w:rsidR="00912752" w:rsidRPr="007B1471">
        <w:rPr>
          <w:rFonts w:hint="eastAsia"/>
          <w:b/>
        </w:rPr>
        <w:t>以</w:t>
      </w:r>
      <w:r w:rsidRPr="007B1471">
        <w:rPr>
          <w:rFonts w:hint="eastAsia"/>
          <w:b/>
        </w:rPr>
        <w:t>顧及案生及周遭學生安</w:t>
      </w:r>
      <w:r w:rsidR="00912752" w:rsidRPr="007B1471">
        <w:rPr>
          <w:rFonts w:hint="eastAsia"/>
          <w:b/>
        </w:rPr>
        <w:t>全為由</w:t>
      </w:r>
      <w:r w:rsidRPr="007B1471">
        <w:rPr>
          <w:rFonts w:hint="eastAsia"/>
          <w:b/>
        </w:rPr>
        <w:t>，強行帶離</w:t>
      </w:r>
      <w:r w:rsidR="00D0527F" w:rsidRPr="007B1471">
        <w:rPr>
          <w:rFonts w:hint="eastAsia"/>
          <w:b/>
        </w:rPr>
        <w:t>、</w:t>
      </w:r>
      <w:r w:rsidRPr="007B1471">
        <w:rPr>
          <w:rFonts w:hint="eastAsia"/>
          <w:b/>
        </w:rPr>
        <w:t>肢體壓制，</w:t>
      </w:r>
      <w:r w:rsidR="00D0527F" w:rsidRPr="007B1471">
        <w:rPr>
          <w:rFonts w:hint="eastAsia"/>
          <w:b/>
        </w:rPr>
        <w:t>或</w:t>
      </w:r>
      <w:r w:rsidRPr="007B1471">
        <w:rPr>
          <w:rFonts w:hint="eastAsia"/>
          <w:b/>
        </w:rPr>
        <w:t>依精神衛生法規定，通知警察機關或消防機關協助護送就醫。</w:t>
      </w:r>
      <w:r w:rsidR="00912752" w:rsidRPr="007B1471">
        <w:rPr>
          <w:rFonts w:hint="eastAsia"/>
          <w:b/>
        </w:rPr>
        <w:t>學生</w:t>
      </w:r>
      <w:r w:rsidRPr="007B1471">
        <w:rPr>
          <w:rFonts w:hint="eastAsia"/>
          <w:b/>
        </w:rPr>
        <w:t>在學校遭受的情緒與壓力，造成人際相處及環境適應的負向循環，產生退縮及抗拒心態。無益於個案實際情緒行為之改善，且不利於營造學校正向接納氛圍。以上均益加凸顯各級教育主管機關應積極增進學校教師「正向行為支持」</w:t>
      </w:r>
      <w:r w:rsidR="00977E0F">
        <w:rPr>
          <w:rStyle w:val="aff"/>
          <w:b/>
        </w:rPr>
        <w:footnoteReference w:id="57"/>
      </w:r>
      <w:r w:rsidR="00F92CF9" w:rsidRPr="007B1471">
        <w:rPr>
          <w:rFonts w:hint="eastAsia"/>
          <w:b/>
        </w:rPr>
        <w:t>(</w:t>
      </w:r>
      <w:r w:rsidR="00F92CF9" w:rsidRPr="007B1471">
        <w:rPr>
          <w:b/>
          <w:bCs w:val="0"/>
        </w:rPr>
        <w:t>Positive Behavior Support, PBS</w:t>
      </w:r>
      <w:r w:rsidR="00F92CF9" w:rsidRPr="007B1471">
        <w:rPr>
          <w:rFonts w:hint="eastAsia"/>
          <w:b/>
        </w:rPr>
        <w:t>)</w:t>
      </w:r>
      <w:r w:rsidRPr="007B1471">
        <w:rPr>
          <w:rFonts w:hint="eastAsia"/>
          <w:b/>
        </w:rPr>
        <w:t>專業知能及落實「</w:t>
      </w:r>
      <w:r w:rsidRPr="007B1471">
        <w:rPr>
          <w:b/>
        </w:rPr>
        <w:t>特殊教育學生情緒行為問題處理倫理守則</w:t>
      </w:r>
      <w:r w:rsidRPr="007B1471">
        <w:rPr>
          <w:rFonts w:hint="eastAsia"/>
          <w:b/>
        </w:rPr>
        <w:t>」</w:t>
      </w:r>
      <w:r w:rsidRPr="007B1471">
        <w:rPr>
          <w:rFonts w:hAnsi="標楷體" w:hint="eastAsia"/>
          <w:b/>
        </w:rPr>
        <w:t>之迫切性，以達到積極正向協助、教育及輔導學生之目的。</w:t>
      </w:r>
      <w:bookmarkEnd w:id="751"/>
    </w:p>
    <w:p w14:paraId="5C52F265" w14:textId="77777777" w:rsidR="008405A3" w:rsidRPr="007B1471" w:rsidRDefault="008405A3" w:rsidP="008405A3">
      <w:pPr>
        <w:pStyle w:val="3"/>
        <w:numPr>
          <w:ilvl w:val="2"/>
          <w:numId w:val="1"/>
        </w:numPr>
      </w:pPr>
      <w:bookmarkStart w:id="752" w:name="_Toc105506630"/>
      <w:r w:rsidRPr="007B1471">
        <w:t>情緒行為障礙及自閉症學生因其特質使其容易因感知差異與溝通不良而與周遭產生衝突，嚴重影響學習或生活適應</w:t>
      </w:r>
      <w:r w:rsidRPr="007B1471">
        <w:rPr>
          <w:rFonts w:hint="eastAsia"/>
        </w:rPr>
        <w:t>。</w:t>
      </w:r>
      <w:r w:rsidRPr="007B1471">
        <w:t>109學年度國小</w:t>
      </w:r>
      <w:r w:rsidRPr="007B1471">
        <w:tab/>
        <w:t>、國中及</w:t>
      </w:r>
      <w:r w:rsidRPr="007B1471">
        <w:tab/>
        <w:t>高中身心障礙學生人數共計92,918人，情緒行為障礙學生人數</w:t>
      </w:r>
      <w:r w:rsidRPr="007B1471">
        <w:rPr>
          <w:rFonts w:hint="eastAsia"/>
        </w:rPr>
        <w:t>6</w:t>
      </w:r>
      <w:r w:rsidRPr="007B1471">
        <w:t>,</w:t>
      </w:r>
      <w:r w:rsidRPr="007B1471">
        <w:rPr>
          <w:rFonts w:hint="eastAsia"/>
        </w:rPr>
        <w:t>821</w:t>
      </w:r>
      <w:r w:rsidRPr="007B1471">
        <w:t>人，</w:t>
      </w:r>
      <w:r w:rsidRPr="007B1471">
        <w:rPr>
          <w:rFonts w:hint="eastAsia"/>
        </w:rPr>
        <w:t>占</w:t>
      </w:r>
      <w:r w:rsidRPr="007B1471">
        <w:t>7.34%，自閉症學生人數</w:t>
      </w:r>
      <w:r w:rsidRPr="007B1471">
        <w:rPr>
          <w:rFonts w:hint="eastAsia"/>
        </w:rPr>
        <w:t>14,631</w:t>
      </w:r>
      <w:r w:rsidRPr="007B1471">
        <w:t>人，</w:t>
      </w:r>
      <w:r w:rsidRPr="007B1471">
        <w:rPr>
          <w:rFonts w:hint="eastAsia"/>
        </w:rPr>
        <w:t>占</w:t>
      </w:r>
      <w:r w:rsidRPr="007B1471">
        <w:t>15.75%。110學年度國小</w:t>
      </w:r>
      <w:r w:rsidRPr="007B1471">
        <w:tab/>
        <w:t>、國中及</w:t>
      </w:r>
      <w:r w:rsidRPr="007B1471">
        <w:tab/>
        <w:t>高中身心障礙學生人數共計92,638人，情緒行為障礙學生人數</w:t>
      </w:r>
      <w:r w:rsidRPr="007B1471">
        <w:rPr>
          <w:rFonts w:hint="eastAsia"/>
        </w:rPr>
        <w:lastRenderedPageBreak/>
        <w:t>6,979</w:t>
      </w:r>
      <w:r w:rsidRPr="007B1471">
        <w:t>人，</w:t>
      </w:r>
      <w:r w:rsidRPr="007B1471">
        <w:rPr>
          <w:rFonts w:hint="eastAsia"/>
        </w:rPr>
        <w:t>占</w:t>
      </w:r>
      <w:r w:rsidRPr="007B1471">
        <w:t>7.5</w:t>
      </w:r>
      <w:r w:rsidRPr="007B1471">
        <w:rPr>
          <w:rFonts w:hint="eastAsia"/>
        </w:rPr>
        <w:t>3</w:t>
      </w:r>
      <w:r w:rsidRPr="007B1471">
        <w:t>%，自閉症學生人數</w:t>
      </w:r>
      <w:r w:rsidRPr="007B1471">
        <w:rPr>
          <w:rFonts w:hint="eastAsia"/>
        </w:rPr>
        <w:t>15,879</w:t>
      </w:r>
      <w:r w:rsidRPr="007B1471">
        <w:t>人，</w:t>
      </w:r>
      <w:r w:rsidRPr="007B1471">
        <w:rPr>
          <w:rFonts w:hint="eastAsia"/>
        </w:rPr>
        <w:t>占</w:t>
      </w:r>
      <w:r w:rsidRPr="007B1471">
        <w:t>17.14%</w:t>
      </w:r>
      <w:r w:rsidRPr="007B1471">
        <w:rPr>
          <w:rFonts w:hint="eastAsia"/>
        </w:rPr>
        <w:t>。如表1：</w:t>
      </w:r>
      <w:bookmarkEnd w:id="752"/>
    </w:p>
    <w:p w14:paraId="7529EB53" w14:textId="77777777" w:rsidR="008405A3" w:rsidRPr="007B1471" w:rsidRDefault="008405A3" w:rsidP="00AA2C3D">
      <w:pPr>
        <w:pStyle w:val="a4"/>
        <w:numPr>
          <w:ilvl w:val="0"/>
          <w:numId w:val="45"/>
        </w:numPr>
      </w:pPr>
      <w:r w:rsidRPr="007B1471">
        <w:rPr>
          <w:rFonts w:hint="eastAsia"/>
        </w:rPr>
        <w:t>我國</w:t>
      </w:r>
      <w:r w:rsidRPr="007B1471">
        <w:t>情緒行為障礙與自閉症學生人數</w:t>
      </w:r>
    </w:p>
    <w:tbl>
      <w:tblPr>
        <w:tblStyle w:val="af7"/>
        <w:tblW w:w="5428" w:type="pct"/>
        <w:tblInd w:w="-289" w:type="dxa"/>
        <w:tblLayout w:type="fixed"/>
        <w:tblLook w:val="04A0" w:firstRow="1" w:lastRow="0" w:firstColumn="1" w:lastColumn="0" w:noHBand="0" w:noVBand="1"/>
      </w:tblPr>
      <w:tblGrid>
        <w:gridCol w:w="1067"/>
        <w:gridCol w:w="1080"/>
        <w:gridCol w:w="919"/>
        <w:gridCol w:w="919"/>
        <w:gridCol w:w="919"/>
        <w:gridCol w:w="926"/>
        <w:gridCol w:w="919"/>
        <w:gridCol w:w="919"/>
        <w:gridCol w:w="919"/>
        <w:gridCol w:w="1003"/>
      </w:tblGrid>
      <w:tr w:rsidR="007B1471" w:rsidRPr="007B1471" w14:paraId="73115B11" w14:textId="77777777" w:rsidTr="008405A3">
        <w:trPr>
          <w:trHeight w:val="340"/>
          <w:tblHeader/>
        </w:trPr>
        <w:tc>
          <w:tcPr>
            <w:tcW w:w="556" w:type="pct"/>
            <w:vMerge w:val="restart"/>
            <w:vAlign w:val="center"/>
          </w:tcPr>
          <w:p w14:paraId="6435B8C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3" w:name="_Toc105506631"/>
            <w:r w:rsidRPr="007B1471">
              <w:rPr>
                <w:rFonts w:ascii="Times New Roman" w:hAnsi="Times New Roman"/>
                <w:sz w:val="24"/>
                <w:szCs w:val="24"/>
              </w:rPr>
              <w:t>縣市</w:t>
            </w:r>
            <w:bookmarkEnd w:id="753"/>
          </w:p>
        </w:tc>
        <w:tc>
          <w:tcPr>
            <w:tcW w:w="563" w:type="pct"/>
            <w:vMerge w:val="restart"/>
            <w:vAlign w:val="center"/>
          </w:tcPr>
          <w:p w14:paraId="7BFF6EC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754" w:name="_Toc105506632"/>
            <w:r w:rsidRPr="007B1471">
              <w:rPr>
                <w:rFonts w:ascii="Times New Roman" w:hAnsi="Times New Roman"/>
                <w:sz w:val="24"/>
                <w:szCs w:val="24"/>
              </w:rPr>
              <w:t>學年度</w:t>
            </w:r>
            <w:bookmarkEnd w:id="754"/>
          </w:p>
        </w:tc>
        <w:tc>
          <w:tcPr>
            <w:tcW w:w="1920" w:type="pct"/>
            <w:gridSpan w:val="4"/>
            <w:vAlign w:val="center"/>
          </w:tcPr>
          <w:p w14:paraId="114AC8F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5" w:name="_Toc105506633"/>
            <w:r w:rsidRPr="007B1471">
              <w:rPr>
                <w:rFonts w:ascii="Times New Roman" w:hAnsi="Times New Roman"/>
                <w:sz w:val="24"/>
                <w:szCs w:val="24"/>
              </w:rPr>
              <w:t>情緒行為障礙學生人數</w:t>
            </w:r>
            <w:bookmarkEnd w:id="755"/>
          </w:p>
        </w:tc>
        <w:tc>
          <w:tcPr>
            <w:tcW w:w="1960" w:type="pct"/>
            <w:gridSpan w:val="4"/>
            <w:vAlign w:val="center"/>
          </w:tcPr>
          <w:p w14:paraId="7D0CE74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6" w:name="_Toc105506634"/>
            <w:r w:rsidRPr="007B1471">
              <w:rPr>
                <w:rFonts w:ascii="Times New Roman" w:hAnsi="Times New Roman"/>
                <w:sz w:val="24"/>
                <w:szCs w:val="24"/>
              </w:rPr>
              <w:t>自閉症學生人數</w:t>
            </w:r>
            <w:bookmarkEnd w:id="756"/>
          </w:p>
        </w:tc>
      </w:tr>
      <w:tr w:rsidR="007B1471" w:rsidRPr="007B1471" w14:paraId="4C3AC188" w14:textId="77777777" w:rsidTr="008405A3">
        <w:trPr>
          <w:trHeight w:val="340"/>
          <w:tblHeader/>
        </w:trPr>
        <w:tc>
          <w:tcPr>
            <w:tcW w:w="556" w:type="pct"/>
            <w:vMerge/>
            <w:vAlign w:val="center"/>
          </w:tcPr>
          <w:p w14:paraId="7BDF9814"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vMerge/>
            <w:vAlign w:val="center"/>
          </w:tcPr>
          <w:p w14:paraId="4BDA2FAD"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p>
        </w:tc>
        <w:tc>
          <w:tcPr>
            <w:tcW w:w="479" w:type="pct"/>
            <w:vAlign w:val="center"/>
          </w:tcPr>
          <w:p w14:paraId="0C63D5C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7" w:name="_Toc105506635"/>
            <w:r w:rsidRPr="007B1471">
              <w:rPr>
                <w:rFonts w:ascii="Times New Roman" w:hAnsi="Times New Roman"/>
                <w:sz w:val="24"/>
                <w:szCs w:val="24"/>
              </w:rPr>
              <w:t>國小</w:t>
            </w:r>
            <w:bookmarkEnd w:id="757"/>
          </w:p>
        </w:tc>
        <w:tc>
          <w:tcPr>
            <w:tcW w:w="479" w:type="pct"/>
            <w:vAlign w:val="center"/>
          </w:tcPr>
          <w:p w14:paraId="6D0D8D5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8" w:name="_Toc105506636"/>
            <w:r w:rsidRPr="007B1471">
              <w:rPr>
                <w:rFonts w:ascii="Times New Roman" w:hAnsi="Times New Roman"/>
                <w:sz w:val="24"/>
                <w:szCs w:val="24"/>
              </w:rPr>
              <w:t>國中</w:t>
            </w:r>
            <w:bookmarkEnd w:id="758"/>
          </w:p>
        </w:tc>
        <w:tc>
          <w:tcPr>
            <w:tcW w:w="479" w:type="pct"/>
            <w:vAlign w:val="center"/>
          </w:tcPr>
          <w:p w14:paraId="3BF3E5B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59" w:name="_Toc105506637"/>
            <w:r w:rsidRPr="007B1471">
              <w:rPr>
                <w:rFonts w:ascii="Times New Roman" w:hAnsi="Times New Roman"/>
                <w:sz w:val="24"/>
                <w:szCs w:val="24"/>
              </w:rPr>
              <w:t>高中</w:t>
            </w:r>
            <w:bookmarkEnd w:id="759"/>
          </w:p>
        </w:tc>
        <w:tc>
          <w:tcPr>
            <w:tcW w:w="483" w:type="pct"/>
            <w:vAlign w:val="center"/>
          </w:tcPr>
          <w:p w14:paraId="16C1B19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0" w:name="_Toc105506638"/>
            <w:r w:rsidRPr="007B1471">
              <w:rPr>
                <w:rFonts w:ascii="Times New Roman" w:hAnsi="Times New Roman"/>
                <w:sz w:val="24"/>
                <w:szCs w:val="24"/>
              </w:rPr>
              <w:t>合計</w:t>
            </w:r>
            <w:bookmarkEnd w:id="760"/>
          </w:p>
        </w:tc>
        <w:tc>
          <w:tcPr>
            <w:tcW w:w="479" w:type="pct"/>
            <w:vAlign w:val="center"/>
          </w:tcPr>
          <w:p w14:paraId="1FC5F81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1" w:name="_Toc105506639"/>
            <w:r w:rsidRPr="007B1471">
              <w:rPr>
                <w:rFonts w:ascii="Times New Roman" w:hAnsi="Times New Roman"/>
                <w:sz w:val="24"/>
                <w:szCs w:val="24"/>
              </w:rPr>
              <w:t>國小</w:t>
            </w:r>
            <w:bookmarkEnd w:id="761"/>
          </w:p>
        </w:tc>
        <w:tc>
          <w:tcPr>
            <w:tcW w:w="479" w:type="pct"/>
            <w:vAlign w:val="center"/>
          </w:tcPr>
          <w:p w14:paraId="08CA8FB4"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2" w:name="_Toc105506640"/>
            <w:r w:rsidRPr="007B1471">
              <w:rPr>
                <w:rFonts w:ascii="Times New Roman" w:hAnsi="Times New Roman"/>
                <w:sz w:val="24"/>
                <w:szCs w:val="24"/>
              </w:rPr>
              <w:t>國中</w:t>
            </w:r>
            <w:bookmarkEnd w:id="762"/>
          </w:p>
        </w:tc>
        <w:tc>
          <w:tcPr>
            <w:tcW w:w="479" w:type="pct"/>
            <w:vAlign w:val="center"/>
          </w:tcPr>
          <w:p w14:paraId="5DF7929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3" w:name="_Toc105506641"/>
            <w:r w:rsidRPr="007B1471">
              <w:rPr>
                <w:rFonts w:ascii="Times New Roman" w:hAnsi="Times New Roman"/>
                <w:sz w:val="24"/>
                <w:szCs w:val="24"/>
              </w:rPr>
              <w:t>高中</w:t>
            </w:r>
            <w:bookmarkEnd w:id="763"/>
          </w:p>
        </w:tc>
        <w:tc>
          <w:tcPr>
            <w:tcW w:w="523" w:type="pct"/>
            <w:vAlign w:val="center"/>
          </w:tcPr>
          <w:p w14:paraId="7DC0103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4" w:name="_Toc105506642"/>
            <w:r w:rsidRPr="007B1471">
              <w:rPr>
                <w:rFonts w:ascii="Times New Roman" w:hAnsi="Times New Roman"/>
                <w:sz w:val="24"/>
                <w:szCs w:val="24"/>
              </w:rPr>
              <w:t>合計</w:t>
            </w:r>
            <w:bookmarkEnd w:id="764"/>
          </w:p>
        </w:tc>
      </w:tr>
      <w:tr w:rsidR="007B1471" w:rsidRPr="007B1471" w14:paraId="32779973" w14:textId="77777777" w:rsidTr="008405A3">
        <w:trPr>
          <w:trHeight w:val="340"/>
        </w:trPr>
        <w:tc>
          <w:tcPr>
            <w:tcW w:w="556" w:type="pct"/>
            <w:vMerge w:val="restart"/>
            <w:shd w:val="clear" w:color="auto" w:fill="auto"/>
            <w:vAlign w:val="center"/>
          </w:tcPr>
          <w:p w14:paraId="051F570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65" w:name="_Toc105506643"/>
            <w:r w:rsidRPr="007B1471">
              <w:rPr>
                <w:rFonts w:ascii="Times New Roman" w:hAnsi="Times New Roman" w:hint="eastAsia"/>
                <w:sz w:val="24"/>
                <w:szCs w:val="24"/>
              </w:rPr>
              <w:t>全國</w:t>
            </w:r>
            <w:bookmarkEnd w:id="765"/>
          </w:p>
        </w:tc>
        <w:tc>
          <w:tcPr>
            <w:tcW w:w="563" w:type="pct"/>
            <w:shd w:val="clear" w:color="auto" w:fill="auto"/>
            <w:vAlign w:val="center"/>
          </w:tcPr>
          <w:p w14:paraId="1E5B3CA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766" w:name="_Toc105506644"/>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766"/>
          </w:p>
        </w:tc>
        <w:tc>
          <w:tcPr>
            <w:tcW w:w="479" w:type="pct"/>
            <w:shd w:val="clear" w:color="auto" w:fill="auto"/>
            <w:vAlign w:val="center"/>
          </w:tcPr>
          <w:p w14:paraId="2D31BB1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67" w:name="_Toc105506645"/>
            <w:r w:rsidRPr="007B1471">
              <w:rPr>
                <w:rFonts w:ascii="Times New Roman" w:hAnsi="Times New Roman" w:hint="eastAsia"/>
                <w:bCs w:val="0"/>
                <w:kern w:val="2"/>
                <w:sz w:val="24"/>
                <w:szCs w:val="24"/>
              </w:rPr>
              <w:t>3,895</w:t>
            </w:r>
            <w:bookmarkEnd w:id="767"/>
          </w:p>
        </w:tc>
        <w:tc>
          <w:tcPr>
            <w:tcW w:w="479" w:type="pct"/>
            <w:shd w:val="clear" w:color="auto" w:fill="auto"/>
            <w:vAlign w:val="center"/>
          </w:tcPr>
          <w:p w14:paraId="67E32996"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68" w:name="_Toc105506646"/>
            <w:r w:rsidRPr="007B1471">
              <w:rPr>
                <w:rFonts w:ascii="Times New Roman" w:hAnsi="Times New Roman" w:hint="eastAsia"/>
                <w:bCs w:val="0"/>
                <w:kern w:val="2"/>
                <w:sz w:val="24"/>
                <w:szCs w:val="24"/>
              </w:rPr>
              <w:t>1,937</w:t>
            </w:r>
            <w:bookmarkEnd w:id="768"/>
          </w:p>
        </w:tc>
        <w:tc>
          <w:tcPr>
            <w:tcW w:w="479" w:type="pct"/>
            <w:shd w:val="clear" w:color="auto" w:fill="auto"/>
            <w:vAlign w:val="center"/>
          </w:tcPr>
          <w:p w14:paraId="10BF3D3B"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69" w:name="_Toc105506647"/>
            <w:r w:rsidRPr="007B1471">
              <w:rPr>
                <w:rFonts w:ascii="Times New Roman" w:hAnsi="Times New Roman" w:hint="eastAsia"/>
                <w:bCs w:val="0"/>
                <w:kern w:val="2"/>
                <w:sz w:val="24"/>
                <w:szCs w:val="24"/>
              </w:rPr>
              <w:t>989</w:t>
            </w:r>
            <w:bookmarkEnd w:id="769"/>
          </w:p>
        </w:tc>
        <w:tc>
          <w:tcPr>
            <w:tcW w:w="483" w:type="pct"/>
            <w:shd w:val="clear" w:color="auto" w:fill="auto"/>
            <w:vAlign w:val="center"/>
          </w:tcPr>
          <w:p w14:paraId="139CBCD4"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0" w:name="_Toc105506648"/>
            <w:r w:rsidRPr="007B1471">
              <w:rPr>
                <w:rFonts w:ascii="Times New Roman" w:hAnsi="Times New Roman" w:hint="eastAsia"/>
                <w:bCs w:val="0"/>
                <w:kern w:val="2"/>
                <w:sz w:val="24"/>
                <w:szCs w:val="24"/>
              </w:rPr>
              <w:t>6,821</w:t>
            </w:r>
            <w:bookmarkEnd w:id="770"/>
          </w:p>
        </w:tc>
        <w:tc>
          <w:tcPr>
            <w:tcW w:w="479" w:type="pct"/>
            <w:shd w:val="clear" w:color="auto" w:fill="auto"/>
            <w:vAlign w:val="center"/>
          </w:tcPr>
          <w:p w14:paraId="7F04D3EC"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1" w:name="_Toc105506649"/>
            <w:r w:rsidRPr="007B1471">
              <w:rPr>
                <w:rFonts w:ascii="Times New Roman" w:hAnsi="Times New Roman" w:hint="eastAsia"/>
                <w:bCs w:val="0"/>
                <w:kern w:val="2"/>
                <w:sz w:val="24"/>
                <w:szCs w:val="24"/>
              </w:rPr>
              <w:t>8,310</w:t>
            </w:r>
            <w:bookmarkEnd w:id="771"/>
          </w:p>
        </w:tc>
        <w:tc>
          <w:tcPr>
            <w:tcW w:w="479" w:type="pct"/>
            <w:shd w:val="clear" w:color="auto" w:fill="auto"/>
            <w:vAlign w:val="center"/>
          </w:tcPr>
          <w:p w14:paraId="77430CCD"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2" w:name="_Toc105506650"/>
            <w:r w:rsidRPr="007B1471">
              <w:rPr>
                <w:rFonts w:ascii="Times New Roman" w:hAnsi="Times New Roman" w:hint="eastAsia"/>
                <w:bCs w:val="0"/>
                <w:kern w:val="2"/>
                <w:sz w:val="24"/>
                <w:szCs w:val="24"/>
              </w:rPr>
              <w:t>4,035</w:t>
            </w:r>
            <w:bookmarkEnd w:id="772"/>
          </w:p>
        </w:tc>
        <w:tc>
          <w:tcPr>
            <w:tcW w:w="479" w:type="pct"/>
            <w:shd w:val="clear" w:color="auto" w:fill="auto"/>
            <w:vAlign w:val="center"/>
          </w:tcPr>
          <w:p w14:paraId="624F0F4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3" w:name="_Toc105506651"/>
            <w:r w:rsidRPr="007B1471">
              <w:rPr>
                <w:rFonts w:ascii="Times New Roman" w:hAnsi="Times New Roman" w:hint="eastAsia"/>
                <w:bCs w:val="0"/>
                <w:kern w:val="2"/>
                <w:sz w:val="24"/>
                <w:szCs w:val="24"/>
              </w:rPr>
              <w:t>2,286</w:t>
            </w:r>
            <w:bookmarkEnd w:id="773"/>
          </w:p>
        </w:tc>
        <w:tc>
          <w:tcPr>
            <w:tcW w:w="523" w:type="pct"/>
            <w:shd w:val="clear" w:color="auto" w:fill="auto"/>
            <w:vAlign w:val="center"/>
          </w:tcPr>
          <w:p w14:paraId="0E0A0BE9"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4" w:name="_Toc105506652"/>
            <w:r w:rsidRPr="007B1471">
              <w:rPr>
                <w:rFonts w:ascii="Times New Roman" w:hAnsi="Times New Roman" w:hint="eastAsia"/>
                <w:bCs w:val="0"/>
                <w:kern w:val="2"/>
                <w:sz w:val="24"/>
                <w:szCs w:val="24"/>
              </w:rPr>
              <w:t>14,631</w:t>
            </w:r>
            <w:bookmarkEnd w:id="774"/>
          </w:p>
        </w:tc>
      </w:tr>
      <w:tr w:rsidR="007B1471" w:rsidRPr="007B1471" w14:paraId="4FD0C235" w14:textId="77777777" w:rsidTr="008405A3">
        <w:trPr>
          <w:trHeight w:val="340"/>
        </w:trPr>
        <w:tc>
          <w:tcPr>
            <w:tcW w:w="556" w:type="pct"/>
            <w:vMerge/>
            <w:shd w:val="clear" w:color="auto" w:fill="auto"/>
            <w:vAlign w:val="center"/>
          </w:tcPr>
          <w:p w14:paraId="3146A64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E65889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775" w:name="_Toc105506653"/>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775"/>
          </w:p>
        </w:tc>
        <w:tc>
          <w:tcPr>
            <w:tcW w:w="479" w:type="pct"/>
            <w:shd w:val="clear" w:color="auto" w:fill="auto"/>
            <w:vAlign w:val="center"/>
          </w:tcPr>
          <w:p w14:paraId="18352B46"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6" w:name="_Toc105506654"/>
            <w:r w:rsidRPr="007B1471">
              <w:rPr>
                <w:rFonts w:ascii="Times New Roman" w:hAnsi="Times New Roman" w:hint="eastAsia"/>
                <w:bCs w:val="0"/>
                <w:kern w:val="2"/>
                <w:sz w:val="24"/>
                <w:szCs w:val="24"/>
              </w:rPr>
              <w:t>3,959</w:t>
            </w:r>
            <w:bookmarkEnd w:id="776"/>
          </w:p>
        </w:tc>
        <w:tc>
          <w:tcPr>
            <w:tcW w:w="479" w:type="pct"/>
            <w:shd w:val="clear" w:color="auto" w:fill="auto"/>
            <w:vAlign w:val="center"/>
          </w:tcPr>
          <w:p w14:paraId="4AC9D500"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7" w:name="_Toc105506655"/>
            <w:r w:rsidRPr="007B1471">
              <w:rPr>
                <w:rFonts w:ascii="Times New Roman" w:hAnsi="Times New Roman" w:hint="eastAsia"/>
                <w:bCs w:val="0"/>
                <w:kern w:val="2"/>
                <w:sz w:val="24"/>
                <w:szCs w:val="24"/>
              </w:rPr>
              <w:t>1,997</w:t>
            </w:r>
            <w:bookmarkEnd w:id="777"/>
          </w:p>
        </w:tc>
        <w:tc>
          <w:tcPr>
            <w:tcW w:w="479" w:type="pct"/>
            <w:shd w:val="clear" w:color="auto" w:fill="auto"/>
            <w:vAlign w:val="center"/>
          </w:tcPr>
          <w:p w14:paraId="3BFD4029"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8" w:name="_Toc105506656"/>
            <w:r w:rsidRPr="007B1471">
              <w:rPr>
                <w:rFonts w:ascii="Times New Roman" w:hAnsi="Times New Roman" w:hint="eastAsia"/>
                <w:bCs w:val="0"/>
                <w:kern w:val="2"/>
                <w:sz w:val="24"/>
                <w:szCs w:val="24"/>
              </w:rPr>
              <w:t>1,023</w:t>
            </w:r>
            <w:bookmarkEnd w:id="778"/>
          </w:p>
        </w:tc>
        <w:tc>
          <w:tcPr>
            <w:tcW w:w="483" w:type="pct"/>
            <w:shd w:val="clear" w:color="auto" w:fill="auto"/>
            <w:vAlign w:val="center"/>
          </w:tcPr>
          <w:p w14:paraId="7D933297"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79" w:name="_Toc105506657"/>
            <w:r w:rsidRPr="007B1471">
              <w:rPr>
                <w:rFonts w:ascii="Times New Roman" w:hAnsi="Times New Roman" w:hint="eastAsia"/>
                <w:bCs w:val="0"/>
                <w:kern w:val="2"/>
                <w:sz w:val="24"/>
                <w:szCs w:val="24"/>
              </w:rPr>
              <w:t>6,979</w:t>
            </w:r>
            <w:bookmarkEnd w:id="779"/>
          </w:p>
        </w:tc>
        <w:tc>
          <w:tcPr>
            <w:tcW w:w="479" w:type="pct"/>
            <w:shd w:val="clear" w:color="auto" w:fill="auto"/>
            <w:vAlign w:val="center"/>
          </w:tcPr>
          <w:p w14:paraId="1308D8EC"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80" w:name="_Toc105506658"/>
            <w:r w:rsidRPr="007B1471">
              <w:rPr>
                <w:rFonts w:ascii="Times New Roman" w:hAnsi="Times New Roman" w:hint="eastAsia"/>
                <w:bCs w:val="0"/>
                <w:kern w:val="2"/>
                <w:sz w:val="24"/>
                <w:szCs w:val="24"/>
              </w:rPr>
              <w:t>9,150</w:t>
            </w:r>
            <w:bookmarkEnd w:id="780"/>
          </w:p>
        </w:tc>
        <w:tc>
          <w:tcPr>
            <w:tcW w:w="479" w:type="pct"/>
            <w:shd w:val="clear" w:color="auto" w:fill="auto"/>
            <w:vAlign w:val="center"/>
          </w:tcPr>
          <w:p w14:paraId="55769832"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81" w:name="_Toc105506659"/>
            <w:r w:rsidRPr="007B1471">
              <w:rPr>
                <w:rFonts w:ascii="Times New Roman" w:hAnsi="Times New Roman" w:hint="eastAsia"/>
                <w:bCs w:val="0"/>
                <w:kern w:val="2"/>
                <w:sz w:val="24"/>
                <w:szCs w:val="24"/>
              </w:rPr>
              <w:t>4,174</w:t>
            </w:r>
            <w:bookmarkEnd w:id="781"/>
          </w:p>
        </w:tc>
        <w:tc>
          <w:tcPr>
            <w:tcW w:w="479" w:type="pct"/>
            <w:shd w:val="clear" w:color="auto" w:fill="auto"/>
            <w:vAlign w:val="center"/>
          </w:tcPr>
          <w:p w14:paraId="41B9946D"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82" w:name="_Toc105506660"/>
            <w:r w:rsidRPr="007B1471">
              <w:rPr>
                <w:rFonts w:ascii="Times New Roman" w:hAnsi="Times New Roman" w:hint="eastAsia"/>
                <w:bCs w:val="0"/>
                <w:kern w:val="2"/>
                <w:sz w:val="24"/>
                <w:szCs w:val="24"/>
              </w:rPr>
              <w:t>2,555</w:t>
            </w:r>
            <w:bookmarkEnd w:id="782"/>
          </w:p>
        </w:tc>
        <w:tc>
          <w:tcPr>
            <w:tcW w:w="523" w:type="pct"/>
            <w:shd w:val="clear" w:color="auto" w:fill="auto"/>
            <w:vAlign w:val="center"/>
          </w:tcPr>
          <w:p w14:paraId="077FE069" w14:textId="77777777" w:rsidR="008405A3" w:rsidRPr="007B1471" w:rsidRDefault="008405A3" w:rsidP="008405A3">
            <w:pPr>
              <w:pStyle w:val="2"/>
              <w:numPr>
                <w:ilvl w:val="0"/>
                <w:numId w:val="0"/>
              </w:numPr>
              <w:spacing w:line="280" w:lineRule="exact"/>
              <w:jc w:val="right"/>
              <w:rPr>
                <w:rFonts w:ascii="Times New Roman" w:hAnsi="Times New Roman"/>
                <w:bCs w:val="0"/>
                <w:kern w:val="2"/>
                <w:sz w:val="24"/>
                <w:szCs w:val="24"/>
              </w:rPr>
            </w:pPr>
            <w:bookmarkStart w:id="783" w:name="_Toc105506661"/>
            <w:r w:rsidRPr="007B1471">
              <w:rPr>
                <w:rFonts w:ascii="Times New Roman" w:hAnsi="Times New Roman" w:hint="eastAsia"/>
                <w:bCs w:val="0"/>
                <w:kern w:val="2"/>
                <w:sz w:val="24"/>
                <w:szCs w:val="24"/>
              </w:rPr>
              <w:t>15,879</w:t>
            </w:r>
            <w:bookmarkEnd w:id="783"/>
          </w:p>
        </w:tc>
      </w:tr>
      <w:tr w:rsidR="007B1471" w:rsidRPr="007B1471" w14:paraId="4FFAC547" w14:textId="77777777" w:rsidTr="008405A3">
        <w:trPr>
          <w:trHeight w:val="340"/>
        </w:trPr>
        <w:tc>
          <w:tcPr>
            <w:tcW w:w="556" w:type="pct"/>
            <w:vMerge w:val="restart"/>
            <w:shd w:val="clear" w:color="auto" w:fill="auto"/>
            <w:vAlign w:val="center"/>
          </w:tcPr>
          <w:p w14:paraId="16B74F9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784" w:name="_Toc105506662"/>
            <w:r w:rsidRPr="007B1471">
              <w:rPr>
                <w:rFonts w:ascii="Times New Roman" w:hAnsi="Times New Roman"/>
                <w:sz w:val="24"/>
                <w:szCs w:val="24"/>
              </w:rPr>
              <w:t>新北市</w:t>
            </w:r>
            <w:bookmarkEnd w:id="784"/>
          </w:p>
        </w:tc>
        <w:tc>
          <w:tcPr>
            <w:tcW w:w="563" w:type="pct"/>
            <w:shd w:val="clear" w:color="auto" w:fill="auto"/>
            <w:vAlign w:val="center"/>
          </w:tcPr>
          <w:p w14:paraId="1174E94A"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785" w:name="_Toc105506663"/>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785"/>
          </w:p>
        </w:tc>
        <w:tc>
          <w:tcPr>
            <w:tcW w:w="479" w:type="pct"/>
            <w:shd w:val="clear" w:color="auto" w:fill="auto"/>
            <w:vAlign w:val="center"/>
          </w:tcPr>
          <w:p w14:paraId="4D266D6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86" w:name="_Toc105506664"/>
            <w:r w:rsidRPr="007B1471">
              <w:rPr>
                <w:rFonts w:ascii="Times New Roman" w:hAnsi="Times New Roman"/>
                <w:bCs w:val="0"/>
                <w:kern w:val="2"/>
                <w:sz w:val="24"/>
                <w:szCs w:val="24"/>
              </w:rPr>
              <w:t>826</w:t>
            </w:r>
            <w:bookmarkEnd w:id="786"/>
          </w:p>
        </w:tc>
        <w:tc>
          <w:tcPr>
            <w:tcW w:w="479" w:type="pct"/>
            <w:shd w:val="clear" w:color="auto" w:fill="auto"/>
            <w:vAlign w:val="center"/>
          </w:tcPr>
          <w:p w14:paraId="5640317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87" w:name="_Toc105506665"/>
            <w:r w:rsidRPr="007B1471">
              <w:rPr>
                <w:rFonts w:ascii="Times New Roman" w:hAnsi="Times New Roman"/>
                <w:bCs w:val="0"/>
                <w:kern w:val="2"/>
                <w:sz w:val="24"/>
                <w:szCs w:val="24"/>
              </w:rPr>
              <w:t>401</w:t>
            </w:r>
            <w:bookmarkEnd w:id="787"/>
          </w:p>
        </w:tc>
        <w:tc>
          <w:tcPr>
            <w:tcW w:w="479" w:type="pct"/>
            <w:shd w:val="clear" w:color="auto" w:fill="auto"/>
            <w:vAlign w:val="center"/>
          </w:tcPr>
          <w:p w14:paraId="77B626F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88" w:name="_Toc105506666"/>
            <w:r w:rsidRPr="007B1471">
              <w:rPr>
                <w:rFonts w:ascii="Times New Roman" w:hAnsi="Times New Roman"/>
                <w:bCs w:val="0"/>
                <w:kern w:val="2"/>
                <w:sz w:val="24"/>
                <w:szCs w:val="24"/>
              </w:rPr>
              <w:t>152</w:t>
            </w:r>
            <w:bookmarkEnd w:id="788"/>
          </w:p>
        </w:tc>
        <w:tc>
          <w:tcPr>
            <w:tcW w:w="483" w:type="pct"/>
            <w:shd w:val="clear" w:color="auto" w:fill="auto"/>
            <w:vAlign w:val="center"/>
          </w:tcPr>
          <w:p w14:paraId="2201232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89" w:name="_Toc105506667"/>
            <w:r w:rsidRPr="007B1471">
              <w:rPr>
                <w:rFonts w:ascii="Times New Roman" w:hAnsi="Times New Roman"/>
                <w:bCs w:val="0"/>
                <w:kern w:val="2"/>
                <w:sz w:val="24"/>
                <w:szCs w:val="24"/>
              </w:rPr>
              <w:t>1,379</w:t>
            </w:r>
            <w:bookmarkEnd w:id="789"/>
          </w:p>
        </w:tc>
        <w:tc>
          <w:tcPr>
            <w:tcW w:w="479" w:type="pct"/>
            <w:shd w:val="clear" w:color="auto" w:fill="auto"/>
            <w:vAlign w:val="center"/>
          </w:tcPr>
          <w:p w14:paraId="20AD5D5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0" w:name="_Toc105506668"/>
            <w:r w:rsidRPr="007B1471">
              <w:rPr>
                <w:rFonts w:ascii="Times New Roman" w:hAnsi="Times New Roman"/>
                <w:bCs w:val="0"/>
                <w:kern w:val="2"/>
                <w:sz w:val="24"/>
                <w:szCs w:val="24"/>
              </w:rPr>
              <w:t>1,828</w:t>
            </w:r>
            <w:bookmarkEnd w:id="790"/>
          </w:p>
        </w:tc>
        <w:tc>
          <w:tcPr>
            <w:tcW w:w="479" w:type="pct"/>
            <w:shd w:val="clear" w:color="auto" w:fill="auto"/>
            <w:vAlign w:val="center"/>
          </w:tcPr>
          <w:p w14:paraId="35E3915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1" w:name="_Toc105506669"/>
            <w:r w:rsidRPr="007B1471">
              <w:rPr>
                <w:rFonts w:ascii="Times New Roman" w:hAnsi="Times New Roman"/>
                <w:bCs w:val="0"/>
                <w:kern w:val="2"/>
                <w:sz w:val="24"/>
                <w:szCs w:val="24"/>
              </w:rPr>
              <w:t>789</w:t>
            </w:r>
            <w:bookmarkEnd w:id="791"/>
          </w:p>
        </w:tc>
        <w:tc>
          <w:tcPr>
            <w:tcW w:w="479" w:type="pct"/>
            <w:shd w:val="clear" w:color="auto" w:fill="auto"/>
            <w:vAlign w:val="center"/>
          </w:tcPr>
          <w:p w14:paraId="764BF7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2" w:name="_Toc105506670"/>
            <w:r w:rsidRPr="007B1471">
              <w:rPr>
                <w:rFonts w:ascii="Times New Roman" w:hAnsi="Times New Roman"/>
                <w:bCs w:val="0"/>
                <w:kern w:val="2"/>
                <w:sz w:val="24"/>
                <w:szCs w:val="24"/>
              </w:rPr>
              <w:t>477</w:t>
            </w:r>
            <w:bookmarkEnd w:id="792"/>
          </w:p>
        </w:tc>
        <w:tc>
          <w:tcPr>
            <w:tcW w:w="523" w:type="pct"/>
            <w:shd w:val="clear" w:color="auto" w:fill="auto"/>
            <w:vAlign w:val="center"/>
          </w:tcPr>
          <w:p w14:paraId="5B75C45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3" w:name="_Toc105506671"/>
            <w:r w:rsidRPr="007B1471">
              <w:rPr>
                <w:rFonts w:ascii="Times New Roman" w:hAnsi="Times New Roman"/>
                <w:bCs w:val="0"/>
                <w:kern w:val="2"/>
                <w:sz w:val="24"/>
                <w:szCs w:val="24"/>
              </w:rPr>
              <w:t>3,094</w:t>
            </w:r>
            <w:bookmarkEnd w:id="793"/>
          </w:p>
        </w:tc>
      </w:tr>
      <w:tr w:rsidR="007B1471" w:rsidRPr="007B1471" w14:paraId="5EEC02B4" w14:textId="77777777" w:rsidTr="008405A3">
        <w:trPr>
          <w:trHeight w:val="340"/>
        </w:trPr>
        <w:tc>
          <w:tcPr>
            <w:tcW w:w="556" w:type="pct"/>
            <w:vMerge/>
            <w:shd w:val="clear" w:color="auto" w:fill="auto"/>
            <w:vAlign w:val="center"/>
          </w:tcPr>
          <w:p w14:paraId="626F160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AADC1B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794" w:name="_Toc105506672"/>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794"/>
          </w:p>
        </w:tc>
        <w:tc>
          <w:tcPr>
            <w:tcW w:w="479" w:type="pct"/>
            <w:shd w:val="clear" w:color="auto" w:fill="auto"/>
            <w:vAlign w:val="center"/>
          </w:tcPr>
          <w:p w14:paraId="56ED973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5" w:name="_Toc105506673"/>
            <w:r w:rsidRPr="007B1471">
              <w:rPr>
                <w:rFonts w:ascii="Times New Roman" w:hAnsi="Times New Roman"/>
                <w:sz w:val="24"/>
                <w:szCs w:val="24"/>
              </w:rPr>
              <w:t>880</w:t>
            </w:r>
            <w:bookmarkEnd w:id="795"/>
          </w:p>
        </w:tc>
        <w:tc>
          <w:tcPr>
            <w:tcW w:w="479" w:type="pct"/>
            <w:shd w:val="clear" w:color="auto" w:fill="auto"/>
            <w:vAlign w:val="center"/>
          </w:tcPr>
          <w:p w14:paraId="73D018D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6" w:name="_Toc105506674"/>
            <w:r w:rsidRPr="007B1471">
              <w:rPr>
                <w:rFonts w:ascii="Times New Roman" w:hAnsi="Times New Roman"/>
                <w:sz w:val="24"/>
                <w:szCs w:val="24"/>
              </w:rPr>
              <w:t>419</w:t>
            </w:r>
            <w:bookmarkEnd w:id="796"/>
          </w:p>
        </w:tc>
        <w:tc>
          <w:tcPr>
            <w:tcW w:w="479" w:type="pct"/>
            <w:shd w:val="clear" w:color="auto" w:fill="auto"/>
            <w:vAlign w:val="center"/>
          </w:tcPr>
          <w:p w14:paraId="1155B87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7" w:name="_Toc105506675"/>
            <w:r w:rsidRPr="007B1471">
              <w:rPr>
                <w:rFonts w:ascii="Times New Roman" w:hAnsi="Times New Roman"/>
                <w:sz w:val="24"/>
                <w:szCs w:val="24"/>
              </w:rPr>
              <w:t>152</w:t>
            </w:r>
            <w:bookmarkEnd w:id="797"/>
          </w:p>
        </w:tc>
        <w:tc>
          <w:tcPr>
            <w:tcW w:w="483" w:type="pct"/>
            <w:shd w:val="clear" w:color="auto" w:fill="auto"/>
            <w:vAlign w:val="center"/>
          </w:tcPr>
          <w:p w14:paraId="209358D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8" w:name="_Toc105506676"/>
            <w:r w:rsidRPr="007B1471">
              <w:rPr>
                <w:rFonts w:ascii="Times New Roman" w:hAnsi="Times New Roman"/>
                <w:sz w:val="24"/>
                <w:szCs w:val="24"/>
              </w:rPr>
              <w:t>1,451</w:t>
            </w:r>
            <w:bookmarkEnd w:id="798"/>
          </w:p>
        </w:tc>
        <w:tc>
          <w:tcPr>
            <w:tcW w:w="479" w:type="pct"/>
            <w:shd w:val="clear" w:color="auto" w:fill="auto"/>
            <w:vAlign w:val="center"/>
          </w:tcPr>
          <w:p w14:paraId="4FC5251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799" w:name="_Toc105506677"/>
            <w:r w:rsidRPr="007B1471">
              <w:rPr>
                <w:rFonts w:ascii="Times New Roman" w:hAnsi="Times New Roman"/>
                <w:sz w:val="24"/>
                <w:szCs w:val="24"/>
              </w:rPr>
              <w:t>2,035</w:t>
            </w:r>
            <w:bookmarkEnd w:id="799"/>
          </w:p>
        </w:tc>
        <w:tc>
          <w:tcPr>
            <w:tcW w:w="479" w:type="pct"/>
            <w:shd w:val="clear" w:color="auto" w:fill="auto"/>
            <w:vAlign w:val="center"/>
          </w:tcPr>
          <w:p w14:paraId="592D11D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0" w:name="_Toc105506678"/>
            <w:r w:rsidRPr="007B1471">
              <w:rPr>
                <w:rFonts w:ascii="Times New Roman" w:hAnsi="Times New Roman"/>
                <w:sz w:val="24"/>
                <w:szCs w:val="24"/>
              </w:rPr>
              <w:t>820</w:t>
            </w:r>
            <w:bookmarkEnd w:id="800"/>
          </w:p>
        </w:tc>
        <w:tc>
          <w:tcPr>
            <w:tcW w:w="479" w:type="pct"/>
            <w:shd w:val="clear" w:color="auto" w:fill="auto"/>
            <w:vAlign w:val="center"/>
          </w:tcPr>
          <w:p w14:paraId="311326B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1" w:name="_Toc105506679"/>
            <w:r w:rsidRPr="007B1471">
              <w:rPr>
                <w:rFonts w:ascii="Times New Roman" w:hAnsi="Times New Roman"/>
                <w:sz w:val="24"/>
                <w:szCs w:val="24"/>
              </w:rPr>
              <w:t>510</w:t>
            </w:r>
            <w:bookmarkEnd w:id="801"/>
          </w:p>
        </w:tc>
        <w:tc>
          <w:tcPr>
            <w:tcW w:w="523" w:type="pct"/>
            <w:shd w:val="clear" w:color="auto" w:fill="auto"/>
            <w:vAlign w:val="center"/>
          </w:tcPr>
          <w:p w14:paraId="46C06B9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2" w:name="_Toc105506680"/>
            <w:r w:rsidRPr="007B1471">
              <w:rPr>
                <w:rFonts w:ascii="Times New Roman" w:hAnsi="Times New Roman"/>
                <w:sz w:val="24"/>
                <w:szCs w:val="24"/>
              </w:rPr>
              <w:t>3,365</w:t>
            </w:r>
            <w:bookmarkEnd w:id="802"/>
          </w:p>
        </w:tc>
      </w:tr>
      <w:tr w:rsidR="007B1471" w:rsidRPr="007B1471" w14:paraId="1D9CD6BB" w14:textId="77777777" w:rsidTr="008405A3">
        <w:trPr>
          <w:trHeight w:val="340"/>
        </w:trPr>
        <w:tc>
          <w:tcPr>
            <w:tcW w:w="556" w:type="pct"/>
            <w:vMerge w:val="restart"/>
            <w:shd w:val="clear" w:color="auto" w:fill="auto"/>
            <w:vAlign w:val="center"/>
          </w:tcPr>
          <w:p w14:paraId="1F30897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03" w:name="_Toc105506681"/>
            <w:r w:rsidRPr="007B1471">
              <w:rPr>
                <w:rFonts w:ascii="Times New Roman" w:hAnsi="Times New Roman"/>
                <w:sz w:val="24"/>
                <w:szCs w:val="24"/>
              </w:rPr>
              <w:t>臺北市</w:t>
            </w:r>
            <w:bookmarkEnd w:id="803"/>
          </w:p>
        </w:tc>
        <w:tc>
          <w:tcPr>
            <w:tcW w:w="563" w:type="pct"/>
            <w:shd w:val="clear" w:color="auto" w:fill="auto"/>
            <w:vAlign w:val="center"/>
          </w:tcPr>
          <w:p w14:paraId="2417289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04" w:name="_Toc10550668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04"/>
          </w:p>
        </w:tc>
        <w:tc>
          <w:tcPr>
            <w:tcW w:w="479" w:type="pct"/>
            <w:shd w:val="clear" w:color="auto" w:fill="auto"/>
            <w:vAlign w:val="center"/>
          </w:tcPr>
          <w:p w14:paraId="277C50A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5" w:name="_Toc105506683"/>
            <w:r w:rsidRPr="007B1471">
              <w:rPr>
                <w:rFonts w:ascii="Times New Roman" w:hAnsi="Times New Roman"/>
                <w:sz w:val="24"/>
                <w:szCs w:val="24"/>
              </w:rPr>
              <w:t>700</w:t>
            </w:r>
            <w:bookmarkEnd w:id="805"/>
          </w:p>
        </w:tc>
        <w:tc>
          <w:tcPr>
            <w:tcW w:w="479" w:type="pct"/>
            <w:shd w:val="clear" w:color="auto" w:fill="auto"/>
            <w:vAlign w:val="center"/>
          </w:tcPr>
          <w:p w14:paraId="672F6B9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6" w:name="_Toc105506684"/>
            <w:r w:rsidRPr="007B1471">
              <w:rPr>
                <w:rFonts w:ascii="Times New Roman" w:hAnsi="Times New Roman"/>
                <w:sz w:val="24"/>
                <w:szCs w:val="24"/>
              </w:rPr>
              <w:t>182</w:t>
            </w:r>
            <w:bookmarkEnd w:id="806"/>
          </w:p>
        </w:tc>
        <w:tc>
          <w:tcPr>
            <w:tcW w:w="479" w:type="pct"/>
            <w:shd w:val="clear" w:color="auto" w:fill="auto"/>
            <w:vAlign w:val="center"/>
          </w:tcPr>
          <w:p w14:paraId="2140486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7" w:name="_Toc105506685"/>
            <w:r w:rsidRPr="007B1471">
              <w:rPr>
                <w:rFonts w:ascii="Times New Roman" w:hAnsi="Times New Roman"/>
                <w:sz w:val="24"/>
                <w:szCs w:val="24"/>
              </w:rPr>
              <w:t>229</w:t>
            </w:r>
            <w:bookmarkEnd w:id="807"/>
          </w:p>
        </w:tc>
        <w:tc>
          <w:tcPr>
            <w:tcW w:w="483" w:type="pct"/>
            <w:shd w:val="clear" w:color="auto" w:fill="auto"/>
            <w:vAlign w:val="center"/>
          </w:tcPr>
          <w:p w14:paraId="3A26F74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8" w:name="_Toc105506686"/>
            <w:r w:rsidRPr="007B1471">
              <w:rPr>
                <w:rFonts w:ascii="Times New Roman" w:hAnsi="Times New Roman"/>
                <w:sz w:val="24"/>
                <w:szCs w:val="24"/>
              </w:rPr>
              <w:t>1,111</w:t>
            </w:r>
            <w:bookmarkEnd w:id="808"/>
          </w:p>
        </w:tc>
        <w:tc>
          <w:tcPr>
            <w:tcW w:w="479" w:type="pct"/>
            <w:shd w:val="clear" w:color="auto" w:fill="auto"/>
            <w:vAlign w:val="center"/>
          </w:tcPr>
          <w:p w14:paraId="03EA3B4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09" w:name="_Toc105506687"/>
            <w:r w:rsidRPr="007B1471">
              <w:rPr>
                <w:rFonts w:ascii="Times New Roman" w:hAnsi="Times New Roman"/>
                <w:sz w:val="24"/>
                <w:szCs w:val="24"/>
              </w:rPr>
              <w:t>1,701</w:t>
            </w:r>
            <w:bookmarkEnd w:id="809"/>
          </w:p>
        </w:tc>
        <w:tc>
          <w:tcPr>
            <w:tcW w:w="479" w:type="pct"/>
            <w:shd w:val="clear" w:color="auto" w:fill="auto"/>
            <w:vAlign w:val="center"/>
          </w:tcPr>
          <w:p w14:paraId="4BF1321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0" w:name="_Toc105506688"/>
            <w:r w:rsidRPr="007B1471">
              <w:rPr>
                <w:rFonts w:ascii="Times New Roman" w:hAnsi="Times New Roman"/>
                <w:sz w:val="24"/>
                <w:szCs w:val="24"/>
              </w:rPr>
              <w:t>962</w:t>
            </w:r>
            <w:bookmarkEnd w:id="810"/>
          </w:p>
        </w:tc>
        <w:tc>
          <w:tcPr>
            <w:tcW w:w="479" w:type="pct"/>
            <w:shd w:val="clear" w:color="auto" w:fill="auto"/>
            <w:vAlign w:val="center"/>
          </w:tcPr>
          <w:p w14:paraId="7F1B7CA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1" w:name="_Toc105506689"/>
            <w:r w:rsidRPr="007B1471">
              <w:rPr>
                <w:rFonts w:ascii="Times New Roman" w:hAnsi="Times New Roman"/>
                <w:sz w:val="24"/>
                <w:szCs w:val="24"/>
              </w:rPr>
              <w:t>832</w:t>
            </w:r>
            <w:bookmarkEnd w:id="811"/>
          </w:p>
        </w:tc>
        <w:tc>
          <w:tcPr>
            <w:tcW w:w="523" w:type="pct"/>
            <w:shd w:val="clear" w:color="auto" w:fill="auto"/>
            <w:vAlign w:val="center"/>
          </w:tcPr>
          <w:p w14:paraId="5C8962B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2" w:name="_Toc105506690"/>
            <w:r w:rsidRPr="007B1471">
              <w:rPr>
                <w:rFonts w:ascii="Times New Roman" w:hAnsi="Times New Roman"/>
                <w:sz w:val="24"/>
                <w:szCs w:val="24"/>
              </w:rPr>
              <w:t>3,495</w:t>
            </w:r>
            <w:bookmarkEnd w:id="812"/>
          </w:p>
        </w:tc>
      </w:tr>
      <w:tr w:rsidR="007B1471" w:rsidRPr="007B1471" w14:paraId="53167C4B" w14:textId="77777777" w:rsidTr="008405A3">
        <w:trPr>
          <w:trHeight w:val="340"/>
        </w:trPr>
        <w:tc>
          <w:tcPr>
            <w:tcW w:w="556" w:type="pct"/>
            <w:vMerge/>
            <w:shd w:val="clear" w:color="auto" w:fill="auto"/>
            <w:vAlign w:val="center"/>
          </w:tcPr>
          <w:p w14:paraId="24E68C04"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B964541"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13" w:name="_Toc10550669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813"/>
          </w:p>
        </w:tc>
        <w:tc>
          <w:tcPr>
            <w:tcW w:w="479" w:type="pct"/>
            <w:shd w:val="clear" w:color="auto" w:fill="auto"/>
            <w:vAlign w:val="center"/>
          </w:tcPr>
          <w:p w14:paraId="0EEB934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4" w:name="_Toc105506692"/>
            <w:r w:rsidRPr="007B1471">
              <w:rPr>
                <w:rFonts w:ascii="Times New Roman" w:hAnsi="Times New Roman"/>
                <w:sz w:val="24"/>
                <w:szCs w:val="24"/>
              </w:rPr>
              <w:t>755</w:t>
            </w:r>
            <w:bookmarkEnd w:id="814"/>
          </w:p>
        </w:tc>
        <w:tc>
          <w:tcPr>
            <w:tcW w:w="479" w:type="pct"/>
            <w:shd w:val="clear" w:color="auto" w:fill="auto"/>
            <w:vAlign w:val="center"/>
          </w:tcPr>
          <w:p w14:paraId="7E7CC06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5" w:name="_Toc105506693"/>
            <w:r w:rsidRPr="007B1471">
              <w:rPr>
                <w:rFonts w:ascii="Times New Roman" w:hAnsi="Times New Roman"/>
                <w:sz w:val="24"/>
                <w:szCs w:val="24"/>
              </w:rPr>
              <w:t>182</w:t>
            </w:r>
            <w:bookmarkEnd w:id="815"/>
          </w:p>
        </w:tc>
        <w:tc>
          <w:tcPr>
            <w:tcW w:w="479" w:type="pct"/>
            <w:shd w:val="clear" w:color="auto" w:fill="auto"/>
            <w:vAlign w:val="center"/>
          </w:tcPr>
          <w:p w14:paraId="12EE64E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6" w:name="_Toc105506694"/>
            <w:r w:rsidRPr="007B1471">
              <w:rPr>
                <w:rFonts w:ascii="Times New Roman" w:hAnsi="Times New Roman"/>
                <w:sz w:val="24"/>
                <w:szCs w:val="24"/>
              </w:rPr>
              <w:t>251</w:t>
            </w:r>
            <w:bookmarkEnd w:id="816"/>
          </w:p>
        </w:tc>
        <w:tc>
          <w:tcPr>
            <w:tcW w:w="483" w:type="pct"/>
            <w:shd w:val="clear" w:color="auto" w:fill="auto"/>
            <w:vAlign w:val="center"/>
          </w:tcPr>
          <w:p w14:paraId="5EA17CA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7" w:name="_Toc105506695"/>
            <w:r w:rsidRPr="007B1471">
              <w:rPr>
                <w:rFonts w:ascii="Times New Roman" w:hAnsi="Times New Roman"/>
                <w:sz w:val="24"/>
                <w:szCs w:val="24"/>
              </w:rPr>
              <w:t>1,188</w:t>
            </w:r>
            <w:bookmarkEnd w:id="817"/>
          </w:p>
        </w:tc>
        <w:tc>
          <w:tcPr>
            <w:tcW w:w="479" w:type="pct"/>
            <w:shd w:val="clear" w:color="auto" w:fill="auto"/>
            <w:vAlign w:val="center"/>
          </w:tcPr>
          <w:p w14:paraId="74372BB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8" w:name="_Toc105506696"/>
            <w:r w:rsidRPr="007B1471">
              <w:rPr>
                <w:rFonts w:ascii="Times New Roman" w:hAnsi="Times New Roman"/>
                <w:sz w:val="24"/>
                <w:szCs w:val="24"/>
              </w:rPr>
              <w:t>1,928</w:t>
            </w:r>
            <w:bookmarkEnd w:id="818"/>
          </w:p>
        </w:tc>
        <w:tc>
          <w:tcPr>
            <w:tcW w:w="479" w:type="pct"/>
            <w:shd w:val="clear" w:color="auto" w:fill="auto"/>
            <w:vAlign w:val="center"/>
          </w:tcPr>
          <w:p w14:paraId="0394F5A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19" w:name="_Toc105506697"/>
            <w:r w:rsidRPr="007B1471">
              <w:rPr>
                <w:rFonts w:ascii="Times New Roman" w:hAnsi="Times New Roman"/>
                <w:sz w:val="24"/>
                <w:szCs w:val="24"/>
              </w:rPr>
              <w:t>1,022</w:t>
            </w:r>
            <w:bookmarkEnd w:id="819"/>
          </w:p>
        </w:tc>
        <w:tc>
          <w:tcPr>
            <w:tcW w:w="479" w:type="pct"/>
            <w:shd w:val="clear" w:color="auto" w:fill="auto"/>
            <w:vAlign w:val="center"/>
          </w:tcPr>
          <w:p w14:paraId="04A0F05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0" w:name="_Toc105506698"/>
            <w:r w:rsidRPr="007B1471">
              <w:rPr>
                <w:rFonts w:ascii="Times New Roman" w:hAnsi="Times New Roman"/>
                <w:sz w:val="24"/>
                <w:szCs w:val="24"/>
              </w:rPr>
              <w:t>1,003</w:t>
            </w:r>
            <w:bookmarkEnd w:id="820"/>
          </w:p>
        </w:tc>
        <w:tc>
          <w:tcPr>
            <w:tcW w:w="523" w:type="pct"/>
            <w:shd w:val="clear" w:color="auto" w:fill="auto"/>
            <w:vAlign w:val="center"/>
          </w:tcPr>
          <w:p w14:paraId="2D31304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1" w:name="_Toc105506699"/>
            <w:r w:rsidRPr="007B1471">
              <w:rPr>
                <w:rFonts w:ascii="Times New Roman" w:hAnsi="Times New Roman"/>
                <w:sz w:val="24"/>
                <w:szCs w:val="24"/>
              </w:rPr>
              <w:t>3,953</w:t>
            </w:r>
            <w:bookmarkEnd w:id="821"/>
          </w:p>
        </w:tc>
      </w:tr>
      <w:tr w:rsidR="007B1471" w:rsidRPr="007B1471" w14:paraId="0B0CE007" w14:textId="77777777" w:rsidTr="008405A3">
        <w:trPr>
          <w:trHeight w:val="340"/>
        </w:trPr>
        <w:tc>
          <w:tcPr>
            <w:tcW w:w="556" w:type="pct"/>
            <w:vMerge w:val="restart"/>
            <w:shd w:val="clear" w:color="auto" w:fill="auto"/>
            <w:vAlign w:val="center"/>
          </w:tcPr>
          <w:p w14:paraId="20AB3B4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22" w:name="_Toc105506700"/>
            <w:r w:rsidRPr="007B1471">
              <w:rPr>
                <w:rFonts w:ascii="Times New Roman" w:hAnsi="Times New Roman"/>
                <w:sz w:val="24"/>
                <w:szCs w:val="24"/>
              </w:rPr>
              <w:t>桃園市</w:t>
            </w:r>
            <w:bookmarkEnd w:id="822"/>
          </w:p>
        </w:tc>
        <w:tc>
          <w:tcPr>
            <w:tcW w:w="563" w:type="pct"/>
            <w:shd w:val="clear" w:color="auto" w:fill="auto"/>
            <w:vAlign w:val="center"/>
          </w:tcPr>
          <w:p w14:paraId="640E4AE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23" w:name="_Toc105506701"/>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23"/>
          </w:p>
        </w:tc>
        <w:tc>
          <w:tcPr>
            <w:tcW w:w="479" w:type="pct"/>
            <w:shd w:val="clear" w:color="auto" w:fill="auto"/>
            <w:vAlign w:val="center"/>
          </w:tcPr>
          <w:p w14:paraId="135BF1D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4" w:name="_Toc105506702"/>
            <w:r w:rsidRPr="007B1471">
              <w:rPr>
                <w:rFonts w:ascii="Times New Roman" w:hAnsi="Times New Roman"/>
                <w:sz w:val="24"/>
                <w:szCs w:val="24"/>
              </w:rPr>
              <w:t>349</w:t>
            </w:r>
            <w:bookmarkEnd w:id="824"/>
          </w:p>
        </w:tc>
        <w:tc>
          <w:tcPr>
            <w:tcW w:w="479" w:type="pct"/>
            <w:shd w:val="clear" w:color="auto" w:fill="auto"/>
            <w:vAlign w:val="center"/>
          </w:tcPr>
          <w:p w14:paraId="49594C8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5" w:name="_Toc105506703"/>
            <w:r w:rsidRPr="007B1471">
              <w:rPr>
                <w:rFonts w:ascii="Times New Roman" w:hAnsi="Times New Roman"/>
                <w:sz w:val="24"/>
                <w:szCs w:val="24"/>
              </w:rPr>
              <w:t>303</w:t>
            </w:r>
            <w:bookmarkEnd w:id="825"/>
          </w:p>
        </w:tc>
        <w:tc>
          <w:tcPr>
            <w:tcW w:w="479" w:type="pct"/>
            <w:shd w:val="clear" w:color="auto" w:fill="auto"/>
            <w:vAlign w:val="center"/>
          </w:tcPr>
          <w:p w14:paraId="01D989D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6" w:name="_Toc105506704"/>
            <w:r w:rsidRPr="007B1471">
              <w:rPr>
                <w:rFonts w:ascii="Times New Roman" w:hAnsi="Times New Roman"/>
                <w:sz w:val="24"/>
                <w:szCs w:val="24"/>
              </w:rPr>
              <w:t>340</w:t>
            </w:r>
            <w:bookmarkEnd w:id="826"/>
          </w:p>
        </w:tc>
        <w:tc>
          <w:tcPr>
            <w:tcW w:w="483" w:type="pct"/>
            <w:shd w:val="clear" w:color="auto" w:fill="auto"/>
            <w:vAlign w:val="center"/>
          </w:tcPr>
          <w:p w14:paraId="118A03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7" w:name="_Toc105506705"/>
            <w:r w:rsidRPr="007B1471">
              <w:rPr>
                <w:rFonts w:ascii="Times New Roman" w:hAnsi="Times New Roman"/>
                <w:sz w:val="24"/>
                <w:szCs w:val="24"/>
              </w:rPr>
              <w:t>992</w:t>
            </w:r>
            <w:bookmarkEnd w:id="827"/>
          </w:p>
        </w:tc>
        <w:tc>
          <w:tcPr>
            <w:tcW w:w="479" w:type="pct"/>
            <w:shd w:val="clear" w:color="auto" w:fill="auto"/>
            <w:vAlign w:val="center"/>
          </w:tcPr>
          <w:p w14:paraId="76A7C74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8" w:name="_Toc105506706"/>
            <w:r w:rsidRPr="007B1471">
              <w:rPr>
                <w:rFonts w:ascii="Times New Roman" w:hAnsi="Times New Roman"/>
                <w:sz w:val="24"/>
                <w:szCs w:val="24"/>
              </w:rPr>
              <w:t>756</w:t>
            </w:r>
            <w:bookmarkEnd w:id="828"/>
          </w:p>
        </w:tc>
        <w:tc>
          <w:tcPr>
            <w:tcW w:w="479" w:type="pct"/>
            <w:shd w:val="clear" w:color="auto" w:fill="auto"/>
            <w:vAlign w:val="center"/>
          </w:tcPr>
          <w:p w14:paraId="1D951D6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29" w:name="_Toc105506707"/>
            <w:r w:rsidRPr="007B1471">
              <w:rPr>
                <w:rFonts w:ascii="Times New Roman" w:hAnsi="Times New Roman"/>
                <w:sz w:val="24"/>
                <w:szCs w:val="24"/>
              </w:rPr>
              <w:t>436</w:t>
            </w:r>
            <w:bookmarkEnd w:id="829"/>
          </w:p>
        </w:tc>
        <w:tc>
          <w:tcPr>
            <w:tcW w:w="479" w:type="pct"/>
            <w:shd w:val="clear" w:color="auto" w:fill="auto"/>
            <w:vAlign w:val="center"/>
          </w:tcPr>
          <w:p w14:paraId="7C94CE6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0" w:name="_Toc105506708"/>
            <w:r w:rsidRPr="007B1471">
              <w:rPr>
                <w:rFonts w:ascii="Times New Roman" w:hAnsi="Times New Roman"/>
                <w:sz w:val="24"/>
                <w:szCs w:val="24"/>
              </w:rPr>
              <w:t>357</w:t>
            </w:r>
            <w:bookmarkEnd w:id="830"/>
          </w:p>
        </w:tc>
        <w:tc>
          <w:tcPr>
            <w:tcW w:w="523" w:type="pct"/>
            <w:shd w:val="clear" w:color="auto" w:fill="auto"/>
            <w:vAlign w:val="center"/>
          </w:tcPr>
          <w:p w14:paraId="73BF402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1" w:name="_Toc105506709"/>
            <w:r w:rsidRPr="007B1471">
              <w:rPr>
                <w:rFonts w:ascii="Times New Roman" w:hAnsi="Times New Roman"/>
                <w:sz w:val="24"/>
                <w:szCs w:val="24"/>
              </w:rPr>
              <w:t>1,549</w:t>
            </w:r>
            <w:bookmarkEnd w:id="831"/>
          </w:p>
        </w:tc>
      </w:tr>
      <w:tr w:rsidR="007B1471" w:rsidRPr="007B1471" w14:paraId="6B5B40B4" w14:textId="77777777" w:rsidTr="008405A3">
        <w:trPr>
          <w:trHeight w:val="340"/>
        </w:trPr>
        <w:tc>
          <w:tcPr>
            <w:tcW w:w="556" w:type="pct"/>
            <w:vMerge/>
            <w:shd w:val="clear" w:color="auto" w:fill="auto"/>
            <w:vAlign w:val="center"/>
          </w:tcPr>
          <w:p w14:paraId="07FB2784"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927A48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32" w:name="_Toc105506710"/>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832"/>
          </w:p>
        </w:tc>
        <w:tc>
          <w:tcPr>
            <w:tcW w:w="479" w:type="pct"/>
            <w:shd w:val="clear" w:color="auto" w:fill="auto"/>
            <w:vAlign w:val="center"/>
          </w:tcPr>
          <w:p w14:paraId="10E0BED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3" w:name="_Toc105506711"/>
            <w:r w:rsidRPr="007B1471">
              <w:rPr>
                <w:rFonts w:ascii="Times New Roman" w:hAnsi="Times New Roman"/>
                <w:sz w:val="24"/>
                <w:szCs w:val="24"/>
              </w:rPr>
              <w:t>297</w:t>
            </w:r>
            <w:bookmarkEnd w:id="833"/>
          </w:p>
        </w:tc>
        <w:tc>
          <w:tcPr>
            <w:tcW w:w="479" w:type="pct"/>
            <w:shd w:val="clear" w:color="auto" w:fill="auto"/>
            <w:vAlign w:val="center"/>
          </w:tcPr>
          <w:p w14:paraId="190717F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4" w:name="_Toc105506712"/>
            <w:r w:rsidRPr="007B1471">
              <w:rPr>
                <w:rFonts w:ascii="Times New Roman" w:hAnsi="Times New Roman"/>
                <w:sz w:val="24"/>
                <w:szCs w:val="24"/>
              </w:rPr>
              <w:t>275</w:t>
            </w:r>
            <w:bookmarkEnd w:id="834"/>
          </w:p>
        </w:tc>
        <w:tc>
          <w:tcPr>
            <w:tcW w:w="479" w:type="pct"/>
            <w:shd w:val="clear" w:color="auto" w:fill="auto"/>
            <w:vAlign w:val="center"/>
          </w:tcPr>
          <w:p w14:paraId="402F96A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5" w:name="_Toc105506713"/>
            <w:r w:rsidRPr="007B1471">
              <w:rPr>
                <w:rFonts w:ascii="Times New Roman" w:hAnsi="Times New Roman"/>
                <w:sz w:val="24"/>
                <w:szCs w:val="24"/>
              </w:rPr>
              <w:t>306</w:t>
            </w:r>
            <w:bookmarkEnd w:id="835"/>
          </w:p>
        </w:tc>
        <w:tc>
          <w:tcPr>
            <w:tcW w:w="483" w:type="pct"/>
            <w:shd w:val="clear" w:color="auto" w:fill="auto"/>
            <w:vAlign w:val="center"/>
          </w:tcPr>
          <w:p w14:paraId="7CB4684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6" w:name="_Toc105506714"/>
            <w:r w:rsidRPr="007B1471">
              <w:rPr>
                <w:rFonts w:ascii="Times New Roman" w:hAnsi="Times New Roman"/>
                <w:sz w:val="24"/>
                <w:szCs w:val="24"/>
              </w:rPr>
              <w:t>878</w:t>
            </w:r>
            <w:bookmarkEnd w:id="836"/>
          </w:p>
        </w:tc>
        <w:tc>
          <w:tcPr>
            <w:tcW w:w="479" w:type="pct"/>
            <w:shd w:val="clear" w:color="auto" w:fill="auto"/>
            <w:vAlign w:val="center"/>
          </w:tcPr>
          <w:p w14:paraId="3011482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7" w:name="_Toc105506715"/>
            <w:r w:rsidRPr="007B1471">
              <w:rPr>
                <w:rFonts w:ascii="Times New Roman" w:hAnsi="Times New Roman"/>
                <w:sz w:val="24"/>
                <w:szCs w:val="24"/>
              </w:rPr>
              <w:t>821</w:t>
            </w:r>
            <w:bookmarkEnd w:id="837"/>
          </w:p>
        </w:tc>
        <w:tc>
          <w:tcPr>
            <w:tcW w:w="479" w:type="pct"/>
            <w:shd w:val="clear" w:color="auto" w:fill="auto"/>
            <w:vAlign w:val="center"/>
          </w:tcPr>
          <w:p w14:paraId="220AE5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8" w:name="_Toc105506716"/>
            <w:r w:rsidRPr="007B1471">
              <w:rPr>
                <w:rFonts w:ascii="Times New Roman" w:hAnsi="Times New Roman"/>
                <w:sz w:val="24"/>
                <w:szCs w:val="24"/>
              </w:rPr>
              <w:t>401</w:t>
            </w:r>
            <w:bookmarkEnd w:id="838"/>
          </w:p>
        </w:tc>
        <w:tc>
          <w:tcPr>
            <w:tcW w:w="479" w:type="pct"/>
            <w:shd w:val="clear" w:color="auto" w:fill="auto"/>
            <w:vAlign w:val="center"/>
          </w:tcPr>
          <w:p w14:paraId="1707C33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39" w:name="_Toc105506717"/>
            <w:r w:rsidRPr="007B1471">
              <w:rPr>
                <w:rFonts w:ascii="Times New Roman" w:hAnsi="Times New Roman"/>
                <w:sz w:val="24"/>
                <w:szCs w:val="24"/>
              </w:rPr>
              <w:t>394</w:t>
            </w:r>
            <w:bookmarkEnd w:id="839"/>
          </w:p>
        </w:tc>
        <w:tc>
          <w:tcPr>
            <w:tcW w:w="523" w:type="pct"/>
            <w:shd w:val="clear" w:color="auto" w:fill="auto"/>
            <w:vAlign w:val="center"/>
          </w:tcPr>
          <w:p w14:paraId="1FD9388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0" w:name="_Toc105506718"/>
            <w:r w:rsidRPr="007B1471">
              <w:rPr>
                <w:rFonts w:ascii="Times New Roman" w:hAnsi="Times New Roman"/>
                <w:sz w:val="24"/>
                <w:szCs w:val="24"/>
              </w:rPr>
              <w:t>1,616</w:t>
            </w:r>
            <w:bookmarkEnd w:id="840"/>
          </w:p>
        </w:tc>
      </w:tr>
      <w:tr w:rsidR="007B1471" w:rsidRPr="007B1471" w14:paraId="7A9C7E25" w14:textId="77777777" w:rsidTr="008405A3">
        <w:trPr>
          <w:trHeight w:val="340"/>
        </w:trPr>
        <w:tc>
          <w:tcPr>
            <w:tcW w:w="556" w:type="pct"/>
            <w:vMerge w:val="restart"/>
            <w:shd w:val="clear" w:color="auto" w:fill="auto"/>
            <w:vAlign w:val="center"/>
          </w:tcPr>
          <w:p w14:paraId="26CE1E2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41" w:name="_Toc105506719"/>
            <w:r w:rsidRPr="007B1471">
              <w:rPr>
                <w:rFonts w:ascii="Times New Roman" w:hAnsi="Times New Roman"/>
                <w:sz w:val="24"/>
                <w:szCs w:val="24"/>
              </w:rPr>
              <w:t>臺中市</w:t>
            </w:r>
            <w:bookmarkEnd w:id="841"/>
          </w:p>
        </w:tc>
        <w:tc>
          <w:tcPr>
            <w:tcW w:w="563" w:type="pct"/>
            <w:shd w:val="clear" w:color="auto" w:fill="auto"/>
            <w:vAlign w:val="center"/>
          </w:tcPr>
          <w:p w14:paraId="4C683D4C"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42" w:name="_Toc105506720"/>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42"/>
          </w:p>
        </w:tc>
        <w:tc>
          <w:tcPr>
            <w:tcW w:w="479" w:type="pct"/>
            <w:shd w:val="clear" w:color="auto" w:fill="auto"/>
            <w:vAlign w:val="center"/>
          </w:tcPr>
          <w:p w14:paraId="5604791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3" w:name="_Toc105506721"/>
            <w:r w:rsidRPr="007B1471">
              <w:rPr>
                <w:rFonts w:ascii="Times New Roman" w:hAnsi="Times New Roman"/>
                <w:sz w:val="24"/>
                <w:szCs w:val="24"/>
              </w:rPr>
              <w:t>702</w:t>
            </w:r>
            <w:bookmarkEnd w:id="843"/>
          </w:p>
        </w:tc>
        <w:tc>
          <w:tcPr>
            <w:tcW w:w="479" w:type="pct"/>
            <w:shd w:val="clear" w:color="auto" w:fill="auto"/>
            <w:vAlign w:val="center"/>
          </w:tcPr>
          <w:p w14:paraId="04A6DB4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4" w:name="_Toc105506722"/>
            <w:r w:rsidRPr="007B1471">
              <w:rPr>
                <w:rFonts w:ascii="Times New Roman" w:hAnsi="Times New Roman"/>
                <w:sz w:val="24"/>
                <w:szCs w:val="24"/>
              </w:rPr>
              <w:t>322</w:t>
            </w:r>
            <w:bookmarkEnd w:id="844"/>
          </w:p>
        </w:tc>
        <w:tc>
          <w:tcPr>
            <w:tcW w:w="479" w:type="pct"/>
            <w:shd w:val="clear" w:color="auto" w:fill="auto"/>
            <w:vAlign w:val="center"/>
          </w:tcPr>
          <w:p w14:paraId="1035E2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5" w:name="_Toc105506723"/>
            <w:r w:rsidRPr="007B1471">
              <w:rPr>
                <w:rFonts w:ascii="Times New Roman" w:hAnsi="Times New Roman"/>
                <w:sz w:val="24"/>
                <w:szCs w:val="24"/>
              </w:rPr>
              <w:t>196</w:t>
            </w:r>
            <w:bookmarkEnd w:id="845"/>
          </w:p>
        </w:tc>
        <w:tc>
          <w:tcPr>
            <w:tcW w:w="483" w:type="pct"/>
            <w:shd w:val="clear" w:color="auto" w:fill="auto"/>
            <w:vAlign w:val="center"/>
          </w:tcPr>
          <w:p w14:paraId="7E50165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6" w:name="_Toc105506724"/>
            <w:r w:rsidRPr="007B1471">
              <w:rPr>
                <w:rFonts w:ascii="Times New Roman" w:hAnsi="Times New Roman"/>
                <w:sz w:val="24"/>
                <w:szCs w:val="24"/>
              </w:rPr>
              <w:t>1,220</w:t>
            </w:r>
            <w:bookmarkEnd w:id="846"/>
          </w:p>
        </w:tc>
        <w:tc>
          <w:tcPr>
            <w:tcW w:w="479" w:type="pct"/>
            <w:shd w:val="clear" w:color="auto" w:fill="auto"/>
            <w:vAlign w:val="center"/>
          </w:tcPr>
          <w:p w14:paraId="6175B27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7" w:name="_Toc105506725"/>
            <w:r w:rsidRPr="007B1471">
              <w:rPr>
                <w:rFonts w:ascii="Times New Roman" w:hAnsi="Times New Roman"/>
                <w:sz w:val="24"/>
                <w:szCs w:val="24"/>
              </w:rPr>
              <w:t>913</w:t>
            </w:r>
            <w:bookmarkEnd w:id="847"/>
          </w:p>
        </w:tc>
        <w:tc>
          <w:tcPr>
            <w:tcW w:w="479" w:type="pct"/>
            <w:shd w:val="clear" w:color="auto" w:fill="auto"/>
            <w:vAlign w:val="center"/>
          </w:tcPr>
          <w:p w14:paraId="7B4C552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8" w:name="_Toc105506726"/>
            <w:r w:rsidRPr="007B1471">
              <w:rPr>
                <w:rFonts w:ascii="Times New Roman" w:hAnsi="Times New Roman"/>
                <w:sz w:val="24"/>
                <w:szCs w:val="24"/>
              </w:rPr>
              <w:t>402</w:t>
            </w:r>
            <w:bookmarkEnd w:id="848"/>
          </w:p>
        </w:tc>
        <w:tc>
          <w:tcPr>
            <w:tcW w:w="479" w:type="pct"/>
            <w:shd w:val="clear" w:color="auto" w:fill="auto"/>
            <w:vAlign w:val="center"/>
          </w:tcPr>
          <w:p w14:paraId="3A6C5FF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49" w:name="_Toc105506727"/>
            <w:r w:rsidRPr="007B1471">
              <w:rPr>
                <w:rFonts w:ascii="Times New Roman" w:hAnsi="Times New Roman"/>
                <w:sz w:val="24"/>
                <w:szCs w:val="24"/>
              </w:rPr>
              <w:t>282</w:t>
            </w:r>
            <w:bookmarkEnd w:id="849"/>
          </w:p>
        </w:tc>
        <w:tc>
          <w:tcPr>
            <w:tcW w:w="523" w:type="pct"/>
            <w:shd w:val="clear" w:color="auto" w:fill="auto"/>
            <w:vAlign w:val="center"/>
          </w:tcPr>
          <w:p w14:paraId="6AA943D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0" w:name="_Toc105506728"/>
            <w:r w:rsidRPr="007B1471">
              <w:rPr>
                <w:rFonts w:ascii="Times New Roman" w:hAnsi="Times New Roman"/>
                <w:sz w:val="24"/>
                <w:szCs w:val="24"/>
              </w:rPr>
              <w:t>1,597</w:t>
            </w:r>
            <w:bookmarkEnd w:id="850"/>
          </w:p>
        </w:tc>
      </w:tr>
      <w:tr w:rsidR="007B1471" w:rsidRPr="007B1471" w14:paraId="5842B502" w14:textId="77777777" w:rsidTr="008405A3">
        <w:trPr>
          <w:trHeight w:val="340"/>
        </w:trPr>
        <w:tc>
          <w:tcPr>
            <w:tcW w:w="556" w:type="pct"/>
            <w:vMerge/>
            <w:shd w:val="clear" w:color="auto" w:fill="auto"/>
            <w:vAlign w:val="center"/>
          </w:tcPr>
          <w:p w14:paraId="60A058F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0282AC0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51" w:name="_Toc105506729"/>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851"/>
          </w:p>
        </w:tc>
        <w:tc>
          <w:tcPr>
            <w:tcW w:w="479" w:type="pct"/>
            <w:shd w:val="clear" w:color="auto" w:fill="auto"/>
            <w:vAlign w:val="center"/>
          </w:tcPr>
          <w:p w14:paraId="6A0DE1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2" w:name="_Toc105506730"/>
            <w:r w:rsidRPr="007B1471">
              <w:rPr>
                <w:rFonts w:ascii="Times New Roman" w:hAnsi="Times New Roman"/>
                <w:sz w:val="24"/>
                <w:szCs w:val="24"/>
              </w:rPr>
              <w:t>743</w:t>
            </w:r>
            <w:bookmarkEnd w:id="852"/>
          </w:p>
        </w:tc>
        <w:tc>
          <w:tcPr>
            <w:tcW w:w="479" w:type="pct"/>
            <w:shd w:val="clear" w:color="auto" w:fill="auto"/>
            <w:vAlign w:val="center"/>
          </w:tcPr>
          <w:p w14:paraId="3193D99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3" w:name="_Toc105506731"/>
            <w:r w:rsidRPr="007B1471">
              <w:rPr>
                <w:rFonts w:ascii="Times New Roman" w:hAnsi="Times New Roman"/>
                <w:sz w:val="24"/>
                <w:szCs w:val="24"/>
              </w:rPr>
              <w:t>369</w:t>
            </w:r>
            <w:bookmarkEnd w:id="853"/>
          </w:p>
        </w:tc>
        <w:tc>
          <w:tcPr>
            <w:tcW w:w="479" w:type="pct"/>
            <w:shd w:val="clear" w:color="auto" w:fill="auto"/>
            <w:vAlign w:val="center"/>
          </w:tcPr>
          <w:p w14:paraId="100F32C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4" w:name="_Toc105506732"/>
            <w:r w:rsidRPr="007B1471">
              <w:rPr>
                <w:rFonts w:ascii="Times New Roman" w:hAnsi="Times New Roman"/>
                <w:sz w:val="24"/>
                <w:szCs w:val="24"/>
              </w:rPr>
              <w:t>225</w:t>
            </w:r>
            <w:bookmarkEnd w:id="854"/>
          </w:p>
        </w:tc>
        <w:tc>
          <w:tcPr>
            <w:tcW w:w="483" w:type="pct"/>
            <w:shd w:val="clear" w:color="auto" w:fill="auto"/>
            <w:vAlign w:val="center"/>
          </w:tcPr>
          <w:p w14:paraId="321BA34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5" w:name="_Toc105506733"/>
            <w:r w:rsidRPr="007B1471">
              <w:rPr>
                <w:rFonts w:ascii="Times New Roman" w:hAnsi="Times New Roman"/>
                <w:sz w:val="24"/>
                <w:szCs w:val="24"/>
              </w:rPr>
              <w:t>1,337</w:t>
            </w:r>
            <w:bookmarkEnd w:id="855"/>
          </w:p>
        </w:tc>
        <w:tc>
          <w:tcPr>
            <w:tcW w:w="479" w:type="pct"/>
            <w:shd w:val="clear" w:color="auto" w:fill="auto"/>
            <w:vAlign w:val="center"/>
          </w:tcPr>
          <w:p w14:paraId="6952DFD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6" w:name="_Toc105506734"/>
            <w:r w:rsidRPr="007B1471">
              <w:rPr>
                <w:rFonts w:ascii="Times New Roman" w:hAnsi="Times New Roman"/>
                <w:sz w:val="24"/>
                <w:szCs w:val="24"/>
              </w:rPr>
              <w:t>964</w:t>
            </w:r>
            <w:bookmarkEnd w:id="856"/>
          </w:p>
        </w:tc>
        <w:tc>
          <w:tcPr>
            <w:tcW w:w="479" w:type="pct"/>
            <w:shd w:val="clear" w:color="auto" w:fill="auto"/>
            <w:vAlign w:val="center"/>
          </w:tcPr>
          <w:p w14:paraId="2B61EBC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7" w:name="_Toc105506735"/>
            <w:r w:rsidRPr="007B1471">
              <w:rPr>
                <w:rFonts w:ascii="Times New Roman" w:hAnsi="Times New Roman"/>
                <w:sz w:val="24"/>
                <w:szCs w:val="24"/>
              </w:rPr>
              <w:t>441</w:t>
            </w:r>
            <w:bookmarkEnd w:id="857"/>
          </w:p>
        </w:tc>
        <w:tc>
          <w:tcPr>
            <w:tcW w:w="479" w:type="pct"/>
            <w:shd w:val="clear" w:color="auto" w:fill="auto"/>
            <w:vAlign w:val="center"/>
          </w:tcPr>
          <w:p w14:paraId="66A0409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8" w:name="_Toc105506736"/>
            <w:r w:rsidRPr="007B1471">
              <w:rPr>
                <w:rFonts w:ascii="Times New Roman" w:hAnsi="Times New Roman"/>
                <w:sz w:val="24"/>
                <w:szCs w:val="24"/>
              </w:rPr>
              <w:t>297</w:t>
            </w:r>
            <w:bookmarkEnd w:id="858"/>
          </w:p>
        </w:tc>
        <w:tc>
          <w:tcPr>
            <w:tcW w:w="523" w:type="pct"/>
            <w:shd w:val="clear" w:color="auto" w:fill="auto"/>
            <w:vAlign w:val="center"/>
          </w:tcPr>
          <w:p w14:paraId="2CDA92E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59" w:name="_Toc105506737"/>
            <w:r w:rsidRPr="007B1471">
              <w:rPr>
                <w:rFonts w:ascii="Times New Roman" w:hAnsi="Times New Roman"/>
                <w:sz w:val="24"/>
                <w:szCs w:val="24"/>
              </w:rPr>
              <w:t>1,702</w:t>
            </w:r>
            <w:bookmarkEnd w:id="859"/>
          </w:p>
        </w:tc>
      </w:tr>
      <w:tr w:rsidR="007B1471" w:rsidRPr="007B1471" w14:paraId="3E4DA537" w14:textId="77777777" w:rsidTr="008405A3">
        <w:trPr>
          <w:trHeight w:val="340"/>
        </w:trPr>
        <w:tc>
          <w:tcPr>
            <w:tcW w:w="556" w:type="pct"/>
            <w:vMerge w:val="restart"/>
            <w:shd w:val="clear" w:color="auto" w:fill="auto"/>
            <w:vAlign w:val="center"/>
          </w:tcPr>
          <w:p w14:paraId="1226E8B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60" w:name="_Toc105506738"/>
            <w:r w:rsidRPr="007B1471">
              <w:rPr>
                <w:rFonts w:ascii="Times New Roman" w:hAnsi="Times New Roman"/>
                <w:sz w:val="24"/>
                <w:szCs w:val="24"/>
              </w:rPr>
              <w:t>臺南市</w:t>
            </w:r>
            <w:bookmarkEnd w:id="860"/>
          </w:p>
        </w:tc>
        <w:tc>
          <w:tcPr>
            <w:tcW w:w="563" w:type="pct"/>
            <w:shd w:val="clear" w:color="auto" w:fill="auto"/>
            <w:vAlign w:val="center"/>
          </w:tcPr>
          <w:p w14:paraId="79B9956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61" w:name="_Toc105506739"/>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61"/>
          </w:p>
        </w:tc>
        <w:tc>
          <w:tcPr>
            <w:tcW w:w="479" w:type="pct"/>
            <w:shd w:val="clear" w:color="auto" w:fill="auto"/>
            <w:vAlign w:val="center"/>
          </w:tcPr>
          <w:p w14:paraId="5FA59F1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2" w:name="_Toc105506740"/>
            <w:r w:rsidRPr="007B1471">
              <w:rPr>
                <w:rFonts w:ascii="Times New Roman" w:hAnsi="Times New Roman"/>
                <w:sz w:val="24"/>
                <w:szCs w:val="24"/>
              </w:rPr>
              <w:t>110</w:t>
            </w:r>
            <w:bookmarkEnd w:id="862"/>
          </w:p>
        </w:tc>
        <w:tc>
          <w:tcPr>
            <w:tcW w:w="479" w:type="pct"/>
            <w:shd w:val="clear" w:color="auto" w:fill="auto"/>
            <w:vAlign w:val="center"/>
          </w:tcPr>
          <w:p w14:paraId="6FD4BC7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3" w:name="_Toc105506741"/>
            <w:r w:rsidRPr="007B1471">
              <w:rPr>
                <w:rFonts w:ascii="Times New Roman" w:hAnsi="Times New Roman"/>
                <w:sz w:val="24"/>
                <w:szCs w:val="24"/>
              </w:rPr>
              <w:t>72</w:t>
            </w:r>
            <w:bookmarkEnd w:id="863"/>
          </w:p>
        </w:tc>
        <w:tc>
          <w:tcPr>
            <w:tcW w:w="479" w:type="pct"/>
            <w:shd w:val="clear" w:color="auto" w:fill="auto"/>
            <w:vAlign w:val="center"/>
          </w:tcPr>
          <w:p w14:paraId="4F4F519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4" w:name="_Toc105506742"/>
            <w:r w:rsidRPr="007B1471">
              <w:rPr>
                <w:rFonts w:ascii="Times New Roman" w:hAnsi="Times New Roman"/>
                <w:sz w:val="24"/>
                <w:szCs w:val="24"/>
              </w:rPr>
              <w:t>1</w:t>
            </w:r>
            <w:bookmarkEnd w:id="864"/>
          </w:p>
        </w:tc>
        <w:tc>
          <w:tcPr>
            <w:tcW w:w="483" w:type="pct"/>
            <w:shd w:val="clear" w:color="auto" w:fill="auto"/>
            <w:vAlign w:val="center"/>
          </w:tcPr>
          <w:p w14:paraId="30FABD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5" w:name="_Toc105506743"/>
            <w:r w:rsidRPr="007B1471">
              <w:rPr>
                <w:rFonts w:ascii="Times New Roman" w:hAnsi="Times New Roman"/>
                <w:sz w:val="24"/>
                <w:szCs w:val="24"/>
              </w:rPr>
              <w:t>183</w:t>
            </w:r>
            <w:bookmarkEnd w:id="865"/>
          </w:p>
        </w:tc>
        <w:tc>
          <w:tcPr>
            <w:tcW w:w="479" w:type="pct"/>
            <w:shd w:val="clear" w:color="auto" w:fill="auto"/>
            <w:vAlign w:val="center"/>
          </w:tcPr>
          <w:p w14:paraId="1E5777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6" w:name="_Toc105506744"/>
            <w:r w:rsidRPr="007B1471">
              <w:rPr>
                <w:rFonts w:ascii="Times New Roman" w:hAnsi="Times New Roman"/>
                <w:sz w:val="24"/>
                <w:szCs w:val="24"/>
              </w:rPr>
              <w:t>576</w:t>
            </w:r>
            <w:bookmarkEnd w:id="866"/>
          </w:p>
        </w:tc>
        <w:tc>
          <w:tcPr>
            <w:tcW w:w="479" w:type="pct"/>
            <w:shd w:val="clear" w:color="auto" w:fill="auto"/>
            <w:vAlign w:val="center"/>
          </w:tcPr>
          <w:p w14:paraId="1C8EE0E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7" w:name="_Toc105506745"/>
            <w:r w:rsidRPr="007B1471">
              <w:rPr>
                <w:rFonts w:ascii="Times New Roman" w:hAnsi="Times New Roman"/>
                <w:sz w:val="24"/>
                <w:szCs w:val="24"/>
              </w:rPr>
              <w:t>235</w:t>
            </w:r>
            <w:bookmarkEnd w:id="867"/>
          </w:p>
        </w:tc>
        <w:tc>
          <w:tcPr>
            <w:tcW w:w="479" w:type="pct"/>
            <w:shd w:val="clear" w:color="auto" w:fill="auto"/>
            <w:vAlign w:val="center"/>
          </w:tcPr>
          <w:p w14:paraId="3057D5F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8" w:name="_Toc105506746"/>
            <w:r w:rsidRPr="007B1471">
              <w:rPr>
                <w:rFonts w:ascii="Times New Roman" w:hAnsi="Times New Roman"/>
                <w:sz w:val="24"/>
                <w:szCs w:val="24"/>
              </w:rPr>
              <w:t>7</w:t>
            </w:r>
            <w:bookmarkEnd w:id="868"/>
          </w:p>
        </w:tc>
        <w:tc>
          <w:tcPr>
            <w:tcW w:w="523" w:type="pct"/>
            <w:shd w:val="clear" w:color="auto" w:fill="auto"/>
            <w:vAlign w:val="center"/>
          </w:tcPr>
          <w:p w14:paraId="34B9285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69" w:name="_Toc105506747"/>
            <w:r w:rsidRPr="007B1471">
              <w:rPr>
                <w:rFonts w:ascii="Times New Roman" w:hAnsi="Times New Roman"/>
                <w:sz w:val="24"/>
                <w:szCs w:val="24"/>
              </w:rPr>
              <w:t>818</w:t>
            </w:r>
            <w:bookmarkEnd w:id="869"/>
          </w:p>
        </w:tc>
      </w:tr>
      <w:tr w:rsidR="007B1471" w:rsidRPr="007B1471" w14:paraId="1F47B2C0" w14:textId="77777777" w:rsidTr="008405A3">
        <w:trPr>
          <w:trHeight w:val="340"/>
        </w:trPr>
        <w:tc>
          <w:tcPr>
            <w:tcW w:w="556" w:type="pct"/>
            <w:vMerge/>
            <w:shd w:val="clear" w:color="auto" w:fill="auto"/>
            <w:vAlign w:val="center"/>
          </w:tcPr>
          <w:p w14:paraId="43C8026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6B0FFD1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70" w:name="_Toc105506748"/>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870"/>
          </w:p>
        </w:tc>
        <w:tc>
          <w:tcPr>
            <w:tcW w:w="479" w:type="pct"/>
            <w:shd w:val="clear" w:color="auto" w:fill="auto"/>
            <w:vAlign w:val="center"/>
          </w:tcPr>
          <w:p w14:paraId="5F6CF1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1" w:name="_Toc105506749"/>
            <w:r w:rsidRPr="007B1471">
              <w:rPr>
                <w:rFonts w:ascii="Times New Roman" w:hAnsi="Times New Roman"/>
                <w:sz w:val="24"/>
                <w:szCs w:val="24"/>
              </w:rPr>
              <w:t>93</w:t>
            </w:r>
            <w:bookmarkEnd w:id="871"/>
          </w:p>
        </w:tc>
        <w:tc>
          <w:tcPr>
            <w:tcW w:w="479" w:type="pct"/>
            <w:shd w:val="clear" w:color="auto" w:fill="auto"/>
            <w:vAlign w:val="center"/>
          </w:tcPr>
          <w:p w14:paraId="716C865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2" w:name="_Toc105506750"/>
            <w:r w:rsidRPr="007B1471">
              <w:rPr>
                <w:rFonts w:ascii="Times New Roman" w:hAnsi="Times New Roman"/>
                <w:sz w:val="24"/>
                <w:szCs w:val="24"/>
              </w:rPr>
              <w:t>74</w:t>
            </w:r>
            <w:bookmarkEnd w:id="872"/>
          </w:p>
        </w:tc>
        <w:tc>
          <w:tcPr>
            <w:tcW w:w="479" w:type="pct"/>
            <w:shd w:val="clear" w:color="auto" w:fill="auto"/>
            <w:vAlign w:val="center"/>
          </w:tcPr>
          <w:p w14:paraId="6B6A864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3" w:name="_Toc105506751"/>
            <w:r w:rsidRPr="007B1471">
              <w:rPr>
                <w:rFonts w:ascii="Times New Roman" w:hAnsi="Times New Roman"/>
                <w:sz w:val="24"/>
                <w:szCs w:val="24"/>
              </w:rPr>
              <w:t>1</w:t>
            </w:r>
            <w:bookmarkEnd w:id="873"/>
          </w:p>
        </w:tc>
        <w:tc>
          <w:tcPr>
            <w:tcW w:w="483" w:type="pct"/>
            <w:shd w:val="clear" w:color="auto" w:fill="auto"/>
            <w:vAlign w:val="center"/>
          </w:tcPr>
          <w:p w14:paraId="70AE478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4" w:name="_Toc105506752"/>
            <w:r w:rsidRPr="007B1471">
              <w:rPr>
                <w:rFonts w:ascii="Times New Roman" w:hAnsi="Times New Roman"/>
                <w:sz w:val="24"/>
                <w:szCs w:val="24"/>
              </w:rPr>
              <w:t>168</w:t>
            </w:r>
            <w:bookmarkEnd w:id="874"/>
          </w:p>
        </w:tc>
        <w:tc>
          <w:tcPr>
            <w:tcW w:w="479" w:type="pct"/>
            <w:shd w:val="clear" w:color="auto" w:fill="auto"/>
            <w:vAlign w:val="center"/>
          </w:tcPr>
          <w:p w14:paraId="68FA077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5" w:name="_Toc105506753"/>
            <w:r w:rsidRPr="007B1471">
              <w:rPr>
                <w:rFonts w:ascii="Times New Roman" w:hAnsi="Times New Roman"/>
                <w:sz w:val="24"/>
                <w:szCs w:val="24"/>
              </w:rPr>
              <w:t>659</w:t>
            </w:r>
            <w:bookmarkEnd w:id="875"/>
          </w:p>
        </w:tc>
        <w:tc>
          <w:tcPr>
            <w:tcW w:w="479" w:type="pct"/>
            <w:shd w:val="clear" w:color="auto" w:fill="auto"/>
            <w:vAlign w:val="center"/>
          </w:tcPr>
          <w:p w14:paraId="5AFE285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6" w:name="_Toc105506754"/>
            <w:r w:rsidRPr="007B1471">
              <w:rPr>
                <w:rFonts w:ascii="Times New Roman" w:hAnsi="Times New Roman"/>
                <w:sz w:val="24"/>
                <w:szCs w:val="24"/>
              </w:rPr>
              <w:t>259</w:t>
            </w:r>
            <w:bookmarkEnd w:id="876"/>
          </w:p>
        </w:tc>
        <w:tc>
          <w:tcPr>
            <w:tcW w:w="479" w:type="pct"/>
            <w:shd w:val="clear" w:color="auto" w:fill="auto"/>
            <w:vAlign w:val="center"/>
          </w:tcPr>
          <w:p w14:paraId="635E7AF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7" w:name="_Toc105506755"/>
            <w:r w:rsidRPr="007B1471">
              <w:rPr>
                <w:rFonts w:ascii="Times New Roman" w:hAnsi="Times New Roman"/>
                <w:sz w:val="24"/>
                <w:szCs w:val="24"/>
              </w:rPr>
              <w:t>5</w:t>
            </w:r>
            <w:bookmarkEnd w:id="877"/>
          </w:p>
        </w:tc>
        <w:tc>
          <w:tcPr>
            <w:tcW w:w="523" w:type="pct"/>
            <w:shd w:val="clear" w:color="auto" w:fill="auto"/>
            <w:vAlign w:val="center"/>
          </w:tcPr>
          <w:p w14:paraId="3A9FCB5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78" w:name="_Toc105506756"/>
            <w:r w:rsidRPr="007B1471">
              <w:rPr>
                <w:rFonts w:ascii="Times New Roman" w:hAnsi="Times New Roman"/>
                <w:sz w:val="24"/>
                <w:szCs w:val="24"/>
              </w:rPr>
              <w:t>923</w:t>
            </w:r>
            <w:bookmarkEnd w:id="878"/>
          </w:p>
        </w:tc>
      </w:tr>
      <w:tr w:rsidR="007B1471" w:rsidRPr="007B1471" w14:paraId="147A6AE3" w14:textId="77777777" w:rsidTr="008405A3">
        <w:trPr>
          <w:trHeight w:val="340"/>
        </w:trPr>
        <w:tc>
          <w:tcPr>
            <w:tcW w:w="556" w:type="pct"/>
            <w:vMerge w:val="restart"/>
            <w:shd w:val="clear" w:color="auto" w:fill="auto"/>
            <w:vAlign w:val="center"/>
          </w:tcPr>
          <w:p w14:paraId="1CA13EC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79" w:name="_Toc105506757"/>
            <w:r w:rsidRPr="007B1471">
              <w:rPr>
                <w:rFonts w:ascii="Times New Roman" w:hAnsi="Times New Roman"/>
                <w:sz w:val="24"/>
                <w:szCs w:val="24"/>
              </w:rPr>
              <w:t>高雄市</w:t>
            </w:r>
            <w:bookmarkEnd w:id="879"/>
          </w:p>
        </w:tc>
        <w:tc>
          <w:tcPr>
            <w:tcW w:w="563" w:type="pct"/>
            <w:shd w:val="clear" w:color="auto" w:fill="auto"/>
            <w:vAlign w:val="center"/>
          </w:tcPr>
          <w:p w14:paraId="70F30A2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80" w:name="_Toc105506758"/>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80"/>
          </w:p>
        </w:tc>
        <w:tc>
          <w:tcPr>
            <w:tcW w:w="479" w:type="pct"/>
            <w:shd w:val="clear" w:color="auto" w:fill="auto"/>
            <w:vAlign w:val="center"/>
          </w:tcPr>
          <w:p w14:paraId="36D93F2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1" w:name="_Toc105506759"/>
            <w:r w:rsidRPr="007B1471">
              <w:rPr>
                <w:rFonts w:ascii="Times New Roman" w:hAnsi="Times New Roman"/>
                <w:sz w:val="24"/>
                <w:szCs w:val="24"/>
              </w:rPr>
              <w:t>160</w:t>
            </w:r>
            <w:bookmarkEnd w:id="881"/>
          </w:p>
        </w:tc>
        <w:tc>
          <w:tcPr>
            <w:tcW w:w="479" w:type="pct"/>
            <w:shd w:val="clear" w:color="auto" w:fill="auto"/>
            <w:vAlign w:val="center"/>
          </w:tcPr>
          <w:p w14:paraId="4759866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2" w:name="_Toc105506760"/>
            <w:r w:rsidRPr="007B1471">
              <w:rPr>
                <w:rFonts w:ascii="Times New Roman" w:hAnsi="Times New Roman"/>
                <w:sz w:val="24"/>
                <w:szCs w:val="24"/>
              </w:rPr>
              <w:t>85</w:t>
            </w:r>
            <w:bookmarkEnd w:id="882"/>
          </w:p>
        </w:tc>
        <w:tc>
          <w:tcPr>
            <w:tcW w:w="479" w:type="pct"/>
            <w:shd w:val="clear" w:color="auto" w:fill="auto"/>
            <w:vAlign w:val="center"/>
          </w:tcPr>
          <w:p w14:paraId="5086DEB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3" w:name="_Toc105506761"/>
            <w:r w:rsidRPr="007B1471">
              <w:rPr>
                <w:rFonts w:ascii="Times New Roman" w:hAnsi="Times New Roman"/>
                <w:sz w:val="24"/>
                <w:szCs w:val="24"/>
              </w:rPr>
              <w:t>37</w:t>
            </w:r>
            <w:bookmarkEnd w:id="883"/>
          </w:p>
        </w:tc>
        <w:tc>
          <w:tcPr>
            <w:tcW w:w="483" w:type="pct"/>
            <w:shd w:val="clear" w:color="auto" w:fill="auto"/>
            <w:vAlign w:val="center"/>
          </w:tcPr>
          <w:p w14:paraId="611AC12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4" w:name="_Toc105506762"/>
            <w:r w:rsidRPr="007B1471">
              <w:rPr>
                <w:rFonts w:ascii="Times New Roman" w:hAnsi="Times New Roman"/>
                <w:sz w:val="24"/>
                <w:szCs w:val="24"/>
              </w:rPr>
              <w:t>282</w:t>
            </w:r>
            <w:bookmarkEnd w:id="884"/>
          </w:p>
        </w:tc>
        <w:tc>
          <w:tcPr>
            <w:tcW w:w="479" w:type="pct"/>
            <w:shd w:val="clear" w:color="auto" w:fill="auto"/>
            <w:vAlign w:val="center"/>
          </w:tcPr>
          <w:p w14:paraId="5A7121F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5" w:name="_Toc105506763"/>
            <w:r w:rsidRPr="007B1471">
              <w:rPr>
                <w:rFonts w:ascii="Times New Roman" w:hAnsi="Times New Roman"/>
                <w:sz w:val="24"/>
                <w:szCs w:val="24"/>
              </w:rPr>
              <w:t>972</w:t>
            </w:r>
            <w:bookmarkEnd w:id="885"/>
          </w:p>
        </w:tc>
        <w:tc>
          <w:tcPr>
            <w:tcW w:w="479" w:type="pct"/>
            <w:shd w:val="clear" w:color="auto" w:fill="auto"/>
            <w:vAlign w:val="center"/>
          </w:tcPr>
          <w:p w14:paraId="4130623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6" w:name="_Toc105506764"/>
            <w:r w:rsidRPr="007B1471">
              <w:rPr>
                <w:rFonts w:ascii="Times New Roman" w:hAnsi="Times New Roman"/>
                <w:sz w:val="24"/>
                <w:szCs w:val="24"/>
              </w:rPr>
              <w:t>440</w:t>
            </w:r>
            <w:bookmarkEnd w:id="886"/>
          </w:p>
        </w:tc>
        <w:tc>
          <w:tcPr>
            <w:tcW w:w="479" w:type="pct"/>
            <w:shd w:val="clear" w:color="auto" w:fill="auto"/>
            <w:vAlign w:val="center"/>
          </w:tcPr>
          <w:p w14:paraId="7835746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7" w:name="_Toc105506765"/>
            <w:r w:rsidRPr="007B1471">
              <w:rPr>
                <w:rFonts w:ascii="Times New Roman" w:hAnsi="Times New Roman"/>
                <w:sz w:val="24"/>
                <w:szCs w:val="24"/>
              </w:rPr>
              <w:t>295</w:t>
            </w:r>
            <w:bookmarkEnd w:id="887"/>
          </w:p>
        </w:tc>
        <w:tc>
          <w:tcPr>
            <w:tcW w:w="523" w:type="pct"/>
            <w:shd w:val="clear" w:color="auto" w:fill="auto"/>
            <w:vAlign w:val="center"/>
          </w:tcPr>
          <w:p w14:paraId="35BFA71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88" w:name="_Toc105506766"/>
            <w:r w:rsidRPr="007B1471">
              <w:rPr>
                <w:rFonts w:ascii="Times New Roman" w:hAnsi="Times New Roman"/>
                <w:sz w:val="24"/>
                <w:szCs w:val="24"/>
              </w:rPr>
              <w:t>1,707</w:t>
            </w:r>
            <w:bookmarkEnd w:id="888"/>
          </w:p>
        </w:tc>
      </w:tr>
      <w:tr w:rsidR="007B1471" w:rsidRPr="007B1471" w14:paraId="045A68BF" w14:textId="77777777" w:rsidTr="008405A3">
        <w:trPr>
          <w:trHeight w:val="340"/>
        </w:trPr>
        <w:tc>
          <w:tcPr>
            <w:tcW w:w="556" w:type="pct"/>
            <w:vMerge/>
            <w:shd w:val="clear" w:color="auto" w:fill="auto"/>
            <w:vAlign w:val="center"/>
          </w:tcPr>
          <w:p w14:paraId="3763432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6143450"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89" w:name="_Toc105506767"/>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889"/>
          </w:p>
        </w:tc>
        <w:tc>
          <w:tcPr>
            <w:tcW w:w="479" w:type="pct"/>
            <w:shd w:val="clear" w:color="auto" w:fill="auto"/>
            <w:vAlign w:val="center"/>
          </w:tcPr>
          <w:p w14:paraId="0027D8A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0" w:name="_Toc105506768"/>
            <w:r w:rsidRPr="007B1471">
              <w:rPr>
                <w:rFonts w:ascii="Times New Roman" w:hAnsi="Times New Roman"/>
                <w:sz w:val="24"/>
                <w:szCs w:val="24"/>
              </w:rPr>
              <w:t>135</w:t>
            </w:r>
            <w:bookmarkEnd w:id="890"/>
          </w:p>
        </w:tc>
        <w:tc>
          <w:tcPr>
            <w:tcW w:w="479" w:type="pct"/>
            <w:shd w:val="clear" w:color="auto" w:fill="auto"/>
            <w:vAlign w:val="center"/>
          </w:tcPr>
          <w:p w14:paraId="13AF2E4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1" w:name="_Toc105506769"/>
            <w:r w:rsidRPr="007B1471">
              <w:rPr>
                <w:rFonts w:ascii="Times New Roman" w:hAnsi="Times New Roman"/>
                <w:sz w:val="24"/>
                <w:szCs w:val="24"/>
              </w:rPr>
              <w:t>92</w:t>
            </w:r>
            <w:bookmarkEnd w:id="891"/>
          </w:p>
        </w:tc>
        <w:tc>
          <w:tcPr>
            <w:tcW w:w="479" w:type="pct"/>
            <w:shd w:val="clear" w:color="auto" w:fill="auto"/>
            <w:vAlign w:val="center"/>
          </w:tcPr>
          <w:p w14:paraId="428E0DD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2" w:name="_Toc105506770"/>
            <w:r w:rsidRPr="007B1471">
              <w:rPr>
                <w:rFonts w:ascii="Times New Roman" w:hAnsi="Times New Roman"/>
                <w:sz w:val="24"/>
                <w:szCs w:val="24"/>
              </w:rPr>
              <w:t>52</w:t>
            </w:r>
            <w:bookmarkEnd w:id="892"/>
          </w:p>
        </w:tc>
        <w:tc>
          <w:tcPr>
            <w:tcW w:w="483" w:type="pct"/>
            <w:shd w:val="clear" w:color="auto" w:fill="auto"/>
            <w:vAlign w:val="center"/>
          </w:tcPr>
          <w:p w14:paraId="5EB5C8F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3" w:name="_Toc105506771"/>
            <w:r w:rsidRPr="007B1471">
              <w:rPr>
                <w:rFonts w:ascii="Times New Roman" w:hAnsi="Times New Roman"/>
                <w:sz w:val="24"/>
                <w:szCs w:val="24"/>
              </w:rPr>
              <w:t>279</w:t>
            </w:r>
            <w:bookmarkEnd w:id="893"/>
          </w:p>
        </w:tc>
        <w:tc>
          <w:tcPr>
            <w:tcW w:w="479" w:type="pct"/>
            <w:shd w:val="clear" w:color="auto" w:fill="auto"/>
            <w:vAlign w:val="center"/>
          </w:tcPr>
          <w:p w14:paraId="7EEC02F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4" w:name="_Toc105506772"/>
            <w:r w:rsidRPr="007B1471">
              <w:rPr>
                <w:rFonts w:ascii="Times New Roman" w:hAnsi="Times New Roman"/>
                <w:sz w:val="24"/>
                <w:szCs w:val="24"/>
              </w:rPr>
              <w:t>1,028</w:t>
            </w:r>
            <w:bookmarkEnd w:id="894"/>
          </w:p>
        </w:tc>
        <w:tc>
          <w:tcPr>
            <w:tcW w:w="479" w:type="pct"/>
            <w:shd w:val="clear" w:color="auto" w:fill="auto"/>
            <w:vAlign w:val="center"/>
          </w:tcPr>
          <w:p w14:paraId="3F3BEB3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5" w:name="_Toc105506773"/>
            <w:r w:rsidRPr="007B1471">
              <w:rPr>
                <w:rFonts w:ascii="Times New Roman" w:hAnsi="Times New Roman"/>
                <w:sz w:val="24"/>
                <w:szCs w:val="24"/>
              </w:rPr>
              <w:t>415</w:t>
            </w:r>
            <w:bookmarkEnd w:id="895"/>
          </w:p>
        </w:tc>
        <w:tc>
          <w:tcPr>
            <w:tcW w:w="479" w:type="pct"/>
            <w:shd w:val="clear" w:color="auto" w:fill="auto"/>
            <w:vAlign w:val="center"/>
          </w:tcPr>
          <w:p w14:paraId="78BBA37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6" w:name="_Toc105506774"/>
            <w:r w:rsidRPr="007B1471">
              <w:rPr>
                <w:rFonts w:ascii="Times New Roman" w:hAnsi="Times New Roman"/>
                <w:sz w:val="24"/>
                <w:szCs w:val="24"/>
              </w:rPr>
              <w:t>307</w:t>
            </w:r>
            <w:bookmarkEnd w:id="896"/>
          </w:p>
        </w:tc>
        <w:tc>
          <w:tcPr>
            <w:tcW w:w="523" w:type="pct"/>
            <w:shd w:val="clear" w:color="auto" w:fill="auto"/>
            <w:vAlign w:val="center"/>
          </w:tcPr>
          <w:p w14:paraId="517B5AE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897" w:name="_Toc105506775"/>
            <w:r w:rsidRPr="007B1471">
              <w:rPr>
                <w:rFonts w:ascii="Times New Roman" w:hAnsi="Times New Roman"/>
                <w:sz w:val="24"/>
                <w:szCs w:val="24"/>
              </w:rPr>
              <w:t>1,750</w:t>
            </w:r>
            <w:bookmarkEnd w:id="897"/>
          </w:p>
        </w:tc>
      </w:tr>
      <w:tr w:rsidR="007B1471" w:rsidRPr="007B1471" w14:paraId="4D3175A1" w14:textId="77777777" w:rsidTr="008405A3">
        <w:trPr>
          <w:trHeight w:val="340"/>
        </w:trPr>
        <w:tc>
          <w:tcPr>
            <w:tcW w:w="556" w:type="pct"/>
            <w:vMerge w:val="restart"/>
            <w:shd w:val="clear" w:color="auto" w:fill="auto"/>
            <w:vAlign w:val="center"/>
          </w:tcPr>
          <w:p w14:paraId="1B71164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898" w:name="_Toc105506776"/>
            <w:r w:rsidRPr="007B1471">
              <w:rPr>
                <w:rFonts w:ascii="Times New Roman" w:hAnsi="Times New Roman"/>
                <w:sz w:val="24"/>
                <w:szCs w:val="24"/>
              </w:rPr>
              <w:t>基隆市</w:t>
            </w:r>
            <w:bookmarkEnd w:id="898"/>
          </w:p>
        </w:tc>
        <w:tc>
          <w:tcPr>
            <w:tcW w:w="563" w:type="pct"/>
            <w:shd w:val="clear" w:color="auto" w:fill="auto"/>
            <w:vAlign w:val="center"/>
          </w:tcPr>
          <w:p w14:paraId="5C7109D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899" w:name="_Toc105506777"/>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899"/>
          </w:p>
        </w:tc>
        <w:tc>
          <w:tcPr>
            <w:tcW w:w="479" w:type="pct"/>
            <w:shd w:val="clear" w:color="auto" w:fill="auto"/>
            <w:vAlign w:val="center"/>
          </w:tcPr>
          <w:p w14:paraId="779392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0" w:name="_Toc105506778"/>
            <w:r w:rsidRPr="007B1471">
              <w:rPr>
                <w:rFonts w:ascii="Times New Roman" w:hAnsi="Times New Roman"/>
                <w:sz w:val="24"/>
                <w:szCs w:val="24"/>
              </w:rPr>
              <w:t>184</w:t>
            </w:r>
            <w:bookmarkEnd w:id="900"/>
          </w:p>
        </w:tc>
        <w:tc>
          <w:tcPr>
            <w:tcW w:w="479" w:type="pct"/>
            <w:shd w:val="clear" w:color="auto" w:fill="auto"/>
            <w:vAlign w:val="center"/>
          </w:tcPr>
          <w:p w14:paraId="73574D8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1" w:name="_Toc105506779"/>
            <w:r w:rsidRPr="007B1471">
              <w:rPr>
                <w:rFonts w:ascii="Times New Roman" w:hAnsi="Times New Roman"/>
                <w:sz w:val="24"/>
                <w:szCs w:val="24"/>
              </w:rPr>
              <w:t>75</w:t>
            </w:r>
            <w:bookmarkEnd w:id="901"/>
          </w:p>
        </w:tc>
        <w:tc>
          <w:tcPr>
            <w:tcW w:w="479" w:type="pct"/>
            <w:shd w:val="clear" w:color="auto" w:fill="auto"/>
            <w:vAlign w:val="center"/>
          </w:tcPr>
          <w:p w14:paraId="7746D6B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2" w:name="_Toc105506780"/>
            <w:r w:rsidRPr="007B1471">
              <w:rPr>
                <w:rFonts w:ascii="Times New Roman" w:hAnsi="Times New Roman"/>
                <w:sz w:val="24"/>
                <w:szCs w:val="24"/>
              </w:rPr>
              <w:t>7</w:t>
            </w:r>
            <w:bookmarkEnd w:id="902"/>
          </w:p>
        </w:tc>
        <w:tc>
          <w:tcPr>
            <w:tcW w:w="483" w:type="pct"/>
            <w:shd w:val="clear" w:color="auto" w:fill="auto"/>
            <w:vAlign w:val="center"/>
          </w:tcPr>
          <w:p w14:paraId="73A70E4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3" w:name="_Toc105506781"/>
            <w:r w:rsidRPr="007B1471">
              <w:rPr>
                <w:rFonts w:ascii="Times New Roman" w:hAnsi="Times New Roman"/>
                <w:sz w:val="24"/>
                <w:szCs w:val="24"/>
              </w:rPr>
              <w:t>266</w:t>
            </w:r>
            <w:bookmarkEnd w:id="903"/>
          </w:p>
        </w:tc>
        <w:tc>
          <w:tcPr>
            <w:tcW w:w="479" w:type="pct"/>
            <w:shd w:val="clear" w:color="auto" w:fill="auto"/>
            <w:vAlign w:val="center"/>
          </w:tcPr>
          <w:p w14:paraId="6ADAB83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4" w:name="_Toc105506782"/>
            <w:r w:rsidRPr="007B1471">
              <w:rPr>
                <w:rFonts w:ascii="Times New Roman" w:hAnsi="Times New Roman"/>
                <w:sz w:val="24"/>
                <w:szCs w:val="24"/>
              </w:rPr>
              <w:t>168</w:t>
            </w:r>
            <w:bookmarkEnd w:id="904"/>
          </w:p>
        </w:tc>
        <w:tc>
          <w:tcPr>
            <w:tcW w:w="479" w:type="pct"/>
            <w:shd w:val="clear" w:color="auto" w:fill="auto"/>
            <w:vAlign w:val="center"/>
          </w:tcPr>
          <w:p w14:paraId="63DAFA4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5" w:name="_Toc105506783"/>
            <w:r w:rsidRPr="007B1471">
              <w:rPr>
                <w:rFonts w:ascii="Times New Roman" w:hAnsi="Times New Roman"/>
                <w:sz w:val="24"/>
                <w:szCs w:val="24"/>
              </w:rPr>
              <w:t>103</w:t>
            </w:r>
            <w:bookmarkEnd w:id="905"/>
          </w:p>
        </w:tc>
        <w:tc>
          <w:tcPr>
            <w:tcW w:w="479" w:type="pct"/>
            <w:shd w:val="clear" w:color="auto" w:fill="auto"/>
            <w:vAlign w:val="center"/>
          </w:tcPr>
          <w:p w14:paraId="62BFD12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6" w:name="_Toc105506784"/>
            <w:r w:rsidRPr="007B1471">
              <w:rPr>
                <w:rFonts w:ascii="Times New Roman" w:hAnsi="Times New Roman"/>
                <w:sz w:val="24"/>
                <w:szCs w:val="24"/>
              </w:rPr>
              <w:t>5</w:t>
            </w:r>
            <w:bookmarkEnd w:id="906"/>
          </w:p>
        </w:tc>
        <w:tc>
          <w:tcPr>
            <w:tcW w:w="523" w:type="pct"/>
            <w:shd w:val="clear" w:color="auto" w:fill="auto"/>
            <w:vAlign w:val="center"/>
          </w:tcPr>
          <w:p w14:paraId="73C7A5D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7" w:name="_Toc105506785"/>
            <w:r w:rsidRPr="007B1471">
              <w:rPr>
                <w:rFonts w:ascii="Times New Roman" w:hAnsi="Times New Roman"/>
                <w:sz w:val="24"/>
                <w:szCs w:val="24"/>
              </w:rPr>
              <w:t>276</w:t>
            </w:r>
            <w:bookmarkEnd w:id="907"/>
          </w:p>
        </w:tc>
      </w:tr>
      <w:tr w:rsidR="007B1471" w:rsidRPr="007B1471" w14:paraId="7D471DDE" w14:textId="77777777" w:rsidTr="008405A3">
        <w:trPr>
          <w:trHeight w:val="340"/>
        </w:trPr>
        <w:tc>
          <w:tcPr>
            <w:tcW w:w="556" w:type="pct"/>
            <w:vMerge/>
            <w:shd w:val="clear" w:color="auto" w:fill="auto"/>
            <w:vAlign w:val="center"/>
          </w:tcPr>
          <w:p w14:paraId="7D7A839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601648F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08" w:name="_Toc105506786"/>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908"/>
          </w:p>
        </w:tc>
        <w:tc>
          <w:tcPr>
            <w:tcW w:w="479" w:type="pct"/>
            <w:shd w:val="clear" w:color="auto" w:fill="auto"/>
            <w:vAlign w:val="center"/>
          </w:tcPr>
          <w:p w14:paraId="51F9E5C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09" w:name="_Toc105506787"/>
            <w:r w:rsidRPr="007B1471">
              <w:rPr>
                <w:rFonts w:ascii="Times New Roman" w:hAnsi="Times New Roman"/>
                <w:sz w:val="24"/>
                <w:szCs w:val="24"/>
              </w:rPr>
              <w:t>195</w:t>
            </w:r>
            <w:bookmarkEnd w:id="909"/>
          </w:p>
        </w:tc>
        <w:tc>
          <w:tcPr>
            <w:tcW w:w="479" w:type="pct"/>
            <w:shd w:val="clear" w:color="auto" w:fill="auto"/>
            <w:vAlign w:val="center"/>
          </w:tcPr>
          <w:p w14:paraId="7AF1BA8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0" w:name="_Toc105506788"/>
            <w:r w:rsidRPr="007B1471">
              <w:rPr>
                <w:rFonts w:ascii="Times New Roman" w:hAnsi="Times New Roman"/>
                <w:sz w:val="24"/>
                <w:szCs w:val="24"/>
              </w:rPr>
              <w:t>77</w:t>
            </w:r>
            <w:bookmarkEnd w:id="910"/>
          </w:p>
        </w:tc>
        <w:tc>
          <w:tcPr>
            <w:tcW w:w="479" w:type="pct"/>
            <w:shd w:val="clear" w:color="auto" w:fill="auto"/>
            <w:vAlign w:val="center"/>
          </w:tcPr>
          <w:p w14:paraId="268E54D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1" w:name="_Toc105506789"/>
            <w:r w:rsidRPr="007B1471">
              <w:rPr>
                <w:rFonts w:ascii="Times New Roman" w:hAnsi="Times New Roman"/>
                <w:sz w:val="24"/>
                <w:szCs w:val="24"/>
              </w:rPr>
              <w:t>4</w:t>
            </w:r>
            <w:bookmarkEnd w:id="911"/>
          </w:p>
        </w:tc>
        <w:tc>
          <w:tcPr>
            <w:tcW w:w="483" w:type="pct"/>
            <w:shd w:val="clear" w:color="auto" w:fill="auto"/>
            <w:vAlign w:val="center"/>
          </w:tcPr>
          <w:p w14:paraId="3D5A918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2" w:name="_Toc105506790"/>
            <w:r w:rsidRPr="007B1471">
              <w:rPr>
                <w:rFonts w:ascii="Times New Roman" w:hAnsi="Times New Roman"/>
                <w:sz w:val="24"/>
                <w:szCs w:val="24"/>
              </w:rPr>
              <w:t>276</w:t>
            </w:r>
            <w:bookmarkEnd w:id="912"/>
          </w:p>
        </w:tc>
        <w:tc>
          <w:tcPr>
            <w:tcW w:w="479" w:type="pct"/>
            <w:shd w:val="clear" w:color="auto" w:fill="auto"/>
            <w:vAlign w:val="center"/>
          </w:tcPr>
          <w:p w14:paraId="568EC4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3" w:name="_Toc105506791"/>
            <w:r w:rsidRPr="007B1471">
              <w:rPr>
                <w:rFonts w:ascii="Times New Roman" w:hAnsi="Times New Roman"/>
                <w:sz w:val="24"/>
                <w:szCs w:val="24"/>
              </w:rPr>
              <w:t>190</w:t>
            </w:r>
            <w:bookmarkEnd w:id="913"/>
          </w:p>
        </w:tc>
        <w:tc>
          <w:tcPr>
            <w:tcW w:w="479" w:type="pct"/>
            <w:shd w:val="clear" w:color="auto" w:fill="auto"/>
            <w:vAlign w:val="center"/>
          </w:tcPr>
          <w:p w14:paraId="3E0DEEB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4" w:name="_Toc105506792"/>
            <w:r w:rsidRPr="007B1471">
              <w:rPr>
                <w:rFonts w:ascii="Times New Roman" w:hAnsi="Times New Roman"/>
                <w:sz w:val="24"/>
                <w:szCs w:val="24"/>
              </w:rPr>
              <w:t>101</w:t>
            </w:r>
            <w:bookmarkEnd w:id="914"/>
          </w:p>
        </w:tc>
        <w:tc>
          <w:tcPr>
            <w:tcW w:w="479" w:type="pct"/>
            <w:shd w:val="clear" w:color="auto" w:fill="auto"/>
            <w:vAlign w:val="center"/>
          </w:tcPr>
          <w:p w14:paraId="378C423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5" w:name="_Toc105506793"/>
            <w:r w:rsidRPr="007B1471">
              <w:rPr>
                <w:rFonts w:ascii="Times New Roman" w:hAnsi="Times New Roman"/>
                <w:sz w:val="24"/>
                <w:szCs w:val="24"/>
              </w:rPr>
              <w:t>10</w:t>
            </w:r>
            <w:bookmarkEnd w:id="915"/>
          </w:p>
        </w:tc>
        <w:tc>
          <w:tcPr>
            <w:tcW w:w="523" w:type="pct"/>
            <w:shd w:val="clear" w:color="auto" w:fill="auto"/>
            <w:vAlign w:val="center"/>
          </w:tcPr>
          <w:p w14:paraId="1AD5205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6" w:name="_Toc105506794"/>
            <w:r w:rsidRPr="007B1471">
              <w:rPr>
                <w:rFonts w:ascii="Times New Roman" w:hAnsi="Times New Roman"/>
                <w:sz w:val="24"/>
                <w:szCs w:val="24"/>
              </w:rPr>
              <w:t>301</w:t>
            </w:r>
            <w:bookmarkEnd w:id="916"/>
          </w:p>
        </w:tc>
      </w:tr>
      <w:tr w:rsidR="007B1471" w:rsidRPr="007B1471" w14:paraId="75674A15" w14:textId="77777777" w:rsidTr="008405A3">
        <w:trPr>
          <w:trHeight w:val="340"/>
        </w:trPr>
        <w:tc>
          <w:tcPr>
            <w:tcW w:w="556" w:type="pct"/>
            <w:vMerge w:val="restart"/>
            <w:shd w:val="clear" w:color="auto" w:fill="auto"/>
            <w:vAlign w:val="center"/>
          </w:tcPr>
          <w:p w14:paraId="2C51D38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17" w:name="_Toc105506795"/>
            <w:r w:rsidRPr="007B1471">
              <w:rPr>
                <w:rFonts w:ascii="Times New Roman" w:hAnsi="Times New Roman"/>
                <w:sz w:val="24"/>
                <w:szCs w:val="24"/>
              </w:rPr>
              <w:t>宜蘭縣</w:t>
            </w:r>
            <w:bookmarkEnd w:id="917"/>
          </w:p>
        </w:tc>
        <w:tc>
          <w:tcPr>
            <w:tcW w:w="563" w:type="pct"/>
            <w:shd w:val="clear" w:color="auto" w:fill="auto"/>
            <w:vAlign w:val="center"/>
          </w:tcPr>
          <w:p w14:paraId="5A2D6C1D"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18" w:name="_Toc105506796"/>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918"/>
          </w:p>
        </w:tc>
        <w:tc>
          <w:tcPr>
            <w:tcW w:w="479" w:type="pct"/>
            <w:shd w:val="clear" w:color="auto" w:fill="auto"/>
            <w:vAlign w:val="center"/>
          </w:tcPr>
          <w:p w14:paraId="1B996E9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19" w:name="_Toc105506797"/>
            <w:r w:rsidRPr="007B1471">
              <w:rPr>
                <w:rFonts w:ascii="Times New Roman" w:hAnsi="Times New Roman"/>
                <w:sz w:val="24"/>
                <w:szCs w:val="24"/>
              </w:rPr>
              <w:t>63</w:t>
            </w:r>
            <w:bookmarkEnd w:id="919"/>
          </w:p>
        </w:tc>
        <w:tc>
          <w:tcPr>
            <w:tcW w:w="479" w:type="pct"/>
            <w:shd w:val="clear" w:color="auto" w:fill="auto"/>
            <w:vAlign w:val="center"/>
          </w:tcPr>
          <w:p w14:paraId="6834CA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0" w:name="_Toc105506798"/>
            <w:r w:rsidRPr="007B1471">
              <w:rPr>
                <w:rFonts w:ascii="Times New Roman" w:hAnsi="Times New Roman"/>
                <w:sz w:val="24"/>
                <w:szCs w:val="24"/>
              </w:rPr>
              <w:t>44</w:t>
            </w:r>
            <w:bookmarkEnd w:id="920"/>
          </w:p>
        </w:tc>
        <w:tc>
          <w:tcPr>
            <w:tcW w:w="479" w:type="pct"/>
            <w:shd w:val="clear" w:color="auto" w:fill="auto"/>
            <w:vAlign w:val="center"/>
          </w:tcPr>
          <w:p w14:paraId="4C3C53E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1" w:name="_Toc105506799"/>
            <w:r w:rsidRPr="007B1471">
              <w:rPr>
                <w:rFonts w:ascii="Times New Roman" w:hAnsi="Times New Roman"/>
                <w:sz w:val="24"/>
                <w:szCs w:val="24"/>
              </w:rPr>
              <w:t>-</w:t>
            </w:r>
            <w:bookmarkEnd w:id="921"/>
          </w:p>
        </w:tc>
        <w:tc>
          <w:tcPr>
            <w:tcW w:w="483" w:type="pct"/>
            <w:shd w:val="clear" w:color="auto" w:fill="auto"/>
            <w:vAlign w:val="center"/>
          </w:tcPr>
          <w:p w14:paraId="416C541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2" w:name="_Toc105506800"/>
            <w:r w:rsidRPr="007B1471">
              <w:rPr>
                <w:rFonts w:ascii="Times New Roman" w:hAnsi="Times New Roman"/>
                <w:sz w:val="24"/>
                <w:szCs w:val="24"/>
              </w:rPr>
              <w:t>107</w:t>
            </w:r>
            <w:bookmarkEnd w:id="922"/>
          </w:p>
        </w:tc>
        <w:tc>
          <w:tcPr>
            <w:tcW w:w="479" w:type="pct"/>
            <w:shd w:val="clear" w:color="auto" w:fill="auto"/>
            <w:vAlign w:val="center"/>
          </w:tcPr>
          <w:p w14:paraId="73E2912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3" w:name="_Toc105506801"/>
            <w:r w:rsidRPr="007B1471">
              <w:rPr>
                <w:rFonts w:ascii="Times New Roman" w:hAnsi="Times New Roman"/>
                <w:sz w:val="24"/>
                <w:szCs w:val="24"/>
              </w:rPr>
              <w:t>164</w:t>
            </w:r>
            <w:bookmarkEnd w:id="923"/>
          </w:p>
        </w:tc>
        <w:tc>
          <w:tcPr>
            <w:tcW w:w="479" w:type="pct"/>
            <w:shd w:val="clear" w:color="auto" w:fill="auto"/>
            <w:vAlign w:val="center"/>
          </w:tcPr>
          <w:p w14:paraId="55E86C9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4" w:name="_Toc105506802"/>
            <w:r w:rsidRPr="007B1471">
              <w:rPr>
                <w:rFonts w:ascii="Times New Roman" w:hAnsi="Times New Roman"/>
                <w:sz w:val="24"/>
                <w:szCs w:val="24"/>
              </w:rPr>
              <w:t>77</w:t>
            </w:r>
            <w:bookmarkEnd w:id="924"/>
          </w:p>
        </w:tc>
        <w:tc>
          <w:tcPr>
            <w:tcW w:w="479" w:type="pct"/>
            <w:shd w:val="clear" w:color="auto" w:fill="auto"/>
            <w:vAlign w:val="center"/>
          </w:tcPr>
          <w:p w14:paraId="509B10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5" w:name="_Toc105506803"/>
            <w:r w:rsidRPr="007B1471">
              <w:rPr>
                <w:rFonts w:ascii="Times New Roman" w:hAnsi="Times New Roman"/>
                <w:sz w:val="24"/>
                <w:szCs w:val="24"/>
              </w:rPr>
              <w:t>1</w:t>
            </w:r>
            <w:bookmarkEnd w:id="925"/>
          </w:p>
        </w:tc>
        <w:tc>
          <w:tcPr>
            <w:tcW w:w="523" w:type="pct"/>
            <w:shd w:val="clear" w:color="auto" w:fill="auto"/>
            <w:vAlign w:val="center"/>
          </w:tcPr>
          <w:p w14:paraId="67C7C1E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6" w:name="_Toc105506804"/>
            <w:r w:rsidRPr="007B1471">
              <w:rPr>
                <w:rFonts w:ascii="Times New Roman" w:hAnsi="Times New Roman"/>
                <w:sz w:val="24"/>
                <w:szCs w:val="24"/>
              </w:rPr>
              <w:t>242</w:t>
            </w:r>
            <w:bookmarkEnd w:id="926"/>
          </w:p>
        </w:tc>
      </w:tr>
      <w:tr w:rsidR="007B1471" w:rsidRPr="007B1471" w14:paraId="3315C5CA" w14:textId="77777777" w:rsidTr="008405A3">
        <w:trPr>
          <w:trHeight w:val="340"/>
        </w:trPr>
        <w:tc>
          <w:tcPr>
            <w:tcW w:w="556" w:type="pct"/>
            <w:vMerge/>
            <w:shd w:val="clear" w:color="auto" w:fill="auto"/>
            <w:vAlign w:val="center"/>
          </w:tcPr>
          <w:p w14:paraId="1691EF2F"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779192B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27" w:name="_Toc105506805"/>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927"/>
          </w:p>
        </w:tc>
        <w:tc>
          <w:tcPr>
            <w:tcW w:w="479" w:type="pct"/>
            <w:shd w:val="clear" w:color="auto" w:fill="auto"/>
            <w:vAlign w:val="center"/>
          </w:tcPr>
          <w:p w14:paraId="26B79DD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8" w:name="_Toc105506806"/>
            <w:r w:rsidRPr="007B1471">
              <w:rPr>
                <w:rFonts w:ascii="Times New Roman" w:hAnsi="Times New Roman"/>
                <w:sz w:val="24"/>
                <w:szCs w:val="24"/>
              </w:rPr>
              <w:t>60</w:t>
            </w:r>
            <w:bookmarkEnd w:id="928"/>
          </w:p>
        </w:tc>
        <w:tc>
          <w:tcPr>
            <w:tcW w:w="479" w:type="pct"/>
            <w:shd w:val="clear" w:color="auto" w:fill="auto"/>
            <w:vAlign w:val="center"/>
          </w:tcPr>
          <w:p w14:paraId="6D2E8BF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29" w:name="_Toc105506807"/>
            <w:r w:rsidRPr="007B1471">
              <w:rPr>
                <w:rFonts w:ascii="Times New Roman" w:hAnsi="Times New Roman"/>
                <w:sz w:val="24"/>
                <w:szCs w:val="24"/>
              </w:rPr>
              <w:t>44</w:t>
            </w:r>
            <w:bookmarkEnd w:id="929"/>
          </w:p>
        </w:tc>
        <w:tc>
          <w:tcPr>
            <w:tcW w:w="479" w:type="pct"/>
            <w:shd w:val="clear" w:color="auto" w:fill="auto"/>
            <w:vAlign w:val="center"/>
          </w:tcPr>
          <w:p w14:paraId="2DBCFE5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0" w:name="_Toc105506808"/>
            <w:r w:rsidRPr="007B1471">
              <w:rPr>
                <w:rFonts w:ascii="Times New Roman" w:hAnsi="Times New Roman"/>
                <w:sz w:val="24"/>
                <w:szCs w:val="24"/>
              </w:rPr>
              <w:t>-</w:t>
            </w:r>
            <w:bookmarkEnd w:id="930"/>
          </w:p>
        </w:tc>
        <w:tc>
          <w:tcPr>
            <w:tcW w:w="483" w:type="pct"/>
            <w:shd w:val="clear" w:color="auto" w:fill="auto"/>
            <w:vAlign w:val="center"/>
          </w:tcPr>
          <w:p w14:paraId="467627A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1" w:name="_Toc105506809"/>
            <w:r w:rsidRPr="007B1471">
              <w:rPr>
                <w:rFonts w:ascii="Times New Roman" w:hAnsi="Times New Roman"/>
                <w:sz w:val="24"/>
                <w:szCs w:val="24"/>
              </w:rPr>
              <w:t>107</w:t>
            </w:r>
            <w:bookmarkEnd w:id="931"/>
          </w:p>
        </w:tc>
        <w:tc>
          <w:tcPr>
            <w:tcW w:w="479" w:type="pct"/>
            <w:shd w:val="clear" w:color="auto" w:fill="auto"/>
            <w:vAlign w:val="center"/>
          </w:tcPr>
          <w:p w14:paraId="3DDBCF3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2" w:name="_Toc105506810"/>
            <w:r w:rsidRPr="007B1471">
              <w:rPr>
                <w:rFonts w:ascii="Times New Roman" w:hAnsi="Times New Roman"/>
                <w:sz w:val="24"/>
                <w:szCs w:val="24"/>
              </w:rPr>
              <w:t>154</w:t>
            </w:r>
            <w:bookmarkEnd w:id="932"/>
          </w:p>
        </w:tc>
        <w:tc>
          <w:tcPr>
            <w:tcW w:w="479" w:type="pct"/>
            <w:shd w:val="clear" w:color="auto" w:fill="auto"/>
            <w:vAlign w:val="center"/>
          </w:tcPr>
          <w:p w14:paraId="34A854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3" w:name="_Toc105506811"/>
            <w:r w:rsidRPr="007B1471">
              <w:rPr>
                <w:rFonts w:ascii="Times New Roman" w:hAnsi="Times New Roman"/>
                <w:sz w:val="24"/>
                <w:szCs w:val="24"/>
              </w:rPr>
              <w:t>81</w:t>
            </w:r>
            <w:bookmarkEnd w:id="933"/>
          </w:p>
        </w:tc>
        <w:tc>
          <w:tcPr>
            <w:tcW w:w="479" w:type="pct"/>
            <w:shd w:val="clear" w:color="auto" w:fill="auto"/>
            <w:vAlign w:val="center"/>
          </w:tcPr>
          <w:p w14:paraId="38AB95F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4" w:name="_Toc105506812"/>
            <w:r w:rsidRPr="007B1471">
              <w:rPr>
                <w:rFonts w:ascii="Times New Roman" w:hAnsi="Times New Roman"/>
                <w:sz w:val="24"/>
                <w:szCs w:val="24"/>
              </w:rPr>
              <w:t>1</w:t>
            </w:r>
            <w:bookmarkEnd w:id="934"/>
          </w:p>
        </w:tc>
        <w:tc>
          <w:tcPr>
            <w:tcW w:w="523" w:type="pct"/>
            <w:shd w:val="clear" w:color="auto" w:fill="auto"/>
            <w:vAlign w:val="center"/>
          </w:tcPr>
          <w:p w14:paraId="29A4D1E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5" w:name="_Toc105506813"/>
            <w:r w:rsidRPr="007B1471">
              <w:rPr>
                <w:rFonts w:ascii="Times New Roman" w:hAnsi="Times New Roman"/>
                <w:sz w:val="24"/>
                <w:szCs w:val="24"/>
              </w:rPr>
              <w:t>236</w:t>
            </w:r>
            <w:bookmarkEnd w:id="935"/>
          </w:p>
        </w:tc>
      </w:tr>
      <w:tr w:rsidR="007B1471" w:rsidRPr="007B1471" w14:paraId="4176C341" w14:textId="77777777" w:rsidTr="008405A3">
        <w:trPr>
          <w:trHeight w:val="340"/>
        </w:trPr>
        <w:tc>
          <w:tcPr>
            <w:tcW w:w="556" w:type="pct"/>
            <w:vMerge w:val="restart"/>
            <w:shd w:val="clear" w:color="auto" w:fill="auto"/>
            <w:vAlign w:val="center"/>
          </w:tcPr>
          <w:p w14:paraId="6551B0A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36" w:name="_Toc105506814"/>
            <w:r w:rsidRPr="007B1471">
              <w:rPr>
                <w:rFonts w:ascii="Times New Roman" w:hAnsi="Times New Roman"/>
                <w:sz w:val="24"/>
                <w:szCs w:val="24"/>
              </w:rPr>
              <w:t>新竹市</w:t>
            </w:r>
            <w:bookmarkEnd w:id="936"/>
          </w:p>
        </w:tc>
        <w:tc>
          <w:tcPr>
            <w:tcW w:w="563" w:type="pct"/>
            <w:shd w:val="clear" w:color="auto" w:fill="auto"/>
            <w:vAlign w:val="center"/>
          </w:tcPr>
          <w:p w14:paraId="09F38B9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37" w:name="_Toc105506815"/>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937"/>
          </w:p>
        </w:tc>
        <w:tc>
          <w:tcPr>
            <w:tcW w:w="479" w:type="pct"/>
            <w:shd w:val="clear" w:color="auto" w:fill="auto"/>
            <w:vAlign w:val="center"/>
          </w:tcPr>
          <w:p w14:paraId="5F3F79F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8" w:name="_Toc105506816"/>
            <w:r w:rsidRPr="007B1471">
              <w:rPr>
                <w:rFonts w:ascii="Times New Roman" w:hAnsi="Times New Roman"/>
                <w:sz w:val="24"/>
                <w:szCs w:val="24"/>
              </w:rPr>
              <w:t>91</w:t>
            </w:r>
            <w:bookmarkEnd w:id="938"/>
          </w:p>
        </w:tc>
        <w:tc>
          <w:tcPr>
            <w:tcW w:w="479" w:type="pct"/>
            <w:shd w:val="clear" w:color="auto" w:fill="auto"/>
            <w:vAlign w:val="center"/>
          </w:tcPr>
          <w:p w14:paraId="213715E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39" w:name="_Toc105506817"/>
            <w:r w:rsidRPr="007B1471">
              <w:rPr>
                <w:rFonts w:ascii="Times New Roman" w:hAnsi="Times New Roman"/>
                <w:sz w:val="24"/>
                <w:szCs w:val="24"/>
              </w:rPr>
              <w:t>66</w:t>
            </w:r>
            <w:bookmarkEnd w:id="939"/>
          </w:p>
        </w:tc>
        <w:tc>
          <w:tcPr>
            <w:tcW w:w="479" w:type="pct"/>
            <w:shd w:val="clear" w:color="auto" w:fill="auto"/>
            <w:vAlign w:val="center"/>
          </w:tcPr>
          <w:p w14:paraId="5951287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0" w:name="_Toc105506818"/>
            <w:r w:rsidRPr="007B1471">
              <w:rPr>
                <w:rFonts w:ascii="Times New Roman" w:hAnsi="Times New Roman"/>
                <w:sz w:val="24"/>
                <w:szCs w:val="24"/>
              </w:rPr>
              <w:t>4</w:t>
            </w:r>
            <w:bookmarkEnd w:id="940"/>
          </w:p>
        </w:tc>
        <w:tc>
          <w:tcPr>
            <w:tcW w:w="483" w:type="pct"/>
            <w:shd w:val="clear" w:color="auto" w:fill="auto"/>
            <w:vAlign w:val="center"/>
          </w:tcPr>
          <w:p w14:paraId="1989873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1" w:name="_Toc105506819"/>
            <w:r w:rsidRPr="007B1471">
              <w:rPr>
                <w:rFonts w:ascii="Times New Roman" w:hAnsi="Times New Roman"/>
                <w:sz w:val="24"/>
                <w:szCs w:val="24"/>
              </w:rPr>
              <w:t>161</w:t>
            </w:r>
            <w:bookmarkEnd w:id="941"/>
          </w:p>
        </w:tc>
        <w:tc>
          <w:tcPr>
            <w:tcW w:w="479" w:type="pct"/>
            <w:shd w:val="clear" w:color="auto" w:fill="auto"/>
            <w:vAlign w:val="center"/>
          </w:tcPr>
          <w:p w14:paraId="4C150EB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2" w:name="_Toc105506820"/>
            <w:r w:rsidRPr="007B1471">
              <w:rPr>
                <w:rFonts w:ascii="Times New Roman" w:hAnsi="Times New Roman"/>
                <w:sz w:val="24"/>
                <w:szCs w:val="24"/>
              </w:rPr>
              <w:t>204</w:t>
            </w:r>
            <w:bookmarkEnd w:id="942"/>
          </w:p>
        </w:tc>
        <w:tc>
          <w:tcPr>
            <w:tcW w:w="479" w:type="pct"/>
            <w:shd w:val="clear" w:color="auto" w:fill="auto"/>
            <w:vAlign w:val="center"/>
          </w:tcPr>
          <w:p w14:paraId="5EE3469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3" w:name="_Toc105506821"/>
            <w:r w:rsidRPr="007B1471">
              <w:rPr>
                <w:rFonts w:ascii="Times New Roman" w:hAnsi="Times New Roman"/>
                <w:sz w:val="24"/>
                <w:szCs w:val="24"/>
              </w:rPr>
              <w:t>115</w:t>
            </w:r>
            <w:bookmarkEnd w:id="943"/>
          </w:p>
        </w:tc>
        <w:tc>
          <w:tcPr>
            <w:tcW w:w="479" w:type="pct"/>
            <w:shd w:val="clear" w:color="auto" w:fill="auto"/>
            <w:vAlign w:val="center"/>
          </w:tcPr>
          <w:p w14:paraId="501913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4" w:name="_Toc105506822"/>
            <w:r w:rsidRPr="007B1471">
              <w:rPr>
                <w:rFonts w:ascii="Times New Roman" w:hAnsi="Times New Roman"/>
                <w:sz w:val="24"/>
                <w:szCs w:val="24"/>
              </w:rPr>
              <w:t>18</w:t>
            </w:r>
            <w:bookmarkEnd w:id="944"/>
          </w:p>
        </w:tc>
        <w:tc>
          <w:tcPr>
            <w:tcW w:w="523" w:type="pct"/>
            <w:shd w:val="clear" w:color="auto" w:fill="auto"/>
            <w:vAlign w:val="center"/>
          </w:tcPr>
          <w:p w14:paraId="6CFD035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5" w:name="_Toc105506823"/>
            <w:r w:rsidRPr="007B1471">
              <w:rPr>
                <w:rFonts w:ascii="Times New Roman" w:hAnsi="Times New Roman"/>
                <w:sz w:val="24"/>
                <w:szCs w:val="24"/>
              </w:rPr>
              <w:t>337</w:t>
            </w:r>
            <w:bookmarkEnd w:id="945"/>
          </w:p>
        </w:tc>
      </w:tr>
      <w:tr w:rsidR="007B1471" w:rsidRPr="007B1471" w14:paraId="101A3B65" w14:textId="77777777" w:rsidTr="008405A3">
        <w:trPr>
          <w:trHeight w:val="340"/>
        </w:trPr>
        <w:tc>
          <w:tcPr>
            <w:tcW w:w="556" w:type="pct"/>
            <w:vMerge/>
            <w:shd w:val="clear" w:color="auto" w:fill="auto"/>
            <w:vAlign w:val="center"/>
          </w:tcPr>
          <w:p w14:paraId="042D5E9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B91C53A"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46" w:name="_Toc105506824"/>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946"/>
          </w:p>
        </w:tc>
        <w:tc>
          <w:tcPr>
            <w:tcW w:w="479" w:type="pct"/>
            <w:shd w:val="clear" w:color="auto" w:fill="auto"/>
            <w:vAlign w:val="center"/>
          </w:tcPr>
          <w:p w14:paraId="0248392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7" w:name="_Toc105506825"/>
            <w:r w:rsidRPr="007B1471">
              <w:rPr>
                <w:rFonts w:ascii="Times New Roman" w:hAnsi="Times New Roman"/>
                <w:sz w:val="24"/>
                <w:szCs w:val="24"/>
              </w:rPr>
              <w:t>88</w:t>
            </w:r>
            <w:bookmarkEnd w:id="947"/>
          </w:p>
        </w:tc>
        <w:tc>
          <w:tcPr>
            <w:tcW w:w="479" w:type="pct"/>
            <w:shd w:val="clear" w:color="auto" w:fill="auto"/>
            <w:vAlign w:val="center"/>
          </w:tcPr>
          <w:p w14:paraId="27C498E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8" w:name="_Toc105506826"/>
            <w:r w:rsidRPr="007B1471">
              <w:rPr>
                <w:rFonts w:ascii="Times New Roman" w:hAnsi="Times New Roman"/>
                <w:sz w:val="24"/>
                <w:szCs w:val="24"/>
              </w:rPr>
              <w:t>61</w:t>
            </w:r>
            <w:bookmarkEnd w:id="948"/>
          </w:p>
        </w:tc>
        <w:tc>
          <w:tcPr>
            <w:tcW w:w="479" w:type="pct"/>
            <w:shd w:val="clear" w:color="auto" w:fill="auto"/>
            <w:vAlign w:val="center"/>
          </w:tcPr>
          <w:p w14:paraId="3C29CD2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49" w:name="_Toc105506827"/>
            <w:r w:rsidRPr="007B1471">
              <w:rPr>
                <w:rFonts w:ascii="Times New Roman" w:hAnsi="Times New Roman"/>
                <w:sz w:val="24"/>
                <w:szCs w:val="24"/>
              </w:rPr>
              <w:t>7</w:t>
            </w:r>
            <w:bookmarkEnd w:id="949"/>
          </w:p>
        </w:tc>
        <w:tc>
          <w:tcPr>
            <w:tcW w:w="483" w:type="pct"/>
            <w:shd w:val="clear" w:color="auto" w:fill="auto"/>
            <w:vAlign w:val="center"/>
          </w:tcPr>
          <w:p w14:paraId="2AB1153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0" w:name="_Toc105506828"/>
            <w:r w:rsidRPr="007B1471">
              <w:rPr>
                <w:rFonts w:ascii="Times New Roman" w:hAnsi="Times New Roman"/>
                <w:sz w:val="24"/>
                <w:szCs w:val="24"/>
              </w:rPr>
              <w:t>156</w:t>
            </w:r>
            <w:bookmarkEnd w:id="950"/>
          </w:p>
        </w:tc>
        <w:tc>
          <w:tcPr>
            <w:tcW w:w="479" w:type="pct"/>
            <w:shd w:val="clear" w:color="auto" w:fill="auto"/>
            <w:vAlign w:val="center"/>
          </w:tcPr>
          <w:p w14:paraId="6688692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1" w:name="_Toc105506829"/>
            <w:r w:rsidRPr="007B1471">
              <w:rPr>
                <w:rFonts w:ascii="Times New Roman" w:hAnsi="Times New Roman"/>
                <w:sz w:val="24"/>
                <w:szCs w:val="24"/>
              </w:rPr>
              <w:t>231</w:t>
            </w:r>
            <w:bookmarkEnd w:id="951"/>
          </w:p>
        </w:tc>
        <w:tc>
          <w:tcPr>
            <w:tcW w:w="479" w:type="pct"/>
            <w:shd w:val="clear" w:color="auto" w:fill="auto"/>
            <w:vAlign w:val="center"/>
          </w:tcPr>
          <w:p w14:paraId="1A35D1A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2" w:name="_Toc105506830"/>
            <w:r w:rsidRPr="007B1471">
              <w:rPr>
                <w:rFonts w:ascii="Times New Roman" w:hAnsi="Times New Roman"/>
                <w:sz w:val="24"/>
                <w:szCs w:val="24"/>
              </w:rPr>
              <w:t>132</w:t>
            </w:r>
            <w:bookmarkEnd w:id="952"/>
          </w:p>
        </w:tc>
        <w:tc>
          <w:tcPr>
            <w:tcW w:w="479" w:type="pct"/>
            <w:shd w:val="clear" w:color="auto" w:fill="auto"/>
            <w:vAlign w:val="center"/>
          </w:tcPr>
          <w:p w14:paraId="1DB8FC7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3" w:name="_Toc105506831"/>
            <w:r w:rsidRPr="007B1471">
              <w:rPr>
                <w:rFonts w:ascii="Times New Roman" w:hAnsi="Times New Roman"/>
                <w:sz w:val="24"/>
                <w:szCs w:val="24"/>
              </w:rPr>
              <w:t>17</w:t>
            </w:r>
            <w:bookmarkEnd w:id="953"/>
          </w:p>
        </w:tc>
        <w:tc>
          <w:tcPr>
            <w:tcW w:w="523" w:type="pct"/>
            <w:shd w:val="clear" w:color="auto" w:fill="auto"/>
            <w:vAlign w:val="center"/>
          </w:tcPr>
          <w:p w14:paraId="5CBB14C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4" w:name="_Toc105506832"/>
            <w:r w:rsidRPr="007B1471">
              <w:rPr>
                <w:rFonts w:ascii="Times New Roman" w:hAnsi="Times New Roman"/>
                <w:sz w:val="24"/>
                <w:szCs w:val="24"/>
              </w:rPr>
              <w:t>380</w:t>
            </w:r>
            <w:bookmarkEnd w:id="954"/>
          </w:p>
        </w:tc>
      </w:tr>
      <w:tr w:rsidR="007B1471" w:rsidRPr="007B1471" w14:paraId="5FEB5DC7" w14:textId="77777777" w:rsidTr="008405A3">
        <w:trPr>
          <w:trHeight w:val="340"/>
        </w:trPr>
        <w:tc>
          <w:tcPr>
            <w:tcW w:w="556" w:type="pct"/>
            <w:vMerge w:val="restart"/>
            <w:shd w:val="clear" w:color="auto" w:fill="auto"/>
            <w:vAlign w:val="center"/>
          </w:tcPr>
          <w:p w14:paraId="59653E4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55" w:name="_Toc105506833"/>
            <w:r w:rsidRPr="007B1471">
              <w:rPr>
                <w:rFonts w:ascii="Times New Roman" w:hAnsi="Times New Roman"/>
                <w:sz w:val="24"/>
                <w:szCs w:val="24"/>
              </w:rPr>
              <w:t>新竹縣</w:t>
            </w:r>
            <w:bookmarkEnd w:id="955"/>
          </w:p>
        </w:tc>
        <w:tc>
          <w:tcPr>
            <w:tcW w:w="563" w:type="pct"/>
            <w:shd w:val="clear" w:color="auto" w:fill="auto"/>
            <w:vAlign w:val="center"/>
          </w:tcPr>
          <w:p w14:paraId="1C12E032"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56" w:name="_Toc105506834"/>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956"/>
          </w:p>
        </w:tc>
        <w:tc>
          <w:tcPr>
            <w:tcW w:w="479" w:type="pct"/>
            <w:shd w:val="clear" w:color="auto" w:fill="auto"/>
            <w:vAlign w:val="center"/>
          </w:tcPr>
          <w:p w14:paraId="1B2F8CB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7" w:name="_Toc105506835"/>
            <w:r w:rsidRPr="007B1471">
              <w:rPr>
                <w:rFonts w:ascii="Times New Roman" w:hAnsi="Times New Roman"/>
                <w:sz w:val="24"/>
                <w:szCs w:val="24"/>
              </w:rPr>
              <w:t>194</w:t>
            </w:r>
            <w:bookmarkEnd w:id="957"/>
          </w:p>
        </w:tc>
        <w:tc>
          <w:tcPr>
            <w:tcW w:w="479" w:type="pct"/>
            <w:shd w:val="clear" w:color="auto" w:fill="auto"/>
            <w:vAlign w:val="center"/>
          </w:tcPr>
          <w:p w14:paraId="0A355AC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8" w:name="_Toc105506836"/>
            <w:r w:rsidRPr="007B1471">
              <w:rPr>
                <w:rFonts w:ascii="Times New Roman" w:hAnsi="Times New Roman"/>
                <w:sz w:val="24"/>
                <w:szCs w:val="24"/>
              </w:rPr>
              <w:t>119</w:t>
            </w:r>
            <w:bookmarkEnd w:id="958"/>
          </w:p>
        </w:tc>
        <w:tc>
          <w:tcPr>
            <w:tcW w:w="479" w:type="pct"/>
            <w:shd w:val="clear" w:color="auto" w:fill="auto"/>
            <w:vAlign w:val="center"/>
          </w:tcPr>
          <w:p w14:paraId="3BE8ADD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59" w:name="_Toc105506837"/>
            <w:r w:rsidRPr="007B1471">
              <w:rPr>
                <w:rFonts w:ascii="Times New Roman" w:hAnsi="Times New Roman"/>
                <w:sz w:val="24"/>
                <w:szCs w:val="24"/>
              </w:rPr>
              <w:t>13</w:t>
            </w:r>
            <w:bookmarkEnd w:id="959"/>
          </w:p>
        </w:tc>
        <w:tc>
          <w:tcPr>
            <w:tcW w:w="483" w:type="pct"/>
            <w:shd w:val="clear" w:color="auto" w:fill="auto"/>
            <w:vAlign w:val="center"/>
          </w:tcPr>
          <w:p w14:paraId="6862866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0" w:name="_Toc105506838"/>
            <w:r w:rsidRPr="007B1471">
              <w:rPr>
                <w:rFonts w:ascii="Times New Roman" w:hAnsi="Times New Roman"/>
                <w:sz w:val="24"/>
                <w:szCs w:val="24"/>
              </w:rPr>
              <w:t>326</w:t>
            </w:r>
            <w:bookmarkEnd w:id="960"/>
          </w:p>
        </w:tc>
        <w:tc>
          <w:tcPr>
            <w:tcW w:w="479" w:type="pct"/>
            <w:shd w:val="clear" w:color="auto" w:fill="auto"/>
            <w:vAlign w:val="center"/>
          </w:tcPr>
          <w:p w14:paraId="26CBAB3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1" w:name="_Toc105506839"/>
            <w:r w:rsidRPr="007B1471">
              <w:rPr>
                <w:rFonts w:ascii="Times New Roman" w:hAnsi="Times New Roman"/>
                <w:sz w:val="24"/>
                <w:szCs w:val="24"/>
              </w:rPr>
              <w:t>154</w:t>
            </w:r>
            <w:bookmarkEnd w:id="961"/>
          </w:p>
        </w:tc>
        <w:tc>
          <w:tcPr>
            <w:tcW w:w="479" w:type="pct"/>
            <w:shd w:val="clear" w:color="auto" w:fill="auto"/>
            <w:vAlign w:val="center"/>
          </w:tcPr>
          <w:p w14:paraId="6E74FA0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2" w:name="_Toc105506840"/>
            <w:r w:rsidRPr="007B1471">
              <w:rPr>
                <w:rFonts w:ascii="Times New Roman" w:hAnsi="Times New Roman"/>
                <w:sz w:val="24"/>
                <w:szCs w:val="24"/>
              </w:rPr>
              <w:t>71</w:t>
            </w:r>
            <w:bookmarkEnd w:id="962"/>
          </w:p>
        </w:tc>
        <w:tc>
          <w:tcPr>
            <w:tcW w:w="479" w:type="pct"/>
            <w:shd w:val="clear" w:color="auto" w:fill="auto"/>
            <w:vAlign w:val="center"/>
          </w:tcPr>
          <w:p w14:paraId="18A7F71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3" w:name="_Toc105506841"/>
            <w:r w:rsidRPr="007B1471">
              <w:rPr>
                <w:rFonts w:ascii="Times New Roman" w:hAnsi="Times New Roman"/>
                <w:sz w:val="24"/>
                <w:szCs w:val="24"/>
              </w:rPr>
              <w:t>7</w:t>
            </w:r>
            <w:bookmarkEnd w:id="963"/>
          </w:p>
        </w:tc>
        <w:tc>
          <w:tcPr>
            <w:tcW w:w="523" w:type="pct"/>
            <w:shd w:val="clear" w:color="auto" w:fill="auto"/>
            <w:vAlign w:val="center"/>
          </w:tcPr>
          <w:p w14:paraId="7EBE270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4" w:name="_Toc105506842"/>
            <w:r w:rsidRPr="007B1471">
              <w:rPr>
                <w:rFonts w:ascii="Times New Roman" w:hAnsi="Times New Roman"/>
                <w:sz w:val="24"/>
                <w:szCs w:val="24"/>
              </w:rPr>
              <w:t>232</w:t>
            </w:r>
            <w:bookmarkEnd w:id="964"/>
          </w:p>
        </w:tc>
      </w:tr>
      <w:tr w:rsidR="007B1471" w:rsidRPr="007B1471" w14:paraId="5324CBF1" w14:textId="77777777" w:rsidTr="008405A3">
        <w:trPr>
          <w:trHeight w:val="340"/>
        </w:trPr>
        <w:tc>
          <w:tcPr>
            <w:tcW w:w="556" w:type="pct"/>
            <w:vMerge/>
            <w:shd w:val="clear" w:color="auto" w:fill="auto"/>
            <w:vAlign w:val="center"/>
          </w:tcPr>
          <w:p w14:paraId="6379846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47D9D0A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65" w:name="_Toc105506843"/>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965"/>
          </w:p>
        </w:tc>
        <w:tc>
          <w:tcPr>
            <w:tcW w:w="479" w:type="pct"/>
            <w:shd w:val="clear" w:color="auto" w:fill="auto"/>
            <w:vAlign w:val="center"/>
          </w:tcPr>
          <w:p w14:paraId="0A26004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6" w:name="_Toc105506844"/>
            <w:r w:rsidRPr="007B1471">
              <w:rPr>
                <w:rFonts w:ascii="Times New Roman" w:hAnsi="Times New Roman"/>
                <w:sz w:val="24"/>
                <w:szCs w:val="24"/>
              </w:rPr>
              <w:t>194</w:t>
            </w:r>
            <w:bookmarkEnd w:id="966"/>
          </w:p>
        </w:tc>
        <w:tc>
          <w:tcPr>
            <w:tcW w:w="479" w:type="pct"/>
            <w:shd w:val="clear" w:color="auto" w:fill="auto"/>
            <w:vAlign w:val="center"/>
          </w:tcPr>
          <w:p w14:paraId="6EE4FEA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7" w:name="_Toc105506845"/>
            <w:r w:rsidRPr="007B1471">
              <w:rPr>
                <w:rFonts w:ascii="Times New Roman" w:hAnsi="Times New Roman"/>
                <w:sz w:val="24"/>
                <w:szCs w:val="24"/>
              </w:rPr>
              <w:t>124</w:t>
            </w:r>
            <w:bookmarkEnd w:id="967"/>
          </w:p>
        </w:tc>
        <w:tc>
          <w:tcPr>
            <w:tcW w:w="479" w:type="pct"/>
            <w:shd w:val="clear" w:color="auto" w:fill="auto"/>
            <w:vAlign w:val="center"/>
          </w:tcPr>
          <w:p w14:paraId="62093CB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8" w:name="_Toc105506846"/>
            <w:r w:rsidRPr="007B1471">
              <w:rPr>
                <w:rFonts w:ascii="Times New Roman" w:hAnsi="Times New Roman"/>
                <w:sz w:val="24"/>
                <w:szCs w:val="24"/>
              </w:rPr>
              <w:t>15</w:t>
            </w:r>
            <w:bookmarkEnd w:id="968"/>
          </w:p>
        </w:tc>
        <w:tc>
          <w:tcPr>
            <w:tcW w:w="483" w:type="pct"/>
            <w:shd w:val="clear" w:color="auto" w:fill="auto"/>
            <w:vAlign w:val="center"/>
          </w:tcPr>
          <w:p w14:paraId="176BAE7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69" w:name="_Toc105506847"/>
            <w:r w:rsidRPr="007B1471">
              <w:rPr>
                <w:rFonts w:ascii="Times New Roman" w:hAnsi="Times New Roman"/>
                <w:sz w:val="24"/>
                <w:szCs w:val="24"/>
              </w:rPr>
              <w:t>333</w:t>
            </w:r>
            <w:bookmarkEnd w:id="969"/>
          </w:p>
        </w:tc>
        <w:tc>
          <w:tcPr>
            <w:tcW w:w="479" w:type="pct"/>
            <w:shd w:val="clear" w:color="auto" w:fill="auto"/>
            <w:vAlign w:val="center"/>
          </w:tcPr>
          <w:p w14:paraId="191117F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0" w:name="_Toc105506848"/>
            <w:r w:rsidRPr="007B1471">
              <w:rPr>
                <w:rFonts w:ascii="Times New Roman" w:hAnsi="Times New Roman"/>
                <w:sz w:val="24"/>
                <w:szCs w:val="24"/>
              </w:rPr>
              <w:t>157</w:t>
            </w:r>
            <w:bookmarkEnd w:id="970"/>
          </w:p>
        </w:tc>
        <w:tc>
          <w:tcPr>
            <w:tcW w:w="479" w:type="pct"/>
            <w:shd w:val="clear" w:color="auto" w:fill="auto"/>
            <w:vAlign w:val="center"/>
          </w:tcPr>
          <w:p w14:paraId="3FD07D6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1" w:name="_Toc105506849"/>
            <w:r w:rsidRPr="007B1471">
              <w:rPr>
                <w:rFonts w:ascii="Times New Roman" w:hAnsi="Times New Roman"/>
                <w:sz w:val="24"/>
                <w:szCs w:val="24"/>
              </w:rPr>
              <w:t>77</w:t>
            </w:r>
            <w:bookmarkEnd w:id="971"/>
          </w:p>
        </w:tc>
        <w:tc>
          <w:tcPr>
            <w:tcW w:w="479" w:type="pct"/>
            <w:shd w:val="clear" w:color="auto" w:fill="auto"/>
            <w:vAlign w:val="center"/>
          </w:tcPr>
          <w:p w14:paraId="3C678DC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2" w:name="_Toc105506850"/>
            <w:r w:rsidRPr="007B1471">
              <w:rPr>
                <w:rFonts w:ascii="Times New Roman" w:hAnsi="Times New Roman"/>
                <w:sz w:val="24"/>
                <w:szCs w:val="24"/>
              </w:rPr>
              <w:t>6</w:t>
            </w:r>
            <w:bookmarkEnd w:id="972"/>
          </w:p>
        </w:tc>
        <w:tc>
          <w:tcPr>
            <w:tcW w:w="523" w:type="pct"/>
            <w:shd w:val="clear" w:color="auto" w:fill="auto"/>
            <w:vAlign w:val="center"/>
          </w:tcPr>
          <w:p w14:paraId="6BB67EA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3" w:name="_Toc105506851"/>
            <w:r w:rsidRPr="007B1471">
              <w:rPr>
                <w:rFonts w:ascii="Times New Roman" w:hAnsi="Times New Roman"/>
                <w:sz w:val="24"/>
                <w:szCs w:val="24"/>
              </w:rPr>
              <w:t>240</w:t>
            </w:r>
            <w:bookmarkEnd w:id="973"/>
          </w:p>
        </w:tc>
      </w:tr>
      <w:tr w:rsidR="007B1471" w:rsidRPr="007B1471" w14:paraId="2D0149AF" w14:textId="77777777" w:rsidTr="008405A3">
        <w:trPr>
          <w:trHeight w:val="340"/>
        </w:trPr>
        <w:tc>
          <w:tcPr>
            <w:tcW w:w="556" w:type="pct"/>
            <w:vMerge w:val="restart"/>
            <w:shd w:val="clear" w:color="auto" w:fill="auto"/>
            <w:vAlign w:val="center"/>
          </w:tcPr>
          <w:p w14:paraId="45B0B44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74" w:name="_Toc105506852"/>
            <w:r w:rsidRPr="007B1471">
              <w:rPr>
                <w:rFonts w:ascii="Times New Roman" w:hAnsi="Times New Roman"/>
                <w:sz w:val="24"/>
                <w:szCs w:val="24"/>
              </w:rPr>
              <w:t>苗栗縣</w:t>
            </w:r>
            <w:bookmarkEnd w:id="974"/>
          </w:p>
        </w:tc>
        <w:tc>
          <w:tcPr>
            <w:tcW w:w="563" w:type="pct"/>
            <w:shd w:val="clear" w:color="auto" w:fill="auto"/>
            <w:vAlign w:val="center"/>
          </w:tcPr>
          <w:p w14:paraId="27016F9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75" w:name="_Toc105506853"/>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975"/>
          </w:p>
        </w:tc>
        <w:tc>
          <w:tcPr>
            <w:tcW w:w="479" w:type="pct"/>
            <w:shd w:val="clear" w:color="auto" w:fill="auto"/>
            <w:vAlign w:val="center"/>
          </w:tcPr>
          <w:p w14:paraId="7D2400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6" w:name="_Toc105506854"/>
            <w:r w:rsidRPr="007B1471">
              <w:rPr>
                <w:rFonts w:ascii="Times New Roman" w:hAnsi="Times New Roman"/>
                <w:sz w:val="24"/>
                <w:szCs w:val="24"/>
              </w:rPr>
              <w:t>9</w:t>
            </w:r>
            <w:bookmarkEnd w:id="976"/>
          </w:p>
        </w:tc>
        <w:tc>
          <w:tcPr>
            <w:tcW w:w="479" w:type="pct"/>
            <w:shd w:val="clear" w:color="auto" w:fill="auto"/>
            <w:vAlign w:val="center"/>
          </w:tcPr>
          <w:p w14:paraId="693225E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7" w:name="_Toc105506855"/>
            <w:r w:rsidRPr="007B1471">
              <w:rPr>
                <w:rFonts w:ascii="Times New Roman" w:hAnsi="Times New Roman"/>
                <w:sz w:val="24"/>
                <w:szCs w:val="24"/>
              </w:rPr>
              <w:t>9</w:t>
            </w:r>
            <w:bookmarkEnd w:id="977"/>
          </w:p>
        </w:tc>
        <w:tc>
          <w:tcPr>
            <w:tcW w:w="479" w:type="pct"/>
            <w:shd w:val="clear" w:color="auto" w:fill="auto"/>
            <w:vAlign w:val="center"/>
          </w:tcPr>
          <w:p w14:paraId="43E3E4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8" w:name="_Toc105506856"/>
            <w:r w:rsidRPr="007B1471">
              <w:rPr>
                <w:rFonts w:ascii="Times New Roman" w:hAnsi="Times New Roman"/>
                <w:sz w:val="24"/>
                <w:szCs w:val="24"/>
              </w:rPr>
              <w:t>2</w:t>
            </w:r>
            <w:bookmarkEnd w:id="978"/>
          </w:p>
        </w:tc>
        <w:tc>
          <w:tcPr>
            <w:tcW w:w="483" w:type="pct"/>
            <w:shd w:val="clear" w:color="auto" w:fill="auto"/>
            <w:vAlign w:val="center"/>
          </w:tcPr>
          <w:p w14:paraId="18AEEE3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79" w:name="_Toc105506857"/>
            <w:r w:rsidRPr="007B1471">
              <w:rPr>
                <w:rFonts w:ascii="Times New Roman" w:hAnsi="Times New Roman"/>
                <w:sz w:val="24"/>
                <w:szCs w:val="24"/>
              </w:rPr>
              <w:t>20</w:t>
            </w:r>
            <w:bookmarkEnd w:id="979"/>
          </w:p>
        </w:tc>
        <w:tc>
          <w:tcPr>
            <w:tcW w:w="479" w:type="pct"/>
            <w:shd w:val="clear" w:color="auto" w:fill="auto"/>
            <w:vAlign w:val="center"/>
          </w:tcPr>
          <w:p w14:paraId="09F513B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0" w:name="_Toc105506858"/>
            <w:r w:rsidRPr="007B1471">
              <w:rPr>
                <w:rFonts w:ascii="Times New Roman" w:hAnsi="Times New Roman"/>
                <w:sz w:val="24"/>
                <w:szCs w:val="24"/>
              </w:rPr>
              <w:t>113</w:t>
            </w:r>
            <w:bookmarkEnd w:id="980"/>
          </w:p>
        </w:tc>
        <w:tc>
          <w:tcPr>
            <w:tcW w:w="479" w:type="pct"/>
            <w:shd w:val="clear" w:color="auto" w:fill="auto"/>
            <w:vAlign w:val="center"/>
          </w:tcPr>
          <w:p w14:paraId="1A0115C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1" w:name="_Toc105506859"/>
            <w:r w:rsidRPr="007B1471">
              <w:rPr>
                <w:rFonts w:ascii="Times New Roman" w:hAnsi="Times New Roman"/>
                <w:sz w:val="24"/>
                <w:szCs w:val="24"/>
              </w:rPr>
              <w:t>65</w:t>
            </w:r>
            <w:bookmarkEnd w:id="981"/>
          </w:p>
        </w:tc>
        <w:tc>
          <w:tcPr>
            <w:tcW w:w="479" w:type="pct"/>
            <w:shd w:val="clear" w:color="auto" w:fill="auto"/>
            <w:vAlign w:val="center"/>
          </w:tcPr>
          <w:p w14:paraId="36ACB6F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2" w:name="_Toc105506860"/>
            <w:r w:rsidRPr="007B1471">
              <w:rPr>
                <w:rFonts w:ascii="Times New Roman" w:hAnsi="Times New Roman"/>
                <w:sz w:val="24"/>
                <w:szCs w:val="24"/>
              </w:rPr>
              <w:t>1</w:t>
            </w:r>
            <w:bookmarkEnd w:id="982"/>
          </w:p>
        </w:tc>
        <w:tc>
          <w:tcPr>
            <w:tcW w:w="523" w:type="pct"/>
            <w:shd w:val="clear" w:color="auto" w:fill="auto"/>
            <w:vAlign w:val="center"/>
          </w:tcPr>
          <w:p w14:paraId="1AF4663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3" w:name="_Toc105506861"/>
            <w:r w:rsidRPr="007B1471">
              <w:rPr>
                <w:rFonts w:ascii="Times New Roman" w:hAnsi="Times New Roman"/>
                <w:sz w:val="24"/>
                <w:szCs w:val="24"/>
              </w:rPr>
              <w:t>179</w:t>
            </w:r>
            <w:bookmarkEnd w:id="983"/>
          </w:p>
        </w:tc>
      </w:tr>
      <w:tr w:rsidR="007B1471" w:rsidRPr="007B1471" w14:paraId="5977E36C" w14:textId="77777777" w:rsidTr="008405A3">
        <w:trPr>
          <w:trHeight w:val="340"/>
        </w:trPr>
        <w:tc>
          <w:tcPr>
            <w:tcW w:w="556" w:type="pct"/>
            <w:vMerge/>
            <w:shd w:val="clear" w:color="auto" w:fill="auto"/>
            <w:vAlign w:val="center"/>
          </w:tcPr>
          <w:p w14:paraId="257476E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000305F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84" w:name="_Toc105506862"/>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984"/>
          </w:p>
        </w:tc>
        <w:tc>
          <w:tcPr>
            <w:tcW w:w="479" w:type="pct"/>
            <w:shd w:val="clear" w:color="auto" w:fill="auto"/>
            <w:vAlign w:val="center"/>
          </w:tcPr>
          <w:p w14:paraId="0F0994F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5" w:name="_Toc105506863"/>
            <w:r w:rsidRPr="007B1471">
              <w:rPr>
                <w:rFonts w:ascii="Times New Roman" w:hAnsi="Times New Roman"/>
                <w:sz w:val="24"/>
                <w:szCs w:val="24"/>
              </w:rPr>
              <w:t>13</w:t>
            </w:r>
            <w:bookmarkEnd w:id="985"/>
          </w:p>
        </w:tc>
        <w:tc>
          <w:tcPr>
            <w:tcW w:w="479" w:type="pct"/>
            <w:shd w:val="clear" w:color="auto" w:fill="auto"/>
            <w:vAlign w:val="center"/>
          </w:tcPr>
          <w:p w14:paraId="7DA4FB0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6" w:name="_Toc105506864"/>
            <w:r w:rsidRPr="007B1471">
              <w:rPr>
                <w:rFonts w:ascii="Times New Roman" w:hAnsi="Times New Roman"/>
                <w:sz w:val="24"/>
                <w:szCs w:val="24"/>
              </w:rPr>
              <w:t>7</w:t>
            </w:r>
            <w:bookmarkEnd w:id="986"/>
          </w:p>
        </w:tc>
        <w:tc>
          <w:tcPr>
            <w:tcW w:w="479" w:type="pct"/>
            <w:shd w:val="clear" w:color="auto" w:fill="auto"/>
            <w:vAlign w:val="center"/>
          </w:tcPr>
          <w:p w14:paraId="3D3F631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7" w:name="_Toc105506865"/>
            <w:r w:rsidRPr="007B1471">
              <w:rPr>
                <w:rFonts w:ascii="Times New Roman" w:hAnsi="Times New Roman"/>
                <w:sz w:val="24"/>
                <w:szCs w:val="24"/>
              </w:rPr>
              <w:t>1</w:t>
            </w:r>
            <w:bookmarkEnd w:id="987"/>
          </w:p>
        </w:tc>
        <w:tc>
          <w:tcPr>
            <w:tcW w:w="483" w:type="pct"/>
            <w:shd w:val="clear" w:color="auto" w:fill="auto"/>
            <w:vAlign w:val="center"/>
          </w:tcPr>
          <w:p w14:paraId="43CA6C3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8" w:name="_Toc105506866"/>
            <w:r w:rsidRPr="007B1471">
              <w:rPr>
                <w:rFonts w:ascii="Times New Roman" w:hAnsi="Times New Roman"/>
                <w:sz w:val="24"/>
                <w:szCs w:val="24"/>
              </w:rPr>
              <w:t>21</w:t>
            </w:r>
            <w:bookmarkEnd w:id="988"/>
          </w:p>
        </w:tc>
        <w:tc>
          <w:tcPr>
            <w:tcW w:w="479" w:type="pct"/>
            <w:shd w:val="clear" w:color="auto" w:fill="auto"/>
            <w:vAlign w:val="center"/>
          </w:tcPr>
          <w:p w14:paraId="47A6263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89" w:name="_Toc105506867"/>
            <w:r w:rsidRPr="007B1471">
              <w:rPr>
                <w:rFonts w:ascii="Times New Roman" w:hAnsi="Times New Roman"/>
                <w:sz w:val="24"/>
                <w:szCs w:val="24"/>
              </w:rPr>
              <w:t>113</w:t>
            </w:r>
            <w:bookmarkEnd w:id="989"/>
          </w:p>
        </w:tc>
        <w:tc>
          <w:tcPr>
            <w:tcW w:w="479" w:type="pct"/>
            <w:shd w:val="clear" w:color="auto" w:fill="auto"/>
            <w:vAlign w:val="center"/>
          </w:tcPr>
          <w:p w14:paraId="4C13DFB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0" w:name="_Toc105506868"/>
            <w:r w:rsidRPr="007B1471">
              <w:rPr>
                <w:rFonts w:ascii="Times New Roman" w:hAnsi="Times New Roman"/>
                <w:sz w:val="24"/>
                <w:szCs w:val="24"/>
              </w:rPr>
              <w:t>59</w:t>
            </w:r>
            <w:bookmarkEnd w:id="990"/>
          </w:p>
        </w:tc>
        <w:tc>
          <w:tcPr>
            <w:tcW w:w="479" w:type="pct"/>
            <w:shd w:val="clear" w:color="auto" w:fill="auto"/>
            <w:vAlign w:val="center"/>
          </w:tcPr>
          <w:p w14:paraId="317A7F5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1" w:name="_Toc105506869"/>
            <w:r w:rsidRPr="007B1471">
              <w:rPr>
                <w:rFonts w:ascii="Times New Roman" w:hAnsi="Times New Roman"/>
                <w:sz w:val="24"/>
                <w:szCs w:val="24"/>
              </w:rPr>
              <w:t>1</w:t>
            </w:r>
            <w:bookmarkEnd w:id="991"/>
          </w:p>
        </w:tc>
        <w:tc>
          <w:tcPr>
            <w:tcW w:w="523" w:type="pct"/>
            <w:shd w:val="clear" w:color="auto" w:fill="auto"/>
            <w:vAlign w:val="center"/>
          </w:tcPr>
          <w:p w14:paraId="4374233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2" w:name="_Toc105506870"/>
            <w:r w:rsidRPr="007B1471">
              <w:rPr>
                <w:rFonts w:ascii="Times New Roman" w:hAnsi="Times New Roman"/>
                <w:sz w:val="24"/>
                <w:szCs w:val="24"/>
              </w:rPr>
              <w:t>173</w:t>
            </w:r>
            <w:bookmarkEnd w:id="992"/>
          </w:p>
        </w:tc>
      </w:tr>
      <w:tr w:rsidR="007B1471" w:rsidRPr="007B1471" w14:paraId="59A58ADB" w14:textId="77777777" w:rsidTr="008405A3">
        <w:trPr>
          <w:trHeight w:val="340"/>
        </w:trPr>
        <w:tc>
          <w:tcPr>
            <w:tcW w:w="556" w:type="pct"/>
            <w:vMerge w:val="restart"/>
            <w:shd w:val="clear" w:color="auto" w:fill="auto"/>
            <w:vAlign w:val="center"/>
          </w:tcPr>
          <w:p w14:paraId="675C9C6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993" w:name="_Toc105506871"/>
            <w:r w:rsidRPr="007B1471">
              <w:rPr>
                <w:rFonts w:ascii="Times New Roman" w:hAnsi="Times New Roman"/>
                <w:sz w:val="24"/>
                <w:szCs w:val="24"/>
              </w:rPr>
              <w:t>南投縣</w:t>
            </w:r>
            <w:bookmarkEnd w:id="993"/>
          </w:p>
        </w:tc>
        <w:tc>
          <w:tcPr>
            <w:tcW w:w="563" w:type="pct"/>
            <w:shd w:val="clear" w:color="auto" w:fill="auto"/>
            <w:vAlign w:val="center"/>
          </w:tcPr>
          <w:p w14:paraId="66E8B9B0"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994" w:name="_Toc10550687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994"/>
          </w:p>
        </w:tc>
        <w:tc>
          <w:tcPr>
            <w:tcW w:w="479" w:type="pct"/>
            <w:shd w:val="clear" w:color="auto" w:fill="auto"/>
            <w:vAlign w:val="center"/>
          </w:tcPr>
          <w:p w14:paraId="09287D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5" w:name="_Toc105506873"/>
            <w:r w:rsidRPr="007B1471">
              <w:rPr>
                <w:rFonts w:ascii="Times New Roman" w:hAnsi="Times New Roman"/>
                <w:sz w:val="24"/>
                <w:szCs w:val="24"/>
              </w:rPr>
              <w:t>20</w:t>
            </w:r>
            <w:bookmarkEnd w:id="995"/>
          </w:p>
        </w:tc>
        <w:tc>
          <w:tcPr>
            <w:tcW w:w="479" w:type="pct"/>
            <w:shd w:val="clear" w:color="auto" w:fill="auto"/>
            <w:vAlign w:val="center"/>
          </w:tcPr>
          <w:p w14:paraId="7162009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6" w:name="_Toc105506874"/>
            <w:r w:rsidRPr="007B1471">
              <w:rPr>
                <w:rFonts w:ascii="Times New Roman" w:hAnsi="Times New Roman"/>
                <w:sz w:val="24"/>
                <w:szCs w:val="24"/>
              </w:rPr>
              <w:t>12</w:t>
            </w:r>
            <w:bookmarkEnd w:id="996"/>
          </w:p>
        </w:tc>
        <w:tc>
          <w:tcPr>
            <w:tcW w:w="479" w:type="pct"/>
            <w:shd w:val="clear" w:color="auto" w:fill="auto"/>
            <w:vAlign w:val="center"/>
          </w:tcPr>
          <w:p w14:paraId="57BE84B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7" w:name="_Toc105506875"/>
            <w:r w:rsidRPr="007B1471">
              <w:rPr>
                <w:rFonts w:ascii="Times New Roman" w:hAnsi="Times New Roman"/>
                <w:sz w:val="24"/>
                <w:szCs w:val="24"/>
              </w:rPr>
              <w:t>-</w:t>
            </w:r>
            <w:bookmarkEnd w:id="997"/>
          </w:p>
        </w:tc>
        <w:tc>
          <w:tcPr>
            <w:tcW w:w="483" w:type="pct"/>
            <w:shd w:val="clear" w:color="auto" w:fill="auto"/>
            <w:vAlign w:val="center"/>
          </w:tcPr>
          <w:p w14:paraId="42F5454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8" w:name="_Toc105506876"/>
            <w:r w:rsidRPr="007B1471">
              <w:rPr>
                <w:rFonts w:ascii="Times New Roman" w:hAnsi="Times New Roman"/>
                <w:sz w:val="24"/>
                <w:szCs w:val="24"/>
              </w:rPr>
              <w:t>32</w:t>
            </w:r>
            <w:bookmarkEnd w:id="998"/>
          </w:p>
        </w:tc>
        <w:tc>
          <w:tcPr>
            <w:tcW w:w="479" w:type="pct"/>
            <w:shd w:val="clear" w:color="auto" w:fill="auto"/>
            <w:vAlign w:val="center"/>
          </w:tcPr>
          <w:p w14:paraId="5670945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999" w:name="_Toc105506877"/>
            <w:r w:rsidRPr="007B1471">
              <w:rPr>
                <w:rFonts w:ascii="Times New Roman" w:hAnsi="Times New Roman"/>
                <w:sz w:val="24"/>
                <w:szCs w:val="24"/>
              </w:rPr>
              <w:t>31</w:t>
            </w:r>
            <w:bookmarkEnd w:id="999"/>
          </w:p>
        </w:tc>
        <w:tc>
          <w:tcPr>
            <w:tcW w:w="479" w:type="pct"/>
            <w:shd w:val="clear" w:color="auto" w:fill="auto"/>
            <w:vAlign w:val="center"/>
          </w:tcPr>
          <w:p w14:paraId="37F84AC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0" w:name="_Toc105506878"/>
            <w:r w:rsidRPr="007B1471">
              <w:rPr>
                <w:rFonts w:ascii="Times New Roman" w:hAnsi="Times New Roman"/>
                <w:sz w:val="24"/>
                <w:szCs w:val="24"/>
              </w:rPr>
              <w:t>11</w:t>
            </w:r>
            <w:bookmarkEnd w:id="1000"/>
          </w:p>
        </w:tc>
        <w:tc>
          <w:tcPr>
            <w:tcW w:w="479" w:type="pct"/>
            <w:shd w:val="clear" w:color="auto" w:fill="auto"/>
            <w:vAlign w:val="center"/>
          </w:tcPr>
          <w:p w14:paraId="4B59F82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1" w:name="_Toc105506879"/>
            <w:r w:rsidRPr="007B1471">
              <w:rPr>
                <w:rFonts w:ascii="Times New Roman" w:hAnsi="Times New Roman"/>
                <w:sz w:val="24"/>
                <w:szCs w:val="24"/>
              </w:rPr>
              <w:t>-</w:t>
            </w:r>
            <w:bookmarkEnd w:id="1001"/>
          </w:p>
        </w:tc>
        <w:tc>
          <w:tcPr>
            <w:tcW w:w="523" w:type="pct"/>
            <w:shd w:val="clear" w:color="auto" w:fill="auto"/>
            <w:vAlign w:val="center"/>
          </w:tcPr>
          <w:p w14:paraId="5591E90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2" w:name="_Toc105506880"/>
            <w:r w:rsidRPr="007B1471">
              <w:rPr>
                <w:rFonts w:ascii="Times New Roman" w:hAnsi="Times New Roman"/>
                <w:sz w:val="24"/>
                <w:szCs w:val="24"/>
              </w:rPr>
              <w:t>42</w:t>
            </w:r>
            <w:bookmarkEnd w:id="1002"/>
          </w:p>
        </w:tc>
      </w:tr>
      <w:tr w:rsidR="007B1471" w:rsidRPr="007B1471" w14:paraId="511F254B" w14:textId="77777777" w:rsidTr="008405A3">
        <w:trPr>
          <w:trHeight w:val="340"/>
        </w:trPr>
        <w:tc>
          <w:tcPr>
            <w:tcW w:w="556" w:type="pct"/>
            <w:vMerge/>
            <w:shd w:val="clear" w:color="auto" w:fill="auto"/>
            <w:vAlign w:val="center"/>
          </w:tcPr>
          <w:p w14:paraId="3ECCE12E"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4E7719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03" w:name="_Toc10550688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03"/>
          </w:p>
        </w:tc>
        <w:tc>
          <w:tcPr>
            <w:tcW w:w="479" w:type="pct"/>
            <w:shd w:val="clear" w:color="auto" w:fill="auto"/>
            <w:vAlign w:val="center"/>
          </w:tcPr>
          <w:p w14:paraId="4DFD531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4" w:name="_Toc105506882"/>
            <w:r w:rsidRPr="007B1471">
              <w:rPr>
                <w:rFonts w:ascii="Times New Roman" w:hAnsi="Times New Roman"/>
                <w:sz w:val="24"/>
                <w:szCs w:val="24"/>
              </w:rPr>
              <w:t>24</w:t>
            </w:r>
            <w:bookmarkEnd w:id="1004"/>
          </w:p>
        </w:tc>
        <w:tc>
          <w:tcPr>
            <w:tcW w:w="479" w:type="pct"/>
            <w:shd w:val="clear" w:color="auto" w:fill="auto"/>
            <w:vAlign w:val="center"/>
          </w:tcPr>
          <w:p w14:paraId="0A69A42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5" w:name="_Toc105506883"/>
            <w:r w:rsidRPr="007B1471">
              <w:rPr>
                <w:rFonts w:ascii="Times New Roman" w:hAnsi="Times New Roman"/>
                <w:sz w:val="24"/>
                <w:szCs w:val="24"/>
              </w:rPr>
              <w:t>15</w:t>
            </w:r>
            <w:bookmarkEnd w:id="1005"/>
          </w:p>
        </w:tc>
        <w:tc>
          <w:tcPr>
            <w:tcW w:w="479" w:type="pct"/>
            <w:shd w:val="clear" w:color="auto" w:fill="auto"/>
            <w:vAlign w:val="center"/>
          </w:tcPr>
          <w:p w14:paraId="11CA226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6" w:name="_Toc105506884"/>
            <w:r w:rsidRPr="007B1471">
              <w:rPr>
                <w:rFonts w:ascii="Times New Roman" w:hAnsi="Times New Roman"/>
                <w:sz w:val="24"/>
                <w:szCs w:val="24"/>
              </w:rPr>
              <w:t>-</w:t>
            </w:r>
            <w:bookmarkEnd w:id="1006"/>
          </w:p>
        </w:tc>
        <w:tc>
          <w:tcPr>
            <w:tcW w:w="483" w:type="pct"/>
            <w:shd w:val="clear" w:color="auto" w:fill="auto"/>
            <w:vAlign w:val="center"/>
          </w:tcPr>
          <w:p w14:paraId="129603B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7" w:name="_Toc105506885"/>
            <w:r w:rsidRPr="007B1471">
              <w:rPr>
                <w:rFonts w:ascii="Times New Roman" w:hAnsi="Times New Roman"/>
                <w:sz w:val="24"/>
                <w:szCs w:val="24"/>
              </w:rPr>
              <w:t>39</w:t>
            </w:r>
            <w:bookmarkEnd w:id="1007"/>
          </w:p>
        </w:tc>
        <w:tc>
          <w:tcPr>
            <w:tcW w:w="479" w:type="pct"/>
            <w:shd w:val="clear" w:color="auto" w:fill="auto"/>
            <w:vAlign w:val="center"/>
          </w:tcPr>
          <w:p w14:paraId="201A1FF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8" w:name="_Toc105506886"/>
            <w:r w:rsidRPr="007B1471">
              <w:rPr>
                <w:rFonts w:ascii="Times New Roman" w:hAnsi="Times New Roman"/>
                <w:sz w:val="24"/>
                <w:szCs w:val="24"/>
              </w:rPr>
              <w:t>35</w:t>
            </w:r>
            <w:bookmarkEnd w:id="1008"/>
          </w:p>
        </w:tc>
        <w:tc>
          <w:tcPr>
            <w:tcW w:w="479" w:type="pct"/>
            <w:shd w:val="clear" w:color="auto" w:fill="auto"/>
            <w:vAlign w:val="center"/>
          </w:tcPr>
          <w:p w14:paraId="2549D47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09" w:name="_Toc105506887"/>
            <w:r w:rsidRPr="007B1471">
              <w:rPr>
                <w:rFonts w:ascii="Times New Roman" w:hAnsi="Times New Roman"/>
                <w:sz w:val="24"/>
                <w:szCs w:val="24"/>
              </w:rPr>
              <w:t>15</w:t>
            </w:r>
            <w:bookmarkEnd w:id="1009"/>
          </w:p>
        </w:tc>
        <w:tc>
          <w:tcPr>
            <w:tcW w:w="479" w:type="pct"/>
            <w:shd w:val="clear" w:color="auto" w:fill="auto"/>
            <w:vAlign w:val="center"/>
          </w:tcPr>
          <w:p w14:paraId="1C68FC3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0" w:name="_Toc105506888"/>
            <w:r w:rsidRPr="007B1471">
              <w:rPr>
                <w:rFonts w:ascii="Times New Roman" w:hAnsi="Times New Roman"/>
                <w:sz w:val="24"/>
                <w:szCs w:val="24"/>
              </w:rPr>
              <w:t>-</w:t>
            </w:r>
            <w:bookmarkEnd w:id="1010"/>
          </w:p>
        </w:tc>
        <w:tc>
          <w:tcPr>
            <w:tcW w:w="523" w:type="pct"/>
            <w:shd w:val="clear" w:color="auto" w:fill="auto"/>
            <w:vAlign w:val="center"/>
          </w:tcPr>
          <w:p w14:paraId="02A00C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1" w:name="_Toc105506889"/>
            <w:r w:rsidRPr="007B1471">
              <w:rPr>
                <w:rFonts w:ascii="Times New Roman" w:hAnsi="Times New Roman"/>
                <w:sz w:val="24"/>
                <w:szCs w:val="24"/>
              </w:rPr>
              <w:t>50</w:t>
            </w:r>
            <w:bookmarkEnd w:id="1011"/>
          </w:p>
        </w:tc>
      </w:tr>
      <w:tr w:rsidR="007B1471" w:rsidRPr="007B1471" w14:paraId="027BE189" w14:textId="77777777" w:rsidTr="008405A3">
        <w:trPr>
          <w:trHeight w:val="340"/>
        </w:trPr>
        <w:tc>
          <w:tcPr>
            <w:tcW w:w="556" w:type="pct"/>
            <w:vMerge w:val="restart"/>
            <w:shd w:val="clear" w:color="auto" w:fill="auto"/>
            <w:vAlign w:val="center"/>
          </w:tcPr>
          <w:p w14:paraId="32E690DB"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12" w:name="_Toc105506890"/>
            <w:r w:rsidRPr="007B1471">
              <w:rPr>
                <w:rFonts w:ascii="Times New Roman" w:hAnsi="Times New Roman"/>
                <w:sz w:val="24"/>
                <w:szCs w:val="24"/>
              </w:rPr>
              <w:t>彰化縣</w:t>
            </w:r>
            <w:bookmarkEnd w:id="1012"/>
          </w:p>
        </w:tc>
        <w:tc>
          <w:tcPr>
            <w:tcW w:w="563" w:type="pct"/>
            <w:shd w:val="clear" w:color="auto" w:fill="auto"/>
            <w:vAlign w:val="center"/>
          </w:tcPr>
          <w:p w14:paraId="524FED89"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13" w:name="_Toc105506891"/>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13"/>
          </w:p>
        </w:tc>
        <w:tc>
          <w:tcPr>
            <w:tcW w:w="479" w:type="pct"/>
            <w:shd w:val="clear" w:color="auto" w:fill="auto"/>
            <w:vAlign w:val="center"/>
          </w:tcPr>
          <w:p w14:paraId="5F5881A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4" w:name="_Toc105506892"/>
            <w:r w:rsidRPr="007B1471">
              <w:rPr>
                <w:rFonts w:ascii="Times New Roman" w:hAnsi="Times New Roman"/>
                <w:sz w:val="24"/>
                <w:szCs w:val="24"/>
              </w:rPr>
              <w:t>140</w:t>
            </w:r>
            <w:bookmarkEnd w:id="1014"/>
          </w:p>
        </w:tc>
        <w:tc>
          <w:tcPr>
            <w:tcW w:w="479" w:type="pct"/>
            <w:shd w:val="clear" w:color="auto" w:fill="auto"/>
            <w:vAlign w:val="center"/>
          </w:tcPr>
          <w:p w14:paraId="6172B82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5" w:name="_Toc105506893"/>
            <w:r w:rsidRPr="007B1471">
              <w:rPr>
                <w:rFonts w:ascii="Times New Roman" w:hAnsi="Times New Roman"/>
                <w:sz w:val="24"/>
                <w:szCs w:val="24"/>
              </w:rPr>
              <w:t>91</w:t>
            </w:r>
            <w:bookmarkEnd w:id="1015"/>
          </w:p>
        </w:tc>
        <w:tc>
          <w:tcPr>
            <w:tcW w:w="479" w:type="pct"/>
            <w:shd w:val="clear" w:color="auto" w:fill="auto"/>
            <w:vAlign w:val="center"/>
          </w:tcPr>
          <w:p w14:paraId="0910DF1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6" w:name="_Toc105506894"/>
            <w:r w:rsidRPr="007B1471">
              <w:rPr>
                <w:rFonts w:ascii="Times New Roman" w:hAnsi="Times New Roman"/>
                <w:sz w:val="24"/>
                <w:szCs w:val="24"/>
              </w:rPr>
              <w:t>5</w:t>
            </w:r>
            <w:bookmarkEnd w:id="1016"/>
          </w:p>
        </w:tc>
        <w:tc>
          <w:tcPr>
            <w:tcW w:w="483" w:type="pct"/>
            <w:shd w:val="clear" w:color="auto" w:fill="auto"/>
            <w:vAlign w:val="center"/>
          </w:tcPr>
          <w:p w14:paraId="674AF3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7" w:name="_Toc105506895"/>
            <w:r w:rsidRPr="007B1471">
              <w:rPr>
                <w:rFonts w:ascii="Times New Roman" w:hAnsi="Times New Roman"/>
                <w:sz w:val="24"/>
                <w:szCs w:val="24"/>
              </w:rPr>
              <w:t>236</w:t>
            </w:r>
            <w:bookmarkEnd w:id="1017"/>
          </w:p>
        </w:tc>
        <w:tc>
          <w:tcPr>
            <w:tcW w:w="479" w:type="pct"/>
            <w:shd w:val="clear" w:color="auto" w:fill="auto"/>
            <w:vAlign w:val="center"/>
          </w:tcPr>
          <w:p w14:paraId="417440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8" w:name="_Toc105506896"/>
            <w:r w:rsidRPr="007B1471">
              <w:rPr>
                <w:rFonts w:ascii="Times New Roman" w:hAnsi="Times New Roman"/>
                <w:sz w:val="24"/>
                <w:szCs w:val="24"/>
              </w:rPr>
              <w:t>108</w:t>
            </w:r>
            <w:bookmarkEnd w:id="1018"/>
          </w:p>
        </w:tc>
        <w:tc>
          <w:tcPr>
            <w:tcW w:w="479" w:type="pct"/>
            <w:shd w:val="clear" w:color="auto" w:fill="auto"/>
            <w:vAlign w:val="center"/>
          </w:tcPr>
          <w:p w14:paraId="23E498A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19" w:name="_Toc105506897"/>
            <w:r w:rsidRPr="007B1471">
              <w:rPr>
                <w:rFonts w:ascii="Times New Roman" w:hAnsi="Times New Roman"/>
                <w:sz w:val="24"/>
                <w:szCs w:val="24"/>
              </w:rPr>
              <w:t>47</w:t>
            </w:r>
            <w:bookmarkEnd w:id="1019"/>
          </w:p>
        </w:tc>
        <w:tc>
          <w:tcPr>
            <w:tcW w:w="479" w:type="pct"/>
            <w:shd w:val="clear" w:color="auto" w:fill="auto"/>
            <w:vAlign w:val="center"/>
          </w:tcPr>
          <w:p w14:paraId="13C0500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0" w:name="_Toc105506898"/>
            <w:r w:rsidRPr="007B1471">
              <w:rPr>
                <w:rFonts w:ascii="Times New Roman" w:hAnsi="Times New Roman"/>
                <w:sz w:val="24"/>
                <w:szCs w:val="24"/>
              </w:rPr>
              <w:t>-</w:t>
            </w:r>
            <w:bookmarkEnd w:id="1020"/>
          </w:p>
        </w:tc>
        <w:tc>
          <w:tcPr>
            <w:tcW w:w="523" w:type="pct"/>
            <w:shd w:val="clear" w:color="auto" w:fill="auto"/>
            <w:vAlign w:val="center"/>
          </w:tcPr>
          <w:p w14:paraId="53C9DEF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1" w:name="_Toc105506899"/>
            <w:r w:rsidRPr="007B1471">
              <w:rPr>
                <w:rFonts w:ascii="Times New Roman" w:hAnsi="Times New Roman"/>
                <w:sz w:val="24"/>
                <w:szCs w:val="24"/>
              </w:rPr>
              <w:t>155</w:t>
            </w:r>
            <w:bookmarkEnd w:id="1021"/>
          </w:p>
        </w:tc>
      </w:tr>
      <w:tr w:rsidR="007B1471" w:rsidRPr="007B1471" w14:paraId="1220F53E" w14:textId="77777777" w:rsidTr="008405A3">
        <w:trPr>
          <w:trHeight w:val="340"/>
        </w:trPr>
        <w:tc>
          <w:tcPr>
            <w:tcW w:w="556" w:type="pct"/>
            <w:vMerge/>
            <w:shd w:val="clear" w:color="auto" w:fill="auto"/>
            <w:vAlign w:val="center"/>
          </w:tcPr>
          <w:p w14:paraId="6587E78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29CA5767"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22" w:name="_Toc105506900"/>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22"/>
          </w:p>
        </w:tc>
        <w:tc>
          <w:tcPr>
            <w:tcW w:w="479" w:type="pct"/>
            <w:shd w:val="clear" w:color="auto" w:fill="auto"/>
            <w:vAlign w:val="center"/>
          </w:tcPr>
          <w:p w14:paraId="5287D2B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3" w:name="_Toc105506901"/>
            <w:r w:rsidRPr="007B1471">
              <w:rPr>
                <w:rFonts w:ascii="Times New Roman" w:hAnsi="Times New Roman"/>
                <w:sz w:val="24"/>
                <w:szCs w:val="24"/>
              </w:rPr>
              <w:t>131</w:t>
            </w:r>
            <w:bookmarkEnd w:id="1023"/>
          </w:p>
        </w:tc>
        <w:tc>
          <w:tcPr>
            <w:tcW w:w="479" w:type="pct"/>
            <w:shd w:val="clear" w:color="auto" w:fill="auto"/>
            <w:vAlign w:val="center"/>
          </w:tcPr>
          <w:p w14:paraId="3FABE7E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4" w:name="_Toc105506902"/>
            <w:r w:rsidRPr="007B1471">
              <w:rPr>
                <w:rFonts w:ascii="Times New Roman" w:hAnsi="Times New Roman"/>
                <w:sz w:val="24"/>
                <w:szCs w:val="24"/>
              </w:rPr>
              <w:t>88</w:t>
            </w:r>
            <w:bookmarkEnd w:id="1024"/>
          </w:p>
        </w:tc>
        <w:tc>
          <w:tcPr>
            <w:tcW w:w="479" w:type="pct"/>
            <w:shd w:val="clear" w:color="auto" w:fill="auto"/>
            <w:vAlign w:val="center"/>
          </w:tcPr>
          <w:p w14:paraId="40ECB44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5" w:name="_Toc105506903"/>
            <w:r w:rsidRPr="007B1471">
              <w:rPr>
                <w:rFonts w:ascii="Times New Roman" w:hAnsi="Times New Roman"/>
                <w:sz w:val="24"/>
                <w:szCs w:val="24"/>
              </w:rPr>
              <w:t>3</w:t>
            </w:r>
            <w:bookmarkEnd w:id="1025"/>
          </w:p>
        </w:tc>
        <w:tc>
          <w:tcPr>
            <w:tcW w:w="483" w:type="pct"/>
            <w:shd w:val="clear" w:color="auto" w:fill="auto"/>
            <w:vAlign w:val="center"/>
          </w:tcPr>
          <w:p w14:paraId="53CCF17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6" w:name="_Toc105506904"/>
            <w:r w:rsidRPr="007B1471">
              <w:rPr>
                <w:rFonts w:ascii="Times New Roman" w:hAnsi="Times New Roman"/>
                <w:sz w:val="24"/>
                <w:szCs w:val="24"/>
              </w:rPr>
              <w:t>222</w:t>
            </w:r>
            <w:bookmarkEnd w:id="1026"/>
          </w:p>
        </w:tc>
        <w:tc>
          <w:tcPr>
            <w:tcW w:w="479" w:type="pct"/>
            <w:shd w:val="clear" w:color="auto" w:fill="auto"/>
            <w:vAlign w:val="center"/>
          </w:tcPr>
          <w:p w14:paraId="78575A3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7" w:name="_Toc105506905"/>
            <w:r w:rsidRPr="007B1471">
              <w:rPr>
                <w:rFonts w:ascii="Times New Roman" w:hAnsi="Times New Roman"/>
                <w:sz w:val="24"/>
                <w:szCs w:val="24"/>
              </w:rPr>
              <w:t>101</w:t>
            </w:r>
            <w:bookmarkEnd w:id="1027"/>
          </w:p>
        </w:tc>
        <w:tc>
          <w:tcPr>
            <w:tcW w:w="479" w:type="pct"/>
            <w:shd w:val="clear" w:color="auto" w:fill="auto"/>
            <w:vAlign w:val="center"/>
          </w:tcPr>
          <w:p w14:paraId="4A2D960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8" w:name="_Toc105506906"/>
            <w:r w:rsidRPr="007B1471">
              <w:rPr>
                <w:rFonts w:ascii="Times New Roman" w:hAnsi="Times New Roman"/>
                <w:sz w:val="24"/>
                <w:szCs w:val="24"/>
              </w:rPr>
              <w:t>59</w:t>
            </w:r>
            <w:bookmarkEnd w:id="1028"/>
          </w:p>
        </w:tc>
        <w:tc>
          <w:tcPr>
            <w:tcW w:w="479" w:type="pct"/>
            <w:shd w:val="clear" w:color="auto" w:fill="auto"/>
            <w:vAlign w:val="center"/>
          </w:tcPr>
          <w:p w14:paraId="51E04E8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29" w:name="_Toc105506907"/>
            <w:r w:rsidRPr="007B1471">
              <w:rPr>
                <w:rFonts w:ascii="Times New Roman" w:hAnsi="Times New Roman"/>
                <w:sz w:val="24"/>
                <w:szCs w:val="24"/>
              </w:rPr>
              <w:t>1</w:t>
            </w:r>
            <w:bookmarkEnd w:id="1029"/>
          </w:p>
        </w:tc>
        <w:tc>
          <w:tcPr>
            <w:tcW w:w="523" w:type="pct"/>
            <w:shd w:val="clear" w:color="auto" w:fill="auto"/>
            <w:vAlign w:val="center"/>
          </w:tcPr>
          <w:p w14:paraId="253234D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0" w:name="_Toc105506908"/>
            <w:r w:rsidRPr="007B1471">
              <w:rPr>
                <w:rFonts w:ascii="Times New Roman" w:hAnsi="Times New Roman"/>
                <w:sz w:val="24"/>
                <w:szCs w:val="24"/>
              </w:rPr>
              <w:t>161</w:t>
            </w:r>
            <w:bookmarkEnd w:id="1030"/>
          </w:p>
        </w:tc>
      </w:tr>
      <w:tr w:rsidR="007B1471" w:rsidRPr="007B1471" w14:paraId="2BEF14C6" w14:textId="77777777" w:rsidTr="008405A3">
        <w:trPr>
          <w:trHeight w:val="340"/>
        </w:trPr>
        <w:tc>
          <w:tcPr>
            <w:tcW w:w="556" w:type="pct"/>
            <w:vMerge w:val="restart"/>
            <w:shd w:val="clear" w:color="auto" w:fill="auto"/>
            <w:vAlign w:val="center"/>
          </w:tcPr>
          <w:p w14:paraId="156D11A9"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31" w:name="_Toc105506909"/>
            <w:r w:rsidRPr="007B1471">
              <w:rPr>
                <w:rFonts w:ascii="Times New Roman" w:hAnsi="Times New Roman"/>
                <w:sz w:val="24"/>
                <w:szCs w:val="24"/>
              </w:rPr>
              <w:t>雲林縣</w:t>
            </w:r>
            <w:bookmarkEnd w:id="1031"/>
          </w:p>
        </w:tc>
        <w:tc>
          <w:tcPr>
            <w:tcW w:w="563" w:type="pct"/>
            <w:shd w:val="clear" w:color="auto" w:fill="auto"/>
            <w:vAlign w:val="center"/>
          </w:tcPr>
          <w:p w14:paraId="144B3479"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32" w:name="_Toc105506910"/>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32"/>
          </w:p>
        </w:tc>
        <w:tc>
          <w:tcPr>
            <w:tcW w:w="479" w:type="pct"/>
            <w:shd w:val="clear" w:color="auto" w:fill="auto"/>
            <w:vAlign w:val="center"/>
          </w:tcPr>
          <w:p w14:paraId="2428C2A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3" w:name="_Toc105506911"/>
            <w:r w:rsidRPr="007B1471">
              <w:rPr>
                <w:rFonts w:ascii="Times New Roman" w:hAnsi="Times New Roman"/>
                <w:sz w:val="24"/>
                <w:szCs w:val="24"/>
              </w:rPr>
              <w:t>70</w:t>
            </w:r>
            <w:bookmarkEnd w:id="1033"/>
          </w:p>
        </w:tc>
        <w:tc>
          <w:tcPr>
            <w:tcW w:w="479" w:type="pct"/>
            <w:shd w:val="clear" w:color="auto" w:fill="auto"/>
            <w:vAlign w:val="center"/>
          </w:tcPr>
          <w:p w14:paraId="4AC0391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4" w:name="_Toc105506912"/>
            <w:r w:rsidRPr="007B1471">
              <w:rPr>
                <w:rFonts w:ascii="Times New Roman" w:hAnsi="Times New Roman"/>
                <w:sz w:val="24"/>
                <w:szCs w:val="24"/>
              </w:rPr>
              <w:t>44</w:t>
            </w:r>
            <w:bookmarkEnd w:id="1034"/>
          </w:p>
        </w:tc>
        <w:tc>
          <w:tcPr>
            <w:tcW w:w="479" w:type="pct"/>
            <w:shd w:val="clear" w:color="auto" w:fill="auto"/>
            <w:vAlign w:val="center"/>
          </w:tcPr>
          <w:p w14:paraId="4B5AF8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5" w:name="_Toc105506913"/>
            <w:r w:rsidRPr="007B1471">
              <w:rPr>
                <w:rFonts w:ascii="Times New Roman" w:hAnsi="Times New Roman"/>
                <w:sz w:val="24"/>
                <w:szCs w:val="24"/>
              </w:rPr>
              <w:t>1</w:t>
            </w:r>
            <w:bookmarkEnd w:id="1035"/>
          </w:p>
        </w:tc>
        <w:tc>
          <w:tcPr>
            <w:tcW w:w="483" w:type="pct"/>
            <w:shd w:val="clear" w:color="auto" w:fill="auto"/>
            <w:vAlign w:val="center"/>
          </w:tcPr>
          <w:p w14:paraId="7BFF1B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6" w:name="_Toc105506914"/>
            <w:r w:rsidRPr="007B1471">
              <w:rPr>
                <w:rFonts w:ascii="Times New Roman" w:hAnsi="Times New Roman"/>
                <w:sz w:val="24"/>
                <w:szCs w:val="24"/>
              </w:rPr>
              <w:t>115</w:t>
            </w:r>
            <w:bookmarkEnd w:id="1036"/>
          </w:p>
        </w:tc>
        <w:tc>
          <w:tcPr>
            <w:tcW w:w="479" w:type="pct"/>
            <w:shd w:val="clear" w:color="auto" w:fill="auto"/>
            <w:vAlign w:val="center"/>
          </w:tcPr>
          <w:p w14:paraId="04D6D5B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7" w:name="_Toc105506915"/>
            <w:r w:rsidRPr="007B1471">
              <w:rPr>
                <w:rFonts w:ascii="Times New Roman" w:hAnsi="Times New Roman"/>
                <w:sz w:val="24"/>
                <w:szCs w:val="24"/>
              </w:rPr>
              <w:t>78</w:t>
            </w:r>
            <w:bookmarkEnd w:id="1037"/>
          </w:p>
        </w:tc>
        <w:tc>
          <w:tcPr>
            <w:tcW w:w="479" w:type="pct"/>
            <w:shd w:val="clear" w:color="auto" w:fill="auto"/>
            <w:vAlign w:val="center"/>
          </w:tcPr>
          <w:p w14:paraId="40D14A6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8" w:name="_Toc105506916"/>
            <w:r w:rsidRPr="007B1471">
              <w:rPr>
                <w:rFonts w:ascii="Times New Roman" w:hAnsi="Times New Roman"/>
                <w:sz w:val="24"/>
                <w:szCs w:val="24"/>
              </w:rPr>
              <w:t>59</w:t>
            </w:r>
            <w:bookmarkEnd w:id="1038"/>
          </w:p>
        </w:tc>
        <w:tc>
          <w:tcPr>
            <w:tcW w:w="479" w:type="pct"/>
            <w:shd w:val="clear" w:color="auto" w:fill="auto"/>
            <w:vAlign w:val="center"/>
          </w:tcPr>
          <w:p w14:paraId="382066D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39" w:name="_Toc105506917"/>
            <w:r w:rsidRPr="007B1471">
              <w:rPr>
                <w:rFonts w:ascii="Times New Roman" w:hAnsi="Times New Roman"/>
                <w:sz w:val="24"/>
                <w:szCs w:val="24"/>
              </w:rPr>
              <w:t>3</w:t>
            </w:r>
            <w:bookmarkEnd w:id="1039"/>
          </w:p>
        </w:tc>
        <w:tc>
          <w:tcPr>
            <w:tcW w:w="523" w:type="pct"/>
            <w:shd w:val="clear" w:color="auto" w:fill="auto"/>
            <w:vAlign w:val="center"/>
          </w:tcPr>
          <w:p w14:paraId="4E158DD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0" w:name="_Toc105506918"/>
            <w:r w:rsidRPr="007B1471">
              <w:rPr>
                <w:rFonts w:ascii="Times New Roman" w:hAnsi="Times New Roman"/>
                <w:sz w:val="24"/>
                <w:szCs w:val="24"/>
              </w:rPr>
              <w:t>140</w:t>
            </w:r>
            <w:bookmarkEnd w:id="1040"/>
          </w:p>
        </w:tc>
      </w:tr>
      <w:tr w:rsidR="007B1471" w:rsidRPr="007B1471" w14:paraId="697415F1" w14:textId="77777777" w:rsidTr="008405A3">
        <w:trPr>
          <w:trHeight w:val="340"/>
        </w:trPr>
        <w:tc>
          <w:tcPr>
            <w:tcW w:w="556" w:type="pct"/>
            <w:vMerge/>
            <w:shd w:val="clear" w:color="auto" w:fill="auto"/>
            <w:vAlign w:val="center"/>
          </w:tcPr>
          <w:p w14:paraId="0DFCB51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2BBFFEF"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41" w:name="_Toc105506919"/>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41"/>
          </w:p>
        </w:tc>
        <w:tc>
          <w:tcPr>
            <w:tcW w:w="479" w:type="pct"/>
            <w:shd w:val="clear" w:color="auto" w:fill="auto"/>
            <w:vAlign w:val="center"/>
          </w:tcPr>
          <w:p w14:paraId="71563FB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2" w:name="_Toc105506920"/>
            <w:r w:rsidRPr="007B1471">
              <w:rPr>
                <w:rFonts w:ascii="Times New Roman" w:hAnsi="Times New Roman"/>
                <w:sz w:val="24"/>
                <w:szCs w:val="24"/>
              </w:rPr>
              <w:t>90</w:t>
            </w:r>
            <w:bookmarkEnd w:id="1042"/>
          </w:p>
        </w:tc>
        <w:tc>
          <w:tcPr>
            <w:tcW w:w="479" w:type="pct"/>
            <w:shd w:val="clear" w:color="auto" w:fill="auto"/>
            <w:vAlign w:val="center"/>
          </w:tcPr>
          <w:p w14:paraId="14D79C7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3" w:name="_Toc105506921"/>
            <w:r w:rsidRPr="007B1471">
              <w:rPr>
                <w:rFonts w:ascii="Times New Roman" w:hAnsi="Times New Roman"/>
                <w:sz w:val="24"/>
                <w:szCs w:val="24"/>
              </w:rPr>
              <w:t>51</w:t>
            </w:r>
            <w:bookmarkEnd w:id="1043"/>
          </w:p>
        </w:tc>
        <w:tc>
          <w:tcPr>
            <w:tcW w:w="479" w:type="pct"/>
            <w:shd w:val="clear" w:color="auto" w:fill="auto"/>
            <w:vAlign w:val="center"/>
          </w:tcPr>
          <w:p w14:paraId="2E9B19B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4" w:name="_Toc105506922"/>
            <w:r w:rsidRPr="007B1471">
              <w:rPr>
                <w:rFonts w:ascii="Times New Roman" w:hAnsi="Times New Roman"/>
                <w:sz w:val="24"/>
                <w:szCs w:val="24"/>
              </w:rPr>
              <w:t>4</w:t>
            </w:r>
            <w:bookmarkEnd w:id="1044"/>
          </w:p>
        </w:tc>
        <w:tc>
          <w:tcPr>
            <w:tcW w:w="483" w:type="pct"/>
            <w:shd w:val="clear" w:color="auto" w:fill="auto"/>
            <w:vAlign w:val="center"/>
          </w:tcPr>
          <w:p w14:paraId="0F354A3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5" w:name="_Toc105506923"/>
            <w:r w:rsidRPr="007B1471">
              <w:rPr>
                <w:rFonts w:ascii="Times New Roman" w:hAnsi="Times New Roman"/>
                <w:sz w:val="24"/>
                <w:szCs w:val="24"/>
              </w:rPr>
              <w:t>145</w:t>
            </w:r>
            <w:bookmarkEnd w:id="1045"/>
          </w:p>
        </w:tc>
        <w:tc>
          <w:tcPr>
            <w:tcW w:w="479" w:type="pct"/>
            <w:shd w:val="clear" w:color="auto" w:fill="auto"/>
            <w:vAlign w:val="center"/>
          </w:tcPr>
          <w:p w14:paraId="0A6CA1D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6" w:name="_Toc105506924"/>
            <w:r w:rsidRPr="007B1471">
              <w:rPr>
                <w:rFonts w:ascii="Times New Roman" w:hAnsi="Times New Roman"/>
                <w:sz w:val="24"/>
                <w:szCs w:val="24"/>
              </w:rPr>
              <w:t>154</w:t>
            </w:r>
            <w:bookmarkEnd w:id="1046"/>
          </w:p>
        </w:tc>
        <w:tc>
          <w:tcPr>
            <w:tcW w:w="479" w:type="pct"/>
            <w:shd w:val="clear" w:color="auto" w:fill="auto"/>
            <w:vAlign w:val="center"/>
          </w:tcPr>
          <w:p w14:paraId="048A16C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7" w:name="_Toc105506925"/>
            <w:r w:rsidRPr="007B1471">
              <w:rPr>
                <w:rFonts w:ascii="Times New Roman" w:hAnsi="Times New Roman"/>
                <w:sz w:val="24"/>
                <w:szCs w:val="24"/>
              </w:rPr>
              <w:t>70</w:t>
            </w:r>
            <w:bookmarkEnd w:id="1047"/>
          </w:p>
        </w:tc>
        <w:tc>
          <w:tcPr>
            <w:tcW w:w="479" w:type="pct"/>
            <w:shd w:val="clear" w:color="auto" w:fill="auto"/>
            <w:vAlign w:val="center"/>
          </w:tcPr>
          <w:p w14:paraId="4099211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8" w:name="_Toc105506926"/>
            <w:r w:rsidRPr="007B1471">
              <w:rPr>
                <w:rFonts w:ascii="Times New Roman" w:hAnsi="Times New Roman"/>
                <w:sz w:val="24"/>
                <w:szCs w:val="24"/>
              </w:rPr>
              <w:t>2</w:t>
            </w:r>
            <w:bookmarkEnd w:id="1048"/>
          </w:p>
        </w:tc>
        <w:tc>
          <w:tcPr>
            <w:tcW w:w="523" w:type="pct"/>
            <w:shd w:val="clear" w:color="auto" w:fill="auto"/>
            <w:vAlign w:val="center"/>
          </w:tcPr>
          <w:p w14:paraId="4D985EA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49" w:name="_Toc105506927"/>
            <w:r w:rsidRPr="007B1471">
              <w:rPr>
                <w:rFonts w:ascii="Times New Roman" w:hAnsi="Times New Roman"/>
                <w:sz w:val="24"/>
                <w:szCs w:val="24"/>
              </w:rPr>
              <w:t>226</w:t>
            </w:r>
            <w:bookmarkEnd w:id="1049"/>
          </w:p>
        </w:tc>
      </w:tr>
      <w:tr w:rsidR="007B1471" w:rsidRPr="007B1471" w14:paraId="4CEE1928" w14:textId="77777777" w:rsidTr="008405A3">
        <w:trPr>
          <w:trHeight w:val="340"/>
        </w:trPr>
        <w:tc>
          <w:tcPr>
            <w:tcW w:w="556" w:type="pct"/>
            <w:vMerge w:val="restart"/>
            <w:shd w:val="clear" w:color="auto" w:fill="auto"/>
            <w:vAlign w:val="center"/>
          </w:tcPr>
          <w:p w14:paraId="257AA04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50" w:name="_Toc105506928"/>
            <w:r w:rsidRPr="007B1471">
              <w:rPr>
                <w:rFonts w:ascii="Times New Roman" w:hAnsi="Times New Roman"/>
                <w:sz w:val="24"/>
                <w:szCs w:val="24"/>
              </w:rPr>
              <w:t>嘉義市</w:t>
            </w:r>
            <w:bookmarkEnd w:id="1050"/>
          </w:p>
        </w:tc>
        <w:tc>
          <w:tcPr>
            <w:tcW w:w="563" w:type="pct"/>
            <w:shd w:val="clear" w:color="auto" w:fill="auto"/>
            <w:vAlign w:val="center"/>
          </w:tcPr>
          <w:p w14:paraId="6C62D86B"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51" w:name="_Toc105506929"/>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51"/>
          </w:p>
        </w:tc>
        <w:tc>
          <w:tcPr>
            <w:tcW w:w="479" w:type="pct"/>
            <w:shd w:val="clear" w:color="auto" w:fill="auto"/>
            <w:vAlign w:val="center"/>
          </w:tcPr>
          <w:p w14:paraId="271575E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2" w:name="_Toc105506930"/>
            <w:r w:rsidRPr="007B1471">
              <w:rPr>
                <w:rFonts w:ascii="Times New Roman" w:hAnsi="Times New Roman"/>
                <w:sz w:val="24"/>
                <w:szCs w:val="24"/>
              </w:rPr>
              <w:t>48</w:t>
            </w:r>
            <w:bookmarkEnd w:id="1052"/>
          </w:p>
        </w:tc>
        <w:tc>
          <w:tcPr>
            <w:tcW w:w="479" w:type="pct"/>
            <w:shd w:val="clear" w:color="auto" w:fill="auto"/>
            <w:vAlign w:val="center"/>
          </w:tcPr>
          <w:p w14:paraId="7D593AF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3" w:name="_Toc105506931"/>
            <w:r w:rsidRPr="007B1471">
              <w:rPr>
                <w:rFonts w:ascii="Times New Roman" w:hAnsi="Times New Roman"/>
                <w:sz w:val="24"/>
                <w:szCs w:val="24"/>
              </w:rPr>
              <w:t>19</w:t>
            </w:r>
            <w:bookmarkEnd w:id="1053"/>
          </w:p>
        </w:tc>
        <w:tc>
          <w:tcPr>
            <w:tcW w:w="479" w:type="pct"/>
            <w:shd w:val="clear" w:color="auto" w:fill="auto"/>
            <w:vAlign w:val="center"/>
          </w:tcPr>
          <w:p w14:paraId="633909D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4" w:name="_Toc105506932"/>
            <w:r w:rsidRPr="007B1471">
              <w:rPr>
                <w:rFonts w:ascii="Times New Roman" w:hAnsi="Times New Roman"/>
                <w:sz w:val="24"/>
                <w:szCs w:val="24"/>
              </w:rPr>
              <w:t>-</w:t>
            </w:r>
            <w:bookmarkEnd w:id="1054"/>
          </w:p>
        </w:tc>
        <w:tc>
          <w:tcPr>
            <w:tcW w:w="483" w:type="pct"/>
            <w:shd w:val="clear" w:color="auto" w:fill="auto"/>
            <w:vAlign w:val="center"/>
          </w:tcPr>
          <w:p w14:paraId="1E3ABEB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5" w:name="_Toc105506933"/>
            <w:r w:rsidRPr="007B1471">
              <w:rPr>
                <w:rFonts w:ascii="Times New Roman" w:hAnsi="Times New Roman"/>
                <w:sz w:val="24"/>
                <w:szCs w:val="24"/>
              </w:rPr>
              <w:t>67</w:t>
            </w:r>
            <w:bookmarkEnd w:id="1055"/>
          </w:p>
        </w:tc>
        <w:tc>
          <w:tcPr>
            <w:tcW w:w="479" w:type="pct"/>
            <w:shd w:val="clear" w:color="auto" w:fill="auto"/>
            <w:vAlign w:val="center"/>
          </w:tcPr>
          <w:p w14:paraId="4EB25A6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6" w:name="_Toc105506934"/>
            <w:r w:rsidRPr="007B1471">
              <w:rPr>
                <w:rFonts w:ascii="Times New Roman" w:hAnsi="Times New Roman"/>
                <w:sz w:val="24"/>
                <w:szCs w:val="24"/>
              </w:rPr>
              <w:t>97</w:t>
            </w:r>
            <w:bookmarkEnd w:id="1056"/>
          </w:p>
        </w:tc>
        <w:tc>
          <w:tcPr>
            <w:tcW w:w="479" w:type="pct"/>
            <w:shd w:val="clear" w:color="auto" w:fill="auto"/>
            <w:vAlign w:val="center"/>
          </w:tcPr>
          <w:p w14:paraId="2B41F90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7" w:name="_Toc105506935"/>
            <w:r w:rsidRPr="007B1471">
              <w:rPr>
                <w:rFonts w:ascii="Times New Roman" w:hAnsi="Times New Roman"/>
                <w:sz w:val="24"/>
                <w:szCs w:val="24"/>
              </w:rPr>
              <w:t>32</w:t>
            </w:r>
            <w:bookmarkEnd w:id="1057"/>
          </w:p>
        </w:tc>
        <w:tc>
          <w:tcPr>
            <w:tcW w:w="479" w:type="pct"/>
            <w:shd w:val="clear" w:color="auto" w:fill="auto"/>
            <w:vAlign w:val="center"/>
          </w:tcPr>
          <w:p w14:paraId="1CFC624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8" w:name="_Toc105506936"/>
            <w:r w:rsidRPr="007B1471">
              <w:rPr>
                <w:rFonts w:ascii="Times New Roman" w:hAnsi="Times New Roman"/>
                <w:sz w:val="24"/>
                <w:szCs w:val="24"/>
              </w:rPr>
              <w:t>-</w:t>
            </w:r>
            <w:bookmarkEnd w:id="1058"/>
          </w:p>
        </w:tc>
        <w:tc>
          <w:tcPr>
            <w:tcW w:w="523" w:type="pct"/>
            <w:shd w:val="clear" w:color="auto" w:fill="auto"/>
            <w:vAlign w:val="center"/>
          </w:tcPr>
          <w:p w14:paraId="19542A7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59" w:name="_Toc105506937"/>
            <w:r w:rsidRPr="007B1471">
              <w:rPr>
                <w:rFonts w:ascii="Times New Roman" w:hAnsi="Times New Roman"/>
                <w:sz w:val="24"/>
                <w:szCs w:val="24"/>
              </w:rPr>
              <w:t>129</w:t>
            </w:r>
            <w:bookmarkEnd w:id="1059"/>
          </w:p>
        </w:tc>
      </w:tr>
      <w:tr w:rsidR="007B1471" w:rsidRPr="007B1471" w14:paraId="45437190" w14:textId="77777777" w:rsidTr="008405A3">
        <w:trPr>
          <w:trHeight w:val="340"/>
        </w:trPr>
        <w:tc>
          <w:tcPr>
            <w:tcW w:w="556" w:type="pct"/>
            <w:vMerge/>
            <w:shd w:val="clear" w:color="auto" w:fill="auto"/>
            <w:vAlign w:val="center"/>
          </w:tcPr>
          <w:p w14:paraId="6547EC0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13366984"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60" w:name="_Toc105506938"/>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60"/>
          </w:p>
        </w:tc>
        <w:tc>
          <w:tcPr>
            <w:tcW w:w="479" w:type="pct"/>
            <w:shd w:val="clear" w:color="auto" w:fill="auto"/>
            <w:vAlign w:val="center"/>
          </w:tcPr>
          <w:p w14:paraId="297A9D6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1" w:name="_Toc105506939"/>
            <w:r w:rsidRPr="007B1471">
              <w:rPr>
                <w:rFonts w:ascii="Times New Roman" w:hAnsi="Times New Roman"/>
                <w:sz w:val="24"/>
                <w:szCs w:val="24"/>
              </w:rPr>
              <w:t>46</w:t>
            </w:r>
            <w:bookmarkEnd w:id="1061"/>
          </w:p>
        </w:tc>
        <w:tc>
          <w:tcPr>
            <w:tcW w:w="479" w:type="pct"/>
            <w:shd w:val="clear" w:color="auto" w:fill="auto"/>
            <w:vAlign w:val="center"/>
          </w:tcPr>
          <w:p w14:paraId="5FF672C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2" w:name="_Toc105506940"/>
            <w:r w:rsidRPr="007B1471">
              <w:rPr>
                <w:rFonts w:ascii="Times New Roman" w:hAnsi="Times New Roman"/>
                <w:sz w:val="24"/>
                <w:szCs w:val="24"/>
              </w:rPr>
              <w:t>18</w:t>
            </w:r>
            <w:bookmarkEnd w:id="1062"/>
          </w:p>
        </w:tc>
        <w:tc>
          <w:tcPr>
            <w:tcW w:w="479" w:type="pct"/>
            <w:shd w:val="clear" w:color="auto" w:fill="auto"/>
            <w:vAlign w:val="center"/>
          </w:tcPr>
          <w:p w14:paraId="0C9F2D9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3" w:name="_Toc105506941"/>
            <w:r w:rsidRPr="007B1471">
              <w:rPr>
                <w:rFonts w:ascii="Times New Roman" w:hAnsi="Times New Roman"/>
                <w:sz w:val="24"/>
                <w:szCs w:val="24"/>
              </w:rPr>
              <w:t>-</w:t>
            </w:r>
            <w:bookmarkEnd w:id="1063"/>
          </w:p>
        </w:tc>
        <w:tc>
          <w:tcPr>
            <w:tcW w:w="483" w:type="pct"/>
            <w:shd w:val="clear" w:color="auto" w:fill="auto"/>
            <w:vAlign w:val="center"/>
          </w:tcPr>
          <w:p w14:paraId="51A5C5A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4" w:name="_Toc105506942"/>
            <w:r w:rsidRPr="007B1471">
              <w:rPr>
                <w:rFonts w:ascii="Times New Roman" w:hAnsi="Times New Roman"/>
                <w:sz w:val="24"/>
                <w:szCs w:val="24"/>
              </w:rPr>
              <w:t>64</w:t>
            </w:r>
            <w:bookmarkEnd w:id="1064"/>
          </w:p>
        </w:tc>
        <w:tc>
          <w:tcPr>
            <w:tcW w:w="479" w:type="pct"/>
            <w:shd w:val="clear" w:color="auto" w:fill="auto"/>
            <w:vAlign w:val="center"/>
          </w:tcPr>
          <w:p w14:paraId="5F9BE3B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5" w:name="_Toc105506943"/>
            <w:r w:rsidRPr="007B1471">
              <w:rPr>
                <w:rFonts w:ascii="Times New Roman" w:hAnsi="Times New Roman"/>
                <w:sz w:val="24"/>
                <w:szCs w:val="24"/>
              </w:rPr>
              <w:t>104</w:t>
            </w:r>
            <w:bookmarkEnd w:id="1065"/>
          </w:p>
        </w:tc>
        <w:tc>
          <w:tcPr>
            <w:tcW w:w="479" w:type="pct"/>
            <w:shd w:val="clear" w:color="auto" w:fill="auto"/>
            <w:vAlign w:val="center"/>
          </w:tcPr>
          <w:p w14:paraId="7A7CCE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6" w:name="_Toc105506944"/>
            <w:r w:rsidRPr="007B1471">
              <w:rPr>
                <w:rFonts w:ascii="Times New Roman" w:hAnsi="Times New Roman"/>
                <w:sz w:val="24"/>
                <w:szCs w:val="24"/>
              </w:rPr>
              <w:t>33</w:t>
            </w:r>
            <w:bookmarkEnd w:id="1066"/>
          </w:p>
        </w:tc>
        <w:tc>
          <w:tcPr>
            <w:tcW w:w="479" w:type="pct"/>
            <w:shd w:val="clear" w:color="auto" w:fill="auto"/>
            <w:vAlign w:val="center"/>
          </w:tcPr>
          <w:p w14:paraId="210E0CD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7" w:name="_Toc105506945"/>
            <w:r w:rsidRPr="007B1471">
              <w:rPr>
                <w:rFonts w:ascii="Times New Roman" w:hAnsi="Times New Roman"/>
                <w:sz w:val="24"/>
                <w:szCs w:val="24"/>
              </w:rPr>
              <w:t>-</w:t>
            </w:r>
            <w:bookmarkEnd w:id="1067"/>
          </w:p>
        </w:tc>
        <w:tc>
          <w:tcPr>
            <w:tcW w:w="523" w:type="pct"/>
            <w:shd w:val="clear" w:color="auto" w:fill="auto"/>
            <w:vAlign w:val="center"/>
          </w:tcPr>
          <w:p w14:paraId="330E439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68" w:name="_Toc105506946"/>
            <w:r w:rsidRPr="007B1471">
              <w:rPr>
                <w:rFonts w:ascii="Times New Roman" w:hAnsi="Times New Roman"/>
                <w:sz w:val="24"/>
                <w:szCs w:val="24"/>
              </w:rPr>
              <w:t>137</w:t>
            </w:r>
            <w:bookmarkEnd w:id="1068"/>
          </w:p>
        </w:tc>
      </w:tr>
      <w:tr w:rsidR="007B1471" w:rsidRPr="007B1471" w14:paraId="6C10DFCB" w14:textId="77777777" w:rsidTr="008405A3">
        <w:trPr>
          <w:trHeight w:val="340"/>
        </w:trPr>
        <w:tc>
          <w:tcPr>
            <w:tcW w:w="556" w:type="pct"/>
            <w:vMerge w:val="restart"/>
            <w:shd w:val="clear" w:color="auto" w:fill="auto"/>
            <w:vAlign w:val="center"/>
          </w:tcPr>
          <w:p w14:paraId="47687143"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69" w:name="_Toc105506947"/>
            <w:r w:rsidRPr="007B1471">
              <w:rPr>
                <w:rFonts w:ascii="Times New Roman" w:hAnsi="Times New Roman"/>
                <w:sz w:val="24"/>
                <w:szCs w:val="24"/>
              </w:rPr>
              <w:t>嘉義縣</w:t>
            </w:r>
            <w:bookmarkEnd w:id="1069"/>
          </w:p>
        </w:tc>
        <w:tc>
          <w:tcPr>
            <w:tcW w:w="563" w:type="pct"/>
            <w:shd w:val="clear" w:color="auto" w:fill="auto"/>
            <w:vAlign w:val="center"/>
          </w:tcPr>
          <w:p w14:paraId="0CCDE9EA"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70" w:name="_Toc105506948"/>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70"/>
          </w:p>
        </w:tc>
        <w:tc>
          <w:tcPr>
            <w:tcW w:w="479" w:type="pct"/>
            <w:shd w:val="clear" w:color="auto" w:fill="auto"/>
            <w:vAlign w:val="center"/>
          </w:tcPr>
          <w:p w14:paraId="52936FE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1" w:name="_Toc105506949"/>
            <w:r w:rsidRPr="007B1471">
              <w:rPr>
                <w:rFonts w:ascii="Times New Roman" w:hAnsi="Times New Roman"/>
                <w:sz w:val="24"/>
                <w:szCs w:val="24"/>
              </w:rPr>
              <w:t>70</w:t>
            </w:r>
            <w:bookmarkEnd w:id="1071"/>
          </w:p>
        </w:tc>
        <w:tc>
          <w:tcPr>
            <w:tcW w:w="479" w:type="pct"/>
            <w:shd w:val="clear" w:color="auto" w:fill="auto"/>
            <w:vAlign w:val="center"/>
          </w:tcPr>
          <w:p w14:paraId="7D39C09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2" w:name="_Toc105506950"/>
            <w:r w:rsidRPr="007B1471">
              <w:rPr>
                <w:rFonts w:ascii="Times New Roman" w:hAnsi="Times New Roman"/>
                <w:sz w:val="24"/>
                <w:szCs w:val="24"/>
              </w:rPr>
              <w:t>21</w:t>
            </w:r>
            <w:bookmarkEnd w:id="1072"/>
          </w:p>
        </w:tc>
        <w:tc>
          <w:tcPr>
            <w:tcW w:w="479" w:type="pct"/>
            <w:shd w:val="clear" w:color="auto" w:fill="auto"/>
            <w:vAlign w:val="center"/>
          </w:tcPr>
          <w:p w14:paraId="2B9E7DD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3" w:name="_Toc105506951"/>
            <w:r w:rsidRPr="007B1471">
              <w:rPr>
                <w:rFonts w:ascii="Times New Roman" w:hAnsi="Times New Roman"/>
                <w:sz w:val="24"/>
                <w:szCs w:val="24"/>
              </w:rPr>
              <w:t>2</w:t>
            </w:r>
            <w:bookmarkEnd w:id="1073"/>
          </w:p>
        </w:tc>
        <w:tc>
          <w:tcPr>
            <w:tcW w:w="483" w:type="pct"/>
            <w:shd w:val="clear" w:color="auto" w:fill="auto"/>
            <w:vAlign w:val="center"/>
          </w:tcPr>
          <w:p w14:paraId="7A4E1C8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4" w:name="_Toc105506952"/>
            <w:r w:rsidRPr="007B1471">
              <w:rPr>
                <w:rFonts w:ascii="Times New Roman" w:hAnsi="Times New Roman"/>
                <w:sz w:val="24"/>
                <w:szCs w:val="24"/>
              </w:rPr>
              <w:t>93</w:t>
            </w:r>
            <w:bookmarkEnd w:id="1074"/>
          </w:p>
        </w:tc>
        <w:tc>
          <w:tcPr>
            <w:tcW w:w="479" w:type="pct"/>
            <w:shd w:val="clear" w:color="auto" w:fill="auto"/>
            <w:vAlign w:val="center"/>
          </w:tcPr>
          <w:p w14:paraId="21A98A8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5" w:name="_Toc105506953"/>
            <w:r w:rsidRPr="007B1471">
              <w:rPr>
                <w:rFonts w:ascii="Times New Roman" w:hAnsi="Times New Roman"/>
                <w:sz w:val="24"/>
                <w:szCs w:val="24"/>
              </w:rPr>
              <w:t>78</w:t>
            </w:r>
            <w:bookmarkEnd w:id="1075"/>
          </w:p>
        </w:tc>
        <w:tc>
          <w:tcPr>
            <w:tcW w:w="479" w:type="pct"/>
            <w:shd w:val="clear" w:color="auto" w:fill="auto"/>
            <w:vAlign w:val="center"/>
          </w:tcPr>
          <w:p w14:paraId="003490C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6" w:name="_Toc105506954"/>
            <w:r w:rsidRPr="007B1471">
              <w:rPr>
                <w:rFonts w:ascii="Times New Roman" w:hAnsi="Times New Roman"/>
                <w:sz w:val="24"/>
                <w:szCs w:val="24"/>
              </w:rPr>
              <w:t>29</w:t>
            </w:r>
            <w:bookmarkEnd w:id="1076"/>
          </w:p>
        </w:tc>
        <w:tc>
          <w:tcPr>
            <w:tcW w:w="479" w:type="pct"/>
            <w:shd w:val="clear" w:color="auto" w:fill="auto"/>
            <w:vAlign w:val="center"/>
          </w:tcPr>
          <w:p w14:paraId="7BA3B29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7" w:name="_Toc105506955"/>
            <w:r w:rsidRPr="007B1471">
              <w:rPr>
                <w:rFonts w:ascii="Times New Roman" w:hAnsi="Times New Roman"/>
                <w:sz w:val="24"/>
                <w:szCs w:val="24"/>
              </w:rPr>
              <w:t>1</w:t>
            </w:r>
            <w:bookmarkEnd w:id="1077"/>
          </w:p>
        </w:tc>
        <w:tc>
          <w:tcPr>
            <w:tcW w:w="523" w:type="pct"/>
            <w:shd w:val="clear" w:color="auto" w:fill="auto"/>
            <w:vAlign w:val="center"/>
          </w:tcPr>
          <w:p w14:paraId="5206DB1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78" w:name="_Toc105506956"/>
            <w:r w:rsidRPr="007B1471">
              <w:rPr>
                <w:rFonts w:ascii="Times New Roman" w:hAnsi="Times New Roman"/>
                <w:sz w:val="24"/>
                <w:szCs w:val="24"/>
              </w:rPr>
              <w:t>108</w:t>
            </w:r>
            <w:bookmarkEnd w:id="1078"/>
          </w:p>
        </w:tc>
      </w:tr>
      <w:tr w:rsidR="007B1471" w:rsidRPr="007B1471" w14:paraId="6F6531EF" w14:textId="77777777" w:rsidTr="008405A3">
        <w:trPr>
          <w:trHeight w:val="340"/>
        </w:trPr>
        <w:tc>
          <w:tcPr>
            <w:tcW w:w="556" w:type="pct"/>
            <w:vMerge/>
            <w:shd w:val="clear" w:color="auto" w:fill="auto"/>
            <w:vAlign w:val="center"/>
          </w:tcPr>
          <w:p w14:paraId="5E665D0A"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180C30DC"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79" w:name="_Toc105506957"/>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79"/>
          </w:p>
        </w:tc>
        <w:tc>
          <w:tcPr>
            <w:tcW w:w="479" w:type="pct"/>
            <w:shd w:val="clear" w:color="auto" w:fill="auto"/>
            <w:vAlign w:val="center"/>
          </w:tcPr>
          <w:p w14:paraId="26BB34C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0" w:name="_Toc105506958"/>
            <w:r w:rsidRPr="007B1471">
              <w:rPr>
                <w:rFonts w:ascii="Times New Roman" w:hAnsi="Times New Roman"/>
                <w:sz w:val="24"/>
                <w:szCs w:val="24"/>
              </w:rPr>
              <w:t>71</w:t>
            </w:r>
            <w:bookmarkEnd w:id="1080"/>
          </w:p>
        </w:tc>
        <w:tc>
          <w:tcPr>
            <w:tcW w:w="479" w:type="pct"/>
            <w:shd w:val="clear" w:color="auto" w:fill="auto"/>
            <w:vAlign w:val="center"/>
          </w:tcPr>
          <w:p w14:paraId="76E55DE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1" w:name="_Toc105506959"/>
            <w:r w:rsidRPr="007B1471">
              <w:rPr>
                <w:rFonts w:ascii="Times New Roman" w:hAnsi="Times New Roman"/>
                <w:sz w:val="24"/>
                <w:szCs w:val="24"/>
              </w:rPr>
              <w:t>24</w:t>
            </w:r>
            <w:bookmarkEnd w:id="1081"/>
          </w:p>
        </w:tc>
        <w:tc>
          <w:tcPr>
            <w:tcW w:w="479" w:type="pct"/>
            <w:shd w:val="clear" w:color="auto" w:fill="auto"/>
            <w:vAlign w:val="center"/>
          </w:tcPr>
          <w:p w14:paraId="584F96E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2" w:name="_Toc105506960"/>
            <w:r w:rsidRPr="007B1471">
              <w:rPr>
                <w:rFonts w:ascii="Times New Roman" w:hAnsi="Times New Roman"/>
                <w:sz w:val="24"/>
                <w:szCs w:val="24"/>
              </w:rPr>
              <w:t>2</w:t>
            </w:r>
            <w:bookmarkEnd w:id="1082"/>
          </w:p>
        </w:tc>
        <w:tc>
          <w:tcPr>
            <w:tcW w:w="483" w:type="pct"/>
            <w:shd w:val="clear" w:color="auto" w:fill="auto"/>
            <w:vAlign w:val="center"/>
          </w:tcPr>
          <w:p w14:paraId="005CA95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3" w:name="_Toc105506961"/>
            <w:r w:rsidRPr="007B1471">
              <w:rPr>
                <w:rFonts w:ascii="Times New Roman" w:hAnsi="Times New Roman"/>
                <w:sz w:val="24"/>
                <w:szCs w:val="24"/>
              </w:rPr>
              <w:t>97</w:t>
            </w:r>
            <w:bookmarkEnd w:id="1083"/>
          </w:p>
        </w:tc>
        <w:tc>
          <w:tcPr>
            <w:tcW w:w="479" w:type="pct"/>
            <w:shd w:val="clear" w:color="auto" w:fill="auto"/>
            <w:vAlign w:val="center"/>
          </w:tcPr>
          <w:p w14:paraId="7DD8E90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4" w:name="_Toc105506962"/>
            <w:r w:rsidRPr="007B1471">
              <w:rPr>
                <w:rFonts w:ascii="Times New Roman" w:hAnsi="Times New Roman"/>
                <w:sz w:val="24"/>
                <w:szCs w:val="24"/>
              </w:rPr>
              <w:t>74</w:t>
            </w:r>
            <w:bookmarkEnd w:id="1084"/>
          </w:p>
        </w:tc>
        <w:tc>
          <w:tcPr>
            <w:tcW w:w="479" w:type="pct"/>
            <w:shd w:val="clear" w:color="auto" w:fill="auto"/>
            <w:vAlign w:val="center"/>
          </w:tcPr>
          <w:p w14:paraId="0571D3B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5" w:name="_Toc105506963"/>
            <w:r w:rsidRPr="007B1471">
              <w:rPr>
                <w:rFonts w:ascii="Times New Roman" w:hAnsi="Times New Roman"/>
                <w:sz w:val="24"/>
                <w:szCs w:val="24"/>
              </w:rPr>
              <w:t>32</w:t>
            </w:r>
            <w:bookmarkEnd w:id="1085"/>
          </w:p>
        </w:tc>
        <w:tc>
          <w:tcPr>
            <w:tcW w:w="479" w:type="pct"/>
            <w:shd w:val="clear" w:color="auto" w:fill="auto"/>
            <w:vAlign w:val="center"/>
          </w:tcPr>
          <w:p w14:paraId="7AD4180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6" w:name="_Toc105506964"/>
            <w:r w:rsidRPr="007B1471">
              <w:rPr>
                <w:rFonts w:ascii="Times New Roman" w:hAnsi="Times New Roman"/>
                <w:sz w:val="24"/>
                <w:szCs w:val="24"/>
              </w:rPr>
              <w:t>1</w:t>
            </w:r>
            <w:bookmarkEnd w:id="1086"/>
          </w:p>
        </w:tc>
        <w:tc>
          <w:tcPr>
            <w:tcW w:w="523" w:type="pct"/>
            <w:shd w:val="clear" w:color="auto" w:fill="auto"/>
            <w:vAlign w:val="center"/>
          </w:tcPr>
          <w:p w14:paraId="35AAAAB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87" w:name="_Toc105506965"/>
            <w:r w:rsidRPr="007B1471">
              <w:rPr>
                <w:rFonts w:ascii="Times New Roman" w:hAnsi="Times New Roman"/>
                <w:sz w:val="24"/>
                <w:szCs w:val="24"/>
              </w:rPr>
              <w:t>107</w:t>
            </w:r>
            <w:bookmarkEnd w:id="1087"/>
          </w:p>
        </w:tc>
      </w:tr>
      <w:tr w:rsidR="007B1471" w:rsidRPr="007B1471" w14:paraId="75A6A030" w14:textId="77777777" w:rsidTr="008405A3">
        <w:trPr>
          <w:trHeight w:val="340"/>
        </w:trPr>
        <w:tc>
          <w:tcPr>
            <w:tcW w:w="556" w:type="pct"/>
            <w:vMerge w:val="restart"/>
            <w:shd w:val="clear" w:color="auto" w:fill="auto"/>
            <w:vAlign w:val="center"/>
          </w:tcPr>
          <w:p w14:paraId="183981C8"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088" w:name="_Toc105506966"/>
            <w:r w:rsidRPr="007B1471">
              <w:rPr>
                <w:rFonts w:ascii="Times New Roman" w:hAnsi="Times New Roman"/>
                <w:sz w:val="24"/>
                <w:szCs w:val="24"/>
              </w:rPr>
              <w:t>屏東縣</w:t>
            </w:r>
            <w:bookmarkEnd w:id="1088"/>
          </w:p>
        </w:tc>
        <w:tc>
          <w:tcPr>
            <w:tcW w:w="563" w:type="pct"/>
            <w:shd w:val="clear" w:color="auto" w:fill="auto"/>
            <w:vAlign w:val="center"/>
          </w:tcPr>
          <w:p w14:paraId="7134951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89" w:name="_Toc105506967"/>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089"/>
          </w:p>
        </w:tc>
        <w:tc>
          <w:tcPr>
            <w:tcW w:w="479" w:type="pct"/>
            <w:shd w:val="clear" w:color="auto" w:fill="auto"/>
            <w:vAlign w:val="center"/>
          </w:tcPr>
          <w:p w14:paraId="09499A5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0" w:name="_Toc105506968"/>
            <w:r w:rsidRPr="007B1471">
              <w:rPr>
                <w:rFonts w:ascii="Times New Roman" w:hAnsi="Times New Roman"/>
                <w:sz w:val="24"/>
                <w:szCs w:val="24"/>
              </w:rPr>
              <w:t>72</w:t>
            </w:r>
            <w:bookmarkEnd w:id="1090"/>
          </w:p>
        </w:tc>
        <w:tc>
          <w:tcPr>
            <w:tcW w:w="479" w:type="pct"/>
            <w:shd w:val="clear" w:color="auto" w:fill="auto"/>
            <w:vAlign w:val="center"/>
          </w:tcPr>
          <w:p w14:paraId="67B2813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1" w:name="_Toc105506969"/>
            <w:r w:rsidRPr="007B1471">
              <w:rPr>
                <w:rFonts w:ascii="Times New Roman" w:hAnsi="Times New Roman"/>
                <w:sz w:val="24"/>
                <w:szCs w:val="24"/>
              </w:rPr>
              <w:t>25</w:t>
            </w:r>
            <w:bookmarkEnd w:id="1091"/>
          </w:p>
        </w:tc>
        <w:tc>
          <w:tcPr>
            <w:tcW w:w="479" w:type="pct"/>
            <w:shd w:val="clear" w:color="auto" w:fill="auto"/>
            <w:vAlign w:val="center"/>
          </w:tcPr>
          <w:p w14:paraId="4614597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2" w:name="_Toc105506970"/>
            <w:r w:rsidRPr="007B1471">
              <w:rPr>
                <w:rFonts w:ascii="Times New Roman" w:hAnsi="Times New Roman"/>
                <w:sz w:val="24"/>
                <w:szCs w:val="24"/>
              </w:rPr>
              <w:t>-</w:t>
            </w:r>
            <w:bookmarkEnd w:id="1092"/>
          </w:p>
        </w:tc>
        <w:tc>
          <w:tcPr>
            <w:tcW w:w="483" w:type="pct"/>
            <w:shd w:val="clear" w:color="auto" w:fill="auto"/>
            <w:vAlign w:val="center"/>
          </w:tcPr>
          <w:p w14:paraId="15B8604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3" w:name="_Toc105506971"/>
            <w:r w:rsidRPr="007B1471">
              <w:rPr>
                <w:rFonts w:ascii="Times New Roman" w:hAnsi="Times New Roman"/>
                <w:sz w:val="24"/>
                <w:szCs w:val="24"/>
              </w:rPr>
              <w:t>97</w:t>
            </w:r>
            <w:bookmarkEnd w:id="1093"/>
          </w:p>
        </w:tc>
        <w:tc>
          <w:tcPr>
            <w:tcW w:w="479" w:type="pct"/>
            <w:shd w:val="clear" w:color="auto" w:fill="auto"/>
            <w:vAlign w:val="center"/>
          </w:tcPr>
          <w:p w14:paraId="5D5252E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4" w:name="_Toc105506972"/>
            <w:r w:rsidRPr="007B1471">
              <w:rPr>
                <w:rFonts w:ascii="Times New Roman" w:hAnsi="Times New Roman"/>
                <w:sz w:val="24"/>
                <w:szCs w:val="24"/>
              </w:rPr>
              <w:t>156</w:t>
            </w:r>
            <w:bookmarkEnd w:id="1094"/>
          </w:p>
        </w:tc>
        <w:tc>
          <w:tcPr>
            <w:tcW w:w="479" w:type="pct"/>
            <w:shd w:val="clear" w:color="auto" w:fill="auto"/>
            <w:vAlign w:val="center"/>
          </w:tcPr>
          <w:p w14:paraId="3A43D40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5" w:name="_Toc105506973"/>
            <w:r w:rsidRPr="007B1471">
              <w:rPr>
                <w:rFonts w:ascii="Times New Roman" w:hAnsi="Times New Roman"/>
                <w:sz w:val="24"/>
                <w:szCs w:val="24"/>
              </w:rPr>
              <w:t>63</w:t>
            </w:r>
            <w:bookmarkEnd w:id="1095"/>
          </w:p>
        </w:tc>
        <w:tc>
          <w:tcPr>
            <w:tcW w:w="479" w:type="pct"/>
            <w:shd w:val="clear" w:color="auto" w:fill="auto"/>
            <w:vAlign w:val="center"/>
          </w:tcPr>
          <w:p w14:paraId="572984B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6" w:name="_Toc105506974"/>
            <w:r w:rsidRPr="007B1471">
              <w:rPr>
                <w:rFonts w:ascii="Times New Roman" w:hAnsi="Times New Roman"/>
                <w:sz w:val="24"/>
                <w:szCs w:val="24"/>
              </w:rPr>
              <w:t>-</w:t>
            </w:r>
            <w:bookmarkEnd w:id="1096"/>
          </w:p>
        </w:tc>
        <w:tc>
          <w:tcPr>
            <w:tcW w:w="523" w:type="pct"/>
            <w:shd w:val="clear" w:color="auto" w:fill="auto"/>
            <w:vAlign w:val="center"/>
          </w:tcPr>
          <w:p w14:paraId="6ED4D2C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7" w:name="_Toc105506975"/>
            <w:r w:rsidRPr="007B1471">
              <w:rPr>
                <w:rFonts w:ascii="Times New Roman" w:hAnsi="Times New Roman"/>
                <w:sz w:val="24"/>
                <w:szCs w:val="24"/>
              </w:rPr>
              <w:t>219</w:t>
            </w:r>
            <w:bookmarkEnd w:id="1097"/>
          </w:p>
        </w:tc>
      </w:tr>
      <w:tr w:rsidR="007B1471" w:rsidRPr="007B1471" w14:paraId="3E57D180" w14:textId="77777777" w:rsidTr="008405A3">
        <w:trPr>
          <w:trHeight w:val="340"/>
        </w:trPr>
        <w:tc>
          <w:tcPr>
            <w:tcW w:w="556" w:type="pct"/>
            <w:vMerge/>
            <w:shd w:val="clear" w:color="auto" w:fill="auto"/>
            <w:vAlign w:val="center"/>
          </w:tcPr>
          <w:p w14:paraId="145C3C5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184770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098" w:name="_Toc105506976"/>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098"/>
          </w:p>
        </w:tc>
        <w:tc>
          <w:tcPr>
            <w:tcW w:w="479" w:type="pct"/>
            <w:shd w:val="clear" w:color="auto" w:fill="auto"/>
            <w:vAlign w:val="center"/>
          </w:tcPr>
          <w:p w14:paraId="41D8219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099" w:name="_Toc105506977"/>
            <w:r w:rsidRPr="007B1471">
              <w:rPr>
                <w:rFonts w:ascii="Times New Roman" w:hAnsi="Times New Roman"/>
                <w:sz w:val="24"/>
                <w:szCs w:val="24"/>
              </w:rPr>
              <w:t>72</w:t>
            </w:r>
            <w:bookmarkEnd w:id="1099"/>
          </w:p>
        </w:tc>
        <w:tc>
          <w:tcPr>
            <w:tcW w:w="479" w:type="pct"/>
            <w:shd w:val="clear" w:color="auto" w:fill="auto"/>
            <w:vAlign w:val="center"/>
          </w:tcPr>
          <w:p w14:paraId="1B8C641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0" w:name="_Toc105506978"/>
            <w:r w:rsidRPr="007B1471">
              <w:rPr>
                <w:rFonts w:ascii="Times New Roman" w:hAnsi="Times New Roman"/>
                <w:sz w:val="24"/>
                <w:szCs w:val="24"/>
              </w:rPr>
              <w:t>25</w:t>
            </w:r>
            <w:bookmarkEnd w:id="1100"/>
          </w:p>
        </w:tc>
        <w:tc>
          <w:tcPr>
            <w:tcW w:w="479" w:type="pct"/>
            <w:shd w:val="clear" w:color="auto" w:fill="auto"/>
            <w:vAlign w:val="center"/>
          </w:tcPr>
          <w:p w14:paraId="73E954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1" w:name="_Toc105506979"/>
            <w:r w:rsidRPr="007B1471">
              <w:rPr>
                <w:rFonts w:ascii="Times New Roman" w:hAnsi="Times New Roman"/>
                <w:sz w:val="24"/>
                <w:szCs w:val="24"/>
              </w:rPr>
              <w:t>-</w:t>
            </w:r>
            <w:bookmarkEnd w:id="1101"/>
          </w:p>
        </w:tc>
        <w:tc>
          <w:tcPr>
            <w:tcW w:w="483" w:type="pct"/>
            <w:shd w:val="clear" w:color="auto" w:fill="auto"/>
            <w:vAlign w:val="center"/>
          </w:tcPr>
          <w:p w14:paraId="596E97C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2" w:name="_Toc105506980"/>
            <w:r w:rsidRPr="007B1471">
              <w:rPr>
                <w:rFonts w:ascii="Times New Roman" w:hAnsi="Times New Roman"/>
                <w:sz w:val="24"/>
                <w:szCs w:val="24"/>
              </w:rPr>
              <w:t>97</w:t>
            </w:r>
            <w:bookmarkEnd w:id="1102"/>
          </w:p>
        </w:tc>
        <w:tc>
          <w:tcPr>
            <w:tcW w:w="479" w:type="pct"/>
            <w:shd w:val="clear" w:color="auto" w:fill="auto"/>
            <w:vAlign w:val="center"/>
          </w:tcPr>
          <w:p w14:paraId="02C1586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3" w:name="_Toc105506981"/>
            <w:r w:rsidRPr="007B1471">
              <w:rPr>
                <w:rFonts w:ascii="Times New Roman" w:hAnsi="Times New Roman"/>
                <w:sz w:val="24"/>
                <w:szCs w:val="24"/>
              </w:rPr>
              <w:t>156</w:t>
            </w:r>
            <w:bookmarkEnd w:id="1103"/>
          </w:p>
        </w:tc>
        <w:tc>
          <w:tcPr>
            <w:tcW w:w="479" w:type="pct"/>
            <w:shd w:val="clear" w:color="auto" w:fill="auto"/>
            <w:vAlign w:val="center"/>
          </w:tcPr>
          <w:p w14:paraId="4E6845B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4" w:name="_Toc105506982"/>
            <w:r w:rsidRPr="007B1471">
              <w:rPr>
                <w:rFonts w:ascii="Times New Roman" w:hAnsi="Times New Roman"/>
                <w:sz w:val="24"/>
                <w:szCs w:val="24"/>
              </w:rPr>
              <w:t>63</w:t>
            </w:r>
            <w:bookmarkEnd w:id="1104"/>
          </w:p>
        </w:tc>
        <w:tc>
          <w:tcPr>
            <w:tcW w:w="479" w:type="pct"/>
            <w:shd w:val="clear" w:color="auto" w:fill="auto"/>
            <w:vAlign w:val="center"/>
          </w:tcPr>
          <w:p w14:paraId="1147A4C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5" w:name="_Toc105506983"/>
            <w:r w:rsidRPr="007B1471">
              <w:rPr>
                <w:rFonts w:ascii="Times New Roman" w:hAnsi="Times New Roman"/>
                <w:sz w:val="24"/>
                <w:szCs w:val="24"/>
              </w:rPr>
              <w:t>-</w:t>
            </w:r>
            <w:bookmarkEnd w:id="1105"/>
          </w:p>
        </w:tc>
        <w:tc>
          <w:tcPr>
            <w:tcW w:w="523" w:type="pct"/>
            <w:shd w:val="clear" w:color="auto" w:fill="auto"/>
            <w:vAlign w:val="center"/>
          </w:tcPr>
          <w:p w14:paraId="048A07B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6" w:name="_Toc105506984"/>
            <w:r w:rsidRPr="007B1471">
              <w:rPr>
                <w:rFonts w:ascii="Times New Roman" w:hAnsi="Times New Roman"/>
                <w:sz w:val="24"/>
                <w:szCs w:val="24"/>
              </w:rPr>
              <w:t>219</w:t>
            </w:r>
            <w:bookmarkEnd w:id="1106"/>
          </w:p>
        </w:tc>
      </w:tr>
      <w:tr w:rsidR="007B1471" w:rsidRPr="007B1471" w14:paraId="5C7F04AD" w14:textId="77777777" w:rsidTr="008405A3">
        <w:trPr>
          <w:trHeight w:val="340"/>
        </w:trPr>
        <w:tc>
          <w:tcPr>
            <w:tcW w:w="556" w:type="pct"/>
            <w:vMerge w:val="restart"/>
            <w:shd w:val="clear" w:color="auto" w:fill="auto"/>
            <w:vAlign w:val="center"/>
          </w:tcPr>
          <w:p w14:paraId="4A0CEE4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07" w:name="_Toc105506985"/>
            <w:r w:rsidRPr="007B1471">
              <w:rPr>
                <w:rFonts w:ascii="Times New Roman" w:hAnsi="Times New Roman"/>
                <w:sz w:val="24"/>
                <w:szCs w:val="24"/>
              </w:rPr>
              <w:t>臺東縣</w:t>
            </w:r>
            <w:bookmarkEnd w:id="1107"/>
          </w:p>
        </w:tc>
        <w:tc>
          <w:tcPr>
            <w:tcW w:w="563" w:type="pct"/>
            <w:shd w:val="clear" w:color="auto" w:fill="auto"/>
            <w:vAlign w:val="center"/>
          </w:tcPr>
          <w:p w14:paraId="6D1EA86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08" w:name="_Toc105506986"/>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108"/>
          </w:p>
        </w:tc>
        <w:tc>
          <w:tcPr>
            <w:tcW w:w="479" w:type="pct"/>
            <w:shd w:val="clear" w:color="auto" w:fill="auto"/>
            <w:vAlign w:val="center"/>
          </w:tcPr>
          <w:p w14:paraId="4C30877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09" w:name="_Toc105506987"/>
            <w:r w:rsidRPr="007B1471">
              <w:rPr>
                <w:rFonts w:ascii="Times New Roman" w:hAnsi="Times New Roman"/>
                <w:sz w:val="24"/>
                <w:szCs w:val="24"/>
              </w:rPr>
              <w:t>28</w:t>
            </w:r>
            <w:bookmarkEnd w:id="1109"/>
          </w:p>
        </w:tc>
        <w:tc>
          <w:tcPr>
            <w:tcW w:w="479" w:type="pct"/>
            <w:shd w:val="clear" w:color="auto" w:fill="auto"/>
            <w:vAlign w:val="center"/>
          </w:tcPr>
          <w:p w14:paraId="7CC98B5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0" w:name="_Toc105506988"/>
            <w:r w:rsidRPr="007B1471">
              <w:rPr>
                <w:rFonts w:ascii="Times New Roman" w:hAnsi="Times New Roman"/>
                <w:sz w:val="24"/>
                <w:szCs w:val="24"/>
              </w:rPr>
              <w:t>18</w:t>
            </w:r>
            <w:bookmarkEnd w:id="1110"/>
          </w:p>
        </w:tc>
        <w:tc>
          <w:tcPr>
            <w:tcW w:w="479" w:type="pct"/>
            <w:shd w:val="clear" w:color="auto" w:fill="auto"/>
            <w:vAlign w:val="center"/>
          </w:tcPr>
          <w:p w14:paraId="5AF266E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1" w:name="_Toc105506989"/>
            <w:r w:rsidRPr="007B1471">
              <w:rPr>
                <w:rFonts w:ascii="Times New Roman" w:hAnsi="Times New Roman"/>
                <w:sz w:val="24"/>
                <w:szCs w:val="24"/>
              </w:rPr>
              <w:t>-</w:t>
            </w:r>
            <w:bookmarkEnd w:id="1111"/>
          </w:p>
        </w:tc>
        <w:tc>
          <w:tcPr>
            <w:tcW w:w="483" w:type="pct"/>
            <w:shd w:val="clear" w:color="auto" w:fill="auto"/>
            <w:vAlign w:val="center"/>
          </w:tcPr>
          <w:p w14:paraId="2062D36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2" w:name="_Toc105506990"/>
            <w:r w:rsidRPr="007B1471">
              <w:rPr>
                <w:rFonts w:ascii="Times New Roman" w:hAnsi="Times New Roman"/>
                <w:sz w:val="24"/>
                <w:szCs w:val="24"/>
              </w:rPr>
              <w:t>46</w:t>
            </w:r>
            <w:bookmarkEnd w:id="1112"/>
          </w:p>
        </w:tc>
        <w:tc>
          <w:tcPr>
            <w:tcW w:w="479" w:type="pct"/>
            <w:shd w:val="clear" w:color="auto" w:fill="auto"/>
            <w:vAlign w:val="center"/>
          </w:tcPr>
          <w:p w14:paraId="0A542F2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3" w:name="_Toc105506991"/>
            <w:r w:rsidRPr="007B1471">
              <w:rPr>
                <w:rFonts w:ascii="Times New Roman" w:hAnsi="Times New Roman"/>
                <w:sz w:val="24"/>
                <w:szCs w:val="24"/>
              </w:rPr>
              <w:t>42</w:t>
            </w:r>
            <w:bookmarkEnd w:id="1113"/>
          </w:p>
        </w:tc>
        <w:tc>
          <w:tcPr>
            <w:tcW w:w="479" w:type="pct"/>
            <w:shd w:val="clear" w:color="auto" w:fill="auto"/>
            <w:vAlign w:val="center"/>
          </w:tcPr>
          <w:p w14:paraId="5AA252E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4" w:name="_Toc105506992"/>
            <w:r w:rsidRPr="007B1471">
              <w:rPr>
                <w:rFonts w:ascii="Times New Roman" w:hAnsi="Times New Roman"/>
                <w:sz w:val="24"/>
                <w:szCs w:val="24"/>
              </w:rPr>
              <w:t>16</w:t>
            </w:r>
            <w:bookmarkEnd w:id="1114"/>
          </w:p>
        </w:tc>
        <w:tc>
          <w:tcPr>
            <w:tcW w:w="479" w:type="pct"/>
            <w:shd w:val="clear" w:color="auto" w:fill="auto"/>
            <w:vAlign w:val="center"/>
          </w:tcPr>
          <w:p w14:paraId="2053FA7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5" w:name="_Toc105506993"/>
            <w:r w:rsidRPr="007B1471">
              <w:rPr>
                <w:rFonts w:ascii="Times New Roman" w:hAnsi="Times New Roman"/>
                <w:sz w:val="24"/>
                <w:szCs w:val="24"/>
              </w:rPr>
              <w:t>-</w:t>
            </w:r>
            <w:bookmarkEnd w:id="1115"/>
          </w:p>
        </w:tc>
        <w:tc>
          <w:tcPr>
            <w:tcW w:w="523" w:type="pct"/>
            <w:shd w:val="clear" w:color="auto" w:fill="auto"/>
            <w:vAlign w:val="center"/>
          </w:tcPr>
          <w:p w14:paraId="50BC225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6" w:name="_Toc105506994"/>
            <w:r w:rsidRPr="007B1471">
              <w:rPr>
                <w:rFonts w:ascii="Times New Roman" w:hAnsi="Times New Roman"/>
                <w:sz w:val="24"/>
                <w:szCs w:val="24"/>
              </w:rPr>
              <w:t>58</w:t>
            </w:r>
            <w:bookmarkEnd w:id="1116"/>
          </w:p>
        </w:tc>
      </w:tr>
      <w:tr w:rsidR="007B1471" w:rsidRPr="007B1471" w14:paraId="684D4620" w14:textId="77777777" w:rsidTr="008405A3">
        <w:trPr>
          <w:trHeight w:val="340"/>
        </w:trPr>
        <w:tc>
          <w:tcPr>
            <w:tcW w:w="556" w:type="pct"/>
            <w:vMerge/>
            <w:shd w:val="clear" w:color="auto" w:fill="auto"/>
            <w:vAlign w:val="center"/>
          </w:tcPr>
          <w:p w14:paraId="0FE35836"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1FBBD0A8"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17" w:name="_Toc105506995"/>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17"/>
          </w:p>
        </w:tc>
        <w:tc>
          <w:tcPr>
            <w:tcW w:w="479" w:type="pct"/>
            <w:shd w:val="clear" w:color="auto" w:fill="auto"/>
            <w:vAlign w:val="center"/>
          </w:tcPr>
          <w:p w14:paraId="034089F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8" w:name="_Toc105506996"/>
            <w:r w:rsidRPr="007B1471">
              <w:rPr>
                <w:rFonts w:ascii="Times New Roman" w:hAnsi="Times New Roman"/>
                <w:sz w:val="24"/>
                <w:szCs w:val="24"/>
              </w:rPr>
              <w:t>21</w:t>
            </w:r>
            <w:bookmarkEnd w:id="1118"/>
          </w:p>
        </w:tc>
        <w:tc>
          <w:tcPr>
            <w:tcW w:w="479" w:type="pct"/>
            <w:shd w:val="clear" w:color="auto" w:fill="auto"/>
            <w:vAlign w:val="center"/>
          </w:tcPr>
          <w:p w14:paraId="5DFA50E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19" w:name="_Toc105506997"/>
            <w:r w:rsidRPr="007B1471">
              <w:rPr>
                <w:rFonts w:ascii="Times New Roman" w:hAnsi="Times New Roman"/>
                <w:sz w:val="24"/>
                <w:szCs w:val="24"/>
              </w:rPr>
              <w:t>20</w:t>
            </w:r>
            <w:bookmarkEnd w:id="1119"/>
          </w:p>
        </w:tc>
        <w:tc>
          <w:tcPr>
            <w:tcW w:w="479" w:type="pct"/>
            <w:shd w:val="clear" w:color="auto" w:fill="auto"/>
            <w:vAlign w:val="center"/>
          </w:tcPr>
          <w:p w14:paraId="66FF7FC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0" w:name="_Toc105506998"/>
            <w:r w:rsidRPr="007B1471">
              <w:rPr>
                <w:rFonts w:ascii="Times New Roman" w:hAnsi="Times New Roman"/>
                <w:sz w:val="24"/>
                <w:szCs w:val="24"/>
              </w:rPr>
              <w:t>-</w:t>
            </w:r>
            <w:bookmarkEnd w:id="1120"/>
          </w:p>
        </w:tc>
        <w:tc>
          <w:tcPr>
            <w:tcW w:w="483" w:type="pct"/>
            <w:shd w:val="clear" w:color="auto" w:fill="auto"/>
            <w:vAlign w:val="center"/>
          </w:tcPr>
          <w:p w14:paraId="72D59A1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1" w:name="_Toc105506999"/>
            <w:r w:rsidRPr="007B1471">
              <w:rPr>
                <w:rFonts w:ascii="Times New Roman" w:hAnsi="Times New Roman"/>
                <w:sz w:val="24"/>
                <w:szCs w:val="24"/>
              </w:rPr>
              <w:t>41</w:t>
            </w:r>
            <w:bookmarkEnd w:id="1121"/>
          </w:p>
        </w:tc>
        <w:tc>
          <w:tcPr>
            <w:tcW w:w="479" w:type="pct"/>
            <w:shd w:val="clear" w:color="auto" w:fill="auto"/>
            <w:vAlign w:val="center"/>
          </w:tcPr>
          <w:p w14:paraId="0784F89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2" w:name="_Toc105507000"/>
            <w:r w:rsidRPr="007B1471">
              <w:rPr>
                <w:rFonts w:ascii="Times New Roman" w:hAnsi="Times New Roman"/>
                <w:sz w:val="24"/>
                <w:szCs w:val="24"/>
              </w:rPr>
              <w:t>63</w:t>
            </w:r>
            <w:bookmarkEnd w:id="1122"/>
          </w:p>
        </w:tc>
        <w:tc>
          <w:tcPr>
            <w:tcW w:w="479" w:type="pct"/>
            <w:shd w:val="clear" w:color="auto" w:fill="auto"/>
            <w:vAlign w:val="center"/>
          </w:tcPr>
          <w:p w14:paraId="13416E2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3" w:name="_Toc105507001"/>
            <w:r w:rsidRPr="007B1471">
              <w:rPr>
                <w:rFonts w:ascii="Times New Roman" w:hAnsi="Times New Roman"/>
                <w:sz w:val="24"/>
                <w:szCs w:val="24"/>
              </w:rPr>
              <w:t>12</w:t>
            </w:r>
            <w:bookmarkEnd w:id="1123"/>
          </w:p>
        </w:tc>
        <w:tc>
          <w:tcPr>
            <w:tcW w:w="479" w:type="pct"/>
            <w:shd w:val="clear" w:color="auto" w:fill="auto"/>
            <w:vAlign w:val="center"/>
          </w:tcPr>
          <w:p w14:paraId="502AC77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4" w:name="_Toc105507002"/>
            <w:r w:rsidRPr="007B1471">
              <w:rPr>
                <w:rFonts w:ascii="Times New Roman" w:hAnsi="Times New Roman"/>
                <w:sz w:val="24"/>
                <w:szCs w:val="24"/>
              </w:rPr>
              <w:t>-</w:t>
            </w:r>
            <w:bookmarkEnd w:id="1124"/>
          </w:p>
        </w:tc>
        <w:tc>
          <w:tcPr>
            <w:tcW w:w="523" w:type="pct"/>
            <w:shd w:val="clear" w:color="auto" w:fill="auto"/>
            <w:vAlign w:val="center"/>
          </w:tcPr>
          <w:p w14:paraId="143249F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5" w:name="_Toc105507003"/>
            <w:r w:rsidRPr="007B1471">
              <w:rPr>
                <w:rFonts w:ascii="Times New Roman" w:hAnsi="Times New Roman"/>
                <w:sz w:val="24"/>
                <w:szCs w:val="24"/>
              </w:rPr>
              <w:t>75</w:t>
            </w:r>
            <w:bookmarkEnd w:id="1125"/>
          </w:p>
        </w:tc>
      </w:tr>
      <w:tr w:rsidR="007B1471" w:rsidRPr="007B1471" w14:paraId="56DB873E" w14:textId="77777777" w:rsidTr="008405A3">
        <w:trPr>
          <w:trHeight w:val="340"/>
        </w:trPr>
        <w:tc>
          <w:tcPr>
            <w:tcW w:w="556" w:type="pct"/>
            <w:vMerge w:val="restart"/>
            <w:shd w:val="clear" w:color="auto" w:fill="auto"/>
            <w:vAlign w:val="center"/>
          </w:tcPr>
          <w:p w14:paraId="778823F2"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26" w:name="_Toc105507004"/>
            <w:r w:rsidRPr="007B1471">
              <w:rPr>
                <w:rFonts w:ascii="Times New Roman" w:hAnsi="Times New Roman"/>
                <w:sz w:val="24"/>
                <w:szCs w:val="24"/>
              </w:rPr>
              <w:t>花蓮縣</w:t>
            </w:r>
            <w:bookmarkEnd w:id="1126"/>
          </w:p>
        </w:tc>
        <w:tc>
          <w:tcPr>
            <w:tcW w:w="563" w:type="pct"/>
            <w:shd w:val="clear" w:color="auto" w:fill="auto"/>
            <w:vAlign w:val="center"/>
          </w:tcPr>
          <w:p w14:paraId="3CD7F173"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27" w:name="_Toc105507005"/>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127"/>
          </w:p>
        </w:tc>
        <w:tc>
          <w:tcPr>
            <w:tcW w:w="479" w:type="pct"/>
            <w:shd w:val="clear" w:color="auto" w:fill="auto"/>
            <w:vAlign w:val="center"/>
          </w:tcPr>
          <w:p w14:paraId="4356B06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8" w:name="_Toc105507006"/>
            <w:r w:rsidRPr="007B1471">
              <w:rPr>
                <w:rFonts w:ascii="Times New Roman" w:hAnsi="Times New Roman"/>
                <w:sz w:val="24"/>
                <w:szCs w:val="24"/>
              </w:rPr>
              <w:t>44</w:t>
            </w:r>
            <w:bookmarkEnd w:id="1128"/>
          </w:p>
        </w:tc>
        <w:tc>
          <w:tcPr>
            <w:tcW w:w="479" w:type="pct"/>
            <w:shd w:val="clear" w:color="auto" w:fill="auto"/>
            <w:vAlign w:val="center"/>
          </w:tcPr>
          <w:p w14:paraId="6FBA414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29" w:name="_Toc105507007"/>
            <w:r w:rsidRPr="007B1471">
              <w:rPr>
                <w:rFonts w:ascii="Times New Roman" w:hAnsi="Times New Roman"/>
                <w:sz w:val="24"/>
                <w:szCs w:val="24"/>
              </w:rPr>
              <w:t>27</w:t>
            </w:r>
            <w:bookmarkEnd w:id="1129"/>
          </w:p>
        </w:tc>
        <w:tc>
          <w:tcPr>
            <w:tcW w:w="479" w:type="pct"/>
            <w:shd w:val="clear" w:color="auto" w:fill="auto"/>
            <w:vAlign w:val="center"/>
          </w:tcPr>
          <w:p w14:paraId="5766FCC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0" w:name="_Toc105507008"/>
            <w:r w:rsidRPr="007B1471">
              <w:rPr>
                <w:rFonts w:ascii="Times New Roman" w:hAnsi="Times New Roman"/>
                <w:sz w:val="24"/>
                <w:szCs w:val="24"/>
              </w:rPr>
              <w:t>-</w:t>
            </w:r>
            <w:bookmarkEnd w:id="1130"/>
          </w:p>
        </w:tc>
        <w:tc>
          <w:tcPr>
            <w:tcW w:w="483" w:type="pct"/>
            <w:shd w:val="clear" w:color="auto" w:fill="auto"/>
            <w:vAlign w:val="center"/>
          </w:tcPr>
          <w:p w14:paraId="24FD7E1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1" w:name="_Toc105507009"/>
            <w:r w:rsidRPr="007B1471">
              <w:rPr>
                <w:rFonts w:ascii="Times New Roman" w:hAnsi="Times New Roman"/>
                <w:sz w:val="24"/>
                <w:szCs w:val="24"/>
              </w:rPr>
              <w:t>71</w:t>
            </w:r>
            <w:bookmarkEnd w:id="1131"/>
          </w:p>
        </w:tc>
        <w:tc>
          <w:tcPr>
            <w:tcW w:w="479" w:type="pct"/>
            <w:shd w:val="clear" w:color="auto" w:fill="auto"/>
            <w:vAlign w:val="center"/>
          </w:tcPr>
          <w:p w14:paraId="2BDA4F7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2" w:name="_Toc105507010"/>
            <w:r w:rsidRPr="007B1471">
              <w:rPr>
                <w:rFonts w:ascii="Times New Roman" w:hAnsi="Times New Roman"/>
                <w:sz w:val="24"/>
                <w:szCs w:val="24"/>
              </w:rPr>
              <w:t>121</w:t>
            </w:r>
            <w:bookmarkEnd w:id="1132"/>
          </w:p>
        </w:tc>
        <w:tc>
          <w:tcPr>
            <w:tcW w:w="479" w:type="pct"/>
            <w:shd w:val="clear" w:color="auto" w:fill="auto"/>
            <w:vAlign w:val="center"/>
          </w:tcPr>
          <w:p w14:paraId="712709F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3" w:name="_Toc105507011"/>
            <w:r w:rsidRPr="007B1471">
              <w:rPr>
                <w:rFonts w:ascii="Times New Roman" w:hAnsi="Times New Roman"/>
                <w:sz w:val="24"/>
                <w:szCs w:val="24"/>
              </w:rPr>
              <w:t>57</w:t>
            </w:r>
            <w:bookmarkEnd w:id="1133"/>
          </w:p>
        </w:tc>
        <w:tc>
          <w:tcPr>
            <w:tcW w:w="479" w:type="pct"/>
            <w:shd w:val="clear" w:color="auto" w:fill="auto"/>
            <w:vAlign w:val="center"/>
          </w:tcPr>
          <w:p w14:paraId="01B5B64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4" w:name="_Toc105507012"/>
            <w:r w:rsidRPr="007B1471">
              <w:rPr>
                <w:rFonts w:ascii="Times New Roman" w:hAnsi="Times New Roman"/>
                <w:sz w:val="24"/>
                <w:szCs w:val="24"/>
              </w:rPr>
              <w:t>-</w:t>
            </w:r>
            <w:bookmarkEnd w:id="1134"/>
          </w:p>
        </w:tc>
        <w:tc>
          <w:tcPr>
            <w:tcW w:w="523" w:type="pct"/>
            <w:shd w:val="clear" w:color="auto" w:fill="auto"/>
            <w:vAlign w:val="center"/>
          </w:tcPr>
          <w:p w14:paraId="331F67B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5" w:name="_Toc105507013"/>
            <w:r w:rsidRPr="007B1471">
              <w:rPr>
                <w:rFonts w:ascii="Times New Roman" w:hAnsi="Times New Roman"/>
                <w:sz w:val="24"/>
                <w:szCs w:val="24"/>
              </w:rPr>
              <w:t>178</w:t>
            </w:r>
            <w:bookmarkEnd w:id="1135"/>
          </w:p>
        </w:tc>
      </w:tr>
      <w:tr w:rsidR="007B1471" w:rsidRPr="007B1471" w14:paraId="300831C8" w14:textId="77777777" w:rsidTr="008405A3">
        <w:trPr>
          <w:trHeight w:val="340"/>
        </w:trPr>
        <w:tc>
          <w:tcPr>
            <w:tcW w:w="556" w:type="pct"/>
            <w:vMerge/>
            <w:shd w:val="clear" w:color="auto" w:fill="auto"/>
            <w:vAlign w:val="center"/>
          </w:tcPr>
          <w:p w14:paraId="3EE02E3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395AB666"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36" w:name="_Toc105507014"/>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36"/>
          </w:p>
        </w:tc>
        <w:tc>
          <w:tcPr>
            <w:tcW w:w="479" w:type="pct"/>
            <w:shd w:val="clear" w:color="auto" w:fill="auto"/>
            <w:vAlign w:val="center"/>
          </w:tcPr>
          <w:p w14:paraId="6814318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7" w:name="_Toc105507015"/>
            <w:r w:rsidRPr="007B1471">
              <w:rPr>
                <w:rFonts w:ascii="Times New Roman" w:hAnsi="Times New Roman"/>
                <w:sz w:val="24"/>
                <w:szCs w:val="24"/>
              </w:rPr>
              <w:t>34</w:t>
            </w:r>
            <w:bookmarkEnd w:id="1137"/>
          </w:p>
        </w:tc>
        <w:tc>
          <w:tcPr>
            <w:tcW w:w="479" w:type="pct"/>
            <w:shd w:val="clear" w:color="auto" w:fill="auto"/>
            <w:vAlign w:val="center"/>
          </w:tcPr>
          <w:p w14:paraId="69BD1D5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8" w:name="_Toc105507016"/>
            <w:r w:rsidRPr="007B1471">
              <w:rPr>
                <w:rFonts w:ascii="Times New Roman" w:hAnsi="Times New Roman"/>
                <w:sz w:val="24"/>
                <w:szCs w:val="24"/>
              </w:rPr>
              <w:t>27</w:t>
            </w:r>
            <w:bookmarkEnd w:id="1138"/>
          </w:p>
        </w:tc>
        <w:tc>
          <w:tcPr>
            <w:tcW w:w="479" w:type="pct"/>
            <w:shd w:val="clear" w:color="auto" w:fill="auto"/>
            <w:vAlign w:val="center"/>
          </w:tcPr>
          <w:p w14:paraId="171CC61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39" w:name="_Toc105507017"/>
            <w:r w:rsidRPr="007B1471">
              <w:rPr>
                <w:rFonts w:ascii="Times New Roman" w:hAnsi="Times New Roman"/>
                <w:sz w:val="24"/>
                <w:szCs w:val="24"/>
              </w:rPr>
              <w:t>-</w:t>
            </w:r>
            <w:bookmarkEnd w:id="1139"/>
          </w:p>
        </w:tc>
        <w:tc>
          <w:tcPr>
            <w:tcW w:w="483" w:type="pct"/>
            <w:shd w:val="clear" w:color="auto" w:fill="auto"/>
            <w:vAlign w:val="center"/>
          </w:tcPr>
          <w:p w14:paraId="45E82E8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0" w:name="_Toc105507018"/>
            <w:r w:rsidRPr="007B1471">
              <w:rPr>
                <w:rFonts w:ascii="Times New Roman" w:hAnsi="Times New Roman"/>
                <w:sz w:val="24"/>
                <w:szCs w:val="24"/>
              </w:rPr>
              <w:t>61</w:t>
            </w:r>
            <w:bookmarkEnd w:id="1140"/>
          </w:p>
        </w:tc>
        <w:tc>
          <w:tcPr>
            <w:tcW w:w="479" w:type="pct"/>
            <w:shd w:val="clear" w:color="auto" w:fill="auto"/>
            <w:vAlign w:val="center"/>
          </w:tcPr>
          <w:p w14:paraId="774CF6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1" w:name="_Toc105507019"/>
            <w:r w:rsidRPr="007B1471">
              <w:rPr>
                <w:rFonts w:ascii="Times New Roman" w:hAnsi="Times New Roman"/>
                <w:sz w:val="24"/>
                <w:szCs w:val="24"/>
              </w:rPr>
              <w:t>126</w:t>
            </w:r>
            <w:bookmarkEnd w:id="1141"/>
          </w:p>
        </w:tc>
        <w:tc>
          <w:tcPr>
            <w:tcW w:w="479" w:type="pct"/>
            <w:shd w:val="clear" w:color="auto" w:fill="auto"/>
            <w:vAlign w:val="center"/>
          </w:tcPr>
          <w:p w14:paraId="5E86A13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2" w:name="_Toc105507020"/>
            <w:r w:rsidRPr="007B1471">
              <w:rPr>
                <w:rFonts w:ascii="Times New Roman" w:hAnsi="Times New Roman"/>
                <w:sz w:val="24"/>
                <w:szCs w:val="24"/>
              </w:rPr>
              <w:t>54</w:t>
            </w:r>
            <w:bookmarkEnd w:id="1142"/>
          </w:p>
        </w:tc>
        <w:tc>
          <w:tcPr>
            <w:tcW w:w="479" w:type="pct"/>
            <w:shd w:val="clear" w:color="auto" w:fill="auto"/>
            <w:vAlign w:val="center"/>
          </w:tcPr>
          <w:p w14:paraId="6DE28F0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3" w:name="_Toc105507021"/>
            <w:r w:rsidRPr="007B1471">
              <w:rPr>
                <w:rFonts w:ascii="Times New Roman" w:hAnsi="Times New Roman"/>
                <w:sz w:val="24"/>
                <w:szCs w:val="24"/>
              </w:rPr>
              <w:t>-</w:t>
            </w:r>
            <w:bookmarkEnd w:id="1143"/>
          </w:p>
        </w:tc>
        <w:tc>
          <w:tcPr>
            <w:tcW w:w="523" w:type="pct"/>
            <w:shd w:val="clear" w:color="auto" w:fill="auto"/>
            <w:vAlign w:val="center"/>
          </w:tcPr>
          <w:p w14:paraId="279591D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4" w:name="_Toc105507022"/>
            <w:r w:rsidRPr="007B1471">
              <w:rPr>
                <w:rFonts w:ascii="Times New Roman" w:hAnsi="Times New Roman"/>
                <w:sz w:val="24"/>
                <w:szCs w:val="24"/>
              </w:rPr>
              <w:t>180</w:t>
            </w:r>
            <w:bookmarkEnd w:id="1144"/>
          </w:p>
        </w:tc>
      </w:tr>
      <w:tr w:rsidR="007B1471" w:rsidRPr="007B1471" w14:paraId="4CA5D098" w14:textId="77777777" w:rsidTr="008405A3">
        <w:trPr>
          <w:trHeight w:val="340"/>
        </w:trPr>
        <w:tc>
          <w:tcPr>
            <w:tcW w:w="556" w:type="pct"/>
            <w:vMerge w:val="restart"/>
            <w:shd w:val="clear" w:color="auto" w:fill="auto"/>
            <w:vAlign w:val="center"/>
          </w:tcPr>
          <w:p w14:paraId="456A8F3C"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45" w:name="_Toc105507023"/>
            <w:r w:rsidRPr="007B1471">
              <w:rPr>
                <w:rFonts w:ascii="Times New Roman" w:hAnsi="Times New Roman"/>
                <w:sz w:val="24"/>
                <w:szCs w:val="24"/>
              </w:rPr>
              <w:t>澎湖縣</w:t>
            </w:r>
            <w:bookmarkEnd w:id="1145"/>
          </w:p>
        </w:tc>
        <w:tc>
          <w:tcPr>
            <w:tcW w:w="563" w:type="pct"/>
            <w:shd w:val="clear" w:color="auto" w:fill="auto"/>
            <w:vAlign w:val="center"/>
          </w:tcPr>
          <w:p w14:paraId="2405D8E0"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46" w:name="_Toc105507024"/>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146"/>
          </w:p>
        </w:tc>
        <w:tc>
          <w:tcPr>
            <w:tcW w:w="479" w:type="pct"/>
            <w:shd w:val="clear" w:color="auto" w:fill="auto"/>
            <w:vAlign w:val="center"/>
          </w:tcPr>
          <w:p w14:paraId="0F5DC85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7" w:name="_Toc105507025"/>
            <w:r w:rsidRPr="007B1471">
              <w:rPr>
                <w:rFonts w:ascii="Times New Roman" w:hAnsi="Times New Roman"/>
                <w:sz w:val="24"/>
                <w:szCs w:val="24"/>
              </w:rPr>
              <w:t>12</w:t>
            </w:r>
            <w:bookmarkEnd w:id="1147"/>
          </w:p>
        </w:tc>
        <w:tc>
          <w:tcPr>
            <w:tcW w:w="479" w:type="pct"/>
            <w:shd w:val="clear" w:color="auto" w:fill="auto"/>
            <w:vAlign w:val="center"/>
          </w:tcPr>
          <w:p w14:paraId="1BDA951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8" w:name="_Toc105507026"/>
            <w:r w:rsidRPr="007B1471">
              <w:rPr>
                <w:rFonts w:ascii="Times New Roman" w:hAnsi="Times New Roman"/>
                <w:sz w:val="24"/>
                <w:szCs w:val="24"/>
              </w:rPr>
              <w:t>2</w:t>
            </w:r>
            <w:bookmarkEnd w:id="1148"/>
          </w:p>
        </w:tc>
        <w:tc>
          <w:tcPr>
            <w:tcW w:w="479" w:type="pct"/>
            <w:shd w:val="clear" w:color="auto" w:fill="auto"/>
            <w:vAlign w:val="center"/>
          </w:tcPr>
          <w:p w14:paraId="2B960F5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49" w:name="_Toc105507027"/>
            <w:r w:rsidRPr="007B1471">
              <w:rPr>
                <w:rFonts w:ascii="Times New Roman" w:hAnsi="Times New Roman"/>
                <w:sz w:val="24"/>
                <w:szCs w:val="24"/>
              </w:rPr>
              <w:t>-</w:t>
            </w:r>
            <w:bookmarkEnd w:id="1149"/>
          </w:p>
        </w:tc>
        <w:tc>
          <w:tcPr>
            <w:tcW w:w="483" w:type="pct"/>
            <w:shd w:val="clear" w:color="auto" w:fill="auto"/>
            <w:vAlign w:val="center"/>
          </w:tcPr>
          <w:p w14:paraId="36D62AE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0" w:name="_Toc105507028"/>
            <w:r w:rsidRPr="007B1471">
              <w:rPr>
                <w:rFonts w:ascii="Times New Roman" w:hAnsi="Times New Roman"/>
                <w:sz w:val="24"/>
                <w:szCs w:val="24"/>
              </w:rPr>
              <w:t>14</w:t>
            </w:r>
            <w:bookmarkEnd w:id="1150"/>
          </w:p>
        </w:tc>
        <w:tc>
          <w:tcPr>
            <w:tcW w:w="479" w:type="pct"/>
            <w:shd w:val="clear" w:color="auto" w:fill="auto"/>
            <w:vAlign w:val="center"/>
          </w:tcPr>
          <w:p w14:paraId="5137EA2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1" w:name="_Toc105507029"/>
            <w:r w:rsidRPr="007B1471">
              <w:rPr>
                <w:rFonts w:ascii="Times New Roman" w:hAnsi="Times New Roman"/>
                <w:sz w:val="24"/>
                <w:szCs w:val="24"/>
              </w:rPr>
              <w:t>34</w:t>
            </w:r>
            <w:bookmarkEnd w:id="1151"/>
          </w:p>
        </w:tc>
        <w:tc>
          <w:tcPr>
            <w:tcW w:w="479" w:type="pct"/>
            <w:shd w:val="clear" w:color="auto" w:fill="auto"/>
            <w:vAlign w:val="center"/>
          </w:tcPr>
          <w:p w14:paraId="691DDF8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2" w:name="_Toc105507030"/>
            <w:r w:rsidRPr="007B1471">
              <w:rPr>
                <w:rFonts w:ascii="Times New Roman" w:hAnsi="Times New Roman"/>
                <w:sz w:val="24"/>
                <w:szCs w:val="24"/>
              </w:rPr>
              <w:t>15</w:t>
            </w:r>
            <w:bookmarkEnd w:id="1152"/>
          </w:p>
        </w:tc>
        <w:tc>
          <w:tcPr>
            <w:tcW w:w="479" w:type="pct"/>
            <w:shd w:val="clear" w:color="auto" w:fill="auto"/>
            <w:vAlign w:val="center"/>
          </w:tcPr>
          <w:p w14:paraId="3A14712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3" w:name="_Toc105507031"/>
            <w:r w:rsidRPr="007B1471">
              <w:rPr>
                <w:rFonts w:ascii="Times New Roman" w:hAnsi="Times New Roman"/>
                <w:sz w:val="24"/>
                <w:szCs w:val="24"/>
              </w:rPr>
              <w:t>-</w:t>
            </w:r>
            <w:bookmarkEnd w:id="1153"/>
          </w:p>
        </w:tc>
        <w:tc>
          <w:tcPr>
            <w:tcW w:w="523" w:type="pct"/>
            <w:shd w:val="clear" w:color="auto" w:fill="auto"/>
            <w:vAlign w:val="center"/>
          </w:tcPr>
          <w:p w14:paraId="3D464A8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4" w:name="_Toc105507032"/>
            <w:r w:rsidRPr="007B1471">
              <w:rPr>
                <w:rFonts w:ascii="Times New Roman" w:hAnsi="Times New Roman"/>
                <w:sz w:val="24"/>
                <w:szCs w:val="24"/>
              </w:rPr>
              <w:t>49</w:t>
            </w:r>
            <w:bookmarkEnd w:id="1154"/>
          </w:p>
        </w:tc>
      </w:tr>
      <w:tr w:rsidR="007B1471" w:rsidRPr="007B1471" w14:paraId="5C3B16E4" w14:textId="77777777" w:rsidTr="008405A3">
        <w:trPr>
          <w:trHeight w:val="340"/>
        </w:trPr>
        <w:tc>
          <w:tcPr>
            <w:tcW w:w="556" w:type="pct"/>
            <w:vMerge/>
            <w:shd w:val="clear" w:color="auto" w:fill="auto"/>
            <w:vAlign w:val="center"/>
          </w:tcPr>
          <w:p w14:paraId="10402FD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0978E032"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55" w:name="_Toc105507033"/>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55"/>
          </w:p>
        </w:tc>
        <w:tc>
          <w:tcPr>
            <w:tcW w:w="479" w:type="pct"/>
            <w:shd w:val="clear" w:color="auto" w:fill="auto"/>
            <w:vAlign w:val="center"/>
          </w:tcPr>
          <w:p w14:paraId="7D3D866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6" w:name="_Toc105507034"/>
            <w:r w:rsidRPr="007B1471">
              <w:rPr>
                <w:rFonts w:ascii="Times New Roman" w:hAnsi="Times New Roman"/>
                <w:sz w:val="24"/>
                <w:szCs w:val="24"/>
              </w:rPr>
              <w:t>10</w:t>
            </w:r>
            <w:bookmarkEnd w:id="1156"/>
          </w:p>
        </w:tc>
        <w:tc>
          <w:tcPr>
            <w:tcW w:w="479" w:type="pct"/>
            <w:shd w:val="clear" w:color="auto" w:fill="auto"/>
            <w:vAlign w:val="center"/>
          </w:tcPr>
          <w:p w14:paraId="3C59E5A6"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7" w:name="_Toc105507035"/>
            <w:r w:rsidRPr="007B1471">
              <w:rPr>
                <w:rFonts w:ascii="Times New Roman" w:hAnsi="Times New Roman"/>
                <w:sz w:val="24"/>
                <w:szCs w:val="24"/>
              </w:rPr>
              <w:t>3</w:t>
            </w:r>
            <w:bookmarkEnd w:id="1157"/>
          </w:p>
        </w:tc>
        <w:tc>
          <w:tcPr>
            <w:tcW w:w="479" w:type="pct"/>
            <w:shd w:val="clear" w:color="auto" w:fill="auto"/>
            <w:vAlign w:val="center"/>
          </w:tcPr>
          <w:p w14:paraId="5FCBEF0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8" w:name="_Toc105507036"/>
            <w:r w:rsidRPr="007B1471">
              <w:rPr>
                <w:rFonts w:ascii="Times New Roman" w:hAnsi="Times New Roman"/>
                <w:sz w:val="24"/>
                <w:szCs w:val="24"/>
              </w:rPr>
              <w:t>-</w:t>
            </w:r>
            <w:bookmarkEnd w:id="1158"/>
          </w:p>
        </w:tc>
        <w:tc>
          <w:tcPr>
            <w:tcW w:w="483" w:type="pct"/>
            <w:shd w:val="clear" w:color="auto" w:fill="auto"/>
            <w:vAlign w:val="center"/>
          </w:tcPr>
          <w:p w14:paraId="2D9E356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59" w:name="_Toc105507037"/>
            <w:r w:rsidRPr="007B1471">
              <w:rPr>
                <w:rFonts w:ascii="Times New Roman" w:hAnsi="Times New Roman"/>
                <w:sz w:val="24"/>
                <w:szCs w:val="24"/>
              </w:rPr>
              <w:t>13</w:t>
            </w:r>
            <w:bookmarkEnd w:id="1159"/>
          </w:p>
        </w:tc>
        <w:tc>
          <w:tcPr>
            <w:tcW w:w="479" w:type="pct"/>
            <w:shd w:val="clear" w:color="auto" w:fill="auto"/>
            <w:vAlign w:val="center"/>
          </w:tcPr>
          <w:p w14:paraId="2973003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0" w:name="_Toc105507038"/>
            <w:r w:rsidRPr="007B1471">
              <w:rPr>
                <w:rFonts w:ascii="Times New Roman" w:hAnsi="Times New Roman"/>
                <w:sz w:val="24"/>
                <w:szCs w:val="24"/>
              </w:rPr>
              <w:t>35</w:t>
            </w:r>
            <w:bookmarkEnd w:id="1160"/>
          </w:p>
        </w:tc>
        <w:tc>
          <w:tcPr>
            <w:tcW w:w="479" w:type="pct"/>
            <w:shd w:val="clear" w:color="auto" w:fill="auto"/>
            <w:vAlign w:val="center"/>
          </w:tcPr>
          <w:p w14:paraId="3BDD05DE"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1" w:name="_Toc105507039"/>
            <w:r w:rsidRPr="007B1471">
              <w:rPr>
                <w:rFonts w:ascii="Times New Roman" w:hAnsi="Times New Roman"/>
                <w:sz w:val="24"/>
                <w:szCs w:val="24"/>
              </w:rPr>
              <w:t>16</w:t>
            </w:r>
            <w:bookmarkEnd w:id="1161"/>
          </w:p>
        </w:tc>
        <w:tc>
          <w:tcPr>
            <w:tcW w:w="479" w:type="pct"/>
            <w:shd w:val="clear" w:color="auto" w:fill="auto"/>
            <w:vAlign w:val="center"/>
          </w:tcPr>
          <w:p w14:paraId="2936EA1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2" w:name="_Toc105507040"/>
            <w:r w:rsidRPr="007B1471">
              <w:rPr>
                <w:rFonts w:ascii="Times New Roman" w:hAnsi="Times New Roman"/>
                <w:sz w:val="24"/>
                <w:szCs w:val="24"/>
              </w:rPr>
              <w:t>-</w:t>
            </w:r>
            <w:bookmarkEnd w:id="1162"/>
          </w:p>
        </w:tc>
        <w:tc>
          <w:tcPr>
            <w:tcW w:w="523" w:type="pct"/>
            <w:shd w:val="clear" w:color="auto" w:fill="auto"/>
            <w:vAlign w:val="center"/>
          </w:tcPr>
          <w:p w14:paraId="3ABF696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3" w:name="_Toc105507041"/>
            <w:r w:rsidRPr="007B1471">
              <w:rPr>
                <w:rFonts w:ascii="Times New Roman" w:hAnsi="Times New Roman"/>
                <w:sz w:val="24"/>
                <w:szCs w:val="24"/>
              </w:rPr>
              <w:t>51</w:t>
            </w:r>
            <w:bookmarkEnd w:id="1163"/>
          </w:p>
        </w:tc>
      </w:tr>
      <w:tr w:rsidR="007B1471" w:rsidRPr="007B1471" w14:paraId="0314A8F5" w14:textId="77777777" w:rsidTr="008405A3">
        <w:trPr>
          <w:trHeight w:val="340"/>
        </w:trPr>
        <w:tc>
          <w:tcPr>
            <w:tcW w:w="556" w:type="pct"/>
            <w:vMerge w:val="restart"/>
            <w:shd w:val="clear" w:color="auto" w:fill="auto"/>
            <w:vAlign w:val="center"/>
          </w:tcPr>
          <w:p w14:paraId="61EA0271"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64" w:name="_Toc105507042"/>
            <w:r w:rsidRPr="007B1471">
              <w:rPr>
                <w:rFonts w:ascii="Times New Roman" w:hAnsi="Times New Roman"/>
                <w:sz w:val="24"/>
                <w:szCs w:val="24"/>
              </w:rPr>
              <w:t>金門縣</w:t>
            </w:r>
            <w:bookmarkEnd w:id="1164"/>
          </w:p>
        </w:tc>
        <w:tc>
          <w:tcPr>
            <w:tcW w:w="563" w:type="pct"/>
            <w:shd w:val="clear" w:color="auto" w:fill="auto"/>
            <w:vAlign w:val="center"/>
          </w:tcPr>
          <w:p w14:paraId="696C8C2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65" w:name="_Toc105507043"/>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165"/>
          </w:p>
        </w:tc>
        <w:tc>
          <w:tcPr>
            <w:tcW w:w="479" w:type="pct"/>
            <w:shd w:val="clear" w:color="auto" w:fill="auto"/>
            <w:vAlign w:val="center"/>
          </w:tcPr>
          <w:p w14:paraId="044AA67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6" w:name="_Toc105507044"/>
            <w:r w:rsidRPr="007B1471">
              <w:rPr>
                <w:rFonts w:ascii="Times New Roman" w:hAnsi="Times New Roman"/>
                <w:sz w:val="24"/>
                <w:szCs w:val="24"/>
              </w:rPr>
              <w:t>1</w:t>
            </w:r>
            <w:bookmarkEnd w:id="1166"/>
          </w:p>
        </w:tc>
        <w:tc>
          <w:tcPr>
            <w:tcW w:w="479" w:type="pct"/>
            <w:shd w:val="clear" w:color="auto" w:fill="auto"/>
            <w:vAlign w:val="center"/>
          </w:tcPr>
          <w:p w14:paraId="3EE0F05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7" w:name="_Toc105507045"/>
            <w:r w:rsidRPr="007B1471">
              <w:rPr>
                <w:rFonts w:ascii="Times New Roman" w:hAnsi="Times New Roman"/>
                <w:sz w:val="24"/>
                <w:szCs w:val="24"/>
              </w:rPr>
              <w:t>0</w:t>
            </w:r>
            <w:bookmarkEnd w:id="1167"/>
          </w:p>
        </w:tc>
        <w:tc>
          <w:tcPr>
            <w:tcW w:w="479" w:type="pct"/>
            <w:shd w:val="clear" w:color="auto" w:fill="auto"/>
            <w:vAlign w:val="center"/>
          </w:tcPr>
          <w:p w14:paraId="5670C33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8" w:name="_Toc105507046"/>
            <w:r w:rsidRPr="007B1471">
              <w:rPr>
                <w:rFonts w:ascii="Times New Roman" w:hAnsi="Times New Roman"/>
                <w:sz w:val="24"/>
                <w:szCs w:val="24"/>
              </w:rPr>
              <w:t>-</w:t>
            </w:r>
            <w:bookmarkEnd w:id="1168"/>
          </w:p>
        </w:tc>
        <w:tc>
          <w:tcPr>
            <w:tcW w:w="483" w:type="pct"/>
            <w:shd w:val="clear" w:color="auto" w:fill="auto"/>
            <w:vAlign w:val="center"/>
          </w:tcPr>
          <w:p w14:paraId="3EFD389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69" w:name="_Toc105507047"/>
            <w:r w:rsidRPr="007B1471">
              <w:rPr>
                <w:rFonts w:ascii="Times New Roman" w:hAnsi="Times New Roman"/>
                <w:sz w:val="24"/>
                <w:szCs w:val="24"/>
              </w:rPr>
              <w:t>1</w:t>
            </w:r>
            <w:bookmarkEnd w:id="1169"/>
          </w:p>
        </w:tc>
        <w:tc>
          <w:tcPr>
            <w:tcW w:w="479" w:type="pct"/>
            <w:shd w:val="clear" w:color="auto" w:fill="auto"/>
            <w:vAlign w:val="center"/>
          </w:tcPr>
          <w:p w14:paraId="1370FA7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0" w:name="_Toc105507048"/>
            <w:r w:rsidRPr="007B1471">
              <w:rPr>
                <w:rFonts w:ascii="Times New Roman" w:hAnsi="Times New Roman"/>
                <w:sz w:val="24"/>
                <w:szCs w:val="24"/>
              </w:rPr>
              <w:t>14</w:t>
            </w:r>
            <w:bookmarkEnd w:id="1170"/>
          </w:p>
        </w:tc>
        <w:tc>
          <w:tcPr>
            <w:tcW w:w="479" w:type="pct"/>
            <w:shd w:val="clear" w:color="auto" w:fill="auto"/>
            <w:vAlign w:val="center"/>
          </w:tcPr>
          <w:p w14:paraId="704623A9"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1" w:name="_Toc105507049"/>
            <w:r w:rsidRPr="007B1471">
              <w:rPr>
                <w:rFonts w:ascii="Times New Roman" w:hAnsi="Times New Roman"/>
                <w:sz w:val="24"/>
                <w:szCs w:val="24"/>
              </w:rPr>
              <w:t>10</w:t>
            </w:r>
            <w:bookmarkEnd w:id="1171"/>
          </w:p>
        </w:tc>
        <w:tc>
          <w:tcPr>
            <w:tcW w:w="479" w:type="pct"/>
            <w:shd w:val="clear" w:color="auto" w:fill="auto"/>
            <w:vAlign w:val="center"/>
          </w:tcPr>
          <w:p w14:paraId="4DD3089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2" w:name="_Toc105507050"/>
            <w:r w:rsidRPr="007B1471">
              <w:rPr>
                <w:rFonts w:ascii="Times New Roman" w:hAnsi="Times New Roman"/>
                <w:sz w:val="24"/>
                <w:szCs w:val="24"/>
              </w:rPr>
              <w:t>-</w:t>
            </w:r>
            <w:bookmarkEnd w:id="1172"/>
          </w:p>
        </w:tc>
        <w:tc>
          <w:tcPr>
            <w:tcW w:w="523" w:type="pct"/>
            <w:shd w:val="clear" w:color="auto" w:fill="auto"/>
            <w:vAlign w:val="center"/>
          </w:tcPr>
          <w:p w14:paraId="33FCC4BF"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3" w:name="_Toc105507051"/>
            <w:r w:rsidRPr="007B1471">
              <w:rPr>
                <w:rFonts w:ascii="Times New Roman" w:hAnsi="Times New Roman"/>
                <w:sz w:val="24"/>
                <w:szCs w:val="24"/>
              </w:rPr>
              <w:t>24</w:t>
            </w:r>
            <w:bookmarkEnd w:id="1173"/>
          </w:p>
        </w:tc>
      </w:tr>
      <w:tr w:rsidR="007B1471" w:rsidRPr="007B1471" w14:paraId="4E897AD2" w14:textId="77777777" w:rsidTr="008405A3">
        <w:trPr>
          <w:trHeight w:val="340"/>
        </w:trPr>
        <w:tc>
          <w:tcPr>
            <w:tcW w:w="556" w:type="pct"/>
            <w:vMerge/>
            <w:shd w:val="clear" w:color="auto" w:fill="auto"/>
            <w:vAlign w:val="center"/>
          </w:tcPr>
          <w:p w14:paraId="4AA2831D"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78CCDA5"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74" w:name="_Toc105507052"/>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74"/>
          </w:p>
        </w:tc>
        <w:tc>
          <w:tcPr>
            <w:tcW w:w="479" w:type="pct"/>
            <w:shd w:val="clear" w:color="auto" w:fill="auto"/>
            <w:vAlign w:val="center"/>
          </w:tcPr>
          <w:p w14:paraId="4FBA292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5" w:name="_Toc105507053"/>
            <w:r w:rsidRPr="007B1471">
              <w:rPr>
                <w:rFonts w:ascii="Times New Roman" w:hAnsi="Times New Roman"/>
                <w:sz w:val="24"/>
                <w:szCs w:val="24"/>
              </w:rPr>
              <w:t>4</w:t>
            </w:r>
            <w:bookmarkEnd w:id="1175"/>
          </w:p>
        </w:tc>
        <w:tc>
          <w:tcPr>
            <w:tcW w:w="479" w:type="pct"/>
            <w:shd w:val="clear" w:color="auto" w:fill="auto"/>
            <w:vAlign w:val="center"/>
          </w:tcPr>
          <w:p w14:paraId="33CA955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6" w:name="_Toc105507054"/>
            <w:r w:rsidRPr="007B1471">
              <w:rPr>
                <w:rFonts w:ascii="Times New Roman" w:hAnsi="Times New Roman"/>
                <w:sz w:val="24"/>
                <w:szCs w:val="24"/>
              </w:rPr>
              <w:t>2</w:t>
            </w:r>
            <w:bookmarkEnd w:id="1176"/>
          </w:p>
        </w:tc>
        <w:tc>
          <w:tcPr>
            <w:tcW w:w="479" w:type="pct"/>
            <w:shd w:val="clear" w:color="auto" w:fill="auto"/>
            <w:vAlign w:val="center"/>
          </w:tcPr>
          <w:p w14:paraId="7DCF027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7" w:name="_Toc105507055"/>
            <w:r w:rsidRPr="007B1471">
              <w:rPr>
                <w:rFonts w:ascii="Times New Roman" w:hAnsi="Times New Roman"/>
                <w:sz w:val="24"/>
                <w:szCs w:val="24"/>
              </w:rPr>
              <w:t>-</w:t>
            </w:r>
            <w:bookmarkEnd w:id="1177"/>
          </w:p>
        </w:tc>
        <w:tc>
          <w:tcPr>
            <w:tcW w:w="483" w:type="pct"/>
            <w:shd w:val="clear" w:color="auto" w:fill="auto"/>
            <w:vAlign w:val="center"/>
          </w:tcPr>
          <w:p w14:paraId="099E785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8" w:name="_Toc105507056"/>
            <w:r w:rsidRPr="007B1471">
              <w:rPr>
                <w:rFonts w:ascii="Times New Roman" w:hAnsi="Times New Roman"/>
                <w:sz w:val="24"/>
                <w:szCs w:val="24"/>
              </w:rPr>
              <w:t>6</w:t>
            </w:r>
            <w:bookmarkEnd w:id="1178"/>
          </w:p>
        </w:tc>
        <w:tc>
          <w:tcPr>
            <w:tcW w:w="479" w:type="pct"/>
            <w:shd w:val="clear" w:color="auto" w:fill="auto"/>
            <w:vAlign w:val="center"/>
          </w:tcPr>
          <w:p w14:paraId="1F7C0EE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79" w:name="_Toc105507057"/>
            <w:r w:rsidRPr="007B1471">
              <w:rPr>
                <w:rFonts w:ascii="Times New Roman" w:hAnsi="Times New Roman"/>
                <w:sz w:val="24"/>
                <w:szCs w:val="24"/>
              </w:rPr>
              <w:t>20</w:t>
            </w:r>
            <w:bookmarkEnd w:id="1179"/>
          </w:p>
        </w:tc>
        <w:tc>
          <w:tcPr>
            <w:tcW w:w="479" w:type="pct"/>
            <w:shd w:val="clear" w:color="auto" w:fill="auto"/>
            <w:vAlign w:val="center"/>
          </w:tcPr>
          <w:p w14:paraId="7554979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0" w:name="_Toc105507058"/>
            <w:r w:rsidRPr="007B1471">
              <w:rPr>
                <w:rFonts w:ascii="Times New Roman" w:hAnsi="Times New Roman"/>
                <w:sz w:val="24"/>
                <w:szCs w:val="24"/>
              </w:rPr>
              <w:t>11</w:t>
            </w:r>
            <w:bookmarkEnd w:id="1180"/>
          </w:p>
        </w:tc>
        <w:tc>
          <w:tcPr>
            <w:tcW w:w="479" w:type="pct"/>
            <w:shd w:val="clear" w:color="auto" w:fill="auto"/>
            <w:vAlign w:val="center"/>
          </w:tcPr>
          <w:p w14:paraId="4947AC3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1" w:name="_Toc105507059"/>
            <w:r w:rsidRPr="007B1471">
              <w:rPr>
                <w:rFonts w:ascii="Times New Roman" w:hAnsi="Times New Roman"/>
                <w:sz w:val="24"/>
                <w:szCs w:val="24"/>
              </w:rPr>
              <w:t>-</w:t>
            </w:r>
            <w:bookmarkEnd w:id="1181"/>
          </w:p>
        </w:tc>
        <w:tc>
          <w:tcPr>
            <w:tcW w:w="523" w:type="pct"/>
            <w:shd w:val="clear" w:color="auto" w:fill="auto"/>
            <w:vAlign w:val="center"/>
          </w:tcPr>
          <w:p w14:paraId="5DA643F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2" w:name="_Toc105507060"/>
            <w:r w:rsidRPr="007B1471">
              <w:rPr>
                <w:rFonts w:ascii="Times New Roman" w:hAnsi="Times New Roman"/>
                <w:sz w:val="24"/>
                <w:szCs w:val="24"/>
              </w:rPr>
              <w:t>31</w:t>
            </w:r>
            <w:bookmarkEnd w:id="1182"/>
          </w:p>
        </w:tc>
      </w:tr>
      <w:tr w:rsidR="007B1471" w:rsidRPr="007B1471" w14:paraId="6F504125" w14:textId="77777777" w:rsidTr="008405A3">
        <w:trPr>
          <w:trHeight w:val="340"/>
        </w:trPr>
        <w:tc>
          <w:tcPr>
            <w:tcW w:w="556" w:type="pct"/>
            <w:vMerge w:val="restart"/>
            <w:shd w:val="clear" w:color="auto" w:fill="auto"/>
            <w:vAlign w:val="center"/>
          </w:tcPr>
          <w:p w14:paraId="0B39B750"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bookmarkStart w:id="1183" w:name="_Toc105507061"/>
            <w:r w:rsidRPr="007B1471">
              <w:rPr>
                <w:rFonts w:ascii="Times New Roman" w:hAnsi="Times New Roman"/>
                <w:sz w:val="24"/>
                <w:szCs w:val="24"/>
              </w:rPr>
              <w:t>連江縣</w:t>
            </w:r>
            <w:bookmarkEnd w:id="1183"/>
          </w:p>
        </w:tc>
        <w:tc>
          <w:tcPr>
            <w:tcW w:w="563" w:type="pct"/>
            <w:shd w:val="clear" w:color="auto" w:fill="auto"/>
            <w:vAlign w:val="center"/>
          </w:tcPr>
          <w:p w14:paraId="403A368E"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84" w:name="_Toc105507062"/>
            <w:r w:rsidRPr="007B1471">
              <w:rPr>
                <w:rFonts w:ascii="Times New Roman" w:hAnsi="Times New Roman"/>
                <w:sz w:val="24"/>
                <w:szCs w:val="24"/>
              </w:rPr>
              <w:t>109</w:t>
            </w:r>
            <w:r w:rsidRPr="007B1471">
              <w:rPr>
                <w:rFonts w:ascii="Times New Roman" w:hAnsi="Times New Roman"/>
                <w:sz w:val="24"/>
                <w:szCs w:val="24"/>
              </w:rPr>
              <w:t>第</w:t>
            </w:r>
            <w:r w:rsidRPr="007B1471">
              <w:rPr>
                <w:rFonts w:ascii="Times New Roman" w:hAnsi="Times New Roman"/>
                <w:sz w:val="24"/>
                <w:szCs w:val="24"/>
              </w:rPr>
              <w:t>2</w:t>
            </w:r>
            <w:r w:rsidRPr="007B1471">
              <w:rPr>
                <w:rFonts w:ascii="Times New Roman" w:hAnsi="Times New Roman"/>
                <w:sz w:val="24"/>
                <w:szCs w:val="24"/>
              </w:rPr>
              <w:t>學期</w:t>
            </w:r>
            <w:bookmarkEnd w:id="1184"/>
          </w:p>
        </w:tc>
        <w:tc>
          <w:tcPr>
            <w:tcW w:w="479" w:type="pct"/>
            <w:shd w:val="clear" w:color="auto" w:fill="auto"/>
            <w:vAlign w:val="center"/>
          </w:tcPr>
          <w:p w14:paraId="144BABC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5" w:name="_Toc105507063"/>
            <w:r w:rsidRPr="007B1471">
              <w:rPr>
                <w:rFonts w:ascii="Times New Roman" w:hAnsi="Times New Roman"/>
                <w:sz w:val="24"/>
                <w:szCs w:val="24"/>
              </w:rPr>
              <w:t>2</w:t>
            </w:r>
            <w:bookmarkEnd w:id="1185"/>
          </w:p>
        </w:tc>
        <w:tc>
          <w:tcPr>
            <w:tcW w:w="479" w:type="pct"/>
            <w:shd w:val="clear" w:color="auto" w:fill="auto"/>
            <w:vAlign w:val="center"/>
          </w:tcPr>
          <w:p w14:paraId="360A6C27"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6" w:name="_Toc105507064"/>
            <w:r w:rsidRPr="007B1471">
              <w:rPr>
                <w:rFonts w:ascii="Times New Roman" w:hAnsi="Times New Roman"/>
                <w:sz w:val="24"/>
                <w:szCs w:val="24"/>
              </w:rPr>
              <w:t>0</w:t>
            </w:r>
            <w:bookmarkEnd w:id="1186"/>
          </w:p>
        </w:tc>
        <w:tc>
          <w:tcPr>
            <w:tcW w:w="479" w:type="pct"/>
            <w:shd w:val="clear" w:color="auto" w:fill="auto"/>
            <w:vAlign w:val="center"/>
          </w:tcPr>
          <w:p w14:paraId="48E3F31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7" w:name="_Toc105507065"/>
            <w:r w:rsidRPr="007B1471">
              <w:rPr>
                <w:rFonts w:ascii="Times New Roman" w:hAnsi="Times New Roman"/>
                <w:sz w:val="24"/>
                <w:szCs w:val="24"/>
              </w:rPr>
              <w:t>-</w:t>
            </w:r>
            <w:bookmarkEnd w:id="1187"/>
          </w:p>
        </w:tc>
        <w:tc>
          <w:tcPr>
            <w:tcW w:w="483" w:type="pct"/>
            <w:shd w:val="clear" w:color="auto" w:fill="auto"/>
            <w:vAlign w:val="center"/>
          </w:tcPr>
          <w:p w14:paraId="6BF20B9A"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8" w:name="_Toc105507066"/>
            <w:r w:rsidRPr="007B1471">
              <w:rPr>
                <w:rFonts w:ascii="Times New Roman" w:hAnsi="Times New Roman"/>
                <w:sz w:val="24"/>
                <w:szCs w:val="24"/>
              </w:rPr>
              <w:t>2</w:t>
            </w:r>
            <w:bookmarkEnd w:id="1188"/>
          </w:p>
        </w:tc>
        <w:tc>
          <w:tcPr>
            <w:tcW w:w="479" w:type="pct"/>
            <w:shd w:val="clear" w:color="auto" w:fill="auto"/>
            <w:vAlign w:val="center"/>
          </w:tcPr>
          <w:p w14:paraId="3FB40702"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89" w:name="_Toc105507067"/>
            <w:r w:rsidRPr="007B1471">
              <w:rPr>
                <w:rFonts w:ascii="Times New Roman" w:hAnsi="Times New Roman"/>
                <w:sz w:val="24"/>
                <w:szCs w:val="24"/>
              </w:rPr>
              <w:t>2</w:t>
            </w:r>
            <w:bookmarkEnd w:id="1189"/>
          </w:p>
        </w:tc>
        <w:tc>
          <w:tcPr>
            <w:tcW w:w="479" w:type="pct"/>
            <w:shd w:val="clear" w:color="auto" w:fill="auto"/>
            <w:vAlign w:val="center"/>
          </w:tcPr>
          <w:p w14:paraId="787DBF80"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0" w:name="_Toc105507068"/>
            <w:r w:rsidRPr="007B1471">
              <w:rPr>
                <w:rFonts w:ascii="Times New Roman" w:hAnsi="Times New Roman"/>
                <w:sz w:val="24"/>
                <w:szCs w:val="24"/>
              </w:rPr>
              <w:t>1</w:t>
            </w:r>
            <w:bookmarkEnd w:id="1190"/>
          </w:p>
        </w:tc>
        <w:tc>
          <w:tcPr>
            <w:tcW w:w="479" w:type="pct"/>
            <w:shd w:val="clear" w:color="auto" w:fill="auto"/>
            <w:vAlign w:val="center"/>
          </w:tcPr>
          <w:p w14:paraId="0B28814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1" w:name="_Toc105507069"/>
            <w:r w:rsidRPr="007B1471">
              <w:rPr>
                <w:rFonts w:ascii="Times New Roman" w:hAnsi="Times New Roman"/>
                <w:sz w:val="24"/>
                <w:szCs w:val="24"/>
              </w:rPr>
              <w:t>-</w:t>
            </w:r>
            <w:bookmarkEnd w:id="1191"/>
          </w:p>
        </w:tc>
        <w:tc>
          <w:tcPr>
            <w:tcW w:w="523" w:type="pct"/>
            <w:shd w:val="clear" w:color="auto" w:fill="auto"/>
            <w:vAlign w:val="center"/>
          </w:tcPr>
          <w:p w14:paraId="2BF4F46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2" w:name="_Toc105507070"/>
            <w:r w:rsidRPr="007B1471">
              <w:rPr>
                <w:rFonts w:ascii="Times New Roman" w:hAnsi="Times New Roman"/>
                <w:sz w:val="24"/>
                <w:szCs w:val="24"/>
              </w:rPr>
              <w:t>3</w:t>
            </w:r>
            <w:bookmarkEnd w:id="1192"/>
          </w:p>
        </w:tc>
      </w:tr>
      <w:tr w:rsidR="007B1471" w:rsidRPr="007B1471" w14:paraId="7FB16131" w14:textId="77777777" w:rsidTr="008405A3">
        <w:trPr>
          <w:trHeight w:val="340"/>
        </w:trPr>
        <w:tc>
          <w:tcPr>
            <w:tcW w:w="556" w:type="pct"/>
            <w:vMerge/>
            <w:shd w:val="clear" w:color="auto" w:fill="auto"/>
            <w:vAlign w:val="center"/>
          </w:tcPr>
          <w:p w14:paraId="74E017B5" w14:textId="77777777" w:rsidR="008405A3" w:rsidRPr="007B1471" w:rsidRDefault="008405A3" w:rsidP="008405A3">
            <w:pPr>
              <w:pStyle w:val="2"/>
              <w:numPr>
                <w:ilvl w:val="0"/>
                <w:numId w:val="0"/>
              </w:numPr>
              <w:spacing w:line="280" w:lineRule="exact"/>
              <w:jc w:val="center"/>
              <w:rPr>
                <w:rFonts w:ascii="Times New Roman" w:hAnsi="Times New Roman"/>
                <w:sz w:val="24"/>
                <w:szCs w:val="24"/>
              </w:rPr>
            </w:pPr>
          </w:p>
        </w:tc>
        <w:tc>
          <w:tcPr>
            <w:tcW w:w="563" w:type="pct"/>
            <w:shd w:val="clear" w:color="auto" w:fill="auto"/>
            <w:vAlign w:val="center"/>
          </w:tcPr>
          <w:p w14:paraId="53FA70EA" w14:textId="77777777" w:rsidR="008405A3" w:rsidRPr="007B1471" w:rsidRDefault="008405A3" w:rsidP="008405A3">
            <w:pPr>
              <w:pStyle w:val="2"/>
              <w:numPr>
                <w:ilvl w:val="0"/>
                <w:numId w:val="0"/>
              </w:numPr>
              <w:spacing w:line="260" w:lineRule="exact"/>
              <w:jc w:val="center"/>
              <w:rPr>
                <w:rFonts w:ascii="Times New Roman" w:hAnsi="Times New Roman"/>
                <w:sz w:val="24"/>
                <w:szCs w:val="24"/>
              </w:rPr>
            </w:pPr>
            <w:bookmarkStart w:id="1193" w:name="_Toc105507071"/>
            <w:r w:rsidRPr="007B1471">
              <w:rPr>
                <w:rFonts w:ascii="Times New Roman" w:hAnsi="Times New Roman"/>
                <w:sz w:val="24"/>
                <w:szCs w:val="24"/>
              </w:rPr>
              <w:t>110</w:t>
            </w:r>
            <w:r w:rsidRPr="007B1471">
              <w:rPr>
                <w:rFonts w:ascii="Times New Roman" w:hAnsi="Times New Roman"/>
                <w:sz w:val="24"/>
                <w:szCs w:val="24"/>
              </w:rPr>
              <w:t>第</w:t>
            </w:r>
            <w:r w:rsidRPr="007B1471">
              <w:rPr>
                <w:rFonts w:ascii="Times New Roman" w:hAnsi="Times New Roman"/>
                <w:sz w:val="24"/>
                <w:szCs w:val="24"/>
              </w:rPr>
              <w:t>1</w:t>
            </w:r>
            <w:r w:rsidRPr="007B1471">
              <w:rPr>
                <w:rFonts w:ascii="Times New Roman" w:hAnsi="Times New Roman"/>
                <w:sz w:val="24"/>
                <w:szCs w:val="24"/>
              </w:rPr>
              <w:t>學期</w:t>
            </w:r>
            <w:bookmarkEnd w:id="1193"/>
          </w:p>
        </w:tc>
        <w:tc>
          <w:tcPr>
            <w:tcW w:w="479" w:type="pct"/>
            <w:shd w:val="clear" w:color="auto" w:fill="auto"/>
            <w:vAlign w:val="center"/>
          </w:tcPr>
          <w:p w14:paraId="49CAAC14"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4" w:name="_Toc105507072"/>
            <w:r w:rsidRPr="007B1471">
              <w:rPr>
                <w:rFonts w:ascii="Times New Roman" w:hAnsi="Times New Roman"/>
                <w:sz w:val="24"/>
                <w:szCs w:val="24"/>
              </w:rPr>
              <w:t>3</w:t>
            </w:r>
            <w:bookmarkEnd w:id="1194"/>
          </w:p>
        </w:tc>
        <w:tc>
          <w:tcPr>
            <w:tcW w:w="479" w:type="pct"/>
            <w:shd w:val="clear" w:color="auto" w:fill="auto"/>
            <w:vAlign w:val="center"/>
          </w:tcPr>
          <w:p w14:paraId="7F386AC1"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5" w:name="_Toc105507073"/>
            <w:r w:rsidRPr="007B1471">
              <w:rPr>
                <w:rFonts w:ascii="Times New Roman" w:hAnsi="Times New Roman"/>
                <w:sz w:val="24"/>
                <w:szCs w:val="24"/>
              </w:rPr>
              <w:t>0</w:t>
            </w:r>
            <w:bookmarkEnd w:id="1195"/>
          </w:p>
        </w:tc>
        <w:tc>
          <w:tcPr>
            <w:tcW w:w="479" w:type="pct"/>
            <w:shd w:val="clear" w:color="auto" w:fill="auto"/>
            <w:vAlign w:val="center"/>
          </w:tcPr>
          <w:p w14:paraId="3264791B"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6" w:name="_Toc105507074"/>
            <w:r w:rsidRPr="007B1471">
              <w:rPr>
                <w:rFonts w:ascii="Times New Roman" w:hAnsi="Times New Roman"/>
                <w:sz w:val="24"/>
                <w:szCs w:val="24"/>
              </w:rPr>
              <w:t>-</w:t>
            </w:r>
            <w:bookmarkEnd w:id="1196"/>
          </w:p>
        </w:tc>
        <w:tc>
          <w:tcPr>
            <w:tcW w:w="483" w:type="pct"/>
            <w:shd w:val="clear" w:color="auto" w:fill="auto"/>
            <w:vAlign w:val="center"/>
          </w:tcPr>
          <w:p w14:paraId="5386D88C"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7" w:name="_Toc105507075"/>
            <w:r w:rsidRPr="007B1471">
              <w:rPr>
                <w:rFonts w:ascii="Times New Roman" w:hAnsi="Times New Roman"/>
                <w:sz w:val="24"/>
                <w:szCs w:val="24"/>
              </w:rPr>
              <w:t>3</w:t>
            </w:r>
            <w:bookmarkEnd w:id="1197"/>
          </w:p>
        </w:tc>
        <w:tc>
          <w:tcPr>
            <w:tcW w:w="479" w:type="pct"/>
            <w:shd w:val="clear" w:color="auto" w:fill="auto"/>
            <w:vAlign w:val="center"/>
          </w:tcPr>
          <w:p w14:paraId="772E6798"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8" w:name="_Toc105507076"/>
            <w:r w:rsidRPr="007B1471">
              <w:rPr>
                <w:rFonts w:ascii="Times New Roman" w:hAnsi="Times New Roman"/>
                <w:sz w:val="24"/>
                <w:szCs w:val="24"/>
              </w:rPr>
              <w:t>2</w:t>
            </w:r>
            <w:bookmarkEnd w:id="1198"/>
          </w:p>
        </w:tc>
        <w:tc>
          <w:tcPr>
            <w:tcW w:w="479" w:type="pct"/>
            <w:shd w:val="clear" w:color="auto" w:fill="auto"/>
            <w:vAlign w:val="center"/>
          </w:tcPr>
          <w:p w14:paraId="4A493245"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199" w:name="_Toc105507077"/>
            <w:r w:rsidRPr="007B1471">
              <w:rPr>
                <w:rFonts w:ascii="Times New Roman" w:hAnsi="Times New Roman"/>
                <w:sz w:val="24"/>
                <w:szCs w:val="24"/>
              </w:rPr>
              <w:t>1</w:t>
            </w:r>
            <w:bookmarkEnd w:id="1199"/>
          </w:p>
        </w:tc>
        <w:tc>
          <w:tcPr>
            <w:tcW w:w="479" w:type="pct"/>
            <w:shd w:val="clear" w:color="auto" w:fill="auto"/>
            <w:vAlign w:val="center"/>
          </w:tcPr>
          <w:p w14:paraId="751A6B3D"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00" w:name="_Toc105507078"/>
            <w:r w:rsidRPr="007B1471">
              <w:rPr>
                <w:rFonts w:ascii="Times New Roman" w:hAnsi="Times New Roman"/>
                <w:sz w:val="24"/>
                <w:szCs w:val="24"/>
              </w:rPr>
              <w:t>-</w:t>
            </w:r>
            <w:bookmarkEnd w:id="1200"/>
          </w:p>
        </w:tc>
        <w:tc>
          <w:tcPr>
            <w:tcW w:w="523" w:type="pct"/>
            <w:shd w:val="clear" w:color="auto" w:fill="auto"/>
            <w:vAlign w:val="center"/>
          </w:tcPr>
          <w:p w14:paraId="1190EBC3" w14:textId="77777777" w:rsidR="008405A3" w:rsidRPr="007B1471" w:rsidRDefault="008405A3" w:rsidP="008405A3">
            <w:pPr>
              <w:pStyle w:val="2"/>
              <w:numPr>
                <w:ilvl w:val="0"/>
                <w:numId w:val="0"/>
              </w:numPr>
              <w:spacing w:line="280" w:lineRule="exact"/>
              <w:jc w:val="right"/>
              <w:rPr>
                <w:rFonts w:ascii="Times New Roman" w:hAnsi="Times New Roman"/>
                <w:sz w:val="24"/>
                <w:szCs w:val="24"/>
              </w:rPr>
            </w:pPr>
            <w:bookmarkStart w:id="1201" w:name="_Toc105507079"/>
            <w:r w:rsidRPr="007B1471">
              <w:rPr>
                <w:rFonts w:ascii="Times New Roman" w:hAnsi="Times New Roman"/>
                <w:sz w:val="24"/>
                <w:szCs w:val="24"/>
              </w:rPr>
              <w:t>3</w:t>
            </w:r>
            <w:bookmarkEnd w:id="1201"/>
          </w:p>
        </w:tc>
      </w:tr>
    </w:tbl>
    <w:p w14:paraId="52EA8E55" w14:textId="77777777" w:rsidR="008405A3" w:rsidRPr="007B1471" w:rsidRDefault="008405A3" w:rsidP="008405A3">
      <w:pPr>
        <w:spacing w:line="240" w:lineRule="exact"/>
        <w:ind w:leftChars="-82" w:left="-279"/>
        <w:rPr>
          <w:sz w:val="20"/>
        </w:rPr>
      </w:pPr>
      <w:r w:rsidRPr="007B1471">
        <w:rPr>
          <w:rFonts w:hint="eastAsia"/>
          <w:sz w:val="20"/>
        </w:rPr>
        <w:t>資料來源：教育部</w:t>
      </w:r>
    </w:p>
    <w:p w14:paraId="0B6344B3" w14:textId="77777777" w:rsidR="008405A3" w:rsidRPr="007B1471" w:rsidRDefault="008405A3" w:rsidP="008405A3">
      <w:pPr>
        <w:spacing w:line="240" w:lineRule="exact"/>
        <w:rPr>
          <w:sz w:val="20"/>
        </w:rPr>
      </w:pPr>
    </w:p>
    <w:p w14:paraId="7A4F3721" w14:textId="77777777" w:rsidR="00B41B19" w:rsidRDefault="00B41B19" w:rsidP="00B41B19">
      <w:pPr>
        <w:pStyle w:val="31"/>
        <w:ind w:left="1361" w:firstLine="680"/>
      </w:pPr>
      <w:bookmarkStart w:id="1202" w:name="_Toc105507080"/>
      <w:r w:rsidRPr="00AF0771">
        <w:rPr>
          <w:rFonts w:hint="eastAsia"/>
          <w:shd w:val="clear" w:color="auto" w:fill="FFFFFF"/>
        </w:rPr>
        <w:t>有關以上情障與自閉症學生之人數與占比，情緒行為可分成外向性行為、內向性行為兩大類。「外向性行為」是問題行為顯現於外，多為發脾氣、攻擊、衝動、違抗等行為；「內向性行為」是屬於較內隱性的行為，常見的是退縮、孤獨、憂鬱以及焦慮等。本院諮詢專家學者指出，</w:t>
      </w:r>
      <w:r w:rsidRPr="00AF0771">
        <w:rPr>
          <w:shd w:val="clear" w:color="auto" w:fill="FFFFFF"/>
        </w:rPr>
        <w:t>除了干擾、攻擊是外顯性的情緒行為，但也有些學生</w:t>
      </w:r>
      <w:r w:rsidRPr="00AF0771">
        <w:rPr>
          <w:rFonts w:hint="eastAsia"/>
          <w:shd w:val="clear" w:color="auto" w:fill="FFFFFF"/>
        </w:rPr>
        <w:t>會有</w:t>
      </w:r>
      <w:r w:rsidRPr="00AF0771">
        <w:rPr>
          <w:shd w:val="clear" w:color="auto" w:fill="FFFFFF"/>
        </w:rPr>
        <w:t>跳樓</w:t>
      </w:r>
      <w:r w:rsidRPr="00AF0771">
        <w:rPr>
          <w:rFonts w:hint="eastAsia"/>
          <w:shd w:val="clear" w:color="auto" w:fill="FFFFFF"/>
        </w:rPr>
        <w:t>的行為，則</w:t>
      </w:r>
      <w:r w:rsidRPr="00AF0771">
        <w:rPr>
          <w:shd w:val="clear" w:color="auto" w:fill="FFFFFF"/>
        </w:rPr>
        <w:t>是屬於退縮的，其實也屬情緒行為。</w:t>
      </w:r>
      <w:r w:rsidRPr="00AF0771">
        <w:rPr>
          <w:rFonts w:hint="eastAsia"/>
          <w:shd w:val="clear" w:color="auto" w:fill="FFFFFF"/>
        </w:rPr>
        <w:t>是以，並非所有情障與自閉症學生均為攻擊性之情緒行為。</w:t>
      </w:r>
    </w:p>
    <w:p w14:paraId="4C02DE5B" w14:textId="77777777" w:rsidR="008405A3" w:rsidRPr="007B1471" w:rsidRDefault="008405A3" w:rsidP="008405A3">
      <w:pPr>
        <w:pStyle w:val="3"/>
        <w:numPr>
          <w:ilvl w:val="2"/>
          <w:numId w:val="1"/>
        </w:numPr>
      </w:pPr>
      <w:r w:rsidRPr="007B1471">
        <w:rPr>
          <w:rFonts w:hint="eastAsia"/>
        </w:rPr>
        <w:t>社團法人中華民國特殊教育學會訂定</w:t>
      </w:r>
      <w:r w:rsidRPr="007B1471">
        <w:rPr>
          <w:rFonts w:hAnsi="標楷體" w:hint="eastAsia"/>
        </w:rPr>
        <w:t>「</w:t>
      </w:r>
      <w:r w:rsidRPr="007B1471">
        <w:t>特殊教育學生情緒行為問題處理倫理守則</w:t>
      </w:r>
      <w:r w:rsidRPr="007B1471">
        <w:rPr>
          <w:rFonts w:hAnsi="標楷體" w:hint="eastAsia"/>
        </w:rPr>
        <w:t>」</w:t>
      </w:r>
      <w:r w:rsidRPr="007B1471">
        <w:rPr>
          <w:rFonts w:hint="eastAsia"/>
        </w:rPr>
        <w:t>：</w:t>
      </w:r>
      <w:bookmarkEnd w:id="1202"/>
    </w:p>
    <w:p w14:paraId="25191C28" w14:textId="77777777" w:rsidR="008405A3" w:rsidRPr="007B1471" w:rsidRDefault="008405A3" w:rsidP="008405A3">
      <w:pPr>
        <w:pStyle w:val="4"/>
        <w:numPr>
          <w:ilvl w:val="3"/>
          <w:numId w:val="1"/>
        </w:numPr>
      </w:pPr>
      <w:r w:rsidRPr="007B1471">
        <w:rPr>
          <w:rFonts w:ascii="Times New Roman" w:hAnsi="Times New Roman"/>
        </w:rPr>
        <w:t>實施任何行為評量或介入，應以維護學生福祉為最高考量（</w:t>
      </w:r>
      <w:r w:rsidRPr="007B1471">
        <w:rPr>
          <w:rFonts w:ascii="Times New Roman" w:hAnsi="Times New Roman"/>
          <w:b/>
          <w:u w:val="single"/>
        </w:rPr>
        <w:t>維護學生尊嚴、身心健康</w:t>
      </w:r>
      <w:r w:rsidRPr="007B1471">
        <w:rPr>
          <w:rFonts w:ascii="Times New Roman" w:hAnsi="Times New Roman"/>
        </w:rPr>
        <w:t>和人身安全，以及倡導學生接受最有效治療的權利）。</w:t>
      </w:r>
    </w:p>
    <w:p w14:paraId="4F59EEDE" w14:textId="77777777" w:rsidR="008405A3" w:rsidRPr="007B1471" w:rsidRDefault="008405A3" w:rsidP="008405A3">
      <w:pPr>
        <w:pStyle w:val="4"/>
        <w:numPr>
          <w:ilvl w:val="3"/>
          <w:numId w:val="1"/>
        </w:numPr>
      </w:pPr>
      <w:r w:rsidRPr="007B1471">
        <w:rPr>
          <w:rFonts w:ascii="Times New Roman" w:hAnsi="Times New Roman"/>
          <w:b/>
          <w:u w:val="single"/>
        </w:rPr>
        <w:t>確保所實施的程序是有實證支持的</w:t>
      </w:r>
      <w:r w:rsidRPr="007B1471">
        <w:rPr>
          <w:rFonts w:ascii="Times New Roman" w:hAnsi="Times New Roman"/>
        </w:rPr>
        <w:t>。優先使用已被科學證實有效的評量和介入，或使用科學的方法去評估尚未被證實的有效方法。</w:t>
      </w:r>
    </w:p>
    <w:p w14:paraId="482D874D" w14:textId="77777777" w:rsidR="008405A3" w:rsidRPr="007B1471" w:rsidRDefault="008405A3" w:rsidP="008405A3">
      <w:pPr>
        <w:pStyle w:val="4"/>
        <w:numPr>
          <w:ilvl w:val="3"/>
          <w:numId w:val="1"/>
        </w:numPr>
      </w:pPr>
      <w:r w:rsidRPr="007B1471">
        <w:rPr>
          <w:rFonts w:ascii="Times New Roman" w:hAnsi="Times New Roman"/>
        </w:rPr>
        <w:t>所有執行內容</w:t>
      </w:r>
      <w:r w:rsidRPr="007B1471">
        <w:rPr>
          <w:rFonts w:ascii="Times New Roman" w:hAnsi="Times New Roman" w:hint="eastAsia"/>
        </w:rPr>
        <w:t>（</w:t>
      </w:r>
      <w:r w:rsidRPr="007B1471">
        <w:rPr>
          <w:rFonts w:ascii="Times New Roman" w:hAnsi="Times New Roman"/>
        </w:rPr>
        <w:t>含充分描述執行的程序、可能的效益及風險</w:t>
      </w:r>
      <w:r w:rsidRPr="007B1471">
        <w:rPr>
          <w:rFonts w:ascii="Times New Roman" w:hAnsi="Times New Roman" w:hint="eastAsia"/>
        </w:rPr>
        <w:t>）</w:t>
      </w:r>
      <w:r w:rsidRPr="007B1471">
        <w:rPr>
          <w:rFonts w:ascii="Times New Roman" w:hAnsi="Times New Roman"/>
        </w:rPr>
        <w:t>應告知學生與監護人，並取得同意。</w:t>
      </w:r>
    </w:p>
    <w:p w14:paraId="15AC67D9" w14:textId="77777777" w:rsidR="008405A3" w:rsidRPr="007B1471" w:rsidRDefault="008405A3" w:rsidP="008405A3">
      <w:pPr>
        <w:pStyle w:val="4"/>
        <w:numPr>
          <w:ilvl w:val="3"/>
          <w:numId w:val="1"/>
        </w:numPr>
      </w:pPr>
      <w:r w:rsidRPr="007B1471">
        <w:rPr>
          <w:rFonts w:ascii="Times New Roman" w:hAnsi="Times New Roman"/>
        </w:rPr>
        <w:t>實施行為評量或介入時，</w:t>
      </w:r>
      <w:r w:rsidRPr="007B1471">
        <w:rPr>
          <w:rFonts w:ascii="Times New Roman" w:hAnsi="Times New Roman"/>
          <w:b/>
          <w:u w:val="single"/>
        </w:rPr>
        <w:t>特殊教育工作者有權利接受專業的督導，以確保執行的品質</w:t>
      </w:r>
      <w:r w:rsidRPr="007B1471">
        <w:rPr>
          <w:rFonts w:ascii="Times New Roman" w:hAnsi="Times New Roman"/>
        </w:rPr>
        <w:t>。</w:t>
      </w:r>
    </w:p>
    <w:p w14:paraId="12189F44" w14:textId="77777777" w:rsidR="008405A3" w:rsidRPr="007B1471" w:rsidRDefault="008405A3" w:rsidP="008405A3">
      <w:pPr>
        <w:pStyle w:val="4"/>
        <w:numPr>
          <w:ilvl w:val="3"/>
          <w:numId w:val="1"/>
        </w:numPr>
      </w:pPr>
      <w:r w:rsidRPr="007B1471">
        <w:t>特殊教育工作者應持續參與相關專業知能的成長。</w:t>
      </w:r>
    </w:p>
    <w:p w14:paraId="55A2A65B" w14:textId="77777777" w:rsidR="008405A3" w:rsidRPr="007B1471" w:rsidRDefault="006D04BE" w:rsidP="008405A3">
      <w:pPr>
        <w:pStyle w:val="3"/>
        <w:numPr>
          <w:ilvl w:val="2"/>
          <w:numId w:val="1"/>
        </w:numPr>
      </w:pPr>
      <w:bookmarkStart w:id="1203" w:name="_Toc105507081"/>
      <w:r>
        <w:rPr>
          <w:rFonts w:hint="eastAsia"/>
        </w:rPr>
        <w:t>○○國中</w:t>
      </w:r>
      <w:r w:rsidR="008405A3" w:rsidRPr="007B1471">
        <w:rPr>
          <w:rFonts w:hint="eastAsia"/>
        </w:rPr>
        <w:t>個案自109年9月陸續發生師生及同儕衝突事件，桃園市指派該市特殊教育輔導團副召集人鄭友泰校長、資深團員張維真主任及康美玲老師於</w:t>
      </w:r>
      <w:r w:rsidR="008405A3" w:rsidRPr="007B1471">
        <w:rPr>
          <w:rFonts w:hint="eastAsia"/>
        </w:rPr>
        <w:lastRenderedPageBreak/>
        <w:t>109年9月15日至該校輔導訪視，並提供於學生情緒高張期之臨時調整服務措施及教學輔導之建議</w:t>
      </w:r>
      <w:r w:rsidR="008405A3" w:rsidRPr="007B1471">
        <w:rPr>
          <w:rStyle w:val="aff"/>
        </w:rPr>
        <w:footnoteReference w:id="58"/>
      </w:r>
      <w:r w:rsidR="008405A3" w:rsidRPr="007B1471">
        <w:rPr>
          <w:rFonts w:hint="eastAsia"/>
        </w:rPr>
        <w:t>。到校輔導建議事項</w:t>
      </w:r>
      <w:r w:rsidR="008405A3" w:rsidRPr="007B1471">
        <w:rPr>
          <w:rStyle w:val="aff"/>
        </w:rPr>
        <w:footnoteReference w:id="59"/>
      </w:r>
      <w:r w:rsidR="008405A3" w:rsidRPr="007B1471">
        <w:rPr>
          <w:rFonts w:hint="eastAsia"/>
        </w:rPr>
        <w:t>除包括落實與國小端轉銜工作、同理家長在教養上的無助、</w:t>
      </w:r>
      <w:r w:rsidR="008405A3" w:rsidRPr="007B1471">
        <w:t>聯繫輔諮中心進行三級個案轉介、需有外部資源之定期、長期介入、邀請醫師</w:t>
      </w:r>
      <w:r w:rsidR="008405A3" w:rsidRPr="007B1471">
        <w:rPr>
          <w:rFonts w:hint="eastAsia"/>
        </w:rPr>
        <w:t>、</w:t>
      </w:r>
      <w:r w:rsidR="008405A3" w:rsidRPr="007B1471">
        <w:t>心理師</w:t>
      </w:r>
      <w:r w:rsidR="008405A3" w:rsidRPr="007B1471">
        <w:rPr>
          <w:rFonts w:hint="eastAsia"/>
        </w:rPr>
        <w:t>或教授</w:t>
      </w:r>
      <w:r w:rsidR="008405A3" w:rsidRPr="007B1471">
        <w:t>入校參與個案會議</w:t>
      </w:r>
      <w:r w:rsidR="008405A3" w:rsidRPr="007B1471">
        <w:rPr>
          <w:rFonts w:hint="eastAsia"/>
        </w:rPr>
        <w:t>共同擬定學生行為輔導計畫等</w:t>
      </w:r>
      <w:r w:rsidR="008405A3" w:rsidRPr="007B1471">
        <w:rPr>
          <w:rStyle w:val="aff"/>
        </w:rPr>
        <w:footnoteReference w:id="60"/>
      </w:r>
      <w:r w:rsidR="008405A3" w:rsidRPr="007B1471">
        <w:rPr>
          <w:rFonts w:hint="eastAsia"/>
        </w:rPr>
        <w:t>外，並包括：</w:t>
      </w:r>
      <w:r w:rsidR="008405A3" w:rsidRPr="007B1471">
        <w:t>明定發生何行為時由家長帶回管教5日(停學1週)、部分科目自學、依校規適度懲處</w:t>
      </w:r>
      <w:r w:rsidR="008405A3" w:rsidRPr="007B1471">
        <w:rPr>
          <w:rFonts w:hint="eastAsia"/>
        </w:rPr>
        <w:t>。依據桃園市政府教育局109年9月25日函文</w:t>
      </w:r>
      <w:r w:rsidR="008405A3" w:rsidRPr="007B1471">
        <w:rPr>
          <w:rStyle w:val="aff"/>
        </w:rPr>
        <w:footnoteReference w:id="61"/>
      </w:r>
      <w:r>
        <w:rPr>
          <w:rFonts w:hint="eastAsia"/>
        </w:rPr>
        <w:t>○○國中</w:t>
      </w:r>
      <w:r w:rsidR="008405A3" w:rsidRPr="007B1471">
        <w:rPr>
          <w:rFonts w:hint="eastAsia"/>
        </w:rPr>
        <w:t>，略以：案生違反校規部分，請依據「學校訂定教師輔導與管教學生辦法注意事項」辦理，使案生習得需為個人行為負責；建議利用該班附近空間作為案生情緒高亢時之</w:t>
      </w:r>
      <w:r w:rsidR="008405A3" w:rsidRPr="007B1471">
        <w:rPr>
          <w:rFonts w:hint="eastAsia"/>
          <w:u w:val="single"/>
        </w:rPr>
        <w:t>冷靜室</w:t>
      </w:r>
      <w:r w:rsidR="008405A3" w:rsidRPr="007B1471">
        <w:rPr>
          <w:rFonts w:hint="eastAsia"/>
        </w:rPr>
        <w:t>；訂定校內危機處理流程且經會議通過，何時要啟動機制，何時</w:t>
      </w:r>
      <w:r w:rsidR="008405A3" w:rsidRPr="007B1471">
        <w:rPr>
          <w:rFonts w:hint="eastAsia"/>
          <w:u w:val="single"/>
        </w:rPr>
        <w:t>強制就醫</w:t>
      </w:r>
      <w:r w:rsidR="008405A3" w:rsidRPr="007B1471">
        <w:rPr>
          <w:rFonts w:hint="eastAsia"/>
        </w:rPr>
        <w:t>等，並讓所有參與及接觸到案生教師皆能了解流程。依上開函文，該局109年9月16日及17日建議：案生違反校規部分，請該校依上開注意事項規定召開</w:t>
      </w:r>
      <w:r w:rsidR="008405A3" w:rsidRPr="007B1471">
        <w:rPr>
          <w:rFonts w:hint="eastAsia"/>
          <w:u w:val="single"/>
        </w:rPr>
        <w:t>學生獎懲委員會</w:t>
      </w:r>
      <w:r w:rsidR="008405A3" w:rsidRPr="007B1471">
        <w:rPr>
          <w:rFonts w:hint="eastAsia"/>
        </w:rPr>
        <w:t>。另依「桃園市特教輔團-個案問題處理與輔導紀錄表」載述略以：「學校針對學生輔導管教辦法可明定發生哪些行為時</w:t>
      </w:r>
      <w:r w:rsidR="008405A3" w:rsidRPr="007B1471">
        <w:rPr>
          <w:rFonts w:hint="eastAsia"/>
          <w:u w:val="single"/>
        </w:rPr>
        <w:t>由家長帶回管教5天</w:t>
      </w:r>
      <w:r w:rsidR="008405A3" w:rsidRPr="007B1471">
        <w:rPr>
          <w:rFonts w:hint="eastAsia"/>
        </w:rPr>
        <w:t>，並要讓家長也清楚相關規定及做法」、「建議可以蒐集或調查孩子部分科目以</w:t>
      </w:r>
      <w:r w:rsidR="008405A3" w:rsidRPr="007B1471">
        <w:rPr>
          <w:rFonts w:hint="eastAsia"/>
          <w:u w:val="single"/>
        </w:rPr>
        <w:t>自學</w:t>
      </w:r>
      <w:r w:rsidR="008405A3" w:rsidRPr="007B1471">
        <w:rPr>
          <w:rFonts w:hint="eastAsia"/>
        </w:rPr>
        <w:t>方式做彈性安排」、「個案行為本身後過的部分，建議可</w:t>
      </w:r>
      <w:r w:rsidR="008405A3" w:rsidRPr="007B1471">
        <w:rPr>
          <w:rFonts w:hint="eastAsia"/>
          <w:u w:val="single"/>
        </w:rPr>
        <w:t>依據校規適度懲處</w:t>
      </w:r>
      <w:r w:rsidR="008405A3" w:rsidRPr="007B1471">
        <w:rPr>
          <w:rFonts w:hint="eastAsia"/>
        </w:rPr>
        <w:t>」。依</w:t>
      </w:r>
      <w:r>
        <w:rPr>
          <w:rFonts w:hint="eastAsia"/>
        </w:rPr>
        <w:t>○○國中</w:t>
      </w:r>
      <w:r w:rsidR="008405A3" w:rsidRPr="007B1471">
        <w:rPr>
          <w:rFonts w:hint="eastAsia"/>
        </w:rPr>
        <w:t>簡報，該校考量個案為新生，尚未適應國中生活，故無執行家長帶回管教5日之處遇。</w:t>
      </w:r>
      <w:bookmarkEnd w:id="1203"/>
    </w:p>
    <w:p w14:paraId="5BD4C2CE" w14:textId="77777777" w:rsidR="008405A3" w:rsidRPr="007B1471" w:rsidRDefault="008405A3" w:rsidP="008405A3">
      <w:pPr>
        <w:pStyle w:val="3"/>
        <w:numPr>
          <w:ilvl w:val="2"/>
          <w:numId w:val="1"/>
        </w:numPr>
      </w:pPr>
      <w:bookmarkStart w:id="1205" w:name="_Toc105507082"/>
      <w:r w:rsidRPr="007B1471">
        <w:rPr>
          <w:rFonts w:hint="eastAsia"/>
        </w:rPr>
        <w:lastRenderedPageBreak/>
        <w:t>本院諮詢專家學者指出，</w:t>
      </w:r>
      <w:r w:rsidRPr="007B1471">
        <w:rPr>
          <w:rFonts w:hint="eastAsia"/>
          <w:u w:val="single"/>
        </w:rPr>
        <w:t>面對情緒行為問題，首應</w:t>
      </w:r>
      <w:r w:rsidRPr="007B1471">
        <w:rPr>
          <w:u w:val="single"/>
        </w:rPr>
        <w:t>確保</w:t>
      </w:r>
      <w:r w:rsidRPr="007B1471">
        <w:rPr>
          <w:rFonts w:hint="eastAsia"/>
          <w:u w:val="single"/>
        </w:rPr>
        <w:t>個案</w:t>
      </w:r>
      <w:r w:rsidRPr="007B1471">
        <w:rPr>
          <w:u w:val="single"/>
        </w:rPr>
        <w:t>在原環境是否</w:t>
      </w:r>
      <w:r w:rsidRPr="007B1471">
        <w:rPr>
          <w:rFonts w:hint="eastAsia"/>
          <w:u w:val="single"/>
        </w:rPr>
        <w:t>對其而言是充滿支持與被增強的可能，並重新考量其個別化教育計畫(</w:t>
      </w:r>
      <w:r w:rsidRPr="007B1471">
        <w:rPr>
          <w:u w:val="single"/>
        </w:rPr>
        <w:t>IEP</w:t>
      </w:r>
      <w:r w:rsidRPr="007B1471">
        <w:rPr>
          <w:rFonts w:hint="eastAsia"/>
          <w:u w:val="single"/>
        </w:rPr>
        <w:t>)中相關服務</w:t>
      </w:r>
      <w:r w:rsidRPr="007B1471">
        <w:rPr>
          <w:u w:val="single"/>
        </w:rPr>
        <w:t>時數是否符合其需求</w:t>
      </w:r>
      <w:r w:rsidRPr="007B1471">
        <w:rPr>
          <w:rFonts w:hint="eastAsia"/>
        </w:rPr>
        <w:t>。行為功能介入方案因強調正向支持，以</w:t>
      </w:r>
      <w:r w:rsidRPr="007B1471">
        <w:t>替代行為之教導</w:t>
      </w:r>
      <w:r w:rsidRPr="007B1471">
        <w:rPr>
          <w:rFonts w:hint="eastAsia"/>
        </w:rPr>
        <w:t>與發展優勢能力為優先，</w:t>
      </w:r>
      <w:r w:rsidRPr="007B1471">
        <w:t>負向或懲罰</w:t>
      </w:r>
      <w:r w:rsidRPr="007B1471">
        <w:rPr>
          <w:rFonts w:hint="eastAsia"/>
        </w:rPr>
        <w:t>後果策略</w:t>
      </w:r>
      <w:r w:rsidRPr="007B1471">
        <w:t>已極少使用，</w:t>
      </w:r>
      <w:r w:rsidRPr="007B1471">
        <w:rPr>
          <w:rFonts w:hint="eastAsia"/>
        </w:rPr>
        <w:t>並應遵守倫理守則，進行風險評估。依校規懲處</w:t>
      </w:r>
      <w:r w:rsidRPr="007B1471">
        <w:t>應有評估機制</w:t>
      </w:r>
      <w:r w:rsidRPr="007B1471">
        <w:rPr>
          <w:rFonts w:hint="eastAsia"/>
        </w:rPr>
        <w:t>。介入</w:t>
      </w:r>
      <w:r w:rsidRPr="007B1471">
        <w:t>策略</w:t>
      </w:r>
      <w:r w:rsidRPr="007B1471">
        <w:rPr>
          <w:rFonts w:hint="eastAsia"/>
        </w:rPr>
        <w:t>訂定前均須有符合實證的行為功能評量，再依據行為問題的功能，設計介入方案：</w:t>
      </w:r>
      <w:bookmarkEnd w:id="1205"/>
    </w:p>
    <w:p w14:paraId="0C423932" w14:textId="77777777" w:rsidR="008405A3" w:rsidRPr="007B1471" w:rsidRDefault="008405A3" w:rsidP="008405A3">
      <w:pPr>
        <w:pStyle w:val="4"/>
        <w:numPr>
          <w:ilvl w:val="3"/>
          <w:numId w:val="1"/>
        </w:numPr>
      </w:pPr>
      <w:r w:rsidRPr="007B1471">
        <w:t>「</w:t>
      </w:r>
      <w:r w:rsidRPr="007B1471">
        <w:rPr>
          <w:rFonts w:hint="eastAsia"/>
        </w:rPr>
        <w:t>學生交由監護權人帶回管教</w:t>
      </w:r>
      <w:r w:rsidRPr="007B1471">
        <w:t>5</w:t>
      </w:r>
      <w:r w:rsidRPr="007B1471">
        <w:rPr>
          <w:rFonts w:hint="eastAsia"/>
        </w:rPr>
        <w:t>日</w:t>
      </w:r>
      <w:r w:rsidRPr="007B1471">
        <w:t>」對孩子受教權</w:t>
      </w:r>
      <w:r w:rsidRPr="007B1471">
        <w:rPr>
          <w:rFonts w:hint="eastAsia"/>
        </w:rPr>
        <w:t>為</w:t>
      </w:r>
      <w:r w:rsidRPr="007B1471">
        <w:t>極大喪失，執行</w:t>
      </w:r>
      <w:r w:rsidRPr="007B1471">
        <w:rPr>
          <w:rFonts w:hint="eastAsia"/>
        </w:rPr>
        <w:t>負向後果</w:t>
      </w:r>
      <w:r w:rsidRPr="007B1471">
        <w:t>的行為介入</w:t>
      </w:r>
      <w:r w:rsidRPr="007B1471">
        <w:rPr>
          <w:rFonts w:hint="eastAsia"/>
        </w:rPr>
        <w:t>策略</w:t>
      </w:r>
      <w:r w:rsidRPr="007B1471">
        <w:t>，涉及專業倫理議題，</w:t>
      </w:r>
      <w:r w:rsidRPr="007B1471">
        <w:rPr>
          <w:rFonts w:hint="eastAsia"/>
        </w:rPr>
        <w:t>專業人員須相當慎重，以確保學生最大福祉。因強調</w:t>
      </w:r>
      <w:r w:rsidRPr="007B1471">
        <w:t>正向支持，基本上懲罰</w:t>
      </w:r>
      <w:r w:rsidRPr="007B1471">
        <w:rPr>
          <w:rFonts w:hint="eastAsia"/>
        </w:rPr>
        <w:t>後果策略</w:t>
      </w:r>
      <w:r w:rsidRPr="007B1471">
        <w:t>已極少使用</w:t>
      </w:r>
      <w:r w:rsidRPr="007B1471">
        <w:rPr>
          <w:rFonts w:hint="eastAsia"/>
        </w:rPr>
        <w:t>。若先進行功能分析後再進行介入計畫，會優先調整原環境、依其功能執行</w:t>
      </w:r>
      <w:r w:rsidRPr="007B1471">
        <w:t>相對應替代行為之教導</w:t>
      </w:r>
      <w:r w:rsidRPr="007B1471">
        <w:rPr>
          <w:rFonts w:hint="eastAsia"/>
        </w:rPr>
        <w:t>，並重新考量IEP中之</w:t>
      </w:r>
      <w:r w:rsidRPr="007B1471">
        <w:t>社交技巧課程時數是否符合其需求</w:t>
      </w:r>
      <w:r w:rsidRPr="007B1471">
        <w:rPr>
          <w:rFonts w:hint="eastAsia"/>
        </w:rPr>
        <w:t>。</w:t>
      </w:r>
    </w:p>
    <w:p w14:paraId="6398FD44" w14:textId="77777777" w:rsidR="008405A3" w:rsidRPr="007B1471" w:rsidRDefault="008405A3" w:rsidP="008405A3">
      <w:pPr>
        <w:pStyle w:val="4"/>
        <w:numPr>
          <w:ilvl w:val="3"/>
          <w:numId w:val="1"/>
        </w:numPr>
      </w:pPr>
      <w:r w:rsidRPr="007B1471">
        <w:t>近十多年國外期刊發表，針對有情緒行為問題的個案</w:t>
      </w:r>
      <w:r w:rsidRPr="007B1471">
        <w:rPr>
          <w:rFonts w:hint="eastAsia"/>
        </w:rPr>
        <w:t>研究</w:t>
      </w:r>
      <w:r w:rsidRPr="007B1471">
        <w:t>必均</w:t>
      </w:r>
      <w:r w:rsidRPr="007B1471">
        <w:rPr>
          <w:rFonts w:hint="eastAsia"/>
        </w:rPr>
        <w:t>執行實驗型功能分析</w:t>
      </w:r>
      <w:r w:rsidRPr="007B1471">
        <w:rPr>
          <w:rStyle w:val="aff"/>
        </w:rPr>
        <w:footnoteReference w:id="62"/>
      </w:r>
      <w:r w:rsidRPr="007B1471">
        <w:t>，</w:t>
      </w:r>
      <w:r w:rsidRPr="007B1471">
        <w:rPr>
          <w:rFonts w:hint="eastAsia"/>
        </w:rPr>
        <w:t>再依據功能分析設計介入方案。如確需使用</w:t>
      </w:r>
      <w:r w:rsidRPr="007B1471">
        <w:t>負向或懲罰策略</w:t>
      </w:r>
      <w:r w:rsidRPr="007B1471">
        <w:rPr>
          <w:rFonts w:hint="eastAsia"/>
        </w:rPr>
        <w:t>，應進行風險評估。以上均須於</w:t>
      </w:r>
      <w:r w:rsidRPr="007B1471">
        <w:t>專業培訓中</w:t>
      </w:r>
      <w:r w:rsidRPr="007B1471">
        <w:rPr>
          <w:rFonts w:hint="eastAsia"/>
        </w:rPr>
        <w:t>，加以涵蓋納入</w:t>
      </w:r>
      <w:r w:rsidRPr="007B1471">
        <w:t>。</w:t>
      </w:r>
    </w:p>
    <w:p w14:paraId="7F390C31" w14:textId="77777777" w:rsidR="008405A3" w:rsidRPr="007B1471" w:rsidRDefault="008405A3" w:rsidP="008405A3">
      <w:pPr>
        <w:pStyle w:val="4"/>
        <w:numPr>
          <w:ilvl w:val="3"/>
          <w:numId w:val="1"/>
        </w:numPr>
      </w:pPr>
      <w:r w:rsidRPr="007B1471">
        <w:rPr>
          <w:u w:val="single"/>
        </w:rPr>
        <w:t>隔離室</w:t>
      </w:r>
      <w:r w:rsidRPr="007B1471">
        <w:t>之使用，並非</w:t>
      </w:r>
      <w:r w:rsidRPr="007B1471">
        <w:rPr>
          <w:rFonts w:hint="eastAsia"/>
        </w:rPr>
        <w:t>教</w:t>
      </w:r>
      <w:r w:rsidRPr="007B1471">
        <w:t>師認為</w:t>
      </w:r>
      <w:r w:rsidRPr="007B1471">
        <w:rPr>
          <w:rFonts w:hint="eastAsia"/>
        </w:rPr>
        <w:t>個案</w:t>
      </w:r>
      <w:r w:rsidRPr="007B1471">
        <w:t>對班級造成干擾，就移到隔離室。「隔離概念」之執行，除</w:t>
      </w:r>
      <w:r w:rsidRPr="007B1471">
        <w:rPr>
          <w:rFonts w:hint="eastAsia"/>
        </w:rPr>
        <w:t>應符合</w:t>
      </w:r>
      <w:r w:rsidRPr="007B1471">
        <w:t>倫理守則外，其</w:t>
      </w:r>
      <w:r w:rsidRPr="007B1471">
        <w:rPr>
          <w:rFonts w:hint="eastAsia"/>
        </w:rPr>
        <w:t>學理</w:t>
      </w:r>
      <w:r w:rsidRPr="007B1471">
        <w:t>依據</w:t>
      </w:r>
      <w:r w:rsidRPr="007B1471">
        <w:rPr>
          <w:rFonts w:hint="eastAsia"/>
        </w:rPr>
        <w:t>為：</w:t>
      </w:r>
      <w:r w:rsidRPr="007B1471">
        <w:rPr>
          <w:rFonts w:hAnsi="標楷體" w:hint="eastAsia"/>
        </w:rPr>
        <w:t>「</w:t>
      </w:r>
      <w:r w:rsidRPr="007B1471">
        <w:t>必須該生</w:t>
      </w:r>
      <w:r w:rsidRPr="007B1471">
        <w:rPr>
          <w:rFonts w:hint="eastAsia"/>
        </w:rPr>
        <w:t>所</w:t>
      </w:r>
      <w:r w:rsidRPr="007B1471">
        <w:t>在</w:t>
      </w:r>
      <w:r w:rsidRPr="007B1471">
        <w:rPr>
          <w:rFonts w:hint="eastAsia"/>
        </w:rPr>
        <w:t>之</w:t>
      </w:r>
      <w:r w:rsidRPr="007B1471">
        <w:t>原班級</w:t>
      </w:r>
      <w:r w:rsidRPr="007B1471">
        <w:rPr>
          <w:rFonts w:hint="eastAsia"/>
        </w:rPr>
        <w:t>具有</w:t>
      </w:r>
      <w:r w:rsidRPr="007B1471">
        <w:t>豐富的</w:t>
      </w:r>
      <w:r w:rsidRPr="007B1471">
        <w:rPr>
          <w:rFonts w:hint="eastAsia"/>
        </w:rPr>
        <w:t>增強環境</w:t>
      </w:r>
      <w:r w:rsidRPr="007B1471">
        <w:t>、該生能</w:t>
      </w:r>
      <w:r w:rsidRPr="007B1471">
        <w:rPr>
          <w:rFonts w:hint="eastAsia"/>
        </w:rPr>
        <w:t>頻繁地</w:t>
      </w:r>
      <w:r w:rsidRPr="007B1471">
        <w:t>得到</w:t>
      </w:r>
      <w:r w:rsidRPr="007B1471">
        <w:rPr>
          <w:rFonts w:hint="eastAsia"/>
        </w:rPr>
        <w:lastRenderedPageBreak/>
        <w:t>教師</w:t>
      </w:r>
      <w:r w:rsidRPr="007B1471">
        <w:t>鼓勵</w:t>
      </w:r>
      <w:r w:rsidRPr="007B1471">
        <w:rPr>
          <w:rFonts w:hint="eastAsia"/>
        </w:rPr>
        <w:t>或</w:t>
      </w:r>
      <w:r w:rsidRPr="007B1471">
        <w:t>增強</w:t>
      </w:r>
      <w:r w:rsidRPr="007B1471">
        <w:rPr>
          <w:rFonts w:hAnsi="標楷體" w:hint="eastAsia"/>
        </w:rPr>
        <w:t>」</w:t>
      </w:r>
      <w:r w:rsidRPr="007B1471">
        <w:rPr>
          <w:rFonts w:hint="eastAsia"/>
        </w:rPr>
        <w:t>。而若</w:t>
      </w:r>
      <w:r w:rsidRPr="007B1471">
        <w:t>原班級</w:t>
      </w:r>
      <w:r w:rsidRPr="007B1471">
        <w:rPr>
          <w:rFonts w:hint="eastAsia"/>
        </w:rPr>
        <w:t>之</w:t>
      </w:r>
      <w:r w:rsidRPr="007B1471">
        <w:t>豐富性</w:t>
      </w:r>
      <w:r w:rsidRPr="007B1471">
        <w:rPr>
          <w:rFonts w:hint="eastAsia"/>
        </w:rPr>
        <w:t>、</w:t>
      </w:r>
      <w:r w:rsidRPr="007B1471">
        <w:t>鼓勵增強性</w:t>
      </w:r>
      <w:r w:rsidRPr="007B1471">
        <w:rPr>
          <w:rFonts w:hint="eastAsia"/>
        </w:rPr>
        <w:t>相較於</w:t>
      </w:r>
      <w:r w:rsidRPr="007B1471">
        <w:t>隔離</w:t>
      </w:r>
      <w:r w:rsidRPr="007B1471">
        <w:rPr>
          <w:rFonts w:hint="eastAsia"/>
        </w:rPr>
        <w:t>環境</w:t>
      </w:r>
      <w:r w:rsidRPr="007B1471">
        <w:t>並無</w:t>
      </w:r>
      <w:r w:rsidRPr="007B1471">
        <w:rPr>
          <w:rFonts w:hint="eastAsia"/>
        </w:rPr>
        <w:t>明顯</w:t>
      </w:r>
      <w:r w:rsidRPr="007B1471">
        <w:t>差異，隔離並不會產生任何效果。針對發生情緒行為問題的孩子，除了確認</w:t>
      </w:r>
      <w:r w:rsidRPr="007B1471">
        <w:rPr>
          <w:rFonts w:hint="eastAsia"/>
        </w:rPr>
        <w:t>其問題行為的背後功能</w:t>
      </w:r>
      <w:r w:rsidRPr="007B1471">
        <w:t>之外</w:t>
      </w:r>
      <w:r w:rsidRPr="007B1471">
        <w:rPr>
          <w:rFonts w:hint="eastAsia"/>
        </w:rPr>
        <w:t>，也需</w:t>
      </w:r>
      <w:r w:rsidRPr="007B1471">
        <w:t>確保該生在原環境是否</w:t>
      </w:r>
      <w:r w:rsidRPr="007B1471">
        <w:rPr>
          <w:rFonts w:hint="eastAsia"/>
        </w:rPr>
        <w:t>對學生而言是充滿支持與被增強的可能</w:t>
      </w:r>
      <w:r w:rsidRPr="007B1471">
        <w:t>，這部分尚須建立學理背景。</w:t>
      </w:r>
    </w:p>
    <w:p w14:paraId="4A95A29F" w14:textId="77777777" w:rsidR="008405A3" w:rsidRPr="007B1471" w:rsidRDefault="008405A3" w:rsidP="008405A3">
      <w:pPr>
        <w:pStyle w:val="4"/>
        <w:numPr>
          <w:ilvl w:val="3"/>
          <w:numId w:val="1"/>
        </w:numPr>
      </w:pPr>
      <w:r w:rsidRPr="007B1471">
        <w:rPr>
          <w:rFonts w:hint="eastAsia"/>
        </w:rPr>
        <w:t>針對</w:t>
      </w:r>
      <w:r w:rsidRPr="007B1471">
        <w:t>能力中上</w:t>
      </w:r>
      <w:r w:rsidRPr="007B1471">
        <w:rPr>
          <w:rFonts w:hint="eastAsia"/>
        </w:rPr>
        <w:t>的個案</w:t>
      </w:r>
      <w:r w:rsidRPr="007B1471">
        <w:t>，可思考利用其優勢發展其對環境關注之能力</w:t>
      </w:r>
      <w:r w:rsidRPr="007B1471">
        <w:rPr>
          <w:rFonts w:hint="eastAsia"/>
        </w:rPr>
        <w:t>。</w:t>
      </w:r>
      <w:r w:rsidRPr="007B1471">
        <w:t>「反向小老師」訓練，</w:t>
      </w:r>
      <w:r w:rsidRPr="007B1471">
        <w:rPr>
          <w:rFonts w:hint="eastAsia"/>
        </w:rPr>
        <w:t>是同儕中介的一種介入方式，若個案</w:t>
      </w:r>
      <w:r w:rsidRPr="007B1471">
        <w:t>能力不錯，成績中上，如何將其優勢能力轉化為對環境的貢獻，使其在貢獻過程中提升自信、成就及對環境的關注，如：同儕中介（普通生教</w:t>
      </w:r>
      <w:r w:rsidR="00920024" w:rsidRPr="007B1471">
        <w:rPr>
          <w:rFonts w:hint="eastAsia"/>
        </w:rPr>
        <w:t>導</w:t>
      </w:r>
      <w:r w:rsidRPr="007B1471">
        <w:t>障礙生）、反向小老師（</w:t>
      </w:r>
      <w:r w:rsidR="00920024" w:rsidRPr="007B1471">
        <w:rPr>
          <w:rFonts w:hint="eastAsia"/>
        </w:rPr>
        <w:t>由</w:t>
      </w:r>
      <w:r w:rsidRPr="007B1471">
        <w:t>障礙生當小老師</w:t>
      </w:r>
      <w:r w:rsidR="00920024" w:rsidRPr="007B1471">
        <w:rPr>
          <w:rFonts w:hint="eastAsia"/>
        </w:rPr>
        <w:t>教導</w:t>
      </w:r>
      <w:r w:rsidRPr="007B1471">
        <w:t>普通生），適用於協助</w:t>
      </w:r>
      <w:r w:rsidRPr="007B1471">
        <w:rPr>
          <w:rFonts w:hint="eastAsia"/>
        </w:rPr>
        <w:t>能力好的個案</w:t>
      </w:r>
      <w:r w:rsidRPr="007B1471">
        <w:t>，使</w:t>
      </w:r>
      <w:r w:rsidRPr="007B1471">
        <w:rPr>
          <w:rFonts w:hint="eastAsia"/>
        </w:rPr>
        <w:t>其在班級</w:t>
      </w:r>
      <w:r w:rsidR="00920024" w:rsidRPr="007B1471">
        <w:rPr>
          <w:rFonts w:hint="eastAsia"/>
        </w:rPr>
        <w:t>內</w:t>
      </w:r>
      <w:r w:rsidRPr="007B1471">
        <w:rPr>
          <w:rFonts w:hint="eastAsia"/>
        </w:rPr>
        <w:t>的</w:t>
      </w:r>
      <w:r w:rsidRPr="007B1471">
        <w:t>社會地位、對自己的看法、認識、對環境的關注</w:t>
      </w:r>
      <w:r w:rsidRPr="007B1471">
        <w:rPr>
          <w:rFonts w:hint="eastAsia"/>
        </w:rPr>
        <w:t>，均</w:t>
      </w:r>
      <w:r w:rsidRPr="007B1471">
        <w:t>達到更好的效益</w:t>
      </w:r>
      <w:r w:rsidRPr="007B1471">
        <w:rPr>
          <w:rFonts w:hint="eastAsia"/>
        </w:rPr>
        <w:t>。但通常在個案</w:t>
      </w:r>
      <w:r w:rsidRPr="007B1471">
        <w:t>資料中</w:t>
      </w:r>
      <w:r w:rsidRPr="007B1471">
        <w:rPr>
          <w:rFonts w:hint="eastAsia"/>
        </w:rPr>
        <w:t>，</w:t>
      </w:r>
      <w:r w:rsidRPr="007B1471">
        <w:t>較少看到關於</w:t>
      </w:r>
      <w:r w:rsidRPr="007B1471">
        <w:rPr>
          <w:rFonts w:hint="eastAsia"/>
        </w:rPr>
        <w:t>個案</w:t>
      </w:r>
      <w:r w:rsidRPr="007B1471">
        <w:t>較好能力表現及對環境有何貢獻之描述</w:t>
      </w:r>
      <w:r w:rsidRPr="007B1471">
        <w:rPr>
          <w:rFonts w:hint="eastAsia"/>
        </w:rPr>
        <w:t>。</w:t>
      </w:r>
    </w:p>
    <w:p w14:paraId="698C7A1D" w14:textId="77777777" w:rsidR="008405A3" w:rsidRPr="007B1471" w:rsidRDefault="008405A3" w:rsidP="008405A3">
      <w:pPr>
        <w:pStyle w:val="4"/>
        <w:numPr>
          <w:ilvl w:val="3"/>
          <w:numId w:val="1"/>
        </w:numPr>
      </w:pPr>
      <w:r w:rsidRPr="007B1471">
        <w:t>有關「違反校規」，通常</w:t>
      </w:r>
      <w:r w:rsidRPr="007B1471">
        <w:rPr>
          <w:rFonts w:hint="eastAsia"/>
        </w:rPr>
        <w:t>各界</w:t>
      </w:r>
      <w:r w:rsidRPr="007B1471">
        <w:t>第一反應會認為「特教生怎麼可以跟普通生不一樣？仍應一視同仁接受校規處罰」。</w:t>
      </w:r>
      <w:r w:rsidRPr="007B1471">
        <w:rPr>
          <w:rFonts w:hint="eastAsia"/>
        </w:rPr>
        <w:t>但</w:t>
      </w:r>
      <w:r w:rsidRPr="007B1471">
        <w:t>在國外，首先</w:t>
      </w:r>
      <w:r w:rsidRPr="007B1471">
        <w:rPr>
          <w:rFonts w:hint="eastAsia"/>
        </w:rPr>
        <w:t>應由評估團隊</w:t>
      </w:r>
      <w:r w:rsidRPr="007B1471">
        <w:t>判斷特教生</w:t>
      </w:r>
      <w:r w:rsidRPr="007B1471">
        <w:rPr>
          <w:rFonts w:hint="eastAsia"/>
        </w:rPr>
        <w:t>觸</w:t>
      </w:r>
      <w:r w:rsidRPr="007B1471">
        <w:t>犯校規是否</w:t>
      </w:r>
      <w:r w:rsidRPr="007B1471">
        <w:rPr>
          <w:rFonts w:hint="eastAsia"/>
        </w:rPr>
        <w:t>因障礙所致？是否</w:t>
      </w:r>
      <w:r w:rsidRPr="007B1471">
        <w:t>理解犯錯什麼？有無能力控制避免被校規處罰？</w:t>
      </w:r>
      <w:r w:rsidRPr="007B1471">
        <w:rPr>
          <w:rFonts w:hint="eastAsia"/>
        </w:rPr>
        <w:t>若並非因障礙而犯規，則罰責應與一般生相同。反之，若係</w:t>
      </w:r>
      <w:r w:rsidRPr="007B1471">
        <w:t>因障礙</w:t>
      </w:r>
      <w:r w:rsidRPr="007B1471">
        <w:rPr>
          <w:rFonts w:hint="eastAsia"/>
        </w:rPr>
        <w:t>可能會</w:t>
      </w:r>
      <w:r w:rsidRPr="007B1471">
        <w:t>引起</w:t>
      </w:r>
      <w:r w:rsidRPr="007B1471">
        <w:rPr>
          <w:rFonts w:hint="eastAsia"/>
        </w:rPr>
        <w:t>的不了解</w:t>
      </w:r>
      <w:r w:rsidRPr="007B1471">
        <w:t>、無法控制、無法避免</w:t>
      </w:r>
      <w:r w:rsidRPr="007B1471">
        <w:rPr>
          <w:rFonts w:hint="eastAsia"/>
        </w:rPr>
        <w:t>觸犯</w:t>
      </w:r>
      <w:r w:rsidRPr="007B1471">
        <w:t>校規，</w:t>
      </w:r>
      <w:r w:rsidRPr="007B1471">
        <w:rPr>
          <w:rFonts w:hint="eastAsia"/>
        </w:rPr>
        <w:t>則其IEP理</w:t>
      </w:r>
      <w:r w:rsidRPr="007B1471">
        <w:t>應</w:t>
      </w:r>
      <w:r w:rsidRPr="007B1471">
        <w:rPr>
          <w:rFonts w:hint="eastAsia"/>
        </w:rPr>
        <w:t>平時就有相關教育評估報告、介入方案及密切追蹤，而</w:t>
      </w:r>
      <w:r w:rsidRPr="007B1471">
        <w:t>不受校規處罰，因非其能力範圍內可以做到的事情</w:t>
      </w:r>
      <w:r w:rsidRPr="007B1471">
        <w:rPr>
          <w:rFonts w:hint="eastAsia"/>
        </w:rPr>
        <w:t>。如有必要，可以</w:t>
      </w:r>
      <w:r w:rsidRPr="007B1471">
        <w:t>去教育體系下的暫時性變通場所，</w:t>
      </w:r>
      <w:r w:rsidRPr="007B1471">
        <w:rPr>
          <w:u w:val="single"/>
        </w:rPr>
        <w:t>比如45天的中途教育單位，提供高支持量的支持，亦即在情支</w:t>
      </w:r>
      <w:r w:rsidRPr="007B1471">
        <w:rPr>
          <w:rFonts w:hint="eastAsia"/>
          <w:u w:val="single"/>
        </w:rPr>
        <w:t>團隊</w:t>
      </w:r>
      <w:r w:rsidR="00977E0F" w:rsidRPr="00977E0F">
        <w:rPr>
          <w:rFonts w:hint="eastAsia"/>
          <w:u w:val="single"/>
        </w:rPr>
        <w:t>(或稱情緒行為問題專業支</w:t>
      </w:r>
      <w:r w:rsidR="00977E0F" w:rsidRPr="00977E0F">
        <w:rPr>
          <w:rFonts w:hint="eastAsia"/>
          <w:u w:val="single"/>
        </w:rPr>
        <w:lastRenderedPageBreak/>
        <w:t>援團隊)</w:t>
      </w:r>
      <w:r w:rsidR="009E5A0B">
        <w:rPr>
          <w:rStyle w:val="aff"/>
          <w:u w:val="single"/>
        </w:rPr>
        <w:footnoteReference w:id="63"/>
      </w:r>
      <w:r w:rsidRPr="007B1471">
        <w:rPr>
          <w:u w:val="single"/>
        </w:rPr>
        <w:t>後</w:t>
      </w:r>
      <w:r w:rsidRPr="007B1471">
        <w:t>，</w:t>
      </w:r>
      <w:r w:rsidRPr="007B1471">
        <w:rPr>
          <w:rFonts w:hint="eastAsia"/>
        </w:rPr>
        <w:t>尚</w:t>
      </w:r>
      <w:r w:rsidRPr="007B1471">
        <w:t>有更高層級</w:t>
      </w:r>
      <w:r w:rsidRPr="007B1471">
        <w:rPr>
          <w:rFonts w:hint="eastAsia"/>
        </w:rPr>
        <w:t>供作</w:t>
      </w:r>
      <w:r w:rsidRPr="007B1471">
        <w:rPr>
          <w:u w:val="single"/>
        </w:rPr>
        <w:t>暫時性安置的地方，</w:t>
      </w:r>
      <w:r w:rsidRPr="007B1471">
        <w:rPr>
          <w:rFonts w:hint="eastAsia"/>
          <w:u w:val="single"/>
        </w:rPr>
        <w:t>然後</w:t>
      </w:r>
      <w:r w:rsidRPr="007B1471">
        <w:rPr>
          <w:u w:val="single"/>
        </w:rPr>
        <w:t>再回</w:t>
      </w:r>
      <w:r w:rsidRPr="007B1471">
        <w:rPr>
          <w:rFonts w:hint="eastAsia"/>
          <w:u w:val="single"/>
        </w:rPr>
        <w:t>到學校</w:t>
      </w:r>
      <w:r w:rsidRPr="007B1471">
        <w:t>。因此處罰前應有評估機制，評估是否因障礙引起，如評估非障礙引起才會走向採行校規處罰一途。方為較細緻的做法。</w:t>
      </w:r>
    </w:p>
    <w:p w14:paraId="4D3587E5" w14:textId="77777777" w:rsidR="008405A3" w:rsidRPr="007B1471" w:rsidRDefault="008405A3" w:rsidP="008405A3">
      <w:pPr>
        <w:pStyle w:val="4"/>
        <w:numPr>
          <w:ilvl w:val="3"/>
          <w:numId w:val="1"/>
        </w:numPr>
      </w:pPr>
      <w:r w:rsidRPr="007B1471">
        <w:t>危機處理部分，</w:t>
      </w:r>
      <w:r w:rsidRPr="007B1471">
        <w:rPr>
          <w:rFonts w:hint="eastAsia"/>
        </w:rPr>
        <w:t>案例中常見教</w:t>
      </w:r>
      <w:r w:rsidRPr="007B1471">
        <w:t>師出於</w:t>
      </w:r>
      <w:r w:rsidRPr="007B1471">
        <w:rPr>
          <w:rFonts w:hint="eastAsia"/>
        </w:rPr>
        <w:t>良好</w:t>
      </w:r>
      <w:r w:rsidRPr="007B1471">
        <w:t>用心想趕緊從現場帶離孩子，但對大孩子其實難以用肢體方式帶離，拉扯過程中會出問題</w:t>
      </w:r>
      <w:r w:rsidRPr="007B1471">
        <w:rPr>
          <w:rFonts w:hint="eastAsia"/>
        </w:rPr>
        <w:t>。在</w:t>
      </w:r>
      <w:r w:rsidRPr="007B1471">
        <w:t>美國，針對嚴重行為問題</w:t>
      </w:r>
      <w:r w:rsidRPr="007B1471">
        <w:rPr>
          <w:rFonts w:hint="eastAsia"/>
        </w:rPr>
        <w:t>，例</w:t>
      </w:r>
      <w:r w:rsidRPr="007B1471">
        <w:t>如</w:t>
      </w:r>
      <w:r w:rsidRPr="007B1471">
        <w:rPr>
          <w:rFonts w:hint="eastAsia"/>
        </w:rPr>
        <w:t>：</w:t>
      </w:r>
      <w:r w:rsidRPr="007B1471">
        <w:t>攻擊，</w:t>
      </w:r>
      <w:r w:rsidRPr="007B1471">
        <w:rPr>
          <w:rFonts w:hint="eastAsia"/>
        </w:rPr>
        <w:t>教助員</w:t>
      </w:r>
      <w:r w:rsidRPr="007B1471">
        <w:t>、特教</w:t>
      </w:r>
      <w:r w:rsidRPr="007B1471">
        <w:rPr>
          <w:rFonts w:hint="eastAsia"/>
        </w:rPr>
        <w:t>教</w:t>
      </w:r>
      <w:r w:rsidRPr="007B1471">
        <w:t>師會</w:t>
      </w:r>
      <w:r w:rsidRPr="007B1471">
        <w:rPr>
          <w:rFonts w:hint="eastAsia"/>
        </w:rPr>
        <w:t>進行</w:t>
      </w:r>
      <w:r w:rsidRPr="007B1471">
        <w:t>危機處理練習，就保護立場，如何保護自己與所有孩子，因此會有相關訓練與練習，而</w:t>
      </w:r>
      <w:r w:rsidRPr="007B1471">
        <w:rPr>
          <w:rFonts w:hint="eastAsia"/>
        </w:rPr>
        <w:t>非以</w:t>
      </w:r>
      <w:r w:rsidRPr="007B1471">
        <w:t>拉扯的方式</w:t>
      </w:r>
      <w:r w:rsidRPr="007B1471">
        <w:rPr>
          <w:rFonts w:hint="eastAsia"/>
        </w:rPr>
        <w:t>。</w:t>
      </w:r>
      <w:r w:rsidRPr="007B1471">
        <w:t>保護自</w:t>
      </w:r>
      <w:r w:rsidRPr="007B1471">
        <w:rPr>
          <w:rFonts w:hint="eastAsia"/>
        </w:rPr>
        <w:t>身</w:t>
      </w:r>
      <w:r w:rsidRPr="007B1471">
        <w:t>工作權及學生。</w:t>
      </w:r>
    </w:p>
    <w:p w14:paraId="19AB4279" w14:textId="77777777" w:rsidR="008405A3" w:rsidRPr="007B1471" w:rsidRDefault="008405A3" w:rsidP="008405A3">
      <w:pPr>
        <w:pStyle w:val="4"/>
        <w:numPr>
          <w:ilvl w:val="3"/>
          <w:numId w:val="1"/>
        </w:numPr>
      </w:pPr>
      <w:r w:rsidRPr="007B1471">
        <w:t>實證作法上，在現場需從根本、全校建立正向環境，</w:t>
      </w:r>
      <w:r w:rsidRPr="007B1471">
        <w:rPr>
          <w:rFonts w:hint="eastAsia"/>
        </w:rPr>
        <w:t>使</w:t>
      </w:r>
      <w:r w:rsidRPr="007B1471">
        <w:t>特殊生除了干擾行為</w:t>
      </w:r>
      <w:r w:rsidRPr="007B1471">
        <w:rPr>
          <w:rFonts w:hint="eastAsia"/>
        </w:rPr>
        <w:t>外，</w:t>
      </w:r>
      <w:r w:rsidRPr="007B1471">
        <w:t>可以</w:t>
      </w:r>
      <w:r w:rsidRPr="007B1471">
        <w:rPr>
          <w:rFonts w:hint="eastAsia"/>
        </w:rPr>
        <w:t>在</w:t>
      </w:r>
      <w:r w:rsidRPr="007B1471">
        <w:t>現有能力下</w:t>
      </w:r>
      <w:r w:rsidRPr="007B1471">
        <w:rPr>
          <w:rFonts w:hint="eastAsia"/>
        </w:rPr>
        <w:t>能</w:t>
      </w:r>
      <w:r w:rsidRPr="007B1471">
        <w:t>做</w:t>
      </w:r>
      <w:r w:rsidRPr="007B1471">
        <w:rPr>
          <w:rFonts w:hint="eastAsia"/>
        </w:rPr>
        <w:t>得</w:t>
      </w:r>
      <w:r w:rsidRPr="007B1471">
        <w:t>到</w:t>
      </w:r>
      <w:r w:rsidRPr="007B1471">
        <w:rPr>
          <w:rFonts w:hint="eastAsia"/>
        </w:rPr>
        <w:t>的</w:t>
      </w:r>
      <w:r w:rsidRPr="007B1471">
        <w:t>基本正向行為</w:t>
      </w:r>
      <w:r w:rsidRPr="007B1471">
        <w:rPr>
          <w:rFonts w:hint="eastAsia"/>
        </w:rPr>
        <w:t>中獲得</w:t>
      </w:r>
      <w:r w:rsidRPr="007B1471">
        <w:t>增強、成就感，</w:t>
      </w:r>
      <w:r w:rsidRPr="007B1471">
        <w:rPr>
          <w:rFonts w:hint="eastAsia"/>
        </w:rPr>
        <w:t>就</w:t>
      </w:r>
      <w:r w:rsidRPr="007B1471">
        <w:t>較不會去做干擾行為。</w:t>
      </w:r>
    </w:p>
    <w:p w14:paraId="5A21CD1C" w14:textId="77777777" w:rsidR="008405A3" w:rsidRPr="007B1471" w:rsidRDefault="008405A3" w:rsidP="008405A3">
      <w:pPr>
        <w:pStyle w:val="4"/>
        <w:numPr>
          <w:ilvl w:val="3"/>
          <w:numId w:val="1"/>
        </w:numPr>
      </w:pPr>
      <w:r w:rsidRPr="007B1471">
        <w:t>假設現場</w:t>
      </w:r>
      <w:r w:rsidRPr="007B1471">
        <w:rPr>
          <w:rFonts w:hint="eastAsia"/>
        </w:rPr>
        <w:t>教</w:t>
      </w:r>
      <w:r w:rsidRPr="007B1471">
        <w:t>師</w:t>
      </w:r>
      <w:r w:rsidRPr="007B1471">
        <w:rPr>
          <w:rFonts w:hint="eastAsia"/>
        </w:rPr>
        <w:t>及全校已建立正向環境，學生仍有行為問題，那我們</w:t>
      </w:r>
      <w:r w:rsidRPr="007B1471">
        <w:t>才</w:t>
      </w:r>
      <w:r w:rsidRPr="007B1471">
        <w:rPr>
          <w:rFonts w:hint="eastAsia"/>
        </w:rPr>
        <w:t>需要</w:t>
      </w:r>
      <w:r w:rsidRPr="007B1471">
        <w:t>做行為功能介入方案</w:t>
      </w:r>
      <w:r w:rsidRPr="007B1471">
        <w:rPr>
          <w:rFonts w:hint="eastAsia"/>
        </w:rPr>
        <w:t>。因為</w:t>
      </w:r>
      <w:r w:rsidRPr="007B1471">
        <w:t>行為功能介入方案是非常耗</w:t>
      </w:r>
      <w:r w:rsidRPr="007B1471">
        <w:rPr>
          <w:rFonts w:hint="eastAsia"/>
        </w:rPr>
        <w:t>費</w:t>
      </w:r>
      <w:r w:rsidRPr="007B1471">
        <w:t>人力的過程</w:t>
      </w:r>
      <w:r w:rsidRPr="007B1471">
        <w:rPr>
          <w:rFonts w:hint="eastAsia"/>
        </w:rPr>
        <w:t>，是以，</w:t>
      </w:r>
      <w:r w:rsidRPr="007B1471">
        <w:t>最好應</w:t>
      </w:r>
      <w:r w:rsidRPr="007B1471">
        <w:rPr>
          <w:rFonts w:hint="eastAsia"/>
        </w:rPr>
        <w:t>先檢視並</w:t>
      </w:r>
      <w:r w:rsidRPr="007B1471">
        <w:t>將每人基本盤、生活品質、同儕、社區融合等面向均予提升後，如仍無法改善特教生情況，才做行為功能介入方案</w:t>
      </w:r>
      <w:r w:rsidRPr="007B1471">
        <w:rPr>
          <w:rFonts w:hint="eastAsia"/>
        </w:rPr>
        <w:t>。</w:t>
      </w:r>
      <w:r w:rsidRPr="007B1471">
        <w:t>而一旦</w:t>
      </w:r>
      <w:r w:rsidRPr="007B1471">
        <w:rPr>
          <w:rFonts w:hint="eastAsia"/>
        </w:rPr>
        <w:t>要做</w:t>
      </w:r>
      <w:r w:rsidRPr="007B1471">
        <w:t>行為功能介入方案，即應依評估結果落實執行方案。</w:t>
      </w:r>
    </w:p>
    <w:p w14:paraId="5DC68B01" w14:textId="77777777" w:rsidR="008405A3" w:rsidRPr="007B1471" w:rsidRDefault="008405A3" w:rsidP="008405A3">
      <w:pPr>
        <w:pStyle w:val="4"/>
        <w:numPr>
          <w:ilvl w:val="3"/>
          <w:numId w:val="1"/>
        </w:numPr>
      </w:pPr>
      <w:r w:rsidRPr="007B1471">
        <w:rPr>
          <w:rFonts w:hint="eastAsia"/>
        </w:rPr>
        <w:t>面對情障與自閉生孩子，對家長已是很大挑戰，「在家自行教育」將此責任完全給家長承擔，過於沉重且未考量到學生權益。</w:t>
      </w:r>
    </w:p>
    <w:p w14:paraId="24CF8B6B" w14:textId="77777777" w:rsidR="008405A3" w:rsidRPr="007B1471" w:rsidRDefault="008405A3" w:rsidP="008405A3">
      <w:pPr>
        <w:pStyle w:val="3"/>
        <w:numPr>
          <w:ilvl w:val="2"/>
          <w:numId w:val="1"/>
        </w:numPr>
      </w:pPr>
      <w:bookmarkStart w:id="1206" w:name="_Toc105507083"/>
      <w:r w:rsidRPr="007B1471">
        <w:rPr>
          <w:rFonts w:hint="eastAsia"/>
        </w:rPr>
        <w:t>國教署109年1月2日臺教國署原字第1080155812號</w:t>
      </w:r>
      <w:r w:rsidRPr="007B1471">
        <w:rPr>
          <w:rFonts w:hint="eastAsia"/>
        </w:rPr>
        <w:lastRenderedPageBreak/>
        <w:t>函轉案生</w:t>
      </w:r>
      <w:r w:rsidRPr="002E49B6">
        <w:rPr>
          <w:rFonts w:hint="eastAsia"/>
        </w:rPr>
        <w:t>就讀</w:t>
      </w:r>
      <w:r w:rsidR="00AF1075" w:rsidRPr="002E49B6">
        <w:rPr>
          <w:rFonts w:hint="eastAsia"/>
        </w:rPr>
        <w:t>○○國小</w:t>
      </w:r>
      <w:r w:rsidRPr="002E49B6">
        <w:rPr>
          <w:rFonts w:hint="eastAsia"/>
        </w:rPr>
        <w:t>時曾發生教師管教衝突事件1案予桃園市政府教育局，陳情內容重點：案生108年12月19日上午因情緒失控而尖叫，原由陪讀員抱出教室於走廊冷靜，學務主任</w:t>
      </w:r>
      <w:r w:rsidR="00AF1075" w:rsidRPr="002E49B6">
        <w:rPr>
          <w:rFonts w:hAnsi="標楷體" w:hint="eastAsia"/>
        </w:rPr>
        <w:t>○</w:t>
      </w:r>
      <w:r w:rsidR="00AF1075" w:rsidRPr="002E49B6">
        <w:rPr>
          <w:rFonts w:hint="eastAsia"/>
        </w:rPr>
        <w:t>師</w:t>
      </w:r>
      <w:r w:rsidRPr="002E49B6">
        <w:rPr>
          <w:rFonts w:hint="eastAsia"/>
        </w:rPr>
        <w:t>協助以</w:t>
      </w:r>
      <w:r w:rsidRPr="002E49B6">
        <w:rPr>
          <w:rFonts w:hint="eastAsia"/>
          <w:u w:val="single"/>
        </w:rPr>
        <w:t>壓制學生在地</w:t>
      </w:r>
      <w:r w:rsidRPr="002E49B6">
        <w:rPr>
          <w:rFonts w:hint="eastAsia"/>
        </w:rPr>
        <w:t>方式，造成學生身體受傷，家長認為學校無積極作為。學校遂於109年1月3日召開個案會議討論案生之危機處理，改由時任輔導主任及教務主任協助前往，並安排案生每週一、二、四、五午休設計情緒控管、社交行為技巧訓練課程與諮商輔導，協助引導孩子正向行為之發展。</w:t>
      </w:r>
      <w:r w:rsidRPr="002E49B6">
        <w:t>有關</w:t>
      </w:r>
      <w:r w:rsidR="00AF1075" w:rsidRPr="002E49B6">
        <w:rPr>
          <w:rFonts w:hAnsi="標楷體" w:hint="eastAsia"/>
        </w:rPr>
        <w:t>○</w:t>
      </w:r>
      <w:r w:rsidR="00AF1075" w:rsidRPr="002E49B6">
        <w:rPr>
          <w:rFonts w:hint="eastAsia"/>
        </w:rPr>
        <w:t>師</w:t>
      </w:r>
      <w:r w:rsidRPr="007B1471">
        <w:t>疑似不當管教學生情事，</w:t>
      </w:r>
      <w:r w:rsidRPr="007B1471">
        <w:rPr>
          <w:rFonts w:hint="eastAsia"/>
        </w:rPr>
        <w:t>該局處理如下：</w:t>
      </w:r>
      <w:bookmarkEnd w:id="1206"/>
    </w:p>
    <w:p w14:paraId="49244A7B" w14:textId="77777777" w:rsidR="008405A3" w:rsidRPr="007B1471" w:rsidRDefault="008405A3" w:rsidP="008405A3">
      <w:pPr>
        <w:pStyle w:val="4"/>
        <w:numPr>
          <w:ilvl w:val="3"/>
          <w:numId w:val="1"/>
        </w:numPr>
      </w:pPr>
      <w:r w:rsidRPr="007B1471">
        <w:rPr>
          <w:rFonts w:hint="eastAsia"/>
        </w:rPr>
        <w:t>該</w:t>
      </w:r>
      <w:r w:rsidRPr="007B1471">
        <w:t>局請學校依「學校訂定教師輔導與管教學生辦法注意事項」暨「公立高級中學以下學校教師成績考核辦法」規定查處。</w:t>
      </w:r>
    </w:p>
    <w:p w14:paraId="104A3CE2" w14:textId="77777777" w:rsidR="008405A3" w:rsidRPr="007B1471" w:rsidRDefault="008405A3" w:rsidP="008405A3">
      <w:pPr>
        <w:pStyle w:val="4"/>
        <w:numPr>
          <w:ilvl w:val="3"/>
          <w:numId w:val="1"/>
        </w:numPr>
      </w:pPr>
      <w:r w:rsidRPr="007B1471">
        <w:t>復經該校</w:t>
      </w:r>
      <w:r w:rsidRPr="007B1471">
        <w:rPr>
          <w:rFonts w:hint="eastAsia"/>
        </w:rPr>
        <w:t>於109年1月3日邀家長召開108學年度適應力欠佳學童個案會議釐清，109年3月25日召開教師成績考核</w:t>
      </w:r>
      <w:r w:rsidRPr="002E49B6">
        <w:rPr>
          <w:rFonts w:hint="eastAsia"/>
        </w:rPr>
        <w:t>會，</w:t>
      </w:r>
      <w:r w:rsidR="00AF1075" w:rsidRPr="002E49B6">
        <w:rPr>
          <w:rFonts w:hAnsi="標楷體" w:hint="eastAsia"/>
          <w:u w:val="single"/>
        </w:rPr>
        <w:t>○</w:t>
      </w:r>
      <w:r w:rsidR="00AF1075" w:rsidRPr="002E49B6">
        <w:rPr>
          <w:rFonts w:hint="eastAsia"/>
          <w:u w:val="single"/>
        </w:rPr>
        <w:t>師</w:t>
      </w:r>
      <w:r w:rsidRPr="002E49B6">
        <w:rPr>
          <w:rFonts w:hint="eastAsia"/>
          <w:u w:val="single"/>
        </w:rPr>
        <w:t>行為係為顧及案生自身安全及周遭學生安危，</w:t>
      </w:r>
      <w:r w:rsidR="00AF1075" w:rsidRPr="002E49B6">
        <w:rPr>
          <w:rFonts w:hAnsi="標楷體" w:hint="eastAsia"/>
          <w:u w:val="single"/>
        </w:rPr>
        <w:t>○</w:t>
      </w:r>
      <w:r w:rsidR="00AF1075" w:rsidRPr="002E49B6">
        <w:rPr>
          <w:rFonts w:hint="eastAsia"/>
          <w:u w:val="single"/>
        </w:rPr>
        <w:t>師</w:t>
      </w:r>
      <w:r w:rsidRPr="002E49B6">
        <w:rPr>
          <w:rFonts w:hint="eastAsia"/>
          <w:u w:val="single"/>
        </w:rPr>
        <w:t>用雙手自背後將案生抱住</w:t>
      </w:r>
      <w:r w:rsidRPr="002E49B6">
        <w:rPr>
          <w:rFonts w:hint="eastAsia"/>
        </w:rPr>
        <w:t>，試圖安撫其情緒，未達「公立高級中等以下學校教師成績考核辦法」第6條申誡以上之情事；另案生家長亦對</w:t>
      </w:r>
      <w:r w:rsidR="00AF1075" w:rsidRPr="002E49B6">
        <w:rPr>
          <w:rFonts w:hAnsi="標楷體" w:hint="eastAsia"/>
        </w:rPr>
        <w:t>○</w:t>
      </w:r>
      <w:r w:rsidR="00AF1075" w:rsidRPr="002E49B6">
        <w:rPr>
          <w:rFonts w:hint="eastAsia"/>
        </w:rPr>
        <w:t>師</w:t>
      </w:r>
      <w:r w:rsidRPr="007B1471">
        <w:rPr>
          <w:rFonts w:hint="eastAsia"/>
        </w:rPr>
        <w:t>提告傷害，復經臺灣桃園地方檢察署檢察官</w:t>
      </w:r>
      <w:r w:rsidR="00A827CD">
        <w:rPr>
          <w:rFonts w:hint="eastAsia"/>
        </w:rPr>
        <w:t>為</w:t>
      </w:r>
      <w:r w:rsidRPr="007B1471">
        <w:rPr>
          <w:rFonts w:hint="eastAsia"/>
        </w:rPr>
        <w:t>不起訴</w:t>
      </w:r>
      <w:r w:rsidR="00A827CD">
        <w:rPr>
          <w:rFonts w:hint="eastAsia"/>
        </w:rPr>
        <w:t>之</w:t>
      </w:r>
      <w:r w:rsidRPr="007B1471">
        <w:rPr>
          <w:rFonts w:hint="eastAsia"/>
        </w:rPr>
        <w:t>處分。</w:t>
      </w:r>
    </w:p>
    <w:p w14:paraId="0B0E68AC" w14:textId="77777777" w:rsidR="008405A3" w:rsidRPr="007B1471" w:rsidRDefault="008405A3" w:rsidP="008405A3">
      <w:pPr>
        <w:pStyle w:val="3"/>
        <w:numPr>
          <w:ilvl w:val="2"/>
          <w:numId w:val="1"/>
        </w:numPr>
      </w:pPr>
      <w:bookmarkStart w:id="1207" w:name="_Toc105507084"/>
      <w:r w:rsidRPr="007B1471">
        <w:rPr>
          <w:rFonts w:hint="eastAsia"/>
        </w:rPr>
        <w:t>本院訪談時案生家長表示，學校就自閉症學生在校發生之情緒行為予以記過、肢體壓制、報警、送醫，教師並對該生提告</w:t>
      </w:r>
      <w:r w:rsidRPr="007B1471">
        <w:rPr>
          <w:rStyle w:val="aff"/>
        </w:rPr>
        <w:footnoteReference w:id="64"/>
      </w:r>
      <w:r w:rsidRPr="007B1471">
        <w:rPr>
          <w:rFonts w:hint="eastAsia"/>
        </w:rPr>
        <w:t>。據案生家長陳述，因學校不當處遇</w:t>
      </w:r>
      <w:r w:rsidRPr="007B1471">
        <w:rPr>
          <w:rStyle w:val="aff"/>
          <w:sz w:val="30"/>
          <w:szCs w:val="30"/>
        </w:rPr>
        <w:footnoteReference w:id="65"/>
      </w:r>
      <w:r w:rsidRPr="007B1471">
        <w:rPr>
          <w:rFonts w:hint="eastAsia"/>
        </w:rPr>
        <w:t>及未能營造正向接納氛圍，致該生在校情緒</w:t>
      </w:r>
      <w:r w:rsidRPr="007B1471">
        <w:rPr>
          <w:rFonts w:hint="eastAsia"/>
        </w:rPr>
        <w:lastRenderedPageBreak/>
        <w:t>行為未能改善反愈趨激烈，並造成教師及該生受傷：</w:t>
      </w:r>
      <w:bookmarkEnd w:id="1207"/>
    </w:p>
    <w:p w14:paraId="42D2354C" w14:textId="77777777" w:rsidR="008405A3" w:rsidRPr="007B1471" w:rsidRDefault="008405A3" w:rsidP="008405A3">
      <w:pPr>
        <w:pStyle w:val="4"/>
        <w:numPr>
          <w:ilvl w:val="3"/>
          <w:numId w:val="1"/>
        </w:numPr>
      </w:pPr>
      <w:r w:rsidRPr="007B1471">
        <w:rPr>
          <w:rFonts w:hint="eastAsia"/>
        </w:rPr>
        <w:t>國小畢業旅行，學校要求可否不要去。之前有一次校外教學，全校都去了，我小孩在學校不知道要做什麼、發呆。畢業旅行我堅持不能排除在外，學校可以安排人力看著他、與同學分開睡，我都可以接受，只要學校願意提供機會，小孩確實是可以受控的。</w:t>
      </w:r>
    </w:p>
    <w:p w14:paraId="155381E6" w14:textId="77777777" w:rsidR="008405A3" w:rsidRPr="007B1471" w:rsidRDefault="008405A3" w:rsidP="008405A3">
      <w:pPr>
        <w:pStyle w:val="4"/>
        <w:numPr>
          <w:ilvl w:val="3"/>
          <w:numId w:val="1"/>
        </w:numPr>
      </w:pPr>
      <w:r w:rsidRPr="007B1471">
        <w:rPr>
          <w:rFonts w:hint="eastAsia"/>
        </w:rPr>
        <w:t>學校會說因為孩子影響到別人，校方必須進行強制壓制，最簡單的方式就是進行壓制，無論家長如何與學校溝通，我認為這不是教育方式。</w:t>
      </w:r>
    </w:p>
    <w:p w14:paraId="3FAB0D80" w14:textId="77777777" w:rsidR="008405A3" w:rsidRPr="007B1471" w:rsidRDefault="008405A3" w:rsidP="008405A3">
      <w:pPr>
        <w:pStyle w:val="4"/>
        <w:numPr>
          <w:ilvl w:val="3"/>
          <w:numId w:val="1"/>
        </w:numPr>
      </w:pPr>
      <w:r w:rsidRPr="007B1471">
        <w:rPr>
          <w:rFonts w:hint="eastAsia"/>
          <w:u w:val="single"/>
        </w:rPr>
        <w:t>在學校眼中我的小孩就是頑劣不堪</w:t>
      </w:r>
      <w:r w:rsidRPr="007B1471">
        <w:rPr>
          <w:rFonts w:hint="eastAsia"/>
        </w:rPr>
        <w:t>。國小一、二年級時的教師，很能理解，當時案生在校也從未出過狀況。</w:t>
      </w:r>
    </w:p>
    <w:p w14:paraId="2031C324" w14:textId="77777777" w:rsidR="008405A3" w:rsidRPr="007B1471" w:rsidRDefault="008405A3" w:rsidP="008405A3">
      <w:pPr>
        <w:pStyle w:val="4"/>
        <w:numPr>
          <w:ilvl w:val="3"/>
          <w:numId w:val="1"/>
        </w:numPr>
      </w:pPr>
      <w:r w:rsidRPr="007B1471">
        <w:rPr>
          <w:rFonts w:hint="eastAsia"/>
        </w:rPr>
        <w:t>國小三年級第一次出狀況，他覺得不公平的時候，他躲在教室尖叫，被老師抓他的頭去甩門、受傷，我向學校反映，學校說老師年輕不懂事，後來被老師連續打頭、打巴掌，學校說那我們請老師不要管他、放任他，被老師當空氣，從那之後開始發病，從那之後才有攻擊，但也不是真的攻擊，他覺得不公平時推你、動你一下。</w:t>
      </w:r>
    </w:p>
    <w:p w14:paraId="3017F52D" w14:textId="77777777" w:rsidR="008405A3" w:rsidRPr="007B1471" w:rsidRDefault="008405A3" w:rsidP="008405A3">
      <w:pPr>
        <w:pStyle w:val="4"/>
        <w:numPr>
          <w:ilvl w:val="3"/>
          <w:numId w:val="1"/>
        </w:numPr>
      </w:pPr>
      <w:r w:rsidRPr="007B1471">
        <w:rPr>
          <w:rFonts w:hint="eastAsia"/>
        </w:rPr>
        <w:t>從國小三年級開始，他的座位永遠是在教室最角落，</w:t>
      </w:r>
      <w:r w:rsidRPr="007B1471">
        <w:rPr>
          <w:rFonts w:hint="eastAsia"/>
          <w:u w:val="single"/>
        </w:rPr>
        <w:t>靠近垃圾桶的位置</w:t>
      </w:r>
      <w:r w:rsidRPr="007B1471">
        <w:rPr>
          <w:rFonts w:hint="eastAsia"/>
        </w:rPr>
        <w:t>，從來沒有換過，也沒有人跟他一起坐。學校說他出了事情，請家長來幫他收書包，我每次去收書包，我邊收我都邊想哭。這樣的環境他怎麼可能會變好，你怎麼希望他會變好。</w:t>
      </w:r>
    </w:p>
    <w:p w14:paraId="2225828F" w14:textId="77777777" w:rsidR="008405A3" w:rsidRPr="007B1471" w:rsidRDefault="008405A3" w:rsidP="008405A3">
      <w:pPr>
        <w:pStyle w:val="4"/>
        <w:numPr>
          <w:ilvl w:val="3"/>
          <w:numId w:val="1"/>
        </w:numPr>
      </w:pPr>
      <w:r w:rsidRPr="007B1471">
        <w:rPr>
          <w:rFonts w:hint="eastAsia"/>
        </w:rPr>
        <w:t>上了國中，開學第1週尚不甚熟悉時，就已經叫我們帶回家了。第1週(第5天)學校希望我們同意，如果(學校)真的不行(難以處遇)的話可以請救</w:t>
      </w:r>
      <w:r w:rsidRPr="007B1471">
        <w:rPr>
          <w:rFonts w:hint="eastAsia"/>
        </w:rPr>
        <w:lastRenderedPageBreak/>
        <w:t>護車及醫生到校打鎮定針，希望(案生)不要影響到別人。但結果，學校卻是將孩子送去桃園療養院，五花大綁，我看了真的是難過。</w:t>
      </w:r>
    </w:p>
    <w:p w14:paraId="140E7F2B" w14:textId="77777777" w:rsidR="008405A3" w:rsidRPr="007B1471" w:rsidRDefault="008405A3" w:rsidP="008405A3">
      <w:pPr>
        <w:pStyle w:val="4"/>
        <w:numPr>
          <w:ilvl w:val="3"/>
          <w:numId w:val="1"/>
        </w:numPr>
      </w:pPr>
      <w:r w:rsidRPr="007B1471">
        <w:rPr>
          <w:rFonts w:hint="eastAsia"/>
        </w:rPr>
        <w:t>學校規則，一般人可以變通，但對我們孩子而言如果沒有完全照規則，他會覺得不公平，不理解的老師會覺得孩子在找麻煩，校方設置警鈴，壓制過程會反抗，會踢到人，就被提告。(學校處遇方式)</w:t>
      </w:r>
      <w:r w:rsidRPr="007B1471">
        <w:rPr>
          <w:rFonts w:hint="eastAsia"/>
          <w:u w:val="single"/>
        </w:rPr>
        <w:t>已經變成，你怎麼樣、我就是壓制你，過程中拳打腳踢，反正都是為了壓制他</w:t>
      </w:r>
      <w:r w:rsidRPr="007B1471">
        <w:rPr>
          <w:rFonts w:hint="eastAsia"/>
        </w:rPr>
        <w:t>，我們得到的待遇是這樣。</w:t>
      </w:r>
    </w:p>
    <w:p w14:paraId="0B315896" w14:textId="77777777" w:rsidR="008405A3" w:rsidRPr="007B1471" w:rsidRDefault="008405A3" w:rsidP="008405A3">
      <w:pPr>
        <w:pStyle w:val="4"/>
        <w:numPr>
          <w:ilvl w:val="3"/>
          <w:numId w:val="1"/>
        </w:numPr>
      </w:pPr>
      <w:r w:rsidRPr="007B1471">
        <w:rPr>
          <w:rFonts w:hint="eastAsia"/>
        </w:rPr>
        <w:t>我請教很多特教老師，均表示IEP應該落實追蹤檢討，若不行(難以處遇)時要往上求援。但在我們身上，情形卻非如此。學校動輒以提告、記過的方式逼迫，或用電話疲勞轟炸「你的小孩子出事了」，當然大部分孩子會選擇在家自學，因為真的沒辦法。</w:t>
      </w:r>
    </w:p>
    <w:p w14:paraId="7F201C4C" w14:textId="77777777" w:rsidR="008405A3" w:rsidRPr="007B1471" w:rsidRDefault="008405A3" w:rsidP="008405A3">
      <w:pPr>
        <w:pStyle w:val="4"/>
        <w:numPr>
          <w:ilvl w:val="3"/>
          <w:numId w:val="1"/>
        </w:numPr>
      </w:pPr>
      <w:r w:rsidRPr="007B1471">
        <w:rPr>
          <w:rFonts w:hint="eastAsia"/>
        </w:rPr>
        <w:t>在學校對案生的處遇及行為輔導是很重要的。人員受訓或老師們的受訓非常重要，是否可以安排安置有具情緒行為問題學生融合教育的班級，老師均需經過專門訓練，為老師開課，告訴老師其實是運用這樣的方法去教會比較好。發作時大腦迴路打結，直到平復下來，腦筋才會恢復正常運作，多數自閉症或情緒障礙均是如此。</w:t>
      </w:r>
    </w:p>
    <w:p w14:paraId="0DEA9D74" w14:textId="77777777" w:rsidR="008405A3" w:rsidRPr="007B1471" w:rsidRDefault="008405A3" w:rsidP="008405A3">
      <w:pPr>
        <w:pStyle w:val="3"/>
        <w:numPr>
          <w:ilvl w:val="2"/>
          <w:numId w:val="1"/>
        </w:numPr>
      </w:pPr>
      <w:bookmarkStart w:id="1208" w:name="_Toc105507085"/>
      <w:r w:rsidRPr="007B1471">
        <w:rPr>
          <w:rFonts w:hint="eastAsia"/>
        </w:rPr>
        <w:t>依教育部說明</w:t>
      </w:r>
      <w:r w:rsidRPr="007B1471">
        <w:t>針對類此事件之因應做法</w:t>
      </w:r>
      <w:r w:rsidRPr="007B1471">
        <w:rPr>
          <w:rFonts w:hint="eastAsia"/>
        </w:rPr>
        <w:t>：</w:t>
      </w:r>
      <w:bookmarkEnd w:id="1208"/>
    </w:p>
    <w:p w14:paraId="7CA718C5" w14:textId="77777777" w:rsidR="008405A3" w:rsidRPr="007B1471" w:rsidRDefault="008405A3" w:rsidP="008405A3">
      <w:pPr>
        <w:pStyle w:val="4"/>
        <w:numPr>
          <w:ilvl w:val="3"/>
          <w:numId w:val="1"/>
        </w:numPr>
      </w:pPr>
      <w:bookmarkStart w:id="1209" w:name="_Hlk95751954"/>
      <w:r w:rsidRPr="007B1471">
        <w:t>國教署將儘速協助縣市成立情支團隊及</w:t>
      </w:r>
      <w:r w:rsidRPr="007B1471">
        <w:rPr>
          <w:rFonts w:hint="eastAsia"/>
        </w:rPr>
        <w:t>培訓</w:t>
      </w:r>
      <w:r w:rsidRPr="007B1471">
        <w:t>情支人員，以進一步增進縣市學校教師處理情緒行為障礙學生問題之特教知能及輔導成效。</w:t>
      </w:r>
      <w:bookmarkEnd w:id="1209"/>
    </w:p>
    <w:p w14:paraId="316E2F29" w14:textId="77777777" w:rsidR="008405A3" w:rsidRPr="007B1471" w:rsidRDefault="008405A3" w:rsidP="008405A3">
      <w:pPr>
        <w:pStyle w:val="4"/>
        <w:numPr>
          <w:ilvl w:val="3"/>
          <w:numId w:val="1"/>
        </w:numPr>
      </w:pPr>
      <w:r w:rsidRPr="007B1471">
        <w:rPr>
          <w:rFonts w:hint="eastAsia"/>
        </w:rPr>
        <w:t>教育</w:t>
      </w:r>
      <w:r w:rsidRPr="007B1471">
        <w:t>部</w:t>
      </w:r>
      <w:bookmarkStart w:id="1210" w:name="_Hlk95751980"/>
      <w:r w:rsidRPr="007B1471">
        <w:t>將持續宣導請各縣市辦理相關特殊教育研習，提升一般老師及普通教師正向行為支持之專業能力。</w:t>
      </w:r>
      <w:bookmarkEnd w:id="1210"/>
    </w:p>
    <w:p w14:paraId="6B13F974" w14:textId="77777777" w:rsidR="008405A3" w:rsidRPr="007B1471" w:rsidRDefault="008405A3" w:rsidP="008405A3">
      <w:pPr>
        <w:pStyle w:val="3"/>
        <w:numPr>
          <w:ilvl w:val="2"/>
          <w:numId w:val="1"/>
        </w:numPr>
      </w:pPr>
      <w:bookmarkStart w:id="1211" w:name="_Toc105507086"/>
      <w:r w:rsidRPr="007B1471">
        <w:rPr>
          <w:rFonts w:hint="eastAsia"/>
        </w:rPr>
        <w:lastRenderedPageBreak/>
        <w:t>桃園市政府教育局邀請鳳華教授參加該局110年7月12日召開之「該市109學年度學校輔導特殊事件特殊教育學生適性課程執行成效第4次檢討會暨審查會」，針對案生輔導事項提出建議略以：</w:t>
      </w:r>
      <w:r w:rsidRPr="002E49B6">
        <w:rPr>
          <w:rFonts w:hint="eastAsia"/>
          <w:u w:val="single"/>
        </w:rPr>
        <w:t>加強案生人際分際(人我界線)拿捏訓練，宜利用心智理論融入社會技巧訓練加上觀點取替課程，考量學生自閉症特質，其對立反抗行為本身可能出自其固著行為，不宜視為單純為反對而反對；案生在課堂上發出怪聲可能是其自我增強，應協助案生發展其他可被接受的行為來取代</w:t>
      </w:r>
      <w:r w:rsidRPr="007B1471">
        <w:rPr>
          <w:rStyle w:val="aff"/>
        </w:rPr>
        <w:footnoteReference w:id="66"/>
      </w:r>
      <w:r w:rsidRPr="007B1471">
        <w:rPr>
          <w:rFonts w:hint="eastAsia"/>
        </w:rPr>
        <w:t>。但桃園市政府教育局110年12月9日邀請具輔導背景專家學者、聘任督學及該市學生輔導諮商中心(或稱輔諮中心)入校，針對案生輔導措施，給予學校諮詢及專業建議，仍建議學校當案生情緒不穩定時，恐危害到班級其他學生，依精神衛生法規定，通知警察機關或消防機關協助護送就醫，並聯繫家長說明學校處理情形；倘案生發生衝突事件時，學校得聯絡少年隊協處。</w:t>
      </w:r>
      <w:bookmarkEnd w:id="1211"/>
    </w:p>
    <w:p w14:paraId="7855D4DE" w14:textId="77777777" w:rsidR="008405A3" w:rsidRPr="007B1471" w:rsidRDefault="006D04BE" w:rsidP="008405A3">
      <w:pPr>
        <w:pStyle w:val="3"/>
        <w:numPr>
          <w:ilvl w:val="2"/>
          <w:numId w:val="1"/>
        </w:numPr>
      </w:pPr>
      <w:bookmarkStart w:id="1212" w:name="_Toc105507087"/>
      <w:r>
        <w:rPr>
          <w:rFonts w:hint="eastAsia"/>
        </w:rPr>
        <w:t>○○國小</w:t>
      </w:r>
      <w:r w:rsidR="008405A3" w:rsidRPr="007B1471">
        <w:rPr>
          <w:rFonts w:hint="eastAsia"/>
        </w:rPr>
        <w:t>個案：</w:t>
      </w:r>
      <w:bookmarkEnd w:id="1212"/>
    </w:p>
    <w:p w14:paraId="0FD44110" w14:textId="77777777" w:rsidR="008405A3" w:rsidRPr="007B1471" w:rsidRDefault="008405A3" w:rsidP="008405A3">
      <w:pPr>
        <w:pStyle w:val="4"/>
        <w:numPr>
          <w:ilvl w:val="3"/>
          <w:numId w:val="1"/>
        </w:numPr>
      </w:pPr>
      <w:r w:rsidRPr="007B1471">
        <w:rPr>
          <w:rFonts w:hint="eastAsia"/>
        </w:rPr>
        <w:t>在校期間常有緊急狀況，學校視情況請衛生局協助</w:t>
      </w:r>
      <w:r w:rsidRPr="007B1471">
        <w:rPr>
          <w:rFonts w:hint="eastAsia"/>
          <w:u w:val="single"/>
        </w:rPr>
        <w:t>強制就醫</w:t>
      </w:r>
      <w:r w:rsidRPr="007B1471">
        <w:rPr>
          <w:rStyle w:val="aff"/>
        </w:rPr>
        <w:footnoteReference w:id="67"/>
      </w:r>
      <w:r w:rsidRPr="007B1471">
        <w:rPr>
          <w:rFonts w:hint="eastAsia"/>
        </w:rPr>
        <w:t>。108學期開始個案漸漸</w:t>
      </w:r>
      <w:r w:rsidRPr="007B1471">
        <w:t>不願意進入普通</w:t>
      </w:r>
      <w:r w:rsidRPr="007B1471">
        <w:rPr>
          <w:rFonts w:hint="eastAsia"/>
        </w:rPr>
        <w:t>班學習</w:t>
      </w:r>
      <w:r w:rsidRPr="007B1471">
        <w:rPr>
          <w:rStyle w:val="aff"/>
        </w:rPr>
        <w:footnoteReference w:id="68"/>
      </w:r>
      <w:r w:rsidRPr="007B1471">
        <w:rPr>
          <w:rFonts w:hint="eastAsia"/>
        </w:rPr>
        <w:t>。但</w:t>
      </w:r>
      <w:r w:rsidRPr="007B1471">
        <w:rPr>
          <w:rFonts w:hint="eastAsia"/>
          <w:u w:val="single"/>
        </w:rPr>
        <w:t>對人際互動仍有所望</w:t>
      </w:r>
      <w:r w:rsidRPr="007B1471">
        <w:rPr>
          <w:rFonts w:hint="eastAsia"/>
        </w:rPr>
        <w:t>，下課時想</w:t>
      </w:r>
      <w:r w:rsidRPr="007B1471">
        <w:rPr>
          <w:rFonts w:hint="eastAsia"/>
        </w:rPr>
        <w:lastRenderedPageBreak/>
        <w:t>與同學玩，獨自在學校辦公室前走來走去，並向教師哭訴同學不與他玩。</w:t>
      </w:r>
    </w:p>
    <w:p w14:paraId="5CD0B264" w14:textId="77777777" w:rsidR="008405A3" w:rsidRPr="007B1471" w:rsidRDefault="008405A3" w:rsidP="008405A3">
      <w:pPr>
        <w:pStyle w:val="4"/>
        <w:numPr>
          <w:ilvl w:val="3"/>
          <w:numId w:val="1"/>
        </w:numPr>
      </w:pPr>
      <w:r w:rsidRPr="007B1471">
        <w:rPr>
          <w:rFonts w:hint="eastAsia"/>
        </w:rPr>
        <w:t>依新北市政府說明，個案因為情緒引發的行為問題，也容易造成外界責備，</w:t>
      </w:r>
      <w:r w:rsidRPr="007B1471">
        <w:rPr>
          <w:rFonts w:hint="eastAsia"/>
          <w:b/>
          <w:u w:val="single"/>
        </w:rPr>
        <w:t>造成個案人際相處及環境適應的負向循環</w:t>
      </w:r>
      <w:r w:rsidRPr="007B1471">
        <w:rPr>
          <w:rFonts w:hint="eastAsia"/>
        </w:rPr>
        <w:t>；雖經特教鑑定個案分配至資源班接受輔導，但若學校教師以同年齡正常兒童標準或步驟要求個案合作，過程中就容易進入負向循環，導致個案配合度減低，情緒行為增加等狀況；加上個案因為過往在家中受照顧經驗，不易與人建立正向依附關係，對於權威或被強迫有明顯的抗拒態度，於壓力下甚至會引發攻擊行為</w:t>
      </w:r>
      <w:r w:rsidRPr="007B1471">
        <w:t>(</w:t>
      </w:r>
      <w:r w:rsidRPr="007B1471">
        <w:rPr>
          <w:rFonts w:hint="eastAsia"/>
        </w:rPr>
        <w:t>咬人或踢人</w:t>
      </w:r>
      <w:r w:rsidRPr="007B1471">
        <w:t>)，導致出現學校所陳述的適應不良行為</w:t>
      </w:r>
      <w:r w:rsidRPr="007B1471">
        <w:rPr>
          <w:rFonts w:hint="eastAsia"/>
        </w:rPr>
        <w:t>。</w:t>
      </w:r>
    </w:p>
    <w:p w14:paraId="4D588D47" w14:textId="1CB33B4A" w:rsidR="008405A3" w:rsidRPr="007B1471" w:rsidRDefault="008405A3" w:rsidP="008405A3">
      <w:pPr>
        <w:pStyle w:val="4"/>
        <w:numPr>
          <w:ilvl w:val="3"/>
          <w:numId w:val="1"/>
        </w:numPr>
      </w:pPr>
      <w:r w:rsidRPr="007B1471">
        <w:rPr>
          <w:rFonts w:hint="eastAsia"/>
        </w:rPr>
        <w:t>個案因於雲林縣</w:t>
      </w:r>
      <w:r w:rsidR="006D04BE">
        <w:rPr>
          <w:rFonts w:hint="eastAsia"/>
        </w:rPr>
        <w:t>○○國小</w:t>
      </w:r>
      <w:r w:rsidRPr="007B1471">
        <w:rPr>
          <w:rFonts w:hint="eastAsia"/>
        </w:rPr>
        <w:t>適應困難，加上在校人際關係不佳，導致個案當時小五，原係每週</w:t>
      </w:r>
      <w:r w:rsidRPr="007B1471">
        <w:t>1天為半天課程，然</w:t>
      </w:r>
      <w:r w:rsidR="002E49B6">
        <w:rPr>
          <w:rFonts w:hint="eastAsia"/>
        </w:rPr>
        <w:t>○○</w:t>
      </w:r>
      <w:r w:rsidR="006D04BE">
        <w:t>國小</w:t>
      </w:r>
      <w:r w:rsidRPr="007B1471">
        <w:t>要求個案每日就讀</w:t>
      </w:r>
      <w:r w:rsidRPr="007B1471">
        <w:rPr>
          <w:rFonts w:hint="eastAsia"/>
        </w:rPr>
        <w:t>半天，個案對於繼續於</w:t>
      </w:r>
      <w:r w:rsidR="006D04BE">
        <w:rPr>
          <w:rFonts w:hint="eastAsia"/>
        </w:rPr>
        <w:t>○○國小</w:t>
      </w:r>
      <w:r w:rsidRPr="007B1471">
        <w:rPr>
          <w:rFonts w:hint="eastAsia"/>
        </w:rPr>
        <w:t>就讀也</w:t>
      </w:r>
      <w:r w:rsidRPr="007B1471">
        <w:rPr>
          <w:rFonts w:hint="eastAsia"/>
          <w:b/>
          <w:u w:val="single"/>
        </w:rPr>
        <w:t>產生退縮及抗拒心態</w:t>
      </w:r>
      <w:r w:rsidRPr="007B1471">
        <w:rPr>
          <w:rFonts w:hint="eastAsia"/>
        </w:rPr>
        <w:t>。</w:t>
      </w:r>
    </w:p>
    <w:p w14:paraId="5930CCA9" w14:textId="77777777" w:rsidR="008405A3" w:rsidRPr="007B1471" w:rsidRDefault="008405A3" w:rsidP="008405A3">
      <w:pPr>
        <w:pStyle w:val="4"/>
        <w:numPr>
          <w:ilvl w:val="3"/>
          <w:numId w:val="1"/>
        </w:numPr>
      </w:pPr>
      <w:r w:rsidRPr="007B1471">
        <w:rPr>
          <w:rFonts w:hint="eastAsia"/>
        </w:rPr>
        <w:t>依雲林縣政府函復載述：</w:t>
      </w:r>
      <w:r w:rsidRPr="007B1471">
        <w:rPr>
          <w:rFonts w:hAnsi="標楷體" w:hint="eastAsia"/>
        </w:rPr>
        <w:t>「</w:t>
      </w:r>
      <w:r w:rsidRPr="007B1471">
        <w:t>109</w:t>
      </w:r>
      <w:r w:rsidRPr="007B1471">
        <w:rPr>
          <w:rFonts w:hint="eastAsia"/>
        </w:rPr>
        <w:t>年</w:t>
      </w:r>
      <w:r w:rsidRPr="007B1471">
        <w:t>3</w:t>
      </w:r>
      <w:r w:rsidRPr="007B1471">
        <w:rPr>
          <w:rFonts w:hint="eastAsia"/>
        </w:rPr>
        <w:t>月學校派代表出席育幼院的個案會議在會議中學校主任有提出當該生如有情緒狀況時，</w:t>
      </w:r>
      <w:r w:rsidRPr="007B1471">
        <w:rPr>
          <w:rFonts w:hint="eastAsia"/>
          <w:u w:val="single"/>
        </w:rPr>
        <w:t>可否讓該生暫時不上學</w:t>
      </w:r>
      <w:r w:rsidRPr="007B1471">
        <w:rPr>
          <w:rFonts w:hint="eastAsia"/>
        </w:rPr>
        <w:t>，當時育幼院院長也口頭說好，但109年3至6月出現脫序行為與情緒失控狀況越趨</w:t>
      </w:r>
      <w:r w:rsidRPr="007B1471">
        <w:rPr>
          <w:rFonts w:hAnsi="標楷體" w:hint="eastAsia"/>
        </w:rPr>
        <w:t>頻繁，</w:t>
      </w:r>
      <w:r w:rsidRPr="007B1471">
        <w:rPr>
          <w:rFonts w:hAnsi="標楷體"/>
        </w:rPr>
        <w:t>……</w:t>
      </w:r>
      <w:r w:rsidRPr="007B1471">
        <w:rPr>
          <w:rFonts w:hint="eastAsia"/>
        </w:rPr>
        <w:t>，該生</w:t>
      </w:r>
      <w:r w:rsidRPr="007B1471">
        <w:rPr>
          <w:rFonts w:hint="eastAsia"/>
          <w:u w:val="single"/>
        </w:rPr>
        <w:t>有時需要機構帶回，但帶回後隔天可能再犯的情形比率偏高，有時經學校主任評估後需要機構隔離，暫時幾天別來上學，讓其情緒穩定後再到學校來</w:t>
      </w:r>
      <w:r w:rsidRPr="007B1471">
        <w:rPr>
          <w:rFonts w:hint="eastAsia"/>
        </w:rPr>
        <w:t>，但機構不願且誣告學校拒絕其入學，依然讓該生來學校上課，學校本著零拒絕只好加派人力。但1週5天中4天有狀況，校方疲於奔命，</w:t>
      </w:r>
      <w:r w:rsidRPr="007B1471">
        <w:rPr>
          <w:rFonts w:hAnsi="標楷體"/>
        </w:rPr>
        <w:t>……</w:t>
      </w:r>
      <w:r w:rsidRPr="007B1471">
        <w:rPr>
          <w:rFonts w:hint="eastAsia"/>
        </w:rPr>
        <w:t>，而</w:t>
      </w:r>
      <w:r w:rsidRPr="007B1471">
        <w:rPr>
          <w:rFonts w:hint="eastAsia"/>
          <w:u w:val="single"/>
        </w:rPr>
        <w:t>機構也只是帶回，隔天繼續送至學</w:t>
      </w:r>
      <w:r w:rsidRPr="007B1471">
        <w:rPr>
          <w:rFonts w:hint="eastAsia"/>
          <w:u w:val="single"/>
        </w:rPr>
        <w:lastRenderedPageBreak/>
        <w:t>校就讀</w:t>
      </w:r>
      <w:r w:rsidRPr="007B1471">
        <w:rPr>
          <w:rFonts w:hint="eastAsia"/>
        </w:rPr>
        <w:t>，讓學校行政不勝其擾。」、「校方</w:t>
      </w:r>
      <w:r w:rsidRPr="007B1471">
        <w:rPr>
          <w:rFonts w:hAnsi="標楷體"/>
        </w:rPr>
        <w:t>……</w:t>
      </w:r>
      <w:r w:rsidRPr="007B1471">
        <w:t>108</w:t>
      </w:r>
      <w:r w:rsidRPr="007B1471">
        <w:rPr>
          <w:rFonts w:hint="eastAsia"/>
        </w:rPr>
        <w:t>年度針對該生問題，與社工討論</w:t>
      </w:r>
      <w:r w:rsidRPr="007B1471">
        <w:rPr>
          <w:rFonts w:hint="eastAsia"/>
          <w:u w:val="single"/>
        </w:rPr>
        <w:t>是否可以在育幼院在家教育</w:t>
      </w:r>
      <w:r w:rsidRPr="007B1471">
        <w:rPr>
          <w:rFonts w:hint="eastAsia"/>
        </w:rPr>
        <w:t>，但鑑輔會不同意</w:t>
      </w:r>
      <w:r w:rsidRPr="007B1471">
        <w:rPr>
          <w:rFonts w:hAnsi="標楷體"/>
        </w:rPr>
        <w:t>……</w:t>
      </w:r>
      <w:r w:rsidRPr="007B1471">
        <w:rPr>
          <w:rFonts w:hint="eastAsia"/>
        </w:rPr>
        <w:t>」。</w:t>
      </w:r>
    </w:p>
    <w:p w14:paraId="40285080" w14:textId="77777777" w:rsidR="008405A3" w:rsidRPr="007B1471" w:rsidRDefault="008405A3" w:rsidP="008405A3">
      <w:pPr>
        <w:pStyle w:val="4"/>
        <w:numPr>
          <w:ilvl w:val="3"/>
          <w:numId w:val="1"/>
        </w:numPr>
      </w:pPr>
      <w:r w:rsidRPr="007B1471">
        <w:rPr>
          <w:rFonts w:hint="eastAsia"/>
        </w:rPr>
        <w:t>案生情緒失控和攻擊行為發生時，學校處遇情形</w:t>
      </w:r>
      <w:r w:rsidRPr="007B1471">
        <w:rPr>
          <w:rStyle w:val="aff"/>
        </w:rPr>
        <w:footnoteReference w:id="69"/>
      </w:r>
      <w:r w:rsidRPr="007B1471">
        <w:rPr>
          <w:rFonts w:hint="eastAsia"/>
        </w:rPr>
        <w:t>：</w:t>
      </w:r>
    </w:p>
    <w:p w14:paraId="65A527EC" w14:textId="77777777" w:rsidR="008405A3" w:rsidRPr="007B1471" w:rsidRDefault="008405A3" w:rsidP="008405A3">
      <w:pPr>
        <w:pStyle w:val="5"/>
        <w:numPr>
          <w:ilvl w:val="4"/>
          <w:numId w:val="1"/>
        </w:numPr>
      </w:pPr>
      <w:r w:rsidRPr="007B1471">
        <w:rPr>
          <w:rFonts w:hint="eastAsia"/>
        </w:rPr>
        <w:t>立即疏散現場人員</w:t>
      </w:r>
      <w:r w:rsidRPr="007B1471">
        <w:t>(</w:t>
      </w:r>
      <w:r w:rsidRPr="007B1471">
        <w:rPr>
          <w:rFonts w:hint="eastAsia"/>
        </w:rPr>
        <w:t>淨空現場</w:t>
      </w:r>
      <w:r w:rsidRPr="007B1471">
        <w:t>)</w:t>
      </w:r>
      <w:r w:rsidRPr="007B1471">
        <w:rPr>
          <w:rFonts w:hint="eastAsia"/>
        </w:rPr>
        <w:t>，並挪出空間讓案生發洩，助理員在旁隨時</w:t>
      </w:r>
      <w:r w:rsidRPr="007B1471">
        <w:t>維護</w:t>
      </w:r>
      <w:r w:rsidRPr="007B1471">
        <w:rPr>
          <w:rFonts w:hint="eastAsia"/>
        </w:rPr>
        <w:t>安全，並通知</w:t>
      </w:r>
      <w:r w:rsidR="006D04BE">
        <w:rPr>
          <w:rFonts w:hint="eastAsia"/>
        </w:rPr>
        <w:t>○○</w:t>
      </w:r>
      <w:r w:rsidRPr="007B1471">
        <w:rPr>
          <w:rFonts w:hint="eastAsia"/>
        </w:rPr>
        <w:t>育幼院協助處理。</w:t>
      </w:r>
    </w:p>
    <w:p w14:paraId="0BF97862" w14:textId="77777777" w:rsidR="008405A3" w:rsidRPr="007B1471" w:rsidRDefault="008405A3" w:rsidP="008405A3">
      <w:pPr>
        <w:pStyle w:val="5"/>
        <w:numPr>
          <w:ilvl w:val="4"/>
          <w:numId w:val="1"/>
        </w:numPr>
      </w:pPr>
      <w:r w:rsidRPr="007B1471">
        <w:rPr>
          <w:rFonts w:hint="eastAsia"/>
        </w:rPr>
        <w:t>若有攻擊或自傷行為出現，則給予安全壓制，等待他情緒平復。</w:t>
      </w:r>
    </w:p>
    <w:p w14:paraId="7C8BED70" w14:textId="77777777" w:rsidR="008405A3" w:rsidRPr="007B1471" w:rsidRDefault="008405A3" w:rsidP="008405A3">
      <w:pPr>
        <w:pStyle w:val="5"/>
        <w:numPr>
          <w:ilvl w:val="4"/>
          <w:numId w:val="1"/>
        </w:numPr>
      </w:pPr>
      <w:r w:rsidRPr="007B1471">
        <w:rPr>
          <w:rFonts w:hint="eastAsia"/>
        </w:rPr>
        <w:t>若案生情緒已無法控制或受傷，則通知救護車送醫。</w:t>
      </w:r>
    </w:p>
    <w:p w14:paraId="1F20D77A" w14:textId="77777777" w:rsidR="008405A3" w:rsidRPr="007B1471" w:rsidRDefault="008405A3" w:rsidP="008405A3">
      <w:pPr>
        <w:pStyle w:val="4"/>
        <w:numPr>
          <w:ilvl w:val="3"/>
          <w:numId w:val="1"/>
        </w:numPr>
      </w:pPr>
      <w:r w:rsidRPr="007B1471">
        <w:rPr>
          <w:rFonts w:hint="eastAsia"/>
        </w:rPr>
        <w:t>雲林縣政府就案生之受教權於109年6月24日召開座談會，由張麗善縣長主持，會議決議：「(一</w:t>
      </w:r>
      <w:r w:rsidRPr="007B1471">
        <w:t>)</w:t>
      </w:r>
      <w:r w:rsidRPr="007B1471">
        <w:rPr>
          <w:rFonts w:hint="eastAsia"/>
        </w:rPr>
        <w:t>我們為了確保所有孩子的受教權，卻因該生反覆攻擊教師與同學，行為嚴重脫序。縱使</w:t>
      </w:r>
      <w:r w:rsidRPr="007B1471">
        <w:rPr>
          <w:rFonts w:hint="eastAsia"/>
          <w:u w:val="single"/>
        </w:rPr>
        <w:t>經輔導包容</w:t>
      </w:r>
      <w:r w:rsidR="002F2A86" w:rsidRPr="007B1471">
        <w:rPr>
          <w:rFonts w:hint="eastAsia"/>
          <w:u w:val="single"/>
        </w:rPr>
        <w:t>及</w:t>
      </w:r>
      <w:r w:rsidRPr="007B1471">
        <w:rPr>
          <w:rFonts w:hint="eastAsia"/>
          <w:u w:val="single"/>
        </w:rPr>
        <w:t>送醫診治，仍</w:t>
      </w:r>
      <w:r w:rsidRPr="007B1471">
        <w:rPr>
          <w:rFonts w:hAnsi="標楷體" w:hint="eastAsia"/>
          <w:u w:val="single"/>
        </w:rPr>
        <w:t>未見起色，那麼我們對於該生的受教權是需要好好思考</w:t>
      </w:r>
      <w:r w:rsidRPr="007B1471">
        <w:rPr>
          <w:rFonts w:hAnsi="標楷體" w:hint="eastAsia"/>
        </w:rPr>
        <w:t>，此案中，學校已經做了這麼多的努力，</w:t>
      </w:r>
      <w:r w:rsidRPr="007B1471">
        <w:rPr>
          <w:rFonts w:hAnsi="標楷體"/>
        </w:rPr>
        <w:t>……</w:t>
      </w:r>
      <w:r w:rsidRPr="007B1471">
        <w:rPr>
          <w:rFonts w:hAnsi="標楷體" w:hint="eastAsia"/>
        </w:rPr>
        <w:t>，仍</w:t>
      </w:r>
      <w:r w:rsidRPr="007B1471">
        <w:rPr>
          <w:rFonts w:hint="eastAsia"/>
        </w:rPr>
        <w:t>然無法處理其行為及態度，那麼</w:t>
      </w:r>
      <w:r w:rsidRPr="007B1471">
        <w:rPr>
          <w:rFonts w:hint="eastAsia"/>
          <w:u w:val="single"/>
        </w:rPr>
        <w:t>請再思考安置的地點，讓其受到更妥適的照顧</w:t>
      </w:r>
      <w:r w:rsidRPr="007B1471">
        <w:rPr>
          <w:rFonts w:hint="eastAsia"/>
        </w:rPr>
        <w:t>；社會處再</w:t>
      </w:r>
      <w:r w:rsidRPr="007B1471">
        <w:rPr>
          <w:rFonts w:hint="eastAsia"/>
          <w:u w:val="single"/>
        </w:rPr>
        <w:t>致電</w:t>
      </w:r>
      <w:r w:rsidRPr="007B1471">
        <w:rPr>
          <w:rFonts w:hint="eastAsia"/>
        </w:rPr>
        <w:t>新北社會局說明目前的狀況與問題，</w:t>
      </w:r>
      <w:r w:rsidRPr="007B1471">
        <w:rPr>
          <w:rFonts w:hint="eastAsia"/>
          <w:u w:val="single"/>
        </w:rPr>
        <w:t>請新北社會局再次安置</w:t>
      </w:r>
      <w:r w:rsidRPr="007B1471">
        <w:rPr>
          <w:rFonts w:hint="eastAsia"/>
        </w:rPr>
        <w:t>，</w:t>
      </w:r>
      <w:r w:rsidRPr="007B1471">
        <w:rPr>
          <w:rFonts w:hint="eastAsia"/>
          <w:u w:val="single"/>
        </w:rPr>
        <w:t>確認</w:t>
      </w:r>
      <w:r w:rsidRPr="007B1471">
        <w:rPr>
          <w:rFonts w:hint="eastAsia"/>
        </w:rPr>
        <w:t>該生於</w:t>
      </w:r>
      <w:r w:rsidRPr="007B1471">
        <w:rPr>
          <w:rFonts w:hint="eastAsia"/>
          <w:u w:val="single"/>
        </w:rPr>
        <w:t>今年7月中離開本縣</w:t>
      </w:r>
      <w:r w:rsidRPr="007B1471">
        <w:rPr>
          <w:rFonts w:hint="eastAsia"/>
        </w:rPr>
        <w:t>，到更適合的安置機構，對該生與其他多數孩子才是安全、可行的措施。</w:t>
      </w:r>
      <w:r w:rsidRPr="007B1471">
        <w:rPr>
          <w:rFonts w:hAnsi="標楷體" w:hint="eastAsia"/>
        </w:rPr>
        <w:t>(二</w:t>
      </w:r>
      <w:r w:rsidRPr="007B1471">
        <w:rPr>
          <w:rFonts w:hint="eastAsia"/>
        </w:rPr>
        <w:t>)社會處主動協調</w:t>
      </w:r>
      <w:r w:rsidR="006D04BE">
        <w:rPr>
          <w:rFonts w:hint="eastAsia"/>
        </w:rPr>
        <w:t>○○</w:t>
      </w:r>
      <w:r w:rsidRPr="007B1471">
        <w:rPr>
          <w:rFonts w:hint="eastAsia"/>
        </w:rPr>
        <w:t>，關心學生狀況，視情況請衛生局協助就醫。</w:t>
      </w:r>
      <w:r w:rsidRPr="007B1471">
        <w:rPr>
          <w:rFonts w:hint="eastAsia"/>
          <w:u w:val="single"/>
        </w:rPr>
        <w:t>以後外縣市要轉來安置的，社會處需先評估，並請機構繳交學生的安置計畫，確定安置機構及學校有足夠的能量可以照</w:t>
      </w:r>
      <w:r w:rsidRPr="007B1471">
        <w:rPr>
          <w:rFonts w:hint="eastAsia"/>
          <w:u w:val="single"/>
        </w:rPr>
        <w:lastRenderedPageBreak/>
        <w:t>顧學生，以減少不必要的危害發生</w:t>
      </w:r>
      <w:r w:rsidRPr="007B1471">
        <w:rPr>
          <w:rFonts w:hint="eastAsia"/>
        </w:rPr>
        <w:t>。(三)教育處協助學生就學，在學校期間，該生如有</w:t>
      </w:r>
      <w:r w:rsidRPr="007B1471">
        <w:rPr>
          <w:rFonts w:hint="eastAsia"/>
          <w:u w:val="single"/>
        </w:rPr>
        <w:t>緊急狀況</w:t>
      </w:r>
      <w:r w:rsidRPr="007B1471">
        <w:rPr>
          <w:rFonts w:hint="eastAsia"/>
        </w:rPr>
        <w:t>，請學校</w:t>
      </w:r>
      <w:r w:rsidRPr="007B1471">
        <w:rPr>
          <w:rFonts w:hint="eastAsia"/>
          <w:u w:val="single"/>
        </w:rPr>
        <w:t>強制就醫</w:t>
      </w:r>
      <w:r w:rsidRPr="007B1471">
        <w:rPr>
          <w:rFonts w:hint="eastAsia"/>
        </w:rPr>
        <w:t>，正常到校時為了師生安全，請校內主任協同特教助理員進行</w:t>
      </w:r>
      <w:r w:rsidRPr="007B1471">
        <w:rPr>
          <w:rFonts w:hint="eastAsia"/>
          <w:u w:val="single"/>
        </w:rPr>
        <w:t>隔離安置</w:t>
      </w:r>
      <w:r w:rsidRPr="007B1471">
        <w:rPr>
          <w:rFonts w:hint="eastAsia"/>
        </w:rPr>
        <w:t>，專人陪伴，以確保師生安全。也可以規劃該生</w:t>
      </w:r>
      <w:r w:rsidRPr="007B1471">
        <w:rPr>
          <w:rFonts w:hint="eastAsia"/>
          <w:u w:val="single"/>
        </w:rPr>
        <w:t>在家視訊上課</w:t>
      </w:r>
      <w:r w:rsidRPr="007B1471">
        <w:rPr>
          <w:rFonts w:hint="eastAsia"/>
        </w:rPr>
        <w:t>。」</w:t>
      </w:r>
      <w:r w:rsidRPr="007B1471">
        <w:rPr>
          <w:rStyle w:val="aff"/>
        </w:rPr>
        <w:footnoteReference w:id="70"/>
      </w:r>
    </w:p>
    <w:p w14:paraId="49F72B7A" w14:textId="6E1E8D61" w:rsidR="008405A3" w:rsidRPr="007B1471" w:rsidRDefault="008405A3" w:rsidP="008405A3">
      <w:pPr>
        <w:pStyle w:val="4"/>
        <w:numPr>
          <w:ilvl w:val="3"/>
          <w:numId w:val="1"/>
        </w:numPr>
      </w:pPr>
      <w:r w:rsidRPr="007B1471">
        <w:rPr>
          <w:rFonts w:hint="eastAsia"/>
        </w:rPr>
        <w:t>依新北市政府說明，個案在</w:t>
      </w:r>
      <w:r w:rsidR="006D04BE">
        <w:rPr>
          <w:rFonts w:hint="eastAsia"/>
        </w:rPr>
        <w:t>○○國小</w:t>
      </w:r>
      <w:r w:rsidRPr="007B1471">
        <w:rPr>
          <w:rFonts w:hint="eastAsia"/>
        </w:rPr>
        <w:t>就學期間並非如該座談會所稱均未有穩定良好表現，如案主初入學第一學期，案主雖因個人身心特質與需求無法避免突發的情緒行為或偷竊行為，但案主能夠盡可能的完成學校作業與考試，另觀察個案與</w:t>
      </w:r>
      <w:r w:rsidR="006D04BE">
        <w:rPr>
          <w:rFonts w:hint="eastAsia"/>
        </w:rPr>
        <w:t>○○國小</w:t>
      </w:r>
      <w:r w:rsidRPr="007B1471">
        <w:rPr>
          <w:rFonts w:hint="eastAsia"/>
        </w:rPr>
        <w:t>教務處</w:t>
      </w:r>
      <w:r w:rsidR="00E72D9D">
        <w:rPr>
          <w:rFonts w:hint="eastAsia"/>
        </w:rPr>
        <w:t>○</w:t>
      </w:r>
      <w:r w:rsidRPr="007B1471">
        <w:rPr>
          <w:rFonts w:hint="eastAsia"/>
        </w:rPr>
        <w:t>主任建立較為穩定的溝通與互動，案主若有困難無法處理時能夠學習找教務主任求助，此外在該次座談會前，個案即已遭受校方以各類方式要求個案轉換安置處所，故前述決議對於實際個案困境並無幫助，詳如調查意見六、(十一)。</w:t>
      </w:r>
    </w:p>
    <w:p w14:paraId="2A4BBE17" w14:textId="77777777" w:rsidR="008405A3" w:rsidRPr="007B1471" w:rsidRDefault="008405A3" w:rsidP="008405A3">
      <w:pPr>
        <w:pStyle w:val="3"/>
        <w:numPr>
          <w:ilvl w:val="2"/>
          <w:numId w:val="1"/>
        </w:numPr>
      </w:pPr>
      <w:bookmarkStart w:id="1213" w:name="_Toc105507088"/>
      <w:r w:rsidRPr="007B1471">
        <w:rPr>
          <w:rFonts w:hint="eastAsia"/>
        </w:rPr>
        <w:t>臺中市立</w:t>
      </w:r>
      <w:r w:rsidR="006D04BE">
        <w:rPr>
          <w:rFonts w:hint="eastAsia"/>
        </w:rPr>
        <w:t>○○</w:t>
      </w:r>
      <w:r w:rsidRPr="007B1471">
        <w:rPr>
          <w:rFonts w:hint="eastAsia"/>
        </w:rPr>
        <w:t>高</w:t>
      </w:r>
      <w:r w:rsidR="009A62A9">
        <w:rPr>
          <w:rFonts w:hint="eastAsia"/>
        </w:rPr>
        <w:t>級</w:t>
      </w:r>
      <w:r w:rsidRPr="007B1471">
        <w:rPr>
          <w:rFonts w:hint="eastAsia"/>
        </w:rPr>
        <w:t>中</w:t>
      </w:r>
      <w:r w:rsidR="009A62A9">
        <w:rPr>
          <w:rFonts w:hint="eastAsia"/>
        </w:rPr>
        <w:t>學</w:t>
      </w:r>
      <w:r w:rsidRPr="007B1471">
        <w:rPr>
          <w:rFonts w:hint="eastAsia"/>
        </w:rPr>
        <w:t>個案：</w:t>
      </w:r>
      <w:bookmarkEnd w:id="1213"/>
    </w:p>
    <w:p w14:paraId="36C838DF" w14:textId="77777777" w:rsidR="008405A3" w:rsidRPr="007B1471" w:rsidRDefault="008405A3" w:rsidP="008405A3">
      <w:pPr>
        <w:pStyle w:val="4"/>
        <w:numPr>
          <w:ilvl w:val="3"/>
          <w:numId w:val="1"/>
        </w:numPr>
      </w:pPr>
      <w:r w:rsidRPr="007B1471">
        <w:rPr>
          <w:rFonts w:hint="eastAsia"/>
        </w:rPr>
        <w:t>國小安置資源班，接受社會技巧課程，但高年級後與同儕衝突不斷，發生數次毆打同學甚至攻擊導師事件。家長因甚有壓力，於小</w:t>
      </w:r>
      <w:r w:rsidR="00920024" w:rsidRPr="007B1471">
        <w:rPr>
          <w:rFonts w:hint="eastAsia"/>
        </w:rPr>
        <w:t>學</w:t>
      </w:r>
      <w:r w:rsidRPr="007B1471">
        <w:rPr>
          <w:rFonts w:hint="eastAsia"/>
        </w:rPr>
        <w:t>五</w:t>
      </w:r>
      <w:r w:rsidR="00920024" w:rsidRPr="007B1471">
        <w:rPr>
          <w:rFonts w:hint="eastAsia"/>
        </w:rPr>
        <w:t>年級</w:t>
      </w:r>
      <w:r w:rsidRPr="007B1471">
        <w:rPr>
          <w:rFonts w:hint="eastAsia"/>
        </w:rPr>
        <w:t>下學期在家自學。</w:t>
      </w:r>
    </w:p>
    <w:p w14:paraId="3A3A858C" w14:textId="77777777" w:rsidR="008405A3" w:rsidRPr="007B1471" w:rsidRDefault="008405A3" w:rsidP="008405A3">
      <w:pPr>
        <w:pStyle w:val="4"/>
        <w:numPr>
          <w:ilvl w:val="3"/>
          <w:numId w:val="1"/>
        </w:numPr>
      </w:pPr>
      <w:r w:rsidRPr="007B1471">
        <w:rPr>
          <w:rFonts w:hint="eastAsia"/>
        </w:rPr>
        <w:t>該校表示，案生在校適應進步中，甚至有時察覺自身情緒變化可以口語告知熟悉教師，但班級中人際關係對案生有相當大影響，案生希望與同儕和睦相處，卻無法保證自己是否能穩定情緒，同學敬而遠之，讓案生不再像剛入學時積極參與班級活動以獲得同儕肯定。嗣案生於109學年度第2</w:t>
      </w:r>
      <w:r w:rsidRPr="007B1471">
        <w:rPr>
          <w:rFonts w:hint="eastAsia"/>
        </w:rPr>
        <w:lastRenderedPageBreak/>
        <w:t>學期中轉學。</w:t>
      </w:r>
    </w:p>
    <w:p w14:paraId="72223116" w14:textId="3B40168E" w:rsidR="008405A3" w:rsidRPr="007B1471" w:rsidRDefault="008405A3" w:rsidP="008405A3">
      <w:pPr>
        <w:pStyle w:val="4"/>
        <w:numPr>
          <w:ilvl w:val="3"/>
          <w:numId w:val="1"/>
        </w:numPr>
      </w:pPr>
      <w:r w:rsidRPr="007B1471">
        <w:rPr>
          <w:rFonts w:hint="eastAsia"/>
        </w:rPr>
        <w:t>依該校說明，校外教學發生意外後，該校請案生家長到校商討，家長同意案生在家2週、返校後案生至圖書館研究室以遠距上課，由家長全時陪同，會中並討論案生偏差行為之懲處</w:t>
      </w:r>
      <w:r w:rsidRPr="007B1471">
        <w:rPr>
          <w:rStyle w:val="aff"/>
        </w:rPr>
        <w:footnoteReference w:id="71"/>
      </w:r>
      <w:r w:rsidRPr="007B1471">
        <w:rPr>
          <w:rFonts w:hint="eastAsia"/>
        </w:rPr>
        <w:t>。嗣因臺中市政府教育局110年1月8日函文指出與</w:t>
      </w:r>
      <w:r w:rsidRPr="007B1471">
        <w:rPr>
          <w:rFonts w:hAnsi="標楷體" w:hint="eastAsia"/>
        </w:rPr>
        <w:t>「應符合融合精神」之</w:t>
      </w:r>
      <w:r w:rsidRPr="007B1471">
        <w:rPr>
          <w:rFonts w:hint="eastAsia"/>
        </w:rPr>
        <w:t>規定不符，</w:t>
      </w:r>
      <w:r w:rsidRPr="007B1471">
        <w:rPr>
          <w:rFonts w:hAnsi="標楷體" w:hint="eastAsia"/>
        </w:rPr>
        <w:t>自同年月11日全時回原班級上課，由特教學生助理人員陪同，詳如調查意見四、(五)、4。</w:t>
      </w:r>
    </w:p>
    <w:p w14:paraId="24C2020B" w14:textId="77777777" w:rsidR="008405A3" w:rsidRPr="007B1471" w:rsidRDefault="008405A3" w:rsidP="00D0527F">
      <w:pPr>
        <w:pStyle w:val="3"/>
      </w:pPr>
      <w:bookmarkStart w:id="1214" w:name="_Toc105507090"/>
      <w:r w:rsidRPr="007B1471">
        <w:rPr>
          <w:rFonts w:hint="eastAsia"/>
        </w:rPr>
        <w:t>綜上，</w:t>
      </w:r>
      <w:bookmarkEnd w:id="1214"/>
      <w:r w:rsidR="00D0527F" w:rsidRPr="007B1471">
        <w:t>110學年度國小</w:t>
      </w:r>
      <w:r w:rsidR="00D0527F" w:rsidRPr="007B1471">
        <w:tab/>
        <w:t>、國中及</w:t>
      </w:r>
      <w:r w:rsidR="00D0527F" w:rsidRPr="007B1471">
        <w:tab/>
        <w:t>高中身心障礙學生人數共計92,638人</w:t>
      </w:r>
      <w:r w:rsidR="00D0527F" w:rsidRPr="007B1471">
        <w:rPr>
          <w:rFonts w:hint="eastAsia"/>
        </w:rPr>
        <w:t>，當中，</w:t>
      </w:r>
      <w:r w:rsidR="00D0527F" w:rsidRPr="007B1471">
        <w:t>情緒行為障礙學生人數</w:t>
      </w:r>
      <w:r w:rsidR="00D0527F" w:rsidRPr="007B1471">
        <w:rPr>
          <w:rFonts w:hint="eastAsia"/>
        </w:rPr>
        <w:t>6,979</w:t>
      </w:r>
      <w:r w:rsidR="00D0527F" w:rsidRPr="007B1471">
        <w:t>人</w:t>
      </w:r>
      <w:r w:rsidR="00D0527F" w:rsidRPr="007B1471">
        <w:rPr>
          <w:rFonts w:hint="eastAsia"/>
        </w:rPr>
        <w:t>，占</w:t>
      </w:r>
      <w:r w:rsidR="00D0527F" w:rsidRPr="007B1471">
        <w:t>7.5</w:t>
      </w:r>
      <w:r w:rsidR="00D0527F" w:rsidRPr="007B1471">
        <w:rPr>
          <w:rFonts w:hint="eastAsia"/>
        </w:rPr>
        <w:t>3</w:t>
      </w:r>
      <w:r w:rsidR="00D0527F" w:rsidRPr="007B1471">
        <w:t>%</w:t>
      </w:r>
      <w:r w:rsidR="00D0527F" w:rsidRPr="007B1471">
        <w:rPr>
          <w:rFonts w:hint="eastAsia"/>
        </w:rPr>
        <w:t>，</w:t>
      </w:r>
      <w:r w:rsidR="00D0527F" w:rsidRPr="007B1471">
        <w:t>自閉症學生人數</w:t>
      </w:r>
      <w:r w:rsidR="00D0527F" w:rsidRPr="007B1471">
        <w:rPr>
          <w:rFonts w:hint="eastAsia"/>
        </w:rPr>
        <w:t>15,879</w:t>
      </w:r>
      <w:r w:rsidR="00D0527F" w:rsidRPr="007B1471">
        <w:t>人</w:t>
      </w:r>
      <w:r w:rsidR="00D0527F" w:rsidRPr="007B1471">
        <w:rPr>
          <w:rFonts w:hint="eastAsia"/>
        </w:rPr>
        <w:t>，占</w:t>
      </w:r>
      <w:r w:rsidR="00D0527F" w:rsidRPr="007B1471">
        <w:t>17.14%</w:t>
      </w:r>
      <w:r w:rsidR="00D0527F" w:rsidRPr="007B1471">
        <w:rPr>
          <w:rFonts w:hint="eastAsia"/>
        </w:rPr>
        <w:t>。學校就</w:t>
      </w:r>
      <w:r w:rsidR="00D0527F" w:rsidRPr="007B1471">
        <w:t>情緒行為障礙</w:t>
      </w:r>
      <w:r w:rsidR="00D0527F" w:rsidRPr="007B1471">
        <w:rPr>
          <w:rFonts w:hint="eastAsia"/>
        </w:rPr>
        <w:t>及自閉症學生在校發生之情緒行為的處置有予以記過，要求家長或機構陪讀、帶回、在家教育、自學、轉換安置處所，特教輔導團建議</w:t>
      </w:r>
      <w:r w:rsidR="00D0527F" w:rsidRPr="007B1471">
        <w:t>明定發生何行為時由家長帶回管教5日</w:t>
      </w:r>
      <w:r w:rsidR="00D0527F" w:rsidRPr="007B1471">
        <w:rPr>
          <w:rFonts w:hint="eastAsia"/>
        </w:rPr>
        <w:t>、</w:t>
      </w:r>
      <w:r w:rsidR="00D0527F" w:rsidRPr="007B1471">
        <w:t>停學1週</w:t>
      </w:r>
      <w:r w:rsidR="00D0527F" w:rsidRPr="007B1471">
        <w:rPr>
          <w:rFonts w:hint="eastAsia"/>
        </w:rPr>
        <w:t>等。處遇過程中，屢屢以顧及案生及周遭學生安全為由，強行帶離、肢體壓制，或依精神衛生法規定，通知警察機關或消防機關協助護送就醫。學生在學校遭受的情緒與壓力，造成人際相處及環境適應的負向循環，產生退縮及抗拒心態。無益於個案實際情緒行為之改善，且不利於營造學校正向接納氛圍。以上均益加凸顯各級教育主管機關應積極增進學校教師「正向行為支持」專業知能及落實「</w:t>
      </w:r>
      <w:r w:rsidR="00D0527F" w:rsidRPr="007B1471">
        <w:t>特殊教育學生情緒行為問題處理倫理守則</w:t>
      </w:r>
      <w:r w:rsidR="00D0527F" w:rsidRPr="007B1471">
        <w:rPr>
          <w:rFonts w:hint="eastAsia"/>
        </w:rPr>
        <w:t>」</w:t>
      </w:r>
      <w:r w:rsidR="00D0527F" w:rsidRPr="007B1471">
        <w:rPr>
          <w:rFonts w:hAnsi="標楷體" w:hint="eastAsia"/>
        </w:rPr>
        <w:t>之迫切性，以達到積極正向協助、教育及輔導學生之目的。</w:t>
      </w:r>
    </w:p>
    <w:p w14:paraId="41D52CF3" w14:textId="77777777" w:rsidR="008405A3" w:rsidRPr="007B1471" w:rsidRDefault="008405A3" w:rsidP="008405A3">
      <w:pPr>
        <w:pStyle w:val="2"/>
        <w:numPr>
          <w:ilvl w:val="1"/>
          <w:numId w:val="1"/>
        </w:numPr>
        <w:rPr>
          <w:b/>
        </w:rPr>
      </w:pPr>
      <w:bookmarkStart w:id="1215" w:name="_Toc105507091"/>
      <w:r w:rsidRPr="007B1471">
        <w:rPr>
          <w:rFonts w:hint="eastAsia"/>
          <w:b/>
        </w:rPr>
        <w:t>教育部推動融合教育，學校基於「零拒絕」之精神接</w:t>
      </w:r>
      <w:r w:rsidRPr="007B1471">
        <w:rPr>
          <w:rFonts w:hint="eastAsia"/>
          <w:b/>
        </w:rPr>
        <w:lastRenderedPageBreak/>
        <w:t>受具情緒行為問題之</w:t>
      </w:r>
      <w:r w:rsidRPr="007B1471">
        <w:rPr>
          <w:b/>
        </w:rPr>
        <w:t>學生</w:t>
      </w:r>
      <w:r w:rsidRPr="007B1471">
        <w:rPr>
          <w:rFonts w:hint="eastAsia"/>
          <w:b/>
        </w:rPr>
        <w:t>就讀。</w:t>
      </w:r>
      <w:r w:rsidRPr="007B1471">
        <w:rPr>
          <w:b/>
        </w:rPr>
        <w:t>依特</w:t>
      </w:r>
      <w:r w:rsidRPr="007B1471">
        <w:rPr>
          <w:rFonts w:hint="eastAsia"/>
          <w:b/>
        </w:rPr>
        <w:t>殊</w:t>
      </w:r>
      <w:r w:rsidRPr="007B1471">
        <w:rPr>
          <w:b/>
        </w:rPr>
        <w:t>教</w:t>
      </w:r>
      <w:r w:rsidRPr="007B1471">
        <w:rPr>
          <w:rFonts w:hint="eastAsia"/>
          <w:b/>
        </w:rPr>
        <w:t>育</w:t>
      </w:r>
      <w:r w:rsidRPr="007B1471">
        <w:rPr>
          <w:b/>
        </w:rPr>
        <w:t>法施行細則第9條</w:t>
      </w:r>
      <w:r w:rsidRPr="007B1471">
        <w:rPr>
          <w:rFonts w:hint="eastAsia"/>
          <w:b/>
        </w:rPr>
        <w:t>，</w:t>
      </w:r>
      <w:r w:rsidRPr="007B1471">
        <w:rPr>
          <w:b/>
        </w:rPr>
        <w:t>教師於訂定</w:t>
      </w:r>
      <w:r w:rsidRPr="007B1471">
        <w:rPr>
          <w:rFonts w:hint="eastAsia"/>
          <w:b/>
        </w:rPr>
        <w:t>具情緒與行為問題學生</w:t>
      </w:r>
      <w:r w:rsidRPr="007B1471">
        <w:rPr>
          <w:b/>
        </w:rPr>
        <w:t>之</w:t>
      </w:r>
      <w:r w:rsidRPr="007B1471">
        <w:rPr>
          <w:rFonts w:hint="eastAsia"/>
          <w:b/>
        </w:rPr>
        <w:t>IEP</w:t>
      </w:r>
      <w:r w:rsidRPr="007B1471">
        <w:rPr>
          <w:b/>
        </w:rPr>
        <w:t>時，應訂有行為功能介入方案及其所需之行政支援，以作為該類學生特教服務之指引</w:t>
      </w:r>
      <w:r w:rsidRPr="007B1471">
        <w:rPr>
          <w:rFonts w:hint="eastAsia"/>
          <w:b/>
        </w:rPr>
        <w:t>。惟個案行為樣態多變且複雜，產生嚴重課室干擾，校方疲於奔命，教師及行政人員於處理個案行為問題同時，又需兼顧普通班學生人身安全與學習權益，對於現場教師是極大困難，學校與教師承受高度壓力</w:t>
      </w:r>
      <w:r w:rsidR="004623A1" w:rsidRPr="007B1471">
        <w:rPr>
          <w:rFonts w:hint="eastAsia"/>
          <w:b/>
        </w:rPr>
        <w:t>，所採行的策略並不符合正向行為支持原則</w:t>
      </w:r>
      <w:r w:rsidRPr="007B1471">
        <w:rPr>
          <w:rFonts w:hint="eastAsia"/>
          <w:b/>
        </w:rPr>
        <w:t>。行為功能分析需經長期培訓與實作，培訓學校教師撰寫簡易之行為功能介入方案，難以處理三級個案。多數縣市仍欠缺將正向行為支持策略納入行為功能介入方案的支持協助系統，其校園團隊與第一線教師未獲足夠所需之訓練與支持，使其具備核心價值與形塑融合學習環境的能力；而當中部分縣市或因資源貧乏無力建置。教育部允應</w:t>
      </w:r>
      <w:r w:rsidRPr="007B1471">
        <w:rPr>
          <w:b/>
        </w:rPr>
        <w:t>與各縣市會商建立有關</w:t>
      </w:r>
      <w:r w:rsidRPr="007B1471">
        <w:rPr>
          <w:rFonts w:hint="eastAsia"/>
          <w:b/>
        </w:rPr>
        <w:t>情緒行為問題</w:t>
      </w:r>
      <w:r w:rsidRPr="007B1471">
        <w:rPr>
          <w:b/>
        </w:rPr>
        <w:t>更有效的輔導模式</w:t>
      </w:r>
      <w:r w:rsidR="00912752" w:rsidRPr="007B1471">
        <w:rPr>
          <w:rFonts w:hint="eastAsia"/>
          <w:b/>
        </w:rPr>
        <w:t>，並提供必要資源</w:t>
      </w:r>
      <w:r w:rsidRPr="007B1471">
        <w:rPr>
          <w:b/>
        </w:rPr>
        <w:t>，協助學校處理區域內</w:t>
      </w:r>
      <w:r w:rsidRPr="007B1471">
        <w:rPr>
          <w:rFonts w:hint="eastAsia"/>
          <w:b/>
        </w:rPr>
        <w:t>學生</w:t>
      </w:r>
      <w:r w:rsidRPr="007B1471">
        <w:rPr>
          <w:b/>
        </w:rPr>
        <w:t>的需求</w:t>
      </w:r>
      <w:r w:rsidRPr="007B1471">
        <w:rPr>
          <w:rFonts w:hint="eastAsia"/>
          <w:b/>
        </w:rPr>
        <w:t>。</w:t>
      </w:r>
      <w:bookmarkEnd w:id="1215"/>
    </w:p>
    <w:p w14:paraId="2A2A2EA9" w14:textId="77777777" w:rsidR="008405A3" w:rsidRPr="007B1471" w:rsidRDefault="00A827CD" w:rsidP="008405A3">
      <w:pPr>
        <w:pStyle w:val="3"/>
        <w:numPr>
          <w:ilvl w:val="2"/>
          <w:numId w:val="1"/>
        </w:numPr>
      </w:pPr>
      <w:bookmarkStart w:id="1216" w:name="_Toc105507092"/>
      <w:r w:rsidRPr="007B1471">
        <w:t>聯合國身心障礙者權利公約（Convention on the Rights of Persons with Disabilities, CRPD）</w:t>
      </w:r>
      <w:r w:rsidR="008405A3" w:rsidRPr="007B1471">
        <w:rPr>
          <w:rFonts w:hint="eastAsia"/>
        </w:rPr>
        <w:t>第4號</w:t>
      </w:r>
      <w:r w:rsidR="008405A3" w:rsidRPr="007B1471">
        <w:t>一般性意見</w:t>
      </w:r>
      <w:r w:rsidR="008405A3" w:rsidRPr="007B1471">
        <w:rPr>
          <w:rFonts w:hint="eastAsia"/>
        </w:rPr>
        <w:t>第12點：</w:t>
      </w:r>
      <w:r w:rsidR="008405A3" w:rsidRPr="007B1471">
        <w:rPr>
          <w:rFonts w:hAnsi="標楷體" w:hint="eastAsia"/>
        </w:rPr>
        <w:t>「</w:t>
      </w:r>
      <w:r w:rsidR="008405A3" w:rsidRPr="007B1471">
        <w:t>融合教育的核心特徵是</w:t>
      </w:r>
      <w:r w:rsidR="008405A3" w:rsidRPr="007B1471">
        <w:rPr>
          <w:rFonts w:hAnsi="標楷體"/>
        </w:rPr>
        <w:t>……</w:t>
      </w:r>
      <w:r w:rsidR="008405A3" w:rsidRPr="007B1471">
        <w:rPr>
          <w:rFonts w:hint="eastAsia"/>
        </w:rPr>
        <w:t>(</w:t>
      </w:r>
      <w:r w:rsidR="008405A3" w:rsidRPr="007B1471">
        <w:t>d</w:t>
      </w:r>
      <w:r w:rsidR="008405A3" w:rsidRPr="007B1471">
        <w:rPr>
          <w:rFonts w:hint="eastAsia"/>
        </w:rPr>
        <w:t>)教師支持：所有教師和其他工作人員均接受所需教育和訓練，使他們（包括身心障礙教師）具備核心價值和形塑融合學習環境的能力。」依特教法第28條、第28條之1及第44條，主管機關應建立</w:t>
      </w:r>
      <w:r w:rsidR="008405A3" w:rsidRPr="007B1471">
        <w:t>特殊教育行政支持網絡</w:t>
      </w:r>
      <w:r w:rsidR="008405A3" w:rsidRPr="007B1471">
        <w:rPr>
          <w:rFonts w:hint="eastAsia"/>
        </w:rPr>
        <w:t>並提供相關支持服務，以增進教師及相關人員之特殊教育知能並</w:t>
      </w:r>
      <w:r w:rsidR="008405A3" w:rsidRPr="007B1471">
        <w:t>協助學校特殊教育之執行</w:t>
      </w:r>
      <w:r w:rsidR="008405A3" w:rsidRPr="007B1471">
        <w:rPr>
          <w:rFonts w:hint="eastAsia"/>
        </w:rPr>
        <w:t>，</w:t>
      </w:r>
      <w:r w:rsidR="008405A3" w:rsidRPr="007B1471">
        <w:t>及提供諮詢、輔導與服務</w:t>
      </w:r>
      <w:r w:rsidR="008405A3" w:rsidRPr="007B1471">
        <w:rPr>
          <w:rFonts w:hint="eastAsia"/>
        </w:rPr>
        <w:t>，</w:t>
      </w:r>
      <w:r w:rsidR="008405A3" w:rsidRPr="007B1471">
        <w:rPr>
          <w:rFonts w:hint="eastAsia"/>
          <w:u w:val="single"/>
        </w:rPr>
        <w:t>俾訂定IEP及</w:t>
      </w:r>
      <w:r w:rsidR="008405A3" w:rsidRPr="007B1471">
        <w:rPr>
          <w:u w:val="single"/>
        </w:rPr>
        <w:t>具情緒與行為問題學生所需之行為功能介入方案</w:t>
      </w:r>
      <w:r w:rsidR="008405A3" w:rsidRPr="007B1471">
        <w:rPr>
          <w:rFonts w:hint="eastAsia"/>
        </w:rPr>
        <w:t>。</w:t>
      </w:r>
      <w:bookmarkEnd w:id="1216"/>
    </w:p>
    <w:p w14:paraId="2F4CCEB4" w14:textId="77777777" w:rsidR="008405A3" w:rsidRPr="007B1471" w:rsidRDefault="008405A3" w:rsidP="008405A3">
      <w:pPr>
        <w:pStyle w:val="3"/>
        <w:numPr>
          <w:ilvl w:val="2"/>
          <w:numId w:val="1"/>
        </w:numPr>
      </w:pPr>
      <w:bookmarkStart w:id="1217" w:name="_Toc105507093"/>
      <w:r w:rsidRPr="007B1471">
        <w:lastRenderedPageBreak/>
        <w:t>依</w:t>
      </w:r>
      <w:r w:rsidRPr="007B1471">
        <w:rPr>
          <w:rFonts w:hint="eastAsia"/>
          <w:shd w:val="clear" w:color="auto" w:fill="FFFFFF"/>
        </w:rPr>
        <w:t>特殊教育法</w:t>
      </w:r>
      <w:r w:rsidRPr="007B1471">
        <w:rPr>
          <w:shd w:val="clear" w:color="auto" w:fill="FFFFFF"/>
        </w:rPr>
        <w:t>施行細則</w:t>
      </w:r>
      <w:r w:rsidRPr="007B1471">
        <w:rPr>
          <w:rFonts w:hint="eastAsia"/>
        </w:rPr>
        <w:t>(下稱</w:t>
      </w:r>
      <w:r w:rsidRPr="007B1471">
        <w:t>特教法施行細則</w:t>
      </w:r>
      <w:r w:rsidRPr="007B1471">
        <w:rPr>
          <w:rFonts w:hint="eastAsia"/>
        </w:rPr>
        <w:t>)</w:t>
      </w:r>
      <w:r w:rsidRPr="007B1471">
        <w:rPr>
          <w:rStyle w:val="aff"/>
        </w:rPr>
        <w:footnoteReference w:id="72"/>
      </w:r>
      <w:r w:rsidRPr="007B1471">
        <w:t>第9條</w:t>
      </w:r>
      <w:r w:rsidRPr="007B1471">
        <w:rPr>
          <w:rFonts w:hint="eastAsia"/>
        </w:rPr>
        <w:t>：</w:t>
      </w:r>
      <w:r w:rsidRPr="007B1471">
        <w:t>「個別化教育計畫，指運用團隊合作方式，針對身心障礙學生個別特性所訂定之特殊教育及相關服務計畫；其內容包括下列事項：</w:t>
      </w:r>
      <w:r w:rsidRPr="007B1471">
        <w:rPr>
          <w:rFonts w:hAnsi="標楷體"/>
        </w:rPr>
        <w:t>……</w:t>
      </w:r>
      <w:r w:rsidRPr="007B1471">
        <w:t>四、具情緒與行為問題學生所需之行為功能介入方案及行政支援。」教師於訂定</w:t>
      </w:r>
      <w:r w:rsidRPr="007B1471">
        <w:rPr>
          <w:rFonts w:hint="eastAsia"/>
          <w:szCs w:val="48"/>
        </w:rPr>
        <w:t>具情緒與行為問題學生</w:t>
      </w:r>
      <w:r w:rsidRPr="007B1471">
        <w:t>之</w:t>
      </w:r>
      <w:r w:rsidRPr="007B1471">
        <w:rPr>
          <w:rFonts w:hint="eastAsia"/>
        </w:rPr>
        <w:t>IEP</w:t>
      </w:r>
      <w:r w:rsidRPr="007B1471">
        <w:t>時，應訂有行為功能介入方案及其所需之行政支援，以作為該類學生特教服務之指引</w:t>
      </w:r>
      <w:r w:rsidRPr="007B1471">
        <w:rPr>
          <w:rFonts w:hint="eastAsia"/>
        </w:rPr>
        <w:t>。依教育部說明，教師於擬定該類學生之IEP時，</w:t>
      </w:r>
      <w:r w:rsidRPr="007B1471">
        <w:rPr>
          <w:rFonts w:hint="eastAsia"/>
          <w:u w:val="single"/>
        </w:rPr>
        <w:t>應具有訂定學生所需行為功能介入方案之能力</w:t>
      </w:r>
      <w:r w:rsidRPr="007B1471">
        <w:rPr>
          <w:rFonts w:hint="eastAsia"/>
        </w:rPr>
        <w:t>，以維護該類學生於普通班級之受教權。</w:t>
      </w:r>
      <w:bookmarkEnd w:id="1217"/>
    </w:p>
    <w:p w14:paraId="30A2A9E8" w14:textId="77777777" w:rsidR="008405A3" w:rsidRPr="007B1471" w:rsidRDefault="008405A3" w:rsidP="008405A3">
      <w:pPr>
        <w:pStyle w:val="3"/>
        <w:numPr>
          <w:ilvl w:val="2"/>
          <w:numId w:val="1"/>
        </w:numPr>
      </w:pPr>
      <w:bookmarkStart w:id="1218" w:name="_Toc105507094"/>
      <w:r w:rsidRPr="007B1471">
        <w:rPr>
          <w:rFonts w:hint="eastAsia"/>
        </w:rPr>
        <w:t>中華民國特殊教育學會建議「</w:t>
      </w:r>
      <w:r w:rsidRPr="007B1471">
        <w:t>特殊教育學生情緒行為問題三級預防</w:t>
      </w:r>
      <w:r w:rsidRPr="007B1471">
        <w:rPr>
          <w:rFonts w:hint="eastAsia"/>
        </w:rPr>
        <w:t>架構」，如表2：</w:t>
      </w:r>
      <w:bookmarkEnd w:id="1218"/>
    </w:p>
    <w:p w14:paraId="6B5CECF0" w14:textId="77777777" w:rsidR="008405A3" w:rsidRPr="007B1471" w:rsidRDefault="008405A3" w:rsidP="008405A3">
      <w:pPr>
        <w:pStyle w:val="a4"/>
        <w:ind w:left="480" w:hanging="480"/>
      </w:pPr>
      <w:r w:rsidRPr="007B1471">
        <w:t>特殊教育學生情緒行為問題三級預防</w:t>
      </w:r>
      <w:r w:rsidRPr="007B1471">
        <w:rPr>
          <w:rFonts w:hint="eastAsia"/>
        </w:rPr>
        <w:t>架構</w:t>
      </w:r>
    </w:p>
    <w:tbl>
      <w:tblPr>
        <w:tblStyle w:val="af7"/>
        <w:tblW w:w="5000" w:type="pct"/>
        <w:tblLook w:val="04A0" w:firstRow="1" w:lastRow="0" w:firstColumn="1" w:lastColumn="0" w:noHBand="0" w:noVBand="1"/>
      </w:tblPr>
      <w:tblGrid>
        <w:gridCol w:w="1732"/>
        <w:gridCol w:w="2657"/>
        <w:gridCol w:w="4445"/>
      </w:tblGrid>
      <w:tr w:rsidR="007B1471" w:rsidRPr="007B1471" w14:paraId="41792291" w14:textId="77777777" w:rsidTr="008405A3">
        <w:trPr>
          <w:tblHeader/>
        </w:trPr>
        <w:tc>
          <w:tcPr>
            <w:tcW w:w="980" w:type="pct"/>
          </w:tcPr>
          <w:p w14:paraId="66FAB436" w14:textId="77777777" w:rsidR="008405A3" w:rsidRPr="007B1471" w:rsidRDefault="008405A3" w:rsidP="008405A3">
            <w:pPr>
              <w:pStyle w:val="3"/>
              <w:numPr>
                <w:ilvl w:val="0"/>
                <w:numId w:val="0"/>
              </w:numPr>
              <w:jc w:val="center"/>
              <w:rPr>
                <w:sz w:val="28"/>
              </w:rPr>
            </w:pPr>
            <w:bookmarkStart w:id="1219" w:name="_Toc105507095"/>
            <w:r w:rsidRPr="007B1471">
              <w:rPr>
                <w:rFonts w:hint="eastAsia"/>
                <w:sz w:val="28"/>
              </w:rPr>
              <w:t>架構</w:t>
            </w:r>
            <w:bookmarkEnd w:id="1219"/>
          </w:p>
        </w:tc>
        <w:tc>
          <w:tcPr>
            <w:tcW w:w="1504" w:type="pct"/>
          </w:tcPr>
          <w:p w14:paraId="3AE073BA" w14:textId="77777777" w:rsidR="008405A3" w:rsidRPr="007B1471" w:rsidRDefault="008405A3" w:rsidP="008405A3">
            <w:pPr>
              <w:pStyle w:val="3"/>
              <w:numPr>
                <w:ilvl w:val="0"/>
                <w:numId w:val="0"/>
              </w:numPr>
              <w:jc w:val="center"/>
              <w:rPr>
                <w:sz w:val="28"/>
              </w:rPr>
            </w:pPr>
            <w:bookmarkStart w:id="1220" w:name="_Toc105507096"/>
            <w:r w:rsidRPr="007B1471">
              <w:rPr>
                <w:rFonts w:hint="eastAsia"/>
                <w:sz w:val="28"/>
              </w:rPr>
              <w:t>學生現況</w:t>
            </w:r>
            <w:bookmarkEnd w:id="1220"/>
          </w:p>
        </w:tc>
        <w:tc>
          <w:tcPr>
            <w:tcW w:w="2516" w:type="pct"/>
          </w:tcPr>
          <w:p w14:paraId="4FC486ED" w14:textId="77777777" w:rsidR="008405A3" w:rsidRPr="007B1471" w:rsidRDefault="008405A3" w:rsidP="008405A3">
            <w:pPr>
              <w:pStyle w:val="3"/>
              <w:numPr>
                <w:ilvl w:val="0"/>
                <w:numId w:val="0"/>
              </w:numPr>
              <w:jc w:val="center"/>
              <w:rPr>
                <w:sz w:val="28"/>
              </w:rPr>
            </w:pPr>
            <w:bookmarkStart w:id="1221" w:name="_Toc105507097"/>
            <w:r w:rsidRPr="007B1471">
              <w:rPr>
                <w:rFonts w:hint="eastAsia"/>
                <w:sz w:val="28"/>
              </w:rPr>
              <w:t>評估與介入</w:t>
            </w:r>
            <w:bookmarkEnd w:id="1221"/>
          </w:p>
        </w:tc>
      </w:tr>
      <w:tr w:rsidR="007B1471" w:rsidRPr="007B1471" w14:paraId="1082E155" w14:textId="77777777" w:rsidTr="008405A3">
        <w:tc>
          <w:tcPr>
            <w:tcW w:w="980" w:type="pct"/>
          </w:tcPr>
          <w:p w14:paraId="5F2FE0CD" w14:textId="77777777" w:rsidR="008405A3" w:rsidRPr="007B1471" w:rsidRDefault="008405A3" w:rsidP="008405A3">
            <w:pPr>
              <w:pStyle w:val="3"/>
              <w:numPr>
                <w:ilvl w:val="0"/>
                <w:numId w:val="0"/>
              </w:numPr>
              <w:rPr>
                <w:sz w:val="28"/>
              </w:rPr>
            </w:pPr>
            <w:bookmarkStart w:id="1222" w:name="_Toc105507098"/>
            <w:r w:rsidRPr="007B1471">
              <w:rPr>
                <w:rFonts w:hint="eastAsia"/>
                <w:sz w:val="28"/>
              </w:rPr>
              <w:t>初級預防</w:t>
            </w:r>
            <w:bookmarkEnd w:id="1222"/>
          </w:p>
        </w:tc>
        <w:tc>
          <w:tcPr>
            <w:tcW w:w="1504" w:type="pct"/>
          </w:tcPr>
          <w:p w14:paraId="4AD0074B" w14:textId="77777777" w:rsidR="008405A3" w:rsidRPr="007B1471" w:rsidRDefault="008405A3" w:rsidP="008405A3">
            <w:pPr>
              <w:pStyle w:val="3"/>
              <w:numPr>
                <w:ilvl w:val="0"/>
                <w:numId w:val="0"/>
              </w:numPr>
              <w:rPr>
                <w:sz w:val="28"/>
              </w:rPr>
            </w:pPr>
            <w:bookmarkStart w:id="1223" w:name="_Toc105507099"/>
            <w:r w:rsidRPr="007B1471">
              <w:rPr>
                <w:sz w:val="28"/>
              </w:rPr>
              <w:t>無適應困難</w:t>
            </w:r>
            <w:r w:rsidRPr="007B1471">
              <w:rPr>
                <w:rFonts w:hint="eastAsia"/>
                <w:sz w:val="28"/>
              </w:rPr>
              <w:t>/</w:t>
            </w:r>
            <w:r w:rsidRPr="007B1471">
              <w:rPr>
                <w:sz w:val="28"/>
              </w:rPr>
              <w:t>有適應困難但無明顯情緒行為問題的學生</w:t>
            </w:r>
            <w:bookmarkEnd w:id="1223"/>
          </w:p>
        </w:tc>
        <w:tc>
          <w:tcPr>
            <w:tcW w:w="2516" w:type="pct"/>
          </w:tcPr>
          <w:p w14:paraId="29B49486" w14:textId="77777777" w:rsidR="008405A3" w:rsidRPr="007B1471" w:rsidRDefault="008405A3" w:rsidP="008405A3">
            <w:pPr>
              <w:spacing w:line="320" w:lineRule="exact"/>
              <w:rPr>
                <w:rFonts w:hAnsi="Arial"/>
                <w:bCs/>
                <w:kern w:val="32"/>
                <w:sz w:val="28"/>
                <w:szCs w:val="36"/>
              </w:rPr>
            </w:pPr>
            <w:r w:rsidRPr="007B1471">
              <w:rPr>
                <w:rFonts w:ascii="新細明體" w:hAnsi="新細明體"/>
              </w:rPr>
              <w:t>‧</w:t>
            </w:r>
            <w:r w:rsidRPr="007B1471">
              <w:rPr>
                <w:rFonts w:hAnsi="Arial"/>
                <w:bCs/>
                <w:kern w:val="32"/>
                <w:sz w:val="28"/>
                <w:szCs w:val="36"/>
              </w:rPr>
              <w:t>IEP</w:t>
            </w:r>
          </w:p>
          <w:p w14:paraId="0FB2AF13" w14:textId="77777777" w:rsidR="008405A3" w:rsidRPr="007B1471" w:rsidRDefault="008405A3" w:rsidP="008405A3">
            <w:pPr>
              <w:spacing w:line="320" w:lineRule="exact"/>
              <w:rPr>
                <w:rFonts w:hAnsi="Arial"/>
                <w:bCs/>
                <w:spacing w:val="-20"/>
                <w:kern w:val="32"/>
                <w:sz w:val="28"/>
                <w:szCs w:val="36"/>
              </w:rPr>
            </w:pPr>
            <w:r w:rsidRPr="007B1471">
              <w:rPr>
                <w:rFonts w:ascii="新細明體" w:hAnsi="新細明體"/>
                <w:spacing w:val="-20"/>
              </w:rPr>
              <w:t>‧</w:t>
            </w:r>
            <w:r w:rsidRPr="007B1471">
              <w:rPr>
                <w:rFonts w:hAnsi="Arial"/>
                <w:bCs/>
                <w:spacing w:val="-10"/>
                <w:kern w:val="32"/>
                <w:sz w:val="28"/>
                <w:szCs w:val="36"/>
              </w:rPr>
              <w:t>學生基本表現與環境適配性檢核</w:t>
            </w:r>
          </w:p>
          <w:p w14:paraId="54F32FF0" w14:textId="77777777" w:rsidR="008405A3" w:rsidRPr="007B1471" w:rsidRDefault="008405A3" w:rsidP="008405A3">
            <w:pPr>
              <w:pStyle w:val="3"/>
              <w:numPr>
                <w:ilvl w:val="0"/>
                <w:numId w:val="0"/>
              </w:numPr>
              <w:rPr>
                <w:sz w:val="28"/>
              </w:rPr>
            </w:pPr>
            <w:bookmarkStart w:id="1224" w:name="_Toc105507100"/>
            <w:r w:rsidRPr="007B1471">
              <w:rPr>
                <w:rFonts w:ascii="新細明體" w:hAnsi="新細明體"/>
              </w:rPr>
              <w:t>‧</w:t>
            </w:r>
            <w:r w:rsidRPr="007B1471">
              <w:rPr>
                <w:sz w:val="28"/>
              </w:rPr>
              <w:t>教師教學與班級經營策略</w:t>
            </w:r>
            <w:bookmarkEnd w:id="1224"/>
          </w:p>
        </w:tc>
      </w:tr>
      <w:tr w:rsidR="007B1471" w:rsidRPr="007B1471" w14:paraId="5B5ECADA" w14:textId="77777777" w:rsidTr="008405A3">
        <w:tc>
          <w:tcPr>
            <w:tcW w:w="980" w:type="pct"/>
          </w:tcPr>
          <w:p w14:paraId="080B36E0" w14:textId="77777777" w:rsidR="008405A3" w:rsidRPr="007B1471" w:rsidRDefault="008405A3" w:rsidP="008405A3">
            <w:pPr>
              <w:pStyle w:val="3"/>
              <w:numPr>
                <w:ilvl w:val="0"/>
                <w:numId w:val="0"/>
              </w:numPr>
              <w:rPr>
                <w:sz w:val="28"/>
              </w:rPr>
            </w:pPr>
            <w:bookmarkStart w:id="1225" w:name="_Toc105507101"/>
            <w:r w:rsidRPr="007B1471">
              <w:rPr>
                <w:rFonts w:hint="eastAsia"/>
                <w:sz w:val="28"/>
              </w:rPr>
              <w:t>次級預防</w:t>
            </w:r>
            <w:bookmarkEnd w:id="1225"/>
          </w:p>
        </w:tc>
        <w:tc>
          <w:tcPr>
            <w:tcW w:w="1504" w:type="pct"/>
          </w:tcPr>
          <w:p w14:paraId="3144DD4F" w14:textId="77777777" w:rsidR="008405A3" w:rsidRPr="007B1471" w:rsidRDefault="008405A3" w:rsidP="008405A3">
            <w:pPr>
              <w:pStyle w:val="3"/>
              <w:numPr>
                <w:ilvl w:val="0"/>
                <w:numId w:val="0"/>
              </w:numPr>
              <w:rPr>
                <w:sz w:val="28"/>
              </w:rPr>
            </w:pPr>
            <w:bookmarkStart w:id="1226" w:name="_Toc105507102"/>
            <w:r w:rsidRPr="007B1471">
              <w:rPr>
                <w:sz w:val="28"/>
              </w:rPr>
              <w:t>有明顯情緒行為問題但不嚴重且持續的學生</w:t>
            </w:r>
            <w:bookmarkEnd w:id="1226"/>
          </w:p>
        </w:tc>
        <w:tc>
          <w:tcPr>
            <w:tcW w:w="2516" w:type="pct"/>
          </w:tcPr>
          <w:p w14:paraId="39EAE070" w14:textId="77777777" w:rsidR="008405A3" w:rsidRPr="007B1471" w:rsidRDefault="008405A3" w:rsidP="008405A3">
            <w:pPr>
              <w:spacing w:line="320" w:lineRule="exact"/>
              <w:rPr>
                <w:rFonts w:hAnsi="Arial"/>
                <w:bCs/>
                <w:kern w:val="32"/>
                <w:sz w:val="28"/>
                <w:szCs w:val="36"/>
              </w:rPr>
            </w:pPr>
            <w:r w:rsidRPr="007B1471">
              <w:rPr>
                <w:rFonts w:ascii="新細明體" w:hAnsi="新細明體"/>
              </w:rPr>
              <w:t>‧</w:t>
            </w:r>
            <w:r w:rsidRPr="007B1471">
              <w:rPr>
                <w:rFonts w:hAnsi="Arial"/>
                <w:bCs/>
                <w:kern w:val="32"/>
                <w:sz w:val="28"/>
                <w:szCs w:val="36"/>
              </w:rPr>
              <w:t>簡易功能行為評量與介入</w:t>
            </w:r>
          </w:p>
          <w:p w14:paraId="02B10022" w14:textId="77777777" w:rsidR="008405A3" w:rsidRPr="007B1471" w:rsidRDefault="008405A3" w:rsidP="008405A3">
            <w:pPr>
              <w:pStyle w:val="3"/>
              <w:numPr>
                <w:ilvl w:val="0"/>
                <w:numId w:val="0"/>
              </w:numPr>
              <w:rPr>
                <w:sz w:val="28"/>
              </w:rPr>
            </w:pPr>
            <w:bookmarkStart w:id="1227" w:name="_Toc105507103"/>
            <w:r w:rsidRPr="007B1471">
              <w:rPr>
                <w:rFonts w:ascii="新細明體" w:hAnsi="新細明體"/>
              </w:rPr>
              <w:t>‧</w:t>
            </w:r>
            <w:r w:rsidRPr="007B1471">
              <w:rPr>
                <w:sz w:val="28"/>
              </w:rPr>
              <w:t>危機處理I</w:t>
            </w:r>
            <w:bookmarkEnd w:id="1227"/>
          </w:p>
        </w:tc>
      </w:tr>
      <w:tr w:rsidR="007B1471" w:rsidRPr="007B1471" w14:paraId="373920D0" w14:textId="77777777" w:rsidTr="008405A3">
        <w:tc>
          <w:tcPr>
            <w:tcW w:w="980" w:type="pct"/>
          </w:tcPr>
          <w:p w14:paraId="5E98F75F" w14:textId="77777777" w:rsidR="008405A3" w:rsidRPr="007B1471" w:rsidRDefault="008405A3" w:rsidP="008405A3">
            <w:pPr>
              <w:pStyle w:val="3"/>
              <w:numPr>
                <w:ilvl w:val="0"/>
                <w:numId w:val="0"/>
              </w:numPr>
              <w:rPr>
                <w:sz w:val="28"/>
              </w:rPr>
            </w:pPr>
            <w:bookmarkStart w:id="1228" w:name="_Toc105507104"/>
            <w:r w:rsidRPr="007B1471">
              <w:rPr>
                <w:rFonts w:hint="eastAsia"/>
                <w:sz w:val="28"/>
              </w:rPr>
              <w:t>三級預防</w:t>
            </w:r>
            <w:bookmarkEnd w:id="1228"/>
          </w:p>
        </w:tc>
        <w:tc>
          <w:tcPr>
            <w:tcW w:w="1504" w:type="pct"/>
          </w:tcPr>
          <w:p w14:paraId="2D56D0C1" w14:textId="77777777" w:rsidR="008405A3" w:rsidRPr="007B1471" w:rsidRDefault="008405A3" w:rsidP="008405A3">
            <w:pPr>
              <w:pStyle w:val="3"/>
              <w:numPr>
                <w:ilvl w:val="0"/>
                <w:numId w:val="0"/>
              </w:numPr>
              <w:rPr>
                <w:sz w:val="28"/>
              </w:rPr>
            </w:pPr>
            <w:bookmarkStart w:id="1229" w:name="_Toc105507105"/>
            <w:r w:rsidRPr="007B1471">
              <w:rPr>
                <w:sz w:val="28"/>
              </w:rPr>
              <w:t>有嚴重且持續情緒行為問題的學生</w:t>
            </w:r>
            <w:bookmarkEnd w:id="1229"/>
          </w:p>
        </w:tc>
        <w:tc>
          <w:tcPr>
            <w:tcW w:w="2516" w:type="pct"/>
          </w:tcPr>
          <w:p w14:paraId="76933C66" w14:textId="77777777" w:rsidR="008405A3" w:rsidRPr="007B1471" w:rsidRDefault="008405A3" w:rsidP="008405A3">
            <w:pPr>
              <w:spacing w:line="320" w:lineRule="exact"/>
              <w:rPr>
                <w:rFonts w:hAnsi="Arial"/>
                <w:bCs/>
                <w:kern w:val="32"/>
                <w:sz w:val="28"/>
                <w:szCs w:val="36"/>
              </w:rPr>
            </w:pPr>
            <w:r w:rsidRPr="007B1471">
              <w:rPr>
                <w:rFonts w:ascii="新細明體" w:hAnsi="新細明體"/>
              </w:rPr>
              <w:t>‧</w:t>
            </w:r>
            <w:r w:rsidRPr="007B1471">
              <w:rPr>
                <w:rFonts w:hAnsi="Arial"/>
                <w:bCs/>
                <w:kern w:val="32"/>
                <w:sz w:val="28"/>
                <w:szCs w:val="36"/>
              </w:rPr>
              <w:t>完整功能行為評量與介入</w:t>
            </w:r>
          </w:p>
          <w:p w14:paraId="09810F6B" w14:textId="77777777" w:rsidR="008405A3" w:rsidRPr="007B1471" w:rsidRDefault="008405A3" w:rsidP="008405A3">
            <w:pPr>
              <w:spacing w:line="320" w:lineRule="exact"/>
              <w:rPr>
                <w:rFonts w:ascii="新細明體" w:hAnsi="新細明體"/>
              </w:rPr>
            </w:pPr>
            <w:r w:rsidRPr="007B1471">
              <w:rPr>
                <w:rFonts w:ascii="新細明體" w:hAnsi="新細明體"/>
              </w:rPr>
              <w:t>‧</w:t>
            </w:r>
            <w:r w:rsidRPr="007B1471">
              <w:rPr>
                <w:rFonts w:hAnsi="Arial"/>
                <w:sz w:val="28"/>
                <w:szCs w:val="36"/>
              </w:rPr>
              <w:t>危機處理II</w:t>
            </w:r>
          </w:p>
        </w:tc>
      </w:tr>
    </w:tbl>
    <w:p w14:paraId="25AC9418" w14:textId="77777777" w:rsidR="008405A3" w:rsidRPr="007B1471" w:rsidRDefault="008405A3" w:rsidP="008405A3">
      <w:pPr>
        <w:spacing w:line="240" w:lineRule="exact"/>
        <w:rPr>
          <w:sz w:val="20"/>
        </w:rPr>
      </w:pPr>
      <w:r w:rsidRPr="007B1471">
        <w:rPr>
          <w:rFonts w:hint="eastAsia"/>
          <w:sz w:val="20"/>
        </w:rPr>
        <w:t>資料來源：中華民國特殊教育學會</w:t>
      </w:r>
    </w:p>
    <w:p w14:paraId="68BA2FF6" w14:textId="77777777" w:rsidR="008405A3" w:rsidRPr="007B1471" w:rsidRDefault="008405A3" w:rsidP="008405A3">
      <w:pPr>
        <w:spacing w:line="240" w:lineRule="exact"/>
        <w:rPr>
          <w:sz w:val="20"/>
        </w:rPr>
      </w:pPr>
    </w:p>
    <w:p w14:paraId="49CEE900" w14:textId="77777777" w:rsidR="008405A3" w:rsidRPr="007B1471" w:rsidRDefault="008405A3" w:rsidP="008405A3">
      <w:pPr>
        <w:pStyle w:val="3"/>
        <w:numPr>
          <w:ilvl w:val="2"/>
          <w:numId w:val="1"/>
        </w:numPr>
      </w:pPr>
      <w:bookmarkStart w:id="1230" w:name="_Toc105507106"/>
      <w:r w:rsidRPr="007B1471">
        <w:rPr>
          <w:rFonts w:hint="eastAsia"/>
        </w:rPr>
        <w:t>學校基於「零拒絕」之精神而接受具情緒行為問題之</w:t>
      </w:r>
      <w:r w:rsidRPr="007B1471">
        <w:t>學生</w:t>
      </w:r>
      <w:r w:rsidRPr="007B1471">
        <w:rPr>
          <w:rFonts w:hint="eastAsia"/>
        </w:rPr>
        <w:t>就讀，惟正如同一名屏東縣自閉症學生家長出席本案家長座談時，據其親身經歷表示：</w:t>
      </w:r>
      <w:r w:rsidRPr="007B1471">
        <w:rPr>
          <w:rFonts w:hAnsi="標楷體" w:hint="eastAsia"/>
        </w:rPr>
        <w:t>「</w:t>
      </w:r>
      <w:r w:rsidRPr="007B1471">
        <w:rPr>
          <w:rFonts w:hint="eastAsia"/>
        </w:rPr>
        <w:t>自閉症孩子融入普通班要有很好的配套措施，以屏東而言，家長不知道有哪些資源可以運用，哪些管道可</w:t>
      </w:r>
      <w:r w:rsidRPr="007B1471">
        <w:rPr>
          <w:rFonts w:hint="eastAsia"/>
        </w:rPr>
        <w:lastRenderedPageBreak/>
        <w:t>以尋求資源，老師不知道如何處理。老師會說你的孩子應該去看醫生而不是來要求體制。特教老師具備敏感度，讓孩子不午休安靜自己玩桌遊，但普通班老師不會運用，要求孩子不能講話，一講話就記點、抄課文，孩子因此更控制不住講話。要求孩子功課沒完成不能去從事機器人、田徑等興趣，未能支持孩子發展優勢，反而用優勢去限制他。此外，輔導老師的溝通已讓我的孩子自殘3次。」對於具情緒行為問題的學生應如何落實融合教育，亟待良好配套措施。</w:t>
      </w:r>
      <w:bookmarkEnd w:id="1230"/>
    </w:p>
    <w:p w14:paraId="21CD8FC6" w14:textId="77777777" w:rsidR="008405A3" w:rsidRPr="007B1471" w:rsidRDefault="008405A3" w:rsidP="008405A3">
      <w:pPr>
        <w:pStyle w:val="3"/>
        <w:numPr>
          <w:ilvl w:val="2"/>
          <w:numId w:val="1"/>
        </w:numPr>
      </w:pPr>
      <w:bookmarkStart w:id="1231" w:name="_Toc105507107"/>
      <w:r w:rsidRPr="007B1471">
        <w:rPr>
          <w:rFonts w:hint="eastAsia"/>
        </w:rPr>
        <w:t>諸多教學現場之案例顯示，情緒行為問題樣態多變且複雜，</w:t>
      </w:r>
      <w:r w:rsidRPr="007B1471">
        <w:rPr>
          <w:rFonts w:ascii="Times New Roman" w:hAnsi="Times New Roman" w:hint="eastAsia"/>
        </w:rPr>
        <w:t>情緒行為</w:t>
      </w:r>
      <w:r w:rsidRPr="007B1471">
        <w:rPr>
          <w:rFonts w:ascii="Times New Roman" w:hAnsi="Times New Roman"/>
        </w:rPr>
        <w:t>強度高</w:t>
      </w:r>
      <w:r w:rsidRPr="007B1471">
        <w:rPr>
          <w:rFonts w:ascii="Times New Roman" w:hAnsi="Times New Roman" w:hint="eastAsia"/>
        </w:rPr>
        <w:t>，情緒高峰期可能有踢、咬、丟擲、破壞物品等攻擊與傷人行為，</w:t>
      </w:r>
      <w:r w:rsidRPr="007B1471">
        <w:rPr>
          <w:rFonts w:hint="eastAsia"/>
        </w:rPr>
        <w:t>情緒失控次數頻繁，突發狀況多(如鎖門、衝出校園)，</w:t>
      </w:r>
      <w:bookmarkStart w:id="1232" w:name="_Hlk95722227"/>
      <w:r w:rsidRPr="007B1471">
        <w:rPr>
          <w:rFonts w:hint="eastAsia"/>
        </w:rPr>
        <w:t>產生嚴重課室干擾，校方疲於奔命，教師及行政人員於處理個案行為問題同時，又需兼顧普通班學生人身安全與學習權益，對於現場教師是極大困難</w:t>
      </w:r>
      <w:r w:rsidRPr="007B1471">
        <w:rPr>
          <w:rStyle w:val="aff"/>
        </w:rPr>
        <w:footnoteReference w:id="73"/>
      </w:r>
      <w:r w:rsidRPr="007B1471">
        <w:rPr>
          <w:rFonts w:hint="eastAsia"/>
        </w:rPr>
        <w:t>，在場師生心生恐懼</w:t>
      </w:r>
      <w:bookmarkEnd w:id="1232"/>
      <w:r w:rsidRPr="007B1471">
        <w:rPr>
          <w:rFonts w:hint="eastAsia"/>
        </w:rPr>
        <w:t>。家長因甚有壓力，選擇自學或轉學，具情緒行為問題之學生在融合教育中仍未能獲得有效之教育，相關案例如下：</w:t>
      </w:r>
      <w:bookmarkEnd w:id="1231"/>
    </w:p>
    <w:p w14:paraId="6611728C" w14:textId="527B473B" w:rsidR="008405A3" w:rsidRPr="007B1471" w:rsidRDefault="002E49B6" w:rsidP="008405A3">
      <w:pPr>
        <w:pStyle w:val="4"/>
        <w:numPr>
          <w:ilvl w:val="3"/>
          <w:numId w:val="1"/>
        </w:numPr>
      </w:pPr>
      <w:r>
        <w:rPr>
          <w:rFonts w:hint="eastAsia"/>
          <w:b/>
        </w:rPr>
        <w:t>○○國中</w:t>
      </w:r>
      <w:r w:rsidRPr="007B1471">
        <w:rPr>
          <w:rFonts w:hint="eastAsia"/>
          <w:b/>
        </w:rPr>
        <w:t>個案</w:t>
      </w:r>
      <w:r>
        <w:rPr>
          <w:rFonts w:hint="eastAsia"/>
          <w:b/>
        </w:rPr>
        <w:t>，</w:t>
      </w:r>
      <w:r w:rsidRPr="00AF0771">
        <w:rPr>
          <w:rFonts w:hint="eastAsia"/>
          <w:b/>
        </w:rPr>
        <w:t>身心特質(略)</w:t>
      </w:r>
      <w:r w:rsidR="008405A3" w:rsidRPr="00AF0771">
        <w:rPr>
          <w:rStyle w:val="aff"/>
          <w:b/>
        </w:rPr>
        <w:footnoteReference w:id="74"/>
      </w:r>
      <w:r w:rsidR="008405A3" w:rsidRPr="00AF0771">
        <w:rPr>
          <w:rFonts w:hint="eastAsia"/>
          <w:b/>
        </w:rPr>
        <w:t>：</w:t>
      </w:r>
    </w:p>
    <w:p w14:paraId="466459F9" w14:textId="77777777" w:rsidR="008405A3" w:rsidRPr="007B1471" w:rsidRDefault="008405A3" w:rsidP="008405A3">
      <w:pPr>
        <w:pStyle w:val="5"/>
        <w:numPr>
          <w:ilvl w:val="4"/>
          <w:numId w:val="1"/>
        </w:numPr>
      </w:pPr>
      <w:r w:rsidRPr="007B1471">
        <w:rPr>
          <w:rFonts w:hint="eastAsia"/>
        </w:rPr>
        <w:t>據桃園市政府表示，案生自開學後常處於情緒高峰期，產生攻擊行為，109年9月4日因情緒高亢且有傷人行為，</w:t>
      </w:r>
      <w:r w:rsidRPr="007B1471">
        <w:rPr>
          <w:rFonts w:hint="eastAsia"/>
          <w:u w:val="single"/>
        </w:rPr>
        <w:t>通報警消啟動強制就醫</w:t>
      </w:r>
      <w:r w:rsidRPr="007B1471">
        <w:rPr>
          <w:rFonts w:hint="eastAsia"/>
        </w:rPr>
        <w:t>。案生自109學年度入</w:t>
      </w:r>
      <w:r w:rsidR="006D04BE">
        <w:rPr>
          <w:rFonts w:hint="eastAsia"/>
        </w:rPr>
        <w:t>○○國中</w:t>
      </w:r>
      <w:r w:rsidRPr="007B1471">
        <w:rPr>
          <w:rFonts w:hint="eastAsia"/>
        </w:rPr>
        <w:t>就讀迄110年10月31日止，該校針對案生計</w:t>
      </w:r>
      <w:r w:rsidRPr="007B1471">
        <w:rPr>
          <w:rFonts w:hint="eastAsia"/>
          <w:u w:val="single"/>
        </w:rPr>
        <w:t>送醫1次，3次通報警局支援並進</w:t>
      </w:r>
      <w:r w:rsidRPr="007B1471">
        <w:rPr>
          <w:rFonts w:hint="eastAsia"/>
          <w:u w:val="single"/>
        </w:rPr>
        <w:lastRenderedPageBreak/>
        <w:t>行17次校安通報</w:t>
      </w:r>
      <w:r w:rsidRPr="007B1471">
        <w:rPr>
          <w:rFonts w:hint="eastAsia"/>
        </w:rPr>
        <w:t>。</w:t>
      </w:r>
    </w:p>
    <w:p w14:paraId="12DC7BA1" w14:textId="77777777" w:rsidR="008405A3" w:rsidRPr="007B1471" w:rsidRDefault="008405A3" w:rsidP="008405A3">
      <w:pPr>
        <w:pStyle w:val="5"/>
        <w:numPr>
          <w:ilvl w:val="4"/>
          <w:numId w:val="1"/>
        </w:numPr>
      </w:pPr>
      <w:r w:rsidRPr="007B1471">
        <w:rPr>
          <w:rFonts w:hint="eastAsia"/>
        </w:rPr>
        <w:t>該校</w:t>
      </w:r>
      <w:r w:rsidRPr="007B1471">
        <w:rPr>
          <w:rFonts w:hAnsi="標楷體" w:hint="eastAsia"/>
        </w:rPr>
        <w:t>教職員因故向案生提起告訴者計5案，其中1案係因110年10月1日協助處理案生</w:t>
      </w:r>
      <w:r w:rsidRPr="007B1471">
        <w:rPr>
          <w:rFonts w:hAnsi="標楷體" w:hint="eastAsia"/>
          <w:u w:val="single"/>
        </w:rPr>
        <w:t>情緒高漲衝突</w:t>
      </w:r>
      <w:r w:rsidRPr="007B1471">
        <w:rPr>
          <w:rFonts w:hAnsi="標楷體" w:hint="eastAsia"/>
        </w:rPr>
        <w:t>事件遭案生</w:t>
      </w:r>
      <w:r w:rsidRPr="007B1471">
        <w:rPr>
          <w:rFonts w:hAnsi="標楷體" w:hint="eastAsia"/>
          <w:u w:val="single"/>
        </w:rPr>
        <w:t>咬傷</w:t>
      </w:r>
      <w:r w:rsidRPr="007B1471">
        <w:rPr>
          <w:rFonts w:hAnsi="標楷體" w:hint="eastAsia"/>
        </w:rPr>
        <w:t>提起告訴。</w:t>
      </w:r>
    </w:p>
    <w:p w14:paraId="2F7F7E9F" w14:textId="77777777" w:rsidR="008405A3" w:rsidRPr="007B1471" w:rsidRDefault="008405A3" w:rsidP="008405A3">
      <w:pPr>
        <w:pStyle w:val="5"/>
        <w:numPr>
          <w:ilvl w:val="4"/>
          <w:numId w:val="1"/>
        </w:numPr>
      </w:pPr>
      <w:r w:rsidRPr="007B1471">
        <w:rPr>
          <w:rFonts w:hint="eastAsia"/>
        </w:rPr>
        <w:t>該生因在校情緒行為遭校規懲處，於109年9月至12月期間因一時情緒高張連續攻擊師生並破壞公物，該校依學生獎懲辦法第27及28條規定，</w:t>
      </w:r>
      <w:r w:rsidRPr="007B1471">
        <w:rPr>
          <w:rFonts w:hint="eastAsia"/>
          <w:u w:val="single"/>
        </w:rPr>
        <w:t>核予該生6大過2小過懲處</w:t>
      </w:r>
      <w:r w:rsidRPr="007B1471">
        <w:rPr>
          <w:rFonts w:hint="eastAsia"/>
        </w:rPr>
        <w:t>。嗣桃園市政府教育局於110年1月7日函請</w:t>
      </w:r>
      <w:r w:rsidR="006D04BE">
        <w:rPr>
          <w:rFonts w:hint="eastAsia"/>
        </w:rPr>
        <w:t>○○國中</w:t>
      </w:r>
      <w:r w:rsidRPr="007B1471">
        <w:rPr>
          <w:rFonts w:hint="eastAsia"/>
        </w:rPr>
        <w:t>依教育部「學校訂定教師輔導與管教學生辦法注意事項」第8點規定，對特殊教育學生輔導與管教規定之訂定，考量該生身心特性及需要，實施輔導管教與處分時應保持必要彈性，並應採取輔導先行改善偏差行為以落實特教學生受教權。爰該校考量案生特殊需求，經該校學生獎懲委員會決議降低該生懲度為4大過2小過。</w:t>
      </w:r>
    </w:p>
    <w:p w14:paraId="492956E7" w14:textId="77777777" w:rsidR="008405A3" w:rsidRPr="007B1471" w:rsidRDefault="008405A3" w:rsidP="008405A3">
      <w:pPr>
        <w:pStyle w:val="5"/>
        <w:numPr>
          <w:ilvl w:val="4"/>
          <w:numId w:val="1"/>
        </w:numPr>
      </w:pPr>
      <w:r w:rsidRPr="007B1471">
        <w:rPr>
          <w:rFonts w:hAnsi="標楷體" w:hint="eastAsia"/>
        </w:rPr>
        <w:t>據該校表示，案生攻擊任課教師與班上同學，使</w:t>
      </w:r>
      <w:bookmarkStart w:id="1233" w:name="_Hlk94258606"/>
      <w:r w:rsidRPr="007B1471">
        <w:rPr>
          <w:rFonts w:hAnsi="標楷體" w:hint="eastAsia"/>
        </w:rPr>
        <w:t>在場師生心生恐懼</w:t>
      </w:r>
      <w:bookmarkEnd w:id="1233"/>
      <w:r w:rsidRPr="007B1471">
        <w:rPr>
          <w:rFonts w:hAnsi="標楷體" w:hint="eastAsia"/>
        </w:rPr>
        <w:t>，雖專任輔導教師多次入班輔導，導師時常安撫，但學生仍反映擔心安全，教師亦表示需要心理諮商相關資源。</w:t>
      </w:r>
    </w:p>
    <w:p w14:paraId="51F7BE26" w14:textId="1B4674F2" w:rsidR="008405A3" w:rsidRPr="007B1471" w:rsidRDefault="008405A3" w:rsidP="008405A3">
      <w:pPr>
        <w:pStyle w:val="5"/>
        <w:numPr>
          <w:ilvl w:val="4"/>
          <w:numId w:val="1"/>
        </w:numPr>
      </w:pPr>
      <w:r w:rsidRPr="007B1471">
        <w:rPr>
          <w:rFonts w:hint="eastAsia"/>
        </w:rPr>
        <w:t>案生導師於個案會議表示</w:t>
      </w:r>
      <w:r w:rsidR="00F31686">
        <w:rPr>
          <w:rFonts w:hint="eastAsia"/>
        </w:rPr>
        <w:t>，略以：</w:t>
      </w:r>
      <w:r w:rsidRPr="007B1471">
        <w:t>開學以來對我、學校、家長</w:t>
      </w:r>
      <w:r w:rsidRPr="007B1471">
        <w:rPr>
          <w:rFonts w:hint="eastAsia"/>
        </w:rPr>
        <w:t>，</w:t>
      </w:r>
      <w:r w:rsidRPr="007B1471">
        <w:t>甚至案生都是一個震撼教育。我並非特教專業，第一次接觸這樣的孩子，每天都誠惶誠恐，深怕自己沒有盡到導師的責任。我很想做點什麼，但找不到施力點，讓我很挫折。每天看著案生，除了心疼，更擔心他今天能不能一直好好的，而除了他，我還班上另外23個孩子需要照顧，壓力讓我幾乎天天失眠。今天的會議，我擔心又成為「對與錯」的判斷，我知道對案生不能用對錯來判斷，但他卻必須在有對錯標準的團</w:t>
      </w:r>
      <w:r w:rsidRPr="007B1471">
        <w:lastRenderedPageBreak/>
        <w:t>體裡過3年、一輩子。我希望，在對錯的討論、互相指責，及怎麼做的SOP之外，我們都能想想案生還有什麼可能性</w:t>
      </w:r>
      <w:r w:rsidRPr="007B1471">
        <w:rPr>
          <w:rFonts w:hint="eastAsia"/>
        </w:rPr>
        <w:t>，</w:t>
      </w:r>
      <w:r w:rsidRPr="007B1471">
        <w:t>他是一個非常聰明的孩子</w:t>
      </w:r>
      <w:r w:rsidRPr="007B1471">
        <w:rPr>
          <w:rFonts w:hint="eastAsia"/>
        </w:rPr>
        <w:t>。</w:t>
      </w:r>
    </w:p>
    <w:p w14:paraId="284696AA" w14:textId="69A534A5" w:rsidR="008405A3" w:rsidRPr="007B1471" w:rsidRDefault="00F31686" w:rsidP="008405A3">
      <w:pPr>
        <w:pStyle w:val="4"/>
        <w:numPr>
          <w:ilvl w:val="3"/>
          <w:numId w:val="1"/>
        </w:numPr>
        <w:rPr>
          <w:b/>
        </w:rPr>
      </w:pPr>
      <w:r>
        <w:rPr>
          <w:rFonts w:hint="eastAsia"/>
          <w:b/>
        </w:rPr>
        <w:t>○○國小</w:t>
      </w:r>
      <w:r w:rsidRPr="007B1471">
        <w:rPr>
          <w:rFonts w:hint="eastAsia"/>
          <w:b/>
        </w:rPr>
        <w:t>個案</w:t>
      </w:r>
      <w:r w:rsidRPr="007B1471">
        <w:rPr>
          <w:b/>
        </w:rPr>
        <w:t>，診斷</w:t>
      </w:r>
      <w:r w:rsidRPr="00AF0771">
        <w:rPr>
          <w:rFonts w:hint="eastAsia"/>
          <w:b/>
        </w:rPr>
        <w:t>(略)；心理衡鑑報告(略)</w:t>
      </w:r>
      <w:r w:rsidR="008405A3" w:rsidRPr="00AF0771">
        <w:rPr>
          <w:rFonts w:hint="eastAsia"/>
          <w:b/>
        </w:rPr>
        <w:t>：</w:t>
      </w:r>
    </w:p>
    <w:p w14:paraId="38E1AE27" w14:textId="01357CB3" w:rsidR="005D1064" w:rsidRPr="005D1064" w:rsidRDefault="008405A3" w:rsidP="008405A3">
      <w:pPr>
        <w:pStyle w:val="5"/>
        <w:numPr>
          <w:ilvl w:val="4"/>
          <w:numId w:val="1"/>
        </w:numPr>
      </w:pPr>
      <w:r w:rsidRPr="007B1471">
        <w:t>個案</w:t>
      </w:r>
      <w:r w:rsidRPr="007B1471">
        <w:rPr>
          <w:rFonts w:hint="eastAsia"/>
        </w:rPr>
        <w:t>小學一年級時經臺北市</w:t>
      </w:r>
      <w:r w:rsidR="001B7E88" w:rsidRPr="007B1471">
        <w:rPr>
          <w:rFonts w:hint="eastAsia"/>
        </w:rPr>
        <w:t>特殊教育學生</w:t>
      </w:r>
      <w:r w:rsidRPr="007B1471">
        <w:rPr>
          <w:rFonts w:hint="eastAsia"/>
        </w:rPr>
        <w:t>鑑</w:t>
      </w:r>
      <w:r w:rsidR="001B7E88" w:rsidRPr="007B1471">
        <w:rPr>
          <w:rFonts w:hint="eastAsia"/>
        </w:rPr>
        <w:t>定及就學</w:t>
      </w:r>
      <w:r w:rsidRPr="007B1471">
        <w:rPr>
          <w:rFonts w:hint="eastAsia"/>
        </w:rPr>
        <w:t>輔</w:t>
      </w:r>
      <w:r w:rsidR="00634C0A" w:rsidRPr="007B1471">
        <w:rPr>
          <w:rFonts w:hint="eastAsia"/>
        </w:rPr>
        <w:t>導</w:t>
      </w:r>
      <w:r w:rsidRPr="007B1471">
        <w:rPr>
          <w:rFonts w:hint="eastAsia"/>
        </w:rPr>
        <w:t>會</w:t>
      </w:r>
      <w:r w:rsidR="00634C0A" w:rsidRPr="007B1471">
        <w:rPr>
          <w:rFonts w:hint="eastAsia"/>
        </w:rPr>
        <w:t>(下稱鑑輔會)</w:t>
      </w:r>
      <w:r w:rsidRPr="007B1471">
        <w:rPr>
          <w:rFonts w:hint="eastAsia"/>
        </w:rPr>
        <w:t>於105年6月20日鑑定為情緒障礙學生，安置</w:t>
      </w:r>
      <w:r w:rsidR="006D04BE">
        <w:rPr>
          <w:rFonts w:hint="eastAsia"/>
        </w:rPr>
        <w:t>○○</w:t>
      </w:r>
      <w:r w:rsidRPr="007B1471">
        <w:rPr>
          <w:rFonts w:hint="eastAsia"/>
        </w:rPr>
        <w:t>國小普通班接受不分類資源班服務。</w:t>
      </w:r>
    </w:p>
    <w:p w14:paraId="370ECFF3" w14:textId="76E48C27" w:rsidR="008405A3" w:rsidRPr="007B1471" w:rsidRDefault="008405A3" w:rsidP="008405A3">
      <w:pPr>
        <w:pStyle w:val="5"/>
        <w:numPr>
          <w:ilvl w:val="4"/>
          <w:numId w:val="1"/>
        </w:numPr>
      </w:pPr>
      <w:r w:rsidRPr="007B1471">
        <w:rPr>
          <w:rFonts w:hint="eastAsia"/>
        </w:rPr>
        <w:t>新北市政府家庭暴力暨性侵害防治中心(下稱新北市政府家防中心)持續為個案媒合後續中長期安置處所，多數機構以無安置床位或無人力能夠因應等理由婉拒轉介，最終於108年1月18日安排個案至雲林縣</w:t>
      </w:r>
      <w:r w:rsidR="006D04BE">
        <w:rPr>
          <w:rFonts w:hint="eastAsia"/>
        </w:rPr>
        <w:t>○○</w:t>
      </w:r>
      <w:r w:rsidRPr="007B1471">
        <w:rPr>
          <w:rFonts w:hint="eastAsia"/>
        </w:rPr>
        <w:t>育幼院進行面評，並於108年1月22日安排個案轉換安置處所至該院</w:t>
      </w:r>
      <w:r w:rsidRPr="007B1471">
        <w:rPr>
          <w:rStyle w:val="aff"/>
        </w:rPr>
        <w:footnoteReference w:id="75"/>
      </w:r>
      <w:r w:rsidRPr="007B1471">
        <w:rPr>
          <w:rFonts w:hint="eastAsia"/>
        </w:rPr>
        <w:t>。108年2月14日安置</w:t>
      </w:r>
      <w:r w:rsidR="006D04BE">
        <w:rPr>
          <w:rFonts w:hint="eastAsia"/>
        </w:rPr>
        <w:t>○○國小</w:t>
      </w:r>
      <w:r w:rsidRPr="007B1471">
        <w:rPr>
          <w:rFonts w:hint="eastAsia"/>
        </w:rPr>
        <w:t>普通班接受資源班服務，就讀四年級，該年級導師為女師，班級經營以關懷、溫暖、鼓勵協助案生環境適應與生活幫助，案生適應良好，師生互動穩定良好，情緒無大波動，安穩度過</w:t>
      </w:r>
      <w:r w:rsidR="00B9483A">
        <w:rPr>
          <w:rFonts w:hint="eastAsia"/>
        </w:rPr>
        <w:t>1</w:t>
      </w:r>
      <w:r w:rsidRPr="007B1471">
        <w:rPr>
          <w:rFonts w:hint="eastAsia"/>
        </w:rPr>
        <w:t>學期。</w:t>
      </w:r>
    </w:p>
    <w:p w14:paraId="4E4C6F19" w14:textId="77777777" w:rsidR="008405A3" w:rsidRPr="007B1471" w:rsidRDefault="008405A3" w:rsidP="008405A3">
      <w:pPr>
        <w:pStyle w:val="5"/>
        <w:numPr>
          <w:ilvl w:val="4"/>
          <w:numId w:val="1"/>
        </w:numPr>
      </w:pPr>
      <w:r w:rsidRPr="007B1471">
        <w:rPr>
          <w:rFonts w:hint="eastAsia"/>
        </w:rPr>
        <w:t>108年9月開學因升小五重新編班，換教室、換班級，導師為男性，班級經營模式與之前相處互動不盡相同，班上有半數同學不認識、對教師不熟悉，案生自閉症特質對環境敏感</w:t>
      </w:r>
      <w:r w:rsidRPr="007B1471">
        <w:rPr>
          <w:rStyle w:val="aff"/>
        </w:rPr>
        <w:footnoteReference w:id="76"/>
      </w:r>
      <w:r w:rsidRPr="007B1471">
        <w:rPr>
          <w:rFonts w:hint="eastAsia"/>
        </w:rPr>
        <w:t>，防衛心強、易緊張，開始起大衝突。</w:t>
      </w:r>
    </w:p>
    <w:p w14:paraId="654EF968" w14:textId="77777777" w:rsidR="008405A3" w:rsidRPr="007B1471" w:rsidRDefault="008405A3" w:rsidP="008405A3">
      <w:pPr>
        <w:pStyle w:val="5"/>
        <w:numPr>
          <w:ilvl w:val="4"/>
          <w:numId w:val="1"/>
        </w:numPr>
      </w:pPr>
      <w:r w:rsidRPr="007B1471">
        <w:rPr>
          <w:rFonts w:hint="eastAsia"/>
        </w:rPr>
        <w:t>108年8月30日</w:t>
      </w:r>
      <w:r w:rsidR="006D04BE">
        <w:rPr>
          <w:rFonts w:hint="eastAsia"/>
        </w:rPr>
        <w:t>○○</w:t>
      </w:r>
      <w:r w:rsidRPr="007B1471">
        <w:rPr>
          <w:rFonts w:hint="eastAsia"/>
        </w:rPr>
        <w:t>育幼院接獲</w:t>
      </w:r>
      <w:r w:rsidR="006D04BE">
        <w:rPr>
          <w:rFonts w:hint="eastAsia"/>
        </w:rPr>
        <w:t>○○國小</w:t>
      </w:r>
      <w:r w:rsidRPr="007B1471">
        <w:rPr>
          <w:rFonts w:hint="eastAsia"/>
        </w:rPr>
        <w:t>電話告知個案在校咬傷導師，機構社工立趕赴學校，看</w:t>
      </w:r>
      <w:r w:rsidRPr="007B1471">
        <w:rPr>
          <w:rFonts w:hint="eastAsia"/>
        </w:rPr>
        <w:lastRenderedPageBreak/>
        <w:t>見導師手指關節流血及小腿處有明顯咬痕，而個案見機構社工到達現場情緒崩潰，抱著機構社工大哭。</w:t>
      </w:r>
      <w:r w:rsidRPr="007B1471">
        <w:rPr>
          <w:rStyle w:val="aff"/>
        </w:rPr>
        <w:footnoteReference w:id="77"/>
      </w:r>
    </w:p>
    <w:p w14:paraId="21C2F721" w14:textId="77777777" w:rsidR="008405A3" w:rsidRPr="007B1471" w:rsidRDefault="008405A3" w:rsidP="008405A3">
      <w:pPr>
        <w:pStyle w:val="5"/>
        <w:numPr>
          <w:ilvl w:val="4"/>
          <w:numId w:val="1"/>
        </w:numPr>
      </w:pPr>
      <w:r w:rsidRPr="007B1471">
        <w:rPr>
          <w:rFonts w:hint="eastAsia"/>
        </w:rPr>
        <w:t>108年9月5日於</w:t>
      </w:r>
      <w:r w:rsidR="006D04BE">
        <w:rPr>
          <w:rFonts w:hint="eastAsia"/>
        </w:rPr>
        <w:t>○○國小</w:t>
      </w:r>
      <w:r w:rsidRPr="007B1471">
        <w:rPr>
          <w:rFonts w:hint="eastAsia"/>
        </w:rPr>
        <w:t>召開事件處理協調會議，會議當日由</w:t>
      </w:r>
      <w:r w:rsidR="006D04BE">
        <w:rPr>
          <w:rFonts w:hint="eastAsia"/>
        </w:rPr>
        <w:t>○○國小</w:t>
      </w:r>
      <w:r w:rsidRPr="007B1471">
        <w:rPr>
          <w:rFonts w:hint="eastAsia"/>
        </w:rPr>
        <w:t>教務主任、新北市政府社工督導及主責社工、機構社工出席討論。校長出席，表達完校方堅持個案必須離開之立場後，先行離席。從會議開始校方以個案之問題行為恐會危及其他學生權益為由，欲拒絕個案繼續就學。社工督導回應，在個案擁有憲法所保障的基本受教權下，依校方所提理由，並不能拒絕個案繼續就學。後續校方提及雲林縣政府缺乏教育資源協助，校方無法提供相對應之資源供個案穩定就學，如特教助理員、駐校心理師等，這些過去個案曾在新北市的小學時所使用的資源，在個案安置在雲林縣後是無法享有的。為求案主最佳利益，校方請新北市政府將個案轉介至其他單位。會議結果以109年1月個案五年級上學期結束為限，請新北市政府將個案媒合至其他資源充足之單位。</w:t>
      </w:r>
      <w:r w:rsidRPr="007B1471">
        <w:rPr>
          <w:rStyle w:val="aff"/>
        </w:rPr>
        <w:footnoteReference w:id="78"/>
      </w:r>
    </w:p>
    <w:p w14:paraId="4F8F797D" w14:textId="77777777" w:rsidR="008405A3" w:rsidRPr="007B1471" w:rsidRDefault="008405A3" w:rsidP="008405A3">
      <w:pPr>
        <w:pStyle w:val="5"/>
        <w:numPr>
          <w:ilvl w:val="4"/>
          <w:numId w:val="1"/>
        </w:numPr>
      </w:pPr>
      <w:r w:rsidRPr="007B1471">
        <w:rPr>
          <w:rFonts w:hint="eastAsia"/>
        </w:rPr>
        <w:t>該校108年與該生社工討論可否於育幼院在家教育，但鑑輔會不同意，故維持於普通班接受資源班服務。109年3至6月出現脫序行為與情緒失控狀況越趨頻繁，會翻桌或突然大叫跑出教室，甚至跑去躲起來，在走廊遊蕩，如遇教師阻止，會攻擊咬傷教師</w:t>
      </w:r>
      <w:r w:rsidRPr="007B1471">
        <w:rPr>
          <w:rStyle w:val="aff"/>
        </w:rPr>
        <w:footnoteReference w:id="79"/>
      </w:r>
      <w:r w:rsidRPr="007B1471">
        <w:rPr>
          <w:rFonts w:hint="eastAsia"/>
        </w:rPr>
        <w:t>，1週5天中4天有狀況，校方疲於</w:t>
      </w:r>
      <w:r w:rsidRPr="007B1471">
        <w:rPr>
          <w:rFonts w:hint="eastAsia"/>
        </w:rPr>
        <w:lastRenderedPageBreak/>
        <w:t>奔命</w:t>
      </w:r>
      <w:r w:rsidRPr="007B1471">
        <w:rPr>
          <w:rStyle w:val="aff"/>
        </w:rPr>
        <w:footnoteReference w:id="80"/>
      </w:r>
      <w:r w:rsidRPr="007B1471">
        <w:rPr>
          <w:rFonts w:hint="eastAsia"/>
        </w:rPr>
        <w:t>，而班級同學擔心受怕，更讓其他班教師及學生恐慌，時常通報機構帶回</w:t>
      </w:r>
      <w:r w:rsidRPr="007B1471">
        <w:rPr>
          <w:rStyle w:val="aff"/>
        </w:rPr>
        <w:footnoteReference w:id="81"/>
      </w:r>
      <w:r w:rsidRPr="007B1471">
        <w:rPr>
          <w:rFonts w:hint="eastAsia"/>
        </w:rPr>
        <w:t>，並多次請求消防隊、分駐所、義消提供緊急協助，在校期間常有緊急狀況，學校視情況請衛生局協助強制就醫。109年5月21日個案導師陳情新北市市長信箱，請其處理其轄區內安置兒少的問題，體諒一線教師的困境</w:t>
      </w:r>
      <w:r w:rsidRPr="007B1471">
        <w:rPr>
          <w:rStyle w:val="aff"/>
        </w:rPr>
        <w:footnoteReference w:id="82"/>
      </w:r>
      <w:r w:rsidRPr="007B1471">
        <w:rPr>
          <w:rFonts w:hint="eastAsia"/>
        </w:rPr>
        <w:t>。至109年6月底狀況未有改善，由學校主任及助理員輪流個別看護，避免其發生危險直到學期結束。</w:t>
      </w:r>
    </w:p>
    <w:p w14:paraId="4E349BB5" w14:textId="77777777" w:rsidR="008405A3" w:rsidRPr="007B1471" w:rsidRDefault="008405A3" w:rsidP="008405A3">
      <w:pPr>
        <w:pStyle w:val="5"/>
        <w:numPr>
          <w:ilvl w:val="4"/>
          <w:numId w:val="1"/>
        </w:numPr>
      </w:pPr>
      <w:r w:rsidRPr="007B1471">
        <w:rPr>
          <w:rFonts w:hint="eastAsia"/>
        </w:rPr>
        <w:t>雲林縣政府就案生之受教權於109年6月24日召開座談會，由張麗善縣長主持，會議決議：「(一</w:t>
      </w:r>
      <w:r w:rsidRPr="007B1471">
        <w:t>)</w:t>
      </w:r>
      <w:r w:rsidRPr="007B1471">
        <w:rPr>
          <w:rFonts w:hint="eastAsia"/>
        </w:rPr>
        <w:t>案生需輔導包容及送醫診治，宜思考更為妥適安置場所，由社</w:t>
      </w:r>
      <w:r w:rsidRPr="007B1471">
        <w:rPr>
          <w:rFonts w:hAnsi="標楷體" w:hint="eastAsia"/>
        </w:rPr>
        <w:t>政單位協助重新安置，以滿足學生需求。</w:t>
      </w:r>
      <w:r w:rsidRPr="007B1471">
        <w:rPr>
          <w:rFonts w:hAnsi="標楷體"/>
        </w:rPr>
        <w:t>……</w:t>
      </w:r>
      <w:r w:rsidRPr="007B1471">
        <w:rPr>
          <w:rFonts w:hAnsi="標楷體" w:hint="eastAsia"/>
        </w:rPr>
        <w:t>(</w:t>
      </w:r>
      <w:r w:rsidRPr="007B1471">
        <w:rPr>
          <w:rFonts w:hint="eastAsia"/>
        </w:rPr>
        <w:t>三)未來外縣市安置機構個案，確定機構及學校有足夠能量可服務學生。</w:t>
      </w:r>
      <w:r w:rsidRPr="007B1471">
        <w:rPr>
          <w:rFonts w:hAnsi="標楷體"/>
        </w:rPr>
        <w:t>……</w:t>
      </w:r>
      <w:r w:rsidRPr="007B1471">
        <w:rPr>
          <w:rFonts w:hint="eastAsia"/>
        </w:rPr>
        <w:t>」</w:t>
      </w:r>
      <w:r w:rsidRPr="007B1471">
        <w:rPr>
          <w:rStyle w:val="aff"/>
        </w:rPr>
        <w:footnoteReference w:id="83"/>
      </w:r>
      <w:r w:rsidRPr="007B1471">
        <w:rPr>
          <w:rFonts w:hint="eastAsia"/>
        </w:rPr>
        <w:t>嗣個案於</w:t>
      </w:r>
      <w:r w:rsidRPr="007B1471">
        <w:rPr>
          <w:rFonts w:hAnsi="標楷體"/>
        </w:rPr>
        <w:t>109年7月20日結束雲林縣安置</w:t>
      </w:r>
      <w:r w:rsidRPr="007B1471">
        <w:rPr>
          <w:rFonts w:hAnsi="標楷體" w:hint="eastAsia"/>
        </w:rPr>
        <w:t>，</w:t>
      </w:r>
      <w:r w:rsidRPr="007B1471">
        <w:rPr>
          <w:rFonts w:hAnsi="標楷體"/>
        </w:rPr>
        <w:t>由</w:t>
      </w:r>
      <w:r w:rsidRPr="007B1471">
        <w:rPr>
          <w:rFonts w:hAnsi="標楷體" w:hint="eastAsia"/>
        </w:rPr>
        <w:t>新北</w:t>
      </w:r>
      <w:r w:rsidRPr="007B1471">
        <w:rPr>
          <w:rFonts w:hAnsi="標楷體"/>
        </w:rPr>
        <w:t>市安置主責社工帶回</w:t>
      </w:r>
      <w:r w:rsidRPr="007B1471">
        <w:rPr>
          <w:rFonts w:hAnsi="標楷體" w:hint="eastAsia"/>
        </w:rPr>
        <w:t>。</w:t>
      </w:r>
    </w:p>
    <w:p w14:paraId="53464CCA" w14:textId="77777777" w:rsidR="008405A3" w:rsidRPr="007B1471" w:rsidRDefault="008405A3" w:rsidP="008405A3">
      <w:pPr>
        <w:pStyle w:val="4"/>
        <w:numPr>
          <w:ilvl w:val="3"/>
          <w:numId w:val="1"/>
        </w:numPr>
        <w:rPr>
          <w:b/>
        </w:rPr>
      </w:pPr>
      <w:r w:rsidRPr="007B1471">
        <w:rPr>
          <w:rFonts w:hint="eastAsia"/>
          <w:b/>
        </w:rPr>
        <w:t>臺中市立</w:t>
      </w:r>
      <w:r w:rsidR="006D04BE">
        <w:rPr>
          <w:rFonts w:hint="eastAsia"/>
          <w:b/>
        </w:rPr>
        <w:t>○○</w:t>
      </w:r>
      <w:r w:rsidRPr="007B1471">
        <w:rPr>
          <w:rFonts w:hint="eastAsia"/>
          <w:b/>
        </w:rPr>
        <w:t>高</w:t>
      </w:r>
      <w:r w:rsidR="009A62A9">
        <w:rPr>
          <w:rFonts w:hint="eastAsia"/>
          <w:b/>
        </w:rPr>
        <w:t>級</w:t>
      </w:r>
      <w:r w:rsidRPr="007B1471">
        <w:rPr>
          <w:rFonts w:hint="eastAsia"/>
          <w:b/>
        </w:rPr>
        <w:t>中</w:t>
      </w:r>
      <w:r w:rsidR="009A62A9">
        <w:rPr>
          <w:rFonts w:hint="eastAsia"/>
          <w:b/>
        </w:rPr>
        <w:t>學</w:t>
      </w:r>
      <w:r w:rsidRPr="007B1471">
        <w:rPr>
          <w:rFonts w:hint="eastAsia"/>
          <w:b/>
        </w:rPr>
        <w:t>個案：</w:t>
      </w:r>
    </w:p>
    <w:p w14:paraId="4AFCB9A6" w14:textId="25CEF429" w:rsidR="008405A3" w:rsidRPr="007B1471" w:rsidRDefault="008405A3" w:rsidP="008405A3">
      <w:pPr>
        <w:pStyle w:val="5"/>
        <w:numPr>
          <w:ilvl w:val="4"/>
          <w:numId w:val="1"/>
        </w:numPr>
      </w:pPr>
      <w:r w:rsidRPr="007B1471">
        <w:rPr>
          <w:rFonts w:hint="eastAsia"/>
        </w:rPr>
        <w:t>國小安置資源班，接受社會技巧課程，但高年級後與</w:t>
      </w:r>
      <w:r w:rsidRPr="007B1471">
        <w:rPr>
          <w:rFonts w:hint="eastAsia"/>
          <w:u w:val="single"/>
        </w:rPr>
        <w:t>同儕</w:t>
      </w:r>
      <w:r w:rsidRPr="007B1471">
        <w:rPr>
          <w:rFonts w:hint="eastAsia"/>
        </w:rPr>
        <w:t>衝突不斷，發生數次</w:t>
      </w:r>
      <w:r w:rsidRPr="007B1471">
        <w:rPr>
          <w:rFonts w:hint="eastAsia"/>
          <w:u w:val="single"/>
        </w:rPr>
        <w:t>毆打同學甚至攻擊導師</w:t>
      </w:r>
      <w:r w:rsidRPr="007B1471">
        <w:rPr>
          <w:rFonts w:hint="eastAsia"/>
        </w:rPr>
        <w:t>事件。家長因甚有壓力，於小學五年級下學期在家自學，六年級未有嚴重衝突事件。自109學年度進入臺中市立</w:t>
      </w:r>
      <w:r w:rsidR="006D04BE">
        <w:rPr>
          <w:rFonts w:hint="eastAsia"/>
        </w:rPr>
        <w:t>○○</w:t>
      </w:r>
      <w:r w:rsidRPr="007B1471">
        <w:rPr>
          <w:rFonts w:hint="eastAsia"/>
        </w:rPr>
        <w:t>高</w:t>
      </w:r>
      <w:r w:rsidR="009A62A9">
        <w:rPr>
          <w:rFonts w:hint="eastAsia"/>
        </w:rPr>
        <w:t>級</w:t>
      </w:r>
      <w:r w:rsidRPr="007B1471">
        <w:rPr>
          <w:rFonts w:hint="eastAsia"/>
        </w:rPr>
        <w:t>中</w:t>
      </w:r>
      <w:r w:rsidR="009A62A9">
        <w:rPr>
          <w:rFonts w:hint="eastAsia"/>
        </w:rPr>
        <w:t>學(下稱</w:t>
      </w:r>
      <w:r w:rsidR="006D04BE">
        <w:rPr>
          <w:rFonts w:hint="eastAsia"/>
        </w:rPr>
        <w:t>○○</w:t>
      </w:r>
      <w:r w:rsidR="009A62A9">
        <w:rPr>
          <w:rFonts w:hint="eastAsia"/>
        </w:rPr>
        <w:t>高中)</w:t>
      </w:r>
      <w:r w:rsidRPr="007B1471">
        <w:rPr>
          <w:rFonts w:hint="eastAsia"/>
        </w:rPr>
        <w:t>就讀七年級。案生因自閉症特質影響，想法不會主動說出口，渴望友情但常因表達方式不適</w:t>
      </w:r>
      <w:r w:rsidRPr="007B1471">
        <w:rPr>
          <w:rFonts w:hint="eastAsia"/>
        </w:rPr>
        <w:lastRenderedPageBreak/>
        <w:t>切、以自己方式與同儕互動，卻造成衝突，情緒累積至爆發點就會爆發，以丟擲隨手物品攻擊對自己言語刺激的人</w:t>
      </w:r>
      <w:r w:rsidRPr="007B1471">
        <w:rPr>
          <w:rStyle w:val="aff"/>
        </w:rPr>
        <w:footnoteReference w:id="84"/>
      </w:r>
      <w:r w:rsidRPr="007B1471">
        <w:rPr>
          <w:rFonts w:hint="eastAsia"/>
        </w:rPr>
        <w:t>，而周遭師生無法理解其為何突然情緒崩潰。</w:t>
      </w:r>
    </w:p>
    <w:p w14:paraId="5C6AEE18" w14:textId="77777777" w:rsidR="008405A3" w:rsidRPr="007B1471" w:rsidRDefault="00AF1075" w:rsidP="008405A3">
      <w:pPr>
        <w:pStyle w:val="5"/>
        <w:numPr>
          <w:ilvl w:val="4"/>
          <w:numId w:val="1"/>
        </w:numPr>
      </w:pPr>
      <w:r w:rsidRPr="007B1471">
        <w:rPr>
          <w:rFonts w:hint="eastAsia"/>
        </w:rPr>
        <w:t>109年12月戶外教學</w:t>
      </w:r>
      <w:r w:rsidRPr="00AF0771">
        <w:rPr>
          <w:rFonts w:hint="eastAsia"/>
        </w:rPr>
        <w:t>(略)</w:t>
      </w:r>
      <w:r w:rsidRPr="007B1471">
        <w:rPr>
          <w:rFonts w:hint="eastAsia"/>
        </w:rPr>
        <w:t>，學校依相關校安事件處置。</w:t>
      </w:r>
    </w:p>
    <w:p w14:paraId="0D3CF1ED" w14:textId="77777777" w:rsidR="008405A3" w:rsidRPr="007B1471" w:rsidRDefault="008405A3" w:rsidP="008405A3">
      <w:pPr>
        <w:pStyle w:val="5"/>
        <w:numPr>
          <w:ilvl w:val="4"/>
          <w:numId w:val="1"/>
        </w:numPr>
      </w:pPr>
      <w:r w:rsidRPr="007B1471">
        <w:rPr>
          <w:rFonts w:hint="eastAsia"/>
        </w:rPr>
        <w:t>109年12月14日該校請案生家長到校商討，家長同意案生在家2週、返校後案生至圖書館研究室以遠距上課，由家長全時陪同</w:t>
      </w:r>
      <w:r w:rsidRPr="007B1471">
        <w:rPr>
          <w:rStyle w:val="aff"/>
        </w:rPr>
        <w:footnoteReference w:id="85"/>
      </w:r>
      <w:r w:rsidRPr="007B1471">
        <w:rPr>
          <w:rFonts w:hint="eastAsia"/>
        </w:rPr>
        <w:t>；</w:t>
      </w:r>
      <w:r w:rsidRPr="007B1471">
        <w:rPr>
          <w:rFonts w:hint="eastAsia"/>
          <w:u w:val="single"/>
        </w:rPr>
        <w:t>導師非常焦慮，不斷提起可否讓案生轉至特教學校或特教班</w:t>
      </w:r>
      <w:r w:rsidRPr="007B1471">
        <w:rPr>
          <w:rStyle w:val="aff"/>
        </w:rPr>
        <w:footnoteReference w:id="86"/>
      </w:r>
      <w:r w:rsidRPr="007B1471">
        <w:rPr>
          <w:rFonts w:hint="eastAsia"/>
        </w:rPr>
        <w:t>；謝姓同學</w:t>
      </w:r>
      <w:r w:rsidRPr="007B1471">
        <w:rPr>
          <w:rFonts w:hint="eastAsia"/>
          <w:u w:val="single"/>
        </w:rPr>
        <w:t>家長認為案生已非第一次攻擊班內同學，不應續留該班</w:t>
      </w:r>
      <w:r w:rsidRPr="007B1471">
        <w:rPr>
          <w:rFonts w:hint="eastAsia"/>
        </w:rPr>
        <w:t>，拒絕案生家長道歉、拒絕案生入班就學。</w:t>
      </w:r>
      <w:r w:rsidRPr="007B1471">
        <w:rPr>
          <w:rFonts w:hint="eastAsia"/>
          <w:u w:val="single"/>
        </w:rPr>
        <w:t>110年1月8日導師不堪壓力，原先身體不佳狀況復發</w:t>
      </w:r>
      <w:r w:rsidRPr="007B1471">
        <w:rPr>
          <w:rStyle w:val="aff"/>
        </w:rPr>
        <w:footnoteReference w:id="87"/>
      </w:r>
      <w:r w:rsidRPr="007B1471">
        <w:rPr>
          <w:rFonts w:hint="eastAsia"/>
        </w:rPr>
        <w:t>。同年月13日案生攻擊資源班同學與拿椅子丟傷制止的任課教師。嗣案生於109學年度第2學期中轉學至</w:t>
      </w:r>
      <w:r w:rsidR="000615E0">
        <w:rPr>
          <w:rFonts w:hAnsi="標楷體" w:hint="eastAsia"/>
        </w:rPr>
        <w:t>○○</w:t>
      </w:r>
      <w:r w:rsidRPr="007B1471">
        <w:rPr>
          <w:rFonts w:hint="eastAsia"/>
        </w:rPr>
        <w:t>學校就讀。</w:t>
      </w:r>
    </w:p>
    <w:p w14:paraId="7619D774" w14:textId="77777777" w:rsidR="008405A3" w:rsidRPr="007B1471" w:rsidRDefault="008405A3" w:rsidP="005E498B">
      <w:pPr>
        <w:pStyle w:val="3"/>
      </w:pPr>
      <w:bookmarkStart w:id="1236" w:name="_Toc105507108"/>
      <w:r w:rsidRPr="007B1471">
        <w:rPr>
          <w:rFonts w:hint="eastAsia"/>
        </w:rPr>
        <w:t>具情緒行為問題</w:t>
      </w:r>
      <w:r w:rsidRPr="007B1471">
        <w:t>學生進入各教育階段時，依法</w:t>
      </w:r>
      <w:r w:rsidRPr="007B1471">
        <w:rPr>
          <w:rFonts w:hint="eastAsia"/>
        </w:rPr>
        <w:t>應</w:t>
      </w:r>
      <w:r w:rsidRPr="007B1471">
        <w:t>由學校及特殊教育相關專業團隊人員提供個別化之支持及資源</w:t>
      </w:r>
      <w:r w:rsidRPr="007B1471">
        <w:rPr>
          <w:rFonts w:hint="eastAsia"/>
        </w:rPr>
        <w:t>：</w:t>
      </w:r>
      <w:bookmarkEnd w:id="1236"/>
    </w:p>
    <w:p w14:paraId="586B6C7C" w14:textId="77777777" w:rsidR="008405A3" w:rsidRPr="007B1471" w:rsidRDefault="008405A3" w:rsidP="008405A3">
      <w:pPr>
        <w:pStyle w:val="4"/>
        <w:numPr>
          <w:ilvl w:val="3"/>
          <w:numId w:val="1"/>
        </w:numPr>
      </w:pPr>
      <w:bookmarkStart w:id="1237" w:name="_Hlk108446673"/>
      <w:r w:rsidRPr="007B1471">
        <w:rPr>
          <w:rFonts w:hint="eastAsia"/>
        </w:rPr>
        <w:t>桃園市政府表示</w:t>
      </w:r>
      <w:r w:rsidRPr="007B1471">
        <w:rPr>
          <w:rStyle w:val="aff"/>
        </w:rPr>
        <w:footnoteReference w:id="88"/>
      </w:r>
      <w:r w:rsidRPr="007B1471">
        <w:rPr>
          <w:rFonts w:hint="eastAsia"/>
        </w:rPr>
        <w:t>，已依據各項法規規定，挹注特教及輔導資源協助學校輔導案生</w:t>
      </w:r>
      <w:bookmarkEnd w:id="1237"/>
      <w:r w:rsidRPr="007B1471">
        <w:rPr>
          <w:rFonts w:hint="eastAsia"/>
        </w:rPr>
        <w:t>。邀集專家學者組成輔導處遇專責小組，討論學校輔導措施；指派資深特教輔導團員提供該校長期諮詢及輔導實務經驗分享並安排入班觀課(1次)等，且督導該校召開檢討會議定期滾動修正學生輔導策略；另針對案生提供密集臨床心理師到校諮商輔導，</w:t>
      </w:r>
      <w:r w:rsidRPr="007B1471">
        <w:rPr>
          <w:rFonts w:hint="eastAsia"/>
        </w:rPr>
        <w:lastRenderedPageBreak/>
        <w:t>並提供額外鐘點費及人力：</w:t>
      </w:r>
    </w:p>
    <w:p w14:paraId="2C2DA7E4" w14:textId="77777777" w:rsidR="008405A3" w:rsidRPr="007B1471" w:rsidRDefault="008405A3" w:rsidP="008405A3">
      <w:pPr>
        <w:pStyle w:val="5"/>
        <w:numPr>
          <w:ilvl w:val="4"/>
          <w:numId w:val="1"/>
        </w:numPr>
      </w:pPr>
      <w:r w:rsidRPr="007B1471">
        <w:rPr>
          <w:rFonts w:hint="eastAsia"/>
        </w:rPr>
        <w:t>依</w:t>
      </w:r>
      <w:r w:rsidR="006D04BE">
        <w:rPr>
          <w:rFonts w:hint="eastAsia"/>
        </w:rPr>
        <w:t>○○國中</w:t>
      </w:r>
      <w:r w:rsidRPr="007B1471">
        <w:rPr>
          <w:rFonts w:hint="eastAsia"/>
        </w:rPr>
        <w:t>簡報，該校針對案生情緒行為議題之校內外專業團隊人員為：個管教師、資源班導師、特教組長、生教組長、輔導主任、輔導組長、輔導教師、導師、邱</w:t>
      </w:r>
      <w:r w:rsidR="00AF1075">
        <w:rPr>
          <w:rFonts w:hAnsi="標楷體" w:hint="eastAsia"/>
        </w:rPr>
        <w:t>○</w:t>
      </w:r>
      <w:r w:rsidRPr="007B1471">
        <w:rPr>
          <w:rFonts w:hint="eastAsia"/>
        </w:rPr>
        <w:t>淳心理治療師、特教系周</w:t>
      </w:r>
      <w:r w:rsidR="00AF1075">
        <w:rPr>
          <w:rFonts w:hAnsi="標楷體" w:hint="eastAsia"/>
        </w:rPr>
        <w:t>○</w:t>
      </w:r>
      <w:r w:rsidRPr="007B1471">
        <w:rPr>
          <w:rFonts w:hint="eastAsia"/>
        </w:rPr>
        <w:t>琪教授</w:t>
      </w:r>
      <w:r w:rsidRPr="007B1471">
        <w:t>(</w:t>
      </w:r>
      <w:r w:rsidRPr="007B1471">
        <w:rPr>
          <w:rFonts w:hint="eastAsia"/>
        </w:rPr>
        <w:t>不定期電訪</w:t>
      </w:r>
      <w:r w:rsidRPr="007B1471">
        <w:t>)</w:t>
      </w:r>
      <w:r w:rsidRPr="007B1471">
        <w:rPr>
          <w:rFonts w:hint="eastAsia"/>
        </w:rPr>
        <w:t>、特教輔導團等，共同協力合作。</w:t>
      </w:r>
    </w:p>
    <w:p w14:paraId="6E8E9D4F" w14:textId="77777777" w:rsidR="008405A3" w:rsidRPr="007B1471" w:rsidRDefault="008405A3" w:rsidP="008405A3">
      <w:pPr>
        <w:pStyle w:val="5"/>
        <w:numPr>
          <w:ilvl w:val="4"/>
          <w:numId w:val="1"/>
        </w:numPr>
      </w:pPr>
      <w:r w:rsidRPr="007B1471">
        <w:rPr>
          <w:rFonts w:hint="eastAsia"/>
        </w:rPr>
        <w:t>協助學校連結校內外資源，學校透過</w:t>
      </w:r>
      <w:r w:rsidRPr="007B1471">
        <w:rPr>
          <w:rFonts w:hint="eastAsia"/>
          <w:u w:val="single"/>
        </w:rPr>
        <w:t>保護官及法官</w:t>
      </w:r>
      <w:r w:rsidRPr="007B1471">
        <w:rPr>
          <w:rFonts w:hint="eastAsia"/>
        </w:rPr>
        <w:t>，對案生及其家長共同輔導。</w:t>
      </w:r>
    </w:p>
    <w:p w14:paraId="7035C47A" w14:textId="77777777" w:rsidR="008405A3" w:rsidRPr="007B1471" w:rsidRDefault="008405A3" w:rsidP="008405A3">
      <w:pPr>
        <w:pStyle w:val="5"/>
        <w:numPr>
          <w:ilvl w:val="4"/>
          <w:numId w:val="1"/>
        </w:numPr>
      </w:pPr>
      <w:r w:rsidRPr="007B1471">
        <w:rPr>
          <w:rFonts w:hint="eastAsia"/>
        </w:rPr>
        <w:t>案生自109年9月陸續發生師生及同儕衝突事件，桃園市政府教育局指派該市特殊教育輔導團提供校方專業支持，入校實地訪視提供輔導建議；並擇定主要處理案生特殊事件輔導人員，提供</w:t>
      </w:r>
      <w:r w:rsidR="006D04BE">
        <w:rPr>
          <w:rFonts w:hint="eastAsia"/>
        </w:rPr>
        <w:t>○○國中</w:t>
      </w:r>
      <w:r w:rsidRPr="007B1471">
        <w:rPr>
          <w:rFonts w:hint="eastAsia"/>
        </w:rPr>
        <w:t>諮詢服務，列席參加該校適性課程評估會議4次</w:t>
      </w:r>
      <w:r w:rsidRPr="007B1471">
        <w:rPr>
          <w:rStyle w:val="aff"/>
        </w:rPr>
        <w:footnoteReference w:id="89"/>
      </w:r>
      <w:r w:rsidRPr="007B1471">
        <w:rPr>
          <w:rFonts w:hint="eastAsia"/>
        </w:rPr>
        <w:t>；列席</w:t>
      </w:r>
      <w:r w:rsidR="006D04BE">
        <w:rPr>
          <w:rFonts w:hint="eastAsia"/>
        </w:rPr>
        <w:t>○○國中</w:t>
      </w:r>
      <w:r w:rsidRPr="007B1471">
        <w:rPr>
          <w:rFonts w:hint="eastAsia"/>
        </w:rPr>
        <w:t>輔導案生個案會議4次；入校訪視1次；入班觀課1次，以利定期追蹤</w:t>
      </w:r>
      <w:r w:rsidR="006D04BE">
        <w:rPr>
          <w:rFonts w:hint="eastAsia"/>
        </w:rPr>
        <w:t>○○國中</w:t>
      </w:r>
      <w:r w:rsidRPr="007B1471">
        <w:rPr>
          <w:rFonts w:hint="eastAsia"/>
        </w:rPr>
        <w:t>輔導案生情形，提供</w:t>
      </w:r>
      <w:r w:rsidR="006D04BE">
        <w:rPr>
          <w:rFonts w:hint="eastAsia"/>
        </w:rPr>
        <w:t>○○國中</w:t>
      </w:r>
      <w:r w:rsidRPr="007B1471">
        <w:rPr>
          <w:rFonts w:hint="eastAsia"/>
        </w:rPr>
        <w:t>特殊教育輔導策略建議，如表3</w:t>
      </w:r>
      <w:r w:rsidR="008B395F">
        <w:rPr>
          <w:rFonts w:hint="eastAsia"/>
        </w:rPr>
        <w:t>：</w:t>
      </w:r>
    </w:p>
    <w:p w14:paraId="59BF61FF" w14:textId="77777777" w:rsidR="008405A3" w:rsidRPr="007B1471" w:rsidRDefault="008405A3" w:rsidP="008405A3">
      <w:pPr>
        <w:pStyle w:val="a4"/>
        <w:ind w:left="480" w:firstLine="1354"/>
      </w:pPr>
      <w:r w:rsidRPr="007B1471">
        <w:rPr>
          <w:rFonts w:hint="eastAsia"/>
        </w:rPr>
        <w:t>桃</w:t>
      </w:r>
      <w:r w:rsidR="00920024" w:rsidRPr="007B1471">
        <w:rPr>
          <w:rFonts w:hint="eastAsia"/>
        </w:rPr>
        <w:t>園</w:t>
      </w:r>
      <w:r w:rsidRPr="007B1471">
        <w:rPr>
          <w:rFonts w:hint="eastAsia"/>
        </w:rPr>
        <w:t>市</w:t>
      </w:r>
      <w:r w:rsidR="00920024" w:rsidRPr="007B1471">
        <w:rPr>
          <w:rFonts w:hint="eastAsia"/>
        </w:rPr>
        <w:t>政</w:t>
      </w:r>
      <w:r w:rsidRPr="007B1471">
        <w:rPr>
          <w:rFonts w:hint="eastAsia"/>
        </w:rPr>
        <w:t>府教育局提供校方專業支持情形</w:t>
      </w:r>
    </w:p>
    <w:tbl>
      <w:tblPr>
        <w:tblStyle w:val="af7"/>
        <w:tblW w:w="6946" w:type="dxa"/>
        <w:tblInd w:w="1838" w:type="dxa"/>
        <w:tblLayout w:type="fixed"/>
        <w:tblLook w:val="04A0" w:firstRow="1" w:lastRow="0" w:firstColumn="1" w:lastColumn="0" w:noHBand="0" w:noVBand="1"/>
      </w:tblPr>
      <w:tblGrid>
        <w:gridCol w:w="2126"/>
        <w:gridCol w:w="4820"/>
      </w:tblGrid>
      <w:tr w:rsidR="007B1471" w:rsidRPr="007B1471" w14:paraId="7964DC53" w14:textId="77777777" w:rsidTr="008405A3">
        <w:trPr>
          <w:trHeight w:val="283"/>
          <w:tblHeader/>
        </w:trPr>
        <w:tc>
          <w:tcPr>
            <w:tcW w:w="2126" w:type="dxa"/>
            <w:vAlign w:val="center"/>
          </w:tcPr>
          <w:p w14:paraId="1E1F6036" w14:textId="77777777" w:rsidR="008405A3" w:rsidRPr="007B1471" w:rsidRDefault="008405A3" w:rsidP="008405A3">
            <w:pPr>
              <w:spacing w:line="240" w:lineRule="exact"/>
              <w:jc w:val="center"/>
              <w:rPr>
                <w:sz w:val="24"/>
                <w:szCs w:val="24"/>
              </w:rPr>
            </w:pPr>
            <w:r w:rsidRPr="007B1471">
              <w:rPr>
                <w:rFonts w:hint="eastAsia"/>
                <w:sz w:val="24"/>
                <w:szCs w:val="24"/>
              </w:rPr>
              <w:t>時間</w:t>
            </w:r>
          </w:p>
        </w:tc>
        <w:tc>
          <w:tcPr>
            <w:tcW w:w="4820" w:type="dxa"/>
            <w:vAlign w:val="center"/>
          </w:tcPr>
          <w:p w14:paraId="34BAB2A9" w14:textId="77777777" w:rsidR="008405A3" w:rsidRPr="007B1471" w:rsidRDefault="008405A3" w:rsidP="008405A3">
            <w:pPr>
              <w:pStyle w:val="13"/>
              <w:spacing w:line="240" w:lineRule="exact"/>
              <w:ind w:leftChars="0" w:left="0"/>
              <w:jc w:val="center"/>
              <w:rPr>
                <w:rFonts w:ascii="Times New Roman"/>
                <w:sz w:val="24"/>
                <w:szCs w:val="24"/>
              </w:rPr>
            </w:pPr>
            <w:r w:rsidRPr="007B1471">
              <w:rPr>
                <w:rFonts w:ascii="Times New Roman" w:hint="eastAsia"/>
                <w:sz w:val="24"/>
                <w:szCs w:val="24"/>
              </w:rPr>
              <w:t>輔導方式</w:t>
            </w:r>
          </w:p>
        </w:tc>
      </w:tr>
      <w:tr w:rsidR="007B1471" w:rsidRPr="007B1471" w14:paraId="140B5D4E" w14:textId="77777777" w:rsidTr="008405A3">
        <w:trPr>
          <w:trHeight w:val="283"/>
        </w:trPr>
        <w:tc>
          <w:tcPr>
            <w:tcW w:w="2126" w:type="dxa"/>
            <w:vAlign w:val="center"/>
          </w:tcPr>
          <w:p w14:paraId="2D6561AD" w14:textId="77777777" w:rsidR="008405A3" w:rsidRPr="007B1471" w:rsidRDefault="008405A3" w:rsidP="008405A3">
            <w:pPr>
              <w:spacing w:line="240" w:lineRule="exact"/>
              <w:jc w:val="center"/>
              <w:rPr>
                <w:rFonts w:ascii="Times New Roman"/>
                <w:sz w:val="24"/>
                <w:szCs w:val="24"/>
              </w:rPr>
            </w:pPr>
            <w:r w:rsidRPr="007B1471">
              <w:rPr>
                <w:rFonts w:hint="eastAsia"/>
                <w:sz w:val="24"/>
                <w:szCs w:val="24"/>
              </w:rPr>
              <w:t>109/9/15</w:t>
            </w:r>
          </w:p>
        </w:tc>
        <w:tc>
          <w:tcPr>
            <w:tcW w:w="4820" w:type="dxa"/>
            <w:vAlign w:val="center"/>
          </w:tcPr>
          <w:p w14:paraId="2560F7B3" w14:textId="77777777" w:rsidR="008405A3" w:rsidRPr="007B1471" w:rsidRDefault="008405A3" w:rsidP="008405A3">
            <w:pPr>
              <w:pStyle w:val="13"/>
              <w:spacing w:line="240" w:lineRule="exact"/>
              <w:ind w:leftChars="0" w:left="0"/>
              <w:rPr>
                <w:rFonts w:ascii="Times New Roman"/>
                <w:sz w:val="24"/>
                <w:szCs w:val="24"/>
              </w:rPr>
            </w:pPr>
            <w:r w:rsidRPr="007B1471">
              <w:rPr>
                <w:rFonts w:ascii="Times New Roman" w:hint="eastAsia"/>
                <w:sz w:val="24"/>
                <w:szCs w:val="24"/>
              </w:rPr>
              <w:t>入校訪視輔導</w:t>
            </w:r>
          </w:p>
        </w:tc>
      </w:tr>
      <w:tr w:rsidR="007B1471" w:rsidRPr="007B1471" w14:paraId="567D8658" w14:textId="77777777" w:rsidTr="008405A3">
        <w:trPr>
          <w:trHeight w:val="283"/>
        </w:trPr>
        <w:tc>
          <w:tcPr>
            <w:tcW w:w="2126" w:type="dxa"/>
            <w:vAlign w:val="center"/>
          </w:tcPr>
          <w:p w14:paraId="1307338F" w14:textId="77777777" w:rsidR="008405A3" w:rsidRPr="007B1471" w:rsidRDefault="008405A3" w:rsidP="008405A3">
            <w:pPr>
              <w:spacing w:line="240" w:lineRule="exact"/>
              <w:jc w:val="center"/>
              <w:rPr>
                <w:rFonts w:ascii="Times New Roman"/>
                <w:sz w:val="24"/>
                <w:szCs w:val="24"/>
              </w:rPr>
            </w:pPr>
            <w:r w:rsidRPr="007B1471">
              <w:rPr>
                <w:rFonts w:hAnsi="標楷體" w:hint="eastAsia"/>
                <w:sz w:val="24"/>
                <w:szCs w:val="24"/>
              </w:rPr>
              <w:t>109/11/13</w:t>
            </w:r>
          </w:p>
        </w:tc>
        <w:tc>
          <w:tcPr>
            <w:tcW w:w="4820" w:type="dxa"/>
            <w:vAlign w:val="center"/>
          </w:tcPr>
          <w:p w14:paraId="1651AD99"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受邀參加學校第一期適性課程評估會議</w:t>
            </w:r>
          </w:p>
        </w:tc>
      </w:tr>
      <w:tr w:rsidR="007B1471" w:rsidRPr="007B1471" w14:paraId="793CB725" w14:textId="77777777" w:rsidTr="008405A3">
        <w:trPr>
          <w:trHeight w:val="283"/>
        </w:trPr>
        <w:tc>
          <w:tcPr>
            <w:tcW w:w="2126" w:type="dxa"/>
            <w:vAlign w:val="center"/>
          </w:tcPr>
          <w:p w14:paraId="2897CDEA"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110/1/15</w:t>
            </w:r>
          </w:p>
        </w:tc>
        <w:tc>
          <w:tcPr>
            <w:tcW w:w="4820" w:type="dxa"/>
            <w:vAlign w:val="center"/>
          </w:tcPr>
          <w:p w14:paraId="62C34BB8"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受邀參加學校第二期適性課程評估會議</w:t>
            </w:r>
          </w:p>
        </w:tc>
      </w:tr>
      <w:tr w:rsidR="007B1471" w:rsidRPr="007B1471" w14:paraId="48591CE9" w14:textId="77777777" w:rsidTr="008405A3">
        <w:trPr>
          <w:trHeight w:val="283"/>
        </w:trPr>
        <w:tc>
          <w:tcPr>
            <w:tcW w:w="2126" w:type="dxa"/>
            <w:vAlign w:val="center"/>
          </w:tcPr>
          <w:p w14:paraId="294AF676"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110/5/12</w:t>
            </w:r>
          </w:p>
        </w:tc>
        <w:tc>
          <w:tcPr>
            <w:tcW w:w="4820" w:type="dxa"/>
            <w:vAlign w:val="center"/>
          </w:tcPr>
          <w:p w14:paraId="3BDDD5A0"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入班觀課</w:t>
            </w:r>
          </w:p>
        </w:tc>
      </w:tr>
      <w:tr w:rsidR="007B1471" w:rsidRPr="007B1471" w14:paraId="0A30AB57" w14:textId="77777777" w:rsidTr="008405A3">
        <w:trPr>
          <w:trHeight w:val="283"/>
        </w:trPr>
        <w:tc>
          <w:tcPr>
            <w:tcW w:w="2126" w:type="dxa"/>
            <w:vAlign w:val="center"/>
          </w:tcPr>
          <w:p w14:paraId="1DB702EB"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110/6/2</w:t>
            </w:r>
          </w:p>
        </w:tc>
        <w:tc>
          <w:tcPr>
            <w:tcW w:w="4820" w:type="dxa"/>
            <w:vAlign w:val="center"/>
          </w:tcPr>
          <w:p w14:paraId="10F7B6E8"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受邀參加學校第三期適性課程評估會議</w:t>
            </w:r>
          </w:p>
        </w:tc>
      </w:tr>
      <w:tr w:rsidR="007B1471" w:rsidRPr="007B1471" w14:paraId="3ADFF2C9" w14:textId="77777777" w:rsidTr="008405A3">
        <w:trPr>
          <w:trHeight w:val="283"/>
        </w:trPr>
        <w:tc>
          <w:tcPr>
            <w:tcW w:w="2126" w:type="dxa"/>
            <w:vAlign w:val="center"/>
          </w:tcPr>
          <w:p w14:paraId="0829DFE8" w14:textId="77777777" w:rsidR="008405A3" w:rsidRPr="007B1471" w:rsidRDefault="008405A3" w:rsidP="008405A3">
            <w:pPr>
              <w:spacing w:line="240" w:lineRule="exact"/>
              <w:jc w:val="center"/>
              <w:rPr>
                <w:rFonts w:hAnsi="標楷體"/>
                <w:sz w:val="24"/>
                <w:szCs w:val="24"/>
              </w:rPr>
            </w:pPr>
            <w:r w:rsidRPr="007B1471">
              <w:rPr>
                <w:rFonts w:hAnsi="標楷體" w:hint="eastAsia"/>
                <w:sz w:val="24"/>
                <w:szCs w:val="24"/>
              </w:rPr>
              <w:t>110/7/6</w:t>
            </w:r>
          </w:p>
        </w:tc>
        <w:tc>
          <w:tcPr>
            <w:tcW w:w="4820" w:type="dxa"/>
            <w:vAlign w:val="center"/>
          </w:tcPr>
          <w:p w14:paraId="497F7CB4" w14:textId="77777777" w:rsidR="008405A3" w:rsidRPr="007B1471" w:rsidRDefault="008405A3" w:rsidP="008405A3">
            <w:pPr>
              <w:pStyle w:val="13"/>
              <w:spacing w:line="240" w:lineRule="exact"/>
              <w:ind w:leftChars="0" w:left="0"/>
              <w:rPr>
                <w:rFonts w:ascii="Times New Roman"/>
                <w:sz w:val="24"/>
                <w:szCs w:val="24"/>
              </w:rPr>
            </w:pPr>
            <w:r w:rsidRPr="007B1471">
              <w:rPr>
                <w:rFonts w:hAnsi="標楷體" w:hint="eastAsia"/>
                <w:sz w:val="24"/>
                <w:szCs w:val="24"/>
              </w:rPr>
              <w:t>受邀參加學校第四期適性課程評估會議</w:t>
            </w:r>
          </w:p>
        </w:tc>
      </w:tr>
    </w:tbl>
    <w:p w14:paraId="3C71EA5A" w14:textId="77777777" w:rsidR="008405A3" w:rsidRPr="007B1471" w:rsidRDefault="008405A3" w:rsidP="008405A3">
      <w:pPr>
        <w:pStyle w:val="5"/>
        <w:numPr>
          <w:ilvl w:val="0"/>
          <w:numId w:val="0"/>
        </w:numPr>
        <w:spacing w:line="240" w:lineRule="exact"/>
        <w:ind w:left="1834"/>
        <w:rPr>
          <w:sz w:val="20"/>
          <w:szCs w:val="20"/>
        </w:rPr>
      </w:pPr>
      <w:r w:rsidRPr="007B1471">
        <w:rPr>
          <w:rFonts w:hint="eastAsia"/>
          <w:sz w:val="20"/>
          <w:szCs w:val="20"/>
        </w:rPr>
        <w:t>資料來源：桃園市政府</w:t>
      </w:r>
    </w:p>
    <w:p w14:paraId="793856A8" w14:textId="77777777" w:rsidR="008405A3" w:rsidRPr="007B1471" w:rsidRDefault="008405A3" w:rsidP="008405A3">
      <w:pPr>
        <w:pStyle w:val="5"/>
        <w:numPr>
          <w:ilvl w:val="0"/>
          <w:numId w:val="0"/>
        </w:numPr>
        <w:spacing w:line="240" w:lineRule="exact"/>
        <w:ind w:left="1834"/>
        <w:rPr>
          <w:sz w:val="20"/>
          <w:szCs w:val="20"/>
        </w:rPr>
      </w:pPr>
    </w:p>
    <w:p w14:paraId="016174AE" w14:textId="77777777" w:rsidR="008405A3" w:rsidRPr="007B1471" w:rsidRDefault="008405A3" w:rsidP="008405A3">
      <w:pPr>
        <w:pStyle w:val="5"/>
        <w:numPr>
          <w:ilvl w:val="4"/>
          <w:numId w:val="1"/>
        </w:numPr>
      </w:pPr>
      <w:r w:rsidRPr="007B1471">
        <w:rPr>
          <w:rFonts w:hAnsi="標楷體" w:hint="eastAsia"/>
        </w:rPr>
        <w:t>媒合專家學者提供諮詢服務：</w:t>
      </w:r>
      <w:r w:rsidRPr="007B1471">
        <w:rPr>
          <w:rFonts w:hint="eastAsia"/>
        </w:rPr>
        <w:t>該府教育局召開學校輔導特殊事件特殊教育學生適性課程執行成</w:t>
      </w:r>
      <w:r w:rsidRPr="007B1471">
        <w:rPr>
          <w:rFonts w:hint="eastAsia"/>
        </w:rPr>
        <w:lastRenderedPageBreak/>
        <w:t>效檢討會議計4次(109年11月27日、110年1月21日、110年4月23日及110年7月12日)，邀請中原大學特殊教育系康雅淑教授、中山大學心理學系李宏鎰教授及彰化師範大學復健諮商研究所鳳華教授參與會議。提供專業諮詢意見，作成會議紀錄函送學校，請學校參酌專家學者建議進行輔導策略之滾動式修正。並徵詢教授持續提供</w:t>
      </w:r>
      <w:r w:rsidR="006D04BE">
        <w:rPr>
          <w:rFonts w:hint="eastAsia"/>
        </w:rPr>
        <w:t>○○國中</w:t>
      </w:r>
      <w:r w:rsidRPr="007B1471">
        <w:rPr>
          <w:rFonts w:hint="eastAsia"/>
        </w:rPr>
        <w:t>諮詢服務。</w:t>
      </w:r>
    </w:p>
    <w:p w14:paraId="12C5DE40" w14:textId="77777777" w:rsidR="008405A3" w:rsidRPr="007B1471" w:rsidRDefault="008405A3" w:rsidP="008405A3">
      <w:pPr>
        <w:pStyle w:val="5"/>
        <w:numPr>
          <w:ilvl w:val="4"/>
          <w:numId w:val="1"/>
        </w:numPr>
      </w:pPr>
      <w:r w:rsidRPr="007B1471">
        <w:rPr>
          <w:rFonts w:hint="eastAsia"/>
        </w:rPr>
        <w:t>110年12月9日邀請具輔導背景專家學者、聘任督學及該市輔諮中心入校，針對案生輔導措施，給予學校諮詢及專業建議。</w:t>
      </w:r>
    </w:p>
    <w:p w14:paraId="4BEC0914" w14:textId="77777777" w:rsidR="008405A3" w:rsidRPr="007B1471" w:rsidRDefault="008405A3" w:rsidP="008405A3">
      <w:pPr>
        <w:pStyle w:val="5"/>
        <w:numPr>
          <w:ilvl w:val="4"/>
          <w:numId w:val="1"/>
        </w:numPr>
      </w:pPr>
      <w:r w:rsidRPr="007B1471">
        <w:rPr>
          <w:rFonts w:hint="eastAsia"/>
        </w:rPr>
        <w:t>該府教育局組成輔導特殊事件特教學生需求評估小組定期審議學校輔導計畫：</w:t>
      </w:r>
      <w:r w:rsidRPr="007B1471">
        <w:rPr>
          <w:rFonts w:hAnsi="標楷體" w:hint="eastAsia"/>
        </w:rPr>
        <w:t>邀集教育行政人員、該市</w:t>
      </w:r>
      <w:r w:rsidR="00424D4A" w:rsidRPr="007B1471">
        <w:rPr>
          <w:rFonts w:hint="eastAsia"/>
        </w:rPr>
        <w:t>鑑輔會</w:t>
      </w:r>
      <w:r w:rsidRPr="007B1471">
        <w:rPr>
          <w:rFonts w:hAnsi="標楷體" w:hint="eastAsia"/>
        </w:rPr>
        <w:t>委員、學者專家、特殊教育輔導團、學生輔導諮商中心、家庭教育中心及相關專業人員組成輔導特殊事件特教學生需求評估小組，與該校共同討論案生輔導計畫，審議學校因應作為，滾動修正學生輔導策略。</w:t>
      </w:r>
    </w:p>
    <w:p w14:paraId="392522B7" w14:textId="77777777" w:rsidR="008405A3" w:rsidRPr="007B1471" w:rsidRDefault="008405A3" w:rsidP="008405A3">
      <w:pPr>
        <w:pStyle w:val="5"/>
        <w:numPr>
          <w:ilvl w:val="4"/>
          <w:numId w:val="1"/>
        </w:numPr>
      </w:pPr>
      <w:r w:rsidRPr="007B1471">
        <w:rPr>
          <w:rFonts w:hint="eastAsia"/>
        </w:rPr>
        <w:t>該府教育局專案核定學校輔導案生因應作為所需經費：安排專業團隊（臨床心理師）到校諮商輔導，並因應案生及該校特殊需求提供額外教師鐘點費、人力經費及研習經費。</w:t>
      </w:r>
    </w:p>
    <w:p w14:paraId="60B18B90" w14:textId="77777777" w:rsidR="008405A3" w:rsidRPr="007B1471" w:rsidRDefault="006D04BE" w:rsidP="008405A3">
      <w:pPr>
        <w:pStyle w:val="5"/>
        <w:numPr>
          <w:ilvl w:val="4"/>
          <w:numId w:val="1"/>
        </w:numPr>
      </w:pPr>
      <w:r>
        <w:rPr>
          <w:rFonts w:hint="eastAsia"/>
        </w:rPr>
        <w:t>○○國中</w:t>
      </w:r>
      <w:r w:rsidR="008405A3" w:rsidRPr="007B1471">
        <w:rPr>
          <w:rFonts w:hint="eastAsia"/>
        </w:rPr>
        <w:t>三級輔導機制，如表4：</w:t>
      </w:r>
    </w:p>
    <w:p w14:paraId="1643FF49" w14:textId="77777777" w:rsidR="008405A3" w:rsidRPr="007B1471" w:rsidRDefault="006D04BE" w:rsidP="008405A3">
      <w:pPr>
        <w:pStyle w:val="a4"/>
        <w:ind w:left="480" w:hanging="480"/>
      </w:pPr>
      <w:r>
        <w:rPr>
          <w:rFonts w:hint="eastAsia"/>
        </w:rPr>
        <w:t>○○國中</w:t>
      </w:r>
      <w:r w:rsidR="008405A3" w:rsidRPr="007B1471">
        <w:rPr>
          <w:rFonts w:hint="eastAsia"/>
        </w:rPr>
        <w:t>三級輔導機制</w:t>
      </w:r>
    </w:p>
    <w:tbl>
      <w:tblPr>
        <w:tblStyle w:val="af7"/>
        <w:tblW w:w="0" w:type="auto"/>
        <w:tblLook w:val="04A0" w:firstRow="1" w:lastRow="0" w:firstColumn="1" w:lastColumn="0" w:noHBand="0" w:noVBand="1"/>
      </w:tblPr>
      <w:tblGrid>
        <w:gridCol w:w="2208"/>
        <w:gridCol w:w="2208"/>
        <w:gridCol w:w="2209"/>
        <w:gridCol w:w="2209"/>
      </w:tblGrid>
      <w:tr w:rsidR="007B1471" w:rsidRPr="007B1471" w14:paraId="64946578" w14:textId="77777777" w:rsidTr="008405A3">
        <w:trPr>
          <w:tblHeader/>
        </w:trPr>
        <w:tc>
          <w:tcPr>
            <w:tcW w:w="2208" w:type="dxa"/>
            <w:vAlign w:val="center"/>
          </w:tcPr>
          <w:p w14:paraId="49A5638B" w14:textId="77777777" w:rsidR="008405A3" w:rsidRPr="007B1471" w:rsidRDefault="008405A3" w:rsidP="008405A3">
            <w:pPr>
              <w:pStyle w:val="5"/>
              <w:numPr>
                <w:ilvl w:val="0"/>
                <w:numId w:val="0"/>
              </w:numPr>
              <w:jc w:val="center"/>
              <w:rPr>
                <w:sz w:val="24"/>
              </w:rPr>
            </w:pPr>
            <w:r w:rsidRPr="007B1471">
              <w:rPr>
                <w:rFonts w:hint="eastAsia"/>
                <w:sz w:val="24"/>
              </w:rPr>
              <w:t>三級預防輔導</w:t>
            </w:r>
          </w:p>
        </w:tc>
        <w:tc>
          <w:tcPr>
            <w:tcW w:w="2208" w:type="dxa"/>
            <w:vAlign w:val="center"/>
          </w:tcPr>
          <w:p w14:paraId="68E8A509" w14:textId="77777777" w:rsidR="008405A3" w:rsidRPr="007B1471" w:rsidRDefault="008405A3" w:rsidP="008405A3">
            <w:pPr>
              <w:pStyle w:val="5"/>
              <w:numPr>
                <w:ilvl w:val="0"/>
                <w:numId w:val="0"/>
              </w:numPr>
              <w:jc w:val="center"/>
              <w:rPr>
                <w:sz w:val="24"/>
              </w:rPr>
            </w:pPr>
            <w:r w:rsidRPr="007B1471">
              <w:rPr>
                <w:rFonts w:hint="eastAsia"/>
                <w:sz w:val="24"/>
              </w:rPr>
              <w:t>初級預防</w:t>
            </w:r>
          </w:p>
        </w:tc>
        <w:tc>
          <w:tcPr>
            <w:tcW w:w="2209" w:type="dxa"/>
            <w:vAlign w:val="center"/>
          </w:tcPr>
          <w:p w14:paraId="4010266F" w14:textId="77777777" w:rsidR="008405A3" w:rsidRPr="007B1471" w:rsidRDefault="008405A3" w:rsidP="008405A3">
            <w:pPr>
              <w:pStyle w:val="5"/>
              <w:numPr>
                <w:ilvl w:val="0"/>
                <w:numId w:val="0"/>
              </w:numPr>
              <w:jc w:val="center"/>
              <w:rPr>
                <w:sz w:val="24"/>
              </w:rPr>
            </w:pPr>
            <w:r w:rsidRPr="007B1471">
              <w:rPr>
                <w:rFonts w:hint="eastAsia"/>
                <w:sz w:val="24"/>
              </w:rPr>
              <w:t>二級預防</w:t>
            </w:r>
          </w:p>
        </w:tc>
        <w:tc>
          <w:tcPr>
            <w:tcW w:w="2209" w:type="dxa"/>
            <w:vAlign w:val="center"/>
          </w:tcPr>
          <w:p w14:paraId="469F33D6" w14:textId="77777777" w:rsidR="008405A3" w:rsidRPr="007B1471" w:rsidRDefault="008405A3" w:rsidP="008405A3">
            <w:pPr>
              <w:pStyle w:val="5"/>
              <w:numPr>
                <w:ilvl w:val="0"/>
                <w:numId w:val="0"/>
              </w:numPr>
              <w:jc w:val="center"/>
              <w:rPr>
                <w:sz w:val="24"/>
              </w:rPr>
            </w:pPr>
            <w:r w:rsidRPr="007B1471">
              <w:rPr>
                <w:rFonts w:hint="eastAsia"/>
                <w:sz w:val="24"/>
              </w:rPr>
              <w:t>三級預防</w:t>
            </w:r>
          </w:p>
        </w:tc>
      </w:tr>
      <w:tr w:rsidR="007B1471" w:rsidRPr="007B1471" w14:paraId="37509844" w14:textId="77777777" w:rsidTr="008405A3">
        <w:tc>
          <w:tcPr>
            <w:tcW w:w="2208" w:type="dxa"/>
            <w:vAlign w:val="center"/>
          </w:tcPr>
          <w:p w14:paraId="2C05866F" w14:textId="77777777" w:rsidR="008405A3" w:rsidRPr="007B1471" w:rsidRDefault="008405A3" w:rsidP="008405A3">
            <w:pPr>
              <w:pStyle w:val="5"/>
              <w:numPr>
                <w:ilvl w:val="0"/>
                <w:numId w:val="0"/>
              </w:numPr>
              <w:jc w:val="center"/>
              <w:rPr>
                <w:sz w:val="24"/>
              </w:rPr>
            </w:pPr>
            <w:r w:rsidRPr="007B1471">
              <w:rPr>
                <w:rFonts w:hint="eastAsia"/>
                <w:sz w:val="24"/>
              </w:rPr>
              <w:t>輔導對象</w:t>
            </w:r>
          </w:p>
        </w:tc>
        <w:tc>
          <w:tcPr>
            <w:tcW w:w="2208" w:type="dxa"/>
          </w:tcPr>
          <w:p w14:paraId="6B0321FE" w14:textId="77777777" w:rsidR="008405A3" w:rsidRPr="007B1471" w:rsidRDefault="008405A3" w:rsidP="008405A3">
            <w:pPr>
              <w:pStyle w:val="5"/>
              <w:numPr>
                <w:ilvl w:val="0"/>
                <w:numId w:val="0"/>
              </w:numPr>
              <w:rPr>
                <w:sz w:val="24"/>
              </w:rPr>
            </w:pPr>
            <w:r w:rsidRPr="007B1471">
              <w:rPr>
                <w:rFonts w:hint="eastAsia"/>
                <w:sz w:val="24"/>
              </w:rPr>
              <w:t>針對一般學生及學習適應困難學生進行初級預防、一般輔導，以減少偏差行為發生</w:t>
            </w:r>
          </w:p>
        </w:tc>
        <w:tc>
          <w:tcPr>
            <w:tcW w:w="2209" w:type="dxa"/>
          </w:tcPr>
          <w:p w14:paraId="723C0D06" w14:textId="77777777" w:rsidR="008405A3" w:rsidRPr="007B1471" w:rsidRDefault="008405A3" w:rsidP="008405A3">
            <w:pPr>
              <w:pStyle w:val="5"/>
              <w:numPr>
                <w:ilvl w:val="0"/>
                <w:numId w:val="0"/>
              </w:numPr>
              <w:rPr>
                <w:sz w:val="24"/>
              </w:rPr>
            </w:pPr>
            <w:r w:rsidRPr="007B1471">
              <w:rPr>
                <w:rFonts w:hint="eastAsia"/>
                <w:sz w:val="24"/>
              </w:rPr>
              <w:t>針對初級輔導無法奏效及瀕臨行為偏差之學生進行專業之輔導諮商</w:t>
            </w:r>
          </w:p>
        </w:tc>
        <w:tc>
          <w:tcPr>
            <w:tcW w:w="2209" w:type="dxa"/>
          </w:tcPr>
          <w:p w14:paraId="04CC93D9" w14:textId="77777777" w:rsidR="008405A3" w:rsidRPr="007B1471" w:rsidRDefault="008405A3" w:rsidP="008405A3">
            <w:pPr>
              <w:pStyle w:val="5"/>
              <w:numPr>
                <w:ilvl w:val="0"/>
                <w:numId w:val="0"/>
              </w:numPr>
              <w:rPr>
                <w:sz w:val="24"/>
              </w:rPr>
            </w:pPr>
            <w:r w:rsidRPr="007B1471">
              <w:rPr>
                <w:rFonts w:hint="eastAsia"/>
                <w:sz w:val="24"/>
              </w:rPr>
              <w:t>針對偏差行為及嚴重適應困難學生進行專業矯治、諮商及身心復健</w:t>
            </w:r>
          </w:p>
        </w:tc>
      </w:tr>
      <w:tr w:rsidR="007B1471" w:rsidRPr="007B1471" w14:paraId="1A8F3872" w14:textId="77777777" w:rsidTr="008405A3">
        <w:tc>
          <w:tcPr>
            <w:tcW w:w="2208" w:type="dxa"/>
            <w:vAlign w:val="center"/>
          </w:tcPr>
          <w:p w14:paraId="29EE3788" w14:textId="77777777" w:rsidR="008405A3" w:rsidRPr="007B1471" w:rsidRDefault="008405A3" w:rsidP="008405A3">
            <w:pPr>
              <w:pStyle w:val="5"/>
              <w:numPr>
                <w:ilvl w:val="0"/>
                <w:numId w:val="0"/>
              </w:numPr>
              <w:jc w:val="center"/>
              <w:rPr>
                <w:sz w:val="24"/>
              </w:rPr>
            </w:pPr>
            <w:r w:rsidRPr="007B1471">
              <w:rPr>
                <w:rFonts w:hint="eastAsia"/>
                <w:sz w:val="24"/>
              </w:rPr>
              <w:t>輔導人員</w:t>
            </w:r>
          </w:p>
        </w:tc>
        <w:tc>
          <w:tcPr>
            <w:tcW w:w="2208" w:type="dxa"/>
          </w:tcPr>
          <w:p w14:paraId="32D5132E" w14:textId="77777777" w:rsidR="008405A3" w:rsidRPr="007B1471" w:rsidRDefault="008405A3" w:rsidP="00645861">
            <w:pPr>
              <w:pStyle w:val="5"/>
              <w:numPr>
                <w:ilvl w:val="0"/>
                <w:numId w:val="0"/>
              </w:numPr>
              <w:rPr>
                <w:sz w:val="24"/>
              </w:rPr>
            </w:pPr>
            <w:r w:rsidRPr="007B1471">
              <w:rPr>
                <w:rFonts w:hint="eastAsia"/>
                <w:sz w:val="24"/>
              </w:rPr>
              <w:t>每位教師均須具備輔導能力(輔導</w:t>
            </w:r>
            <w:r w:rsidRPr="007B1471">
              <w:rPr>
                <w:rFonts w:hint="eastAsia"/>
                <w:sz w:val="24"/>
              </w:rPr>
              <w:lastRenderedPageBreak/>
              <w:t>活動科教師)</w:t>
            </w:r>
          </w:p>
        </w:tc>
        <w:tc>
          <w:tcPr>
            <w:tcW w:w="2209" w:type="dxa"/>
          </w:tcPr>
          <w:p w14:paraId="334D9D16" w14:textId="77777777" w:rsidR="008405A3" w:rsidRPr="007B1471" w:rsidRDefault="008405A3" w:rsidP="008405A3">
            <w:pPr>
              <w:pStyle w:val="5"/>
              <w:numPr>
                <w:ilvl w:val="0"/>
                <w:numId w:val="0"/>
              </w:numPr>
              <w:rPr>
                <w:sz w:val="24"/>
              </w:rPr>
            </w:pPr>
            <w:r w:rsidRPr="007B1471">
              <w:rPr>
                <w:rFonts w:hint="eastAsia"/>
                <w:sz w:val="24"/>
              </w:rPr>
              <w:lastRenderedPageBreak/>
              <w:t>(認輔教師)、輔導教師、專任輔導人</w:t>
            </w:r>
            <w:r w:rsidRPr="007B1471">
              <w:rPr>
                <w:rFonts w:hint="eastAsia"/>
                <w:sz w:val="24"/>
              </w:rPr>
              <w:lastRenderedPageBreak/>
              <w:t>員組織專業輔導團隊</w:t>
            </w:r>
          </w:p>
          <w:p w14:paraId="43901282" w14:textId="77777777" w:rsidR="008405A3" w:rsidRPr="007B1471" w:rsidRDefault="008405A3" w:rsidP="008405A3">
            <w:pPr>
              <w:pStyle w:val="5"/>
              <w:numPr>
                <w:ilvl w:val="0"/>
                <w:numId w:val="0"/>
              </w:numPr>
              <w:rPr>
                <w:sz w:val="24"/>
              </w:rPr>
            </w:pPr>
            <w:r w:rsidRPr="007B1471">
              <w:rPr>
                <w:rFonts w:hint="eastAsia"/>
                <w:sz w:val="24"/>
              </w:rPr>
              <w:t>特殊教育相關專業人員(教師、教師助理員)</w:t>
            </w:r>
          </w:p>
        </w:tc>
        <w:tc>
          <w:tcPr>
            <w:tcW w:w="2209" w:type="dxa"/>
          </w:tcPr>
          <w:p w14:paraId="0922E3F1" w14:textId="77777777" w:rsidR="008405A3" w:rsidRPr="007B1471" w:rsidRDefault="008405A3" w:rsidP="008405A3">
            <w:pPr>
              <w:pStyle w:val="5"/>
              <w:numPr>
                <w:ilvl w:val="0"/>
                <w:numId w:val="0"/>
              </w:numPr>
              <w:rPr>
                <w:sz w:val="24"/>
              </w:rPr>
            </w:pPr>
            <w:r w:rsidRPr="007B1471">
              <w:rPr>
                <w:rFonts w:hint="eastAsia"/>
                <w:sz w:val="24"/>
              </w:rPr>
              <w:lastRenderedPageBreak/>
              <w:t>學校專業輔導團隊人員與諮商師、</w:t>
            </w:r>
            <w:r w:rsidRPr="007B1471">
              <w:rPr>
                <w:rFonts w:hint="eastAsia"/>
                <w:sz w:val="24"/>
              </w:rPr>
              <w:lastRenderedPageBreak/>
              <w:t>市內及社區社會資源、醫療資源、警政單位等建立聯繫、合作與轉介機制，建置輔導社會網絡</w:t>
            </w:r>
          </w:p>
        </w:tc>
      </w:tr>
    </w:tbl>
    <w:p w14:paraId="0375211E" w14:textId="77777777" w:rsidR="008405A3" w:rsidRPr="007B1471" w:rsidRDefault="008405A3" w:rsidP="008405A3">
      <w:pPr>
        <w:pStyle w:val="5"/>
        <w:numPr>
          <w:ilvl w:val="0"/>
          <w:numId w:val="0"/>
        </w:numPr>
        <w:spacing w:line="240" w:lineRule="exact"/>
        <w:rPr>
          <w:sz w:val="20"/>
          <w:szCs w:val="20"/>
        </w:rPr>
      </w:pPr>
      <w:r w:rsidRPr="007B1471">
        <w:rPr>
          <w:rFonts w:hint="eastAsia"/>
          <w:sz w:val="20"/>
          <w:szCs w:val="20"/>
        </w:rPr>
        <w:lastRenderedPageBreak/>
        <w:t>資料來源：</w:t>
      </w:r>
      <w:r w:rsidR="006D04BE">
        <w:rPr>
          <w:rFonts w:hint="eastAsia"/>
          <w:sz w:val="20"/>
          <w:szCs w:val="20"/>
        </w:rPr>
        <w:t>○○國中</w:t>
      </w:r>
      <w:r w:rsidRPr="007B1471">
        <w:rPr>
          <w:rFonts w:hint="eastAsia"/>
          <w:sz w:val="20"/>
          <w:szCs w:val="20"/>
        </w:rPr>
        <w:t>簡報</w:t>
      </w:r>
    </w:p>
    <w:p w14:paraId="3F843C1D" w14:textId="77777777" w:rsidR="008405A3" w:rsidRPr="007B1471" w:rsidRDefault="008405A3" w:rsidP="008405A3">
      <w:pPr>
        <w:pStyle w:val="5"/>
        <w:numPr>
          <w:ilvl w:val="0"/>
          <w:numId w:val="0"/>
        </w:numPr>
        <w:spacing w:line="240" w:lineRule="exact"/>
        <w:rPr>
          <w:sz w:val="20"/>
          <w:szCs w:val="20"/>
        </w:rPr>
      </w:pPr>
    </w:p>
    <w:p w14:paraId="4F02F190" w14:textId="77777777" w:rsidR="008405A3" w:rsidRPr="007B1471" w:rsidRDefault="008405A3" w:rsidP="008405A3">
      <w:pPr>
        <w:pStyle w:val="4"/>
        <w:numPr>
          <w:ilvl w:val="3"/>
          <w:numId w:val="1"/>
        </w:numPr>
      </w:pPr>
      <w:r w:rsidRPr="007B1471">
        <w:rPr>
          <w:rFonts w:hint="eastAsia"/>
        </w:rPr>
        <w:t>雲林縣政府表示：</w:t>
      </w:r>
    </w:p>
    <w:p w14:paraId="3EF9F0A9" w14:textId="77777777" w:rsidR="008405A3" w:rsidRPr="007B1471" w:rsidRDefault="008405A3" w:rsidP="008405A3">
      <w:pPr>
        <w:pStyle w:val="5"/>
        <w:numPr>
          <w:ilvl w:val="4"/>
          <w:numId w:val="1"/>
        </w:numPr>
      </w:pPr>
      <w:r w:rsidRPr="007B1471">
        <w:rPr>
          <w:rFonts w:hint="eastAsia"/>
        </w:rPr>
        <w:t>已尋求各種管道及特教資源解決學生在校學習所遇輔導議題，</w:t>
      </w:r>
      <w:r w:rsidR="006D04BE">
        <w:rPr>
          <w:rFonts w:hint="eastAsia"/>
        </w:rPr>
        <w:t>○○國小</w:t>
      </w:r>
      <w:r w:rsidRPr="007B1471">
        <w:rPr>
          <w:rFonts w:hint="eastAsia"/>
        </w:rPr>
        <w:t>資源班提供社交溝通技巧課程，向該縣學生輔導諮商中心轉介啟動三級輔導，並向教育處申請專業治療師到校。該府核定特教教師助理員每週32小時全日照顧案生，該校並經鑑輔會建議略以：安置原校資源班，助理員由遊戲中與學生建立關係，並搭配安排性平課程、繪畫治療等；分析偷竊問題加以行為介入方案處理，建立常規及營造有愛的接納環境，依舊無法改善其行為。</w:t>
      </w:r>
    </w:p>
    <w:p w14:paraId="15926AF3" w14:textId="77777777" w:rsidR="008405A3" w:rsidRPr="007B1471" w:rsidRDefault="008405A3" w:rsidP="008405A3">
      <w:pPr>
        <w:pStyle w:val="5"/>
        <w:numPr>
          <w:ilvl w:val="4"/>
          <w:numId w:val="1"/>
        </w:numPr>
      </w:pPr>
      <w:r w:rsidRPr="007B1471">
        <w:rPr>
          <w:rFonts w:hint="eastAsia"/>
        </w:rPr>
        <w:t>該縣學生輔導諮商中心於</w:t>
      </w:r>
      <w:r w:rsidRPr="007B1471">
        <w:t>108</w:t>
      </w:r>
      <w:r w:rsidRPr="007B1471">
        <w:rPr>
          <w:rFonts w:hint="eastAsia"/>
        </w:rPr>
        <w:t>年</w:t>
      </w:r>
      <w:r w:rsidRPr="007B1471">
        <w:t>9</w:t>
      </w:r>
      <w:r w:rsidRPr="007B1471">
        <w:rPr>
          <w:rFonts w:hint="eastAsia"/>
        </w:rPr>
        <w:t>月</w:t>
      </w:r>
      <w:r w:rsidRPr="007B1471">
        <w:t>6</w:t>
      </w:r>
      <w:r w:rsidRPr="007B1471">
        <w:rPr>
          <w:rFonts w:hint="eastAsia"/>
        </w:rPr>
        <w:t>日收到</w:t>
      </w:r>
      <w:r w:rsidR="006D04BE">
        <w:rPr>
          <w:rFonts w:hint="eastAsia"/>
        </w:rPr>
        <w:t>○○國小</w:t>
      </w:r>
      <w:r w:rsidRPr="007B1471">
        <w:rPr>
          <w:rFonts w:hint="eastAsia"/>
        </w:rPr>
        <w:t>轉介單，</w:t>
      </w:r>
      <w:bookmarkStart w:id="1238" w:name="_Hlk108448140"/>
      <w:r w:rsidRPr="007B1471">
        <w:rPr>
          <w:rFonts w:hint="eastAsia"/>
        </w:rPr>
        <w:t>由該中心</w:t>
      </w:r>
      <w:bookmarkStart w:id="1239" w:name="_Hlk82522406"/>
      <w:r w:rsidRPr="007B1471">
        <w:rPr>
          <w:rFonts w:hint="eastAsia"/>
        </w:rPr>
        <w:t>兼任臨床心理師</w:t>
      </w:r>
      <w:bookmarkEnd w:id="1239"/>
      <w:r w:rsidRPr="007B1471">
        <w:rPr>
          <w:rFonts w:hint="eastAsia"/>
        </w:rPr>
        <w:t>開案服務，服務期間於</w:t>
      </w:r>
      <w:r w:rsidRPr="007B1471">
        <w:t>108</w:t>
      </w:r>
      <w:r w:rsidRPr="007B1471">
        <w:rPr>
          <w:rFonts w:hint="eastAsia"/>
        </w:rPr>
        <w:t>年</w:t>
      </w:r>
      <w:r w:rsidRPr="007B1471">
        <w:t>9</w:t>
      </w:r>
      <w:r w:rsidRPr="007B1471">
        <w:rPr>
          <w:rFonts w:hint="eastAsia"/>
        </w:rPr>
        <w:t>月</w:t>
      </w:r>
      <w:r w:rsidRPr="007B1471">
        <w:t>20</w:t>
      </w:r>
      <w:r w:rsidRPr="007B1471">
        <w:rPr>
          <w:rFonts w:hint="eastAsia"/>
        </w:rPr>
        <w:t>日至</w:t>
      </w:r>
      <w:r w:rsidRPr="007B1471">
        <w:t>108</w:t>
      </w:r>
      <w:r w:rsidRPr="007B1471">
        <w:rPr>
          <w:rFonts w:hint="eastAsia"/>
        </w:rPr>
        <w:t>年</w:t>
      </w:r>
      <w:r w:rsidRPr="007B1471">
        <w:t>11</w:t>
      </w:r>
      <w:r w:rsidRPr="007B1471">
        <w:rPr>
          <w:rFonts w:hint="eastAsia"/>
        </w:rPr>
        <w:t>月</w:t>
      </w:r>
      <w:r w:rsidRPr="007B1471">
        <w:t>8</w:t>
      </w:r>
      <w:r w:rsidRPr="007B1471">
        <w:rPr>
          <w:rFonts w:hint="eastAsia"/>
        </w:rPr>
        <w:t>日</w:t>
      </w:r>
      <w:bookmarkStart w:id="1240" w:name="_Hlk82522362"/>
      <w:r w:rsidRPr="007B1471">
        <w:rPr>
          <w:rFonts w:hint="eastAsia"/>
        </w:rPr>
        <w:t>共進行</w:t>
      </w:r>
      <w:r w:rsidRPr="007B1471">
        <w:t>7</w:t>
      </w:r>
      <w:r w:rsidRPr="007B1471">
        <w:rPr>
          <w:rFonts w:hint="eastAsia"/>
        </w:rPr>
        <w:t>次諮商服務，服務過程中，</w:t>
      </w:r>
      <w:r w:rsidRPr="007B1471">
        <w:rPr>
          <w:rFonts w:hint="eastAsia"/>
          <w:u w:val="single"/>
        </w:rPr>
        <w:t>心理師協助校方瞭解個案狀況，並整理相關紀錄與病歷，製成個案行為訓練計畫草稿，交付校方及機構執行</w:t>
      </w:r>
      <w:r w:rsidRPr="007B1471">
        <w:rPr>
          <w:rFonts w:hint="eastAsia"/>
        </w:rPr>
        <w:t>，於</w:t>
      </w:r>
      <w:r w:rsidRPr="007B1471">
        <w:rPr>
          <w:rFonts w:hAnsi="標楷體" w:hint="eastAsia"/>
        </w:rPr>
        <w:t>「</w:t>
      </w:r>
      <w:r w:rsidRPr="007B1471">
        <w:rPr>
          <w:rFonts w:hint="eastAsia"/>
        </w:rPr>
        <w:t>已連結適切資源</w:t>
      </w:r>
      <w:r w:rsidRPr="007B1471">
        <w:rPr>
          <w:rFonts w:hAnsi="標楷體" w:hint="eastAsia"/>
        </w:rPr>
        <w:t>」</w:t>
      </w:r>
      <w:r w:rsidRPr="007B1471">
        <w:rPr>
          <w:rFonts w:hint="eastAsia"/>
        </w:rPr>
        <w:t>後結案</w:t>
      </w:r>
      <w:bookmarkEnd w:id="1240"/>
      <w:r w:rsidRPr="007B1471">
        <w:rPr>
          <w:rFonts w:hint="eastAsia"/>
        </w:rPr>
        <w:t>，該時期案生狀況稍微穩定。惟查，自</w:t>
      </w:r>
      <w:r w:rsidRPr="007B1471">
        <w:t>108</w:t>
      </w:r>
      <w:r w:rsidRPr="007B1471">
        <w:rPr>
          <w:rFonts w:hint="eastAsia"/>
        </w:rPr>
        <w:t>年</w:t>
      </w:r>
      <w:r w:rsidRPr="007B1471">
        <w:t>11</w:t>
      </w:r>
      <w:r w:rsidRPr="007B1471">
        <w:rPr>
          <w:rFonts w:hint="eastAsia"/>
        </w:rPr>
        <w:t>月</w:t>
      </w:r>
      <w:r w:rsidRPr="007B1471">
        <w:t>8</w:t>
      </w:r>
      <w:r w:rsidRPr="007B1471">
        <w:rPr>
          <w:rFonts w:hint="eastAsia"/>
        </w:rPr>
        <w:t>日結案後直至109年6月底，案生狀況實則未有改善</w:t>
      </w:r>
      <w:r w:rsidRPr="007B1471">
        <w:rPr>
          <w:rStyle w:val="aff"/>
        </w:rPr>
        <w:footnoteReference w:id="90"/>
      </w:r>
      <w:r w:rsidRPr="007B1471">
        <w:rPr>
          <w:rFonts w:hint="eastAsia"/>
        </w:rPr>
        <w:t>。依雲林縣政</w:t>
      </w:r>
      <w:r w:rsidRPr="007B1471">
        <w:rPr>
          <w:rFonts w:hint="eastAsia"/>
        </w:rPr>
        <w:lastRenderedPageBreak/>
        <w:t>府函復：</w:t>
      </w:r>
      <w:r w:rsidRPr="007B1471">
        <w:rPr>
          <w:rFonts w:hAnsi="標楷體" w:hint="eastAsia"/>
        </w:rPr>
        <w:t>「</w:t>
      </w:r>
      <w:r w:rsidRPr="007B1471">
        <w:rPr>
          <w:rFonts w:hAnsi="標楷體"/>
        </w:rPr>
        <w:t>……</w:t>
      </w:r>
      <w:r w:rsidRPr="007B1471">
        <w:rPr>
          <w:rFonts w:hAnsi="標楷體" w:hint="eastAsia"/>
        </w:rPr>
        <w:t>學校也向輔諮中心申請三級心理師，但依舊無法改善其行為，甚至當心理師與該生晤談時，還攻擊心理師。</w:t>
      </w:r>
      <w:r w:rsidRPr="007B1471">
        <w:rPr>
          <w:rFonts w:hAnsi="標楷體"/>
        </w:rPr>
        <w:t>……</w:t>
      </w:r>
      <w:r w:rsidRPr="007B1471">
        <w:rPr>
          <w:rFonts w:hAnsi="標楷體" w:hint="eastAsia"/>
        </w:rPr>
        <w:t>」</w:t>
      </w:r>
      <w:bookmarkEnd w:id="1238"/>
    </w:p>
    <w:p w14:paraId="2D1DA0CE" w14:textId="77777777" w:rsidR="008405A3" w:rsidRPr="007B1471" w:rsidRDefault="006D04BE" w:rsidP="008405A3">
      <w:pPr>
        <w:pStyle w:val="5"/>
        <w:numPr>
          <w:ilvl w:val="4"/>
          <w:numId w:val="1"/>
        </w:numPr>
      </w:pPr>
      <w:r>
        <w:rPr>
          <w:rFonts w:hint="eastAsia"/>
        </w:rPr>
        <w:t>○○國小</w:t>
      </w:r>
      <w:r w:rsidR="008405A3" w:rsidRPr="007B1471">
        <w:rPr>
          <w:rFonts w:hint="eastAsia"/>
        </w:rPr>
        <w:t>特教班教師</w:t>
      </w:r>
      <w:r w:rsidR="00AF1075">
        <w:rPr>
          <w:rFonts w:hAnsi="標楷體" w:hint="eastAsia"/>
        </w:rPr>
        <w:t>○</w:t>
      </w:r>
      <w:r w:rsidR="008405A3" w:rsidRPr="007B1471">
        <w:rPr>
          <w:rFonts w:hint="eastAsia"/>
        </w:rPr>
        <w:t>老師本身即為該縣特殊教育輔導團團員，亦為具自閉症專長之教師。該縣輔導團由校長、主任組成，案生情緒爆發時，除</w:t>
      </w:r>
      <w:r w:rsidR="00AF1075">
        <w:rPr>
          <w:rFonts w:hAnsi="標楷體" w:hint="eastAsia"/>
        </w:rPr>
        <w:t>○</w:t>
      </w:r>
      <w:r w:rsidR="008405A3" w:rsidRPr="007B1471">
        <w:rPr>
          <w:rFonts w:hint="eastAsia"/>
        </w:rPr>
        <w:t>老師在現場第一線處理，輔導團亦會介入輔導，提供正向行為支持的諮詢，到校協助入班觀課，並與教師討論介入策略，在輔導團會議中集思廣益如何提供協助。</w:t>
      </w:r>
      <w:r w:rsidR="008405A3" w:rsidRPr="007B1471">
        <w:rPr>
          <w:rStyle w:val="aff"/>
        </w:rPr>
        <w:footnoteReference w:id="91"/>
      </w:r>
    </w:p>
    <w:p w14:paraId="64AEBEF9" w14:textId="77777777" w:rsidR="008405A3" w:rsidRPr="007B1471" w:rsidRDefault="008405A3" w:rsidP="008405A3">
      <w:pPr>
        <w:pStyle w:val="4"/>
        <w:numPr>
          <w:ilvl w:val="3"/>
          <w:numId w:val="1"/>
        </w:numPr>
      </w:pPr>
      <w:r w:rsidRPr="007B1471">
        <w:rPr>
          <w:rFonts w:hint="eastAsia"/>
        </w:rPr>
        <w:t>依臺中市政府函復：</w:t>
      </w:r>
    </w:p>
    <w:p w14:paraId="1EE142E1" w14:textId="77777777" w:rsidR="008405A3" w:rsidRPr="007B1471" w:rsidRDefault="008405A3" w:rsidP="008405A3">
      <w:pPr>
        <w:pStyle w:val="5"/>
        <w:numPr>
          <w:ilvl w:val="4"/>
          <w:numId w:val="1"/>
        </w:numPr>
      </w:pPr>
      <w:r w:rsidRPr="007B1471">
        <w:rPr>
          <w:rFonts w:hint="eastAsia"/>
        </w:rPr>
        <w:t>案生自國小一年級起安置於資源班，接受社會技巧課程。國小一至五年級皆核有職能治療及語言治療服務</w:t>
      </w:r>
      <w:r w:rsidRPr="007B1471">
        <w:rPr>
          <w:rStyle w:val="aff"/>
        </w:rPr>
        <w:footnoteReference w:id="92"/>
      </w:r>
      <w:r w:rsidRPr="007B1471">
        <w:rPr>
          <w:rFonts w:hint="eastAsia"/>
        </w:rPr>
        <w:t>。國小階段的行為輔導由特教教師與班級教師共同處理，中年級後學務處、輔導室、專任輔導教師及資源班教師均會介入，並由專任輔導教師與案生晤談，五年級後情緒起伏大，專任輔導教師頻繁介入，並自五年級起轉介至輔諮中心(第三級輔導)介入協助，每週1次。總計國小期間共206次輔導紀錄。</w:t>
      </w:r>
    </w:p>
    <w:p w14:paraId="42CF8535" w14:textId="77777777" w:rsidR="008405A3" w:rsidRPr="007B1471" w:rsidRDefault="008405A3" w:rsidP="008405A3">
      <w:pPr>
        <w:pStyle w:val="5"/>
        <w:numPr>
          <w:ilvl w:val="4"/>
          <w:numId w:val="1"/>
        </w:numPr>
      </w:pPr>
      <w:r w:rsidRPr="007B1471">
        <w:rPr>
          <w:rFonts w:hint="eastAsia"/>
        </w:rPr>
        <w:t>國中階段資源班提供社會技巧課程，情緒行為輔導由個案教師(特教老師)與輔導老師介入處理。109年12月17日召開臺中市教育局特教科股長與特教輔導團到校指導案生個案會議。自110年1月起由該校輔導處專任輔導教師定期晤談，110年1月至5月晤談計11次</w:t>
      </w:r>
      <w:r w:rsidRPr="007B1471">
        <w:rPr>
          <w:rStyle w:val="aff"/>
        </w:rPr>
        <w:footnoteReference w:id="93"/>
      </w:r>
      <w:r w:rsidRPr="007B1471">
        <w:rPr>
          <w:rFonts w:hint="eastAsia"/>
        </w:rPr>
        <w:t>。自110年1月5日起由情緒</w:t>
      </w:r>
      <w:r w:rsidRPr="007B1471">
        <w:rPr>
          <w:rFonts w:hint="eastAsia"/>
        </w:rPr>
        <w:lastRenderedPageBreak/>
        <w:t>巡迴輔導教師個別輔導，至110年4月30日共計24次。</w:t>
      </w:r>
    </w:p>
    <w:p w14:paraId="2E36296E" w14:textId="77777777" w:rsidR="008405A3" w:rsidRPr="007B1471" w:rsidRDefault="008405A3" w:rsidP="008405A3">
      <w:pPr>
        <w:pStyle w:val="4"/>
        <w:numPr>
          <w:ilvl w:val="3"/>
          <w:numId w:val="1"/>
        </w:numPr>
      </w:pPr>
      <w:r w:rsidRPr="007B1471">
        <w:rPr>
          <w:rFonts w:hint="eastAsia"/>
        </w:rPr>
        <w:t>上開個案中，相關縣市政府</w:t>
      </w:r>
      <w:r w:rsidRPr="007B1471">
        <w:t>提供</w:t>
      </w:r>
      <w:r w:rsidRPr="007B1471">
        <w:rPr>
          <w:rFonts w:hint="eastAsia"/>
        </w:rPr>
        <w:t>之</w:t>
      </w:r>
      <w:r w:rsidRPr="007B1471">
        <w:t>個別化支持及資源</w:t>
      </w:r>
      <w:r w:rsidRPr="007B1471">
        <w:rPr>
          <w:rFonts w:hint="eastAsia"/>
        </w:rPr>
        <w:t>，彙整如表5：</w:t>
      </w:r>
    </w:p>
    <w:p w14:paraId="6EE03F5E" w14:textId="77777777" w:rsidR="008405A3" w:rsidRPr="007B1471" w:rsidRDefault="008405A3" w:rsidP="008405A3">
      <w:pPr>
        <w:pStyle w:val="a4"/>
        <w:ind w:left="480" w:hanging="480"/>
      </w:pPr>
      <w:r w:rsidRPr="007B1471">
        <w:rPr>
          <w:rFonts w:hint="eastAsia"/>
        </w:rPr>
        <w:t>地方政府教育主管機關</w:t>
      </w:r>
      <w:r w:rsidRPr="007B1471">
        <w:t>提供</w:t>
      </w:r>
      <w:r w:rsidRPr="007B1471">
        <w:rPr>
          <w:rFonts w:hint="eastAsia"/>
        </w:rPr>
        <w:t>相關個案</w:t>
      </w:r>
      <w:r w:rsidRPr="007B1471">
        <w:t>個別化支持及資源</w:t>
      </w:r>
      <w:r w:rsidRPr="007B1471">
        <w:rPr>
          <w:rFonts w:hint="eastAsia"/>
        </w:rPr>
        <w:t>之情形</w:t>
      </w:r>
    </w:p>
    <w:tbl>
      <w:tblPr>
        <w:tblStyle w:val="af7"/>
        <w:tblW w:w="5000" w:type="pct"/>
        <w:tblLook w:val="04A0" w:firstRow="1" w:lastRow="0" w:firstColumn="1" w:lastColumn="0" w:noHBand="0" w:noVBand="1"/>
      </w:tblPr>
      <w:tblGrid>
        <w:gridCol w:w="2206"/>
        <w:gridCol w:w="2209"/>
        <w:gridCol w:w="2210"/>
        <w:gridCol w:w="2209"/>
      </w:tblGrid>
      <w:tr w:rsidR="007B1471" w:rsidRPr="007B1471" w14:paraId="76213248" w14:textId="77777777" w:rsidTr="008405A3">
        <w:trPr>
          <w:tblHeader/>
        </w:trPr>
        <w:tc>
          <w:tcPr>
            <w:tcW w:w="1249" w:type="pct"/>
            <w:vAlign w:val="center"/>
          </w:tcPr>
          <w:p w14:paraId="2BEBF442" w14:textId="77777777" w:rsidR="008405A3" w:rsidRPr="007B1471" w:rsidRDefault="008405A3" w:rsidP="008405A3">
            <w:pPr>
              <w:pStyle w:val="3"/>
              <w:numPr>
                <w:ilvl w:val="0"/>
                <w:numId w:val="0"/>
              </w:numPr>
              <w:jc w:val="center"/>
              <w:rPr>
                <w:sz w:val="24"/>
              </w:rPr>
            </w:pPr>
            <w:bookmarkStart w:id="1241" w:name="_Toc105507109"/>
            <w:r w:rsidRPr="007B1471">
              <w:rPr>
                <w:rFonts w:hint="eastAsia"/>
                <w:sz w:val="24"/>
              </w:rPr>
              <w:t>特教資源</w:t>
            </w:r>
            <w:bookmarkEnd w:id="1241"/>
          </w:p>
        </w:tc>
        <w:tc>
          <w:tcPr>
            <w:tcW w:w="1250" w:type="pct"/>
            <w:vAlign w:val="center"/>
          </w:tcPr>
          <w:p w14:paraId="16064C3D" w14:textId="77777777" w:rsidR="008405A3" w:rsidRPr="007B1471" w:rsidRDefault="008405A3" w:rsidP="008405A3">
            <w:pPr>
              <w:pStyle w:val="3"/>
              <w:numPr>
                <w:ilvl w:val="0"/>
                <w:numId w:val="0"/>
              </w:numPr>
              <w:jc w:val="center"/>
              <w:rPr>
                <w:sz w:val="24"/>
              </w:rPr>
            </w:pPr>
            <w:bookmarkStart w:id="1242" w:name="_Toc105507110"/>
            <w:r w:rsidRPr="007B1471">
              <w:rPr>
                <w:rFonts w:hint="eastAsia"/>
                <w:sz w:val="24"/>
              </w:rPr>
              <w:t>桃園市個案</w:t>
            </w:r>
            <w:bookmarkEnd w:id="1242"/>
          </w:p>
        </w:tc>
        <w:tc>
          <w:tcPr>
            <w:tcW w:w="1251" w:type="pct"/>
            <w:vAlign w:val="center"/>
          </w:tcPr>
          <w:p w14:paraId="0AA785D9" w14:textId="77777777" w:rsidR="008405A3" w:rsidRPr="007B1471" w:rsidRDefault="008405A3" w:rsidP="008405A3">
            <w:pPr>
              <w:pStyle w:val="3"/>
              <w:numPr>
                <w:ilvl w:val="0"/>
                <w:numId w:val="0"/>
              </w:numPr>
              <w:jc w:val="center"/>
              <w:rPr>
                <w:sz w:val="24"/>
              </w:rPr>
            </w:pPr>
            <w:bookmarkStart w:id="1243" w:name="_Toc105507111"/>
            <w:r w:rsidRPr="007B1471">
              <w:rPr>
                <w:rFonts w:hint="eastAsia"/>
                <w:sz w:val="24"/>
              </w:rPr>
              <w:t>雲林縣個案</w:t>
            </w:r>
            <w:bookmarkEnd w:id="1243"/>
          </w:p>
        </w:tc>
        <w:tc>
          <w:tcPr>
            <w:tcW w:w="1250" w:type="pct"/>
            <w:vAlign w:val="center"/>
          </w:tcPr>
          <w:p w14:paraId="57C68676" w14:textId="77777777" w:rsidR="008405A3" w:rsidRPr="007B1471" w:rsidRDefault="008405A3" w:rsidP="008405A3">
            <w:pPr>
              <w:pStyle w:val="3"/>
              <w:numPr>
                <w:ilvl w:val="0"/>
                <w:numId w:val="0"/>
              </w:numPr>
              <w:jc w:val="center"/>
              <w:rPr>
                <w:sz w:val="24"/>
              </w:rPr>
            </w:pPr>
            <w:bookmarkStart w:id="1244" w:name="_Toc105507112"/>
            <w:r w:rsidRPr="007B1471">
              <w:rPr>
                <w:rFonts w:hint="eastAsia"/>
                <w:sz w:val="24"/>
              </w:rPr>
              <w:t>臺中市個案</w:t>
            </w:r>
            <w:bookmarkEnd w:id="1244"/>
          </w:p>
        </w:tc>
      </w:tr>
      <w:tr w:rsidR="007B1471" w:rsidRPr="007B1471" w14:paraId="044FD530" w14:textId="77777777" w:rsidTr="008405A3">
        <w:tc>
          <w:tcPr>
            <w:tcW w:w="1249" w:type="pct"/>
          </w:tcPr>
          <w:p w14:paraId="7292F70E" w14:textId="77777777" w:rsidR="008405A3" w:rsidRPr="007B1471" w:rsidRDefault="008405A3" w:rsidP="008405A3">
            <w:pPr>
              <w:pStyle w:val="3"/>
              <w:numPr>
                <w:ilvl w:val="0"/>
                <w:numId w:val="0"/>
              </w:numPr>
              <w:jc w:val="left"/>
              <w:rPr>
                <w:sz w:val="24"/>
              </w:rPr>
            </w:pPr>
            <w:bookmarkStart w:id="1245" w:name="_Toc105507113"/>
            <w:r w:rsidRPr="007B1471">
              <w:rPr>
                <w:rFonts w:hint="eastAsia"/>
                <w:sz w:val="24"/>
              </w:rPr>
              <w:t>特殊教育教師</w:t>
            </w:r>
            <w:bookmarkEnd w:id="1245"/>
          </w:p>
        </w:tc>
        <w:tc>
          <w:tcPr>
            <w:tcW w:w="1250" w:type="pct"/>
          </w:tcPr>
          <w:p w14:paraId="0B1CBA84" w14:textId="77777777" w:rsidR="008405A3" w:rsidRPr="007B1471" w:rsidRDefault="008405A3" w:rsidP="008405A3">
            <w:pPr>
              <w:pStyle w:val="3"/>
              <w:numPr>
                <w:ilvl w:val="0"/>
                <w:numId w:val="0"/>
              </w:numPr>
              <w:jc w:val="center"/>
              <w:rPr>
                <w:sz w:val="24"/>
              </w:rPr>
            </w:pPr>
            <w:bookmarkStart w:id="1246" w:name="_Toc105507114"/>
            <w:r w:rsidRPr="007B1471">
              <w:rPr>
                <w:rFonts w:hint="eastAsia"/>
                <w:sz w:val="24"/>
              </w:rPr>
              <w:t>V</w:t>
            </w:r>
            <w:bookmarkEnd w:id="1246"/>
          </w:p>
        </w:tc>
        <w:tc>
          <w:tcPr>
            <w:tcW w:w="1251" w:type="pct"/>
          </w:tcPr>
          <w:p w14:paraId="682C191E" w14:textId="77777777" w:rsidR="008405A3" w:rsidRPr="007B1471" w:rsidRDefault="008405A3" w:rsidP="008405A3">
            <w:pPr>
              <w:pStyle w:val="3"/>
              <w:numPr>
                <w:ilvl w:val="0"/>
                <w:numId w:val="0"/>
              </w:numPr>
              <w:jc w:val="center"/>
              <w:rPr>
                <w:sz w:val="24"/>
              </w:rPr>
            </w:pPr>
            <w:bookmarkStart w:id="1247" w:name="_Toc105507115"/>
            <w:r w:rsidRPr="007B1471">
              <w:rPr>
                <w:rFonts w:hint="eastAsia"/>
                <w:sz w:val="24"/>
              </w:rPr>
              <w:t>V</w:t>
            </w:r>
            <w:bookmarkEnd w:id="1247"/>
          </w:p>
        </w:tc>
        <w:tc>
          <w:tcPr>
            <w:tcW w:w="1250" w:type="pct"/>
          </w:tcPr>
          <w:p w14:paraId="7ECC7274" w14:textId="77777777" w:rsidR="008405A3" w:rsidRPr="007B1471" w:rsidRDefault="008405A3" w:rsidP="008405A3">
            <w:pPr>
              <w:pStyle w:val="3"/>
              <w:numPr>
                <w:ilvl w:val="0"/>
                <w:numId w:val="0"/>
              </w:numPr>
              <w:jc w:val="center"/>
              <w:rPr>
                <w:sz w:val="24"/>
              </w:rPr>
            </w:pPr>
            <w:bookmarkStart w:id="1248" w:name="_Toc105507116"/>
            <w:r w:rsidRPr="007B1471">
              <w:rPr>
                <w:rFonts w:hint="eastAsia"/>
                <w:sz w:val="24"/>
              </w:rPr>
              <w:t>V</w:t>
            </w:r>
            <w:bookmarkEnd w:id="1248"/>
          </w:p>
        </w:tc>
      </w:tr>
      <w:tr w:rsidR="007B1471" w:rsidRPr="007B1471" w14:paraId="16E070CE" w14:textId="77777777" w:rsidTr="008405A3">
        <w:tc>
          <w:tcPr>
            <w:tcW w:w="1249" w:type="pct"/>
          </w:tcPr>
          <w:p w14:paraId="05B24E75" w14:textId="77777777" w:rsidR="008405A3" w:rsidRPr="007B1471" w:rsidRDefault="008405A3" w:rsidP="008405A3">
            <w:pPr>
              <w:pStyle w:val="3"/>
              <w:numPr>
                <w:ilvl w:val="0"/>
                <w:numId w:val="0"/>
              </w:numPr>
              <w:jc w:val="left"/>
              <w:rPr>
                <w:sz w:val="24"/>
              </w:rPr>
            </w:pPr>
            <w:bookmarkStart w:id="1249" w:name="_Toc105507117"/>
            <w:r w:rsidRPr="007B1471">
              <w:rPr>
                <w:rFonts w:hint="eastAsia"/>
                <w:sz w:val="24"/>
              </w:rPr>
              <w:t>普通教育教師</w:t>
            </w:r>
            <w:bookmarkEnd w:id="1249"/>
          </w:p>
        </w:tc>
        <w:tc>
          <w:tcPr>
            <w:tcW w:w="1250" w:type="pct"/>
          </w:tcPr>
          <w:p w14:paraId="2478A4F0" w14:textId="77777777" w:rsidR="008405A3" w:rsidRPr="007B1471" w:rsidRDefault="008405A3" w:rsidP="008405A3">
            <w:pPr>
              <w:pStyle w:val="3"/>
              <w:numPr>
                <w:ilvl w:val="0"/>
                <w:numId w:val="0"/>
              </w:numPr>
              <w:jc w:val="center"/>
              <w:rPr>
                <w:sz w:val="24"/>
              </w:rPr>
            </w:pPr>
            <w:bookmarkStart w:id="1250" w:name="_Toc105507118"/>
            <w:r w:rsidRPr="007B1471">
              <w:rPr>
                <w:rFonts w:hint="eastAsia"/>
                <w:sz w:val="24"/>
              </w:rPr>
              <w:t>V</w:t>
            </w:r>
            <w:bookmarkEnd w:id="1250"/>
          </w:p>
        </w:tc>
        <w:tc>
          <w:tcPr>
            <w:tcW w:w="1251" w:type="pct"/>
          </w:tcPr>
          <w:p w14:paraId="435C5B23" w14:textId="77777777" w:rsidR="008405A3" w:rsidRPr="007B1471" w:rsidRDefault="008405A3" w:rsidP="008405A3">
            <w:pPr>
              <w:pStyle w:val="3"/>
              <w:numPr>
                <w:ilvl w:val="0"/>
                <w:numId w:val="0"/>
              </w:numPr>
              <w:jc w:val="center"/>
              <w:rPr>
                <w:sz w:val="24"/>
              </w:rPr>
            </w:pPr>
            <w:bookmarkStart w:id="1251" w:name="_Toc105507119"/>
            <w:r w:rsidRPr="007B1471">
              <w:rPr>
                <w:rFonts w:hint="eastAsia"/>
                <w:sz w:val="24"/>
              </w:rPr>
              <w:t>V</w:t>
            </w:r>
            <w:bookmarkEnd w:id="1251"/>
          </w:p>
        </w:tc>
        <w:tc>
          <w:tcPr>
            <w:tcW w:w="1250" w:type="pct"/>
          </w:tcPr>
          <w:p w14:paraId="49212049" w14:textId="77777777" w:rsidR="008405A3" w:rsidRPr="007B1471" w:rsidRDefault="008405A3" w:rsidP="008405A3">
            <w:pPr>
              <w:pStyle w:val="3"/>
              <w:numPr>
                <w:ilvl w:val="0"/>
                <w:numId w:val="0"/>
              </w:numPr>
              <w:jc w:val="center"/>
              <w:rPr>
                <w:sz w:val="24"/>
              </w:rPr>
            </w:pPr>
            <w:bookmarkStart w:id="1252" w:name="_Toc105507120"/>
            <w:r w:rsidRPr="007B1471">
              <w:rPr>
                <w:rFonts w:hint="eastAsia"/>
                <w:sz w:val="24"/>
              </w:rPr>
              <w:t>V</w:t>
            </w:r>
            <w:bookmarkEnd w:id="1252"/>
          </w:p>
        </w:tc>
      </w:tr>
      <w:tr w:rsidR="007B1471" w:rsidRPr="007B1471" w14:paraId="521C7621" w14:textId="77777777" w:rsidTr="008405A3">
        <w:tc>
          <w:tcPr>
            <w:tcW w:w="1249" w:type="pct"/>
          </w:tcPr>
          <w:p w14:paraId="3B5451F9" w14:textId="77777777" w:rsidR="008405A3" w:rsidRPr="007B1471" w:rsidRDefault="008405A3" w:rsidP="008405A3">
            <w:pPr>
              <w:pStyle w:val="3"/>
              <w:numPr>
                <w:ilvl w:val="0"/>
                <w:numId w:val="0"/>
              </w:numPr>
              <w:jc w:val="left"/>
              <w:rPr>
                <w:sz w:val="24"/>
              </w:rPr>
            </w:pPr>
            <w:bookmarkStart w:id="1253" w:name="_Toc105507121"/>
            <w:r w:rsidRPr="007B1471">
              <w:rPr>
                <w:rFonts w:hint="eastAsia"/>
                <w:sz w:val="24"/>
              </w:rPr>
              <w:t>學務處、輔導室</w:t>
            </w:r>
            <w:bookmarkEnd w:id="1253"/>
          </w:p>
        </w:tc>
        <w:tc>
          <w:tcPr>
            <w:tcW w:w="1250" w:type="pct"/>
          </w:tcPr>
          <w:p w14:paraId="2CD98DB5" w14:textId="77777777" w:rsidR="008405A3" w:rsidRPr="007B1471" w:rsidRDefault="008405A3" w:rsidP="008405A3">
            <w:pPr>
              <w:pStyle w:val="3"/>
              <w:numPr>
                <w:ilvl w:val="0"/>
                <w:numId w:val="0"/>
              </w:numPr>
              <w:jc w:val="center"/>
              <w:rPr>
                <w:sz w:val="24"/>
              </w:rPr>
            </w:pPr>
            <w:bookmarkStart w:id="1254" w:name="_Toc105507122"/>
            <w:r w:rsidRPr="007B1471">
              <w:rPr>
                <w:rFonts w:hint="eastAsia"/>
                <w:sz w:val="24"/>
              </w:rPr>
              <w:t>V</w:t>
            </w:r>
            <w:bookmarkEnd w:id="1254"/>
          </w:p>
        </w:tc>
        <w:tc>
          <w:tcPr>
            <w:tcW w:w="1251" w:type="pct"/>
          </w:tcPr>
          <w:p w14:paraId="311E20D6" w14:textId="77777777" w:rsidR="008405A3" w:rsidRPr="007B1471" w:rsidRDefault="008405A3" w:rsidP="008405A3">
            <w:pPr>
              <w:pStyle w:val="3"/>
              <w:numPr>
                <w:ilvl w:val="0"/>
                <w:numId w:val="0"/>
              </w:numPr>
              <w:jc w:val="center"/>
              <w:rPr>
                <w:sz w:val="24"/>
              </w:rPr>
            </w:pPr>
            <w:bookmarkStart w:id="1255" w:name="_Toc105507123"/>
            <w:r w:rsidRPr="007B1471">
              <w:rPr>
                <w:rFonts w:hint="eastAsia"/>
                <w:sz w:val="24"/>
              </w:rPr>
              <w:t>V</w:t>
            </w:r>
            <w:bookmarkEnd w:id="1255"/>
          </w:p>
        </w:tc>
        <w:tc>
          <w:tcPr>
            <w:tcW w:w="1250" w:type="pct"/>
          </w:tcPr>
          <w:p w14:paraId="6BDE818A" w14:textId="77777777" w:rsidR="008405A3" w:rsidRPr="007B1471" w:rsidRDefault="008405A3" w:rsidP="008405A3">
            <w:pPr>
              <w:pStyle w:val="3"/>
              <w:numPr>
                <w:ilvl w:val="0"/>
                <w:numId w:val="0"/>
              </w:numPr>
              <w:jc w:val="center"/>
              <w:rPr>
                <w:sz w:val="24"/>
              </w:rPr>
            </w:pPr>
            <w:bookmarkStart w:id="1256" w:name="_Toc105507124"/>
            <w:r w:rsidRPr="007B1471">
              <w:rPr>
                <w:rFonts w:hint="eastAsia"/>
                <w:sz w:val="24"/>
              </w:rPr>
              <w:t>V</w:t>
            </w:r>
            <w:bookmarkEnd w:id="1256"/>
          </w:p>
        </w:tc>
      </w:tr>
      <w:tr w:rsidR="007B1471" w:rsidRPr="007B1471" w14:paraId="59842519" w14:textId="77777777" w:rsidTr="008405A3">
        <w:tc>
          <w:tcPr>
            <w:tcW w:w="1249" w:type="pct"/>
          </w:tcPr>
          <w:p w14:paraId="28ECB884" w14:textId="77777777" w:rsidR="008405A3" w:rsidRPr="007B1471" w:rsidRDefault="008405A3" w:rsidP="008405A3">
            <w:pPr>
              <w:pStyle w:val="3"/>
              <w:numPr>
                <w:ilvl w:val="0"/>
                <w:numId w:val="0"/>
              </w:numPr>
              <w:jc w:val="left"/>
              <w:rPr>
                <w:sz w:val="24"/>
              </w:rPr>
            </w:pPr>
            <w:bookmarkStart w:id="1257" w:name="_Toc105507125"/>
            <w:r w:rsidRPr="007B1471">
              <w:rPr>
                <w:rFonts w:hint="eastAsia"/>
                <w:sz w:val="24"/>
              </w:rPr>
              <w:t>輔導教師</w:t>
            </w:r>
            <w:bookmarkEnd w:id="1257"/>
          </w:p>
        </w:tc>
        <w:tc>
          <w:tcPr>
            <w:tcW w:w="1250" w:type="pct"/>
          </w:tcPr>
          <w:p w14:paraId="1C6F6258" w14:textId="77777777" w:rsidR="008405A3" w:rsidRPr="007B1471" w:rsidRDefault="008405A3" w:rsidP="008405A3">
            <w:pPr>
              <w:pStyle w:val="3"/>
              <w:numPr>
                <w:ilvl w:val="0"/>
                <w:numId w:val="0"/>
              </w:numPr>
              <w:jc w:val="center"/>
              <w:rPr>
                <w:sz w:val="24"/>
              </w:rPr>
            </w:pPr>
            <w:bookmarkStart w:id="1258" w:name="_Toc105507126"/>
            <w:r w:rsidRPr="007B1471">
              <w:rPr>
                <w:rFonts w:hint="eastAsia"/>
                <w:sz w:val="24"/>
              </w:rPr>
              <w:t>專任輔導教師</w:t>
            </w:r>
            <w:bookmarkEnd w:id="1258"/>
          </w:p>
        </w:tc>
        <w:tc>
          <w:tcPr>
            <w:tcW w:w="1251" w:type="pct"/>
          </w:tcPr>
          <w:p w14:paraId="781C7AE5" w14:textId="77777777" w:rsidR="008405A3" w:rsidRPr="007B1471" w:rsidRDefault="008405A3" w:rsidP="008405A3">
            <w:pPr>
              <w:pStyle w:val="3"/>
              <w:numPr>
                <w:ilvl w:val="0"/>
                <w:numId w:val="0"/>
              </w:numPr>
              <w:jc w:val="center"/>
              <w:rPr>
                <w:sz w:val="24"/>
              </w:rPr>
            </w:pPr>
            <w:bookmarkStart w:id="1259" w:name="_Toc105507127"/>
            <w:r w:rsidRPr="007B1471">
              <w:rPr>
                <w:rFonts w:hint="eastAsia"/>
                <w:sz w:val="24"/>
              </w:rPr>
              <w:t>兼任輔導教師</w:t>
            </w:r>
            <w:bookmarkEnd w:id="1259"/>
          </w:p>
        </w:tc>
        <w:tc>
          <w:tcPr>
            <w:tcW w:w="1250" w:type="pct"/>
          </w:tcPr>
          <w:p w14:paraId="77A3947B" w14:textId="77777777" w:rsidR="008405A3" w:rsidRPr="007B1471" w:rsidRDefault="008405A3" w:rsidP="008405A3">
            <w:pPr>
              <w:pStyle w:val="3"/>
              <w:numPr>
                <w:ilvl w:val="0"/>
                <w:numId w:val="0"/>
              </w:numPr>
              <w:jc w:val="center"/>
              <w:rPr>
                <w:sz w:val="24"/>
              </w:rPr>
            </w:pPr>
            <w:bookmarkStart w:id="1260" w:name="_Toc105507128"/>
            <w:r w:rsidRPr="007B1471">
              <w:rPr>
                <w:rFonts w:hint="eastAsia"/>
                <w:sz w:val="24"/>
              </w:rPr>
              <w:t>專任輔導教師</w:t>
            </w:r>
            <w:bookmarkEnd w:id="1260"/>
          </w:p>
        </w:tc>
      </w:tr>
      <w:tr w:rsidR="007B1471" w:rsidRPr="007B1471" w14:paraId="088885BF" w14:textId="77777777" w:rsidTr="008405A3">
        <w:tc>
          <w:tcPr>
            <w:tcW w:w="1249" w:type="pct"/>
          </w:tcPr>
          <w:p w14:paraId="3D901802" w14:textId="77777777" w:rsidR="008405A3" w:rsidRPr="007B1471" w:rsidRDefault="008405A3" w:rsidP="008405A3">
            <w:pPr>
              <w:pStyle w:val="3"/>
              <w:numPr>
                <w:ilvl w:val="0"/>
                <w:numId w:val="0"/>
              </w:numPr>
              <w:jc w:val="left"/>
              <w:rPr>
                <w:sz w:val="24"/>
              </w:rPr>
            </w:pPr>
            <w:bookmarkStart w:id="1261" w:name="_Toc105507129"/>
            <w:r w:rsidRPr="007B1471">
              <w:rPr>
                <w:rFonts w:hint="eastAsia"/>
                <w:sz w:val="24"/>
              </w:rPr>
              <w:t>行為功能介入方案</w:t>
            </w:r>
            <w:bookmarkEnd w:id="1261"/>
          </w:p>
        </w:tc>
        <w:tc>
          <w:tcPr>
            <w:tcW w:w="1250" w:type="pct"/>
            <w:vAlign w:val="center"/>
          </w:tcPr>
          <w:p w14:paraId="5BF5DC17" w14:textId="77777777" w:rsidR="008405A3" w:rsidRPr="007B1471" w:rsidRDefault="008405A3" w:rsidP="008405A3">
            <w:pPr>
              <w:pStyle w:val="3"/>
              <w:numPr>
                <w:ilvl w:val="0"/>
                <w:numId w:val="0"/>
              </w:numPr>
              <w:jc w:val="center"/>
              <w:rPr>
                <w:sz w:val="24"/>
              </w:rPr>
            </w:pPr>
            <w:bookmarkStart w:id="1262" w:name="_Toc105507130"/>
            <w:r w:rsidRPr="007B1471">
              <w:rPr>
                <w:rFonts w:hint="eastAsia"/>
                <w:sz w:val="24"/>
              </w:rPr>
              <w:t>V</w:t>
            </w:r>
            <w:bookmarkEnd w:id="1262"/>
          </w:p>
        </w:tc>
        <w:tc>
          <w:tcPr>
            <w:tcW w:w="1251" w:type="pct"/>
            <w:vAlign w:val="center"/>
          </w:tcPr>
          <w:p w14:paraId="0209569F" w14:textId="77777777" w:rsidR="008405A3" w:rsidRPr="007B1471" w:rsidRDefault="008405A3" w:rsidP="008405A3">
            <w:pPr>
              <w:pStyle w:val="3"/>
              <w:numPr>
                <w:ilvl w:val="0"/>
                <w:numId w:val="0"/>
              </w:numPr>
              <w:jc w:val="center"/>
              <w:rPr>
                <w:sz w:val="24"/>
              </w:rPr>
            </w:pPr>
            <w:bookmarkStart w:id="1263" w:name="_Toc105507131"/>
            <w:r w:rsidRPr="007B1471">
              <w:rPr>
                <w:rFonts w:hint="eastAsia"/>
                <w:sz w:val="24"/>
              </w:rPr>
              <w:t>V</w:t>
            </w:r>
            <w:bookmarkEnd w:id="1263"/>
          </w:p>
        </w:tc>
        <w:tc>
          <w:tcPr>
            <w:tcW w:w="1250" w:type="pct"/>
            <w:vAlign w:val="center"/>
          </w:tcPr>
          <w:p w14:paraId="3B4CB355" w14:textId="77777777" w:rsidR="008405A3" w:rsidRPr="007B1471" w:rsidRDefault="008405A3" w:rsidP="008405A3">
            <w:pPr>
              <w:pStyle w:val="3"/>
              <w:numPr>
                <w:ilvl w:val="0"/>
                <w:numId w:val="0"/>
              </w:numPr>
              <w:jc w:val="center"/>
              <w:rPr>
                <w:sz w:val="24"/>
              </w:rPr>
            </w:pPr>
            <w:bookmarkStart w:id="1264" w:name="_Toc105507132"/>
            <w:r w:rsidRPr="007B1471">
              <w:rPr>
                <w:rFonts w:hint="eastAsia"/>
                <w:sz w:val="24"/>
              </w:rPr>
              <w:t>V</w:t>
            </w:r>
            <w:bookmarkEnd w:id="1264"/>
          </w:p>
        </w:tc>
      </w:tr>
      <w:tr w:rsidR="007B1471" w:rsidRPr="007B1471" w14:paraId="75C7BCB7" w14:textId="77777777" w:rsidTr="008405A3">
        <w:tc>
          <w:tcPr>
            <w:tcW w:w="1249" w:type="pct"/>
          </w:tcPr>
          <w:p w14:paraId="787FADE6" w14:textId="77777777" w:rsidR="008405A3" w:rsidRPr="007B1471" w:rsidRDefault="008405A3" w:rsidP="008405A3">
            <w:pPr>
              <w:pStyle w:val="3"/>
              <w:numPr>
                <w:ilvl w:val="0"/>
                <w:numId w:val="0"/>
              </w:numPr>
              <w:jc w:val="left"/>
              <w:rPr>
                <w:sz w:val="24"/>
              </w:rPr>
            </w:pPr>
            <w:bookmarkStart w:id="1265" w:name="_Toc105507133"/>
            <w:r w:rsidRPr="007B1471">
              <w:rPr>
                <w:rFonts w:hint="eastAsia"/>
                <w:sz w:val="24"/>
              </w:rPr>
              <w:t>資源班</w:t>
            </w:r>
            <w:bookmarkEnd w:id="1265"/>
          </w:p>
        </w:tc>
        <w:tc>
          <w:tcPr>
            <w:tcW w:w="1250" w:type="pct"/>
            <w:vAlign w:val="center"/>
          </w:tcPr>
          <w:p w14:paraId="553F55A0" w14:textId="77777777" w:rsidR="008405A3" w:rsidRPr="007B1471" w:rsidRDefault="008405A3" w:rsidP="008405A3">
            <w:pPr>
              <w:pStyle w:val="3"/>
              <w:numPr>
                <w:ilvl w:val="0"/>
                <w:numId w:val="0"/>
              </w:numPr>
              <w:jc w:val="center"/>
              <w:rPr>
                <w:sz w:val="24"/>
              </w:rPr>
            </w:pPr>
            <w:bookmarkStart w:id="1266" w:name="_Toc105507134"/>
            <w:r w:rsidRPr="007B1471">
              <w:rPr>
                <w:rFonts w:hint="eastAsia"/>
                <w:sz w:val="24"/>
              </w:rPr>
              <w:t>社會技巧課程</w:t>
            </w:r>
            <w:bookmarkEnd w:id="1266"/>
          </w:p>
        </w:tc>
        <w:tc>
          <w:tcPr>
            <w:tcW w:w="1251" w:type="pct"/>
            <w:vAlign w:val="center"/>
          </w:tcPr>
          <w:p w14:paraId="79C4CBBD" w14:textId="77777777" w:rsidR="008405A3" w:rsidRPr="007B1471" w:rsidRDefault="008405A3" w:rsidP="008405A3">
            <w:pPr>
              <w:pStyle w:val="3"/>
              <w:numPr>
                <w:ilvl w:val="0"/>
                <w:numId w:val="0"/>
              </w:numPr>
              <w:jc w:val="center"/>
              <w:rPr>
                <w:sz w:val="24"/>
              </w:rPr>
            </w:pPr>
            <w:bookmarkStart w:id="1267" w:name="_Toc105507135"/>
            <w:r w:rsidRPr="007B1471">
              <w:rPr>
                <w:rFonts w:hint="eastAsia"/>
                <w:sz w:val="24"/>
              </w:rPr>
              <w:t>社會技巧課程</w:t>
            </w:r>
            <w:bookmarkEnd w:id="1267"/>
          </w:p>
        </w:tc>
        <w:tc>
          <w:tcPr>
            <w:tcW w:w="1250" w:type="pct"/>
            <w:vAlign w:val="center"/>
          </w:tcPr>
          <w:p w14:paraId="0DC91217" w14:textId="77777777" w:rsidR="008405A3" w:rsidRPr="007B1471" w:rsidRDefault="008405A3" w:rsidP="008405A3">
            <w:pPr>
              <w:pStyle w:val="3"/>
              <w:numPr>
                <w:ilvl w:val="0"/>
                <w:numId w:val="0"/>
              </w:numPr>
              <w:jc w:val="center"/>
              <w:rPr>
                <w:sz w:val="24"/>
              </w:rPr>
            </w:pPr>
            <w:bookmarkStart w:id="1268" w:name="_Toc105507136"/>
            <w:r w:rsidRPr="007B1471">
              <w:rPr>
                <w:rFonts w:hint="eastAsia"/>
                <w:sz w:val="24"/>
              </w:rPr>
              <w:t>社會技巧課程</w:t>
            </w:r>
            <w:bookmarkEnd w:id="1268"/>
          </w:p>
        </w:tc>
      </w:tr>
      <w:tr w:rsidR="007B1471" w:rsidRPr="007B1471" w14:paraId="29690978" w14:textId="77777777" w:rsidTr="008405A3">
        <w:tc>
          <w:tcPr>
            <w:tcW w:w="1249" w:type="pct"/>
          </w:tcPr>
          <w:p w14:paraId="0A9FB9CF" w14:textId="77777777" w:rsidR="008405A3" w:rsidRPr="007B1471" w:rsidRDefault="008405A3" w:rsidP="008405A3">
            <w:pPr>
              <w:pStyle w:val="3"/>
              <w:numPr>
                <w:ilvl w:val="0"/>
                <w:numId w:val="0"/>
              </w:numPr>
              <w:jc w:val="left"/>
              <w:rPr>
                <w:sz w:val="24"/>
              </w:rPr>
            </w:pPr>
            <w:bookmarkStart w:id="1269" w:name="_Toc105507137"/>
            <w:r w:rsidRPr="007B1471">
              <w:rPr>
                <w:rFonts w:hint="eastAsia"/>
                <w:sz w:val="24"/>
              </w:rPr>
              <w:t>申請專業團隊特殊教育相關專業人員服務</w:t>
            </w:r>
            <w:bookmarkEnd w:id="1269"/>
          </w:p>
        </w:tc>
        <w:tc>
          <w:tcPr>
            <w:tcW w:w="1250" w:type="pct"/>
          </w:tcPr>
          <w:p w14:paraId="2CA80175" w14:textId="77777777" w:rsidR="008405A3" w:rsidRPr="007B1471" w:rsidRDefault="008405A3" w:rsidP="008405A3">
            <w:pPr>
              <w:pStyle w:val="3"/>
              <w:numPr>
                <w:ilvl w:val="0"/>
                <w:numId w:val="0"/>
              </w:numPr>
              <w:jc w:val="center"/>
              <w:rPr>
                <w:sz w:val="24"/>
              </w:rPr>
            </w:pPr>
            <w:bookmarkStart w:id="1270" w:name="_Toc105507138"/>
            <w:r w:rsidRPr="007B1471">
              <w:rPr>
                <w:rFonts w:hint="eastAsia"/>
                <w:sz w:val="24"/>
              </w:rPr>
              <w:t>臨床心理師到校諮商輔導</w:t>
            </w:r>
            <w:bookmarkEnd w:id="1270"/>
          </w:p>
        </w:tc>
        <w:tc>
          <w:tcPr>
            <w:tcW w:w="1251" w:type="pct"/>
            <w:vAlign w:val="center"/>
          </w:tcPr>
          <w:p w14:paraId="444CB561" w14:textId="77777777" w:rsidR="008405A3" w:rsidRPr="007B1471" w:rsidRDefault="008405A3" w:rsidP="008405A3">
            <w:pPr>
              <w:pStyle w:val="3"/>
              <w:numPr>
                <w:ilvl w:val="0"/>
                <w:numId w:val="0"/>
              </w:numPr>
              <w:jc w:val="center"/>
              <w:rPr>
                <w:sz w:val="24"/>
              </w:rPr>
            </w:pPr>
            <w:bookmarkStart w:id="1271" w:name="_Toc105507139"/>
            <w:r w:rsidRPr="007B1471">
              <w:rPr>
                <w:rFonts w:hint="eastAsia"/>
                <w:sz w:val="24"/>
              </w:rPr>
              <w:t>語言治療</w:t>
            </w:r>
            <w:r w:rsidRPr="007B1471">
              <w:rPr>
                <w:rFonts w:hint="eastAsia"/>
                <w:spacing w:val="-36"/>
                <w:sz w:val="24"/>
              </w:rPr>
              <w:t>(2次/學期)</w:t>
            </w:r>
            <w:bookmarkEnd w:id="1271"/>
          </w:p>
          <w:p w14:paraId="4DD715D7" w14:textId="77777777" w:rsidR="008405A3" w:rsidRPr="007B1471" w:rsidRDefault="008405A3" w:rsidP="008405A3">
            <w:pPr>
              <w:pStyle w:val="3"/>
              <w:numPr>
                <w:ilvl w:val="0"/>
                <w:numId w:val="0"/>
              </w:numPr>
              <w:jc w:val="center"/>
              <w:rPr>
                <w:sz w:val="24"/>
              </w:rPr>
            </w:pPr>
            <w:bookmarkStart w:id="1272" w:name="_Toc105507140"/>
            <w:r w:rsidRPr="007B1471">
              <w:rPr>
                <w:rFonts w:hint="eastAsia"/>
                <w:sz w:val="24"/>
              </w:rPr>
              <w:t>職能治療</w:t>
            </w:r>
            <w:bookmarkEnd w:id="1272"/>
          </w:p>
          <w:p w14:paraId="4F6DBD82" w14:textId="77777777" w:rsidR="008405A3" w:rsidRPr="007B1471" w:rsidRDefault="008405A3" w:rsidP="008405A3">
            <w:pPr>
              <w:pStyle w:val="3"/>
              <w:numPr>
                <w:ilvl w:val="0"/>
                <w:numId w:val="0"/>
              </w:numPr>
              <w:jc w:val="center"/>
              <w:rPr>
                <w:sz w:val="24"/>
              </w:rPr>
            </w:pPr>
            <w:bookmarkStart w:id="1273" w:name="_Toc105507141"/>
            <w:r w:rsidRPr="007B1471">
              <w:rPr>
                <w:rFonts w:hint="eastAsia"/>
                <w:sz w:val="24"/>
              </w:rPr>
              <w:t>繪畫治療</w:t>
            </w:r>
            <w:bookmarkEnd w:id="1273"/>
          </w:p>
        </w:tc>
        <w:tc>
          <w:tcPr>
            <w:tcW w:w="1250" w:type="pct"/>
            <w:vAlign w:val="center"/>
          </w:tcPr>
          <w:p w14:paraId="400C0D5A" w14:textId="77777777" w:rsidR="008405A3" w:rsidRPr="007B1471" w:rsidRDefault="008405A3" w:rsidP="008405A3">
            <w:pPr>
              <w:pStyle w:val="3"/>
              <w:numPr>
                <w:ilvl w:val="0"/>
                <w:numId w:val="0"/>
              </w:numPr>
              <w:jc w:val="center"/>
              <w:rPr>
                <w:sz w:val="24"/>
              </w:rPr>
            </w:pPr>
            <w:bookmarkStart w:id="1274" w:name="_Toc105507142"/>
            <w:r w:rsidRPr="007B1471">
              <w:rPr>
                <w:rFonts w:hint="eastAsia"/>
                <w:sz w:val="24"/>
              </w:rPr>
              <w:t>國小一至五年級皆核有職能治療及語言治療服務</w:t>
            </w:r>
            <w:bookmarkEnd w:id="1274"/>
          </w:p>
        </w:tc>
      </w:tr>
      <w:tr w:rsidR="007B1471" w:rsidRPr="007B1471" w14:paraId="4ACAC76A" w14:textId="77777777" w:rsidTr="008405A3">
        <w:tc>
          <w:tcPr>
            <w:tcW w:w="1249" w:type="pct"/>
          </w:tcPr>
          <w:p w14:paraId="3D9CF6EB" w14:textId="77777777" w:rsidR="008405A3" w:rsidRPr="007B1471" w:rsidRDefault="008405A3" w:rsidP="008405A3">
            <w:pPr>
              <w:pStyle w:val="3"/>
              <w:numPr>
                <w:ilvl w:val="0"/>
                <w:numId w:val="0"/>
              </w:numPr>
              <w:jc w:val="left"/>
              <w:rPr>
                <w:sz w:val="24"/>
              </w:rPr>
            </w:pPr>
            <w:bookmarkStart w:id="1275" w:name="_Toc105507143"/>
            <w:r w:rsidRPr="007B1471">
              <w:rPr>
                <w:rFonts w:hint="eastAsia"/>
                <w:sz w:val="24"/>
              </w:rPr>
              <w:t>申請特殊教育輔導團</w:t>
            </w:r>
            <w:bookmarkEnd w:id="1275"/>
          </w:p>
        </w:tc>
        <w:tc>
          <w:tcPr>
            <w:tcW w:w="1250" w:type="pct"/>
          </w:tcPr>
          <w:p w14:paraId="49B9634C" w14:textId="77777777" w:rsidR="008405A3" w:rsidRPr="007B1471" w:rsidRDefault="008405A3" w:rsidP="008405A3">
            <w:pPr>
              <w:pStyle w:val="3"/>
              <w:numPr>
                <w:ilvl w:val="0"/>
                <w:numId w:val="0"/>
              </w:numPr>
              <w:jc w:val="center"/>
              <w:rPr>
                <w:sz w:val="24"/>
              </w:rPr>
            </w:pPr>
            <w:bookmarkStart w:id="1276" w:name="_Toc105507144"/>
            <w:r w:rsidRPr="007B1471">
              <w:rPr>
                <w:rFonts w:hint="eastAsia"/>
                <w:sz w:val="24"/>
              </w:rPr>
              <w:t>V</w:t>
            </w:r>
            <w:bookmarkEnd w:id="1276"/>
          </w:p>
        </w:tc>
        <w:tc>
          <w:tcPr>
            <w:tcW w:w="1251" w:type="pct"/>
          </w:tcPr>
          <w:p w14:paraId="682330DA" w14:textId="77777777" w:rsidR="008405A3" w:rsidRPr="007B1471" w:rsidRDefault="008405A3" w:rsidP="008405A3">
            <w:pPr>
              <w:pStyle w:val="3"/>
              <w:numPr>
                <w:ilvl w:val="0"/>
                <w:numId w:val="0"/>
              </w:numPr>
              <w:jc w:val="center"/>
              <w:rPr>
                <w:sz w:val="24"/>
              </w:rPr>
            </w:pPr>
            <w:bookmarkStart w:id="1277" w:name="_Toc105507145"/>
            <w:r w:rsidRPr="007B1471">
              <w:rPr>
                <w:rFonts w:hint="eastAsia"/>
                <w:sz w:val="24"/>
              </w:rPr>
              <w:t>未申請特殊教育輔導團到校</w:t>
            </w:r>
            <w:bookmarkEnd w:id="1277"/>
          </w:p>
        </w:tc>
        <w:tc>
          <w:tcPr>
            <w:tcW w:w="1250" w:type="pct"/>
          </w:tcPr>
          <w:p w14:paraId="2915F7A9" w14:textId="77777777" w:rsidR="008405A3" w:rsidRPr="007B1471" w:rsidRDefault="008405A3" w:rsidP="008405A3">
            <w:pPr>
              <w:pStyle w:val="3"/>
              <w:numPr>
                <w:ilvl w:val="0"/>
                <w:numId w:val="0"/>
              </w:numPr>
              <w:jc w:val="center"/>
              <w:rPr>
                <w:sz w:val="24"/>
              </w:rPr>
            </w:pPr>
            <w:bookmarkStart w:id="1278" w:name="_Toc105507146"/>
            <w:r w:rsidRPr="007B1471">
              <w:rPr>
                <w:rFonts w:hint="eastAsia"/>
                <w:sz w:val="24"/>
              </w:rPr>
              <w:t>V</w:t>
            </w:r>
            <w:bookmarkEnd w:id="1278"/>
          </w:p>
        </w:tc>
      </w:tr>
      <w:tr w:rsidR="007B1471" w:rsidRPr="007B1471" w14:paraId="53928B88" w14:textId="77777777" w:rsidTr="008405A3">
        <w:tc>
          <w:tcPr>
            <w:tcW w:w="1249" w:type="pct"/>
          </w:tcPr>
          <w:p w14:paraId="6051101D" w14:textId="77777777" w:rsidR="008405A3" w:rsidRPr="007B1471" w:rsidRDefault="008405A3" w:rsidP="008405A3">
            <w:pPr>
              <w:pStyle w:val="3"/>
              <w:numPr>
                <w:ilvl w:val="0"/>
                <w:numId w:val="0"/>
              </w:numPr>
              <w:jc w:val="left"/>
              <w:rPr>
                <w:sz w:val="24"/>
              </w:rPr>
            </w:pPr>
            <w:bookmarkStart w:id="1279" w:name="_Toc105507147"/>
            <w:r w:rsidRPr="007B1471">
              <w:rPr>
                <w:rFonts w:hint="eastAsia"/>
                <w:sz w:val="24"/>
              </w:rPr>
              <w:t>申請情緒巡迴輔導教師</w:t>
            </w:r>
            <w:bookmarkEnd w:id="1279"/>
          </w:p>
        </w:tc>
        <w:tc>
          <w:tcPr>
            <w:tcW w:w="1250" w:type="pct"/>
          </w:tcPr>
          <w:p w14:paraId="20E403E0" w14:textId="77777777" w:rsidR="008405A3" w:rsidRPr="007B1471" w:rsidRDefault="008405A3" w:rsidP="008405A3">
            <w:pPr>
              <w:pStyle w:val="3"/>
              <w:numPr>
                <w:ilvl w:val="0"/>
                <w:numId w:val="0"/>
              </w:numPr>
              <w:jc w:val="center"/>
              <w:rPr>
                <w:sz w:val="24"/>
              </w:rPr>
            </w:pPr>
          </w:p>
        </w:tc>
        <w:tc>
          <w:tcPr>
            <w:tcW w:w="1251" w:type="pct"/>
          </w:tcPr>
          <w:p w14:paraId="66756BF5" w14:textId="77777777" w:rsidR="008405A3" w:rsidRPr="007B1471" w:rsidRDefault="008405A3" w:rsidP="008405A3">
            <w:pPr>
              <w:pStyle w:val="3"/>
              <w:numPr>
                <w:ilvl w:val="0"/>
                <w:numId w:val="0"/>
              </w:numPr>
              <w:jc w:val="center"/>
              <w:rPr>
                <w:sz w:val="24"/>
              </w:rPr>
            </w:pPr>
          </w:p>
        </w:tc>
        <w:tc>
          <w:tcPr>
            <w:tcW w:w="1250" w:type="pct"/>
          </w:tcPr>
          <w:p w14:paraId="41BB9010" w14:textId="77777777" w:rsidR="008405A3" w:rsidRPr="007B1471" w:rsidRDefault="008405A3" w:rsidP="008405A3">
            <w:pPr>
              <w:pStyle w:val="3"/>
              <w:numPr>
                <w:ilvl w:val="0"/>
                <w:numId w:val="0"/>
              </w:numPr>
              <w:jc w:val="center"/>
              <w:rPr>
                <w:sz w:val="24"/>
              </w:rPr>
            </w:pPr>
            <w:bookmarkStart w:id="1280" w:name="_Toc105507148"/>
            <w:r w:rsidRPr="007B1471">
              <w:rPr>
                <w:rFonts w:hint="eastAsia"/>
                <w:sz w:val="24"/>
              </w:rPr>
              <w:t>V</w:t>
            </w:r>
            <w:bookmarkEnd w:id="1280"/>
          </w:p>
        </w:tc>
      </w:tr>
      <w:tr w:rsidR="007B1471" w:rsidRPr="007B1471" w14:paraId="616C5855" w14:textId="77777777" w:rsidTr="008405A3">
        <w:tc>
          <w:tcPr>
            <w:tcW w:w="1249" w:type="pct"/>
          </w:tcPr>
          <w:p w14:paraId="37FFB274" w14:textId="77777777" w:rsidR="008405A3" w:rsidRPr="007B1471" w:rsidRDefault="008405A3" w:rsidP="008405A3">
            <w:pPr>
              <w:pStyle w:val="3"/>
              <w:numPr>
                <w:ilvl w:val="0"/>
                <w:numId w:val="0"/>
              </w:numPr>
              <w:jc w:val="left"/>
              <w:rPr>
                <w:sz w:val="24"/>
              </w:rPr>
            </w:pPr>
            <w:bookmarkStart w:id="1281" w:name="_Toc105507149"/>
            <w:r w:rsidRPr="007B1471">
              <w:rPr>
                <w:rFonts w:hint="eastAsia"/>
                <w:sz w:val="24"/>
              </w:rPr>
              <w:t>申請助理員</w:t>
            </w:r>
            <w:bookmarkEnd w:id="1281"/>
          </w:p>
        </w:tc>
        <w:tc>
          <w:tcPr>
            <w:tcW w:w="1250" w:type="pct"/>
          </w:tcPr>
          <w:p w14:paraId="676DE202" w14:textId="77777777" w:rsidR="008405A3" w:rsidRPr="007B1471" w:rsidRDefault="008405A3" w:rsidP="008405A3">
            <w:pPr>
              <w:pStyle w:val="3"/>
              <w:numPr>
                <w:ilvl w:val="0"/>
                <w:numId w:val="0"/>
              </w:numPr>
              <w:jc w:val="center"/>
              <w:rPr>
                <w:sz w:val="24"/>
              </w:rPr>
            </w:pPr>
            <w:bookmarkStart w:id="1282" w:name="_Toc105507150"/>
            <w:r w:rsidRPr="007B1471">
              <w:rPr>
                <w:rFonts w:hint="eastAsia"/>
                <w:sz w:val="24"/>
              </w:rPr>
              <w:t>V</w:t>
            </w:r>
            <w:bookmarkEnd w:id="1282"/>
          </w:p>
        </w:tc>
        <w:tc>
          <w:tcPr>
            <w:tcW w:w="1251" w:type="pct"/>
          </w:tcPr>
          <w:p w14:paraId="7D8446B5" w14:textId="77777777" w:rsidR="008405A3" w:rsidRPr="007B1471" w:rsidRDefault="008405A3" w:rsidP="008405A3">
            <w:pPr>
              <w:pStyle w:val="3"/>
              <w:numPr>
                <w:ilvl w:val="0"/>
                <w:numId w:val="0"/>
              </w:numPr>
              <w:jc w:val="center"/>
              <w:rPr>
                <w:sz w:val="24"/>
              </w:rPr>
            </w:pPr>
            <w:bookmarkStart w:id="1283" w:name="_Toc105507151"/>
            <w:r w:rsidRPr="007B1471">
              <w:rPr>
                <w:rFonts w:hint="eastAsia"/>
                <w:sz w:val="24"/>
              </w:rPr>
              <w:t>V</w:t>
            </w:r>
            <w:bookmarkEnd w:id="1283"/>
          </w:p>
          <w:p w14:paraId="569981BE" w14:textId="77777777" w:rsidR="008405A3" w:rsidRPr="007B1471" w:rsidRDefault="008405A3" w:rsidP="008405A3">
            <w:pPr>
              <w:pStyle w:val="3"/>
              <w:numPr>
                <w:ilvl w:val="0"/>
                <w:numId w:val="0"/>
              </w:numPr>
              <w:jc w:val="center"/>
              <w:rPr>
                <w:sz w:val="24"/>
              </w:rPr>
            </w:pPr>
            <w:bookmarkStart w:id="1284" w:name="_Toc105507152"/>
            <w:r w:rsidRPr="007B1471">
              <w:rPr>
                <w:rFonts w:hint="eastAsia"/>
                <w:sz w:val="24"/>
              </w:rPr>
              <w:t>特教教師助理員</w:t>
            </w:r>
            <w:bookmarkEnd w:id="1284"/>
          </w:p>
          <w:p w14:paraId="5A1336C1" w14:textId="77777777" w:rsidR="008405A3" w:rsidRPr="007B1471" w:rsidRDefault="008405A3" w:rsidP="008405A3">
            <w:pPr>
              <w:pStyle w:val="3"/>
              <w:numPr>
                <w:ilvl w:val="0"/>
                <w:numId w:val="0"/>
              </w:numPr>
              <w:jc w:val="center"/>
              <w:rPr>
                <w:sz w:val="24"/>
              </w:rPr>
            </w:pPr>
            <w:bookmarkStart w:id="1285" w:name="_Toc105507153"/>
            <w:r w:rsidRPr="007B1471">
              <w:rPr>
                <w:rFonts w:hint="eastAsia"/>
                <w:sz w:val="24"/>
              </w:rPr>
              <w:t>每週32小時*</w:t>
            </w:r>
            <w:bookmarkEnd w:id="1285"/>
          </w:p>
        </w:tc>
        <w:tc>
          <w:tcPr>
            <w:tcW w:w="1250" w:type="pct"/>
          </w:tcPr>
          <w:p w14:paraId="2E28770F" w14:textId="77777777" w:rsidR="008405A3" w:rsidRPr="007B1471" w:rsidRDefault="008405A3" w:rsidP="008405A3">
            <w:pPr>
              <w:pStyle w:val="3"/>
              <w:numPr>
                <w:ilvl w:val="0"/>
                <w:numId w:val="0"/>
              </w:numPr>
              <w:jc w:val="center"/>
              <w:rPr>
                <w:sz w:val="24"/>
              </w:rPr>
            </w:pPr>
            <w:bookmarkStart w:id="1286" w:name="_Toc105507154"/>
            <w:r w:rsidRPr="007B1471">
              <w:rPr>
                <w:rFonts w:hint="eastAsia"/>
                <w:sz w:val="24"/>
              </w:rPr>
              <w:t>V</w:t>
            </w:r>
            <w:bookmarkEnd w:id="1286"/>
          </w:p>
        </w:tc>
      </w:tr>
      <w:tr w:rsidR="007B1471" w:rsidRPr="007B1471" w14:paraId="40136C4C" w14:textId="77777777" w:rsidTr="008405A3">
        <w:tc>
          <w:tcPr>
            <w:tcW w:w="1249" w:type="pct"/>
          </w:tcPr>
          <w:p w14:paraId="1485A593" w14:textId="77777777" w:rsidR="008405A3" w:rsidRPr="007B1471" w:rsidRDefault="008405A3" w:rsidP="008405A3">
            <w:pPr>
              <w:pStyle w:val="3"/>
              <w:numPr>
                <w:ilvl w:val="0"/>
                <w:numId w:val="0"/>
              </w:numPr>
              <w:jc w:val="left"/>
              <w:rPr>
                <w:sz w:val="24"/>
              </w:rPr>
            </w:pPr>
            <w:bookmarkStart w:id="1287" w:name="_Toc105507155"/>
            <w:r w:rsidRPr="007B1471">
              <w:rPr>
                <w:rFonts w:hint="eastAsia"/>
                <w:sz w:val="24"/>
              </w:rPr>
              <w:t>轉介學生輔導諮商中心</w:t>
            </w:r>
            <w:bookmarkEnd w:id="1287"/>
          </w:p>
        </w:tc>
        <w:tc>
          <w:tcPr>
            <w:tcW w:w="1250" w:type="pct"/>
          </w:tcPr>
          <w:p w14:paraId="662DB312" w14:textId="77777777" w:rsidR="008405A3" w:rsidRPr="007B1471" w:rsidRDefault="008405A3" w:rsidP="008405A3">
            <w:pPr>
              <w:pStyle w:val="3"/>
              <w:numPr>
                <w:ilvl w:val="0"/>
                <w:numId w:val="0"/>
              </w:numPr>
              <w:jc w:val="center"/>
              <w:rPr>
                <w:sz w:val="24"/>
              </w:rPr>
            </w:pPr>
          </w:p>
        </w:tc>
        <w:tc>
          <w:tcPr>
            <w:tcW w:w="1251" w:type="pct"/>
          </w:tcPr>
          <w:p w14:paraId="023B9C00" w14:textId="77777777" w:rsidR="008405A3" w:rsidRPr="007B1471" w:rsidRDefault="008405A3" w:rsidP="008405A3">
            <w:pPr>
              <w:pStyle w:val="3"/>
              <w:numPr>
                <w:ilvl w:val="0"/>
                <w:numId w:val="0"/>
              </w:numPr>
              <w:jc w:val="center"/>
              <w:rPr>
                <w:sz w:val="24"/>
              </w:rPr>
            </w:pPr>
            <w:bookmarkStart w:id="1288" w:name="_Toc105507156"/>
            <w:r w:rsidRPr="007B1471">
              <w:rPr>
                <w:rFonts w:hint="eastAsia"/>
                <w:sz w:val="24"/>
              </w:rPr>
              <w:t>V</w:t>
            </w:r>
            <w:bookmarkEnd w:id="1288"/>
          </w:p>
          <w:p w14:paraId="43DC530A" w14:textId="77777777" w:rsidR="008405A3" w:rsidRPr="007B1471" w:rsidRDefault="008405A3" w:rsidP="008405A3">
            <w:pPr>
              <w:pStyle w:val="3"/>
              <w:numPr>
                <w:ilvl w:val="0"/>
                <w:numId w:val="0"/>
              </w:numPr>
              <w:jc w:val="center"/>
              <w:rPr>
                <w:sz w:val="24"/>
              </w:rPr>
            </w:pPr>
            <w:bookmarkStart w:id="1289" w:name="_Toc105507157"/>
            <w:r w:rsidRPr="007B1471">
              <w:rPr>
                <w:rFonts w:hint="eastAsia"/>
                <w:sz w:val="24"/>
              </w:rPr>
              <w:t>三級輔導</w:t>
            </w:r>
            <w:bookmarkEnd w:id="1289"/>
          </w:p>
          <w:p w14:paraId="766A7276" w14:textId="77777777" w:rsidR="008405A3" w:rsidRPr="007B1471" w:rsidRDefault="008405A3" w:rsidP="008405A3">
            <w:pPr>
              <w:pStyle w:val="3"/>
              <w:numPr>
                <w:ilvl w:val="0"/>
                <w:numId w:val="0"/>
              </w:numPr>
              <w:jc w:val="center"/>
              <w:rPr>
                <w:sz w:val="24"/>
              </w:rPr>
            </w:pPr>
            <w:bookmarkStart w:id="1290" w:name="_Toc105507158"/>
            <w:r w:rsidRPr="007B1471">
              <w:rPr>
                <w:rFonts w:hint="eastAsia"/>
                <w:sz w:val="24"/>
              </w:rPr>
              <w:t>(申請心理師到校服務及輔導諮詢)</w:t>
            </w:r>
            <w:bookmarkEnd w:id="1290"/>
          </w:p>
        </w:tc>
        <w:tc>
          <w:tcPr>
            <w:tcW w:w="1250" w:type="pct"/>
          </w:tcPr>
          <w:p w14:paraId="6CB602D0" w14:textId="77777777" w:rsidR="008405A3" w:rsidRPr="007B1471" w:rsidRDefault="008405A3" w:rsidP="008405A3">
            <w:pPr>
              <w:pStyle w:val="3"/>
              <w:numPr>
                <w:ilvl w:val="0"/>
                <w:numId w:val="0"/>
              </w:numPr>
              <w:jc w:val="center"/>
              <w:rPr>
                <w:sz w:val="24"/>
              </w:rPr>
            </w:pPr>
            <w:bookmarkStart w:id="1291" w:name="_Toc105507159"/>
            <w:r w:rsidRPr="007B1471">
              <w:rPr>
                <w:rFonts w:hint="eastAsia"/>
                <w:sz w:val="24"/>
              </w:rPr>
              <w:t>V</w:t>
            </w:r>
            <w:bookmarkEnd w:id="1291"/>
          </w:p>
          <w:p w14:paraId="1D96DFC6" w14:textId="77777777" w:rsidR="008405A3" w:rsidRPr="007B1471" w:rsidRDefault="008405A3" w:rsidP="008405A3">
            <w:pPr>
              <w:pStyle w:val="3"/>
              <w:numPr>
                <w:ilvl w:val="0"/>
                <w:numId w:val="0"/>
              </w:numPr>
              <w:jc w:val="center"/>
              <w:rPr>
                <w:sz w:val="24"/>
              </w:rPr>
            </w:pPr>
            <w:bookmarkStart w:id="1292" w:name="_Toc105507160"/>
            <w:r w:rsidRPr="007B1471">
              <w:rPr>
                <w:rFonts w:hint="eastAsia"/>
                <w:sz w:val="24"/>
              </w:rPr>
              <w:t>三級輔導</w:t>
            </w:r>
            <w:bookmarkEnd w:id="1292"/>
          </w:p>
        </w:tc>
      </w:tr>
      <w:tr w:rsidR="007B1471" w:rsidRPr="007B1471" w14:paraId="246738CB" w14:textId="77777777" w:rsidTr="008405A3">
        <w:tc>
          <w:tcPr>
            <w:tcW w:w="1249" w:type="pct"/>
          </w:tcPr>
          <w:p w14:paraId="442E7062" w14:textId="77777777" w:rsidR="008405A3" w:rsidRPr="007B1471" w:rsidRDefault="008405A3" w:rsidP="008405A3">
            <w:pPr>
              <w:pStyle w:val="3"/>
              <w:numPr>
                <w:ilvl w:val="0"/>
                <w:numId w:val="0"/>
              </w:numPr>
              <w:jc w:val="left"/>
              <w:rPr>
                <w:sz w:val="24"/>
              </w:rPr>
            </w:pPr>
            <w:bookmarkStart w:id="1293" w:name="_Toc105507161"/>
            <w:r w:rsidRPr="007B1471">
              <w:rPr>
                <w:rFonts w:hint="eastAsia"/>
                <w:sz w:val="24"/>
              </w:rPr>
              <w:t>鑑輔會會議</w:t>
            </w:r>
            <w:bookmarkEnd w:id="1293"/>
          </w:p>
        </w:tc>
        <w:tc>
          <w:tcPr>
            <w:tcW w:w="1250" w:type="pct"/>
          </w:tcPr>
          <w:p w14:paraId="449A3219" w14:textId="77777777" w:rsidR="008405A3" w:rsidRPr="007B1471" w:rsidRDefault="008405A3" w:rsidP="008405A3">
            <w:pPr>
              <w:pStyle w:val="3"/>
              <w:numPr>
                <w:ilvl w:val="0"/>
                <w:numId w:val="0"/>
              </w:numPr>
              <w:jc w:val="center"/>
              <w:rPr>
                <w:sz w:val="24"/>
              </w:rPr>
            </w:pPr>
            <w:bookmarkStart w:id="1294" w:name="_Toc105507162"/>
            <w:r w:rsidRPr="007B1471">
              <w:rPr>
                <w:rFonts w:hint="eastAsia"/>
                <w:sz w:val="24"/>
              </w:rPr>
              <w:t>V</w:t>
            </w:r>
            <w:bookmarkEnd w:id="1294"/>
          </w:p>
        </w:tc>
        <w:tc>
          <w:tcPr>
            <w:tcW w:w="1251" w:type="pct"/>
          </w:tcPr>
          <w:p w14:paraId="6A80C265" w14:textId="77777777" w:rsidR="008405A3" w:rsidRPr="007B1471" w:rsidRDefault="008405A3" w:rsidP="008405A3">
            <w:pPr>
              <w:pStyle w:val="3"/>
              <w:numPr>
                <w:ilvl w:val="0"/>
                <w:numId w:val="0"/>
              </w:numPr>
              <w:jc w:val="center"/>
              <w:rPr>
                <w:sz w:val="24"/>
              </w:rPr>
            </w:pPr>
            <w:bookmarkStart w:id="1295" w:name="_Toc105507163"/>
            <w:r w:rsidRPr="007B1471">
              <w:rPr>
                <w:rFonts w:hint="eastAsia"/>
                <w:sz w:val="24"/>
              </w:rPr>
              <w:t>V</w:t>
            </w:r>
            <w:bookmarkEnd w:id="1295"/>
          </w:p>
          <w:p w14:paraId="68AE8A4F" w14:textId="77777777" w:rsidR="008405A3" w:rsidRPr="007B1471" w:rsidRDefault="008405A3" w:rsidP="008405A3">
            <w:pPr>
              <w:pStyle w:val="3"/>
              <w:numPr>
                <w:ilvl w:val="0"/>
                <w:numId w:val="0"/>
              </w:numPr>
              <w:jc w:val="center"/>
              <w:rPr>
                <w:sz w:val="24"/>
              </w:rPr>
            </w:pPr>
            <w:bookmarkStart w:id="1296" w:name="_Toc105507164"/>
            <w:r w:rsidRPr="007B1471">
              <w:rPr>
                <w:rFonts w:hint="eastAsia"/>
                <w:sz w:val="24"/>
              </w:rPr>
              <w:t>建議助理員由遊戲中與個案建立關係</w:t>
            </w:r>
            <w:bookmarkEnd w:id="1296"/>
          </w:p>
        </w:tc>
        <w:tc>
          <w:tcPr>
            <w:tcW w:w="1250" w:type="pct"/>
          </w:tcPr>
          <w:p w14:paraId="0AFCEEF1" w14:textId="77777777" w:rsidR="008405A3" w:rsidRPr="007B1471" w:rsidRDefault="008405A3" w:rsidP="008405A3">
            <w:pPr>
              <w:pStyle w:val="3"/>
              <w:numPr>
                <w:ilvl w:val="0"/>
                <w:numId w:val="0"/>
              </w:numPr>
              <w:jc w:val="center"/>
              <w:rPr>
                <w:sz w:val="24"/>
              </w:rPr>
            </w:pPr>
            <w:bookmarkStart w:id="1297" w:name="_Toc105507165"/>
            <w:r w:rsidRPr="007B1471">
              <w:rPr>
                <w:rFonts w:hint="eastAsia"/>
                <w:sz w:val="24"/>
              </w:rPr>
              <w:t>V</w:t>
            </w:r>
            <w:bookmarkEnd w:id="1297"/>
          </w:p>
        </w:tc>
      </w:tr>
    </w:tbl>
    <w:p w14:paraId="26FA81CA" w14:textId="77777777" w:rsidR="008405A3" w:rsidRPr="007B1471" w:rsidRDefault="008405A3" w:rsidP="008405A3">
      <w:pPr>
        <w:pStyle w:val="31"/>
        <w:spacing w:line="240" w:lineRule="exact"/>
        <w:ind w:leftChars="0" w:left="0" w:firstLineChars="0" w:firstLine="0"/>
        <w:rPr>
          <w:sz w:val="20"/>
        </w:rPr>
      </w:pPr>
      <w:r w:rsidRPr="007B1471">
        <w:rPr>
          <w:rFonts w:hint="eastAsia"/>
          <w:sz w:val="20"/>
        </w:rPr>
        <w:t>資料來源：本院彙整相關縣市政府函復。</w:t>
      </w:r>
    </w:p>
    <w:p w14:paraId="7351E524" w14:textId="77777777" w:rsidR="008405A3" w:rsidRPr="007B1471" w:rsidRDefault="008405A3" w:rsidP="008405A3">
      <w:pPr>
        <w:pStyle w:val="31"/>
        <w:spacing w:line="240" w:lineRule="exact"/>
        <w:ind w:leftChars="0" w:left="0" w:firstLineChars="0" w:firstLine="0"/>
        <w:rPr>
          <w:sz w:val="20"/>
        </w:rPr>
      </w:pPr>
      <w:r w:rsidRPr="007B1471">
        <w:rPr>
          <w:rFonts w:hint="eastAsia"/>
          <w:sz w:val="20"/>
        </w:rPr>
        <w:t>說明*：依</w:t>
      </w:r>
      <w:r w:rsidR="006D04BE">
        <w:rPr>
          <w:rFonts w:hint="eastAsia"/>
          <w:sz w:val="20"/>
        </w:rPr>
        <w:t>○○國小</w:t>
      </w:r>
      <w:r w:rsidRPr="007B1471">
        <w:rPr>
          <w:rFonts w:hint="eastAsia"/>
          <w:sz w:val="20"/>
        </w:rPr>
        <w:t>簡報。</w:t>
      </w:r>
    </w:p>
    <w:p w14:paraId="27D09037" w14:textId="77777777" w:rsidR="008405A3" w:rsidRPr="007B1471" w:rsidRDefault="008405A3" w:rsidP="008405A3">
      <w:pPr>
        <w:pStyle w:val="31"/>
        <w:spacing w:line="240" w:lineRule="exact"/>
        <w:ind w:leftChars="0" w:left="0" w:firstLineChars="0" w:firstLine="0"/>
      </w:pPr>
    </w:p>
    <w:p w14:paraId="07394475" w14:textId="77777777" w:rsidR="008405A3" w:rsidRPr="007B1471" w:rsidRDefault="008405A3" w:rsidP="008405A3">
      <w:pPr>
        <w:pStyle w:val="3"/>
        <w:numPr>
          <w:ilvl w:val="2"/>
          <w:numId w:val="1"/>
        </w:numPr>
      </w:pPr>
      <w:bookmarkStart w:id="1298" w:name="_Toc105507166"/>
      <w:r w:rsidRPr="007B1471">
        <w:rPr>
          <w:rFonts w:hint="eastAsia"/>
        </w:rPr>
        <w:t>上開地方政府雖窮盡協助方案，惟查，對於個案在班上突然暴衝的行為問題，仍難有實際改善；教師仍迫切希望瞭解如何回應個案的問題與需求，但不知如何處理；原班同學疏散淨空，影響課程進度之困境，仍難以解決。學校、教師與家長仍承受高度</w:t>
      </w:r>
      <w:r w:rsidRPr="007B1471">
        <w:rPr>
          <w:rFonts w:hint="eastAsia"/>
        </w:rPr>
        <w:lastRenderedPageBreak/>
        <w:t>壓力。本院訪查時：</w:t>
      </w:r>
      <w:bookmarkEnd w:id="1298"/>
    </w:p>
    <w:p w14:paraId="3B03F201" w14:textId="77777777" w:rsidR="008405A3" w:rsidRPr="007B1471" w:rsidRDefault="008405A3" w:rsidP="008405A3">
      <w:pPr>
        <w:pStyle w:val="4"/>
        <w:numPr>
          <w:ilvl w:val="3"/>
          <w:numId w:val="1"/>
        </w:numPr>
      </w:pPr>
      <w:r w:rsidRPr="007B1471">
        <w:rPr>
          <w:rFonts w:hint="eastAsia"/>
        </w:rPr>
        <w:t>教育部國教署林琴珠副組長表示：</w:t>
      </w:r>
    </w:p>
    <w:p w14:paraId="2167DE5E" w14:textId="77777777" w:rsidR="008405A3" w:rsidRPr="007B1471" w:rsidRDefault="008405A3" w:rsidP="008405A3">
      <w:pPr>
        <w:pStyle w:val="5"/>
        <w:numPr>
          <w:ilvl w:val="4"/>
          <w:numId w:val="1"/>
        </w:numPr>
      </w:pPr>
      <w:bookmarkStart w:id="1299" w:name="_Hlk98949663"/>
      <w:r w:rsidRPr="007B1471">
        <w:rPr>
          <w:rFonts w:hint="eastAsia"/>
        </w:rPr>
        <w:t>對這些孩子的處理較具技巧，所謂情緒行為專業支援團隊需要很高的特教專長，長時間培訓。</w:t>
      </w:r>
      <w:r w:rsidRPr="007B1471">
        <w:rPr>
          <w:rFonts w:hint="eastAsia"/>
          <w:u w:val="single"/>
        </w:rPr>
        <w:t>雲林縣情緒行為障礙與自閉症學生人數眾多，僅仰賴特教輔導團支援有情緒行為問題的孩子，似較不足</w:t>
      </w:r>
      <w:r w:rsidRPr="007B1471">
        <w:rPr>
          <w:rFonts w:hint="eastAsia"/>
        </w:rPr>
        <w:t>。建議雲林縣政府派員參與國教署辦理之正向行為支持與建立地區性情障支援團隊之分享會</w:t>
      </w:r>
      <w:r w:rsidRPr="007B1471">
        <w:rPr>
          <w:rStyle w:val="aff"/>
        </w:rPr>
        <w:footnoteReference w:id="94"/>
      </w:r>
      <w:r w:rsidRPr="007B1471">
        <w:rPr>
          <w:rFonts w:hint="eastAsia"/>
        </w:rPr>
        <w:t>，積極籌設。</w:t>
      </w:r>
    </w:p>
    <w:p w14:paraId="28CA72FF" w14:textId="77777777" w:rsidR="008405A3" w:rsidRPr="007B1471" w:rsidRDefault="008405A3" w:rsidP="008405A3">
      <w:pPr>
        <w:pStyle w:val="5"/>
        <w:numPr>
          <w:ilvl w:val="4"/>
          <w:numId w:val="1"/>
        </w:numPr>
      </w:pPr>
      <w:bookmarkStart w:id="1300" w:name="_Hlk98167247"/>
      <w:r w:rsidRPr="007B1471">
        <w:rPr>
          <w:rFonts w:hint="eastAsia"/>
        </w:rPr>
        <w:t>特教法施行細則第9條規定，對具情緒與行為問題的學生，其IEP納入行為功能介入方案，輔導團應去特別瞭解，正向行為支持(PBS)策略有無納入其IEP？協助孩子適應環境，針對偏差行為評估改善調整。</w:t>
      </w:r>
      <w:bookmarkEnd w:id="1300"/>
    </w:p>
    <w:p w14:paraId="79AA78F9" w14:textId="77777777" w:rsidR="008405A3" w:rsidRPr="007B1471" w:rsidRDefault="008405A3" w:rsidP="008405A3">
      <w:pPr>
        <w:pStyle w:val="5"/>
        <w:numPr>
          <w:ilvl w:val="4"/>
          <w:numId w:val="1"/>
        </w:numPr>
      </w:pPr>
      <w:r w:rsidRPr="007B1471">
        <w:rPr>
          <w:rFonts w:hint="eastAsia"/>
        </w:rPr>
        <w:t>處理個案非常棘手，若轉銜資料充足，加以後續正向行為支持策略的介入，與情緒支援團隊及時支援，對學校與學生的適應、學習會較有幫助。</w:t>
      </w:r>
      <w:bookmarkEnd w:id="1299"/>
    </w:p>
    <w:p w14:paraId="1BEFEE95" w14:textId="77777777" w:rsidR="008405A3" w:rsidRPr="007B1471" w:rsidRDefault="008405A3" w:rsidP="008405A3">
      <w:pPr>
        <w:pStyle w:val="4"/>
        <w:numPr>
          <w:ilvl w:val="3"/>
          <w:numId w:val="1"/>
        </w:numPr>
      </w:pPr>
      <w:r w:rsidRPr="007B1471">
        <w:rPr>
          <w:rFonts w:hint="eastAsia"/>
        </w:rPr>
        <w:t>案生教師表示</w:t>
      </w:r>
      <w:r w:rsidRPr="007B1471">
        <w:rPr>
          <w:rStyle w:val="aff"/>
        </w:rPr>
        <w:footnoteReference w:id="95"/>
      </w:r>
      <w:r w:rsidRPr="007B1471">
        <w:rPr>
          <w:rFonts w:hint="eastAsia"/>
        </w:rPr>
        <w:t>：</w:t>
      </w:r>
    </w:p>
    <w:p w14:paraId="5EA082FF" w14:textId="77777777" w:rsidR="008405A3" w:rsidRPr="007B1471" w:rsidRDefault="008405A3" w:rsidP="008405A3">
      <w:pPr>
        <w:pStyle w:val="5"/>
        <w:numPr>
          <w:ilvl w:val="4"/>
          <w:numId w:val="1"/>
        </w:numPr>
      </w:pPr>
      <w:r w:rsidRPr="007B1471">
        <w:rPr>
          <w:rFonts w:hint="eastAsia"/>
        </w:rPr>
        <w:t>教授及專家無法提供立即性建議或回饋。個案在教學現場對於各種刺激或規範常有激烈情緒反應，需立即因應，但</w:t>
      </w:r>
      <w:r w:rsidRPr="007B1471">
        <w:rPr>
          <w:rFonts w:hint="eastAsia"/>
          <w:u w:val="single"/>
        </w:rPr>
        <w:t>教授非校內人員，無法立即諮詢得到建議</w:t>
      </w:r>
      <w:r w:rsidRPr="007B1471">
        <w:rPr>
          <w:rFonts w:hint="eastAsia"/>
        </w:rPr>
        <w:t>。</w:t>
      </w:r>
    </w:p>
    <w:p w14:paraId="4ECE6BAB" w14:textId="77777777" w:rsidR="008405A3" w:rsidRPr="007B1471" w:rsidRDefault="008405A3" w:rsidP="008405A3">
      <w:pPr>
        <w:pStyle w:val="5"/>
        <w:numPr>
          <w:ilvl w:val="4"/>
          <w:numId w:val="1"/>
        </w:numPr>
      </w:pPr>
      <w:r w:rsidRPr="007B1471">
        <w:rPr>
          <w:rFonts w:hint="eastAsia"/>
        </w:rPr>
        <w:t>個案醫生無法立即性合作，亦無法定期配合入校，雖由個管教師主動提供書面資料供醫生參考，</w:t>
      </w:r>
      <w:r w:rsidRPr="007B1471">
        <w:rPr>
          <w:rFonts w:hint="eastAsia"/>
          <w:u w:val="single"/>
        </w:rPr>
        <w:t>無從確切得知個案醫囑，亦無法立即獲得專業醫療介入與諮詢</w:t>
      </w:r>
      <w:r w:rsidRPr="007B1471">
        <w:rPr>
          <w:rFonts w:hint="eastAsia"/>
        </w:rPr>
        <w:t>。</w:t>
      </w:r>
    </w:p>
    <w:p w14:paraId="600562B3" w14:textId="77777777" w:rsidR="008405A3" w:rsidRPr="007B1471" w:rsidRDefault="008405A3" w:rsidP="008405A3">
      <w:pPr>
        <w:pStyle w:val="5"/>
        <w:numPr>
          <w:ilvl w:val="4"/>
          <w:numId w:val="1"/>
        </w:numPr>
      </w:pPr>
      <w:r w:rsidRPr="007B1471">
        <w:rPr>
          <w:rFonts w:hint="eastAsia"/>
        </w:rPr>
        <w:t>教師心理壓力極大，接收壓力的不只該班本身，</w:t>
      </w:r>
      <w:r w:rsidRPr="007B1471">
        <w:rPr>
          <w:rFonts w:hint="eastAsia"/>
        </w:rPr>
        <w:lastRenderedPageBreak/>
        <w:t>但對教師協助也很有限，我們其實也還在找資源，向上級陳報之後有督導來處理，但教師壓力還是很大，</w:t>
      </w:r>
      <w:r w:rsidRPr="007B1471">
        <w:rPr>
          <w:rFonts w:hint="eastAsia"/>
          <w:u w:val="single"/>
        </w:rPr>
        <w:t>無法紓解教師迫切希望可以如何協助這個小孩的需求</w:t>
      </w:r>
      <w:r w:rsidRPr="007B1471">
        <w:rPr>
          <w:rFonts w:hint="eastAsia"/>
        </w:rPr>
        <w:t>，</w:t>
      </w:r>
      <w:r w:rsidRPr="007B1471">
        <w:rPr>
          <w:rFonts w:hint="eastAsia"/>
          <w:u w:val="single"/>
        </w:rPr>
        <w:t>希望有一些更實質上的幫助，或減輕教師壓力</w:t>
      </w:r>
      <w:r w:rsidRPr="007B1471">
        <w:rPr>
          <w:rFonts w:hint="eastAsia"/>
        </w:rPr>
        <w:t>。</w:t>
      </w:r>
    </w:p>
    <w:p w14:paraId="49A8563A" w14:textId="77777777" w:rsidR="008405A3" w:rsidRPr="007B1471" w:rsidRDefault="008405A3" w:rsidP="008405A3">
      <w:pPr>
        <w:pStyle w:val="5"/>
        <w:numPr>
          <w:ilvl w:val="4"/>
          <w:numId w:val="1"/>
        </w:numPr>
      </w:pPr>
      <w:r w:rsidRPr="007B1471">
        <w:rPr>
          <w:rFonts w:hint="eastAsia"/>
        </w:rPr>
        <w:t>若真的等到學務處來，有人會說，報警是否是較好的方式？我帶了許多屆資源班孩子，我都很希望可以把案生抱住就好了，說真的當下案生就是個小孩，這種衝突所在多有，</w:t>
      </w:r>
      <w:r w:rsidRPr="007B1471">
        <w:rPr>
          <w:rFonts w:hint="eastAsia"/>
          <w:u w:val="single"/>
        </w:rPr>
        <w:t>目前有點卡住不知道如何處理比較好</w:t>
      </w:r>
      <w:r w:rsidRPr="007B1471">
        <w:rPr>
          <w:rFonts w:hint="eastAsia"/>
        </w:rPr>
        <w:t>。一旦案生情緒發作，師長必須去制止，也怕雙方受傷。</w:t>
      </w:r>
    </w:p>
    <w:p w14:paraId="5A00C9CF" w14:textId="77777777" w:rsidR="008405A3" w:rsidRPr="007B1471" w:rsidRDefault="008405A3" w:rsidP="008405A3">
      <w:pPr>
        <w:pStyle w:val="5"/>
        <w:numPr>
          <w:ilvl w:val="4"/>
          <w:numId w:val="1"/>
        </w:numPr>
      </w:pPr>
      <w:r w:rsidRPr="007B1471">
        <w:rPr>
          <w:rFonts w:hint="eastAsia"/>
        </w:rPr>
        <w:t>案生學習意願極低，上課不願意進教室，即使被要求在教室上課，也會趴在桌上睡覺或撕作業。據學校老師討論結果，可能因有服藥，藥性比普通學生還高等於是成人等級，早上第1節通常嗜睡，或因太晚服藥，睡到第3節，起來吃完飯繼續睡，無法想要讀書。</w:t>
      </w:r>
      <w:r w:rsidRPr="007B1471">
        <w:rPr>
          <w:rFonts w:hint="eastAsia"/>
          <w:u w:val="single"/>
        </w:rPr>
        <w:t>等到我們發現以上問題時，我們也想要解決其學習狀況與生理需求</w:t>
      </w:r>
      <w:r w:rsidRPr="007B1471">
        <w:rPr>
          <w:rFonts w:hint="eastAsia"/>
        </w:rPr>
        <w:t>。但我們提供的不是他需要的。</w:t>
      </w:r>
    </w:p>
    <w:p w14:paraId="6B4AE2C3" w14:textId="77777777" w:rsidR="008405A3" w:rsidRPr="007B1471" w:rsidRDefault="008405A3" w:rsidP="008405A3">
      <w:pPr>
        <w:pStyle w:val="5"/>
        <w:numPr>
          <w:ilvl w:val="4"/>
          <w:numId w:val="1"/>
        </w:numPr>
      </w:pPr>
      <w:r w:rsidRPr="007B1471">
        <w:rPr>
          <w:rFonts w:hint="eastAsia"/>
        </w:rPr>
        <w:t>雖然我們是友善環境，但不可能每天都接受案生上課不聽從教師指令、大吼、發出怪聲，輕則哭著跑出去，</w:t>
      </w:r>
      <w:r w:rsidRPr="007B1471">
        <w:t>動輒丟東西、翻桌子，而當教師過去給予安撫時，案生會咬</w:t>
      </w:r>
      <w:r w:rsidRPr="007B1471">
        <w:rPr>
          <w:rFonts w:hint="eastAsia"/>
        </w:rPr>
        <w:t>教</w:t>
      </w:r>
      <w:r w:rsidRPr="007B1471">
        <w:t>師或趴在地上頭撞地板</w:t>
      </w:r>
      <w:bookmarkStart w:id="1301" w:name="_Hlk97282190"/>
      <w:r w:rsidRPr="007B1471">
        <w:rPr>
          <w:rFonts w:hint="eastAsia"/>
        </w:rPr>
        <w:t>，所以</w:t>
      </w:r>
      <w:r w:rsidRPr="007B1471">
        <w:rPr>
          <w:rFonts w:hint="eastAsia"/>
          <w:u w:val="single"/>
        </w:rPr>
        <w:t>教師其實也不知道該怎麼辦</w:t>
      </w:r>
      <w:bookmarkEnd w:id="1301"/>
      <w:r w:rsidRPr="007B1471">
        <w:rPr>
          <w:rFonts w:hint="eastAsia"/>
        </w:rPr>
        <w:t>。</w:t>
      </w:r>
      <w:r w:rsidRPr="007B1471">
        <w:rPr>
          <w:rFonts w:hint="eastAsia"/>
          <w:u w:val="single"/>
        </w:rPr>
        <w:t>教師受攻擊</w:t>
      </w:r>
      <w:r w:rsidRPr="007B1471">
        <w:rPr>
          <w:rFonts w:hint="eastAsia"/>
        </w:rPr>
        <w:t>我們認為是</w:t>
      </w:r>
      <w:r w:rsidRPr="007B1471">
        <w:rPr>
          <w:rFonts w:hAnsi="標楷體" w:hint="eastAsia"/>
        </w:rPr>
        <w:t>「</w:t>
      </w:r>
      <w:r w:rsidRPr="007B1471">
        <w:rPr>
          <w:rFonts w:hint="eastAsia"/>
        </w:rPr>
        <w:t>職業愛</w:t>
      </w:r>
      <w:r w:rsidRPr="007B1471">
        <w:rPr>
          <w:rFonts w:hAnsi="標楷體" w:hint="eastAsia"/>
        </w:rPr>
        <w:t>」</w:t>
      </w:r>
      <w:r w:rsidRPr="007B1471">
        <w:rPr>
          <w:rFonts w:hint="eastAsia"/>
        </w:rPr>
        <w:t>，</w:t>
      </w:r>
      <w:r w:rsidRPr="007B1471">
        <w:rPr>
          <w:rFonts w:hint="eastAsia"/>
          <w:u w:val="single"/>
        </w:rPr>
        <w:t>但</w:t>
      </w:r>
      <w:r w:rsidRPr="007B1471">
        <w:rPr>
          <w:rFonts w:hint="eastAsia"/>
        </w:rPr>
        <w:t>我們</w:t>
      </w:r>
      <w:r w:rsidRPr="007B1471">
        <w:rPr>
          <w:rFonts w:hint="eastAsia"/>
          <w:u w:val="single"/>
        </w:rPr>
        <w:t>擔心</w:t>
      </w:r>
      <w:r w:rsidRPr="007B1471">
        <w:rPr>
          <w:rFonts w:hint="eastAsia"/>
        </w:rPr>
        <w:t>的是</w:t>
      </w:r>
      <w:r w:rsidRPr="007B1471">
        <w:rPr>
          <w:rFonts w:hint="eastAsia"/>
          <w:u w:val="single"/>
        </w:rPr>
        <w:t>學生被攻擊</w:t>
      </w:r>
      <w:r w:rsidRPr="007B1471">
        <w:rPr>
          <w:rFonts w:hint="eastAsia"/>
        </w:rPr>
        <w:t>，案生在校時曾攻擊同班同學，</w:t>
      </w:r>
      <w:r w:rsidRPr="007B1471">
        <w:rPr>
          <w:rFonts w:hint="eastAsia"/>
          <w:u w:val="single"/>
        </w:rPr>
        <w:t>對學校造成很大困擾</w:t>
      </w:r>
      <w:r w:rsidRPr="007B1471">
        <w:rPr>
          <w:rFonts w:hint="eastAsia"/>
        </w:rPr>
        <w:t>。所以我們到最後只能，第一個動作先疏散教室的人，請學生找行政人員上來處理，行政人員疲於奔命。</w:t>
      </w:r>
    </w:p>
    <w:p w14:paraId="32EA4781" w14:textId="77777777" w:rsidR="008405A3" w:rsidRPr="007B1471" w:rsidRDefault="008405A3" w:rsidP="008405A3">
      <w:pPr>
        <w:pStyle w:val="5"/>
        <w:numPr>
          <w:ilvl w:val="4"/>
          <w:numId w:val="1"/>
        </w:numPr>
      </w:pPr>
      <w:r w:rsidRPr="007B1471">
        <w:rPr>
          <w:rFonts w:hint="eastAsia"/>
          <w:u w:val="single"/>
        </w:rPr>
        <w:t>我們也嘗試對他做一點幫忙，所以申請助理員與</w:t>
      </w:r>
      <w:r w:rsidRPr="007B1471">
        <w:rPr>
          <w:rFonts w:hint="eastAsia"/>
          <w:u w:val="single"/>
        </w:rPr>
        <w:lastRenderedPageBreak/>
        <w:t>諮商員</w:t>
      </w:r>
      <w:r w:rsidRPr="007B1471">
        <w:rPr>
          <w:rFonts w:hint="eastAsia"/>
        </w:rPr>
        <w:t>。但案生態度隔閡，不高興就不想要去諮商，要去不去都在於自己意念，因之前有踢打的動作，因此學校後來決定依他的想要為基準，他想要去才有用，他不想要只是造成他對你的反感與同仁的受傷。</w:t>
      </w:r>
      <w:r w:rsidRPr="007B1471">
        <w:rPr>
          <w:rFonts w:hint="eastAsia"/>
          <w:u w:val="single"/>
        </w:rPr>
        <w:t>我們提供資源，但要不要接受我們也無可奈何</w:t>
      </w:r>
      <w:r w:rsidRPr="007B1471">
        <w:rPr>
          <w:rFonts w:hint="eastAsia"/>
        </w:rPr>
        <w:t>。</w:t>
      </w:r>
      <w:r w:rsidRPr="007B1471">
        <w:rPr>
          <w:rStyle w:val="aff"/>
        </w:rPr>
        <w:footnoteReference w:id="96"/>
      </w:r>
    </w:p>
    <w:p w14:paraId="60C5F2A8" w14:textId="77777777" w:rsidR="008405A3" w:rsidRPr="007B1471" w:rsidRDefault="008405A3" w:rsidP="008405A3">
      <w:pPr>
        <w:pStyle w:val="4"/>
        <w:numPr>
          <w:ilvl w:val="3"/>
          <w:numId w:val="1"/>
        </w:numPr>
      </w:pPr>
      <w:r w:rsidRPr="007B1471">
        <w:rPr>
          <w:rFonts w:hint="eastAsia"/>
        </w:rPr>
        <w:t>雲林縣政府表示：</w:t>
      </w:r>
    </w:p>
    <w:p w14:paraId="24FB0C39" w14:textId="77777777" w:rsidR="008405A3" w:rsidRPr="007B1471" w:rsidRDefault="008405A3" w:rsidP="008405A3">
      <w:pPr>
        <w:pStyle w:val="5"/>
        <w:numPr>
          <w:ilvl w:val="4"/>
          <w:numId w:val="1"/>
        </w:numPr>
      </w:pPr>
      <w:r w:rsidRPr="007B1471">
        <w:rPr>
          <w:rFonts w:hint="eastAsia"/>
        </w:rPr>
        <w:t>該縣108學年度情緒行為障礙學生138人，自閉症學生232人</w:t>
      </w:r>
      <w:r w:rsidRPr="007B1471">
        <w:rPr>
          <w:rStyle w:val="aff"/>
        </w:rPr>
        <w:footnoteReference w:id="97"/>
      </w:r>
      <w:r w:rsidRPr="007B1471">
        <w:rPr>
          <w:rFonts w:hint="eastAsia"/>
        </w:rPr>
        <w:t>，該縣均能提供教學及各項支持服務、迎刃而解，但沒有遇到過類此情形，並指出：</w:t>
      </w:r>
      <w:r w:rsidRPr="007B1471">
        <w:rPr>
          <w:rFonts w:hAnsi="標楷體" w:hint="eastAsia"/>
        </w:rPr>
        <w:t>「</w:t>
      </w:r>
      <w:r w:rsidRPr="007B1471">
        <w:rPr>
          <w:rFonts w:hint="eastAsia"/>
        </w:rPr>
        <w:t>只有這個孩子，我們不知道問題出在哪裡，一直找不到方向，是我們相當困惑的地方，我們從來沒有遇過這樣的孩子。</w:t>
      </w:r>
      <w:r w:rsidRPr="007B1471">
        <w:rPr>
          <w:rFonts w:hAnsi="標楷體" w:hint="eastAsia"/>
        </w:rPr>
        <w:t>」</w:t>
      </w:r>
      <w:r w:rsidRPr="007B1471">
        <w:rPr>
          <w:rStyle w:val="aff"/>
        </w:rPr>
        <w:footnoteReference w:id="98"/>
      </w:r>
    </w:p>
    <w:p w14:paraId="4E109D7B" w14:textId="77777777" w:rsidR="008405A3" w:rsidRPr="007B1471" w:rsidRDefault="008405A3" w:rsidP="008405A3">
      <w:pPr>
        <w:pStyle w:val="5"/>
        <w:numPr>
          <w:ilvl w:val="4"/>
          <w:numId w:val="1"/>
        </w:numPr>
      </w:pPr>
      <w:r w:rsidRPr="007B1471">
        <w:rPr>
          <w:rFonts w:hint="eastAsia"/>
        </w:rPr>
        <w:t>臺北市資源比雲林縣多太多，該縣特教輔導團目前僅十幾位，特教資源中心主任是兼任，資源是貧乏的。</w:t>
      </w:r>
    </w:p>
    <w:p w14:paraId="6E76490E" w14:textId="77777777" w:rsidR="008405A3" w:rsidRPr="007B1471" w:rsidRDefault="008405A3" w:rsidP="003124C8">
      <w:pPr>
        <w:pStyle w:val="4"/>
      </w:pPr>
      <w:r w:rsidRPr="007B1471">
        <w:rPr>
          <w:rFonts w:hint="eastAsia"/>
        </w:rPr>
        <w:t>案生家長於個案會議表示希望尋求有效而專業之特教服務及輔導，略以：</w:t>
      </w:r>
    </w:p>
    <w:p w14:paraId="4ADD81F7" w14:textId="77777777" w:rsidR="008405A3" w:rsidRPr="007B1471" w:rsidRDefault="008405A3" w:rsidP="008405A3">
      <w:pPr>
        <w:pStyle w:val="5"/>
        <w:numPr>
          <w:ilvl w:val="4"/>
          <w:numId w:val="1"/>
        </w:numPr>
      </w:pPr>
      <w:r w:rsidRPr="007B1471">
        <w:rPr>
          <w:rFonts w:hint="eastAsia"/>
        </w:rPr>
        <w:t>案生</w:t>
      </w:r>
      <w:r w:rsidRPr="007B1471">
        <w:t>不是單一的情緒障礙，是綜合性狀況</w:t>
      </w:r>
      <w:r w:rsidRPr="007B1471">
        <w:rPr>
          <w:rStyle w:val="aff"/>
          <w:rFonts w:hAnsi="標楷體"/>
          <w:spacing w:val="-10"/>
          <w:szCs w:val="32"/>
        </w:rPr>
        <w:footnoteReference w:id="99"/>
      </w:r>
      <w:r w:rsidRPr="007B1471">
        <w:rPr>
          <w:rFonts w:hint="eastAsia"/>
        </w:rPr>
        <w:t>，</w:t>
      </w:r>
      <w:r w:rsidRPr="007B1471">
        <w:t>在臺北會有特教輔導方案，針對多重病症所發</w:t>
      </w:r>
      <w:r w:rsidRPr="007B1471">
        <w:rPr>
          <w:rFonts w:hint="eastAsia"/>
        </w:rPr>
        <w:t>生</w:t>
      </w:r>
      <w:r w:rsidRPr="007B1471">
        <w:t>的綜合特性，</w:t>
      </w:r>
      <w:r w:rsidRPr="007B1471">
        <w:rPr>
          <w:u w:val="single"/>
        </w:rPr>
        <w:t>臺北會有專案輔導</w:t>
      </w:r>
      <w:r w:rsidRPr="007B1471">
        <w:t>。</w:t>
      </w:r>
      <w:r w:rsidRPr="007B1471">
        <w:rPr>
          <w:rFonts w:hint="eastAsia"/>
          <w:u w:val="single"/>
        </w:rPr>
        <w:t>但</w:t>
      </w:r>
      <w:r w:rsidRPr="007B1471">
        <w:rPr>
          <w:u w:val="single"/>
        </w:rPr>
        <w:t>我們從小學在</w:t>
      </w:r>
      <w:r w:rsidR="00AF1075" w:rsidRPr="00AF0771">
        <w:rPr>
          <w:rFonts w:hint="eastAsia"/>
          <w:u w:val="single"/>
        </w:rPr>
        <w:t>○○國小</w:t>
      </w:r>
      <w:r w:rsidRPr="00AF0771">
        <w:rPr>
          <w:u w:val="single"/>
        </w:rPr>
        <w:t>就</w:t>
      </w:r>
      <w:r w:rsidRPr="007B1471">
        <w:rPr>
          <w:u w:val="single"/>
        </w:rPr>
        <w:t>沒受到專案輔導</w:t>
      </w:r>
      <w:r w:rsidRPr="007B1471">
        <w:t>，因此</w:t>
      </w:r>
      <w:r w:rsidRPr="007B1471">
        <w:rPr>
          <w:u w:val="single"/>
        </w:rPr>
        <w:t>可能要往上到教育局尋求資源</w:t>
      </w:r>
      <w:r w:rsidRPr="007B1471">
        <w:t>，讓專門的</w:t>
      </w:r>
      <w:r w:rsidRPr="007B1471">
        <w:rPr>
          <w:rFonts w:hint="eastAsia"/>
        </w:rPr>
        <w:t>教</w:t>
      </w:r>
      <w:r w:rsidRPr="007B1471">
        <w:t>師來輔導案生，</w:t>
      </w:r>
      <w:r w:rsidRPr="007B1471">
        <w:rPr>
          <w:u w:val="single"/>
        </w:rPr>
        <w:t>我們希望可以落實</w:t>
      </w:r>
      <w:r w:rsidRPr="007B1471">
        <w:t>。</w:t>
      </w:r>
    </w:p>
    <w:p w14:paraId="2ECFBF84" w14:textId="77777777" w:rsidR="008405A3" w:rsidRPr="007B1471" w:rsidRDefault="008405A3" w:rsidP="008405A3">
      <w:pPr>
        <w:pStyle w:val="5"/>
        <w:numPr>
          <w:ilvl w:val="4"/>
          <w:numId w:val="1"/>
        </w:numPr>
      </w:pPr>
      <w:r w:rsidRPr="007B1471">
        <w:rPr>
          <w:rFonts w:hint="eastAsia"/>
        </w:rPr>
        <w:t>對</w:t>
      </w:r>
      <w:r w:rsidRPr="007B1471">
        <w:t>這樣的孩子需要</w:t>
      </w:r>
      <w:r w:rsidRPr="007B1471">
        <w:rPr>
          <w:u w:val="single"/>
        </w:rPr>
        <w:t>醫療及教育雙管齊下</w:t>
      </w:r>
      <w:r w:rsidRPr="007B1471">
        <w:rPr>
          <w:rFonts w:hint="eastAsia"/>
        </w:rPr>
        <w:t>，</w:t>
      </w:r>
      <w:r w:rsidRPr="007B1471">
        <w:t>醫療方面我們已回應校方，那我們也要請問</w:t>
      </w:r>
      <w:r w:rsidRPr="007B1471">
        <w:rPr>
          <w:rFonts w:hint="eastAsia"/>
        </w:rPr>
        <w:t>學校端的</w:t>
      </w:r>
      <w:r w:rsidRPr="007B1471">
        <w:t>輔</w:t>
      </w:r>
      <w:r w:rsidRPr="007B1471">
        <w:lastRenderedPageBreak/>
        <w:t>導機制為何？因這週以來發生這麼多事，</w:t>
      </w:r>
      <w:r w:rsidRPr="007B1471">
        <w:rPr>
          <w:u w:val="single"/>
        </w:rPr>
        <w:t>顯示校內原</w:t>
      </w:r>
      <w:r w:rsidRPr="007B1471">
        <w:rPr>
          <w:rFonts w:hint="eastAsia"/>
          <w:u w:val="single"/>
        </w:rPr>
        <w:t>定之</w:t>
      </w:r>
      <w:r w:rsidRPr="007B1471">
        <w:rPr>
          <w:u w:val="single"/>
        </w:rPr>
        <w:t>輔導機制已不適用</w:t>
      </w:r>
      <w:r w:rsidRPr="007B1471">
        <w:t>，校方後續規劃如何輔導？往上尋求</w:t>
      </w:r>
      <w:r w:rsidRPr="007B1471">
        <w:rPr>
          <w:rFonts w:hint="eastAsia"/>
        </w:rPr>
        <w:t>之</w:t>
      </w:r>
      <w:r w:rsidRPr="007B1471">
        <w:rPr>
          <w:u w:val="single"/>
        </w:rPr>
        <w:t>專業</w:t>
      </w:r>
      <w:r w:rsidRPr="007B1471">
        <w:t>輔導資源</w:t>
      </w:r>
      <w:r w:rsidRPr="007B1471">
        <w:rPr>
          <w:rFonts w:hint="eastAsia"/>
        </w:rPr>
        <w:t>為</w:t>
      </w:r>
      <w:r w:rsidRPr="007B1471">
        <w:t>何？請也向我們說明。</w:t>
      </w:r>
    </w:p>
    <w:p w14:paraId="72F2FC2C" w14:textId="77777777" w:rsidR="008405A3" w:rsidRPr="007B1471" w:rsidRDefault="008405A3" w:rsidP="008405A3">
      <w:pPr>
        <w:pStyle w:val="5"/>
        <w:numPr>
          <w:ilvl w:val="4"/>
          <w:numId w:val="1"/>
        </w:numPr>
      </w:pPr>
      <w:r w:rsidRPr="007B1471">
        <w:rPr>
          <w:u w:val="single"/>
        </w:rPr>
        <w:t>一</w:t>
      </w:r>
      <w:r w:rsidRPr="007B1471">
        <w:rPr>
          <w:rFonts w:hint="eastAsia"/>
          <w:u w:val="single"/>
        </w:rPr>
        <w:t>旦</w:t>
      </w:r>
      <w:r w:rsidRPr="007B1471">
        <w:rPr>
          <w:u w:val="single"/>
        </w:rPr>
        <w:t>有了這些資源，</w:t>
      </w:r>
      <w:r w:rsidRPr="007B1471">
        <w:rPr>
          <w:rFonts w:hint="eastAsia"/>
          <w:u w:val="single"/>
        </w:rPr>
        <w:t>學校</w:t>
      </w:r>
      <w:r w:rsidRPr="007B1471">
        <w:rPr>
          <w:u w:val="single"/>
        </w:rPr>
        <w:t>是否可以不用大陣仗動用到警力、醫療資源、弄到全校都知道</w:t>
      </w:r>
      <w:r w:rsidRPr="007B1471">
        <w:t>，都還沒適應期，學校為什麼要做這樣的事情？</w:t>
      </w:r>
    </w:p>
    <w:p w14:paraId="6EC1204A" w14:textId="77777777" w:rsidR="008405A3" w:rsidRPr="007B1471" w:rsidRDefault="008405A3" w:rsidP="003124C8">
      <w:pPr>
        <w:pStyle w:val="5"/>
      </w:pPr>
      <w:r w:rsidRPr="007B1471">
        <w:rPr>
          <w:rFonts w:hint="eastAsia"/>
        </w:rPr>
        <w:t>特教教師於會中回應表示：臺</w:t>
      </w:r>
      <w:r w:rsidRPr="007B1471">
        <w:t>北市有情緒障礙種子教師可以到學校輔導及支援，但</w:t>
      </w:r>
      <w:r w:rsidRPr="007B1471">
        <w:rPr>
          <w:u w:val="single"/>
        </w:rPr>
        <w:t>桃園市沒有這樣的資源</w:t>
      </w:r>
      <w:r w:rsidRPr="007B1471">
        <w:t>。我們申請輔導團到校，其實也是召開會議，由輔導團</w:t>
      </w:r>
      <w:r w:rsidRPr="007B1471">
        <w:rPr>
          <w:rFonts w:hint="eastAsia"/>
        </w:rPr>
        <w:t>提供</w:t>
      </w:r>
      <w:r w:rsidRPr="007B1471">
        <w:t>學校、家長建議</w:t>
      </w:r>
      <w:r w:rsidRPr="007B1471">
        <w:rPr>
          <w:rFonts w:hint="eastAsia"/>
        </w:rPr>
        <w:t>。</w:t>
      </w:r>
    </w:p>
    <w:p w14:paraId="02009DEA" w14:textId="77777777" w:rsidR="008405A3" w:rsidRPr="007B1471" w:rsidRDefault="008405A3" w:rsidP="003124C8">
      <w:pPr>
        <w:pStyle w:val="3"/>
      </w:pPr>
      <w:bookmarkStart w:id="1302" w:name="_Toc105507167"/>
      <w:r w:rsidRPr="007B1471">
        <w:rPr>
          <w:rFonts w:hint="eastAsia"/>
        </w:rPr>
        <w:t>上開說明中尤應予關注者為，綜據國教署及雲林縣政府之說明觀之：該縣108學年度情緒行為障礙學生138人，自閉症學生232人，人數眾多；而對該類孩子之處遇較具技巧，需經長期培訓與實作；僅仰賴特教輔導團支援有情緒行為問題的孩子，似較不足；但該縣資源相較於臺北市是貧乏的。</w:t>
      </w:r>
      <w:r w:rsidR="00920024" w:rsidRPr="007B1471">
        <w:rPr>
          <w:rFonts w:hint="eastAsia"/>
        </w:rPr>
        <w:t>是以，</w:t>
      </w:r>
      <w:r w:rsidRPr="007B1471">
        <w:rPr>
          <w:rFonts w:hint="eastAsia"/>
        </w:rPr>
        <w:t>上開說明益加凸顯資源盤點之重要性。</w:t>
      </w:r>
      <w:bookmarkEnd w:id="1302"/>
    </w:p>
    <w:p w14:paraId="6CB6C431" w14:textId="77777777" w:rsidR="008405A3" w:rsidRPr="007B1471" w:rsidRDefault="008405A3" w:rsidP="008405A3">
      <w:pPr>
        <w:pStyle w:val="3"/>
        <w:numPr>
          <w:ilvl w:val="2"/>
          <w:numId w:val="1"/>
        </w:numPr>
      </w:pPr>
      <w:bookmarkStart w:id="1303" w:name="_Toc105507168"/>
      <w:r w:rsidRPr="007B1471">
        <w:rPr>
          <w:rFonts w:hint="eastAsia"/>
        </w:rPr>
        <w:t>據本院問卷調查結果，機構填復意見亦顯示，校方欠缺臨場處遇知能，不知如何處遇，如下：</w:t>
      </w:r>
      <w:bookmarkEnd w:id="1303"/>
    </w:p>
    <w:p w14:paraId="3A916FC2" w14:textId="77777777" w:rsidR="008405A3" w:rsidRPr="007B1471" w:rsidRDefault="008405A3" w:rsidP="008405A3">
      <w:pPr>
        <w:pStyle w:val="4"/>
        <w:numPr>
          <w:ilvl w:val="3"/>
          <w:numId w:val="1"/>
        </w:numPr>
      </w:pPr>
      <w:r w:rsidRPr="007B1471">
        <w:rPr>
          <w:rFonts w:hint="eastAsia"/>
        </w:rPr>
        <w:t>缺乏知能及因應技巧。</w:t>
      </w:r>
    </w:p>
    <w:p w14:paraId="78793BDE" w14:textId="77777777" w:rsidR="008405A3" w:rsidRPr="007B1471" w:rsidRDefault="008405A3" w:rsidP="008405A3">
      <w:pPr>
        <w:pStyle w:val="4"/>
        <w:numPr>
          <w:ilvl w:val="3"/>
          <w:numId w:val="1"/>
        </w:numPr>
      </w:pPr>
      <w:r w:rsidRPr="007B1471">
        <w:rPr>
          <w:rFonts w:hint="eastAsia"/>
        </w:rPr>
        <w:t>希望針對案主情緒行為可提供直接到位之處遇。</w:t>
      </w:r>
    </w:p>
    <w:p w14:paraId="5DFA9E0C" w14:textId="77777777" w:rsidR="008405A3" w:rsidRPr="007B1471" w:rsidRDefault="008405A3" w:rsidP="008405A3">
      <w:pPr>
        <w:pStyle w:val="4"/>
        <w:numPr>
          <w:ilvl w:val="3"/>
          <w:numId w:val="1"/>
        </w:numPr>
      </w:pPr>
      <w:r w:rsidRPr="007B1471">
        <w:rPr>
          <w:rFonts w:hint="eastAsia"/>
        </w:rPr>
        <w:t>個案適應不佳，學校對於處遇高度抗拒、難以適應的學生不知如何配套，但願意與機構進行會議討論輔導教育措施。個案行為情緒變化多端，學校老師及輔導老師有自己既定課程、作息需進行，如個案僵持，臨場輔導有限，學校有學校的原則，個案難以遵守，僅能機構協助多與學校溝通，找尋適切輔導處遇。學校願意協助個案適應環境，但對臨場個案在校僵持不配合之狀態，學</w:t>
      </w:r>
      <w:r w:rsidRPr="007B1471">
        <w:rPr>
          <w:rFonts w:hint="eastAsia"/>
        </w:rPr>
        <w:lastRenderedPageBreak/>
        <w:t>校不知如何協助處理。</w:t>
      </w:r>
    </w:p>
    <w:p w14:paraId="728E0980" w14:textId="77777777" w:rsidR="008405A3" w:rsidRPr="007B1471" w:rsidRDefault="008405A3" w:rsidP="008405A3">
      <w:pPr>
        <w:pStyle w:val="4"/>
        <w:numPr>
          <w:ilvl w:val="3"/>
          <w:numId w:val="1"/>
        </w:numPr>
      </w:pPr>
      <w:r w:rsidRPr="007B1471">
        <w:rPr>
          <w:rFonts w:hint="eastAsia"/>
        </w:rPr>
        <w:t>學校輔導資源不足，能處理特殊身心狀況之教師及資源較少，通常會請機構接回，但長期均接回之結果，更無法在校園、社區生活。希望學校有多一點人力承接案主，且需具備輔導知能、背景。</w:t>
      </w:r>
    </w:p>
    <w:p w14:paraId="4E0F56DB" w14:textId="77777777" w:rsidR="008405A3" w:rsidRPr="007B1471" w:rsidRDefault="008405A3" w:rsidP="008405A3">
      <w:pPr>
        <w:pStyle w:val="3"/>
        <w:numPr>
          <w:ilvl w:val="2"/>
          <w:numId w:val="1"/>
        </w:numPr>
      </w:pPr>
      <w:bookmarkStart w:id="1304" w:name="_Toc105507169"/>
      <w:r w:rsidRPr="007B1471">
        <w:rPr>
          <w:rFonts w:hint="eastAsia"/>
        </w:rPr>
        <w:t>又，據本院問卷調查結果所呈現學校輔導困難之情形，如下：</w:t>
      </w:r>
      <w:bookmarkEnd w:id="1304"/>
    </w:p>
    <w:p w14:paraId="3D83E401" w14:textId="77777777" w:rsidR="008405A3" w:rsidRPr="007B1471" w:rsidRDefault="008405A3" w:rsidP="008405A3">
      <w:pPr>
        <w:pStyle w:val="4"/>
        <w:numPr>
          <w:ilvl w:val="3"/>
          <w:numId w:val="1"/>
        </w:numPr>
      </w:pPr>
      <w:r w:rsidRPr="007B1471">
        <w:rPr>
          <w:rFonts w:hint="eastAsia"/>
        </w:rPr>
        <w:t>案主配合度不高，輔導困難。情緒問題有時是伴隨認知偏差及生理疾病因素，案主自小確診過動症，服藥改善效果不佳，家庭無力照顧委託縣府社會處安置，之後甚少主動關懷探視，造成案主被遺棄不被接納的認知偏差，無法與他人建立互信關係，輔導效果有限。</w:t>
      </w:r>
    </w:p>
    <w:p w14:paraId="07CEC90B" w14:textId="77777777" w:rsidR="008405A3" w:rsidRPr="007B1471" w:rsidRDefault="008405A3" w:rsidP="008405A3">
      <w:pPr>
        <w:pStyle w:val="4"/>
        <w:numPr>
          <w:ilvl w:val="3"/>
          <w:numId w:val="1"/>
        </w:numPr>
      </w:pPr>
      <w:r w:rsidRPr="007B1471">
        <w:rPr>
          <w:rFonts w:hint="eastAsia"/>
        </w:rPr>
        <w:t>玩鬧過度、不讓其他人上廁所、打/砸/罵/咬/踢/抓傷人、起口角、吐口水、干擾案弟(就讀同校)、對師長不禮貌、威嚇、咆哮等，</w:t>
      </w:r>
      <w:r w:rsidRPr="007B1471">
        <w:rPr>
          <w:rFonts w:hint="eastAsia"/>
          <w:u w:val="single"/>
        </w:rPr>
        <w:t>經學校、機構輔導、特教、職能及語言治療及心理輔導等系統不斷溝通與合作，頻率和強度均已降低</w:t>
      </w:r>
      <w:r w:rsidRPr="007B1471">
        <w:rPr>
          <w:rFonts w:hint="eastAsia"/>
        </w:rPr>
        <w:t>。陸續開始出現拒絕進原班部分課程學習，但會進資源班，</w:t>
      </w:r>
      <w:r w:rsidRPr="007B1471">
        <w:rPr>
          <w:rFonts w:hint="eastAsia"/>
          <w:u w:val="single"/>
        </w:rPr>
        <w:t>學習成就差且有人際問題</w:t>
      </w:r>
      <w:r w:rsidRPr="007B1471">
        <w:rPr>
          <w:rFonts w:hint="eastAsia"/>
        </w:rPr>
        <w:t>，雖有校長給予協助(進校長室)，未能有效改善回歸正常學習環境；4月初與巡輔老師衝突後，</w:t>
      </w:r>
      <w:r w:rsidRPr="007B1471">
        <w:rPr>
          <w:rFonts w:hint="eastAsia"/>
          <w:u w:val="single"/>
        </w:rPr>
        <w:t>拒絕進資源班</w:t>
      </w:r>
      <w:r w:rsidRPr="007B1471">
        <w:rPr>
          <w:rFonts w:hint="eastAsia"/>
        </w:rPr>
        <w:t>；經學校、機構輔導及心理輔導等系統不斷溝通與合作，5月初至防疫停課前，</w:t>
      </w:r>
      <w:r w:rsidRPr="007B1471">
        <w:rPr>
          <w:rFonts w:hint="eastAsia"/>
          <w:u w:val="single"/>
        </w:rPr>
        <w:t>漸進在班導師引導下會進原班參與部分課程</w:t>
      </w:r>
      <w:r w:rsidRPr="007B1471">
        <w:rPr>
          <w:rFonts w:hint="eastAsia"/>
        </w:rPr>
        <w:t>，如：綜合課、單獨和導師在教室種花和學編織口罩繩。</w:t>
      </w:r>
      <w:r w:rsidRPr="007B1471">
        <w:rPr>
          <w:rFonts w:hint="eastAsia"/>
          <w:u w:val="single"/>
        </w:rPr>
        <w:t>校方2次通報校安網，1次報警，警察到校協助勸導</w:t>
      </w:r>
      <w:r w:rsidRPr="007B1471">
        <w:rPr>
          <w:rFonts w:hint="eastAsia"/>
        </w:rPr>
        <w:t>。</w:t>
      </w:r>
    </w:p>
    <w:p w14:paraId="230353D6" w14:textId="77777777" w:rsidR="008405A3" w:rsidRPr="007B1471" w:rsidRDefault="008405A3" w:rsidP="008405A3">
      <w:pPr>
        <w:pStyle w:val="4"/>
        <w:numPr>
          <w:ilvl w:val="3"/>
          <w:numId w:val="1"/>
        </w:numPr>
      </w:pPr>
      <w:r w:rsidRPr="007B1471">
        <w:rPr>
          <w:rFonts w:hint="eastAsia"/>
        </w:rPr>
        <w:t>老師反映案主在校情緒不穩，常有上課坐姿不良和分心，跟不上進度時會大聲哭吼她聽不懂又沒教過。</w:t>
      </w:r>
    </w:p>
    <w:p w14:paraId="51B3EBFE" w14:textId="77777777" w:rsidR="008405A3" w:rsidRPr="007B1471" w:rsidRDefault="008405A3" w:rsidP="008405A3">
      <w:pPr>
        <w:pStyle w:val="4"/>
        <w:numPr>
          <w:ilvl w:val="3"/>
          <w:numId w:val="1"/>
        </w:numPr>
      </w:pPr>
      <w:r w:rsidRPr="007B1471">
        <w:rPr>
          <w:rFonts w:hint="eastAsia"/>
        </w:rPr>
        <w:lastRenderedPageBreak/>
        <w:t>案主小學四至六年級時，在學校會因老師不順其意，或者遭老師提醒而有情緒，情緒高漲後會於課堂上飆罵髒話、咆哮、摔東西、翻桌子、把書本丟垃圾桶、破壞公物、擅離教室等狀況。因案主情緒失控張力較大，須</w:t>
      </w:r>
      <w:r w:rsidRPr="007B1471">
        <w:rPr>
          <w:rFonts w:hint="eastAsia"/>
          <w:u w:val="single"/>
        </w:rPr>
        <w:t>立刻隔離離開現場，故學校端與機構端針對案主在校情緒失控建立處置SOP，並請案主出席會議，使案主清楚了解學校與機構端共識，採用一致性，使案主了解未來若在學校情緒失控時，學校及機構端將採取哪些處置方式</w:t>
      </w:r>
      <w:r w:rsidRPr="007B1471">
        <w:rPr>
          <w:rFonts w:hint="eastAsia"/>
        </w:rPr>
        <w:t>。案主情緒失控→進行隔離（1.案主自行離開現場至辦公室或空教室。2.案主若不肯離開，由導師協助帶領離開現場。3.</w:t>
      </w:r>
      <w:r w:rsidRPr="007B1471">
        <w:rPr>
          <w:rFonts w:hint="eastAsia"/>
          <w:u w:val="single"/>
        </w:rPr>
        <w:t>案主若掙扎不願離開，導師會請其他老師協助隔離之</w:t>
      </w:r>
      <w:r w:rsidRPr="007B1471">
        <w:rPr>
          <w:rFonts w:hint="eastAsia"/>
        </w:rPr>
        <w:t>。）→讓案主自行冷靜5-10分鐘(會請一位老師於旁注意案主狀況)→導師上前與案主討論情緒失控狀況→案主情緒仍無法冷靜→導師電聯機構端請機構端小家老師或社工到校處理。</w:t>
      </w:r>
    </w:p>
    <w:p w14:paraId="7E715266" w14:textId="77777777" w:rsidR="008405A3" w:rsidRPr="007B1471" w:rsidRDefault="008405A3" w:rsidP="008405A3">
      <w:pPr>
        <w:pStyle w:val="4"/>
        <w:numPr>
          <w:ilvl w:val="3"/>
          <w:numId w:val="1"/>
        </w:numPr>
      </w:pPr>
      <w:r w:rsidRPr="007B1471">
        <w:rPr>
          <w:rFonts w:hint="eastAsia"/>
        </w:rPr>
        <w:t>個案遇到困難學習情境時，包含數學、英文、鄉土語、體育等科目，</w:t>
      </w:r>
      <w:r w:rsidRPr="007B1471">
        <w:rPr>
          <w:rFonts w:hint="eastAsia"/>
          <w:bCs/>
          <w:u w:val="single"/>
        </w:rPr>
        <w:t>會擅離教室、搬桌發出噪音、逗弄干擾同學上課，老師若介入則反駁、發脾氣、翻倒桌椅、坐地哭鬧</w:t>
      </w:r>
      <w:r w:rsidRPr="007B1471">
        <w:rPr>
          <w:rFonts w:hint="eastAsia"/>
        </w:rPr>
        <w:t>。</w:t>
      </w:r>
      <w:r w:rsidRPr="007B1471">
        <w:rPr>
          <w:rFonts w:hint="eastAsia"/>
          <w:u w:val="single"/>
        </w:rPr>
        <w:t>時間點多在放學前訂正作業及公布當天積分獎勵</w:t>
      </w:r>
      <w:r w:rsidRPr="007B1471">
        <w:rPr>
          <w:rFonts w:hint="eastAsia"/>
        </w:rPr>
        <w:t>，個案若發現被扣分，會</w:t>
      </w:r>
      <w:r w:rsidRPr="007B1471">
        <w:rPr>
          <w:rFonts w:hint="eastAsia"/>
          <w:u w:val="single"/>
        </w:rPr>
        <w:t>失控抓傷計分同學</w:t>
      </w:r>
      <w:r w:rsidRPr="007B1471">
        <w:rPr>
          <w:rFonts w:hint="eastAsia"/>
        </w:rPr>
        <w:t>，老師若保護其他同學，個案會扭打老師手臂，倒地哭鬧：</w:t>
      </w:r>
    </w:p>
    <w:p w14:paraId="5C731F2B" w14:textId="77777777" w:rsidR="008405A3" w:rsidRPr="007B1471" w:rsidRDefault="008405A3" w:rsidP="008405A3">
      <w:pPr>
        <w:pStyle w:val="5"/>
        <w:numPr>
          <w:ilvl w:val="4"/>
          <w:numId w:val="1"/>
        </w:numPr>
      </w:pPr>
      <w:r w:rsidRPr="007B1471">
        <w:rPr>
          <w:rFonts w:hint="eastAsia"/>
        </w:rPr>
        <w:t>個案3年級時，上述事件發生次數頻繁，學校曾</w:t>
      </w:r>
      <w:r w:rsidRPr="007B1471">
        <w:rPr>
          <w:rFonts w:hint="eastAsia"/>
          <w:u w:val="single"/>
        </w:rPr>
        <w:t>要求安置機構人員將個案帶回機構休息或要求至學校陪讀，大約持續1個月</w:t>
      </w:r>
      <w:r w:rsidRPr="007B1471">
        <w:rPr>
          <w:rFonts w:hint="eastAsia"/>
        </w:rPr>
        <w:t>。</w:t>
      </w:r>
    </w:p>
    <w:p w14:paraId="477FA83C" w14:textId="77777777" w:rsidR="008405A3" w:rsidRPr="007B1471" w:rsidRDefault="008405A3" w:rsidP="008405A3">
      <w:pPr>
        <w:pStyle w:val="5"/>
        <w:numPr>
          <w:ilvl w:val="4"/>
          <w:numId w:val="1"/>
        </w:numPr>
      </w:pPr>
      <w:r w:rsidRPr="007B1471">
        <w:rPr>
          <w:rFonts w:hint="eastAsia"/>
        </w:rPr>
        <w:t>個案升4年級前，學校召開跨單位會議，整合相關專業服務，安排教學助理陪讀，4年級在校適應狀況稍微改善。109年6月學校召開個案研討</w:t>
      </w:r>
      <w:r w:rsidRPr="007B1471">
        <w:rPr>
          <w:rFonts w:hint="eastAsia"/>
        </w:rPr>
        <w:lastRenderedPageBreak/>
        <w:t>會，由學校相關人員、醫療專業團隊、心理師及安置機構共同參與，決議增加特教使用堂數及教學助理輔助資源，以及</w:t>
      </w:r>
      <w:r w:rsidRPr="007B1471">
        <w:rPr>
          <w:rFonts w:hint="eastAsia"/>
          <w:bCs w:val="0"/>
        </w:rPr>
        <w:t>轉介學生諮商中心進行個別諮商，</w:t>
      </w:r>
      <w:r w:rsidRPr="007B1471">
        <w:rPr>
          <w:rFonts w:hint="eastAsia"/>
        </w:rPr>
        <w:t>協助個案在校適應問題之改善。</w:t>
      </w:r>
    </w:p>
    <w:p w14:paraId="0765EA0E" w14:textId="77777777" w:rsidR="008405A3" w:rsidRPr="007B1471" w:rsidRDefault="008405A3" w:rsidP="008405A3">
      <w:pPr>
        <w:pStyle w:val="5"/>
        <w:numPr>
          <w:ilvl w:val="4"/>
          <w:numId w:val="1"/>
        </w:numPr>
      </w:pPr>
      <w:r w:rsidRPr="007B1471">
        <w:rPr>
          <w:rFonts w:hint="eastAsia"/>
        </w:rPr>
        <w:t>110年4月個案因</w:t>
      </w:r>
      <w:r w:rsidRPr="007B1471">
        <w:rPr>
          <w:rFonts w:hint="eastAsia"/>
          <w:u w:val="single"/>
        </w:rPr>
        <w:t>無法適應學習壓力，再度出現干擾課堂、對老師及同學攻擊行為</w:t>
      </w:r>
      <w:r w:rsidRPr="007B1471">
        <w:rPr>
          <w:rFonts w:hint="eastAsia"/>
        </w:rPr>
        <w:t>，經個管社工到校了解在校狀況，</w:t>
      </w:r>
      <w:r w:rsidRPr="007B1471">
        <w:rPr>
          <w:rFonts w:hint="eastAsia"/>
          <w:u w:val="single"/>
        </w:rPr>
        <w:t>與輔導室進行資源連結，尋求輔導室協助</w:t>
      </w:r>
      <w:r w:rsidRPr="007B1471">
        <w:rPr>
          <w:rFonts w:hint="eastAsia"/>
        </w:rPr>
        <w:t>，增加對原班導師的支援範圍，例如：共同執行獎勵制度、增加交流頻率，並協助尋求資源支應教學助理費用。</w:t>
      </w:r>
    </w:p>
    <w:p w14:paraId="6BD0CFE8" w14:textId="77777777" w:rsidR="008405A3" w:rsidRPr="007B1471" w:rsidRDefault="008405A3" w:rsidP="008405A3">
      <w:pPr>
        <w:pStyle w:val="5"/>
        <w:numPr>
          <w:ilvl w:val="4"/>
          <w:numId w:val="1"/>
        </w:numPr>
      </w:pPr>
      <w:r w:rsidRPr="007B1471">
        <w:rPr>
          <w:rFonts w:hint="eastAsia"/>
        </w:rPr>
        <w:t>機構增加與外展團隊合作，</w:t>
      </w:r>
      <w:r w:rsidRPr="007B1471">
        <w:rPr>
          <w:rFonts w:hint="eastAsia"/>
          <w:u w:val="single"/>
        </w:rPr>
        <w:t>隨時依狀況掛診調整藥物，協助以藥物輔助案主</w:t>
      </w:r>
      <w:r w:rsidRPr="007B1471">
        <w:rPr>
          <w:rFonts w:hint="eastAsia"/>
        </w:rPr>
        <w:t>。然案主適藥性強，改藥頻率最長僅3個月，最短2週。</w:t>
      </w:r>
    </w:p>
    <w:p w14:paraId="44C4F9A8" w14:textId="77777777" w:rsidR="008405A3" w:rsidRPr="007B1471" w:rsidRDefault="008405A3" w:rsidP="008405A3">
      <w:pPr>
        <w:pStyle w:val="3"/>
        <w:numPr>
          <w:ilvl w:val="2"/>
          <w:numId w:val="1"/>
        </w:numPr>
      </w:pPr>
      <w:bookmarkStart w:id="1305" w:name="_Toc105507170"/>
      <w:r w:rsidRPr="007B1471">
        <w:rPr>
          <w:rFonts w:hint="eastAsia"/>
        </w:rPr>
        <w:t>本院諮詢專家學者指出，培訓學校教師撰寫簡易之行為功能介入方案，難以處理第三級個案。</w:t>
      </w:r>
      <w:r w:rsidRPr="007B1471">
        <w:t>希望</w:t>
      </w:r>
      <w:r w:rsidRPr="007B1471">
        <w:rPr>
          <w:rFonts w:hint="eastAsia"/>
        </w:rPr>
        <w:t>教育部將臺北市服務模式推展至各縣市，</w:t>
      </w:r>
      <w:r w:rsidRPr="007B1471">
        <w:rPr>
          <w:rFonts w:hint="eastAsia"/>
          <w:u w:val="single"/>
        </w:rPr>
        <w:t>成立可接受學校轉介第三級個案的專職團隊</w:t>
      </w:r>
      <w:r w:rsidRPr="007B1471">
        <w:rPr>
          <w:rFonts w:hint="eastAsia"/>
        </w:rPr>
        <w:t>：</w:t>
      </w:r>
      <w:bookmarkEnd w:id="1305"/>
    </w:p>
    <w:p w14:paraId="53AA7DF8" w14:textId="77777777" w:rsidR="008405A3" w:rsidRPr="007B1471" w:rsidRDefault="008405A3" w:rsidP="008405A3">
      <w:pPr>
        <w:pStyle w:val="4"/>
        <w:numPr>
          <w:ilvl w:val="3"/>
          <w:numId w:val="1"/>
        </w:numPr>
      </w:pPr>
      <w:bookmarkStart w:id="1306" w:name="_Hlk89786879"/>
      <w:r w:rsidRPr="007B1471">
        <w:rPr>
          <w:rFonts w:hint="eastAsia"/>
        </w:rPr>
        <w:t>目前僅能培訓學校端教師撰寫簡易之行為功能介入方案，難以處理第三級個案。臺北市建置情支團隊，作為處理第三級個案的支持系統。情支團隊亦有助於全校性與班級層級的正向行為支持，協助老師將班級穩定下來，班內其他同儕孩子才能獲得協助。</w:t>
      </w:r>
    </w:p>
    <w:p w14:paraId="4EAF6810" w14:textId="77777777" w:rsidR="008405A3" w:rsidRPr="007B1471" w:rsidRDefault="008405A3" w:rsidP="008405A3">
      <w:pPr>
        <w:pStyle w:val="4"/>
        <w:numPr>
          <w:ilvl w:val="3"/>
          <w:numId w:val="1"/>
        </w:numPr>
      </w:pPr>
      <w:r w:rsidRPr="007B1471">
        <w:rPr>
          <w:rFonts w:hint="eastAsia"/>
        </w:rPr>
        <w:t>初級與次級個案，可培訓特殊教育教師訂定簡易行為功能介入方案，由校園團隊處理。</w:t>
      </w:r>
    </w:p>
    <w:p w14:paraId="3A3806E7" w14:textId="77777777" w:rsidR="008405A3" w:rsidRPr="007B1471" w:rsidRDefault="008405A3" w:rsidP="008405A3">
      <w:pPr>
        <w:pStyle w:val="4"/>
        <w:numPr>
          <w:ilvl w:val="3"/>
          <w:numId w:val="1"/>
        </w:numPr>
      </w:pPr>
      <w:r w:rsidRPr="007B1471">
        <w:rPr>
          <w:rFonts w:hint="eastAsia"/>
        </w:rPr>
        <w:t>面對第</w:t>
      </w:r>
      <w:r w:rsidRPr="007B1471">
        <w:t>三級</w:t>
      </w:r>
      <w:r w:rsidRPr="007B1471">
        <w:rPr>
          <w:rFonts w:hint="eastAsia"/>
        </w:rPr>
        <w:t>個案，許多校園團隊</w:t>
      </w:r>
      <w:r w:rsidRPr="007B1471">
        <w:t>反應速度</w:t>
      </w:r>
      <w:r w:rsidRPr="007B1471">
        <w:rPr>
          <w:rFonts w:hint="eastAsia"/>
        </w:rPr>
        <w:t>甚</w:t>
      </w:r>
      <w:r w:rsidRPr="007B1471">
        <w:t>快，</w:t>
      </w:r>
      <w:r w:rsidRPr="007B1471">
        <w:rPr>
          <w:rFonts w:hint="eastAsia"/>
        </w:rPr>
        <w:t>但可惜</w:t>
      </w:r>
      <w:r w:rsidRPr="007B1471">
        <w:t>欠缺</w:t>
      </w:r>
      <w:r w:rsidRPr="007B1471">
        <w:rPr>
          <w:rFonts w:hint="eastAsia"/>
        </w:rPr>
        <w:t>處遇情緒行為問題的專業經驗。</w:t>
      </w:r>
    </w:p>
    <w:p w14:paraId="126DA4A3" w14:textId="77777777" w:rsidR="008405A3" w:rsidRPr="007B1471" w:rsidRDefault="008405A3" w:rsidP="008405A3">
      <w:pPr>
        <w:pStyle w:val="4"/>
        <w:numPr>
          <w:ilvl w:val="3"/>
          <w:numId w:val="1"/>
        </w:numPr>
      </w:pPr>
      <w:r w:rsidRPr="007B1471">
        <w:rPr>
          <w:rFonts w:hint="eastAsia"/>
          <w:u w:val="single"/>
        </w:rPr>
        <w:t>特教教</w:t>
      </w:r>
      <w:r w:rsidRPr="007B1471">
        <w:rPr>
          <w:u w:val="single"/>
        </w:rPr>
        <w:t>師並非不認真而僅係欠缺相關知能，輔導團僅能提供</w:t>
      </w:r>
      <w:r w:rsidRPr="007B1471">
        <w:rPr>
          <w:rFonts w:hint="eastAsia"/>
          <w:u w:val="single"/>
        </w:rPr>
        <w:t>建議與諮詢服務</w:t>
      </w:r>
      <w:r w:rsidRPr="007B1471">
        <w:rPr>
          <w:u w:val="single"/>
        </w:rPr>
        <w:t>，但學校第一線特教</w:t>
      </w:r>
      <w:r w:rsidRPr="007B1471">
        <w:rPr>
          <w:rFonts w:hint="eastAsia"/>
          <w:u w:val="single"/>
        </w:rPr>
        <w:t>教</w:t>
      </w:r>
      <w:r w:rsidRPr="007B1471">
        <w:rPr>
          <w:u w:val="single"/>
        </w:rPr>
        <w:t>師</w:t>
      </w:r>
      <w:r w:rsidRPr="007B1471">
        <w:rPr>
          <w:rFonts w:hint="eastAsia"/>
          <w:u w:val="single"/>
        </w:rPr>
        <w:t>迫切</w:t>
      </w:r>
      <w:r w:rsidRPr="007B1471">
        <w:rPr>
          <w:u w:val="single"/>
        </w:rPr>
        <w:t>需要</w:t>
      </w:r>
      <w:r w:rsidRPr="007B1471">
        <w:rPr>
          <w:rFonts w:hint="eastAsia"/>
          <w:u w:val="single"/>
        </w:rPr>
        <w:t>的，是與具備情緒行為專業知能的</w:t>
      </w:r>
      <w:r w:rsidRPr="007B1471">
        <w:rPr>
          <w:rFonts w:hint="eastAsia"/>
          <w:u w:val="single"/>
        </w:rPr>
        <w:lastRenderedPageBreak/>
        <w:t>人員如：情支教</w:t>
      </w:r>
      <w:r w:rsidRPr="007B1471">
        <w:rPr>
          <w:u w:val="single"/>
        </w:rPr>
        <w:t>師、</w:t>
      </w:r>
      <w:r w:rsidRPr="007B1471">
        <w:rPr>
          <w:rFonts w:hint="eastAsia"/>
          <w:u w:val="single"/>
        </w:rPr>
        <w:t>行為分析師</w:t>
      </w:r>
      <w:r w:rsidRPr="007B1471">
        <w:rPr>
          <w:u w:val="single"/>
        </w:rPr>
        <w:t>長期協作，</w:t>
      </w:r>
      <w:r w:rsidRPr="007B1471">
        <w:rPr>
          <w:rFonts w:hint="eastAsia"/>
          <w:u w:val="single"/>
        </w:rPr>
        <w:t>進行</w:t>
      </w:r>
      <w:r w:rsidRPr="007B1471">
        <w:rPr>
          <w:u w:val="single"/>
        </w:rPr>
        <w:t>IEP之檢討、修正</w:t>
      </w:r>
      <w:r w:rsidRPr="007B1471">
        <w:rPr>
          <w:rFonts w:hint="eastAsia"/>
          <w:u w:val="single"/>
        </w:rPr>
        <w:t>，協助檢視特教教師擬訂之行為功能</w:t>
      </w:r>
      <w:r w:rsidRPr="007B1471">
        <w:rPr>
          <w:u w:val="single"/>
        </w:rPr>
        <w:t>介入方案是否</w:t>
      </w:r>
      <w:r w:rsidRPr="007B1471">
        <w:rPr>
          <w:rFonts w:hint="eastAsia"/>
          <w:u w:val="single"/>
        </w:rPr>
        <w:t>得</w:t>
      </w:r>
      <w:r w:rsidRPr="007B1471">
        <w:rPr>
          <w:u w:val="single"/>
        </w:rPr>
        <w:t>宜？</w:t>
      </w:r>
      <w:r w:rsidRPr="007B1471">
        <w:rPr>
          <w:rFonts w:hint="eastAsia"/>
          <w:u w:val="single"/>
        </w:rPr>
        <w:t>有無</w:t>
      </w:r>
      <w:r w:rsidRPr="007B1471">
        <w:rPr>
          <w:u w:val="single"/>
        </w:rPr>
        <w:t>不恰當？</w:t>
      </w:r>
      <w:r w:rsidRPr="007B1471">
        <w:rPr>
          <w:rFonts w:hint="eastAsia"/>
          <w:u w:val="single"/>
        </w:rPr>
        <w:t>而這類</w:t>
      </w:r>
      <w:r w:rsidRPr="007B1471">
        <w:rPr>
          <w:u w:val="single"/>
        </w:rPr>
        <w:t>人力資源仍</w:t>
      </w:r>
      <w:r w:rsidRPr="007B1471">
        <w:rPr>
          <w:rFonts w:hint="eastAsia"/>
          <w:u w:val="single"/>
        </w:rPr>
        <w:t>極為</w:t>
      </w:r>
      <w:r w:rsidRPr="007B1471">
        <w:rPr>
          <w:u w:val="single"/>
        </w:rPr>
        <w:t>不足</w:t>
      </w:r>
      <w:r w:rsidRPr="007B1471">
        <w:t>。</w:t>
      </w:r>
    </w:p>
    <w:p w14:paraId="1351B717" w14:textId="77777777" w:rsidR="008405A3" w:rsidRPr="007B1471" w:rsidRDefault="008405A3" w:rsidP="008405A3">
      <w:pPr>
        <w:pStyle w:val="4"/>
        <w:numPr>
          <w:ilvl w:val="3"/>
          <w:numId w:val="1"/>
        </w:numPr>
      </w:pPr>
      <w:r w:rsidRPr="007B1471">
        <w:t>家長因有</w:t>
      </w:r>
      <w:r w:rsidRPr="007B1471">
        <w:rPr>
          <w:rFonts w:hint="eastAsia"/>
        </w:rPr>
        <w:t>這樣的</w:t>
      </w:r>
      <w:r w:rsidRPr="007B1471">
        <w:t>孩子備嘗艱辛。在特教孩子鑑定安置會議的場合，常見父母擠破頭希望進入</w:t>
      </w:r>
      <w:r w:rsidRPr="007B1471">
        <w:rPr>
          <w:rFonts w:hint="eastAsia"/>
        </w:rPr>
        <w:t>特定</w:t>
      </w:r>
      <w:r w:rsidRPr="007B1471">
        <w:t>國小，這些家長並非要期待孩子之後考進明星學校，而只是要讀一個特教班，如有特定學校的特教班是這些家長都希望能爭取進入的，政府應探究這些特定學校具備如何的氛圍與做法吸引這些家長希望孩子能就讀，普及推廣至各校</w:t>
      </w:r>
      <w:r w:rsidRPr="007B1471">
        <w:rPr>
          <w:rFonts w:hint="eastAsia"/>
        </w:rPr>
        <w:t>，</w:t>
      </w:r>
      <w:r w:rsidRPr="007B1471">
        <w:t>不要讓特教生家長毫無頭緒、自行摸索。</w:t>
      </w:r>
    </w:p>
    <w:p w14:paraId="40E9B7D6" w14:textId="77777777" w:rsidR="008405A3" w:rsidRPr="007B1471" w:rsidRDefault="008405A3" w:rsidP="008405A3">
      <w:pPr>
        <w:pStyle w:val="4"/>
        <w:numPr>
          <w:ilvl w:val="3"/>
          <w:numId w:val="1"/>
        </w:numPr>
      </w:pPr>
      <w:r w:rsidRPr="007B1471">
        <w:rPr>
          <w:u w:val="single"/>
        </w:rPr>
        <w:t>臺北市</w:t>
      </w:r>
      <w:r w:rsidRPr="007B1471">
        <w:rPr>
          <w:rFonts w:hint="eastAsia"/>
          <w:u w:val="single"/>
        </w:rPr>
        <w:t>情支團隊</w:t>
      </w:r>
      <w:r w:rsidRPr="007B1471">
        <w:rPr>
          <w:u w:val="single"/>
        </w:rPr>
        <w:t>專門針對</w:t>
      </w:r>
      <w:r w:rsidRPr="007B1471">
        <w:rPr>
          <w:rFonts w:hint="eastAsia"/>
          <w:u w:val="single"/>
        </w:rPr>
        <w:t>本調查案</w:t>
      </w:r>
      <w:r w:rsidRPr="007B1471">
        <w:rPr>
          <w:u w:val="single"/>
        </w:rPr>
        <w:t>主題</w:t>
      </w:r>
      <w:r w:rsidRPr="007B1471">
        <w:rPr>
          <w:rFonts w:hint="eastAsia"/>
          <w:u w:val="single"/>
        </w:rPr>
        <w:t>-情緒行為問題</w:t>
      </w:r>
      <w:r w:rsidRPr="007B1471">
        <w:rPr>
          <w:u w:val="single"/>
        </w:rPr>
        <w:t>三級個案</w:t>
      </w:r>
      <w:r w:rsidRPr="007B1471">
        <w:rPr>
          <w:rFonts w:hint="eastAsia"/>
          <w:u w:val="single"/>
        </w:rPr>
        <w:t>之</w:t>
      </w:r>
      <w:r w:rsidRPr="007B1471">
        <w:rPr>
          <w:u w:val="single"/>
        </w:rPr>
        <w:t>融合教育，希望</w:t>
      </w:r>
      <w:r w:rsidRPr="007B1471">
        <w:rPr>
          <w:rFonts w:hint="eastAsia"/>
          <w:u w:val="single"/>
        </w:rPr>
        <w:t>教育部</w:t>
      </w:r>
      <w:r w:rsidRPr="007B1471">
        <w:rPr>
          <w:u w:val="single"/>
        </w:rPr>
        <w:t>能將</w:t>
      </w:r>
      <w:r w:rsidRPr="007B1471">
        <w:rPr>
          <w:rFonts w:hint="eastAsia"/>
          <w:u w:val="single"/>
        </w:rPr>
        <w:t>該</w:t>
      </w:r>
      <w:r w:rsidRPr="007B1471">
        <w:rPr>
          <w:u w:val="single"/>
        </w:rPr>
        <w:t>模式拓展出去。反觀，在許多教育現場仍認為只要配置教師助理員就夠，試想助理員是時薪</w:t>
      </w:r>
      <w:r w:rsidR="005C742E">
        <w:rPr>
          <w:rFonts w:hint="eastAsia"/>
          <w:u w:val="single"/>
        </w:rPr>
        <w:t>新臺幣(下同)</w:t>
      </w:r>
      <w:r w:rsidRPr="007B1471">
        <w:rPr>
          <w:u w:val="single"/>
        </w:rPr>
        <w:t>160元，我們把最困難的個案交給助理員，希望助理員搞定這樣的孩子，邏輯上非常奇怪</w:t>
      </w:r>
      <w:r w:rsidRPr="007B1471">
        <w:t>。</w:t>
      </w:r>
    </w:p>
    <w:bookmarkEnd w:id="1306"/>
    <w:p w14:paraId="613E5559" w14:textId="77777777" w:rsidR="008405A3" w:rsidRPr="007B1471" w:rsidRDefault="008405A3" w:rsidP="008405A3">
      <w:pPr>
        <w:pStyle w:val="4"/>
        <w:numPr>
          <w:ilvl w:val="3"/>
          <w:numId w:val="1"/>
        </w:numPr>
      </w:pPr>
      <w:r w:rsidRPr="007B1471">
        <w:rPr>
          <w:bCs/>
        </w:rPr>
        <w:t>情緒行為</w:t>
      </w:r>
      <w:r w:rsidRPr="007B1471">
        <w:rPr>
          <w:rFonts w:hint="eastAsia"/>
          <w:bCs/>
        </w:rPr>
        <w:t>相關</w:t>
      </w:r>
      <w:r w:rsidRPr="007B1471">
        <w:rPr>
          <w:bCs/>
        </w:rPr>
        <w:t>專業資源</w:t>
      </w:r>
      <w:r w:rsidRPr="007B1471">
        <w:rPr>
          <w:rFonts w:hint="eastAsia"/>
          <w:bCs/>
        </w:rPr>
        <w:t>，</w:t>
      </w:r>
      <w:r w:rsidRPr="007B1471">
        <w:rPr>
          <w:rFonts w:hint="eastAsia"/>
        </w:rPr>
        <w:t>各縣市均有需求。但</w:t>
      </w:r>
      <w:r w:rsidRPr="007B1471">
        <w:t>各縣市</w:t>
      </w:r>
      <w:r w:rsidRPr="007B1471">
        <w:rPr>
          <w:rFonts w:hint="eastAsia"/>
        </w:rPr>
        <w:t>雖</w:t>
      </w:r>
      <w:r w:rsidRPr="007B1471">
        <w:t>均</w:t>
      </w:r>
      <w:r w:rsidRPr="007B1471">
        <w:rPr>
          <w:rFonts w:hint="eastAsia"/>
        </w:rPr>
        <w:t>依法設立</w:t>
      </w:r>
      <w:r w:rsidRPr="007B1471">
        <w:t>特教資源中心，</w:t>
      </w:r>
      <w:r w:rsidRPr="007B1471">
        <w:rPr>
          <w:rFonts w:hint="eastAsia"/>
        </w:rPr>
        <w:t>卻僅臺北市等少數縣市建置有</w:t>
      </w:r>
      <w:r w:rsidRPr="007B1471">
        <w:rPr>
          <w:rFonts w:hAnsi="標楷體" w:hint="eastAsia"/>
        </w:rPr>
        <w:t>情緒行為問題的「</w:t>
      </w:r>
      <w:r w:rsidRPr="007B1471">
        <w:rPr>
          <w:rFonts w:hint="eastAsia"/>
        </w:rPr>
        <w:t>三級個案</w:t>
      </w:r>
      <w:r w:rsidRPr="007B1471">
        <w:t>專業支援團隊</w:t>
      </w:r>
      <w:r w:rsidRPr="007B1471">
        <w:rPr>
          <w:rFonts w:hAnsi="標楷體" w:hint="eastAsia"/>
        </w:rPr>
        <w:t>」</w:t>
      </w:r>
      <w:r w:rsidRPr="007B1471">
        <w:rPr>
          <w:rFonts w:hint="eastAsia"/>
        </w:rPr>
        <w:t>，提供</w:t>
      </w:r>
      <w:r w:rsidRPr="007B1471">
        <w:rPr>
          <w:rFonts w:hAnsi="標楷體" w:hint="eastAsia"/>
        </w:rPr>
        <w:t>「</w:t>
      </w:r>
      <w:r w:rsidRPr="007B1471">
        <w:rPr>
          <w:rFonts w:hint="eastAsia"/>
        </w:rPr>
        <w:t>三級預防服務</w:t>
      </w:r>
      <w:r w:rsidRPr="007B1471">
        <w:rPr>
          <w:rFonts w:hAnsi="標楷體" w:hint="eastAsia"/>
        </w:rPr>
        <w:t>」</w:t>
      </w:r>
      <w:r w:rsidRPr="007B1471">
        <w:rPr>
          <w:rFonts w:hint="eastAsia"/>
        </w:rPr>
        <w:t>。其餘縣市之學校即使迫切需要獲得三級個案的相關現場處遇知能，亦無從轉介或獲得協助，學生未能接受三級個案</w:t>
      </w:r>
      <w:r w:rsidRPr="007B1471">
        <w:t>專業支援團隊</w:t>
      </w:r>
      <w:r w:rsidRPr="007B1471">
        <w:rPr>
          <w:rFonts w:hint="eastAsia"/>
        </w:rPr>
        <w:t>的服務，學生遭遇因教師所具相關知能之不同而有落差。</w:t>
      </w:r>
      <w:r w:rsidRPr="007B1471">
        <w:t>希望</w:t>
      </w:r>
      <w:r w:rsidRPr="007B1471">
        <w:rPr>
          <w:rFonts w:hint="eastAsia"/>
        </w:rPr>
        <w:t>教育部將臺北市服務模式推展至各縣市，各縣市均成立可接受學校轉介三級個案的專職團隊，使學校、教師及學生獲得有效支持與協助。</w:t>
      </w:r>
    </w:p>
    <w:p w14:paraId="2F5D118C" w14:textId="77777777" w:rsidR="008405A3" w:rsidRPr="007B1471" w:rsidRDefault="008405A3" w:rsidP="008405A3">
      <w:pPr>
        <w:pStyle w:val="3"/>
        <w:numPr>
          <w:ilvl w:val="2"/>
          <w:numId w:val="1"/>
        </w:numPr>
      </w:pPr>
      <w:bookmarkStart w:id="1307" w:name="_Toc105507171"/>
      <w:r w:rsidRPr="007B1471">
        <w:rPr>
          <w:rFonts w:hint="eastAsia"/>
        </w:rPr>
        <w:lastRenderedPageBreak/>
        <w:t>本院諮詢專家學者亦指出，欲落實</w:t>
      </w:r>
      <w:r w:rsidRPr="007B1471">
        <w:t>推動情支團隊</w:t>
      </w:r>
      <w:r w:rsidRPr="007B1471">
        <w:rPr>
          <w:rFonts w:hint="eastAsia"/>
        </w:rPr>
        <w:t>，需要優秀人力、經費、彈性及法源的配套：</w:t>
      </w:r>
      <w:bookmarkEnd w:id="1307"/>
    </w:p>
    <w:p w14:paraId="2076F603" w14:textId="77777777" w:rsidR="008405A3" w:rsidRPr="007B1471" w:rsidRDefault="008405A3" w:rsidP="008405A3">
      <w:pPr>
        <w:pStyle w:val="4"/>
        <w:numPr>
          <w:ilvl w:val="3"/>
          <w:numId w:val="1"/>
        </w:numPr>
      </w:pPr>
      <w:r w:rsidRPr="007B1471">
        <w:rPr>
          <w:rFonts w:hint="eastAsia"/>
        </w:rPr>
        <w:t>過往許多</w:t>
      </w:r>
      <w:r w:rsidRPr="007B1471">
        <w:t>縣市</w:t>
      </w:r>
      <w:r w:rsidRPr="007B1471">
        <w:rPr>
          <w:rFonts w:hint="eastAsia"/>
        </w:rPr>
        <w:t>曾向臺北市洽詢情支團隊的運作與服務方式</w:t>
      </w:r>
      <w:r w:rsidRPr="007B1471">
        <w:t>，而過程中各縣市就會感到</w:t>
      </w:r>
      <w:r w:rsidRPr="007B1471">
        <w:rPr>
          <w:rFonts w:hint="eastAsia"/>
        </w:rPr>
        <w:t>這</w:t>
      </w:r>
      <w:r w:rsidRPr="007B1471">
        <w:t>不容易</w:t>
      </w:r>
      <w:r w:rsidRPr="007B1471">
        <w:rPr>
          <w:rFonts w:hint="eastAsia"/>
        </w:rPr>
        <w:t>，相對需要更多資源挹注。</w:t>
      </w:r>
    </w:p>
    <w:p w14:paraId="0EC895E1" w14:textId="77777777" w:rsidR="008405A3" w:rsidRPr="007B1471" w:rsidRDefault="008405A3" w:rsidP="008405A3">
      <w:pPr>
        <w:pStyle w:val="4"/>
        <w:numPr>
          <w:ilvl w:val="3"/>
          <w:numId w:val="1"/>
        </w:numPr>
      </w:pPr>
      <w:r w:rsidRPr="007B1471">
        <w:rPr>
          <w:rFonts w:hint="eastAsia"/>
        </w:rPr>
        <w:t>情支教師、情巡教師</w:t>
      </w:r>
      <w:r w:rsidRPr="007B1471">
        <w:rPr>
          <w:rStyle w:val="aff"/>
        </w:rPr>
        <w:footnoteReference w:id="100"/>
      </w:r>
      <w:r w:rsidRPr="007B1471">
        <w:rPr>
          <w:rFonts w:hint="eastAsia"/>
        </w:rPr>
        <w:t>需具備</w:t>
      </w:r>
      <w:r w:rsidRPr="007B1471">
        <w:t>專業、正向、溝通、抗壓</w:t>
      </w:r>
      <w:r w:rsidRPr="007B1471">
        <w:rPr>
          <w:rStyle w:val="aff"/>
        </w:rPr>
        <w:footnoteReference w:id="101"/>
      </w:r>
      <w:r w:rsidRPr="007B1471">
        <w:rPr>
          <w:rFonts w:hint="eastAsia"/>
        </w:rPr>
        <w:t>，</w:t>
      </w:r>
      <w:r w:rsidRPr="007B1471">
        <w:t>要在一個縣市當中找到</w:t>
      </w:r>
      <w:r w:rsidRPr="007B1471">
        <w:rPr>
          <w:rFonts w:hint="eastAsia"/>
        </w:rPr>
        <w:t>如此</w:t>
      </w:r>
      <w:r w:rsidRPr="007B1471">
        <w:t>多優秀</w:t>
      </w:r>
      <w:r w:rsidRPr="007B1471">
        <w:rPr>
          <w:rFonts w:hint="eastAsia"/>
        </w:rPr>
        <w:t>教師</w:t>
      </w:r>
      <w:r w:rsidRPr="007B1471">
        <w:t>，長期培訓，</w:t>
      </w:r>
      <w:r w:rsidRPr="007B1471">
        <w:rPr>
          <w:rFonts w:hint="eastAsia"/>
        </w:rPr>
        <w:t>著重教學現場的</w:t>
      </w:r>
      <w:r w:rsidRPr="007B1471">
        <w:t>實作</w:t>
      </w:r>
      <w:r w:rsidRPr="007B1471">
        <w:rPr>
          <w:rFonts w:hint="eastAsia"/>
        </w:rPr>
        <w:t>與實習</w:t>
      </w:r>
      <w:r w:rsidRPr="007B1471">
        <w:t>，對各縣市</w:t>
      </w:r>
      <w:r w:rsidRPr="007B1471">
        <w:rPr>
          <w:rFonts w:hint="eastAsia"/>
        </w:rPr>
        <w:t>而言</w:t>
      </w:r>
      <w:r w:rsidRPr="007B1471">
        <w:t>不容易</w:t>
      </w:r>
      <w:r w:rsidRPr="007B1471">
        <w:rPr>
          <w:rFonts w:hint="eastAsia"/>
        </w:rPr>
        <w:t>。</w:t>
      </w:r>
    </w:p>
    <w:p w14:paraId="402A8279" w14:textId="77777777" w:rsidR="008405A3" w:rsidRPr="007B1471" w:rsidRDefault="008405A3" w:rsidP="008405A3">
      <w:pPr>
        <w:pStyle w:val="4"/>
        <w:numPr>
          <w:ilvl w:val="3"/>
          <w:numId w:val="1"/>
        </w:numPr>
      </w:pPr>
      <w:r w:rsidRPr="007B1471">
        <w:rPr>
          <w:rFonts w:hint="eastAsia"/>
        </w:rPr>
        <w:t>欠缺法令</w:t>
      </w:r>
      <w:r w:rsidRPr="007B1471">
        <w:t>明文規定</w:t>
      </w:r>
      <w:r w:rsidRPr="007B1471">
        <w:rPr>
          <w:rFonts w:hint="eastAsia"/>
        </w:rPr>
        <w:t>：特教法雖明定</w:t>
      </w:r>
      <w:r w:rsidRPr="007B1471">
        <w:t>應建立支持</w:t>
      </w:r>
      <w:r w:rsidRPr="007B1471">
        <w:rPr>
          <w:rFonts w:hint="eastAsia"/>
        </w:rPr>
        <w:t>網絡</w:t>
      </w:r>
      <w:r w:rsidRPr="007B1471">
        <w:t>，</w:t>
      </w:r>
      <w:r w:rsidRPr="007B1471">
        <w:rPr>
          <w:rFonts w:hint="eastAsia"/>
        </w:rPr>
        <w:t>但</w:t>
      </w:r>
      <w:r w:rsidRPr="007B1471">
        <w:t>並</w:t>
      </w:r>
      <w:r w:rsidRPr="007B1471">
        <w:rPr>
          <w:rFonts w:hint="eastAsia"/>
        </w:rPr>
        <w:t>未規範</w:t>
      </w:r>
      <w:r w:rsidRPr="007B1471">
        <w:t>需成立情支團隊</w:t>
      </w:r>
      <w:r w:rsidRPr="007B1471">
        <w:rPr>
          <w:rFonts w:hint="eastAsia"/>
        </w:rPr>
        <w:t>，建議國教署修法時能呼應相關需求。</w:t>
      </w:r>
    </w:p>
    <w:p w14:paraId="39DC3C77" w14:textId="77777777" w:rsidR="008405A3" w:rsidRPr="007B1471" w:rsidRDefault="008405A3" w:rsidP="008405A3">
      <w:pPr>
        <w:pStyle w:val="4"/>
        <w:numPr>
          <w:ilvl w:val="3"/>
          <w:numId w:val="1"/>
        </w:numPr>
      </w:pPr>
      <w:r w:rsidRPr="007B1471">
        <w:rPr>
          <w:rFonts w:hint="eastAsia"/>
        </w:rPr>
        <w:t>過往在中部縣市，曾</w:t>
      </w:r>
      <w:r w:rsidRPr="007B1471">
        <w:t>希望將情巡</w:t>
      </w:r>
      <w:r w:rsidRPr="007B1471">
        <w:rPr>
          <w:rFonts w:hint="eastAsia"/>
        </w:rPr>
        <w:t>教師</w:t>
      </w:r>
      <w:r w:rsidRPr="007B1471">
        <w:t>轉型</w:t>
      </w:r>
      <w:r w:rsidRPr="007B1471">
        <w:rPr>
          <w:rFonts w:hint="eastAsia"/>
        </w:rPr>
        <w:t>為</w:t>
      </w:r>
      <w:r w:rsidRPr="007B1471">
        <w:t>類似臺北市</w:t>
      </w:r>
      <w:r w:rsidRPr="007B1471">
        <w:rPr>
          <w:rFonts w:hint="eastAsia"/>
        </w:rPr>
        <w:t>情支團隊的做法</w:t>
      </w:r>
      <w:r w:rsidRPr="007B1471">
        <w:t>，</w:t>
      </w:r>
      <w:r w:rsidRPr="007B1471">
        <w:rPr>
          <w:rFonts w:hint="eastAsia"/>
        </w:rPr>
        <w:t>但</w:t>
      </w:r>
      <w:r w:rsidRPr="007B1471">
        <w:t>遇到的困難在</w:t>
      </w:r>
      <w:r w:rsidRPr="007B1471">
        <w:rPr>
          <w:rFonts w:hint="eastAsia"/>
        </w:rPr>
        <w:t>於整體</w:t>
      </w:r>
      <w:r w:rsidRPr="007B1471">
        <w:t>行政面</w:t>
      </w:r>
      <w:r w:rsidRPr="007B1471">
        <w:rPr>
          <w:rFonts w:hint="eastAsia"/>
        </w:rPr>
        <w:t>，</w:t>
      </w:r>
      <w:r w:rsidRPr="007B1471">
        <w:t>如</w:t>
      </w:r>
      <w:r w:rsidRPr="007B1471">
        <w:rPr>
          <w:rFonts w:hint="eastAsia"/>
        </w:rPr>
        <w:t>：</w:t>
      </w:r>
      <w:r w:rsidRPr="007B1471">
        <w:t>授課時數要求</w:t>
      </w:r>
      <w:r w:rsidRPr="007B1471">
        <w:rPr>
          <w:rFonts w:hint="eastAsia"/>
        </w:rPr>
        <w:t>。</w:t>
      </w:r>
    </w:p>
    <w:p w14:paraId="51087945" w14:textId="77777777" w:rsidR="008405A3" w:rsidRPr="007B1471" w:rsidRDefault="008405A3" w:rsidP="008405A3">
      <w:pPr>
        <w:pStyle w:val="4"/>
        <w:numPr>
          <w:ilvl w:val="3"/>
          <w:numId w:val="1"/>
        </w:numPr>
      </w:pPr>
      <w:r w:rsidRPr="007B1471">
        <w:t>臺北市情支團隊有</w:t>
      </w:r>
      <w:r w:rsidRPr="007B1471">
        <w:rPr>
          <w:rFonts w:hint="eastAsia"/>
        </w:rPr>
        <w:t>專任8人之多，其</w:t>
      </w:r>
      <w:r w:rsidRPr="007B1471">
        <w:t>聘用</w:t>
      </w:r>
      <w:r w:rsidRPr="007B1471">
        <w:rPr>
          <w:rFonts w:hint="eastAsia"/>
        </w:rPr>
        <w:t>需要優秀人力、經費、彈性及法源的配套。欲落實</w:t>
      </w:r>
      <w:r w:rsidRPr="007B1471">
        <w:t>推動情支團隊，須自</w:t>
      </w:r>
      <w:r w:rsidRPr="007B1471">
        <w:rPr>
          <w:rFonts w:hint="eastAsia"/>
        </w:rPr>
        <w:t>根本著手，</w:t>
      </w:r>
      <w:r w:rsidRPr="007B1471">
        <w:t>協助縣市政府</w:t>
      </w:r>
      <w:r w:rsidRPr="007B1471">
        <w:rPr>
          <w:rFonts w:hint="eastAsia"/>
        </w:rPr>
        <w:t>。</w:t>
      </w:r>
    </w:p>
    <w:p w14:paraId="4D213650" w14:textId="77777777" w:rsidR="008405A3" w:rsidRPr="007B1471" w:rsidRDefault="008405A3" w:rsidP="008405A3">
      <w:pPr>
        <w:pStyle w:val="3"/>
        <w:numPr>
          <w:ilvl w:val="2"/>
          <w:numId w:val="1"/>
        </w:numPr>
      </w:pPr>
      <w:bookmarkStart w:id="1308" w:name="_Toc105507172"/>
      <w:r w:rsidRPr="007B1471">
        <w:rPr>
          <w:rFonts w:hint="eastAsia"/>
        </w:rPr>
        <w:t>國教署110年6月28日辦理「教育部國民及學前教育署特殊教育輔導團中央分團109學年度推動正向行為支持與地區性行為支援團隊研習」，向各縣市輔導團團員分享情緒行為專業支援團隊運作及推動經驗。教育部規劃各縣市情緒行為問題專業支援之人員培力，以強化各縣市對該類學生之特教支持，另會全力協助</w:t>
      </w:r>
      <w:r w:rsidRPr="007B1471">
        <w:t>各縣市</w:t>
      </w:r>
      <w:r w:rsidRPr="007B1471">
        <w:rPr>
          <w:rFonts w:hint="eastAsia"/>
        </w:rPr>
        <w:t>建置</w:t>
      </w:r>
      <w:r w:rsidRPr="007B1471">
        <w:t>情支團隊</w:t>
      </w:r>
      <w:r w:rsidRPr="007B1471">
        <w:rPr>
          <w:rFonts w:hint="eastAsia"/>
        </w:rPr>
        <w:t>，以期未來各縣市遇有複雜個案時，能及時回應所轄</w:t>
      </w:r>
      <w:r w:rsidRPr="007B1471">
        <w:t>區域內</w:t>
      </w:r>
      <w:r w:rsidRPr="007B1471">
        <w:rPr>
          <w:rFonts w:hint="eastAsia"/>
        </w:rPr>
        <w:t>學校教學與輔導需求，落實對情緒行為問題身心障礙</w:t>
      </w:r>
      <w:r w:rsidRPr="007B1471">
        <w:rPr>
          <w:rFonts w:hint="eastAsia"/>
        </w:rPr>
        <w:lastRenderedPageBreak/>
        <w:t>學生之支援服務。</w:t>
      </w:r>
      <w:r w:rsidRPr="007B1471">
        <w:rPr>
          <w:u w:val="single"/>
        </w:rPr>
        <w:t>有關各縣市情支團隊運作之所需經費，</w:t>
      </w:r>
      <w:r w:rsidRPr="007B1471">
        <w:rPr>
          <w:rFonts w:hint="eastAsia"/>
          <w:u w:val="single"/>
        </w:rPr>
        <w:t>國教署</w:t>
      </w:r>
      <w:r w:rsidRPr="007B1471">
        <w:rPr>
          <w:u w:val="single"/>
        </w:rPr>
        <w:t>將給予補助</w:t>
      </w:r>
      <w:r w:rsidRPr="007B1471">
        <w:rPr>
          <w:rFonts w:hint="eastAsia"/>
        </w:rPr>
        <w:t>：</w:t>
      </w:r>
      <w:bookmarkEnd w:id="1308"/>
    </w:p>
    <w:p w14:paraId="0E2D8AA2" w14:textId="77777777" w:rsidR="008405A3" w:rsidRPr="007B1471" w:rsidRDefault="008405A3" w:rsidP="008405A3">
      <w:pPr>
        <w:pStyle w:val="4"/>
        <w:numPr>
          <w:ilvl w:val="3"/>
          <w:numId w:val="1"/>
        </w:numPr>
      </w:pPr>
      <w:r w:rsidRPr="007B1471">
        <w:rPr>
          <w:rFonts w:hint="eastAsia"/>
        </w:rPr>
        <w:t>為促進各縣市具備處理情緒行為問題之專業能力，國教署規劃委請國立彰化師範大學辦理情緒及行為問題專業支援人員培訓研習，該計畫之目的，為協助地方政府培訓相關情緒行為問題處理的種子教師，並為後續各級學校提供情緒支援之專業人員。</w:t>
      </w:r>
    </w:p>
    <w:p w14:paraId="042C2E17" w14:textId="77777777" w:rsidR="008405A3" w:rsidRPr="007B1471" w:rsidRDefault="008405A3" w:rsidP="008405A3">
      <w:pPr>
        <w:pStyle w:val="4"/>
        <w:numPr>
          <w:ilvl w:val="3"/>
          <w:numId w:val="1"/>
        </w:numPr>
      </w:pPr>
      <w:r w:rsidRPr="007B1471">
        <w:rPr>
          <w:rFonts w:hint="eastAsia"/>
        </w:rPr>
        <w:t>規劃該培訓研習為3年期計畫，由各縣市政府薦派之現職具備3年以上教學經驗之國中、小特教教師參訓，課程安排分為初階、進階、及高階課程，尤著重</w:t>
      </w:r>
      <w:r w:rsidRPr="007B1471">
        <w:rPr>
          <w:rFonts w:hint="eastAsia"/>
          <w:u w:val="single"/>
        </w:rPr>
        <w:t>實作</w:t>
      </w:r>
      <w:r w:rsidRPr="007B1471">
        <w:rPr>
          <w:rFonts w:hint="eastAsia"/>
        </w:rPr>
        <w:t>討論及跨個案之評量分析。完成初階、進階、高階課程並通過考核後，可再報名情支種子教師工作坊。</w:t>
      </w:r>
    </w:p>
    <w:p w14:paraId="2DF0D58A" w14:textId="77777777" w:rsidR="008405A3" w:rsidRPr="007B1471" w:rsidRDefault="008405A3" w:rsidP="008405A3">
      <w:pPr>
        <w:pStyle w:val="4"/>
        <w:numPr>
          <w:ilvl w:val="3"/>
          <w:numId w:val="1"/>
        </w:numPr>
      </w:pPr>
      <w:r w:rsidRPr="007B1471">
        <w:rPr>
          <w:rFonts w:hint="eastAsia"/>
        </w:rPr>
        <w:t>預期於結訓後，能增進參訓教師輔導具情緒行為問題特殊需求學生有關行為功能評量與正向支持介入之專業知能，並協助地方政府建置情支團隊，協助該縣市特教老師擬定行為功能介入方案，並進行相關輔導支援工作。</w:t>
      </w:r>
    </w:p>
    <w:p w14:paraId="0B3CD6EB" w14:textId="77777777" w:rsidR="008405A3" w:rsidRPr="007B1471" w:rsidRDefault="008405A3" w:rsidP="00567AE4">
      <w:pPr>
        <w:pStyle w:val="3"/>
      </w:pPr>
      <w:bookmarkStart w:id="1309" w:name="_Toc105507173"/>
      <w:r w:rsidRPr="007B1471">
        <w:rPr>
          <w:rFonts w:hint="eastAsia"/>
        </w:rPr>
        <w:t>綜上，</w:t>
      </w:r>
      <w:bookmarkEnd w:id="1309"/>
      <w:r w:rsidR="00567AE4" w:rsidRPr="007B1471">
        <w:rPr>
          <w:rFonts w:hint="eastAsia"/>
        </w:rPr>
        <w:t>教育部推動融合教育，學校基於「零拒絕」之精神接受具情緒行為問題之</w:t>
      </w:r>
      <w:r w:rsidR="00567AE4" w:rsidRPr="007B1471">
        <w:t>學生</w:t>
      </w:r>
      <w:r w:rsidR="00567AE4" w:rsidRPr="007B1471">
        <w:rPr>
          <w:rFonts w:hint="eastAsia"/>
        </w:rPr>
        <w:t>就讀。</w:t>
      </w:r>
      <w:r w:rsidR="00567AE4" w:rsidRPr="007B1471">
        <w:t>依特教法施行細則第9條</w:t>
      </w:r>
      <w:r w:rsidR="00567AE4" w:rsidRPr="007B1471">
        <w:rPr>
          <w:rFonts w:hint="eastAsia"/>
        </w:rPr>
        <w:t>，</w:t>
      </w:r>
      <w:r w:rsidR="00567AE4" w:rsidRPr="007B1471">
        <w:t>教師於訂定</w:t>
      </w:r>
      <w:r w:rsidR="00567AE4" w:rsidRPr="007B1471">
        <w:rPr>
          <w:rFonts w:hint="eastAsia"/>
        </w:rPr>
        <w:t>具情緒與行為問題學生</w:t>
      </w:r>
      <w:r w:rsidR="00567AE4" w:rsidRPr="007B1471">
        <w:t>之</w:t>
      </w:r>
      <w:r w:rsidR="00567AE4" w:rsidRPr="007B1471">
        <w:rPr>
          <w:rFonts w:hint="eastAsia"/>
        </w:rPr>
        <w:t>IEP</w:t>
      </w:r>
      <w:r w:rsidR="00567AE4" w:rsidRPr="007B1471">
        <w:t>時，應訂有行為功能介入方案及其所需之行政支援，以作為該類學生特教服務之指引</w:t>
      </w:r>
      <w:r w:rsidR="00567AE4" w:rsidRPr="007B1471">
        <w:rPr>
          <w:rFonts w:hint="eastAsia"/>
        </w:rPr>
        <w:t>。惟個案行為樣態多變且複雜，產生嚴重課室干擾，校方疲於奔命，教師及行政人員於處理個案行為問題同時，又需兼顧普通班學生人身安全與學習權益，對於現場教師是極大困難，學校與教師承受高度壓力，所採行的策略並不符合正向行為支持原則。行為功能分析需經長期培訓與實作，培訓學校教師撰</w:t>
      </w:r>
      <w:r w:rsidR="00567AE4" w:rsidRPr="007B1471">
        <w:rPr>
          <w:rFonts w:hint="eastAsia"/>
        </w:rPr>
        <w:lastRenderedPageBreak/>
        <w:t>寫簡易之行為功能介入方案，難以處理三級個案。多數縣市仍欠缺將正向行為支持策略納入行為功能介入方案的支持協助系統，其校園團隊與第一線教師未獲足夠所需之訓練與支持，使其具備核心價值與形塑融合學習環境的能力；而當中部分縣市或因資源貧乏無力建置。教育部允應</w:t>
      </w:r>
      <w:r w:rsidR="00567AE4" w:rsidRPr="007B1471">
        <w:t>與各縣市會商建立有關</w:t>
      </w:r>
      <w:r w:rsidR="00567AE4" w:rsidRPr="007B1471">
        <w:rPr>
          <w:rFonts w:hint="eastAsia"/>
        </w:rPr>
        <w:t>情緒行為問題</w:t>
      </w:r>
      <w:r w:rsidR="00567AE4" w:rsidRPr="007B1471">
        <w:t>更有效的輔導模式</w:t>
      </w:r>
      <w:r w:rsidR="00567AE4" w:rsidRPr="007B1471">
        <w:rPr>
          <w:rFonts w:hint="eastAsia"/>
        </w:rPr>
        <w:t>，並提供必要資源</w:t>
      </w:r>
      <w:r w:rsidR="00567AE4" w:rsidRPr="007B1471">
        <w:t>，協助學校處理區域內</w:t>
      </w:r>
      <w:r w:rsidR="00567AE4" w:rsidRPr="007B1471">
        <w:rPr>
          <w:rFonts w:hint="eastAsia"/>
        </w:rPr>
        <w:t>學生</w:t>
      </w:r>
      <w:r w:rsidR="00567AE4" w:rsidRPr="007B1471">
        <w:t>的需求</w:t>
      </w:r>
      <w:r w:rsidR="00567AE4" w:rsidRPr="007B1471">
        <w:rPr>
          <w:rFonts w:hint="eastAsia"/>
        </w:rPr>
        <w:t>。</w:t>
      </w:r>
    </w:p>
    <w:p w14:paraId="380DA94C" w14:textId="77777777" w:rsidR="008405A3" w:rsidRPr="007B1471" w:rsidRDefault="008405A3" w:rsidP="008405A3">
      <w:pPr>
        <w:pStyle w:val="2"/>
        <w:numPr>
          <w:ilvl w:val="1"/>
          <w:numId w:val="1"/>
        </w:numPr>
        <w:rPr>
          <w:b/>
          <w:bCs w:val="0"/>
        </w:rPr>
      </w:pPr>
      <w:bookmarkStart w:id="1310" w:name="_Toc105507174"/>
      <w:r w:rsidRPr="007B1471">
        <w:rPr>
          <w:rFonts w:hint="eastAsia"/>
          <w:b/>
          <w:bCs w:val="0"/>
        </w:rPr>
        <w:t>各縣市判定進入第三級輔導並無一致標準，且各縣市依據所擁有的輔導資源，所採取之第三級輔導作法亦有不同。臺北市建置情支團隊，</w:t>
      </w:r>
      <w:r w:rsidRPr="007B1471">
        <w:rPr>
          <w:rFonts w:hint="eastAsia"/>
          <w:b/>
        </w:rPr>
        <w:t>作為處理三級個案的支持系統，</w:t>
      </w:r>
      <w:r w:rsidRPr="007B1471">
        <w:rPr>
          <w:rFonts w:hint="eastAsia"/>
          <w:b/>
          <w:bCs w:val="0"/>
        </w:rPr>
        <w:t>以採用正向行為支持</w:t>
      </w:r>
      <w:r w:rsidRPr="007B1471">
        <w:rPr>
          <w:b/>
          <w:bCs w:val="0"/>
        </w:rPr>
        <w:t>(PBS)</w:t>
      </w:r>
      <w:r w:rsidRPr="007B1471">
        <w:rPr>
          <w:rFonts w:hint="eastAsia"/>
          <w:b/>
          <w:bCs w:val="0"/>
        </w:rPr>
        <w:t>取向，提供三級個別化行為支援服務，並有高質量的情緒行為支援</w:t>
      </w:r>
      <w:r w:rsidR="00033F69" w:rsidRPr="007B1471">
        <w:rPr>
          <w:rFonts w:hint="eastAsia"/>
          <w:b/>
          <w:bCs w:val="0"/>
        </w:rPr>
        <w:t>專任</w:t>
      </w:r>
      <w:r w:rsidRPr="007B1471">
        <w:rPr>
          <w:rFonts w:hint="eastAsia"/>
          <w:b/>
          <w:bCs w:val="0"/>
        </w:rPr>
        <w:t>人力為其特色，</w:t>
      </w:r>
      <w:r w:rsidR="00033F69" w:rsidRPr="007B1471">
        <w:rPr>
          <w:rFonts w:hint="eastAsia"/>
          <w:b/>
          <w:bCs w:val="0"/>
        </w:rPr>
        <w:t>入校、入班</w:t>
      </w:r>
      <w:r w:rsidRPr="007B1471">
        <w:rPr>
          <w:rFonts w:hint="eastAsia"/>
          <w:b/>
          <w:bCs w:val="0"/>
        </w:rPr>
        <w:t>現場介入輔導，示範互動溝通訣竅。未成立情支團隊之縣市，則稱已有情支輔導團、特教輔導團或情緒巡迴輔導班等其他單位，提供相關服務；雲林縣、南投縣表示無經費可成立情支團隊。究能否足夠提供具情緒與行為問題學生所需服務，亟需</w:t>
      </w:r>
      <w:r w:rsidRPr="007B1471">
        <w:rPr>
          <w:b/>
          <w:bCs w:val="0"/>
        </w:rPr>
        <w:t>教育部</w:t>
      </w:r>
      <w:r w:rsidRPr="007B1471">
        <w:rPr>
          <w:rFonts w:hint="eastAsia"/>
          <w:b/>
          <w:bCs w:val="0"/>
        </w:rPr>
        <w:t>與</w:t>
      </w:r>
      <w:r w:rsidRPr="007B1471">
        <w:rPr>
          <w:b/>
          <w:bCs w:val="0"/>
        </w:rPr>
        <w:t>各縣市</w:t>
      </w:r>
      <w:r w:rsidR="00912752" w:rsidRPr="007B1471">
        <w:rPr>
          <w:b/>
          <w:bCs w:val="0"/>
        </w:rPr>
        <w:t>盤點</w:t>
      </w:r>
      <w:r w:rsidRPr="007B1471">
        <w:rPr>
          <w:b/>
          <w:bCs w:val="0"/>
        </w:rPr>
        <w:t>整體資源，確立供需的量</w:t>
      </w:r>
      <w:r w:rsidR="00912752" w:rsidRPr="007B1471">
        <w:rPr>
          <w:rFonts w:hint="eastAsia"/>
          <w:b/>
          <w:bCs w:val="0"/>
        </w:rPr>
        <w:t>能</w:t>
      </w:r>
      <w:r w:rsidRPr="007B1471">
        <w:rPr>
          <w:b/>
          <w:bCs w:val="0"/>
        </w:rPr>
        <w:t>與欠缺</w:t>
      </w:r>
      <w:r w:rsidRPr="007B1471">
        <w:rPr>
          <w:rFonts w:hint="eastAsia"/>
          <w:b/>
          <w:bCs w:val="0"/>
        </w:rPr>
        <w:t>之</w:t>
      </w:r>
      <w:r w:rsidRPr="007B1471">
        <w:rPr>
          <w:b/>
          <w:bCs w:val="0"/>
        </w:rPr>
        <w:t>資源</w:t>
      </w:r>
      <w:r w:rsidRPr="007B1471">
        <w:rPr>
          <w:rFonts w:hint="eastAsia"/>
          <w:b/>
          <w:bCs w:val="0"/>
        </w:rPr>
        <w:t>。</w:t>
      </w:r>
      <w:bookmarkEnd w:id="1310"/>
    </w:p>
    <w:p w14:paraId="7F249DB9" w14:textId="77777777" w:rsidR="008405A3" w:rsidRPr="007B1471" w:rsidRDefault="008405A3" w:rsidP="008405A3">
      <w:pPr>
        <w:pStyle w:val="3"/>
        <w:numPr>
          <w:ilvl w:val="2"/>
          <w:numId w:val="1"/>
        </w:numPr>
      </w:pPr>
      <w:bookmarkStart w:id="1311" w:name="_Toc105507175"/>
      <w:r w:rsidRPr="007B1471">
        <w:t>CRPD</w:t>
      </w:r>
      <w:r w:rsidRPr="007B1471">
        <w:rPr>
          <w:rFonts w:hint="eastAsia"/>
        </w:rPr>
        <w:t>第24條：</w:t>
      </w:r>
      <w:r w:rsidRPr="007B1471">
        <w:rPr>
          <w:kern w:val="0"/>
        </w:rPr>
        <w:t>締約國確認身心障礙者享有受教育</w:t>
      </w:r>
      <w:r w:rsidRPr="007B1471">
        <w:rPr>
          <w:rFonts w:hint="eastAsia"/>
          <w:kern w:val="0"/>
        </w:rPr>
        <w:t>之</w:t>
      </w:r>
      <w:r w:rsidRPr="007B1471">
        <w:rPr>
          <w:kern w:val="0"/>
        </w:rPr>
        <w:t>權利。為</w:t>
      </w:r>
      <w:r w:rsidRPr="007B1471">
        <w:rPr>
          <w:rFonts w:hint="eastAsia"/>
          <w:kern w:val="0"/>
        </w:rPr>
        <w:t>於</w:t>
      </w:r>
      <w:r w:rsidRPr="007B1471">
        <w:rPr>
          <w:kern w:val="0"/>
        </w:rPr>
        <w:t>不受歧視</w:t>
      </w:r>
      <w:r w:rsidRPr="007B1471">
        <w:rPr>
          <w:rFonts w:hint="eastAsia"/>
          <w:kern w:val="0"/>
        </w:rPr>
        <w:t>及</w:t>
      </w:r>
      <w:r w:rsidRPr="007B1471">
        <w:rPr>
          <w:kern w:val="0"/>
        </w:rPr>
        <w:t>機會均等</w:t>
      </w:r>
      <w:r w:rsidRPr="007B1471">
        <w:rPr>
          <w:rFonts w:hint="eastAsia"/>
          <w:kern w:val="0"/>
        </w:rPr>
        <w:t>之基礎上</w:t>
      </w:r>
      <w:r w:rsidRPr="007B1471">
        <w:rPr>
          <w:kern w:val="0"/>
        </w:rPr>
        <w:t>實現</w:t>
      </w:r>
      <w:r w:rsidRPr="007B1471">
        <w:rPr>
          <w:rFonts w:hint="eastAsia"/>
          <w:kern w:val="0"/>
        </w:rPr>
        <w:t>此一</w:t>
      </w:r>
      <w:r w:rsidRPr="007B1471">
        <w:rPr>
          <w:kern w:val="0"/>
        </w:rPr>
        <w:t>權利，締約國應確保</w:t>
      </w:r>
      <w:r w:rsidRPr="007B1471">
        <w:rPr>
          <w:rFonts w:hint="eastAsia"/>
          <w:kern w:val="0"/>
        </w:rPr>
        <w:t>於</w:t>
      </w:r>
      <w:r w:rsidRPr="007B1471">
        <w:rPr>
          <w:kern w:val="0"/>
        </w:rPr>
        <w:t>各級教育實行</w:t>
      </w:r>
      <w:r w:rsidRPr="007B1471">
        <w:rPr>
          <w:rFonts w:hint="eastAsia"/>
          <w:kern w:val="0"/>
        </w:rPr>
        <w:t>融合</w:t>
      </w:r>
      <w:r w:rsidRPr="007B1471">
        <w:rPr>
          <w:kern w:val="0"/>
        </w:rPr>
        <w:t>教育制度，</w:t>
      </w:r>
      <w:r w:rsidRPr="007B1471">
        <w:rPr>
          <w:rFonts w:hint="eastAsia"/>
          <w:kern w:val="0"/>
        </w:rPr>
        <w:t>朝向：</w:t>
      </w:r>
      <w:bookmarkEnd w:id="1311"/>
    </w:p>
    <w:p w14:paraId="3AC3CF99" w14:textId="77777777" w:rsidR="008405A3" w:rsidRPr="007B1471" w:rsidRDefault="008405A3" w:rsidP="008405A3">
      <w:pPr>
        <w:pStyle w:val="4"/>
        <w:numPr>
          <w:ilvl w:val="3"/>
          <w:numId w:val="1"/>
        </w:numPr>
      </w:pPr>
      <w:r w:rsidRPr="007B1471">
        <w:t>充分開發人</w:t>
      </w:r>
      <w:r w:rsidRPr="007B1471">
        <w:rPr>
          <w:rFonts w:hint="eastAsia"/>
        </w:rPr>
        <w:t>之</w:t>
      </w:r>
      <w:r w:rsidRPr="007B1471">
        <w:t>潛力、尊嚴與</w:t>
      </w:r>
      <w:r w:rsidRPr="007B1471">
        <w:rPr>
          <w:rFonts w:hint="eastAsia"/>
        </w:rPr>
        <w:t>自我價值</w:t>
      </w:r>
      <w:r w:rsidRPr="007B1471">
        <w:t>，並加強對人權、</w:t>
      </w:r>
      <w:r w:rsidRPr="007B1471">
        <w:rPr>
          <w:rFonts w:hint="eastAsia"/>
        </w:rPr>
        <w:t>基</w:t>
      </w:r>
      <w:r w:rsidRPr="007B1471">
        <w:t>本自由</w:t>
      </w:r>
      <w:r w:rsidRPr="007B1471">
        <w:rPr>
          <w:rFonts w:hint="eastAsia"/>
        </w:rPr>
        <w:t>及</w:t>
      </w:r>
      <w:r w:rsidRPr="007B1471">
        <w:t>人</w:t>
      </w:r>
      <w:r w:rsidRPr="007B1471">
        <w:rPr>
          <w:rFonts w:hint="eastAsia"/>
        </w:rPr>
        <w:t>之</w:t>
      </w:r>
      <w:r w:rsidRPr="007B1471">
        <w:t>多</w:t>
      </w:r>
      <w:r w:rsidRPr="007B1471">
        <w:rPr>
          <w:rFonts w:hint="eastAsia"/>
        </w:rPr>
        <w:t>元</w:t>
      </w:r>
      <w:r w:rsidRPr="007B1471">
        <w:t>性</w:t>
      </w:r>
      <w:r w:rsidRPr="007B1471">
        <w:rPr>
          <w:rFonts w:hint="eastAsia"/>
        </w:rPr>
        <w:t>之</w:t>
      </w:r>
      <w:r w:rsidRPr="007B1471">
        <w:t>尊重</w:t>
      </w:r>
      <w:r w:rsidRPr="007B1471">
        <w:rPr>
          <w:rFonts w:hint="eastAsia"/>
        </w:rPr>
        <w:t>。</w:t>
      </w:r>
    </w:p>
    <w:p w14:paraId="04FFF122" w14:textId="77777777" w:rsidR="008405A3" w:rsidRPr="007B1471" w:rsidRDefault="008405A3" w:rsidP="008405A3">
      <w:pPr>
        <w:pStyle w:val="4"/>
        <w:numPr>
          <w:ilvl w:val="3"/>
          <w:numId w:val="1"/>
        </w:numPr>
      </w:pPr>
      <w:r w:rsidRPr="007B1471">
        <w:t>極致發展身心障礙者</w:t>
      </w:r>
      <w:r w:rsidRPr="007B1471">
        <w:rPr>
          <w:rFonts w:hint="eastAsia"/>
        </w:rPr>
        <w:t>之</w:t>
      </w:r>
      <w:r w:rsidRPr="007B1471">
        <w:t>人格、才華</w:t>
      </w:r>
      <w:r w:rsidRPr="007B1471">
        <w:rPr>
          <w:rFonts w:hint="eastAsia"/>
        </w:rPr>
        <w:t>與</w:t>
      </w:r>
      <w:r w:rsidRPr="007B1471">
        <w:t>創造力以及心智能力</w:t>
      </w:r>
      <w:r w:rsidRPr="007B1471">
        <w:rPr>
          <w:rFonts w:hint="eastAsia"/>
        </w:rPr>
        <w:t>及</w:t>
      </w:r>
      <w:r w:rsidRPr="007B1471">
        <w:t>體能</w:t>
      </w:r>
      <w:r w:rsidRPr="007B1471">
        <w:rPr>
          <w:rFonts w:hint="eastAsia"/>
        </w:rPr>
        <w:t>。</w:t>
      </w:r>
    </w:p>
    <w:p w14:paraId="69D262F1" w14:textId="77777777" w:rsidR="008405A3" w:rsidRPr="007B1471" w:rsidRDefault="008405A3" w:rsidP="008405A3">
      <w:pPr>
        <w:pStyle w:val="4"/>
        <w:numPr>
          <w:ilvl w:val="3"/>
          <w:numId w:val="1"/>
        </w:numPr>
      </w:pPr>
      <w:r w:rsidRPr="007B1471">
        <w:t>使所有身心障礙者能</w:t>
      </w:r>
      <w:r w:rsidRPr="007B1471">
        <w:rPr>
          <w:rFonts w:hint="eastAsia"/>
        </w:rPr>
        <w:t>有效</w:t>
      </w:r>
      <w:r w:rsidRPr="007B1471">
        <w:t>參與自由社會。</w:t>
      </w:r>
    </w:p>
    <w:p w14:paraId="472A9D3A" w14:textId="77777777" w:rsidR="008405A3" w:rsidRPr="007B1471" w:rsidRDefault="008405A3" w:rsidP="008405A3">
      <w:pPr>
        <w:pStyle w:val="31"/>
        <w:ind w:left="1361" w:firstLine="680"/>
      </w:pPr>
      <w:r w:rsidRPr="007B1471">
        <w:rPr>
          <w:rFonts w:hint="eastAsia"/>
        </w:rPr>
        <w:t>基上，</w:t>
      </w:r>
      <w:r w:rsidRPr="007B1471">
        <w:t>CRPD</w:t>
      </w:r>
      <w:r w:rsidRPr="007B1471">
        <w:rPr>
          <w:rFonts w:hint="eastAsia"/>
        </w:rPr>
        <w:t>強調，</w:t>
      </w:r>
      <w:r w:rsidRPr="007B1471">
        <w:rPr>
          <w:bCs/>
          <w:kern w:val="0"/>
        </w:rPr>
        <w:t>為實現</w:t>
      </w:r>
      <w:r w:rsidR="00E51D19" w:rsidRPr="007B1471">
        <w:rPr>
          <w:kern w:val="0"/>
        </w:rPr>
        <w:t>身心障礙者享有受教</w:t>
      </w:r>
      <w:r w:rsidR="00E51D19" w:rsidRPr="007B1471">
        <w:rPr>
          <w:kern w:val="0"/>
        </w:rPr>
        <w:lastRenderedPageBreak/>
        <w:t>育</w:t>
      </w:r>
      <w:r w:rsidR="00E51D19" w:rsidRPr="007B1471">
        <w:rPr>
          <w:rFonts w:hint="eastAsia"/>
          <w:kern w:val="0"/>
        </w:rPr>
        <w:t>之</w:t>
      </w:r>
      <w:r w:rsidR="00E51D19" w:rsidRPr="007B1471">
        <w:rPr>
          <w:kern w:val="0"/>
        </w:rPr>
        <w:t>權利</w:t>
      </w:r>
      <w:r w:rsidRPr="007B1471">
        <w:rPr>
          <w:bCs/>
          <w:kern w:val="0"/>
        </w:rPr>
        <w:t>，締約國應確保</w:t>
      </w:r>
      <w:r w:rsidRPr="007B1471">
        <w:rPr>
          <w:rFonts w:hint="eastAsia"/>
        </w:rPr>
        <w:t>，</w:t>
      </w:r>
      <w:r w:rsidRPr="007B1471">
        <w:rPr>
          <w:rFonts w:hint="eastAsia"/>
          <w:bCs/>
          <w:kern w:val="0"/>
        </w:rPr>
        <w:t>於</w:t>
      </w:r>
      <w:r w:rsidRPr="007B1471">
        <w:rPr>
          <w:bCs/>
          <w:kern w:val="0"/>
        </w:rPr>
        <w:t>各級教育實行</w:t>
      </w:r>
      <w:r w:rsidRPr="007B1471">
        <w:rPr>
          <w:rFonts w:hint="eastAsia"/>
          <w:bCs/>
          <w:kern w:val="0"/>
        </w:rPr>
        <w:t>融合</w:t>
      </w:r>
      <w:r w:rsidRPr="007B1471">
        <w:rPr>
          <w:bCs/>
          <w:kern w:val="0"/>
        </w:rPr>
        <w:t>教育制度</w:t>
      </w:r>
      <w:r w:rsidRPr="007B1471">
        <w:rPr>
          <w:rFonts w:hint="eastAsia"/>
          <w:bCs/>
          <w:kern w:val="0"/>
        </w:rPr>
        <w:t>，</w:t>
      </w:r>
      <w:r w:rsidRPr="007B1471">
        <w:rPr>
          <w:kern w:val="0"/>
        </w:rPr>
        <w:t>提供</w:t>
      </w:r>
      <w:r w:rsidRPr="007B1471">
        <w:rPr>
          <w:kern w:val="0"/>
          <w:u w:val="single"/>
        </w:rPr>
        <w:t>合理</w:t>
      </w:r>
      <w:r w:rsidRPr="007B1471">
        <w:rPr>
          <w:rFonts w:hint="eastAsia"/>
          <w:kern w:val="0"/>
          <w:u w:val="single"/>
        </w:rPr>
        <w:t>之對待</w:t>
      </w:r>
      <w:r w:rsidRPr="007B1471">
        <w:rPr>
          <w:kern w:val="0"/>
        </w:rPr>
        <w:t>以滿足個</w:t>
      </w:r>
      <w:r w:rsidRPr="007B1471">
        <w:rPr>
          <w:rFonts w:hint="eastAsia"/>
          <w:kern w:val="0"/>
        </w:rPr>
        <w:t>人</w:t>
      </w:r>
      <w:r w:rsidRPr="007B1471">
        <w:rPr>
          <w:kern w:val="0"/>
        </w:rPr>
        <w:t>需</w:t>
      </w:r>
      <w:r w:rsidRPr="007B1471">
        <w:rPr>
          <w:rFonts w:hint="eastAsia"/>
          <w:kern w:val="0"/>
        </w:rPr>
        <w:t>求，使</w:t>
      </w:r>
      <w:r w:rsidRPr="007B1471">
        <w:rPr>
          <w:kern w:val="0"/>
        </w:rPr>
        <w:t>身心障礙者</w:t>
      </w:r>
      <w:r w:rsidRPr="007B1471">
        <w:rPr>
          <w:rFonts w:hint="eastAsia"/>
          <w:kern w:val="0"/>
        </w:rPr>
        <w:t>於</w:t>
      </w:r>
      <w:r w:rsidRPr="007B1471">
        <w:rPr>
          <w:kern w:val="0"/>
        </w:rPr>
        <w:t>普通教育系統中</w:t>
      </w:r>
      <w:r w:rsidRPr="007B1471">
        <w:rPr>
          <w:kern w:val="0"/>
          <w:u w:val="single"/>
        </w:rPr>
        <w:t>獲得必要</w:t>
      </w:r>
      <w:r w:rsidRPr="007B1471">
        <w:rPr>
          <w:rFonts w:hint="eastAsia"/>
          <w:kern w:val="0"/>
          <w:u w:val="single"/>
        </w:rPr>
        <w:t>之協助</w:t>
      </w:r>
      <w:r w:rsidRPr="007B1471">
        <w:rPr>
          <w:kern w:val="0"/>
        </w:rPr>
        <w:t>，</w:t>
      </w:r>
      <w:r w:rsidRPr="007B1471">
        <w:rPr>
          <w:rFonts w:hint="eastAsia"/>
          <w:kern w:val="0"/>
        </w:rPr>
        <w:t>以利其</w:t>
      </w:r>
      <w:r w:rsidRPr="007B1471">
        <w:rPr>
          <w:kern w:val="0"/>
        </w:rPr>
        <w:t>獲得有效</w:t>
      </w:r>
      <w:r w:rsidRPr="007B1471">
        <w:rPr>
          <w:rFonts w:hint="eastAsia"/>
          <w:kern w:val="0"/>
        </w:rPr>
        <w:t>之</w:t>
      </w:r>
      <w:r w:rsidRPr="007B1471">
        <w:rPr>
          <w:kern w:val="0"/>
        </w:rPr>
        <w:t>教育</w:t>
      </w:r>
      <w:r w:rsidRPr="007B1471">
        <w:rPr>
          <w:rFonts w:hint="eastAsia"/>
          <w:kern w:val="0"/>
        </w:rPr>
        <w:t>，</w:t>
      </w:r>
      <w:r w:rsidRPr="007B1471">
        <w:t>符合充分</w:t>
      </w:r>
      <w:r w:rsidRPr="007B1471">
        <w:rPr>
          <w:rFonts w:hint="eastAsia"/>
        </w:rPr>
        <w:t>融合之</w:t>
      </w:r>
      <w:r w:rsidRPr="007B1471">
        <w:t>目標下，</w:t>
      </w:r>
      <w:r w:rsidRPr="007B1471">
        <w:rPr>
          <w:rFonts w:hint="eastAsia"/>
        </w:rPr>
        <w:t>於</w:t>
      </w:r>
      <w:r w:rsidRPr="007B1471">
        <w:t>最有利於</w:t>
      </w:r>
      <w:r w:rsidRPr="007B1471">
        <w:rPr>
          <w:rFonts w:hint="eastAsia"/>
        </w:rPr>
        <w:t>學業與</w:t>
      </w:r>
      <w:r w:rsidRPr="007B1471">
        <w:t>社會發展</w:t>
      </w:r>
      <w:r w:rsidRPr="007B1471">
        <w:rPr>
          <w:rFonts w:hint="eastAsia"/>
        </w:rPr>
        <w:t>之</w:t>
      </w:r>
      <w:r w:rsidRPr="007B1471">
        <w:t>環境中，提供</w:t>
      </w:r>
      <w:r w:rsidRPr="007B1471">
        <w:rPr>
          <w:rFonts w:hint="eastAsia"/>
          <w:kern w:val="0"/>
          <w:u w:val="single"/>
        </w:rPr>
        <w:t>有效之個別化協助</w:t>
      </w:r>
      <w:r w:rsidRPr="007B1471">
        <w:rPr>
          <w:kern w:val="0"/>
          <w:u w:val="single"/>
        </w:rPr>
        <w:t>措施</w:t>
      </w:r>
      <w:r w:rsidRPr="007B1471">
        <w:t>。</w:t>
      </w:r>
    </w:p>
    <w:p w14:paraId="48DEA691" w14:textId="77777777" w:rsidR="008405A3" w:rsidRPr="007B1471" w:rsidRDefault="008405A3" w:rsidP="008405A3">
      <w:pPr>
        <w:pStyle w:val="3"/>
        <w:numPr>
          <w:ilvl w:val="2"/>
          <w:numId w:val="1"/>
        </w:numPr>
      </w:pPr>
      <w:bookmarkStart w:id="1312" w:name="_Toc105507176"/>
      <w:r w:rsidRPr="007B1471">
        <w:rPr>
          <w:rFonts w:hint="eastAsia"/>
        </w:rPr>
        <w:t>依特教法第18條：「特殊教育與相關服務措施之提供及設施之設置，應符合適性化、個別化、社區化、無障礙及融合之精神。」教育部為推動融合教育，落實適性服務，並使具情緒與行為問題的身心障礙學生能獲得妥適輔導與協助，同法第24條第2項明定，各級學校應整合普、特教師、行政人員及相關專業人員，依身心障礙學生個別化教育計畫(</w:t>
      </w:r>
      <w:r w:rsidRPr="007B1471">
        <w:t>IEP</w:t>
      </w:r>
      <w:r w:rsidRPr="007B1471">
        <w:rPr>
          <w:rFonts w:hint="eastAsia"/>
        </w:rPr>
        <w:t>)，以團隊合作方式實施各項輔導、教學及服務。依</w:t>
      </w:r>
      <w:r w:rsidRPr="007B1471">
        <w:rPr>
          <w:rFonts w:hAnsi="標楷體" w:hint="eastAsia"/>
        </w:rPr>
        <w:t>「</w:t>
      </w:r>
      <w:r w:rsidRPr="007B1471">
        <w:rPr>
          <w:rFonts w:hint="eastAsia"/>
        </w:rPr>
        <w:t>特殊教育支援服務與專業團隊設置及實施辦法」之規定，特殊教育相關專業人員，指醫師、心理師、社會工作師、職能治療師、語言治療師等，應以專業團隊合作方式，共同討論、評估，做成評估結果，確定教育及相關支持服務之重點及目標，完成IEP之擬訂，並由專業團隊執行及追蹤。</w:t>
      </w:r>
      <w:bookmarkEnd w:id="1312"/>
    </w:p>
    <w:p w14:paraId="20A8E31E" w14:textId="77777777" w:rsidR="008405A3" w:rsidRPr="007B1471" w:rsidRDefault="008405A3" w:rsidP="008405A3">
      <w:pPr>
        <w:pStyle w:val="3"/>
        <w:numPr>
          <w:ilvl w:val="2"/>
          <w:numId w:val="1"/>
        </w:numPr>
      </w:pPr>
      <w:bookmarkStart w:id="1313" w:name="_Toc105507177"/>
      <w:r w:rsidRPr="007B1471">
        <w:rPr>
          <w:rFonts w:hint="eastAsia"/>
        </w:rPr>
        <w:t>此外，</w:t>
      </w:r>
      <w:bookmarkStart w:id="1314" w:name="_Hlk97822309"/>
      <w:r w:rsidRPr="007B1471">
        <w:rPr>
          <w:rFonts w:hint="eastAsia"/>
        </w:rPr>
        <w:t>對於身心障礙學生之輔導，於特教法及學生輔導法均有相關規定</w:t>
      </w:r>
      <w:bookmarkEnd w:id="1314"/>
      <w:r w:rsidRPr="007B1471">
        <w:rPr>
          <w:rFonts w:hint="eastAsia"/>
        </w:rPr>
        <w:t>：</w:t>
      </w:r>
      <w:bookmarkEnd w:id="1313"/>
    </w:p>
    <w:p w14:paraId="0A1DB298" w14:textId="77777777" w:rsidR="008405A3" w:rsidRPr="007B1471" w:rsidRDefault="008405A3" w:rsidP="008405A3">
      <w:pPr>
        <w:pStyle w:val="4"/>
        <w:numPr>
          <w:ilvl w:val="3"/>
          <w:numId w:val="1"/>
        </w:numPr>
      </w:pPr>
      <w:r w:rsidRPr="007B1471">
        <w:rPr>
          <w:rFonts w:hint="eastAsia"/>
        </w:rPr>
        <w:t>依據學生輔導法規定，</w:t>
      </w:r>
      <w:r w:rsidRPr="007B1471">
        <w:rPr>
          <w:rFonts w:hAnsi="Times New Roman" w:hint="eastAsia"/>
          <w:kern w:val="0"/>
          <w:szCs w:val="20"/>
        </w:rPr>
        <w:t>不論普通學生或身心障礙學生</w:t>
      </w:r>
      <w:r w:rsidRPr="007B1471">
        <w:rPr>
          <w:rFonts w:hint="eastAsia"/>
        </w:rPr>
        <w:t>，針對實行第二級輔導仍無法有效協助之學生，依法皆須依據其需求，藉由不同的資源挹注及單位合作，提供妥適協助。包括申請轉介學生輔導諮商中心，由輔諮中心統籌運用專業輔導人力（如社工師、諮商與臨床心理師）協助，並以跨專業系統合作方式進行輔導，結合輔諮中心、特殊教育資源中心、家庭教育中心等支持網絡，</w:t>
      </w:r>
      <w:r w:rsidRPr="007B1471">
        <w:rPr>
          <w:rFonts w:hint="eastAsia"/>
        </w:rPr>
        <w:lastRenderedPageBreak/>
        <w:t>執行各項教學及輔導工作。</w:t>
      </w:r>
    </w:p>
    <w:p w14:paraId="305929A4" w14:textId="77777777" w:rsidR="008405A3" w:rsidRPr="007B1471" w:rsidRDefault="008405A3" w:rsidP="008405A3">
      <w:pPr>
        <w:pStyle w:val="4"/>
        <w:numPr>
          <w:ilvl w:val="3"/>
          <w:numId w:val="1"/>
        </w:numPr>
      </w:pPr>
      <w:r w:rsidRPr="007B1471">
        <w:rPr>
          <w:rFonts w:hint="eastAsia"/>
        </w:rPr>
        <w:t>依據特教法第44條規定：「各級主管機關為有效推動特殊教育、整合相關資源、協助各級學校特殊教育之執行及提供諮詢、輔導與服務，應建立特殊教育行政支持網絡；其支持網絡之聯繫與運作方式之辦法及自治法規，由各級主管機關定之。」因此各縣市皆有設置特教資源中心，提供所轄學校推動特殊教育支持服務。</w:t>
      </w:r>
    </w:p>
    <w:p w14:paraId="679F49CC" w14:textId="77777777" w:rsidR="008405A3" w:rsidRPr="007B1471" w:rsidRDefault="008405A3" w:rsidP="008405A3">
      <w:pPr>
        <w:pStyle w:val="3"/>
        <w:numPr>
          <w:ilvl w:val="2"/>
          <w:numId w:val="1"/>
        </w:numPr>
      </w:pPr>
      <w:bookmarkStart w:id="1315" w:name="_Toc105507178"/>
      <w:r w:rsidRPr="007B1471">
        <w:rPr>
          <w:rFonts w:hint="eastAsia"/>
        </w:rPr>
        <w:t>惟本院諮詢專家學者指出，</w:t>
      </w:r>
      <w:r w:rsidRPr="007B1471">
        <w:t>各縣市</w:t>
      </w:r>
      <w:r w:rsidRPr="007B1471">
        <w:rPr>
          <w:rFonts w:hint="eastAsia"/>
        </w:rPr>
        <w:t>特殊教育行政支持網絡，其網絡、功能、量能與服務模式各異；此外，</w:t>
      </w:r>
      <w:r w:rsidRPr="007B1471">
        <w:rPr>
          <w:rFonts w:hint="eastAsia"/>
          <w:bCs w:val="0"/>
        </w:rPr>
        <w:t>各縣市特教資源與輔導措施看似眾多</w:t>
      </w:r>
      <w:r w:rsidRPr="007B1471">
        <w:rPr>
          <w:bCs w:val="0"/>
        </w:rPr>
        <w:t>，但實際</w:t>
      </w:r>
      <w:r w:rsidRPr="007B1471">
        <w:t>檢視，縣市教育局</w:t>
      </w:r>
      <w:r w:rsidRPr="007B1471">
        <w:rPr>
          <w:rFonts w:hint="eastAsia"/>
        </w:rPr>
        <w:t>處</w:t>
      </w:r>
      <w:r w:rsidRPr="007B1471">
        <w:rPr>
          <w:rFonts w:hAnsi="標楷體"/>
          <w:szCs w:val="32"/>
        </w:rPr>
        <w:t>建立之特殊教育行政支持網絡</w:t>
      </w:r>
      <w:r w:rsidRPr="007B1471">
        <w:rPr>
          <w:rFonts w:hAnsi="標楷體" w:hint="eastAsia"/>
          <w:szCs w:val="32"/>
        </w:rPr>
        <w:t>，</w:t>
      </w:r>
      <w:r w:rsidRPr="007B1471">
        <w:rPr>
          <w:rFonts w:hint="eastAsia"/>
        </w:rPr>
        <w:t>包含：</w:t>
      </w:r>
      <w:r w:rsidRPr="007B1471">
        <w:t>鑑輔會、</w:t>
      </w:r>
      <w:r w:rsidRPr="007B1471">
        <w:rPr>
          <w:rFonts w:hint="eastAsia"/>
        </w:rPr>
        <w:t>特教</w:t>
      </w:r>
      <w:r w:rsidRPr="007B1471">
        <w:t>資源中心、</w:t>
      </w:r>
      <w:r w:rsidRPr="007B1471">
        <w:rPr>
          <w:rFonts w:hint="eastAsia"/>
        </w:rPr>
        <w:t>專業團隊、</w:t>
      </w:r>
      <w:r w:rsidRPr="007B1471">
        <w:t>輔導團</w:t>
      </w:r>
      <w:r w:rsidRPr="007B1471">
        <w:rPr>
          <w:rFonts w:hint="eastAsia"/>
        </w:rPr>
        <w:t>，許多非專任。故亟需</w:t>
      </w:r>
      <w:r w:rsidRPr="007B1471">
        <w:t>教育部</w:t>
      </w:r>
      <w:r w:rsidRPr="007B1471">
        <w:rPr>
          <w:rFonts w:hint="eastAsia"/>
        </w:rPr>
        <w:t>與</w:t>
      </w:r>
      <w:r w:rsidRPr="007B1471">
        <w:t>各縣市</w:t>
      </w:r>
      <w:r w:rsidR="00FB017D" w:rsidRPr="007B1471">
        <w:rPr>
          <w:rFonts w:hint="eastAsia"/>
        </w:rPr>
        <w:t>盤點整體資源</w:t>
      </w:r>
      <w:r w:rsidRPr="007B1471">
        <w:t>，確立供需</w:t>
      </w:r>
      <w:r w:rsidR="00FB017D" w:rsidRPr="007B1471">
        <w:rPr>
          <w:rFonts w:hint="eastAsia"/>
        </w:rPr>
        <w:t>的</w:t>
      </w:r>
      <w:r w:rsidRPr="007B1471">
        <w:t>量</w:t>
      </w:r>
      <w:r w:rsidR="00FB017D" w:rsidRPr="007B1471">
        <w:rPr>
          <w:rFonts w:hint="eastAsia"/>
        </w:rPr>
        <w:t>能</w:t>
      </w:r>
      <w:r w:rsidRPr="007B1471">
        <w:t>與欠缺</w:t>
      </w:r>
      <w:r w:rsidR="00FB017D" w:rsidRPr="007B1471">
        <w:rPr>
          <w:rFonts w:hint="eastAsia"/>
        </w:rPr>
        <w:t>之</w:t>
      </w:r>
      <w:r w:rsidRPr="007B1471">
        <w:t>資源。</w:t>
      </w:r>
      <w:bookmarkEnd w:id="1315"/>
    </w:p>
    <w:p w14:paraId="64DF136A" w14:textId="77777777" w:rsidR="008405A3" w:rsidRPr="007B1471" w:rsidRDefault="008405A3" w:rsidP="008405A3">
      <w:pPr>
        <w:pStyle w:val="3"/>
        <w:numPr>
          <w:ilvl w:val="2"/>
          <w:numId w:val="1"/>
        </w:numPr>
      </w:pPr>
      <w:bookmarkStart w:id="1316" w:name="_Toc105507179"/>
      <w:r w:rsidRPr="007B1471">
        <w:rPr>
          <w:rFonts w:hint="eastAsia"/>
        </w:rPr>
        <w:t>經查，</w:t>
      </w:r>
      <w:r w:rsidRPr="007B1471">
        <w:t>依特教法</w:t>
      </w:r>
      <w:r w:rsidRPr="007B1471">
        <w:rPr>
          <w:rFonts w:hint="eastAsia"/>
        </w:rPr>
        <w:t>，提供各項支援服務之特殊教育行政支持網絡及專業人員，由各縣市主責。各縣市服務模式不同：</w:t>
      </w:r>
      <w:bookmarkEnd w:id="1316"/>
    </w:p>
    <w:p w14:paraId="5CF8B075" w14:textId="77777777" w:rsidR="008405A3" w:rsidRPr="007B1471" w:rsidRDefault="008405A3" w:rsidP="008405A3">
      <w:pPr>
        <w:pStyle w:val="4"/>
        <w:numPr>
          <w:ilvl w:val="3"/>
          <w:numId w:val="1"/>
        </w:numPr>
      </w:pPr>
      <w:r w:rsidRPr="007B1471">
        <w:rPr>
          <w:rFonts w:hint="eastAsia"/>
        </w:rPr>
        <w:t>臺北市於</w:t>
      </w:r>
      <w:r w:rsidRPr="007B1471">
        <w:t>92</w:t>
      </w:r>
      <w:r w:rsidRPr="007B1471">
        <w:rPr>
          <w:rFonts w:hint="eastAsia"/>
        </w:rPr>
        <w:t>年創立特教學生情緒行為支持團隊(</w:t>
      </w:r>
      <w:r w:rsidRPr="007B1471">
        <w:t>Emotional and Behavior Support Team</w:t>
      </w:r>
      <w:r w:rsidRPr="007B1471">
        <w:rPr>
          <w:rFonts w:hint="eastAsia"/>
        </w:rPr>
        <w:t>,</w:t>
      </w:r>
      <w:r w:rsidRPr="007B1471">
        <w:t xml:space="preserve"> EBST</w:t>
      </w:r>
      <w:r w:rsidRPr="007B1471">
        <w:rPr>
          <w:rFonts w:hint="eastAsia"/>
        </w:rPr>
        <w:t>)，隸屬於臺北市教育局東區特教資源中心，採用正向行為支持</w:t>
      </w:r>
      <w:r w:rsidRPr="007B1471">
        <w:t>(PBS)</w:t>
      </w:r>
      <w:r w:rsidRPr="007B1471">
        <w:rPr>
          <w:rFonts w:hint="eastAsia"/>
        </w:rPr>
        <w:t>取向，</w:t>
      </w:r>
      <w:r w:rsidRPr="007B1471">
        <w:rPr>
          <w:rFonts w:hint="eastAsia"/>
          <w:u w:val="single"/>
        </w:rPr>
        <w:t>為臺灣第一個提供公立學校中特教學生的行為支持服務</w:t>
      </w:r>
      <w:r w:rsidRPr="007B1471">
        <w:rPr>
          <w:rFonts w:hint="eastAsia"/>
        </w:rPr>
        <w:t>。</w:t>
      </w:r>
    </w:p>
    <w:p w14:paraId="4B96685F" w14:textId="77777777" w:rsidR="008405A3" w:rsidRPr="007B1471" w:rsidRDefault="008405A3" w:rsidP="008405A3">
      <w:pPr>
        <w:pStyle w:val="4"/>
        <w:numPr>
          <w:ilvl w:val="3"/>
          <w:numId w:val="1"/>
        </w:numPr>
      </w:pPr>
      <w:r w:rsidRPr="007B1471">
        <w:rPr>
          <w:rFonts w:hint="eastAsia"/>
        </w:rPr>
        <w:t>現行特教法未明文規定需設立情支團隊，國教署於110年12月23日函發各縣市調查，並於調查表中，對情支團隊予以初步定義：</w:t>
      </w:r>
      <w:r w:rsidRPr="007B1471">
        <w:rPr>
          <w:rFonts w:hAnsi="標楷體" w:hint="eastAsia"/>
        </w:rPr>
        <w:t>「</w:t>
      </w:r>
      <w:r w:rsidRPr="007B1471">
        <w:rPr>
          <w:rFonts w:hint="eastAsia"/>
        </w:rPr>
        <w:t>有成立情支團隊，係指為有效提供情緒及行為問題特教學生支持及協助，訂有實施計畫或要點明定情緒及行為問題專業支援團隊之組織編制，設有團隊主管人員綜理團隊運作，並明定團隊人員任務。另團隊</w:t>
      </w:r>
      <w:r w:rsidRPr="007B1471">
        <w:rPr>
          <w:rFonts w:hint="eastAsia"/>
        </w:rPr>
        <w:lastRenderedPageBreak/>
        <w:t>人員係通過系統性情支培訓課程所選任、遴聘，具備情支教師所需專業知能」，避免各縣市對於是否成立情支團隊解讀不同。</w:t>
      </w:r>
      <w:bookmarkStart w:id="1317" w:name="_Hlk108512562"/>
      <w:r w:rsidRPr="007B1471">
        <w:rPr>
          <w:rFonts w:hint="eastAsia"/>
        </w:rPr>
        <w:t>依上開定義，除臺北市外，有成立情支團隊者，計有苗栗縣、基隆市及花蓮縣，皆隸屬於所轄特教資源中心，成立時間分別為9</w:t>
      </w:r>
      <w:r w:rsidRPr="007B1471">
        <w:t>8</w:t>
      </w:r>
      <w:r w:rsidRPr="007B1471">
        <w:rPr>
          <w:rFonts w:hint="eastAsia"/>
        </w:rPr>
        <w:t>年、1</w:t>
      </w:r>
      <w:r w:rsidRPr="007B1471">
        <w:t>04</w:t>
      </w:r>
      <w:r w:rsidRPr="007B1471">
        <w:rPr>
          <w:rFonts w:hint="eastAsia"/>
        </w:rPr>
        <w:t>年、1</w:t>
      </w:r>
      <w:r w:rsidRPr="007B1471">
        <w:t>09</w:t>
      </w:r>
      <w:r w:rsidRPr="007B1471">
        <w:rPr>
          <w:rFonts w:hint="eastAsia"/>
        </w:rPr>
        <w:t>年，聘任專任人員</w:t>
      </w:r>
      <w:r w:rsidRPr="007B1471">
        <w:rPr>
          <w:rStyle w:val="aff"/>
        </w:rPr>
        <w:footnoteReference w:id="102"/>
      </w:r>
      <w:r w:rsidRPr="007B1471">
        <w:rPr>
          <w:rFonts w:hint="eastAsia"/>
        </w:rPr>
        <w:t>提供所轄學校個案服務</w:t>
      </w:r>
      <w:bookmarkEnd w:id="1317"/>
      <w:r w:rsidRPr="007B1471">
        <w:rPr>
          <w:rFonts w:hint="eastAsia"/>
        </w:rPr>
        <w:t>。</w:t>
      </w:r>
    </w:p>
    <w:p w14:paraId="642EE59E" w14:textId="77777777" w:rsidR="008405A3" w:rsidRPr="007B1471" w:rsidRDefault="008405A3" w:rsidP="008405A3">
      <w:pPr>
        <w:pStyle w:val="4"/>
        <w:numPr>
          <w:ilvl w:val="3"/>
          <w:numId w:val="1"/>
        </w:numPr>
      </w:pPr>
      <w:r w:rsidRPr="007B1471">
        <w:rPr>
          <w:rFonts w:hint="eastAsia"/>
        </w:rPr>
        <w:t>未成立情支團隊，而於特殊教育輔導團下設情支輔導組者，計有新北市、桃園市、臺南市及宜蘭縣，人員組成以兼任職為主。</w:t>
      </w:r>
    </w:p>
    <w:p w14:paraId="762BC7D2" w14:textId="77777777" w:rsidR="008405A3" w:rsidRPr="007B1471" w:rsidRDefault="008405A3" w:rsidP="008405A3">
      <w:pPr>
        <w:pStyle w:val="4"/>
        <w:numPr>
          <w:ilvl w:val="3"/>
          <w:numId w:val="1"/>
        </w:numPr>
      </w:pPr>
      <w:r w:rsidRPr="007B1471">
        <w:rPr>
          <w:rFonts w:hint="eastAsia"/>
        </w:rPr>
        <w:t>無成立情支團隊及情支輔導團者，計有臺中市、高雄市、新竹市、彰化縣、嘉義縣、臺東縣、南投縣、嘉義市、雲林縣、澎湖縣、金門縣、連江縣、新竹縣、屏東縣等1</w:t>
      </w:r>
      <w:r w:rsidRPr="007B1471">
        <w:t>4</w:t>
      </w:r>
      <w:r w:rsidRPr="007B1471">
        <w:rPr>
          <w:rFonts w:hint="eastAsia"/>
        </w:rPr>
        <w:t>縣市。當中多數縣市表示另以情緒巡迴輔導班、不分類巡迴輔導班、特教資源中心、輔導團或輔諮中心輔導等方式，提供情障、自閉症學生所需服務；並有無</w:t>
      </w:r>
      <w:r w:rsidR="00A738CC" w:rsidRPr="007B1471">
        <w:rPr>
          <w:rFonts w:hint="eastAsia"/>
        </w:rPr>
        <w:t>法規</w:t>
      </w:r>
      <w:r w:rsidRPr="007B1471">
        <w:rPr>
          <w:rFonts w:hint="eastAsia"/>
        </w:rPr>
        <w:t>規定、囿於經費、特教教師人數少等因素。</w:t>
      </w:r>
    </w:p>
    <w:p w14:paraId="089DB2F0" w14:textId="77777777" w:rsidR="008405A3" w:rsidRPr="007B1471" w:rsidRDefault="008405A3" w:rsidP="008405A3">
      <w:pPr>
        <w:pStyle w:val="3"/>
        <w:numPr>
          <w:ilvl w:val="2"/>
          <w:numId w:val="1"/>
        </w:numPr>
      </w:pPr>
      <w:bookmarkStart w:id="1318" w:name="_Hlk108513010"/>
      <w:bookmarkStart w:id="1319" w:name="_Toc105507180"/>
      <w:r w:rsidRPr="007B1471">
        <w:rPr>
          <w:rFonts w:hint="eastAsia"/>
        </w:rPr>
        <w:t>臺北市情支團隊提供之三級預防服務模式，除初級預防服務為各縣市特殊教育行政支持網絡均有辦理外，另以主動追蹤入學適應狀況(次級)、提供校園團隊成員行為功能介入方案</w:t>
      </w:r>
      <w:r w:rsidRPr="007B1471">
        <w:rPr>
          <w:rStyle w:val="aff"/>
        </w:rPr>
        <w:footnoteReference w:id="103"/>
      </w:r>
      <w:r w:rsidRPr="007B1471">
        <w:rPr>
          <w:rFonts w:hint="eastAsia"/>
        </w:rPr>
        <w:t>撰寫諮詢(次級)及進行入校或入班協助，現場介入輔導，示範互動溝通訣竅(三級)之預防服務為其主要特色</w:t>
      </w:r>
      <w:bookmarkEnd w:id="1318"/>
      <w:r w:rsidRPr="007B1471">
        <w:rPr>
          <w:rFonts w:hint="eastAsia"/>
        </w:rPr>
        <w:t>：</w:t>
      </w:r>
      <w:bookmarkEnd w:id="1319"/>
    </w:p>
    <w:p w14:paraId="24E6472E" w14:textId="77777777" w:rsidR="008405A3" w:rsidRPr="007B1471" w:rsidRDefault="008405A3" w:rsidP="008405A3">
      <w:pPr>
        <w:pStyle w:val="4"/>
        <w:numPr>
          <w:ilvl w:val="3"/>
          <w:numId w:val="1"/>
        </w:numPr>
      </w:pPr>
      <w:r w:rsidRPr="007B1471">
        <w:rPr>
          <w:rFonts w:hint="eastAsia"/>
        </w:rPr>
        <w:t>初級預防服務：辦理認識情障、自閉症、拒學等情緒行為高風險族群之相關知能研習，編製情緒行為相關之教材及出版品，協助各校依校內需求</w:t>
      </w:r>
      <w:r w:rsidRPr="007B1471">
        <w:rPr>
          <w:rFonts w:hint="eastAsia"/>
        </w:rPr>
        <w:lastRenderedPageBreak/>
        <w:t>辦理研習。</w:t>
      </w:r>
    </w:p>
    <w:p w14:paraId="314566B6" w14:textId="77777777" w:rsidR="008405A3" w:rsidRPr="007B1471" w:rsidRDefault="008405A3" w:rsidP="008405A3">
      <w:pPr>
        <w:pStyle w:val="4"/>
        <w:numPr>
          <w:ilvl w:val="3"/>
          <w:numId w:val="1"/>
        </w:numPr>
      </w:pPr>
      <w:r w:rsidRPr="007B1471">
        <w:rPr>
          <w:rFonts w:hint="eastAsia"/>
        </w:rPr>
        <w:t>次級預防服務：主動追蹤情緒行為障礙及自閉症學生入學後的適應狀況，並作為後續預防介入之參考，並提供校園團隊成員行為功能介入方案撰寫諮詢；提供教師、家長和相關人員對於學生情緒行為處理及應對諮詢；與臺灣師大教授合作提供家長親職教育諮詢。</w:t>
      </w:r>
    </w:p>
    <w:p w14:paraId="4E821408" w14:textId="77777777" w:rsidR="008405A3" w:rsidRPr="007B1471" w:rsidRDefault="008405A3" w:rsidP="008405A3">
      <w:pPr>
        <w:pStyle w:val="4"/>
        <w:numPr>
          <w:ilvl w:val="3"/>
          <w:numId w:val="1"/>
        </w:numPr>
      </w:pPr>
      <w:r w:rsidRPr="007B1471">
        <w:rPr>
          <w:rFonts w:hint="eastAsia"/>
        </w:rPr>
        <w:t>三級預防服務：由學校提出申請，經評估個案及學校情況，進行入校或入班協助，現場介入輔導，示範互動溝通訣竅，並協助校園團隊擬定及檢視行為功能介入方案，協助校園團隊整合資源進行有效介入並追蹤介入成效。直接服務案與間接服務案之案量比為</w:t>
      </w:r>
      <w:r w:rsidRPr="007B1471">
        <w:t>4</w:t>
      </w:r>
      <w:r w:rsidRPr="007B1471">
        <w:rPr>
          <w:rFonts w:hint="eastAsia"/>
        </w:rPr>
        <w:t>：</w:t>
      </w:r>
      <w:r w:rsidRPr="007B1471">
        <w:t>1</w:t>
      </w:r>
      <w:r w:rsidRPr="007B1471">
        <w:rPr>
          <w:rFonts w:hint="eastAsia"/>
        </w:rPr>
        <w:t>。</w:t>
      </w:r>
    </w:p>
    <w:p w14:paraId="6F474E6C" w14:textId="77777777" w:rsidR="008405A3" w:rsidRPr="007B1471" w:rsidRDefault="008405A3" w:rsidP="008405A3">
      <w:pPr>
        <w:pStyle w:val="3"/>
        <w:numPr>
          <w:ilvl w:val="2"/>
          <w:numId w:val="1"/>
        </w:numPr>
      </w:pPr>
      <w:bookmarkStart w:id="1320" w:name="_Toc105507181"/>
      <w:r w:rsidRPr="007B1471">
        <w:rPr>
          <w:rFonts w:hint="eastAsia"/>
        </w:rPr>
        <w:t>上開臺北市提供三級個別化行為支援服務，三級候案仍為一大壓力，依本院諮詢臺北市東區特教資源中心情支教師指出：</w:t>
      </w:r>
      <w:bookmarkEnd w:id="1320"/>
    </w:p>
    <w:p w14:paraId="1D986512" w14:textId="77777777" w:rsidR="008405A3" w:rsidRPr="007B1471" w:rsidRDefault="008405A3" w:rsidP="008405A3">
      <w:pPr>
        <w:pStyle w:val="4"/>
        <w:numPr>
          <w:ilvl w:val="3"/>
          <w:numId w:val="1"/>
        </w:numPr>
      </w:pPr>
      <w:r w:rsidRPr="007B1471">
        <w:rPr>
          <w:rFonts w:hint="eastAsia"/>
        </w:rPr>
        <w:t>臺北市</w:t>
      </w:r>
      <w:r w:rsidRPr="007B1471">
        <w:t>第一線</w:t>
      </w:r>
      <w:r w:rsidRPr="007B1471">
        <w:rPr>
          <w:rFonts w:hint="eastAsia"/>
        </w:rPr>
        <w:t>教</w:t>
      </w:r>
      <w:r w:rsidRPr="007B1471">
        <w:t>師</w:t>
      </w:r>
      <w:r w:rsidRPr="007B1471">
        <w:rPr>
          <w:rFonts w:hint="eastAsia"/>
        </w:rPr>
        <w:t>面對具</w:t>
      </w:r>
      <w:r w:rsidRPr="007B1471">
        <w:t>嚴重且持續情緒行為問題</w:t>
      </w:r>
      <w:r w:rsidRPr="007B1471">
        <w:rPr>
          <w:rFonts w:hint="eastAsia"/>
        </w:rPr>
        <w:t>的三級個案時，</w:t>
      </w:r>
      <w:r w:rsidRPr="007B1471">
        <w:t>向</w:t>
      </w:r>
      <w:r w:rsidRPr="007B1471">
        <w:rPr>
          <w:rFonts w:hint="eastAsia"/>
        </w:rPr>
        <w:t>該市</w:t>
      </w:r>
      <w:r w:rsidRPr="007B1471">
        <w:t>特教資源中心提出轉介</w:t>
      </w:r>
      <w:r w:rsidRPr="007B1471">
        <w:rPr>
          <w:rFonts w:hint="eastAsia"/>
        </w:rPr>
        <w:t>，</w:t>
      </w:r>
      <w:r w:rsidRPr="007B1471">
        <w:t>進行入校或入班協助</w:t>
      </w:r>
      <w:r w:rsidRPr="007B1471">
        <w:rPr>
          <w:rFonts w:hint="eastAsia"/>
        </w:rPr>
        <w:t>，</w:t>
      </w:r>
      <w:r w:rsidRPr="007B1471">
        <w:t>短期內密集</w:t>
      </w:r>
      <w:r w:rsidRPr="007B1471">
        <w:rPr>
          <w:rFonts w:hint="eastAsia"/>
        </w:rPr>
        <w:t>進到現場，急性期</w:t>
      </w:r>
      <w:r w:rsidRPr="007B1471">
        <w:t>1週進到現場2至3次</w:t>
      </w:r>
      <w:r w:rsidRPr="007B1471">
        <w:rPr>
          <w:rFonts w:hint="eastAsia"/>
        </w:rPr>
        <w:t>、</w:t>
      </w:r>
      <w:r w:rsidRPr="007B1471">
        <w:t>每次半天</w:t>
      </w:r>
      <w:r w:rsidRPr="007B1471">
        <w:rPr>
          <w:rFonts w:hint="eastAsia"/>
        </w:rPr>
        <w:t>，陪伴學校進行危機處理並將情況穩</w:t>
      </w:r>
      <w:r w:rsidRPr="007B1471">
        <w:t>定下來</w:t>
      </w:r>
      <w:r w:rsidRPr="007B1471">
        <w:rPr>
          <w:rFonts w:hint="eastAsia"/>
        </w:rPr>
        <w:t>。</w:t>
      </w:r>
    </w:p>
    <w:p w14:paraId="7A6A234D" w14:textId="77777777" w:rsidR="008405A3" w:rsidRPr="007B1471" w:rsidRDefault="008405A3" w:rsidP="008405A3">
      <w:pPr>
        <w:pStyle w:val="4"/>
        <w:numPr>
          <w:ilvl w:val="3"/>
          <w:numId w:val="1"/>
        </w:numPr>
      </w:pPr>
      <w:r w:rsidRPr="007B1471">
        <w:rPr>
          <w:rFonts w:hint="eastAsia"/>
        </w:rPr>
        <w:t>多數校園團隊及第一線教師願意確實撰寫與執行行為介入方案</w:t>
      </w:r>
      <w:r w:rsidRPr="007B1471">
        <w:t>，但</w:t>
      </w:r>
      <w:r w:rsidRPr="007B1471">
        <w:rPr>
          <w:rFonts w:hint="eastAsia"/>
        </w:rPr>
        <w:t>經常面臨處遇時，不知道處遇方式是否正確？或是否在關鍵處有細微落差，因此需要情支教師現場介入輔導，示範互動溝通訣竅。</w:t>
      </w:r>
    </w:p>
    <w:p w14:paraId="54D930EA" w14:textId="77777777" w:rsidR="008405A3" w:rsidRPr="007B1471" w:rsidRDefault="008405A3" w:rsidP="008405A3">
      <w:pPr>
        <w:pStyle w:val="4"/>
        <w:numPr>
          <w:ilvl w:val="3"/>
          <w:numId w:val="1"/>
        </w:numPr>
      </w:pPr>
      <w:r w:rsidRPr="007B1471">
        <w:t>情支團隊</w:t>
      </w:r>
      <w:r w:rsidRPr="007B1471">
        <w:rPr>
          <w:rFonts w:hint="eastAsia"/>
        </w:rPr>
        <w:t>需</w:t>
      </w:r>
      <w:r w:rsidRPr="007B1471">
        <w:t>密集</w:t>
      </w:r>
      <w:r w:rsidRPr="007B1471">
        <w:rPr>
          <w:rFonts w:hint="eastAsia"/>
        </w:rPr>
        <w:t>且即時</w:t>
      </w:r>
      <w:r w:rsidRPr="007B1471">
        <w:t>出現，以使</w:t>
      </w:r>
      <w:r w:rsidRPr="007B1471">
        <w:rPr>
          <w:rFonts w:hint="eastAsia"/>
        </w:rPr>
        <w:t>教師與</w:t>
      </w:r>
      <w:r w:rsidRPr="007B1471">
        <w:t>家長</w:t>
      </w:r>
      <w:r w:rsidRPr="007B1471">
        <w:rPr>
          <w:rFonts w:hint="eastAsia"/>
        </w:rPr>
        <w:t>感受</w:t>
      </w:r>
      <w:r w:rsidRPr="007B1471">
        <w:t>確實「資源到位</w:t>
      </w:r>
      <w:r w:rsidRPr="007B1471">
        <w:rPr>
          <w:rFonts w:hint="eastAsia"/>
        </w:rPr>
        <w:t>了</w:t>
      </w:r>
      <w:r w:rsidRPr="007B1471">
        <w:t>」</w:t>
      </w:r>
      <w:r w:rsidRPr="007B1471">
        <w:rPr>
          <w:rFonts w:hint="eastAsia"/>
        </w:rPr>
        <w:t>。若如輔導團</w:t>
      </w:r>
      <w:r w:rsidRPr="007B1471">
        <w:t>不夠</w:t>
      </w:r>
      <w:r w:rsidRPr="007B1471">
        <w:rPr>
          <w:rFonts w:hint="eastAsia"/>
        </w:rPr>
        <w:t>即時，</w:t>
      </w:r>
      <w:r w:rsidRPr="007B1471">
        <w:t>事情都發生</w:t>
      </w:r>
      <w:r w:rsidRPr="007B1471">
        <w:rPr>
          <w:rFonts w:hint="eastAsia"/>
        </w:rPr>
        <w:t>完</w:t>
      </w:r>
      <w:r w:rsidRPr="007B1471">
        <w:t>了</w:t>
      </w:r>
      <w:r w:rsidRPr="007B1471">
        <w:rPr>
          <w:rFonts w:hint="eastAsia"/>
        </w:rPr>
        <w:t>、</w:t>
      </w:r>
      <w:r w:rsidRPr="007B1471">
        <w:t>2</w:t>
      </w:r>
      <w:r w:rsidRPr="007B1471">
        <w:rPr>
          <w:rFonts w:hint="eastAsia"/>
        </w:rPr>
        <w:t>週後才出現</w:t>
      </w:r>
      <w:r w:rsidRPr="007B1471">
        <w:t>，家長</w:t>
      </w:r>
      <w:r w:rsidRPr="007B1471">
        <w:rPr>
          <w:rFonts w:hint="eastAsia"/>
        </w:rPr>
        <w:t>及教師所</w:t>
      </w:r>
      <w:r w:rsidRPr="007B1471">
        <w:t>感受到的，</w:t>
      </w:r>
      <w:r w:rsidRPr="007B1471">
        <w:rPr>
          <w:rFonts w:hint="eastAsia"/>
        </w:rPr>
        <w:t>就是</w:t>
      </w:r>
      <w:r w:rsidRPr="007B1471">
        <w:t>資源</w:t>
      </w:r>
      <w:r w:rsidRPr="007B1471">
        <w:rPr>
          <w:rFonts w:hint="eastAsia"/>
        </w:rPr>
        <w:t>未</w:t>
      </w:r>
      <w:r w:rsidRPr="007B1471">
        <w:t>到位</w:t>
      </w:r>
      <w:r w:rsidRPr="007B1471">
        <w:rPr>
          <w:rFonts w:hint="eastAsia"/>
        </w:rPr>
        <w:t>。</w:t>
      </w:r>
    </w:p>
    <w:p w14:paraId="2B36693C" w14:textId="77777777" w:rsidR="008405A3" w:rsidRPr="007B1471" w:rsidRDefault="008405A3" w:rsidP="008405A3">
      <w:pPr>
        <w:pStyle w:val="4"/>
        <w:numPr>
          <w:ilvl w:val="3"/>
          <w:numId w:val="1"/>
        </w:numPr>
      </w:pPr>
      <w:r w:rsidRPr="007B1471">
        <w:rPr>
          <w:rFonts w:hint="eastAsia"/>
        </w:rPr>
        <w:lastRenderedPageBreak/>
        <w:t>此為</w:t>
      </w:r>
      <w:r w:rsidRPr="007B1471">
        <w:t>耗人力、服務成本高的</w:t>
      </w:r>
      <w:r w:rsidRPr="007B1471">
        <w:rPr>
          <w:rFonts w:hint="eastAsia"/>
        </w:rPr>
        <w:t>服務</w:t>
      </w:r>
      <w:r w:rsidRPr="007B1471">
        <w:t>模式</w:t>
      </w:r>
      <w:r w:rsidRPr="007B1471">
        <w:rPr>
          <w:rFonts w:hint="eastAsia"/>
        </w:rPr>
        <w:t>。以</w:t>
      </w:r>
      <w:r w:rsidRPr="007B1471">
        <w:t>臺北市幅員而言，</w:t>
      </w:r>
      <w:r w:rsidRPr="007B1471">
        <w:rPr>
          <w:rFonts w:hint="eastAsia"/>
        </w:rPr>
        <w:t>該</w:t>
      </w:r>
      <w:r w:rsidRPr="007B1471">
        <w:t>市</w:t>
      </w:r>
      <w:r w:rsidRPr="007B1471">
        <w:rPr>
          <w:rFonts w:hint="eastAsia"/>
        </w:rPr>
        <w:t>情支</w:t>
      </w:r>
      <w:r w:rsidRPr="007B1471">
        <w:t>團</w:t>
      </w:r>
      <w:r w:rsidRPr="007B1471">
        <w:rPr>
          <w:rFonts w:hint="eastAsia"/>
        </w:rPr>
        <w:t>隊</w:t>
      </w:r>
      <w:r w:rsidRPr="007B1471">
        <w:t>8</w:t>
      </w:r>
      <w:r w:rsidRPr="007B1471">
        <w:rPr>
          <w:rFonts w:hint="eastAsia"/>
        </w:rPr>
        <w:t>名專任情支教師，仍感人力吃緊</w:t>
      </w:r>
      <w:r w:rsidRPr="007B1471">
        <w:t>，其他幅員廣大的縣市可能會更辛苦。</w:t>
      </w:r>
    </w:p>
    <w:p w14:paraId="616FEFAC" w14:textId="77777777" w:rsidR="008405A3" w:rsidRPr="007B1471" w:rsidRDefault="008405A3" w:rsidP="008405A3">
      <w:pPr>
        <w:pStyle w:val="3"/>
        <w:numPr>
          <w:ilvl w:val="2"/>
          <w:numId w:val="1"/>
        </w:numPr>
      </w:pPr>
      <w:bookmarkStart w:id="1321" w:name="_Toc105507182"/>
      <w:r w:rsidRPr="007B1471">
        <w:rPr>
          <w:rFonts w:hint="eastAsia"/>
        </w:rPr>
        <w:t>依教育部說明，臺北市建置情緒行為支援團隊之成功因素：</w:t>
      </w:r>
      <w:bookmarkEnd w:id="1321"/>
    </w:p>
    <w:p w14:paraId="1E4A8143" w14:textId="77777777" w:rsidR="008405A3" w:rsidRPr="007B1471" w:rsidRDefault="008405A3" w:rsidP="008405A3">
      <w:pPr>
        <w:pStyle w:val="4"/>
        <w:numPr>
          <w:ilvl w:val="3"/>
          <w:numId w:val="1"/>
        </w:numPr>
      </w:pPr>
      <w:r w:rsidRPr="007B1471">
        <w:rPr>
          <w:rFonts w:hint="eastAsia"/>
        </w:rPr>
        <w:t>專業且專任之情緒行為支援人員，全力投入情緒及行為問題專業支援工作：</w:t>
      </w:r>
    </w:p>
    <w:p w14:paraId="2B4DB0C5" w14:textId="77777777" w:rsidR="008405A3" w:rsidRPr="007B1471" w:rsidRDefault="008405A3" w:rsidP="008405A3">
      <w:pPr>
        <w:pStyle w:val="5"/>
        <w:numPr>
          <w:ilvl w:val="4"/>
          <w:numId w:val="1"/>
        </w:numPr>
      </w:pPr>
      <w:r w:rsidRPr="007B1471">
        <w:rPr>
          <w:rFonts w:hint="eastAsia"/>
        </w:rPr>
        <w:t>臺北市訂有「臺北市特殊教育學生情緒及行為問題專業支援團隊教師培育計畫」，明定情支團隊之組成與職掌，其中，團隊所聘專業支援教師，係由通過嚴謹之系統性培訓，包含行為科學專業知能、行為支援工作見習及個案實習等課程，通過考試後取得合格證書者，聘任期間全職擔任專任情緒及行為問題專業支援教師，參與臺北市特教學生情緒及行為問題專業支援團隊工作。</w:t>
      </w:r>
    </w:p>
    <w:p w14:paraId="5E834FB4" w14:textId="77777777" w:rsidR="008405A3" w:rsidRPr="007B1471" w:rsidRDefault="008405A3" w:rsidP="008405A3">
      <w:pPr>
        <w:pStyle w:val="5"/>
        <w:numPr>
          <w:ilvl w:val="4"/>
          <w:numId w:val="1"/>
        </w:numPr>
      </w:pPr>
      <w:r w:rsidRPr="007B1471">
        <w:rPr>
          <w:rFonts w:hint="eastAsia"/>
        </w:rPr>
        <w:t>臺北市東區特殊教育資源中心設有8名專任情緒及行為問題之專業支援教師。</w:t>
      </w:r>
    </w:p>
    <w:p w14:paraId="6E9599EF" w14:textId="77777777" w:rsidR="008405A3" w:rsidRPr="007B1471" w:rsidRDefault="008405A3" w:rsidP="008405A3">
      <w:pPr>
        <w:pStyle w:val="4"/>
        <w:numPr>
          <w:ilvl w:val="3"/>
          <w:numId w:val="1"/>
        </w:numPr>
      </w:pPr>
      <w:r w:rsidRPr="007B1471">
        <w:rPr>
          <w:rFonts w:hint="eastAsia"/>
        </w:rPr>
        <w:t>維持高質量的情緒行為支援人力品質：</w:t>
      </w:r>
    </w:p>
    <w:p w14:paraId="7C3F5517" w14:textId="77777777" w:rsidR="008405A3" w:rsidRPr="007B1471" w:rsidRDefault="008405A3" w:rsidP="008405A3">
      <w:pPr>
        <w:pStyle w:val="5"/>
        <w:numPr>
          <w:ilvl w:val="4"/>
          <w:numId w:val="1"/>
        </w:numPr>
      </w:pPr>
      <w:r w:rsidRPr="007B1471">
        <w:rPr>
          <w:rFonts w:hint="eastAsia"/>
        </w:rPr>
        <w:t>團隊設有內聘專業督導，由臺北市教育局敦聘資深優良之情緒及行為問題專業支援教師擔任，提供專業支援教師諮詢、實務指導及訓練、規劃及培訓專業支援教師在職訓練等課程。</w:t>
      </w:r>
      <w:r w:rsidRPr="007B1471">
        <w:rPr>
          <w:rFonts w:hint="eastAsia"/>
          <w:u w:val="single"/>
        </w:rPr>
        <w:t>透過許多案例的研討與正向行為技術的發展，擁有多名具有豐富學理和實務經驗之教師</w:t>
      </w:r>
      <w:r w:rsidRPr="007B1471">
        <w:rPr>
          <w:rFonts w:hint="eastAsia"/>
        </w:rPr>
        <w:t>。</w:t>
      </w:r>
    </w:p>
    <w:p w14:paraId="24B04985" w14:textId="77777777" w:rsidR="008405A3" w:rsidRPr="007B1471" w:rsidRDefault="008405A3" w:rsidP="008405A3">
      <w:pPr>
        <w:pStyle w:val="5"/>
        <w:numPr>
          <w:ilvl w:val="4"/>
          <w:numId w:val="1"/>
        </w:numPr>
      </w:pPr>
      <w:r w:rsidRPr="007B1471">
        <w:rPr>
          <w:rFonts w:hint="eastAsia"/>
        </w:rPr>
        <w:t>專業督導教授定期參與個案評估會議、個案評鑑會議、期末檢討會，並協助建立內部督導機制，透過個案研討、團體督導形式協助支援教師進行行為功能分析、設計及執行介入處理策略等，維持情緒行為支持團隊服務品質。</w:t>
      </w:r>
    </w:p>
    <w:p w14:paraId="1A013807" w14:textId="77777777" w:rsidR="008405A3" w:rsidRPr="007B1471" w:rsidRDefault="008405A3" w:rsidP="008405A3">
      <w:pPr>
        <w:pStyle w:val="5"/>
        <w:numPr>
          <w:ilvl w:val="4"/>
          <w:numId w:val="1"/>
        </w:numPr>
      </w:pPr>
      <w:r w:rsidRPr="007B1471">
        <w:rPr>
          <w:rFonts w:hint="eastAsia"/>
        </w:rPr>
        <w:t>此外，團隊亦聘有外聘督導，由教育局敦聘相關</w:t>
      </w:r>
      <w:r w:rsidRPr="007B1471">
        <w:rPr>
          <w:rFonts w:hint="eastAsia"/>
        </w:rPr>
        <w:lastRenderedPageBreak/>
        <w:t>專家學者、醫師擔任，視情形於團隊內部進行個案研討時，參與個案評估會議及協助介入處理。</w:t>
      </w:r>
    </w:p>
    <w:p w14:paraId="3BCF2DAC" w14:textId="77777777" w:rsidR="008405A3" w:rsidRPr="007B1471" w:rsidRDefault="008405A3" w:rsidP="008405A3">
      <w:pPr>
        <w:pStyle w:val="3"/>
        <w:numPr>
          <w:ilvl w:val="2"/>
          <w:numId w:val="1"/>
        </w:numPr>
      </w:pPr>
      <w:bookmarkStart w:id="1322" w:name="_Toc105507183"/>
      <w:r w:rsidRPr="007B1471">
        <w:rPr>
          <w:rFonts w:hint="eastAsia"/>
        </w:rPr>
        <w:t>未成立情支團隊之縣市，雖稱已有情支輔導團、特教輔導團或情緒巡迴輔導班等其他單位，提供相關服務，故未成立情支團隊。惟查：</w:t>
      </w:r>
      <w:bookmarkEnd w:id="1322"/>
    </w:p>
    <w:p w14:paraId="1618041E" w14:textId="77777777" w:rsidR="008405A3" w:rsidRPr="007B1471" w:rsidRDefault="008405A3" w:rsidP="008405A3">
      <w:pPr>
        <w:pStyle w:val="4"/>
        <w:numPr>
          <w:ilvl w:val="3"/>
          <w:numId w:val="1"/>
        </w:numPr>
      </w:pPr>
      <w:r w:rsidRPr="007B1471">
        <w:rPr>
          <w:rFonts w:hint="eastAsia"/>
        </w:rPr>
        <w:t>情支輔導團人員多為兼任</w:t>
      </w:r>
      <w:r w:rsidRPr="007B1471">
        <w:rPr>
          <w:rStyle w:val="aff"/>
          <w:rFonts w:hAnsi="標楷體"/>
        </w:rPr>
        <w:footnoteReference w:id="104"/>
      </w:r>
      <w:r w:rsidRPr="007B1471">
        <w:rPr>
          <w:rFonts w:hint="eastAsia"/>
        </w:rPr>
        <w:t>，而培訓方式以研習為主，與臺北市相較，服務量能更為不足。除新北市或與臺北市情支團隊功能較近似外，餘如「提供諮詢、</w:t>
      </w:r>
      <w:r w:rsidRPr="007B1471">
        <w:t>協助情障學生行為輔導</w:t>
      </w:r>
      <w:r w:rsidRPr="007B1471">
        <w:rPr>
          <w:rFonts w:hint="eastAsia"/>
        </w:rPr>
        <w:t>、整合各項輔導支援資源；以團隊力量協助學校行政及教師進行個案處理與輔導，並建立特殊教育班級經營管理模式(桃園市)」</w:t>
      </w:r>
      <w:r w:rsidRPr="007B1471">
        <w:rPr>
          <w:rStyle w:val="aff"/>
        </w:rPr>
        <w:footnoteReference w:id="105"/>
      </w:r>
      <w:r w:rsidRPr="007B1471">
        <w:rPr>
          <w:rFonts w:hint="eastAsia"/>
        </w:rPr>
        <w:t>，「學校提出需求或逕行安排時程前往輔導(臺南市)」，「受理學校申請情緒行為問題學生輔導、教學諮詢(宜蘭縣)」，尚難認定服務內容是否與情支團隊功能類似。</w:t>
      </w:r>
    </w:p>
    <w:p w14:paraId="3262A434" w14:textId="77777777" w:rsidR="008405A3" w:rsidRPr="007B1471" w:rsidRDefault="008405A3" w:rsidP="008405A3">
      <w:pPr>
        <w:pStyle w:val="4"/>
        <w:numPr>
          <w:ilvl w:val="3"/>
          <w:numId w:val="1"/>
        </w:numPr>
      </w:pPr>
      <w:r w:rsidRPr="007B1471">
        <w:rPr>
          <w:rFonts w:hint="eastAsia"/>
        </w:rPr>
        <w:t>特教輔導團提供</w:t>
      </w:r>
      <w:r w:rsidRPr="007B1471">
        <w:rPr>
          <w:rFonts w:hAnsi="標楷體" w:hint="eastAsia"/>
        </w:rPr>
        <w:t>「視情況邀請專家學者，共同入校提供相關諮詢服務(臺中市)」、「輔導模式建立支協輔工作」(新竹市)、「</w:t>
      </w:r>
      <w:r w:rsidRPr="007B1471">
        <w:rPr>
          <w:rFonts w:hint="eastAsia"/>
        </w:rPr>
        <w:t>協助課室觀察、IEP設計及輔導策略(新竹縣)</w:t>
      </w:r>
      <w:r w:rsidRPr="007B1471">
        <w:rPr>
          <w:rFonts w:hAnsi="標楷體" w:hint="eastAsia"/>
        </w:rPr>
        <w:t>」、「召開個案輔導會議(嘉義縣)」、「定期辦理到校輔導計畫，提供學校個案輔導諮詢服務(屏東縣)」、「依據學校申請，薦派專長輔導員提供到校輔導諮詢(臺東縣)」</w:t>
      </w:r>
      <w:r w:rsidRPr="007B1471">
        <w:rPr>
          <w:rFonts w:hint="eastAsia"/>
        </w:rPr>
        <w:t>等服務。但團員以兼任為主(嘉義市情巡教師亦為特教輔導團成員、金門縣特教輔導團聘任情障巡迴輔導班教師擔任輔導員)，</w:t>
      </w:r>
      <w:r w:rsidRPr="007B1471">
        <w:t>機動性</w:t>
      </w:r>
      <w:r w:rsidRPr="007B1471">
        <w:rPr>
          <w:rFonts w:hint="eastAsia"/>
        </w:rPr>
        <w:t>不足，難以提</w:t>
      </w:r>
      <w:r w:rsidRPr="007B1471">
        <w:rPr>
          <w:rFonts w:hint="eastAsia"/>
        </w:rPr>
        <w:lastRenderedPageBreak/>
        <w:t>供</w:t>
      </w:r>
      <w:r w:rsidRPr="007B1471">
        <w:t>立即</w:t>
      </w:r>
      <w:r w:rsidRPr="007B1471">
        <w:rPr>
          <w:rFonts w:hint="eastAsia"/>
        </w:rPr>
        <w:t>服務</w:t>
      </w:r>
      <w:r w:rsidRPr="007B1471">
        <w:t>，</w:t>
      </w:r>
      <w:r w:rsidRPr="007B1471">
        <w:rPr>
          <w:rFonts w:hint="eastAsia"/>
        </w:rPr>
        <w:t>而在後續</w:t>
      </w:r>
      <w:r w:rsidRPr="007B1471">
        <w:t>支持頻率</w:t>
      </w:r>
      <w:r w:rsidRPr="007B1471">
        <w:rPr>
          <w:rFonts w:hint="eastAsia"/>
        </w:rPr>
        <w:t>上亦</w:t>
      </w:r>
      <w:r w:rsidRPr="007B1471">
        <w:t>無法</w:t>
      </w:r>
      <w:r w:rsidRPr="007B1471">
        <w:rPr>
          <w:rFonts w:hint="eastAsia"/>
        </w:rPr>
        <w:t>如同</w:t>
      </w:r>
      <w:r w:rsidRPr="007B1471">
        <w:t>情支團隊</w:t>
      </w:r>
      <w:r w:rsidRPr="007B1471">
        <w:rPr>
          <w:rFonts w:hint="eastAsia"/>
        </w:rPr>
        <w:t>之</w:t>
      </w:r>
      <w:r w:rsidRPr="007B1471">
        <w:t>密集。</w:t>
      </w:r>
    </w:p>
    <w:p w14:paraId="0D42264D" w14:textId="77777777" w:rsidR="008405A3" w:rsidRPr="007B1471" w:rsidRDefault="008405A3" w:rsidP="008405A3">
      <w:pPr>
        <w:pStyle w:val="4"/>
        <w:numPr>
          <w:ilvl w:val="3"/>
          <w:numId w:val="1"/>
        </w:numPr>
      </w:pPr>
      <w:r w:rsidRPr="007B1471">
        <w:rPr>
          <w:rFonts w:hint="eastAsia"/>
        </w:rPr>
        <w:t>情緒巡迴輔導班由情障巡迴輔導教師提供「</w:t>
      </w:r>
      <w:r w:rsidRPr="007B1471">
        <w:t>入校協助，共同提供學生社會技巧課程或行為介入方案</w:t>
      </w:r>
      <w:r w:rsidRPr="007B1471">
        <w:rPr>
          <w:rFonts w:hint="eastAsia"/>
        </w:rPr>
        <w:t>(臺中市)」、「</w:t>
      </w:r>
      <w:r w:rsidRPr="007B1471">
        <w:t>由情巡教師與專業支援教師研擬介入計畫並執行，提供校內教師諮詢服務，並聘請專業督導提供教師專業諮詢</w:t>
      </w:r>
      <w:r w:rsidRPr="007B1471">
        <w:rPr>
          <w:rFonts w:hint="eastAsia"/>
        </w:rPr>
        <w:t>(臺東縣)」等服務，但多以抽離式教學為主，難以提供正向支持體系。而嘉義縣、雲林縣則係設置不分類巡迴輔導班。</w:t>
      </w:r>
    </w:p>
    <w:p w14:paraId="3DC40F6C" w14:textId="77777777" w:rsidR="008405A3" w:rsidRPr="007B1471" w:rsidRDefault="008405A3" w:rsidP="008405A3">
      <w:pPr>
        <w:pStyle w:val="4"/>
        <w:numPr>
          <w:ilvl w:val="3"/>
          <w:numId w:val="1"/>
        </w:numPr>
      </w:pPr>
      <w:r w:rsidRPr="007B1471">
        <w:rPr>
          <w:rFonts w:hint="eastAsia"/>
        </w:rPr>
        <w:t>雲林縣、南投縣表示無經費可成立情支團隊。本院訪查時雲林縣政府表示，臺北市資源比雲林縣多太多，該縣特教輔導團目前僅十幾位，特教資源中心主任為兼任，資源是貧乏的。</w:t>
      </w:r>
    </w:p>
    <w:p w14:paraId="25906599" w14:textId="77777777" w:rsidR="008405A3" w:rsidRPr="007B1471" w:rsidRDefault="008405A3" w:rsidP="008405A3">
      <w:pPr>
        <w:pStyle w:val="3"/>
        <w:numPr>
          <w:ilvl w:val="2"/>
          <w:numId w:val="1"/>
        </w:numPr>
      </w:pPr>
      <w:bookmarkStart w:id="1323" w:name="_Toc105507184"/>
      <w:r w:rsidRPr="007B1471">
        <w:rPr>
          <w:rFonts w:hint="eastAsia"/>
        </w:rPr>
        <w:t>又查，各縣市判定進入第三級輔導並無一致標準；且各縣市依據所擁有的輔導資源，所採取之第三級輔導作法亦有不同：</w:t>
      </w:r>
      <w:bookmarkEnd w:id="1323"/>
    </w:p>
    <w:p w14:paraId="2F965D60" w14:textId="77777777" w:rsidR="008405A3" w:rsidRPr="007B1471" w:rsidRDefault="008405A3" w:rsidP="008405A3">
      <w:pPr>
        <w:pStyle w:val="4"/>
        <w:numPr>
          <w:ilvl w:val="3"/>
          <w:numId w:val="1"/>
        </w:numPr>
      </w:pPr>
      <w:r w:rsidRPr="007B1471">
        <w:rPr>
          <w:rFonts w:hint="eastAsia"/>
        </w:rPr>
        <w:t>依國教署110年12月23日函發各縣市調查，110年度各縣市情緒行為障礙學生(</w:t>
      </w:r>
      <w:r w:rsidRPr="007B1471">
        <w:t>A)</w:t>
      </w:r>
      <w:r w:rsidRPr="007B1471">
        <w:rPr>
          <w:rFonts w:hint="eastAsia"/>
        </w:rPr>
        <w:t>當中進入第三級輔導(</w:t>
      </w:r>
      <w:r w:rsidRPr="007B1471">
        <w:t>B)</w:t>
      </w:r>
      <w:r w:rsidRPr="007B1471">
        <w:rPr>
          <w:rFonts w:hint="eastAsia"/>
        </w:rPr>
        <w:t>的占比(</w:t>
      </w:r>
      <w:r w:rsidRPr="007B1471">
        <w:t>B/A)</w:t>
      </w:r>
      <w:r w:rsidRPr="007B1471">
        <w:rPr>
          <w:rFonts w:hint="eastAsia"/>
        </w:rPr>
        <w:t>，110年度第1學期，臺北市為3.70%、新北市為8.40%、雲林縣為20.69%、嘉義縣為10.30%，上開縣市情障學生進入第三級輔導之比率差距甚大。依教育部說明，學生輔導法第6條所示心理治療、社會工作、職能治療及醫療服務等專業服務，於實務上，依據地方政府輔導模式及所提供之輔導資源來源不同，使得各縣市判定進入第三級輔導之標準也隨之不同，因此，對地方政府而言，進入第三級輔導之個案不一定是難以處理之個案，可能僅係有心理諮商或醫療服務之需求須進行資源轉介，而判定其為第三級</w:t>
      </w:r>
      <w:r w:rsidRPr="007B1471">
        <w:rPr>
          <w:rFonts w:hint="eastAsia"/>
        </w:rPr>
        <w:lastRenderedPageBreak/>
        <w:t>輔導之個案：</w:t>
      </w:r>
    </w:p>
    <w:p w14:paraId="3688E798" w14:textId="77777777" w:rsidR="008405A3" w:rsidRPr="007B1471" w:rsidRDefault="008405A3" w:rsidP="008405A3">
      <w:pPr>
        <w:pStyle w:val="5"/>
        <w:numPr>
          <w:ilvl w:val="4"/>
          <w:numId w:val="1"/>
        </w:numPr>
      </w:pPr>
      <w:r w:rsidRPr="007B1471">
        <w:rPr>
          <w:rFonts w:ascii="Times New Roman" w:hint="eastAsia"/>
        </w:rPr>
        <w:t>臺北市</w:t>
      </w:r>
      <w:r w:rsidRPr="007B1471">
        <w:rPr>
          <w:rFonts w:hint="eastAsia"/>
        </w:rPr>
        <w:t>該類學生進入第三級輔導之比率較低，其原因在於該市學校於學生進入第二級輔導時，即可申請情支團隊入校或入班協助，情支團隊除協助校園團隊擬定及檢視行為功能介入方案外，另協助校園團隊整合資源進行有效介入並追蹤介入成效，以減少進入三級輔導之人數。而該市進入第三級輔導之學生，計有一半以上學生會轉介輔諮中心進行輔導。</w:t>
      </w:r>
    </w:p>
    <w:p w14:paraId="3D298324" w14:textId="77777777" w:rsidR="008405A3" w:rsidRPr="007B1471" w:rsidRDefault="008405A3" w:rsidP="008405A3">
      <w:pPr>
        <w:pStyle w:val="5"/>
        <w:numPr>
          <w:ilvl w:val="4"/>
          <w:numId w:val="1"/>
        </w:numPr>
      </w:pPr>
      <w:r w:rsidRPr="007B1471">
        <w:rPr>
          <w:rFonts w:hint="eastAsia"/>
        </w:rPr>
        <w:t>雲林縣該類學生經判定進入第三級輔導，即轉介輔諮中心，由輔諮中心專業輔導人員到校進行初次評估，依照評估結果及學生個別需求，提供學生心理諮商、輔導諮商與資源轉介服務，以及教師與家長專業諮詢服務，另視狀況協助學校辦理個案研討會議，進行資源整合，及辦理相關輔導知能研習，提升學校教職員相關輔導知能。</w:t>
      </w:r>
    </w:p>
    <w:p w14:paraId="7C98DC82" w14:textId="77777777" w:rsidR="008405A3" w:rsidRPr="007B1471" w:rsidRDefault="008405A3" w:rsidP="008405A3">
      <w:pPr>
        <w:pStyle w:val="5"/>
        <w:numPr>
          <w:ilvl w:val="4"/>
          <w:numId w:val="1"/>
        </w:numPr>
      </w:pPr>
      <w:r w:rsidRPr="007B1471">
        <w:rPr>
          <w:rFonts w:hint="eastAsia"/>
        </w:rPr>
        <w:t>新北市因輔諮中心專輔人員未駐站於輔諮中心，而以駐區駐校服務為主，當學生有較多心理議題、家庭議題需處理，透過轉介會議，各級學校可邀請心理師、社工師共同與會，並依會議決議提供後續評估或服務。由於對學校而言，取得專輔人員服務之可及性高，使得該市判定提供情障及自閉症學生第三級輔導資源之學生數較多。</w:t>
      </w:r>
    </w:p>
    <w:p w14:paraId="0F505EAA" w14:textId="77777777" w:rsidR="008405A3" w:rsidRPr="007B1471" w:rsidRDefault="008405A3" w:rsidP="008405A3">
      <w:pPr>
        <w:pStyle w:val="4"/>
        <w:numPr>
          <w:ilvl w:val="3"/>
          <w:numId w:val="1"/>
        </w:numPr>
      </w:pPr>
      <w:r w:rsidRPr="007B1471">
        <w:rPr>
          <w:rFonts w:hint="eastAsia"/>
        </w:rPr>
        <w:t>1</w:t>
      </w:r>
      <w:r w:rsidRPr="007B1471">
        <w:t>10</w:t>
      </w:r>
      <w:r w:rsidRPr="007B1471">
        <w:rPr>
          <w:rFonts w:hint="eastAsia"/>
        </w:rPr>
        <w:t>年度各縣市第三級</w:t>
      </w:r>
      <w:r w:rsidRPr="007B1471">
        <w:t>情緒行為障礙學生</w:t>
      </w:r>
      <w:r w:rsidRPr="007B1471">
        <w:rPr>
          <w:rFonts w:hint="eastAsia"/>
        </w:rPr>
        <w:t>數(</w:t>
      </w:r>
      <w:r w:rsidRPr="007B1471">
        <w:t>B</w:t>
      </w:r>
      <w:r w:rsidRPr="007B1471">
        <w:rPr>
          <w:rFonts w:hint="eastAsia"/>
        </w:rPr>
        <w:t>)與輔諮中心輔導</w:t>
      </w:r>
      <w:r w:rsidRPr="007B1471">
        <w:t>情緒行為障礙</w:t>
      </w:r>
      <w:r w:rsidRPr="007B1471">
        <w:rPr>
          <w:rFonts w:hint="eastAsia"/>
        </w:rPr>
        <w:t>學生數(</w:t>
      </w:r>
      <w:r w:rsidRPr="007B1471">
        <w:t>C)</w:t>
      </w:r>
      <w:r w:rsidRPr="007B1471">
        <w:rPr>
          <w:rFonts w:hint="eastAsia"/>
        </w:rPr>
        <w:t>之占比(</w:t>
      </w:r>
      <w:r w:rsidRPr="007B1471">
        <w:t>C/B)</w:t>
      </w:r>
      <w:r w:rsidRPr="007B1471">
        <w:rPr>
          <w:rFonts w:hint="eastAsia"/>
        </w:rPr>
        <w:t>，臺北市54.55</w:t>
      </w:r>
      <w:r w:rsidRPr="007B1471">
        <w:t>%</w:t>
      </w:r>
      <w:r w:rsidRPr="007B1471">
        <w:rPr>
          <w:rFonts w:hint="eastAsia"/>
        </w:rPr>
        <w:t>，新北市0.82</w:t>
      </w:r>
      <w:r w:rsidRPr="007B1471">
        <w:t>%</w:t>
      </w:r>
      <w:r w:rsidRPr="007B1471">
        <w:rPr>
          <w:rFonts w:hint="eastAsia"/>
        </w:rPr>
        <w:t>，高雄市0%，</w:t>
      </w:r>
      <w:bookmarkStart w:id="1324" w:name="_Hlk102396965"/>
      <w:r w:rsidRPr="007B1471">
        <w:rPr>
          <w:rFonts w:hint="eastAsia"/>
        </w:rPr>
        <w:t>桃園市、臺中市、臺南市、苗栗縣、彰化縣、雲林縣、嘉義縣、屏東縣、澎湖縣、連江縣均為1</w:t>
      </w:r>
      <w:r w:rsidRPr="007B1471">
        <w:t>00%</w:t>
      </w:r>
      <w:bookmarkEnd w:id="1324"/>
      <w:r w:rsidRPr="007B1471">
        <w:rPr>
          <w:rFonts w:hint="eastAsia"/>
        </w:rPr>
        <w:t>，嘉義市僅9.09</w:t>
      </w:r>
      <w:r w:rsidRPr="007B1471">
        <w:t>%</w:t>
      </w:r>
      <w:r w:rsidRPr="007B1471">
        <w:rPr>
          <w:rFonts w:hint="eastAsia"/>
        </w:rPr>
        <w:t>，臺東縣5</w:t>
      </w:r>
      <w:r w:rsidRPr="007B1471">
        <w:t>.48%</w:t>
      </w:r>
      <w:r w:rsidRPr="007B1471">
        <w:rPr>
          <w:rFonts w:hint="eastAsia"/>
        </w:rPr>
        <w:t>，差異甚大。依教育部說明，對諸多縣市而言，於該類學生進入第</w:t>
      </w:r>
      <w:r w:rsidRPr="007B1471">
        <w:rPr>
          <w:rFonts w:hint="eastAsia"/>
        </w:rPr>
        <w:lastRenderedPageBreak/>
        <w:t>三級輔導後，判定進入第三級輔導之學生，不論為普通學生或身心障礙學生，即會同步申請、轉介至輔諮中心進行評估，輔諮中心統籌結合專輔人員及其他資源進行處遇性輔導。惟針對身心障礙學生，各縣市依據所擁有的輔導資源，所採取之第三級輔導作法仍有不同，經歸納有下列情形：</w:t>
      </w:r>
    </w:p>
    <w:p w14:paraId="194C67EB" w14:textId="77777777" w:rsidR="008405A3" w:rsidRPr="007B1471" w:rsidRDefault="008405A3" w:rsidP="008405A3">
      <w:pPr>
        <w:pStyle w:val="5"/>
        <w:numPr>
          <w:ilvl w:val="4"/>
          <w:numId w:val="1"/>
        </w:numPr>
      </w:pPr>
      <w:r w:rsidRPr="007B1471">
        <w:rPr>
          <w:rFonts w:hint="eastAsia"/>
        </w:rPr>
        <w:t>申請特教相關專業人員入校服務。</w:t>
      </w:r>
    </w:p>
    <w:p w14:paraId="233B52C7" w14:textId="77777777" w:rsidR="008405A3" w:rsidRPr="007B1471" w:rsidRDefault="008405A3" w:rsidP="008405A3">
      <w:pPr>
        <w:pStyle w:val="5"/>
        <w:numPr>
          <w:ilvl w:val="4"/>
          <w:numId w:val="1"/>
        </w:numPr>
      </w:pPr>
      <w:r w:rsidRPr="007B1471">
        <w:rPr>
          <w:rFonts w:hint="eastAsia"/>
        </w:rPr>
        <w:t>申請情支團隊、情支輔導團入校服務。</w:t>
      </w:r>
    </w:p>
    <w:p w14:paraId="35E35CCF" w14:textId="77777777" w:rsidR="008405A3" w:rsidRPr="007B1471" w:rsidRDefault="008405A3" w:rsidP="008405A3">
      <w:pPr>
        <w:pStyle w:val="5"/>
        <w:numPr>
          <w:ilvl w:val="4"/>
          <w:numId w:val="1"/>
        </w:numPr>
      </w:pPr>
      <w:r w:rsidRPr="007B1471">
        <w:rPr>
          <w:rFonts w:hint="eastAsia"/>
        </w:rPr>
        <w:t>輔諮中心專輔人員駐校服務。</w:t>
      </w:r>
    </w:p>
    <w:p w14:paraId="6E6C33BC" w14:textId="77777777" w:rsidR="008405A3" w:rsidRPr="007B1471" w:rsidRDefault="008405A3" w:rsidP="008405A3">
      <w:pPr>
        <w:pStyle w:val="5"/>
        <w:numPr>
          <w:ilvl w:val="4"/>
          <w:numId w:val="1"/>
        </w:numPr>
      </w:pPr>
      <w:r w:rsidRPr="007B1471">
        <w:rPr>
          <w:rFonts w:hint="eastAsia"/>
        </w:rPr>
        <w:t>轉介輔諮中心進行需求評估及資源協助。</w:t>
      </w:r>
    </w:p>
    <w:p w14:paraId="48099886" w14:textId="77777777" w:rsidR="008405A3" w:rsidRPr="007B1471" w:rsidRDefault="008405A3" w:rsidP="008405A3">
      <w:pPr>
        <w:pStyle w:val="4"/>
        <w:numPr>
          <w:ilvl w:val="3"/>
          <w:numId w:val="1"/>
        </w:numPr>
      </w:pPr>
      <w:r w:rsidRPr="007B1471">
        <w:rPr>
          <w:rFonts w:hint="eastAsia"/>
        </w:rPr>
        <w:t>各縣市</w:t>
      </w:r>
      <w:r w:rsidRPr="007B1471">
        <w:t>情緒行為障礙</w:t>
      </w:r>
      <w:r w:rsidRPr="007B1471">
        <w:rPr>
          <w:rFonts w:hint="eastAsia"/>
        </w:rPr>
        <w:t>及</w:t>
      </w:r>
      <w:r w:rsidRPr="007B1471">
        <w:t>自閉症學生</w:t>
      </w:r>
      <w:r w:rsidRPr="007B1471">
        <w:rPr>
          <w:rFonts w:hint="eastAsia"/>
        </w:rPr>
        <w:t>進入</w:t>
      </w:r>
      <w:r w:rsidRPr="007B1471">
        <w:t>第三級輔導</w:t>
      </w:r>
      <w:r w:rsidRPr="007B1471">
        <w:rPr>
          <w:rFonts w:hint="eastAsia"/>
        </w:rPr>
        <w:t>之</w:t>
      </w:r>
      <w:r w:rsidRPr="007B1471">
        <w:t>人數</w:t>
      </w:r>
      <w:r w:rsidRPr="007B1471">
        <w:rPr>
          <w:rFonts w:hint="eastAsia"/>
        </w:rPr>
        <w:t>，如附表四；</w:t>
      </w:r>
      <w:r w:rsidRPr="007B1471">
        <w:t>轉介輔諮中心</w:t>
      </w:r>
      <w:r w:rsidRPr="007B1471">
        <w:rPr>
          <w:rFonts w:hint="eastAsia"/>
        </w:rPr>
        <w:t>輔導</w:t>
      </w:r>
      <w:r w:rsidRPr="007B1471">
        <w:t>之人數</w:t>
      </w:r>
      <w:r w:rsidRPr="007B1471">
        <w:rPr>
          <w:rFonts w:hint="eastAsia"/>
        </w:rPr>
        <w:t>，如附表五。</w:t>
      </w:r>
    </w:p>
    <w:p w14:paraId="332D35CE" w14:textId="77777777" w:rsidR="008405A3" w:rsidRPr="007B1471" w:rsidRDefault="008405A3" w:rsidP="008405A3">
      <w:pPr>
        <w:pStyle w:val="3"/>
        <w:numPr>
          <w:ilvl w:val="2"/>
          <w:numId w:val="1"/>
        </w:numPr>
      </w:pPr>
      <w:bookmarkStart w:id="1325" w:name="_Toc105507185"/>
      <w:r w:rsidRPr="007B1471">
        <w:rPr>
          <w:rFonts w:hint="eastAsia"/>
        </w:rPr>
        <w:t>本院針對全國兒童及少年安置及教養機構，以線上問卷方式，調查機構中具情緒行為問題兒童及少年之就學情形，以及曾因此發生拒收或在校適應問題之情形，回收共計8</w:t>
      </w:r>
      <w:r w:rsidRPr="007B1471">
        <w:t>1</w:t>
      </w:r>
      <w:r w:rsidRPr="007B1471">
        <w:rPr>
          <w:rFonts w:hint="eastAsia"/>
        </w:rPr>
        <w:t>份線上問卷。據本院問卷調查結果顯示，</w:t>
      </w:r>
      <w:r w:rsidRPr="007B1471">
        <w:rPr>
          <w:rFonts w:hAnsi="標楷體" w:hint="eastAsia"/>
        </w:rPr>
        <w:t>有關資源適足性，機構填復意見如下：</w:t>
      </w:r>
      <w:bookmarkEnd w:id="1325"/>
    </w:p>
    <w:p w14:paraId="6875F39B" w14:textId="77777777" w:rsidR="008405A3" w:rsidRPr="007B1471" w:rsidRDefault="008405A3" w:rsidP="008405A3">
      <w:pPr>
        <w:pStyle w:val="4"/>
        <w:numPr>
          <w:ilvl w:val="3"/>
          <w:numId w:val="1"/>
        </w:numPr>
      </w:pPr>
      <w:r w:rsidRPr="007B1471">
        <w:rPr>
          <w:rFonts w:hint="eastAsia"/>
        </w:rPr>
        <w:t>偏鄉欠缺相關資源：</w:t>
      </w:r>
    </w:p>
    <w:p w14:paraId="100F5E00" w14:textId="77777777" w:rsidR="008405A3" w:rsidRPr="007B1471" w:rsidRDefault="008405A3" w:rsidP="008405A3">
      <w:pPr>
        <w:pStyle w:val="5"/>
        <w:numPr>
          <w:ilvl w:val="4"/>
          <w:numId w:val="1"/>
        </w:numPr>
      </w:pPr>
      <w:r w:rsidRPr="007B1471">
        <w:rPr>
          <w:rFonts w:hint="eastAsia"/>
        </w:rPr>
        <w:t>地處臺灣東部偏鄉，期望可以有足夠的心理輔導人員協助學生。</w:t>
      </w:r>
    </w:p>
    <w:p w14:paraId="3895CD90" w14:textId="77777777" w:rsidR="008405A3" w:rsidRPr="007B1471" w:rsidRDefault="008405A3" w:rsidP="008405A3">
      <w:pPr>
        <w:pStyle w:val="5"/>
        <w:numPr>
          <w:ilvl w:val="4"/>
          <w:numId w:val="1"/>
        </w:numPr>
      </w:pPr>
      <w:r w:rsidRPr="007B1471">
        <w:rPr>
          <w:rFonts w:hint="eastAsia"/>
        </w:rPr>
        <w:t>機構位於苗栗縣後龍鎮，轉學前已先評估鄰近校區與院童特質適切性，案主入學時持有輕度智能障礙手冊，無法進入特教班，憂其有家暴與創傷反映，而選擇校內全天有特教師資之小班就讀；然偏鄉小學校</w:t>
      </w:r>
      <w:r w:rsidRPr="007B1471">
        <w:rPr>
          <w:rFonts w:hint="eastAsia"/>
          <w:u w:val="single"/>
        </w:rPr>
        <w:t>明顯欠缺完善特教資源，校內雖有巡輔老師，但其效能不足以應付案主多重需求，而校內的歷史經驗有限，面對高難度學生，學校教職員的理念整合及其系統合作易有落差</w:t>
      </w:r>
      <w:r w:rsidRPr="007B1471">
        <w:rPr>
          <w:rFonts w:hint="eastAsia"/>
        </w:rPr>
        <w:t>。機構</w:t>
      </w:r>
      <w:r w:rsidRPr="007B1471">
        <w:rPr>
          <w:rFonts w:hint="eastAsia"/>
        </w:rPr>
        <w:lastRenderedPageBreak/>
        <w:t>隨時搭配學校，因案主之需求而提供與機構合作的相關專業諮詢與協助，故需較多時間，一起陪伴案主適應環境並降低情緒與行為問題的發生。</w:t>
      </w:r>
    </w:p>
    <w:p w14:paraId="65FBE38E" w14:textId="77777777" w:rsidR="008405A3" w:rsidRPr="007B1471" w:rsidRDefault="00A738CC" w:rsidP="008405A3">
      <w:pPr>
        <w:pStyle w:val="4"/>
        <w:numPr>
          <w:ilvl w:val="3"/>
          <w:numId w:val="1"/>
        </w:numPr>
      </w:pPr>
      <w:r w:rsidRPr="007B1471">
        <w:rPr>
          <w:rFonts w:hAnsi="標楷體" w:hint="eastAsia"/>
        </w:rPr>
        <w:t>○○</w:t>
      </w:r>
      <w:r w:rsidR="008405A3" w:rsidRPr="007B1471">
        <w:rPr>
          <w:rFonts w:hint="eastAsia"/>
        </w:rPr>
        <w:t>國小輔導資源有限，申請輔諮中心輔導資源困難，且輔導次數過低，不易與個案建立關係，</w:t>
      </w:r>
      <w:r w:rsidRPr="007B1471">
        <w:rPr>
          <w:rFonts w:hAnsi="標楷體" w:hint="eastAsia"/>
        </w:rPr>
        <w:t>○○</w:t>
      </w:r>
      <w:r w:rsidR="008405A3" w:rsidRPr="007B1471">
        <w:rPr>
          <w:rFonts w:hint="eastAsia"/>
        </w:rPr>
        <w:t>國小已有向教育部申請輔導資源，但資源仍有限；建議加強臺南市輔諮中心資源，協助縣市區內國中小情緒障礙個案適應學校生活。</w:t>
      </w:r>
    </w:p>
    <w:p w14:paraId="0B559B0D" w14:textId="77777777" w:rsidR="008405A3" w:rsidRPr="007B1471" w:rsidRDefault="008405A3" w:rsidP="008405A3">
      <w:pPr>
        <w:pStyle w:val="4"/>
        <w:numPr>
          <w:ilvl w:val="3"/>
          <w:numId w:val="1"/>
        </w:numPr>
      </w:pPr>
      <w:r w:rsidRPr="007B1471">
        <w:rPr>
          <w:rFonts w:hint="eastAsia"/>
          <w:u w:val="single"/>
        </w:rPr>
        <w:t>希望</w:t>
      </w:r>
      <w:r w:rsidRPr="007B1471">
        <w:rPr>
          <w:rFonts w:hint="eastAsia"/>
        </w:rPr>
        <w:t>校方針對不同特殊孩童身心狀況，提供多方面特教資源協助及</w:t>
      </w:r>
      <w:r w:rsidRPr="007B1471">
        <w:rPr>
          <w:rFonts w:hint="eastAsia"/>
          <w:u w:val="single"/>
        </w:rPr>
        <w:t>足夠師資介入</w:t>
      </w:r>
      <w:r w:rsidRPr="007B1471">
        <w:rPr>
          <w:rFonts w:hint="eastAsia"/>
        </w:rPr>
        <w:t>。</w:t>
      </w:r>
    </w:p>
    <w:p w14:paraId="6E29FABE" w14:textId="77777777" w:rsidR="008405A3" w:rsidRPr="007B1471" w:rsidRDefault="008405A3" w:rsidP="008405A3">
      <w:pPr>
        <w:pStyle w:val="4"/>
        <w:numPr>
          <w:ilvl w:val="3"/>
          <w:numId w:val="1"/>
        </w:numPr>
      </w:pPr>
      <w:r w:rsidRPr="007B1471">
        <w:rPr>
          <w:rFonts w:hint="eastAsia"/>
        </w:rPr>
        <w:t>希望校方提供有效能、有經驗的師資、心理輔導人員或諮詢窗口。建立完整資源窗口與配套措施。</w:t>
      </w:r>
    </w:p>
    <w:p w14:paraId="5B852DA1" w14:textId="77777777" w:rsidR="008405A3" w:rsidRPr="007B1471" w:rsidRDefault="008405A3" w:rsidP="008405A3">
      <w:pPr>
        <w:pStyle w:val="3"/>
        <w:numPr>
          <w:ilvl w:val="2"/>
          <w:numId w:val="1"/>
        </w:numPr>
      </w:pPr>
      <w:bookmarkStart w:id="1326" w:name="_Toc105507186"/>
      <w:r w:rsidRPr="007B1471">
        <w:rPr>
          <w:rFonts w:hint="eastAsia"/>
        </w:rPr>
        <w:t>又，據上開問卷調查結果顯示，有關輔導資源之需求，機構填復意見如下：</w:t>
      </w:r>
      <w:bookmarkEnd w:id="1326"/>
    </w:p>
    <w:p w14:paraId="1F3454D4" w14:textId="77777777" w:rsidR="008405A3" w:rsidRPr="007B1471" w:rsidRDefault="008405A3" w:rsidP="008405A3">
      <w:pPr>
        <w:pStyle w:val="4"/>
        <w:numPr>
          <w:ilvl w:val="3"/>
          <w:numId w:val="1"/>
        </w:numPr>
      </w:pPr>
      <w:r w:rsidRPr="007B1471">
        <w:rPr>
          <w:rFonts w:hint="eastAsia"/>
        </w:rPr>
        <w:t>希望學校能多教導一些了解情緒、認識情緒的課程，但學校是大團體，無法兼顧每個特殊個案需求，故需心理諮商及輔導輔助孩子學習及適應問題。</w:t>
      </w:r>
    </w:p>
    <w:p w14:paraId="35A70C9A" w14:textId="77777777" w:rsidR="008405A3" w:rsidRPr="007B1471" w:rsidRDefault="008405A3" w:rsidP="008405A3">
      <w:pPr>
        <w:pStyle w:val="4"/>
        <w:numPr>
          <w:ilvl w:val="3"/>
          <w:numId w:val="1"/>
        </w:numPr>
      </w:pPr>
      <w:r w:rsidRPr="007B1471">
        <w:rPr>
          <w:rFonts w:hint="eastAsia"/>
        </w:rPr>
        <w:t>個案在多元課程中常與特教老師發生衝突，希望能有專業</w:t>
      </w:r>
      <w:r w:rsidRPr="007B1471">
        <w:rPr>
          <w:rFonts w:hint="eastAsia"/>
          <w:u w:val="single"/>
        </w:rPr>
        <w:t>心理師</w:t>
      </w:r>
      <w:r w:rsidRPr="007B1471">
        <w:rPr>
          <w:rFonts w:hint="eastAsia"/>
        </w:rPr>
        <w:t>介入，未提供原因為學校認為已由輔導老師協助。</w:t>
      </w:r>
    </w:p>
    <w:p w14:paraId="649B43A3" w14:textId="77777777" w:rsidR="008405A3" w:rsidRPr="007B1471" w:rsidRDefault="008405A3" w:rsidP="008405A3">
      <w:pPr>
        <w:pStyle w:val="4"/>
        <w:numPr>
          <w:ilvl w:val="3"/>
          <w:numId w:val="1"/>
        </w:numPr>
      </w:pPr>
      <w:r w:rsidRPr="007B1471">
        <w:rPr>
          <w:rFonts w:hint="eastAsia"/>
        </w:rPr>
        <w:t>希望</w:t>
      </w:r>
      <w:r w:rsidRPr="007B1471">
        <w:rPr>
          <w:rFonts w:hint="eastAsia"/>
          <w:u w:val="single"/>
        </w:rPr>
        <w:t>專輔、團輔</w:t>
      </w:r>
      <w:r w:rsidRPr="007B1471">
        <w:rPr>
          <w:rFonts w:hint="eastAsia"/>
        </w:rPr>
        <w:t>介入及衛教宣導。</w:t>
      </w:r>
    </w:p>
    <w:p w14:paraId="337EC04C" w14:textId="77777777" w:rsidR="008405A3" w:rsidRPr="007B1471" w:rsidRDefault="008405A3" w:rsidP="008405A3">
      <w:pPr>
        <w:pStyle w:val="4"/>
        <w:numPr>
          <w:ilvl w:val="3"/>
          <w:numId w:val="1"/>
        </w:numPr>
      </w:pPr>
      <w:r w:rsidRPr="007B1471">
        <w:rPr>
          <w:rFonts w:hint="eastAsia"/>
        </w:rPr>
        <w:t>希望充足輔導體系即時介入。</w:t>
      </w:r>
    </w:p>
    <w:p w14:paraId="20A3F5A8" w14:textId="77777777" w:rsidR="008405A3" w:rsidRPr="007B1471" w:rsidRDefault="008405A3" w:rsidP="00D0527F">
      <w:pPr>
        <w:pStyle w:val="3"/>
      </w:pPr>
      <w:bookmarkStart w:id="1327" w:name="_Toc105507187"/>
      <w:r w:rsidRPr="007B1471">
        <w:rPr>
          <w:rFonts w:hint="eastAsia"/>
        </w:rPr>
        <w:t>綜上，</w:t>
      </w:r>
      <w:bookmarkEnd w:id="1327"/>
      <w:r w:rsidR="00D0527F" w:rsidRPr="007B1471">
        <w:rPr>
          <w:rFonts w:hint="eastAsia"/>
        </w:rPr>
        <w:t>各縣市判定進入第三級輔導並無一致標準，且各縣市依據所擁有的輔導資源，所採取之第三級輔導作法亦有不同。臺北市建置情支團隊，作為處理三級個案的支持系統，以採用正向行為支持</w:t>
      </w:r>
      <w:r w:rsidR="00D0527F" w:rsidRPr="007B1471">
        <w:t>(PBS)</w:t>
      </w:r>
      <w:r w:rsidR="00D0527F" w:rsidRPr="007B1471">
        <w:rPr>
          <w:rFonts w:hint="eastAsia"/>
        </w:rPr>
        <w:t>取向，提供三級個別化行為支援服務，並有高質量的情緒行為支援專任人力為其特色，入校、入</w:t>
      </w:r>
      <w:r w:rsidR="00D0527F" w:rsidRPr="007B1471">
        <w:rPr>
          <w:rFonts w:hint="eastAsia"/>
        </w:rPr>
        <w:lastRenderedPageBreak/>
        <w:t>班現場介入輔導，示範互動溝通訣竅。未成立情支團隊之縣市，則稱已有情支輔導團、特教輔導團或情緒巡迴輔導班等其他單位，提供相關服務；雲林縣、南投縣表示無經費可成立情支團隊。究能否足夠提供具情緒與行為問題學生所需服務，亟需</w:t>
      </w:r>
      <w:r w:rsidR="00D0527F" w:rsidRPr="007B1471">
        <w:t>教育部</w:t>
      </w:r>
      <w:r w:rsidR="00D0527F" w:rsidRPr="007B1471">
        <w:rPr>
          <w:rFonts w:hint="eastAsia"/>
        </w:rPr>
        <w:t>與</w:t>
      </w:r>
      <w:r w:rsidR="00D0527F" w:rsidRPr="007B1471">
        <w:t>各縣市盤點整體資源，確立供需的量</w:t>
      </w:r>
      <w:r w:rsidR="00D0527F" w:rsidRPr="007B1471">
        <w:rPr>
          <w:rFonts w:hint="eastAsia"/>
        </w:rPr>
        <w:t>能</w:t>
      </w:r>
      <w:r w:rsidR="00D0527F" w:rsidRPr="007B1471">
        <w:t>與欠缺</w:t>
      </w:r>
      <w:r w:rsidR="00D0527F" w:rsidRPr="007B1471">
        <w:rPr>
          <w:rFonts w:hint="eastAsia"/>
        </w:rPr>
        <w:t>之</w:t>
      </w:r>
      <w:r w:rsidR="00D0527F" w:rsidRPr="007B1471">
        <w:t>資源</w:t>
      </w:r>
      <w:r w:rsidR="00D0527F" w:rsidRPr="007B1471">
        <w:rPr>
          <w:rFonts w:hint="eastAsia"/>
        </w:rPr>
        <w:t>。</w:t>
      </w:r>
    </w:p>
    <w:p w14:paraId="4D1403E6" w14:textId="77777777" w:rsidR="00912752" w:rsidRPr="007B1471" w:rsidRDefault="008405A3" w:rsidP="008405A3">
      <w:pPr>
        <w:pStyle w:val="2"/>
        <w:numPr>
          <w:ilvl w:val="1"/>
          <w:numId w:val="1"/>
        </w:numPr>
      </w:pPr>
      <w:bookmarkStart w:id="1328" w:name="_Hlk107404039"/>
      <w:bookmarkStart w:id="1329" w:name="_Toc105507188"/>
      <w:bookmarkStart w:id="1330" w:name="_Hlk107403753"/>
      <w:r w:rsidRPr="007B1471">
        <w:rPr>
          <w:rFonts w:hint="eastAsia"/>
          <w:b/>
        </w:rPr>
        <w:t>IEP應適當、持續，使服務需求</w:t>
      </w:r>
      <w:r w:rsidR="00C7426A" w:rsidRPr="007B1471">
        <w:rPr>
          <w:rFonts w:hint="eastAsia"/>
          <w:b/>
        </w:rPr>
        <w:t>盡早開始，並</w:t>
      </w:r>
      <w:r w:rsidRPr="007B1471">
        <w:rPr>
          <w:rFonts w:hint="eastAsia"/>
          <w:b/>
        </w:rPr>
        <w:t>得以銜接，定期評估有效性，由專業團隊共同執行及追蹤。惟查，在案例中，學校間雖辦理跨教育階段轉銜，但地方政府教育局</w:t>
      </w:r>
      <w:r w:rsidR="00F10AAD" w:rsidRPr="007B1471">
        <w:rPr>
          <w:rFonts w:hint="eastAsia"/>
          <w:b/>
        </w:rPr>
        <w:t>處</w:t>
      </w:r>
      <w:r w:rsidRPr="007B1471">
        <w:rPr>
          <w:rFonts w:hint="eastAsia"/>
          <w:b/>
        </w:rPr>
        <w:t>對於國小階段已知悉發生嚴重衝突或已接受輔諮中心三級輔導的個案，卻未能</w:t>
      </w:r>
      <w:r w:rsidR="007D4B59" w:rsidRPr="007B1471">
        <w:rPr>
          <w:rFonts w:hint="eastAsia"/>
          <w:b/>
        </w:rPr>
        <w:t>由教育局處</w:t>
      </w:r>
      <w:r w:rsidRPr="007B1471">
        <w:rPr>
          <w:rFonts w:hint="eastAsia"/>
          <w:b/>
        </w:rPr>
        <w:t>於安置至國中時，預見轉換環境可能發生之困難，藉由資源整合與過往</w:t>
      </w:r>
      <w:r w:rsidRPr="007B1471">
        <w:rPr>
          <w:b/>
        </w:rPr>
        <w:t>介入成效</w:t>
      </w:r>
      <w:r w:rsidRPr="007B1471">
        <w:rPr>
          <w:rFonts w:hint="eastAsia"/>
          <w:b/>
        </w:rPr>
        <w:t>之</w:t>
      </w:r>
      <w:r w:rsidRPr="007B1471">
        <w:rPr>
          <w:b/>
        </w:rPr>
        <w:t>追蹤</w:t>
      </w:r>
      <w:r w:rsidRPr="007B1471">
        <w:rPr>
          <w:rFonts w:hint="eastAsia"/>
          <w:b/>
        </w:rPr>
        <w:t>，主動提供三級預防資源，協助國中訂定有效的個別化教育計畫及三級預防措施，使資源盡早到位。反而</w:t>
      </w:r>
      <w:r w:rsidR="00912752" w:rsidRPr="007B1471">
        <w:rPr>
          <w:rFonts w:hint="eastAsia"/>
          <w:b/>
        </w:rPr>
        <w:t>待發生師生及同儕衝突後，才來尋求輔導團、情巡教師、助理員及諮詢相關專業人員等特教資源，為時已晚，</w:t>
      </w:r>
      <w:r w:rsidR="00F10AAD" w:rsidRPr="007B1471">
        <w:rPr>
          <w:rFonts w:hint="eastAsia"/>
          <w:b/>
        </w:rPr>
        <w:t>我國</w:t>
      </w:r>
      <w:r w:rsidR="00017A16" w:rsidRPr="007B1471">
        <w:rPr>
          <w:b/>
        </w:rPr>
        <w:t>追蹤IEP有效性並據以協調整合及引介特教資源</w:t>
      </w:r>
      <w:r w:rsidR="00017A16" w:rsidRPr="007B1471">
        <w:rPr>
          <w:rFonts w:hint="eastAsia"/>
          <w:b/>
        </w:rPr>
        <w:t>之功能，顯待加強。</w:t>
      </w:r>
      <w:bookmarkEnd w:id="1328"/>
    </w:p>
    <w:p w14:paraId="13E66E8A" w14:textId="77777777" w:rsidR="008405A3" w:rsidRPr="007B1471" w:rsidRDefault="008405A3" w:rsidP="008405A3">
      <w:pPr>
        <w:pStyle w:val="3"/>
        <w:numPr>
          <w:ilvl w:val="2"/>
          <w:numId w:val="1"/>
        </w:numPr>
      </w:pPr>
      <w:bookmarkStart w:id="1331" w:name="_Toc105507189"/>
      <w:bookmarkEnd w:id="1329"/>
      <w:r w:rsidRPr="007B1471">
        <w:rPr>
          <w:rFonts w:hint="eastAsia"/>
        </w:rPr>
        <w:t>CRPD第4號</w:t>
      </w:r>
      <w:r w:rsidRPr="007B1471">
        <w:t>一般性意見</w:t>
      </w:r>
      <w:r w:rsidRPr="007B1471">
        <w:rPr>
          <w:rFonts w:hint="eastAsia"/>
        </w:rPr>
        <w:t>第</w:t>
      </w:r>
      <w:r w:rsidRPr="007B1471">
        <w:t>33</w:t>
      </w:r>
      <w:r w:rsidRPr="007B1471">
        <w:rPr>
          <w:rFonts w:hint="eastAsia"/>
        </w:rPr>
        <w:t>點：</w:t>
      </w:r>
      <w:r w:rsidRPr="007B1471">
        <w:rPr>
          <w:rFonts w:hAnsi="標楷體" w:hint="eastAsia"/>
        </w:rPr>
        <w:t>「</w:t>
      </w:r>
      <w:r w:rsidRPr="007B1471">
        <w:rPr>
          <w:rFonts w:hint="eastAsia"/>
        </w:rPr>
        <w:t>應直接</w:t>
      </w:r>
      <w:r w:rsidRPr="007B1471">
        <w:rPr>
          <w:rFonts w:hAnsi="標楷體" w:hint="eastAsia"/>
        </w:rPr>
        <w:t>提供</w:t>
      </w:r>
      <w:r w:rsidRPr="007B1471">
        <w:rPr>
          <w:rFonts w:hAnsi="標楷體" w:hint="eastAsia"/>
          <w:u w:val="single"/>
        </w:rPr>
        <w:t>適當</w:t>
      </w:r>
      <w:r w:rsidRPr="007B1471">
        <w:rPr>
          <w:rFonts w:hAnsi="標楷體" w:hint="eastAsia"/>
        </w:rPr>
        <w:t>、</w:t>
      </w:r>
      <w:r w:rsidRPr="007B1471">
        <w:rPr>
          <w:rFonts w:hAnsi="標楷體" w:hint="eastAsia"/>
          <w:u w:val="single"/>
        </w:rPr>
        <w:t>持續</w:t>
      </w:r>
      <w:r w:rsidRPr="007B1471">
        <w:rPr>
          <w:rFonts w:hAnsi="標楷體" w:hint="eastAsia"/>
        </w:rPr>
        <w:t>和個別化的支持。提供個別化教育計畫，以指出每個學生需要的合理調整和特定支持</w:t>
      </w:r>
      <w:r w:rsidRPr="007B1471">
        <w:rPr>
          <w:rFonts w:hAnsi="標楷體"/>
        </w:rPr>
        <w:t>……</w:t>
      </w:r>
      <w:r w:rsidRPr="007B1471">
        <w:rPr>
          <w:rFonts w:hAnsi="標楷體" w:hint="eastAsia"/>
        </w:rPr>
        <w:t>轉換教育階段的學生，其個別化教育計畫必須提及其</w:t>
      </w:r>
      <w:r w:rsidRPr="007B1471">
        <w:rPr>
          <w:rFonts w:hAnsi="標楷體" w:hint="eastAsia"/>
          <w:u w:val="single"/>
        </w:rPr>
        <w:t>轉銜</w:t>
      </w:r>
      <w:r w:rsidRPr="007B1471">
        <w:rPr>
          <w:rFonts w:hAnsi="標楷體" w:hint="eastAsia"/>
        </w:rPr>
        <w:t>經驗。應</w:t>
      </w:r>
      <w:r w:rsidRPr="007B1471">
        <w:rPr>
          <w:rFonts w:hAnsi="標楷體" w:hint="eastAsia"/>
          <w:u w:val="single"/>
        </w:rPr>
        <w:t>定期監督和評估</w:t>
      </w:r>
      <w:r w:rsidRPr="007B1471">
        <w:rPr>
          <w:rFonts w:hAnsi="標楷體" w:hint="eastAsia"/>
        </w:rPr>
        <w:t>該計畫的</w:t>
      </w:r>
      <w:r w:rsidRPr="007B1471">
        <w:rPr>
          <w:rFonts w:hAnsi="標楷體" w:hint="eastAsia"/>
          <w:u w:val="single"/>
        </w:rPr>
        <w:t>有效性</w:t>
      </w:r>
      <w:r w:rsidRPr="007B1471">
        <w:rPr>
          <w:rFonts w:hAnsi="標楷體" w:hint="eastAsia"/>
        </w:rPr>
        <w:t>。」</w:t>
      </w:r>
      <w:r w:rsidR="00C7426A" w:rsidRPr="007B1471">
        <w:rPr>
          <w:rFonts w:hint="eastAsia"/>
        </w:rPr>
        <w:t>第5</w:t>
      </w:r>
      <w:r w:rsidR="00C7426A" w:rsidRPr="007B1471">
        <w:t>5</w:t>
      </w:r>
      <w:r w:rsidR="00C7426A" w:rsidRPr="007B1471">
        <w:rPr>
          <w:rFonts w:hint="eastAsia"/>
        </w:rPr>
        <w:t>點：</w:t>
      </w:r>
      <w:r w:rsidR="00C7426A" w:rsidRPr="007B1471">
        <w:rPr>
          <w:rFonts w:hAnsi="標楷體" w:hint="eastAsia"/>
        </w:rPr>
        <w:t>「</w:t>
      </w:r>
      <w:r w:rsidR="00C7426A" w:rsidRPr="007B1471">
        <w:rPr>
          <w:rFonts w:hAnsi="標楷體"/>
        </w:rPr>
        <w:t>……</w:t>
      </w:r>
      <w:r w:rsidR="00C7426A" w:rsidRPr="007B1471">
        <w:rPr>
          <w:u w:val="single"/>
        </w:rPr>
        <w:t>服務必須盡早開</w:t>
      </w:r>
      <w:r w:rsidR="00C7426A" w:rsidRPr="007B1471">
        <w:rPr>
          <w:rFonts w:hAnsi="標楷體"/>
          <w:u w:val="single"/>
        </w:rPr>
        <w:t>始</w:t>
      </w:r>
      <w:r w:rsidR="00C7426A" w:rsidRPr="007B1471">
        <w:rPr>
          <w:rFonts w:hAnsi="標楷體"/>
        </w:rPr>
        <w:t>，透過</w:t>
      </w:r>
      <w:r w:rsidR="00C7426A" w:rsidRPr="007B1471">
        <w:rPr>
          <w:rFonts w:hAnsi="標楷體"/>
          <w:u w:val="single"/>
        </w:rPr>
        <w:t>跨專業評估</w:t>
      </w:r>
      <w:r w:rsidR="00C7426A" w:rsidRPr="007B1471">
        <w:rPr>
          <w:rFonts w:hAnsi="標楷體"/>
        </w:rPr>
        <w:t>的學生優勢，支持學生獲得最高的獨立自主、個人尊嚴的尊重、生理、心理、社會和職業能力的充分發展，以及各個生活層面的融入和參與……</w:t>
      </w:r>
      <w:r w:rsidR="00C7426A" w:rsidRPr="007B1471">
        <w:rPr>
          <w:rFonts w:hAnsi="標楷體" w:hint="eastAsia"/>
        </w:rPr>
        <w:t>。」</w:t>
      </w:r>
      <w:r w:rsidRPr="007B1471">
        <w:rPr>
          <w:rFonts w:hint="eastAsia"/>
        </w:rPr>
        <w:t>特教</w:t>
      </w:r>
      <w:r w:rsidRPr="007B1471">
        <w:rPr>
          <w:rFonts w:hAnsi="標楷體" w:hint="eastAsia"/>
        </w:rPr>
        <w:t>法第28條：「高級中等以下各教育階段</w:t>
      </w:r>
      <w:r w:rsidRPr="007B1471">
        <w:rPr>
          <w:rFonts w:hAnsi="標楷體" w:hint="eastAsia"/>
          <w:u w:val="single"/>
        </w:rPr>
        <w:t>學校</w:t>
      </w:r>
      <w:r w:rsidRPr="007B1471">
        <w:rPr>
          <w:rFonts w:hAnsi="標楷體" w:hint="eastAsia"/>
        </w:rPr>
        <w:t>，應以團</w:t>
      </w:r>
      <w:r w:rsidRPr="007B1471">
        <w:rPr>
          <w:rFonts w:hAnsi="標楷體" w:hint="eastAsia"/>
        </w:rPr>
        <w:lastRenderedPageBreak/>
        <w:t>隊合作方式對身心障礙學生訂定個別化教育計畫。」同法第3</w:t>
      </w:r>
      <w:r w:rsidRPr="007B1471">
        <w:rPr>
          <w:rFonts w:hAnsi="標楷體"/>
        </w:rPr>
        <w:t>1</w:t>
      </w:r>
      <w:r w:rsidRPr="007B1471">
        <w:rPr>
          <w:rFonts w:hAnsi="標楷體" w:hint="eastAsia"/>
        </w:rPr>
        <w:t>條：「為使各教育階段身心障礙學生服務需求得以銜接，各級</w:t>
      </w:r>
      <w:r w:rsidRPr="007B1471">
        <w:rPr>
          <w:rFonts w:hAnsi="標楷體" w:hint="eastAsia"/>
          <w:u w:val="single"/>
        </w:rPr>
        <w:t>學校</w:t>
      </w:r>
      <w:r w:rsidRPr="007B1471">
        <w:rPr>
          <w:rFonts w:hAnsi="標楷體" w:hint="eastAsia"/>
        </w:rPr>
        <w:t>應提供</w:t>
      </w:r>
      <w:r w:rsidRPr="007B1471">
        <w:rPr>
          <w:rFonts w:hAnsi="標楷體" w:hint="eastAsia"/>
          <w:u w:val="single"/>
        </w:rPr>
        <w:t>整體性</w:t>
      </w:r>
      <w:r w:rsidRPr="007B1471">
        <w:rPr>
          <w:rFonts w:hAnsi="標楷體" w:hint="eastAsia"/>
        </w:rPr>
        <w:t>與</w:t>
      </w:r>
      <w:r w:rsidRPr="007B1471">
        <w:rPr>
          <w:rFonts w:hAnsi="標楷體" w:hint="eastAsia"/>
          <w:u w:val="single"/>
        </w:rPr>
        <w:t>持續性</w:t>
      </w:r>
      <w:r w:rsidRPr="007B1471">
        <w:rPr>
          <w:rFonts w:hAnsi="標楷體" w:hint="eastAsia"/>
        </w:rPr>
        <w:t>轉銜輔導及服務；其轉銜輔導及服務之辦法，由中央主管機關定之。」又依</w:t>
      </w:r>
      <w:r w:rsidRPr="007B1471">
        <w:rPr>
          <w:rFonts w:hint="eastAsia"/>
        </w:rPr>
        <w:t>特殊教育支援服務與專業團隊設置及實施辦法第5條：專業團隊之合作方式及運作程序：</w:t>
      </w:r>
      <w:bookmarkEnd w:id="1331"/>
    </w:p>
    <w:p w14:paraId="0A2B71C3" w14:textId="77777777" w:rsidR="008405A3" w:rsidRPr="007B1471" w:rsidRDefault="008405A3" w:rsidP="008405A3">
      <w:pPr>
        <w:pStyle w:val="4"/>
        <w:numPr>
          <w:ilvl w:val="3"/>
          <w:numId w:val="1"/>
        </w:numPr>
      </w:pPr>
      <w:r w:rsidRPr="007B1471">
        <w:rPr>
          <w:rFonts w:hint="eastAsia"/>
        </w:rPr>
        <w:t>由專業團隊成員共同先就個案討論後再進行個案評估，或由各專業團隊成員分別實施個案評估後再共同進行個案討論，做成評估結果。</w:t>
      </w:r>
    </w:p>
    <w:p w14:paraId="3FB80036" w14:textId="77777777" w:rsidR="008405A3" w:rsidRPr="007B1471" w:rsidRDefault="008405A3" w:rsidP="008405A3">
      <w:pPr>
        <w:pStyle w:val="4"/>
        <w:numPr>
          <w:ilvl w:val="3"/>
          <w:numId w:val="1"/>
        </w:numPr>
      </w:pPr>
      <w:r w:rsidRPr="007B1471">
        <w:rPr>
          <w:rFonts w:hint="eastAsia"/>
        </w:rPr>
        <w:t>專業團隊依前款評估結果，確定教育及相關支持服務之重點及目標，完成個別化教育計畫之擬訂。</w:t>
      </w:r>
    </w:p>
    <w:p w14:paraId="10ECDE34" w14:textId="77777777" w:rsidR="008405A3" w:rsidRPr="007B1471" w:rsidRDefault="008405A3" w:rsidP="008405A3">
      <w:pPr>
        <w:pStyle w:val="4"/>
        <w:numPr>
          <w:ilvl w:val="3"/>
          <w:numId w:val="1"/>
        </w:numPr>
      </w:pPr>
      <w:r w:rsidRPr="007B1471">
        <w:rPr>
          <w:rFonts w:hint="eastAsia"/>
        </w:rPr>
        <w:t>個別化教育計畫經核定後，由專業團隊執行及追蹤。</w:t>
      </w:r>
    </w:p>
    <w:p w14:paraId="6A152869" w14:textId="77777777" w:rsidR="00C7426A" w:rsidRPr="007B1471" w:rsidRDefault="008405A3" w:rsidP="008405A3">
      <w:pPr>
        <w:pStyle w:val="31"/>
        <w:ind w:left="1361" w:firstLine="680"/>
      </w:pPr>
      <w:r w:rsidRPr="007B1471">
        <w:rPr>
          <w:rFonts w:hint="eastAsia"/>
        </w:rPr>
        <w:t>是以，</w:t>
      </w:r>
      <w:r w:rsidR="00C7426A" w:rsidRPr="007B1471">
        <w:rPr>
          <w:rFonts w:hint="eastAsia"/>
        </w:rPr>
        <w:t>IEP應適當、持續，使服務需求盡早開始，並得以銜接，定期評估有效性，由專業團隊共同執行及追蹤。</w:t>
      </w:r>
    </w:p>
    <w:p w14:paraId="48BC34D6" w14:textId="77777777" w:rsidR="008405A3" w:rsidRPr="007B1471" w:rsidRDefault="008405A3" w:rsidP="008405A3">
      <w:pPr>
        <w:pStyle w:val="3"/>
        <w:numPr>
          <w:ilvl w:val="2"/>
          <w:numId w:val="1"/>
        </w:numPr>
      </w:pPr>
      <w:bookmarkStart w:id="1332" w:name="_Toc105507190"/>
      <w:r w:rsidRPr="007B1471">
        <w:rPr>
          <w:rFonts w:hint="eastAsia"/>
        </w:rPr>
        <w:t>依特教法第6條及第44條，各地方政府均設鑑輔會，辦理特殊教育學生鑑定、安置、輔導等事宜；並應整合資源、協助各校特殊教育之執行，建立特殊教育行政支持網絡。</w:t>
      </w:r>
      <w:bookmarkEnd w:id="1332"/>
    </w:p>
    <w:p w14:paraId="7743D6C5" w14:textId="77777777" w:rsidR="008405A3" w:rsidRPr="007B1471" w:rsidRDefault="008405A3" w:rsidP="008405A3">
      <w:pPr>
        <w:pStyle w:val="3"/>
        <w:numPr>
          <w:ilvl w:val="2"/>
          <w:numId w:val="1"/>
        </w:numPr>
      </w:pPr>
      <w:bookmarkStart w:id="1333" w:name="_Toc105507191"/>
      <w:r w:rsidRPr="007B1471">
        <w:rPr>
          <w:rFonts w:hint="eastAsia"/>
        </w:rPr>
        <w:t>臺北市情支團隊提供</w:t>
      </w:r>
      <w:r w:rsidRPr="007B1471">
        <w:rPr>
          <w:rFonts w:hAnsi="標楷體" w:hint="eastAsia"/>
        </w:rPr>
        <w:t>「</w:t>
      </w:r>
      <w:r w:rsidRPr="007B1471">
        <w:rPr>
          <w:rFonts w:hint="eastAsia"/>
        </w:rPr>
        <w:t>次級預防服務</w:t>
      </w:r>
      <w:r w:rsidRPr="007B1471">
        <w:rPr>
          <w:rFonts w:hAnsi="標楷體" w:hint="eastAsia"/>
        </w:rPr>
        <w:t>」，</w:t>
      </w:r>
      <w:r w:rsidRPr="007B1471">
        <w:rPr>
          <w:rFonts w:hint="eastAsia"/>
        </w:rPr>
        <w:t>主動追蹤情緒行為障礙及自閉症學生入學後的適應狀況，已如調查意見三、(六)、2所述。此外，本院諮詢專家學者指出，</w:t>
      </w:r>
      <w:r w:rsidRPr="007B1471">
        <w:t>在轉銜時，如以臺北市做法</w:t>
      </w:r>
      <w:r w:rsidRPr="007B1471">
        <w:rPr>
          <w:rFonts w:hint="eastAsia"/>
        </w:rPr>
        <w:t>為例</w:t>
      </w:r>
      <w:r w:rsidRPr="007B1471">
        <w:t>，</w:t>
      </w:r>
      <w:r w:rsidRPr="007B1471">
        <w:rPr>
          <w:rFonts w:hint="eastAsia"/>
        </w:rPr>
        <w:t>特教資源中心</w:t>
      </w:r>
      <w:r w:rsidRPr="007B1471">
        <w:t>處理中或處理過的個案，</w:t>
      </w:r>
      <w:r w:rsidRPr="007B1471">
        <w:rPr>
          <w:rFonts w:hint="eastAsia"/>
        </w:rPr>
        <w:t>該中心認為</w:t>
      </w:r>
      <w:r w:rsidRPr="007B1471">
        <w:t>可能</w:t>
      </w:r>
      <w:r w:rsidRPr="007B1471">
        <w:rPr>
          <w:rFonts w:hint="eastAsia"/>
        </w:rPr>
        <w:t>尚未完全</w:t>
      </w:r>
      <w:r w:rsidRPr="007B1471">
        <w:t>處理好的，</w:t>
      </w:r>
      <w:r w:rsidRPr="007B1471">
        <w:rPr>
          <w:rFonts w:hint="eastAsia"/>
        </w:rPr>
        <w:t>該中心</w:t>
      </w:r>
      <w:r w:rsidRPr="007B1471">
        <w:t>內部會知悉，</w:t>
      </w:r>
      <w:r w:rsidRPr="007B1471">
        <w:rPr>
          <w:rFonts w:hint="eastAsia"/>
        </w:rPr>
        <w:t>並</w:t>
      </w:r>
      <w:r w:rsidRPr="007B1471">
        <w:t>會預先向學校說明這是情支團隊處理</w:t>
      </w:r>
      <w:r w:rsidRPr="007B1471">
        <w:rPr>
          <w:rFonts w:hint="eastAsia"/>
        </w:rPr>
        <w:t>中之</w:t>
      </w:r>
      <w:r w:rsidRPr="007B1471">
        <w:t>個案，如入學後有</w:t>
      </w:r>
      <w:r w:rsidRPr="007B1471">
        <w:rPr>
          <w:rFonts w:hint="eastAsia"/>
        </w:rPr>
        <w:t>狀況</w:t>
      </w:r>
      <w:r w:rsidRPr="007B1471">
        <w:t>可轉介</w:t>
      </w:r>
      <w:r w:rsidRPr="007B1471">
        <w:rPr>
          <w:rFonts w:hint="eastAsia"/>
        </w:rPr>
        <w:t>該</w:t>
      </w:r>
      <w:r w:rsidRPr="007B1471">
        <w:t>中心</w:t>
      </w:r>
      <w:r w:rsidRPr="007B1471">
        <w:rPr>
          <w:rFonts w:hint="eastAsia"/>
        </w:rPr>
        <w:t>。</w:t>
      </w:r>
      <w:bookmarkEnd w:id="1333"/>
    </w:p>
    <w:p w14:paraId="00934C64" w14:textId="77777777" w:rsidR="008405A3" w:rsidRPr="007B1471" w:rsidRDefault="008405A3" w:rsidP="00424D4A">
      <w:pPr>
        <w:pStyle w:val="3"/>
        <w:numPr>
          <w:ilvl w:val="2"/>
          <w:numId w:val="1"/>
        </w:numPr>
      </w:pPr>
      <w:bookmarkStart w:id="1334" w:name="_Toc105507192"/>
      <w:r w:rsidRPr="007B1471">
        <w:rPr>
          <w:rFonts w:hint="eastAsia"/>
        </w:rPr>
        <w:lastRenderedPageBreak/>
        <w:t>反觀，桃園市特教輔導團以兼任為主。</w:t>
      </w:r>
      <w:r w:rsidRPr="007B1471">
        <w:rPr>
          <w:rFonts w:hint="eastAsia"/>
          <w:u w:val="single"/>
        </w:rPr>
        <w:t>據桃園市政府教育局表示</w:t>
      </w:r>
      <w:r w:rsidRPr="007B1471">
        <w:rPr>
          <w:rStyle w:val="aff"/>
          <w:u w:val="single"/>
        </w:rPr>
        <w:footnoteReference w:id="106"/>
      </w:r>
      <w:r w:rsidRPr="007B1471">
        <w:rPr>
          <w:rFonts w:hint="eastAsia"/>
          <w:u w:val="single"/>
        </w:rPr>
        <w:t>，該市特教輔導團「情緒行為輔導組」協助學校整合現有資源模式及專輔資源，建立「預防性、立即性</w:t>
      </w:r>
      <w:r w:rsidRPr="007B1471">
        <w:rPr>
          <w:rFonts w:hAnsi="標楷體" w:hint="eastAsia"/>
          <w:u w:val="single"/>
        </w:rPr>
        <w:t>」</w:t>
      </w:r>
      <w:r w:rsidRPr="007B1471">
        <w:rPr>
          <w:rFonts w:hint="eastAsia"/>
          <w:u w:val="single"/>
        </w:rPr>
        <w:t>處理模式機制</w:t>
      </w:r>
      <w:r w:rsidRPr="007B1471">
        <w:rPr>
          <w:rFonts w:hint="eastAsia"/>
        </w:rPr>
        <w:t>。但在</w:t>
      </w:r>
      <w:r w:rsidR="006D04BE">
        <w:rPr>
          <w:rFonts w:hint="eastAsia"/>
        </w:rPr>
        <w:t>○○國中</w:t>
      </w:r>
      <w:r w:rsidRPr="007B1471">
        <w:rPr>
          <w:rFonts w:hint="eastAsia"/>
        </w:rPr>
        <w:t>個案中，該市教育局及特教輔導團雖在國小階段已知案生在國小發生嚴重衝突，並均曾至國小訪視及列席個案會議。但該局安置案生至</w:t>
      </w:r>
      <w:r w:rsidR="006D04BE">
        <w:rPr>
          <w:rFonts w:hint="eastAsia"/>
        </w:rPr>
        <w:t>○○國中</w:t>
      </w:r>
      <w:r w:rsidRPr="007B1471">
        <w:rPr>
          <w:rFonts w:hint="eastAsia"/>
        </w:rPr>
        <w:t>後，該生之行為功能介入方案僅由校園團隊而無相關專業人員共同擬訂，</w:t>
      </w:r>
      <w:r w:rsidR="00424D4A" w:rsidRPr="007B1471">
        <w:rPr>
          <w:rFonts w:hint="eastAsia"/>
        </w:rPr>
        <w:t>待發生師生及同儕衝突後，才來尋求輔導團、情巡教師、助理員及諮詢相關專業人員等特教資源，為時已晚。</w:t>
      </w:r>
      <w:r w:rsidRPr="007B1471">
        <w:rPr>
          <w:rFonts w:hint="eastAsia"/>
        </w:rPr>
        <w:t>未善盡特教法賦予各級主管機關資源整合與配置之責，就IEP有效性亦未確實加以監督：</w:t>
      </w:r>
      <w:bookmarkEnd w:id="1334"/>
    </w:p>
    <w:p w14:paraId="2DE63F84" w14:textId="77777777" w:rsidR="008405A3" w:rsidRPr="007B1471" w:rsidRDefault="008405A3" w:rsidP="008405A3">
      <w:pPr>
        <w:pStyle w:val="4"/>
        <w:numPr>
          <w:ilvl w:val="3"/>
          <w:numId w:val="1"/>
        </w:numPr>
      </w:pPr>
      <w:r w:rsidRPr="007B1471">
        <w:rPr>
          <w:rFonts w:hint="eastAsia"/>
        </w:rPr>
        <w:t>案生國小期間即為該市鑑輔會鑑定通過之身心障礙學生。</w:t>
      </w:r>
      <w:r w:rsidRPr="00AF0771">
        <w:rPr>
          <w:rFonts w:hint="eastAsia"/>
        </w:rPr>
        <w:t>自105學年度就讀</w:t>
      </w:r>
      <w:r w:rsidR="00AF1075" w:rsidRPr="00AF0771">
        <w:rPr>
          <w:rFonts w:hint="eastAsia"/>
        </w:rPr>
        <w:t>○○國小</w:t>
      </w:r>
      <w:r w:rsidRPr="00AF0771">
        <w:rPr>
          <w:rFonts w:hint="eastAsia"/>
        </w:rPr>
        <w:t>三年級開始接受特教服務</w:t>
      </w:r>
      <w:r w:rsidRPr="00AF0771">
        <w:rPr>
          <w:rFonts w:hint="eastAsia"/>
          <w:szCs w:val="48"/>
        </w:rPr>
        <w:t>。</w:t>
      </w:r>
      <w:r w:rsidR="00AF1075" w:rsidRPr="00AF0771">
        <w:rPr>
          <w:rFonts w:hint="eastAsia"/>
        </w:rPr>
        <w:t>○○國小</w:t>
      </w:r>
      <w:r w:rsidRPr="00AF0771">
        <w:rPr>
          <w:rFonts w:hint="eastAsia"/>
        </w:rPr>
        <w:t>提供案生社會技巧課程(每週1節)，專業團隊臨床心理師入校服務(每學期1小時)。另，</w:t>
      </w:r>
      <w:r w:rsidRPr="00AF0771">
        <w:rPr>
          <w:rFonts w:hint="eastAsia"/>
          <w:szCs w:val="48"/>
        </w:rPr>
        <w:t>該市</w:t>
      </w:r>
      <w:r w:rsidRPr="00AF0771">
        <w:rPr>
          <w:rFonts w:hint="eastAsia"/>
        </w:rPr>
        <w:t>輔諮中心</w:t>
      </w:r>
      <w:r w:rsidRPr="00AF0771">
        <w:rPr>
          <w:rFonts w:hint="eastAsia"/>
          <w:szCs w:val="48"/>
        </w:rPr>
        <w:t>派駐</w:t>
      </w:r>
      <w:r w:rsidR="00AF1075" w:rsidRPr="00AF0771">
        <w:rPr>
          <w:rFonts w:hint="eastAsia"/>
        </w:rPr>
        <w:t>○○國小</w:t>
      </w:r>
      <w:r w:rsidRPr="00AF0771">
        <w:rPr>
          <w:rFonts w:hint="eastAsia"/>
          <w:szCs w:val="48"/>
        </w:rPr>
        <w:t>人員為心理師，且該校專輔教師同時具備輔導諮商專長，已長期在校介入輔導案生。</w:t>
      </w:r>
      <w:r w:rsidR="00AF1075" w:rsidRPr="00AF0771">
        <w:rPr>
          <w:rFonts w:hint="eastAsia"/>
        </w:rPr>
        <w:t>○○國小</w:t>
      </w:r>
      <w:r w:rsidRPr="00AF0771">
        <w:rPr>
          <w:rFonts w:hint="eastAsia"/>
          <w:szCs w:val="48"/>
        </w:rPr>
        <w:t>並</w:t>
      </w:r>
      <w:r w:rsidRPr="007B1471">
        <w:rPr>
          <w:rFonts w:hint="eastAsia"/>
          <w:szCs w:val="48"/>
        </w:rPr>
        <w:t>曾邀請衛生福利部桃園療養院兒童精神科醫師到校討論如何處理個案情緒與身心狀態。</w:t>
      </w:r>
    </w:p>
    <w:p w14:paraId="751F84B7" w14:textId="77777777" w:rsidR="008405A3" w:rsidRPr="007B1471" w:rsidRDefault="008405A3" w:rsidP="008405A3">
      <w:pPr>
        <w:pStyle w:val="4"/>
        <w:numPr>
          <w:ilvl w:val="3"/>
          <w:numId w:val="1"/>
        </w:numPr>
      </w:pPr>
      <w:r w:rsidRPr="007B1471">
        <w:rPr>
          <w:rFonts w:hint="eastAsia"/>
        </w:rPr>
        <w:t>案生於國小六年級(108學年度)期間情緒高漲發生師生及同儕衝突，桃園市政府教育局頻接獲案生家長及學校其他家長反映學生情緒行為問題。</w:t>
      </w:r>
      <w:r w:rsidR="00AF1075" w:rsidRPr="00AF0771">
        <w:rPr>
          <w:rFonts w:hint="eastAsia"/>
        </w:rPr>
        <w:t>○○國小</w:t>
      </w:r>
      <w:r w:rsidRPr="007B1471">
        <w:rPr>
          <w:rFonts w:hint="eastAsia"/>
        </w:rPr>
        <w:t>申請該市特教輔導團於108年5月10日到校訪視輔導。該局派員列席同年</w:t>
      </w:r>
      <w:r w:rsidRPr="007B1471">
        <w:t>11</w:t>
      </w:r>
      <w:r w:rsidRPr="007B1471">
        <w:rPr>
          <w:rFonts w:hint="eastAsia"/>
        </w:rPr>
        <w:t>月</w:t>
      </w:r>
      <w:r w:rsidRPr="007B1471">
        <w:t>27</w:t>
      </w:r>
      <w:r w:rsidRPr="007B1471">
        <w:rPr>
          <w:rFonts w:hint="eastAsia"/>
        </w:rPr>
        <w:t>日個案會議；同年</w:t>
      </w:r>
      <w:r w:rsidRPr="007B1471">
        <w:t>12</w:t>
      </w:r>
      <w:r w:rsidRPr="007B1471">
        <w:rPr>
          <w:rFonts w:hint="eastAsia"/>
        </w:rPr>
        <w:t>月個案因與學校教師發生嚴重衝</w:t>
      </w:r>
      <w:r w:rsidRPr="007B1471">
        <w:rPr>
          <w:rFonts w:hint="eastAsia"/>
        </w:rPr>
        <w:lastRenderedPageBreak/>
        <w:t>突，連續多日請假拒絕與校方溝通，該局列席參加</w:t>
      </w:r>
      <w:r w:rsidRPr="007B1471">
        <w:t>109</w:t>
      </w:r>
      <w:r w:rsidRPr="007B1471">
        <w:rPr>
          <w:rFonts w:hint="eastAsia"/>
        </w:rPr>
        <w:t>年</w:t>
      </w:r>
      <w:r w:rsidRPr="007B1471">
        <w:t>1</w:t>
      </w:r>
      <w:r w:rsidRPr="007B1471">
        <w:rPr>
          <w:rFonts w:hint="eastAsia"/>
        </w:rPr>
        <w:t>月</w:t>
      </w:r>
      <w:r w:rsidRPr="007B1471">
        <w:t>3</w:t>
      </w:r>
      <w:r w:rsidRPr="007B1471">
        <w:rPr>
          <w:rFonts w:hint="eastAsia"/>
        </w:rPr>
        <w:t>日個案會議。學校為兼顧班級同學及個案受教權，經案生IEP確認，該局專案同意，另安排適性化課程及助理員陪同(每週20小時)。</w:t>
      </w:r>
    </w:p>
    <w:p w14:paraId="55335D0C" w14:textId="77777777" w:rsidR="008405A3" w:rsidRPr="007B1471" w:rsidRDefault="008405A3" w:rsidP="008405A3">
      <w:pPr>
        <w:pStyle w:val="4"/>
        <w:numPr>
          <w:ilvl w:val="3"/>
          <w:numId w:val="1"/>
        </w:numPr>
      </w:pPr>
      <w:r w:rsidRPr="007B1471">
        <w:rPr>
          <w:rFonts w:hint="eastAsia"/>
        </w:rPr>
        <w:t>該局若能確實監督IEP之有效性，發現案生於國小時狀況未有改善，自應於國中時升級相關服務。案生升上國中後，該市鑑輔會依據案生障礙特質及教育需求，安置其至學區</w:t>
      </w:r>
      <w:r w:rsidR="006D04BE">
        <w:rPr>
          <w:rFonts w:hint="eastAsia"/>
        </w:rPr>
        <w:t>○○國中</w:t>
      </w:r>
      <w:r w:rsidRPr="007B1471">
        <w:rPr>
          <w:rFonts w:hint="eastAsia"/>
        </w:rPr>
        <w:t>就讀。惟查，國中與國小依規定</w:t>
      </w:r>
      <w:r w:rsidRPr="007B1471">
        <w:rPr>
          <w:rStyle w:val="aff"/>
        </w:rPr>
        <w:footnoteReference w:id="107"/>
      </w:r>
      <w:r w:rsidRPr="007B1471">
        <w:rPr>
          <w:rFonts w:hint="eastAsia"/>
        </w:rPr>
        <w:t>於109年7月2日召開轉銜會議，並於109年8月28日召開IEP會議(案母出席)。參與IEP會議者為：導師、特教教師、特教組長與輔導室主任，IEP中雖訂有行為功能介入方案與危機處理流程，</w:t>
      </w:r>
      <w:r w:rsidRPr="007B1471">
        <w:rPr>
          <w:rFonts w:hint="eastAsia"/>
          <w:u w:val="single"/>
        </w:rPr>
        <w:t>但並無醫師、心理師等特殊教育相關專業人員共同擬訂</w:t>
      </w:r>
      <w:r w:rsidRPr="007B1471">
        <w:rPr>
          <w:rFonts w:hint="eastAsia"/>
        </w:rPr>
        <w:t>。難以處遇案生升上國中，轉換陌生環境</w:t>
      </w:r>
      <w:r w:rsidRPr="007B1471">
        <w:rPr>
          <w:rStyle w:val="aff"/>
        </w:rPr>
        <w:footnoteReference w:id="108"/>
      </w:r>
      <w:r w:rsidRPr="007B1471">
        <w:rPr>
          <w:rFonts w:hint="eastAsia"/>
        </w:rPr>
        <w:t>，處於情緒高峰，而產生之情緒行為問題。</w:t>
      </w:r>
    </w:p>
    <w:p w14:paraId="2E8581A2" w14:textId="77777777" w:rsidR="008405A3" w:rsidRPr="007B1471" w:rsidRDefault="008405A3" w:rsidP="008405A3">
      <w:pPr>
        <w:pStyle w:val="4"/>
        <w:numPr>
          <w:ilvl w:val="3"/>
          <w:numId w:val="1"/>
        </w:numPr>
      </w:pPr>
      <w:r w:rsidRPr="007B1471">
        <w:rPr>
          <w:rFonts w:hint="eastAsia"/>
        </w:rPr>
        <w:t>依</w:t>
      </w:r>
      <w:r w:rsidR="006D04BE">
        <w:rPr>
          <w:rFonts w:hint="eastAsia"/>
        </w:rPr>
        <w:t>○○國中</w:t>
      </w:r>
      <w:r w:rsidRPr="007B1471">
        <w:rPr>
          <w:rFonts w:hint="eastAsia"/>
        </w:rPr>
        <w:t>簡報：案生入學初期，從新生訓練到開學後2、3週，在班上每天至少發生2次以上情緒爆發事件。事件當下該校迅速啟動校內系統以因應支援。行為問題包括干擾行為(上課走動、打斷課堂進度、不斷插話)、攻擊行為(攻擊老師、同儕)、破壞行為(摔桌子、椅子、破壞公物)、把玩</w:t>
      </w:r>
      <w:r w:rsidRPr="007B1471">
        <w:rPr>
          <w:rFonts w:hint="eastAsia"/>
        </w:rPr>
        <w:lastRenderedPageBreak/>
        <w:t>公共用品。</w:t>
      </w:r>
    </w:p>
    <w:p w14:paraId="52CAE962" w14:textId="77777777" w:rsidR="008405A3" w:rsidRPr="007B1471" w:rsidRDefault="006D04BE" w:rsidP="008405A3">
      <w:pPr>
        <w:pStyle w:val="4"/>
        <w:numPr>
          <w:ilvl w:val="3"/>
          <w:numId w:val="1"/>
        </w:numPr>
      </w:pPr>
      <w:r>
        <w:rPr>
          <w:rFonts w:hint="eastAsia"/>
        </w:rPr>
        <w:t>○○國中</w:t>
      </w:r>
      <w:r w:rsidR="008405A3" w:rsidRPr="007B1471">
        <w:rPr>
          <w:rFonts w:hint="eastAsia"/>
        </w:rPr>
        <w:t>將教師助理員納入IEP「學生所需特殊教育、相關服務及支持策略」，並向桃園市政府教育局提出申請。但經該局審查卻未通過</w:t>
      </w:r>
      <w:r w:rsidR="008405A3" w:rsidRPr="007B1471">
        <w:rPr>
          <w:rStyle w:val="aff"/>
        </w:rPr>
        <w:footnoteReference w:id="109"/>
      </w:r>
      <w:r w:rsidR="008405A3" w:rsidRPr="007B1471">
        <w:rPr>
          <w:rFonts w:hint="eastAsia"/>
        </w:rPr>
        <w:t>。依該局說明：</w:t>
      </w:r>
      <w:r w:rsidR="008405A3" w:rsidRPr="007B1471">
        <w:rPr>
          <w:rFonts w:hAnsi="標楷體" w:hint="eastAsia"/>
        </w:rPr>
        <w:t>「</w:t>
      </w:r>
      <w:r w:rsidR="008405A3" w:rsidRPr="007B1471">
        <w:rPr>
          <w:rFonts w:hint="eastAsia"/>
        </w:rPr>
        <w:t>綜合考量</w:t>
      </w:r>
      <w:r>
        <w:rPr>
          <w:rFonts w:hint="eastAsia"/>
        </w:rPr>
        <w:t>○○國中</w:t>
      </w:r>
      <w:r w:rsidR="008405A3" w:rsidRPr="007B1471">
        <w:rPr>
          <w:rFonts w:hint="eastAsia"/>
        </w:rPr>
        <w:t>所有身心障礙學生需求，</w:t>
      </w:r>
      <w:r w:rsidR="008405A3" w:rsidRPr="007B1471">
        <w:t>109</w:t>
      </w:r>
      <w:r w:rsidR="008405A3" w:rsidRPr="007B1471">
        <w:rPr>
          <w:rFonts w:hint="eastAsia"/>
        </w:rPr>
        <w:t>學年度核給</w:t>
      </w:r>
      <w:r w:rsidR="008405A3" w:rsidRPr="007B1471">
        <w:t>4</w:t>
      </w:r>
      <w:r w:rsidR="008405A3" w:rsidRPr="007B1471">
        <w:rPr>
          <w:rFonts w:hint="eastAsia"/>
        </w:rPr>
        <w:t>名助理人員。惟經學校反映案生在校適應問題及師生發生嚴重衝突，</w:t>
      </w:r>
      <w:r w:rsidR="008405A3" w:rsidRPr="007B1471">
        <w:t>109</w:t>
      </w:r>
      <w:r w:rsidR="008405A3" w:rsidRPr="007B1471">
        <w:rPr>
          <w:rFonts w:hint="eastAsia"/>
        </w:rPr>
        <w:t>年</w:t>
      </w:r>
      <w:r w:rsidR="008405A3" w:rsidRPr="007B1471">
        <w:t>9</w:t>
      </w:r>
      <w:r w:rsidR="008405A3" w:rsidRPr="007B1471">
        <w:rPr>
          <w:rFonts w:hint="eastAsia"/>
        </w:rPr>
        <w:t>月</w:t>
      </w:r>
      <w:r w:rsidR="008405A3" w:rsidRPr="007B1471">
        <w:t>7</w:t>
      </w:r>
      <w:r w:rsidR="008405A3" w:rsidRPr="007B1471">
        <w:rPr>
          <w:rFonts w:hint="eastAsia"/>
        </w:rPr>
        <w:t>日再次提出助理人員需求，考量學校需求及學生情緒行為等因素，</w:t>
      </w:r>
      <w:r w:rsidR="008405A3" w:rsidRPr="007B1471">
        <w:t>109</w:t>
      </w:r>
      <w:r w:rsidR="008405A3" w:rsidRPr="007B1471">
        <w:rPr>
          <w:rFonts w:hint="eastAsia"/>
        </w:rPr>
        <w:t>年</w:t>
      </w:r>
      <w:r w:rsidR="008405A3" w:rsidRPr="007B1471">
        <w:t>9</w:t>
      </w:r>
      <w:r w:rsidR="008405A3" w:rsidRPr="007B1471">
        <w:rPr>
          <w:rFonts w:hint="eastAsia"/>
        </w:rPr>
        <w:t>月</w:t>
      </w:r>
      <w:r w:rsidR="008405A3" w:rsidRPr="007B1471">
        <w:t>8</w:t>
      </w:r>
      <w:r w:rsidR="008405A3" w:rsidRPr="007B1471">
        <w:rPr>
          <w:rFonts w:hint="eastAsia"/>
        </w:rPr>
        <w:t>日專案再核予</w:t>
      </w:r>
      <w:r w:rsidR="008405A3" w:rsidRPr="007B1471">
        <w:t>1</w:t>
      </w:r>
      <w:r w:rsidR="008405A3" w:rsidRPr="007B1471">
        <w:rPr>
          <w:rFonts w:hint="eastAsia"/>
        </w:rPr>
        <w:t>名助理人員，協助學校輔導學生降低衝突發生頻率。</w:t>
      </w:r>
      <w:r w:rsidR="008405A3" w:rsidRPr="007B1471">
        <w:rPr>
          <w:rFonts w:hAnsi="標楷體" w:hint="eastAsia"/>
        </w:rPr>
        <w:t>」</w:t>
      </w:r>
    </w:p>
    <w:p w14:paraId="4D684405" w14:textId="77777777" w:rsidR="008405A3" w:rsidRPr="007B1471" w:rsidRDefault="008405A3" w:rsidP="008405A3">
      <w:pPr>
        <w:pStyle w:val="4"/>
        <w:numPr>
          <w:ilvl w:val="3"/>
          <w:numId w:val="1"/>
        </w:numPr>
      </w:pPr>
      <w:r w:rsidRPr="007B1471">
        <w:rPr>
          <w:rFonts w:hint="eastAsia"/>
        </w:rPr>
        <w:t>該局並至此時，方再指派該市特教輔導團於109年9月15日至該校輔導訪視，提供於學生情緒高張期之臨時調整服務措施及教學輔導之建議</w:t>
      </w:r>
      <w:r w:rsidRPr="007B1471">
        <w:rPr>
          <w:rStyle w:val="aff"/>
        </w:rPr>
        <w:footnoteReference w:id="110"/>
      </w:r>
      <w:r w:rsidRPr="007B1471">
        <w:rPr>
          <w:rFonts w:hint="eastAsia"/>
        </w:rPr>
        <w:t>。另邀請醫師、心理師進行該生入班評估機制</w:t>
      </w:r>
      <w:r w:rsidRPr="007B1471">
        <w:rPr>
          <w:rStyle w:val="aff"/>
        </w:rPr>
        <w:footnoteReference w:id="111"/>
      </w:r>
      <w:r w:rsidRPr="007B1471">
        <w:rPr>
          <w:rFonts w:hint="eastAsia"/>
        </w:rPr>
        <w:t>。</w:t>
      </w:r>
    </w:p>
    <w:p w14:paraId="3406517A" w14:textId="77777777" w:rsidR="008405A3" w:rsidRPr="007B1471" w:rsidRDefault="008405A3" w:rsidP="008405A3">
      <w:pPr>
        <w:pStyle w:val="4"/>
        <w:numPr>
          <w:ilvl w:val="3"/>
          <w:numId w:val="1"/>
        </w:numPr>
      </w:pPr>
      <w:r w:rsidRPr="007B1471">
        <w:rPr>
          <w:rFonts w:hint="eastAsia"/>
          <w:u w:val="single"/>
        </w:rPr>
        <w:t>該市特教輔導團以兼任為主</w:t>
      </w:r>
      <w:r w:rsidRPr="007B1471">
        <w:rPr>
          <w:rFonts w:hint="eastAsia"/>
        </w:rPr>
        <w:t>，到校</w:t>
      </w:r>
      <w:r w:rsidRPr="007B1471">
        <w:t>輔導建議諸如：</w:t>
      </w:r>
      <w:r w:rsidRPr="007B1471">
        <w:rPr>
          <w:rFonts w:hint="eastAsia"/>
        </w:rPr>
        <w:t>落實與國小端轉銜工作、訂定校內危機處理流程、同理家長在教養上的無助、</w:t>
      </w:r>
      <w:r w:rsidRPr="007B1471">
        <w:t>聯繫輔諮中心進行三級個案轉介、需有外部資源之定期、長期介入、邀請醫師</w:t>
      </w:r>
      <w:r w:rsidRPr="007B1471">
        <w:rPr>
          <w:rFonts w:hint="eastAsia"/>
        </w:rPr>
        <w:t>、</w:t>
      </w:r>
      <w:r w:rsidRPr="007B1471">
        <w:t>心理師</w:t>
      </w:r>
      <w:r w:rsidRPr="007B1471">
        <w:rPr>
          <w:rFonts w:hint="eastAsia"/>
        </w:rPr>
        <w:t>或教授</w:t>
      </w:r>
      <w:r w:rsidRPr="007B1471">
        <w:t>入校參與個案會議</w:t>
      </w:r>
      <w:r w:rsidRPr="007B1471">
        <w:rPr>
          <w:rFonts w:hint="eastAsia"/>
        </w:rPr>
        <w:t>共同擬定學生行為輔導計畫等。</w:t>
      </w:r>
      <w:r w:rsidRPr="007B1471">
        <w:rPr>
          <w:rStyle w:val="aff"/>
        </w:rPr>
        <w:footnoteReference w:id="112"/>
      </w:r>
    </w:p>
    <w:p w14:paraId="7170911B" w14:textId="77777777" w:rsidR="008405A3" w:rsidRPr="007B1471" w:rsidRDefault="008405A3" w:rsidP="008405A3">
      <w:pPr>
        <w:pStyle w:val="4"/>
        <w:numPr>
          <w:ilvl w:val="3"/>
          <w:numId w:val="1"/>
        </w:numPr>
      </w:pPr>
      <w:r w:rsidRPr="007B1471">
        <w:rPr>
          <w:rFonts w:hint="eastAsia"/>
        </w:rPr>
        <w:t>上開預防措施未能盡早於事發前到位，導致109年9月10日</w:t>
      </w:r>
      <w:r w:rsidR="006D04BE">
        <w:rPr>
          <w:rFonts w:hint="eastAsia"/>
        </w:rPr>
        <w:t>○○國中</w:t>
      </w:r>
      <w:r w:rsidRPr="007B1471">
        <w:rPr>
          <w:rFonts w:hint="eastAsia"/>
        </w:rPr>
        <w:t>校長主持案生個案會議，各處室主任、輔導教師、特教教師、家長會幹部、該班導師及任課教師、該班家長代表及案生家長與會，會中</w:t>
      </w:r>
      <w:r w:rsidRPr="007B1471">
        <w:rPr>
          <w:rStyle w:val="aff"/>
        </w:rPr>
        <w:footnoteReference w:id="113"/>
      </w:r>
      <w:r w:rsidRPr="007B1471">
        <w:rPr>
          <w:rFonts w:hint="eastAsia"/>
        </w:rPr>
        <w:t>竟提出共商後之建議：</w:t>
      </w:r>
      <w:r w:rsidRPr="007B1471">
        <w:rPr>
          <w:rFonts w:hAnsi="標楷體" w:hint="eastAsia"/>
        </w:rPr>
        <w:t>「</w:t>
      </w:r>
      <w:r w:rsidRPr="007B1471">
        <w:rPr>
          <w:rFonts w:hint="eastAsia"/>
        </w:rPr>
        <w:t>自學、陪讀、</w:t>
      </w:r>
      <w:r w:rsidRPr="007B1471">
        <w:rPr>
          <w:rFonts w:hint="eastAsia"/>
        </w:rPr>
        <w:lastRenderedPageBreak/>
        <w:t>轉換其他資源較豐富的學區</w:t>
      </w:r>
      <w:r w:rsidR="006C0FEB" w:rsidRPr="007B1471">
        <w:rPr>
          <w:rStyle w:val="aff"/>
        </w:rPr>
        <w:footnoteReference w:id="114"/>
      </w:r>
      <w:r w:rsidRPr="007B1471">
        <w:rPr>
          <w:rFonts w:hAnsi="標楷體" w:hint="eastAsia"/>
        </w:rPr>
        <w:t>」</w:t>
      </w:r>
      <w:r w:rsidRPr="007B1471">
        <w:rPr>
          <w:rFonts w:hint="eastAsia"/>
        </w:rPr>
        <w:t>，供案生家長擇一。案生家長乃於會後告知該校將安排人員入班陪讀，該校並請案生家長提供陪讀人員委託書及良民證供該校審核。</w:t>
      </w:r>
    </w:p>
    <w:p w14:paraId="067BA635" w14:textId="77777777" w:rsidR="008405A3" w:rsidRPr="007B1471" w:rsidRDefault="008405A3" w:rsidP="008405A3">
      <w:pPr>
        <w:pStyle w:val="4"/>
        <w:numPr>
          <w:ilvl w:val="3"/>
          <w:numId w:val="1"/>
        </w:numPr>
      </w:pPr>
      <w:r w:rsidRPr="007B1471">
        <w:rPr>
          <w:rFonts w:hint="eastAsia"/>
        </w:rPr>
        <w:t>綜上，該局未能於安置該生於國中時，預見可能發生之困難，主動對國中及案生提供有效的三級預防措施，顯未善盡特教法第6條及第44條賦予各級主管機關有關學生輔導工作資源整合與配置之責。</w:t>
      </w:r>
    </w:p>
    <w:p w14:paraId="50A3FA39" w14:textId="77777777" w:rsidR="008405A3" w:rsidRPr="007B1471" w:rsidRDefault="008405A3" w:rsidP="008405A3">
      <w:pPr>
        <w:pStyle w:val="3"/>
        <w:numPr>
          <w:ilvl w:val="2"/>
          <w:numId w:val="1"/>
        </w:numPr>
      </w:pPr>
      <w:bookmarkStart w:id="1335" w:name="_Toc105507193"/>
      <w:r w:rsidRPr="007B1471">
        <w:rPr>
          <w:rFonts w:hint="eastAsia"/>
        </w:rPr>
        <w:t>臺中市國中個案，</w:t>
      </w:r>
      <w:r w:rsidRPr="007B1471">
        <w:rPr>
          <w:rFonts w:hAnsi="標楷體" w:hint="eastAsia"/>
        </w:rPr>
        <w:t>輔導團、</w:t>
      </w:r>
      <w:r w:rsidRPr="007B1471">
        <w:rPr>
          <w:rFonts w:hint="eastAsia"/>
        </w:rPr>
        <w:t>情障巡迴輔導等特教資源，均迄至109年12月10日意外事發後始提供：</w:t>
      </w:r>
      <w:bookmarkEnd w:id="1335"/>
    </w:p>
    <w:p w14:paraId="3DC334AC" w14:textId="77777777" w:rsidR="008405A3" w:rsidRPr="007B1471" w:rsidRDefault="008405A3" w:rsidP="008405A3">
      <w:pPr>
        <w:pStyle w:val="4"/>
        <w:numPr>
          <w:ilvl w:val="3"/>
          <w:numId w:val="1"/>
        </w:numPr>
      </w:pPr>
      <w:r w:rsidRPr="007B1471">
        <w:rPr>
          <w:rFonts w:hint="eastAsia"/>
        </w:rPr>
        <w:t>案生自國小一年級起安置於資源班，接受社會技巧課程。每學期均訂定</w:t>
      </w:r>
      <w:r w:rsidRPr="007B1471">
        <w:rPr>
          <w:rFonts w:hAnsi="標楷體" w:hint="eastAsia"/>
        </w:rPr>
        <w:t>「</w:t>
      </w:r>
      <w:r w:rsidRPr="007B1471">
        <w:rPr>
          <w:rFonts w:hint="eastAsia"/>
        </w:rPr>
        <w:t>情緒與行為問題之介入方案與行政支援</w:t>
      </w:r>
      <w:r w:rsidRPr="007B1471">
        <w:rPr>
          <w:rFonts w:hAnsi="標楷體" w:hint="eastAsia"/>
        </w:rPr>
        <w:t>」</w:t>
      </w:r>
      <w:r w:rsidRPr="007B1471">
        <w:rPr>
          <w:rStyle w:val="aff"/>
          <w:rFonts w:hAnsi="標楷體"/>
        </w:rPr>
        <w:footnoteReference w:id="115"/>
      </w:r>
      <w:r w:rsidRPr="007B1471">
        <w:rPr>
          <w:rFonts w:hint="eastAsia"/>
        </w:rPr>
        <w:t>。國小一至五年級皆核有職能治療及語言治療服務，治療師均與資源班教師進行討論，提供相關建議。於中年級時，案生陸續出現偶發事件，專任輔導教師陸續介入，學務處、輔導室及資源班教師亦進行介入。五年級時，因案生情緒起伏大，與同儕衝突不斷，發生數次毆打同學甚至攻擊導師事件，專輔頻繁介入，並轉介至輔諮中心，請求專業協助。107年9月開始，案生接受輔諮中心第三級輔導，頻率約每週1次。案生於五年級下學期在家自學</w:t>
      </w:r>
      <w:r w:rsidRPr="007B1471">
        <w:rPr>
          <w:rStyle w:val="aff"/>
        </w:rPr>
        <w:footnoteReference w:id="116"/>
      </w:r>
      <w:r w:rsidRPr="007B1471">
        <w:rPr>
          <w:rFonts w:hint="eastAsia"/>
        </w:rPr>
        <w:t>，嗣因特教教師擔心個案缺乏社會互動，要求其陸續回校增加上課時數，六年級並未有嚴重衝突事件。</w:t>
      </w:r>
    </w:p>
    <w:p w14:paraId="04C88DC5" w14:textId="77777777" w:rsidR="008405A3" w:rsidRPr="007B1471" w:rsidRDefault="008405A3" w:rsidP="008405A3">
      <w:pPr>
        <w:pStyle w:val="4"/>
        <w:numPr>
          <w:ilvl w:val="3"/>
          <w:numId w:val="1"/>
        </w:numPr>
      </w:pPr>
      <w:r w:rsidRPr="007B1471">
        <w:rPr>
          <w:rFonts w:hint="eastAsia"/>
        </w:rPr>
        <w:t>案生升上國中後，臺中市鑑輔會安置其至</w:t>
      </w:r>
      <w:r w:rsidR="006D04BE">
        <w:rPr>
          <w:rFonts w:hint="eastAsia"/>
        </w:rPr>
        <w:t>○○</w:t>
      </w:r>
      <w:r w:rsidRPr="007B1471">
        <w:rPr>
          <w:rFonts w:hint="eastAsia"/>
        </w:rPr>
        <w:t>高</w:t>
      </w:r>
      <w:r w:rsidRPr="007B1471">
        <w:rPr>
          <w:rFonts w:hint="eastAsia"/>
        </w:rPr>
        <w:lastRenderedPageBreak/>
        <w:t>中分散式資源班就讀</w:t>
      </w:r>
      <w:r w:rsidRPr="007B1471">
        <w:rPr>
          <w:rStyle w:val="aff"/>
        </w:rPr>
        <w:footnoteReference w:id="117"/>
      </w:r>
      <w:r w:rsidRPr="007B1471">
        <w:rPr>
          <w:rFonts w:hint="eastAsia"/>
        </w:rPr>
        <w:t>，案生自109學年度進入</w:t>
      </w:r>
      <w:r w:rsidR="006D04BE">
        <w:rPr>
          <w:rFonts w:hint="eastAsia"/>
        </w:rPr>
        <w:t>○○</w:t>
      </w:r>
      <w:r w:rsidRPr="007B1471">
        <w:rPr>
          <w:rFonts w:hint="eastAsia"/>
        </w:rPr>
        <w:t>高中就讀七年級。國中與國小依規定於109年6月19日、22日召開轉銜會議，有關未來需求與建議</w:t>
      </w:r>
      <w:r w:rsidRPr="007B1471">
        <w:rPr>
          <w:rStyle w:val="aff"/>
        </w:rPr>
        <w:footnoteReference w:id="118"/>
      </w:r>
      <w:r w:rsidRPr="007B1471">
        <w:rPr>
          <w:rFonts w:hint="eastAsia"/>
        </w:rPr>
        <w:t>，記載略以：</w:t>
      </w:r>
      <w:r w:rsidRPr="007B1471">
        <w:rPr>
          <w:rFonts w:hAnsi="標楷體" w:hint="eastAsia"/>
        </w:rPr>
        <w:t>「建議持續觀察並評估其相關需求，是否持續情緒行為巡迴輔導或心理治療的專業團隊服務。」</w:t>
      </w:r>
    </w:p>
    <w:p w14:paraId="1CF36588" w14:textId="77777777" w:rsidR="008405A3" w:rsidRPr="007B1471" w:rsidRDefault="008405A3" w:rsidP="008405A3">
      <w:pPr>
        <w:pStyle w:val="4"/>
        <w:numPr>
          <w:ilvl w:val="3"/>
          <w:numId w:val="1"/>
        </w:numPr>
      </w:pPr>
      <w:r w:rsidRPr="007B1471">
        <w:rPr>
          <w:rFonts w:hint="eastAsia"/>
        </w:rPr>
        <w:t>109年8月5日、9月15日案生分別發生</w:t>
      </w:r>
      <w:r w:rsidRPr="007B1471">
        <w:rPr>
          <w:rFonts w:hAnsi="標楷體" w:hint="eastAsia"/>
        </w:rPr>
        <w:t>「</w:t>
      </w:r>
      <w:r w:rsidRPr="007B1471">
        <w:rPr>
          <w:rFonts w:hint="eastAsia"/>
        </w:rPr>
        <w:t>持水瓶往導師方向丟去</w:t>
      </w:r>
      <w:r w:rsidRPr="007B1471">
        <w:rPr>
          <w:rFonts w:hAnsi="標楷體" w:hint="eastAsia"/>
        </w:rPr>
        <w:t>」</w:t>
      </w:r>
      <w:r w:rsidRPr="007B1471">
        <w:rPr>
          <w:rFonts w:hint="eastAsia"/>
        </w:rPr>
        <w:t>及</w:t>
      </w:r>
      <w:r w:rsidRPr="007B1471">
        <w:rPr>
          <w:rFonts w:hAnsi="標楷體" w:hint="eastAsia"/>
        </w:rPr>
        <w:t>「拿筆刺傷收卷同學」，造成班級驚恐，案生導師嗣於109年</w:t>
      </w:r>
      <w:r w:rsidRPr="007B1471">
        <w:rPr>
          <w:rFonts w:hint="eastAsia"/>
        </w:rPr>
        <w:t>9月16日</w:t>
      </w:r>
      <w:r w:rsidRPr="007B1471">
        <w:rPr>
          <w:rFonts w:hAnsi="標楷體" w:hint="eastAsia"/>
        </w:rPr>
        <w:t>向該校輔導處申請轉介輔導。</w:t>
      </w:r>
      <w:r w:rsidRPr="007B1471">
        <w:rPr>
          <w:rFonts w:hint="eastAsia"/>
        </w:rPr>
        <w:t>109年8月28日個別化教育計畫會議，訂定案生之IEP。</w:t>
      </w:r>
      <w:r w:rsidRPr="007B1471">
        <w:rPr>
          <w:rStyle w:val="aff"/>
        </w:rPr>
        <w:footnoteReference w:id="119"/>
      </w:r>
    </w:p>
    <w:p w14:paraId="408AD744" w14:textId="77777777" w:rsidR="008405A3" w:rsidRPr="007B1471" w:rsidRDefault="008405A3" w:rsidP="008405A3">
      <w:pPr>
        <w:pStyle w:val="4"/>
        <w:numPr>
          <w:ilvl w:val="3"/>
          <w:numId w:val="1"/>
        </w:numPr>
      </w:pPr>
      <w:r w:rsidRPr="007B1471">
        <w:rPr>
          <w:rFonts w:hint="eastAsia"/>
        </w:rPr>
        <w:t>109年12月10日案生在校外教學課程活動中意外誤傷班上同學，加上開學後已有多起偶發安全事件，導致班上其他家長對案生返回原班有安全疑慮，家長同意案生留在家2週，返校後案生至圖書館研究室以遠距上課，請家長全時陪同。嗣臺中市政府教育局110年1月8日函文</w:t>
      </w:r>
      <w:r w:rsidRPr="007B1471">
        <w:rPr>
          <w:rStyle w:val="aff"/>
        </w:rPr>
        <w:footnoteReference w:id="120"/>
      </w:r>
      <w:r w:rsidRPr="007B1471">
        <w:rPr>
          <w:rFonts w:hint="eastAsia"/>
        </w:rPr>
        <w:t>該校指出，個案自109年12月28日起，除資源班課程外，該校未讓個案進入普通班上課，與</w:t>
      </w:r>
      <w:r w:rsidRPr="007B1471">
        <w:rPr>
          <w:rFonts w:hAnsi="標楷體" w:hint="eastAsia"/>
        </w:rPr>
        <w:t>「應符合融合精神」之</w:t>
      </w:r>
      <w:r w:rsidRPr="007B1471">
        <w:rPr>
          <w:rFonts w:hint="eastAsia"/>
        </w:rPr>
        <w:t>規定</w:t>
      </w:r>
      <w:r w:rsidRPr="007B1471">
        <w:rPr>
          <w:rStyle w:val="aff"/>
        </w:rPr>
        <w:footnoteReference w:id="121"/>
      </w:r>
      <w:r w:rsidRPr="007B1471">
        <w:rPr>
          <w:rFonts w:hint="eastAsia"/>
        </w:rPr>
        <w:t>不符</w:t>
      </w:r>
      <w:r w:rsidRPr="007B1471">
        <w:rPr>
          <w:rFonts w:hAnsi="標楷體" w:hint="eastAsia"/>
        </w:rPr>
        <w:t>，自同年月11日全時回原班級上課，由特教學生助理人員陪同。</w:t>
      </w:r>
    </w:p>
    <w:p w14:paraId="297122C6" w14:textId="77777777" w:rsidR="008405A3" w:rsidRPr="007B1471" w:rsidRDefault="008405A3" w:rsidP="008405A3">
      <w:pPr>
        <w:pStyle w:val="4"/>
        <w:numPr>
          <w:ilvl w:val="3"/>
          <w:numId w:val="1"/>
        </w:numPr>
      </w:pPr>
      <w:r w:rsidRPr="007B1471">
        <w:rPr>
          <w:rFonts w:hint="eastAsia"/>
        </w:rPr>
        <w:t>109年12月17日召開臺中市政府教育局特教科股長與特教輔導團到校指導案生個案會議。經查該</w:t>
      </w:r>
      <w:r w:rsidRPr="007B1471">
        <w:rPr>
          <w:rFonts w:hint="eastAsia"/>
        </w:rPr>
        <w:lastRenderedPageBreak/>
        <w:t>生IEP</w:t>
      </w:r>
      <w:r w:rsidRPr="007B1471">
        <w:rPr>
          <w:rStyle w:val="aff"/>
        </w:rPr>
        <w:footnoteReference w:id="122"/>
      </w:r>
      <w:r w:rsidRPr="007B1471">
        <w:rPr>
          <w:rFonts w:hint="eastAsia"/>
        </w:rPr>
        <w:t>，</w:t>
      </w:r>
      <w:r w:rsidR="006D04BE">
        <w:rPr>
          <w:rFonts w:hint="eastAsia"/>
        </w:rPr>
        <w:t>○○</w:t>
      </w:r>
      <w:r w:rsidRPr="007B1471">
        <w:rPr>
          <w:rFonts w:hint="eastAsia"/>
        </w:rPr>
        <w:t>高中於</w:t>
      </w:r>
      <w:r w:rsidRPr="007B1471">
        <w:rPr>
          <w:rFonts w:hAnsi="標楷體" w:hint="eastAsia"/>
        </w:rPr>
        <w:t>「</w:t>
      </w:r>
      <w:r w:rsidRPr="007B1471">
        <w:rPr>
          <w:rFonts w:hint="eastAsia"/>
        </w:rPr>
        <w:t>學生所需特殊教育、相關服務及支持策略</w:t>
      </w:r>
      <w:r w:rsidRPr="007B1471">
        <w:rPr>
          <w:rFonts w:hAnsi="標楷體" w:hint="eastAsia"/>
        </w:rPr>
        <w:t>」中，</w:t>
      </w:r>
      <w:r w:rsidRPr="007B1471">
        <w:rPr>
          <w:rFonts w:hint="eastAsia"/>
        </w:rPr>
        <w:t>自109年12月起，始申請情障巡迴輔導、心理治療之相關專業團隊。該校並於同年月22日函文</w:t>
      </w:r>
      <w:r w:rsidRPr="007B1471">
        <w:rPr>
          <w:rStyle w:val="aff"/>
        </w:rPr>
        <w:footnoteReference w:id="123"/>
      </w:r>
      <w:r w:rsidRPr="007B1471">
        <w:rPr>
          <w:rFonts w:hint="eastAsia"/>
        </w:rPr>
        <w:t>該局申請特教學生助理人員，以協助案生班級學習適應，避免情緒行為問題發生而危及同儕與師長，於第2學期開始每週34小時入班協助。</w:t>
      </w:r>
    </w:p>
    <w:p w14:paraId="744FBBF3" w14:textId="77777777" w:rsidR="008405A3" w:rsidRPr="007B1471" w:rsidRDefault="008405A3" w:rsidP="008405A3">
      <w:pPr>
        <w:pStyle w:val="4"/>
        <w:numPr>
          <w:ilvl w:val="3"/>
          <w:numId w:val="1"/>
        </w:numPr>
      </w:pPr>
      <w:r w:rsidRPr="007B1471">
        <w:rPr>
          <w:rFonts w:hint="eastAsia"/>
        </w:rPr>
        <w:t>綜上，案生在國小階段即已轉介輔諮中心三級輔導，但升上國中後，雖辦理轉銜會議，國小並請國中評估</w:t>
      </w:r>
      <w:r w:rsidRPr="007B1471">
        <w:rPr>
          <w:rFonts w:hAnsi="標楷體" w:hint="eastAsia"/>
        </w:rPr>
        <w:t>是否持續情緒行為巡迴輔導或心理治療的專業團隊服務，且開學後發生</w:t>
      </w:r>
      <w:r w:rsidRPr="007B1471">
        <w:rPr>
          <w:rFonts w:hint="eastAsia"/>
        </w:rPr>
        <w:t>多起偶發安全事件，導致案生導師</w:t>
      </w:r>
      <w:r w:rsidRPr="007B1471">
        <w:rPr>
          <w:rFonts w:hAnsi="標楷體" w:hint="eastAsia"/>
        </w:rPr>
        <w:t>於109年</w:t>
      </w:r>
      <w:r w:rsidRPr="007B1471">
        <w:rPr>
          <w:rFonts w:hint="eastAsia"/>
        </w:rPr>
        <w:t>9月16日</w:t>
      </w:r>
      <w:r w:rsidRPr="007B1471">
        <w:rPr>
          <w:rFonts w:hAnsi="標楷體" w:hint="eastAsia"/>
        </w:rPr>
        <w:t>向該校輔導處申請轉介輔導。惟包括輔導團、</w:t>
      </w:r>
      <w:r w:rsidRPr="007B1471">
        <w:rPr>
          <w:rFonts w:hint="eastAsia"/>
        </w:rPr>
        <w:t>情障巡迴輔導等特教資源，均迄至109年12月10日意外事件發後始提供。</w:t>
      </w:r>
    </w:p>
    <w:p w14:paraId="31EA580F" w14:textId="77777777" w:rsidR="00180D68" w:rsidRPr="007B1471" w:rsidRDefault="007D4B59" w:rsidP="00F651B7">
      <w:pPr>
        <w:pStyle w:val="3"/>
        <w:numPr>
          <w:ilvl w:val="2"/>
          <w:numId w:val="1"/>
        </w:numPr>
      </w:pPr>
      <w:bookmarkStart w:id="1336" w:name="_Toc105507194"/>
      <w:r w:rsidRPr="007B1471">
        <w:rPr>
          <w:rFonts w:hint="eastAsia"/>
        </w:rPr>
        <w:t>以上</w:t>
      </w:r>
      <w:r w:rsidR="00F651B7" w:rsidRPr="007B1471">
        <w:rPr>
          <w:rFonts w:hint="eastAsia"/>
        </w:rPr>
        <w:t>案例中</w:t>
      </w:r>
      <w:r w:rsidRPr="007B1471">
        <w:rPr>
          <w:rFonts w:hint="eastAsia"/>
        </w:rPr>
        <w:t>，</w:t>
      </w:r>
      <w:r w:rsidR="00C7426A" w:rsidRPr="007B1471">
        <w:rPr>
          <w:rFonts w:hint="eastAsia"/>
        </w:rPr>
        <w:t>地方政府教育局處對於</w:t>
      </w:r>
      <w:r w:rsidR="00180D68" w:rsidRPr="007B1471">
        <w:rPr>
          <w:rFonts w:hint="eastAsia"/>
        </w:rPr>
        <w:t>具情緒行為問題之學生</w:t>
      </w:r>
      <w:r w:rsidR="00C7426A" w:rsidRPr="007B1471">
        <w:rPr>
          <w:rFonts w:hint="eastAsia"/>
        </w:rPr>
        <w:t>，</w:t>
      </w:r>
      <w:r w:rsidR="00180D68" w:rsidRPr="007B1471">
        <w:rPr>
          <w:rFonts w:hint="eastAsia"/>
        </w:rPr>
        <w:t>於國小階段已發生嚴重衝突或已接受輔諮中心三級輔導，卻未能由教育局處於安置至國中時，預見轉換環境可能發生之困難，藉由資源整合與過往</w:t>
      </w:r>
      <w:r w:rsidR="00180D68" w:rsidRPr="007B1471">
        <w:t>介入成效</w:t>
      </w:r>
      <w:r w:rsidR="00180D68" w:rsidRPr="007B1471">
        <w:rPr>
          <w:rFonts w:hint="eastAsia"/>
        </w:rPr>
        <w:t>之</w:t>
      </w:r>
      <w:r w:rsidR="00180D68" w:rsidRPr="007B1471">
        <w:t>追蹤</w:t>
      </w:r>
      <w:r w:rsidR="00180D68" w:rsidRPr="007B1471">
        <w:rPr>
          <w:rFonts w:hint="eastAsia"/>
        </w:rPr>
        <w:t>，主動提供三級預防資源，協助國中訂定有效的個別化教育計畫及三級預防措施，使資源盡早到位</w:t>
      </w:r>
      <w:r w:rsidR="00C7426A" w:rsidRPr="007B1471">
        <w:rPr>
          <w:rFonts w:hint="eastAsia"/>
        </w:rPr>
        <w:t>；</w:t>
      </w:r>
      <w:r w:rsidR="00180D68" w:rsidRPr="007B1471">
        <w:rPr>
          <w:rFonts w:hint="eastAsia"/>
        </w:rPr>
        <w:t>原就讀學校與安置學校雖均依各教育階段身心障礙學生轉銜輔導及服務辦法之規定召開轉銜會議及訂定個別化教育計畫會議，但或因各該縣市因應具情緒行為問題學生之特教資源不足，導致學生</w:t>
      </w:r>
      <w:r w:rsidR="00180D68" w:rsidRPr="007B1471">
        <w:t>從國小時</w:t>
      </w:r>
      <w:r w:rsidR="00180D68" w:rsidRPr="007B1471">
        <w:rPr>
          <w:rFonts w:hint="eastAsia"/>
        </w:rPr>
        <w:t>即</w:t>
      </w:r>
      <w:r w:rsidR="00180D68" w:rsidRPr="007B1471">
        <w:t>有狀況，但在國小階段相關情緒行為專業資源</w:t>
      </w:r>
      <w:r w:rsidR="00180D68" w:rsidRPr="007B1471">
        <w:rPr>
          <w:rFonts w:hint="eastAsia"/>
        </w:rPr>
        <w:t>之</w:t>
      </w:r>
      <w:r w:rsidR="00180D68" w:rsidRPr="007B1471">
        <w:t>挹注即不足，而轉</w:t>
      </w:r>
      <w:r w:rsidR="00180D68" w:rsidRPr="007B1471">
        <w:lastRenderedPageBreak/>
        <w:t>銜</w:t>
      </w:r>
      <w:r w:rsidR="00180D68" w:rsidRPr="007B1471">
        <w:rPr>
          <w:rFonts w:hint="eastAsia"/>
        </w:rPr>
        <w:t>至</w:t>
      </w:r>
      <w:r w:rsidR="00180D68" w:rsidRPr="007B1471">
        <w:t>國中時仍持續欠缺</w:t>
      </w:r>
      <w:r w:rsidR="00180D68" w:rsidRPr="007B1471">
        <w:rPr>
          <w:rFonts w:hint="eastAsia"/>
        </w:rPr>
        <w:t>；或安置學校易因處理具情緒行為問題第三級個案之經驗不足，未能訂定妥適有效的個別化教育計畫及三級預防措施，申請足夠因應之支持與資源，並使資源盡早到位；此外，相較於臺北市有主動追蹤情緒行為障礙及自閉症學生入學後適應狀況的機制與做法，而其他縣市有無相關機制？仍有賴教育部及各縣市確實建立相關</w:t>
      </w:r>
      <w:r w:rsidR="00C7426A" w:rsidRPr="007B1471">
        <w:rPr>
          <w:rFonts w:hint="eastAsia"/>
        </w:rPr>
        <w:t>輔導</w:t>
      </w:r>
      <w:r w:rsidR="00180D68" w:rsidRPr="007B1471">
        <w:rPr>
          <w:rFonts w:hint="eastAsia"/>
        </w:rPr>
        <w:t>資源與</w:t>
      </w:r>
      <w:r w:rsidR="00C7426A" w:rsidRPr="007B1471">
        <w:rPr>
          <w:rFonts w:hint="eastAsia"/>
        </w:rPr>
        <w:t>評估IEP有效性之追蹤</w:t>
      </w:r>
      <w:r w:rsidR="00180D68" w:rsidRPr="007B1471">
        <w:rPr>
          <w:rFonts w:hint="eastAsia"/>
        </w:rPr>
        <w:t>機制。</w:t>
      </w:r>
    </w:p>
    <w:bookmarkEnd w:id="1336"/>
    <w:p w14:paraId="0640F7D1" w14:textId="77777777" w:rsidR="008405A3" w:rsidRPr="007B1471" w:rsidRDefault="00EE1253" w:rsidP="00E33FFB">
      <w:pPr>
        <w:pStyle w:val="3"/>
        <w:numPr>
          <w:ilvl w:val="2"/>
          <w:numId w:val="1"/>
        </w:numPr>
        <w:ind w:leftChars="200"/>
      </w:pPr>
      <w:r w:rsidRPr="007B1471">
        <w:rPr>
          <w:rFonts w:hint="eastAsia"/>
        </w:rPr>
        <w:t>另，據本院問卷調查結果顯示，</w:t>
      </w:r>
      <w:r w:rsidRPr="007B1471">
        <w:rPr>
          <w:rFonts w:hAnsi="標楷體" w:hint="eastAsia"/>
        </w:rPr>
        <w:t>機構針對IEP之有效性，回饋意見如下：</w:t>
      </w:r>
    </w:p>
    <w:p w14:paraId="056FC188" w14:textId="77777777" w:rsidR="008405A3" w:rsidRPr="007B1471" w:rsidRDefault="008405A3" w:rsidP="008405A3">
      <w:pPr>
        <w:pStyle w:val="4"/>
        <w:numPr>
          <w:ilvl w:val="3"/>
          <w:numId w:val="1"/>
        </w:numPr>
      </w:pPr>
      <w:r w:rsidRPr="007B1471">
        <w:rPr>
          <w:rFonts w:hint="eastAsia"/>
        </w:rPr>
        <w:t>正面意見：IEP能結合相關專業人員，討論凝聚輔導共識，確實協助個案：</w:t>
      </w:r>
    </w:p>
    <w:tbl>
      <w:tblPr>
        <w:tblStyle w:val="af7"/>
        <w:tblW w:w="5000" w:type="pct"/>
        <w:tblLook w:val="04A0" w:firstRow="1" w:lastRow="0" w:firstColumn="1" w:lastColumn="0" w:noHBand="0" w:noVBand="1"/>
      </w:tblPr>
      <w:tblGrid>
        <w:gridCol w:w="8834"/>
      </w:tblGrid>
      <w:tr w:rsidR="007B1471" w:rsidRPr="007B1471" w14:paraId="2197DD1B" w14:textId="77777777" w:rsidTr="008405A3">
        <w:trPr>
          <w:tblHeader/>
        </w:trPr>
        <w:tc>
          <w:tcPr>
            <w:tcW w:w="5000" w:type="pct"/>
          </w:tcPr>
          <w:p w14:paraId="2B601F27" w14:textId="77777777" w:rsidR="008405A3" w:rsidRPr="007B1471" w:rsidRDefault="008405A3" w:rsidP="008405A3">
            <w:pPr>
              <w:pStyle w:val="3"/>
              <w:numPr>
                <w:ilvl w:val="0"/>
                <w:numId w:val="0"/>
              </w:numPr>
              <w:jc w:val="center"/>
              <w:rPr>
                <w:sz w:val="28"/>
                <w:szCs w:val="32"/>
              </w:rPr>
            </w:pPr>
            <w:bookmarkStart w:id="1337" w:name="_Toc105507196"/>
            <w:r w:rsidRPr="007B1471">
              <w:rPr>
                <w:rFonts w:hint="eastAsia"/>
                <w:sz w:val="28"/>
                <w:szCs w:val="32"/>
              </w:rPr>
              <w:t>機構針對IEP有效性之正面意見</w:t>
            </w:r>
            <w:bookmarkEnd w:id="1337"/>
          </w:p>
        </w:tc>
      </w:tr>
      <w:tr w:rsidR="007B1471" w:rsidRPr="007B1471" w14:paraId="52C67252" w14:textId="77777777" w:rsidTr="008405A3">
        <w:tc>
          <w:tcPr>
            <w:tcW w:w="5000" w:type="pct"/>
          </w:tcPr>
          <w:p w14:paraId="5A0A28A7" w14:textId="77777777" w:rsidR="008405A3" w:rsidRPr="007B1471" w:rsidRDefault="008405A3" w:rsidP="00AA2C3D">
            <w:pPr>
              <w:pStyle w:val="3"/>
              <w:numPr>
                <w:ilvl w:val="0"/>
                <w:numId w:val="32"/>
              </w:numPr>
              <w:rPr>
                <w:sz w:val="28"/>
                <w:szCs w:val="32"/>
              </w:rPr>
            </w:pPr>
            <w:bookmarkStart w:id="1338" w:name="_Toc105507197"/>
            <w:r w:rsidRPr="007B1471">
              <w:rPr>
                <w:rFonts w:hint="eastAsia"/>
                <w:sz w:val="28"/>
                <w:szCs w:val="32"/>
              </w:rPr>
              <w:t>非常好。</w:t>
            </w:r>
            <w:bookmarkEnd w:id="1338"/>
          </w:p>
        </w:tc>
      </w:tr>
      <w:tr w:rsidR="007B1471" w:rsidRPr="007B1471" w14:paraId="3FCAC49F" w14:textId="77777777" w:rsidTr="008405A3">
        <w:tc>
          <w:tcPr>
            <w:tcW w:w="5000" w:type="pct"/>
          </w:tcPr>
          <w:p w14:paraId="221CA3F5" w14:textId="77777777" w:rsidR="008405A3" w:rsidRPr="007B1471" w:rsidRDefault="008405A3" w:rsidP="00AA2C3D">
            <w:pPr>
              <w:pStyle w:val="3"/>
              <w:numPr>
                <w:ilvl w:val="0"/>
                <w:numId w:val="32"/>
              </w:numPr>
              <w:rPr>
                <w:sz w:val="28"/>
                <w:szCs w:val="32"/>
              </w:rPr>
            </w:pPr>
            <w:bookmarkStart w:id="1339" w:name="_Toc105507198"/>
            <w:r w:rsidRPr="007B1471">
              <w:rPr>
                <w:rFonts w:hint="eastAsia"/>
                <w:sz w:val="28"/>
                <w:szCs w:val="32"/>
              </w:rPr>
              <w:t>學校IEP均請主要照顧參與會議，確定目標及重點，</w:t>
            </w:r>
            <w:r w:rsidRPr="007B1471">
              <w:rPr>
                <w:rFonts w:hint="eastAsia"/>
                <w:sz w:val="28"/>
                <w:szCs w:val="32"/>
                <w:u w:val="single"/>
              </w:rPr>
              <w:t>整體而言有看見個案逐漸改變</w:t>
            </w:r>
            <w:r w:rsidRPr="007B1471">
              <w:rPr>
                <w:rFonts w:hint="eastAsia"/>
                <w:sz w:val="28"/>
                <w:szCs w:val="32"/>
              </w:rPr>
              <w:t>，成效依目標而異亦有不同。</w:t>
            </w:r>
            <w:bookmarkEnd w:id="1339"/>
          </w:p>
        </w:tc>
      </w:tr>
      <w:tr w:rsidR="007B1471" w:rsidRPr="007B1471" w14:paraId="6DEA242B" w14:textId="77777777" w:rsidTr="008405A3">
        <w:tc>
          <w:tcPr>
            <w:tcW w:w="5000" w:type="pct"/>
          </w:tcPr>
          <w:p w14:paraId="60E5E0B3" w14:textId="77777777" w:rsidR="008405A3" w:rsidRPr="007B1471" w:rsidRDefault="008405A3" w:rsidP="00AA2C3D">
            <w:pPr>
              <w:pStyle w:val="3"/>
              <w:numPr>
                <w:ilvl w:val="0"/>
                <w:numId w:val="32"/>
              </w:numPr>
              <w:rPr>
                <w:sz w:val="28"/>
                <w:szCs w:val="32"/>
              </w:rPr>
            </w:pPr>
            <w:bookmarkStart w:id="1340" w:name="_Toc105507199"/>
            <w:r w:rsidRPr="007B1471">
              <w:rPr>
                <w:rFonts w:hint="eastAsia"/>
                <w:sz w:val="28"/>
                <w:szCs w:val="32"/>
              </w:rPr>
              <w:t>依照孩子主要身心議題，評估所需之跨專業人員，共同擬定教學計畫。</w:t>
            </w:r>
            <w:bookmarkEnd w:id="1340"/>
          </w:p>
        </w:tc>
      </w:tr>
      <w:tr w:rsidR="007B1471" w:rsidRPr="007B1471" w14:paraId="55453140" w14:textId="77777777" w:rsidTr="008405A3">
        <w:tc>
          <w:tcPr>
            <w:tcW w:w="5000" w:type="pct"/>
          </w:tcPr>
          <w:p w14:paraId="4A7A6A1A" w14:textId="77777777" w:rsidR="008405A3" w:rsidRPr="007B1471" w:rsidRDefault="008405A3" w:rsidP="00AA2C3D">
            <w:pPr>
              <w:pStyle w:val="3"/>
              <w:numPr>
                <w:ilvl w:val="0"/>
                <w:numId w:val="32"/>
              </w:numPr>
              <w:rPr>
                <w:sz w:val="28"/>
                <w:szCs w:val="32"/>
              </w:rPr>
            </w:pPr>
            <w:bookmarkStart w:id="1341" w:name="_Toc105507200"/>
            <w:r w:rsidRPr="007B1471">
              <w:rPr>
                <w:rFonts w:hint="eastAsia"/>
                <w:sz w:val="28"/>
                <w:szCs w:val="32"/>
              </w:rPr>
              <w:t>針對家長疑問統整，並於課程中提供適當協助，排解孩童情緒。</w:t>
            </w:r>
            <w:bookmarkEnd w:id="1341"/>
          </w:p>
        </w:tc>
      </w:tr>
      <w:tr w:rsidR="007B1471" w:rsidRPr="007B1471" w14:paraId="5E022F96" w14:textId="77777777" w:rsidTr="008405A3">
        <w:tc>
          <w:tcPr>
            <w:tcW w:w="5000" w:type="pct"/>
          </w:tcPr>
          <w:p w14:paraId="5A7F3ADE" w14:textId="77777777" w:rsidR="008405A3" w:rsidRPr="007B1471" w:rsidRDefault="008405A3" w:rsidP="00AA2C3D">
            <w:pPr>
              <w:pStyle w:val="3"/>
              <w:numPr>
                <w:ilvl w:val="0"/>
                <w:numId w:val="32"/>
              </w:numPr>
              <w:rPr>
                <w:sz w:val="28"/>
                <w:szCs w:val="32"/>
              </w:rPr>
            </w:pPr>
            <w:bookmarkStart w:id="1342" w:name="_Toc105507201"/>
            <w:r w:rsidRPr="007B1471">
              <w:rPr>
                <w:rFonts w:hint="eastAsia"/>
                <w:sz w:val="28"/>
                <w:szCs w:val="32"/>
              </w:rPr>
              <w:t>藉由專業團隊之提供，從中了解適切方式，於生活中增加案主學習提升能力。</w:t>
            </w:r>
            <w:bookmarkEnd w:id="1342"/>
          </w:p>
        </w:tc>
      </w:tr>
      <w:tr w:rsidR="007B1471" w:rsidRPr="007B1471" w14:paraId="364EF155" w14:textId="77777777" w:rsidTr="008405A3">
        <w:tc>
          <w:tcPr>
            <w:tcW w:w="5000" w:type="pct"/>
          </w:tcPr>
          <w:p w14:paraId="14E87EA3" w14:textId="77777777" w:rsidR="008405A3" w:rsidRPr="007B1471" w:rsidRDefault="008405A3" w:rsidP="00AA2C3D">
            <w:pPr>
              <w:pStyle w:val="3"/>
              <w:numPr>
                <w:ilvl w:val="0"/>
                <w:numId w:val="32"/>
              </w:numPr>
              <w:rPr>
                <w:sz w:val="28"/>
                <w:szCs w:val="32"/>
              </w:rPr>
            </w:pPr>
            <w:bookmarkStart w:id="1343" w:name="_Toc105507202"/>
            <w:r w:rsidRPr="007B1471">
              <w:rPr>
                <w:rFonts w:hint="eastAsia"/>
                <w:sz w:val="28"/>
                <w:szCs w:val="32"/>
              </w:rPr>
              <w:t>孩子與學校輔導老師之連結及互動關係佳，也能陪伴孩子整理在校與老師、同儕的關係。無特別安排特殊教育課程，但學校安排課程內容適切，能讓孩子具有參與感及投入課程。</w:t>
            </w:r>
            <w:bookmarkEnd w:id="1343"/>
          </w:p>
        </w:tc>
      </w:tr>
      <w:tr w:rsidR="007B1471" w:rsidRPr="007B1471" w14:paraId="78361751" w14:textId="77777777" w:rsidTr="008405A3">
        <w:tc>
          <w:tcPr>
            <w:tcW w:w="5000" w:type="pct"/>
          </w:tcPr>
          <w:p w14:paraId="0D8D139D" w14:textId="77777777" w:rsidR="008405A3" w:rsidRPr="007B1471" w:rsidRDefault="008405A3" w:rsidP="00AA2C3D">
            <w:pPr>
              <w:pStyle w:val="3"/>
              <w:numPr>
                <w:ilvl w:val="0"/>
                <w:numId w:val="32"/>
              </w:numPr>
              <w:rPr>
                <w:sz w:val="28"/>
                <w:szCs w:val="32"/>
              </w:rPr>
            </w:pPr>
            <w:bookmarkStart w:id="1344" w:name="_Toc105507203"/>
            <w:r w:rsidRPr="007B1471">
              <w:rPr>
                <w:rFonts w:hint="eastAsia"/>
                <w:sz w:val="28"/>
                <w:szCs w:val="32"/>
              </w:rPr>
              <w:t>能針對個案需求擬定適合進度，可觀察到個案</w:t>
            </w:r>
            <w:r w:rsidRPr="007B1471">
              <w:rPr>
                <w:rFonts w:hint="eastAsia"/>
                <w:sz w:val="28"/>
                <w:szCs w:val="32"/>
                <w:u w:val="single"/>
              </w:rPr>
              <w:t>逐漸進步</w:t>
            </w:r>
            <w:r w:rsidRPr="007B1471">
              <w:rPr>
                <w:rFonts w:hint="eastAsia"/>
                <w:sz w:val="28"/>
                <w:szCs w:val="32"/>
              </w:rPr>
              <w:t>。</w:t>
            </w:r>
            <w:bookmarkEnd w:id="1344"/>
          </w:p>
        </w:tc>
      </w:tr>
      <w:tr w:rsidR="007B1471" w:rsidRPr="007B1471" w14:paraId="296752C0" w14:textId="77777777" w:rsidTr="008405A3">
        <w:tc>
          <w:tcPr>
            <w:tcW w:w="5000" w:type="pct"/>
          </w:tcPr>
          <w:p w14:paraId="4E2981D9" w14:textId="77777777" w:rsidR="008405A3" w:rsidRPr="007B1471" w:rsidRDefault="008405A3" w:rsidP="00AA2C3D">
            <w:pPr>
              <w:pStyle w:val="3"/>
              <w:numPr>
                <w:ilvl w:val="0"/>
                <w:numId w:val="32"/>
              </w:numPr>
              <w:rPr>
                <w:sz w:val="28"/>
                <w:szCs w:val="32"/>
              </w:rPr>
            </w:pPr>
            <w:bookmarkStart w:id="1345" w:name="_Toc105507204"/>
            <w:r w:rsidRPr="007B1471">
              <w:rPr>
                <w:rFonts w:hint="eastAsia"/>
                <w:sz w:val="28"/>
                <w:szCs w:val="32"/>
              </w:rPr>
              <w:t>每學期開學前針對個案狀況討論，學校老師與機構合作良好。</w:t>
            </w:r>
            <w:r w:rsidRPr="007B1471">
              <w:rPr>
                <w:rFonts w:hint="eastAsia"/>
                <w:sz w:val="28"/>
                <w:szCs w:val="32"/>
                <w:u w:val="single"/>
              </w:rPr>
              <w:t>學校老師可以針對個案狀況給予適性輔導與教育</w:t>
            </w:r>
            <w:r w:rsidRPr="007B1471">
              <w:rPr>
                <w:rFonts w:hint="eastAsia"/>
                <w:sz w:val="28"/>
                <w:szCs w:val="32"/>
              </w:rPr>
              <w:t>，學習上沒有問題。</w:t>
            </w:r>
            <w:bookmarkEnd w:id="1345"/>
          </w:p>
        </w:tc>
      </w:tr>
      <w:tr w:rsidR="007B1471" w:rsidRPr="007B1471" w14:paraId="1CFBC93F" w14:textId="77777777" w:rsidTr="008405A3">
        <w:tc>
          <w:tcPr>
            <w:tcW w:w="5000" w:type="pct"/>
          </w:tcPr>
          <w:p w14:paraId="7BDE5F52" w14:textId="77777777" w:rsidR="008405A3" w:rsidRPr="007B1471" w:rsidRDefault="008405A3" w:rsidP="00AA2C3D">
            <w:pPr>
              <w:pStyle w:val="3"/>
              <w:numPr>
                <w:ilvl w:val="0"/>
                <w:numId w:val="32"/>
              </w:numPr>
              <w:rPr>
                <w:sz w:val="28"/>
                <w:szCs w:val="32"/>
              </w:rPr>
            </w:pPr>
            <w:bookmarkStart w:id="1346" w:name="_Toc105507205"/>
            <w:r w:rsidRPr="007B1471">
              <w:rPr>
                <w:rFonts w:hint="eastAsia"/>
                <w:sz w:val="28"/>
                <w:szCs w:val="32"/>
              </w:rPr>
              <w:t>可讓機構端知曉案主現階段學習狀態及在校狀況，哪些需要加強，</w:t>
            </w:r>
            <w:r w:rsidRPr="007B1471">
              <w:rPr>
                <w:rFonts w:hint="eastAsia"/>
                <w:sz w:val="28"/>
                <w:szCs w:val="32"/>
                <w:u w:val="single"/>
              </w:rPr>
              <w:t>學校端可提供之協助</w:t>
            </w:r>
            <w:r w:rsidRPr="007B1471">
              <w:rPr>
                <w:rFonts w:hint="eastAsia"/>
                <w:sz w:val="28"/>
                <w:szCs w:val="32"/>
              </w:rPr>
              <w:t>等。</w:t>
            </w:r>
            <w:bookmarkEnd w:id="1346"/>
          </w:p>
        </w:tc>
      </w:tr>
      <w:tr w:rsidR="007B1471" w:rsidRPr="007B1471" w14:paraId="5BA437A4" w14:textId="77777777" w:rsidTr="008405A3">
        <w:tc>
          <w:tcPr>
            <w:tcW w:w="5000" w:type="pct"/>
          </w:tcPr>
          <w:p w14:paraId="0264447E" w14:textId="77777777" w:rsidR="008405A3" w:rsidRPr="007B1471" w:rsidRDefault="008405A3" w:rsidP="00AA2C3D">
            <w:pPr>
              <w:pStyle w:val="3"/>
              <w:numPr>
                <w:ilvl w:val="0"/>
                <w:numId w:val="32"/>
              </w:numPr>
              <w:rPr>
                <w:sz w:val="28"/>
                <w:szCs w:val="32"/>
              </w:rPr>
            </w:pPr>
            <w:bookmarkStart w:id="1347" w:name="_Toc105507206"/>
            <w:r w:rsidRPr="007B1471">
              <w:rPr>
                <w:rFonts w:hint="eastAsia"/>
                <w:sz w:val="28"/>
                <w:szCs w:val="32"/>
              </w:rPr>
              <w:t>學校</w:t>
            </w:r>
            <w:r w:rsidRPr="007B1471">
              <w:rPr>
                <w:rFonts w:hint="eastAsia"/>
                <w:sz w:val="28"/>
                <w:szCs w:val="32"/>
                <w:u w:val="single"/>
              </w:rPr>
              <w:t>會結合特教教師、科任老師、輔導老師、社會工作師等專業人員進行個案討論</w:t>
            </w:r>
            <w:r w:rsidRPr="007B1471">
              <w:rPr>
                <w:rFonts w:hint="eastAsia"/>
                <w:sz w:val="28"/>
                <w:szCs w:val="32"/>
              </w:rPr>
              <w:t>，針對學生學期表現說明，以利學校及家長雙方配合。</w:t>
            </w:r>
            <w:bookmarkEnd w:id="1347"/>
          </w:p>
        </w:tc>
      </w:tr>
      <w:tr w:rsidR="007B1471" w:rsidRPr="007B1471" w14:paraId="400332D2" w14:textId="77777777" w:rsidTr="008405A3">
        <w:tc>
          <w:tcPr>
            <w:tcW w:w="5000" w:type="pct"/>
          </w:tcPr>
          <w:p w14:paraId="45F76C51" w14:textId="77777777" w:rsidR="008405A3" w:rsidRPr="007B1471" w:rsidRDefault="008405A3" w:rsidP="00AA2C3D">
            <w:pPr>
              <w:pStyle w:val="3"/>
              <w:numPr>
                <w:ilvl w:val="0"/>
                <w:numId w:val="32"/>
              </w:numPr>
              <w:rPr>
                <w:sz w:val="28"/>
                <w:szCs w:val="32"/>
              </w:rPr>
            </w:pPr>
            <w:bookmarkStart w:id="1348" w:name="_Toc105507207"/>
            <w:r w:rsidRPr="007B1471">
              <w:rPr>
                <w:rFonts w:hint="eastAsia"/>
                <w:sz w:val="28"/>
                <w:szCs w:val="32"/>
              </w:rPr>
              <w:t>就目前與學校合作經驗，能</w:t>
            </w:r>
            <w:r w:rsidRPr="007B1471">
              <w:rPr>
                <w:rFonts w:hint="eastAsia"/>
                <w:sz w:val="28"/>
                <w:szCs w:val="32"/>
                <w:u w:val="single"/>
              </w:rPr>
              <w:t>透過IEP會議交流擴展不同專業看待</w:t>
            </w:r>
            <w:r w:rsidRPr="007B1471">
              <w:rPr>
                <w:rFonts w:hint="eastAsia"/>
                <w:sz w:val="28"/>
                <w:szCs w:val="32"/>
                <w:u w:val="single"/>
              </w:rPr>
              <w:lastRenderedPageBreak/>
              <w:t>個案視角</w:t>
            </w:r>
            <w:r w:rsidRPr="007B1471">
              <w:rPr>
                <w:rFonts w:hint="eastAsia"/>
                <w:sz w:val="28"/>
                <w:szCs w:val="32"/>
              </w:rPr>
              <w:t>，討論凝聚輔導共識，於教育上確實協助個案。</w:t>
            </w:r>
            <w:bookmarkEnd w:id="1348"/>
          </w:p>
        </w:tc>
      </w:tr>
      <w:tr w:rsidR="007B1471" w:rsidRPr="007B1471" w14:paraId="7BB824AA" w14:textId="77777777" w:rsidTr="008405A3">
        <w:tc>
          <w:tcPr>
            <w:tcW w:w="5000" w:type="pct"/>
          </w:tcPr>
          <w:p w14:paraId="55C1827F" w14:textId="77777777" w:rsidR="008405A3" w:rsidRPr="007B1471" w:rsidRDefault="008405A3" w:rsidP="00AA2C3D">
            <w:pPr>
              <w:pStyle w:val="3"/>
              <w:numPr>
                <w:ilvl w:val="0"/>
                <w:numId w:val="32"/>
              </w:numPr>
              <w:rPr>
                <w:sz w:val="28"/>
                <w:szCs w:val="32"/>
              </w:rPr>
            </w:pPr>
            <w:bookmarkStart w:id="1349" w:name="_Toc105507208"/>
            <w:r w:rsidRPr="007B1471">
              <w:rPr>
                <w:rFonts w:hint="eastAsia"/>
                <w:sz w:val="28"/>
                <w:szCs w:val="32"/>
              </w:rPr>
              <w:lastRenderedPageBreak/>
              <w:t>合作學校每學期皆會召開IEP會議，就個案在校問題召開個案研討會，相關人員意見交換及輔導分工，親師聯繫。</w:t>
            </w:r>
            <w:r w:rsidRPr="007B1471">
              <w:rPr>
                <w:rFonts w:hint="eastAsia"/>
                <w:sz w:val="28"/>
                <w:szCs w:val="32"/>
                <w:u w:val="single"/>
              </w:rPr>
              <w:t>整體合作情形尚佳</w:t>
            </w:r>
            <w:r w:rsidRPr="007B1471">
              <w:rPr>
                <w:rFonts w:hint="eastAsia"/>
                <w:sz w:val="28"/>
                <w:szCs w:val="32"/>
              </w:rPr>
              <w:t>。</w:t>
            </w:r>
            <w:bookmarkEnd w:id="1349"/>
          </w:p>
        </w:tc>
      </w:tr>
    </w:tbl>
    <w:p w14:paraId="6263887D" w14:textId="77777777" w:rsidR="008405A3" w:rsidRPr="007B1471" w:rsidRDefault="008405A3" w:rsidP="008405A3">
      <w:pPr>
        <w:pStyle w:val="4"/>
        <w:numPr>
          <w:ilvl w:val="0"/>
          <w:numId w:val="0"/>
        </w:numPr>
        <w:spacing w:line="240" w:lineRule="exact"/>
        <w:rPr>
          <w:sz w:val="20"/>
          <w:szCs w:val="20"/>
        </w:rPr>
      </w:pPr>
      <w:r w:rsidRPr="007B1471">
        <w:rPr>
          <w:rFonts w:hint="eastAsia"/>
          <w:sz w:val="20"/>
          <w:szCs w:val="20"/>
        </w:rPr>
        <w:t>資料來源：本院彙整問卷調查結果。</w:t>
      </w:r>
    </w:p>
    <w:p w14:paraId="1F7811A2" w14:textId="77777777" w:rsidR="008405A3" w:rsidRPr="007B1471" w:rsidRDefault="008405A3" w:rsidP="008405A3">
      <w:pPr>
        <w:pStyle w:val="4"/>
        <w:numPr>
          <w:ilvl w:val="0"/>
          <w:numId w:val="0"/>
        </w:numPr>
        <w:spacing w:line="240" w:lineRule="exact"/>
        <w:rPr>
          <w:sz w:val="20"/>
          <w:szCs w:val="20"/>
        </w:rPr>
      </w:pPr>
    </w:p>
    <w:p w14:paraId="5C492EBE" w14:textId="77777777" w:rsidR="008405A3" w:rsidRPr="007B1471" w:rsidRDefault="008405A3" w:rsidP="008405A3">
      <w:pPr>
        <w:pStyle w:val="4"/>
        <w:numPr>
          <w:ilvl w:val="3"/>
          <w:numId w:val="1"/>
        </w:numPr>
      </w:pPr>
      <w:r w:rsidRPr="007B1471">
        <w:rPr>
          <w:rFonts w:hint="eastAsia"/>
        </w:rPr>
        <w:t>負面意見：IEP偏重靜態認知學習，缺少其他面向專業系統合作，未能顧全多重需求個案，效果有限：</w:t>
      </w:r>
    </w:p>
    <w:tbl>
      <w:tblPr>
        <w:tblStyle w:val="af7"/>
        <w:tblW w:w="5000" w:type="pct"/>
        <w:tblLook w:val="04A0" w:firstRow="1" w:lastRow="0" w:firstColumn="1" w:lastColumn="0" w:noHBand="0" w:noVBand="1"/>
      </w:tblPr>
      <w:tblGrid>
        <w:gridCol w:w="8834"/>
      </w:tblGrid>
      <w:tr w:rsidR="007B1471" w:rsidRPr="007B1471" w14:paraId="6E346500" w14:textId="77777777" w:rsidTr="008405A3">
        <w:trPr>
          <w:tblHeader/>
        </w:trPr>
        <w:tc>
          <w:tcPr>
            <w:tcW w:w="5000" w:type="pct"/>
          </w:tcPr>
          <w:p w14:paraId="7E932661" w14:textId="77777777" w:rsidR="008405A3" w:rsidRPr="007B1471" w:rsidRDefault="008405A3" w:rsidP="008405A3">
            <w:pPr>
              <w:pStyle w:val="3"/>
              <w:numPr>
                <w:ilvl w:val="0"/>
                <w:numId w:val="0"/>
              </w:numPr>
              <w:jc w:val="center"/>
              <w:rPr>
                <w:sz w:val="28"/>
                <w:szCs w:val="32"/>
              </w:rPr>
            </w:pPr>
            <w:bookmarkStart w:id="1350" w:name="_Toc105507209"/>
            <w:r w:rsidRPr="007B1471">
              <w:rPr>
                <w:rFonts w:hint="eastAsia"/>
                <w:sz w:val="28"/>
                <w:szCs w:val="32"/>
              </w:rPr>
              <w:t>機構針對IEP有效性之負面意見</w:t>
            </w:r>
            <w:bookmarkEnd w:id="1350"/>
          </w:p>
        </w:tc>
      </w:tr>
      <w:tr w:rsidR="007B1471" w:rsidRPr="007B1471" w14:paraId="6B937FE1" w14:textId="77777777" w:rsidTr="008405A3">
        <w:tc>
          <w:tcPr>
            <w:tcW w:w="5000" w:type="pct"/>
          </w:tcPr>
          <w:p w14:paraId="6B13A450" w14:textId="77777777" w:rsidR="008405A3" w:rsidRPr="007B1471" w:rsidRDefault="008405A3" w:rsidP="00AA2C3D">
            <w:pPr>
              <w:pStyle w:val="3"/>
              <w:numPr>
                <w:ilvl w:val="0"/>
                <w:numId w:val="31"/>
              </w:numPr>
              <w:rPr>
                <w:sz w:val="28"/>
                <w:szCs w:val="32"/>
              </w:rPr>
            </w:pPr>
            <w:bookmarkStart w:id="1351" w:name="_Toc105507210"/>
            <w:r w:rsidRPr="007B1471">
              <w:rPr>
                <w:rFonts w:hint="eastAsia"/>
                <w:sz w:val="28"/>
                <w:szCs w:val="32"/>
              </w:rPr>
              <w:t>效果有限。</w:t>
            </w:r>
            <w:bookmarkEnd w:id="1351"/>
          </w:p>
        </w:tc>
      </w:tr>
      <w:tr w:rsidR="007B1471" w:rsidRPr="007B1471" w14:paraId="04DFB895" w14:textId="77777777" w:rsidTr="008405A3">
        <w:tc>
          <w:tcPr>
            <w:tcW w:w="5000" w:type="pct"/>
          </w:tcPr>
          <w:p w14:paraId="149DCD75" w14:textId="77777777" w:rsidR="008405A3" w:rsidRPr="007B1471" w:rsidRDefault="008405A3" w:rsidP="00AA2C3D">
            <w:pPr>
              <w:pStyle w:val="3"/>
              <w:numPr>
                <w:ilvl w:val="0"/>
                <w:numId w:val="31"/>
              </w:numPr>
              <w:rPr>
                <w:sz w:val="28"/>
                <w:szCs w:val="32"/>
              </w:rPr>
            </w:pPr>
            <w:bookmarkStart w:id="1352" w:name="_Toc105507211"/>
            <w:r w:rsidRPr="007B1471">
              <w:rPr>
                <w:rFonts w:hint="eastAsia"/>
                <w:sz w:val="28"/>
                <w:szCs w:val="32"/>
              </w:rPr>
              <w:t>學校訂定IEP主要以學生</w:t>
            </w:r>
            <w:r w:rsidRPr="007B1471">
              <w:rPr>
                <w:rFonts w:hint="eastAsia"/>
                <w:sz w:val="28"/>
                <w:szCs w:val="32"/>
                <w:u w:val="single"/>
              </w:rPr>
              <w:t>課堂學習、社會技巧</w:t>
            </w:r>
            <w:r w:rsidRPr="007B1471">
              <w:rPr>
                <w:rFonts w:hint="eastAsia"/>
                <w:sz w:val="28"/>
                <w:szCs w:val="32"/>
              </w:rPr>
              <w:t>為主。當個案回歸班級時，需跟上班級進度，故容易有情緒產生；因此如何讓個案在資源班所學運用於原來班級中是學校與機構共同努力的方向。</w:t>
            </w:r>
            <w:bookmarkEnd w:id="1352"/>
          </w:p>
        </w:tc>
      </w:tr>
      <w:tr w:rsidR="007B1471" w:rsidRPr="007B1471" w14:paraId="6D8FCFB3" w14:textId="77777777" w:rsidTr="008405A3">
        <w:tc>
          <w:tcPr>
            <w:tcW w:w="5000" w:type="pct"/>
          </w:tcPr>
          <w:p w14:paraId="15B8CCA7" w14:textId="77777777" w:rsidR="008405A3" w:rsidRPr="007B1471" w:rsidRDefault="008405A3" w:rsidP="00AA2C3D">
            <w:pPr>
              <w:pStyle w:val="3"/>
              <w:numPr>
                <w:ilvl w:val="0"/>
                <w:numId w:val="31"/>
              </w:numPr>
              <w:rPr>
                <w:sz w:val="28"/>
                <w:szCs w:val="32"/>
              </w:rPr>
            </w:pPr>
            <w:bookmarkStart w:id="1353" w:name="_Toc105507212"/>
            <w:r w:rsidRPr="007B1471">
              <w:rPr>
                <w:rFonts w:hint="eastAsia"/>
                <w:sz w:val="28"/>
                <w:szCs w:val="32"/>
              </w:rPr>
              <w:t>大多針對</w:t>
            </w:r>
            <w:r w:rsidRPr="007B1471">
              <w:rPr>
                <w:rFonts w:hint="eastAsia"/>
                <w:sz w:val="28"/>
                <w:szCs w:val="32"/>
                <w:u w:val="single"/>
              </w:rPr>
              <w:t>課業</w:t>
            </w:r>
            <w:r w:rsidRPr="007B1471">
              <w:rPr>
                <w:rFonts w:hint="eastAsia"/>
                <w:sz w:val="28"/>
                <w:szCs w:val="32"/>
              </w:rPr>
              <w:t>訂定具體策略與方向，依個案狀況調整，成效有限。</w:t>
            </w:r>
            <w:bookmarkEnd w:id="1353"/>
          </w:p>
        </w:tc>
      </w:tr>
      <w:tr w:rsidR="007B1471" w:rsidRPr="007B1471" w14:paraId="7FD06E53" w14:textId="77777777" w:rsidTr="008405A3">
        <w:tc>
          <w:tcPr>
            <w:tcW w:w="5000" w:type="pct"/>
          </w:tcPr>
          <w:p w14:paraId="411FE63C" w14:textId="77777777" w:rsidR="008405A3" w:rsidRPr="007B1471" w:rsidRDefault="008405A3" w:rsidP="00AA2C3D">
            <w:pPr>
              <w:pStyle w:val="3"/>
              <w:numPr>
                <w:ilvl w:val="0"/>
                <w:numId w:val="31"/>
              </w:numPr>
              <w:rPr>
                <w:sz w:val="28"/>
                <w:szCs w:val="32"/>
              </w:rPr>
            </w:pPr>
            <w:bookmarkStart w:id="1354" w:name="_Toc105507213"/>
            <w:r w:rsidRPr="007B1471">
              <w:rPr>
                <w:rFonts w:hint="eastAsia"/>
                <w:sz w:val="28"/>
                <w:szCs w:val="32"/>
              </w:rPr>
              <w:t>個案情緒衝動高，輔佐能量有限。</w:t>
            </w:r>
            <w:bookmarkEnd w:id="1354"/>
          </w:p>
        </w:tc>
      </w:tr>
      <w:tr w:rsidR="007B1471" w:rsidRPr="007B1471" w14:paraId="0702AC53" w14:textId="77777777" w:rsidTr="008405A3">
        <w:tc>
          <w:tcPr>
            <w:tcW w:w="5000" w:type="pct"/>
          </w:tcPr>
          <w:p w14:paraId="7A2560E2" w14:textId="77777777" w:rsidR="008405A3" w:rsidRPr="007B1471" w:rsidRDefault="008405A3" w:rsidP="00AA2C3D">
            <w:pPr>
              <w:pStyle w:val="3"/>
              <w:numPr>
                <w:ilvl w:val="0"/>
                <w:numId w:val="31"/>
              </w:numPr>
              <w:rPr>
                <w:sz w:val="28"/>
                <w:szCs w:val="32"/>
              </w:rPr>
            </w:pPr>
            <w:bookmarkStart w:id="1355" w:name="_Toc105507214"/>
            <w:r w:rsidRPr="007B1471">
              <w:rPr>
                <w:rFonts w:hint="eastAsia"/>
                <w:sz w:val="28"/>
                <w:szCs w:val="32"/>
              </w:rPr>
              <w:t>合作國中端IEP以</w:t>
            </w:r>
            <w:r w:rsidRPr="007B1471">
              <w:rPr>
                <w:rFonts w:hint="eastAsia"/>
                <w:sz w:val="28"/>
                <w:szCs w:val="32"/>
                <w:u w:val="single"/>
              </w:rPr>
              <w:t>學科內容</w:t>
            </w:r>
            <w:r w:rsidRPr="007B1471">
              <w:rPr>
                <w:rFonts w:hint="eastAsia"/>
                <w:sz w:val="28"/>
                <w:szCs w:val="32"/>
              </w:rPr>
              <w:t>來做處理，學科提升部分仍因個案有輕度智能障礙而</w:t>
            </w:r>
            <w:r w:rsidRPr="007B1471">
              <w:rPr>
                <w:rFonts w:hint="eastAsia"/>
                <w:sz w:val="28"/>
                <w:szCs w:val="32"/>
                <w:u w:val="single"/>
              </w:rPr>
              <w:t>有所限制</w:t>
            </w:r>
            <w:r w:rsidRPr="007B1471">
              <w:rPr>
                <w:rFonts w:hint="eastAsia"/>
                <w:sz w:val="28"/>
                <w:szCs w:val="32"/>
              </w:rPr>
              <w:t>。針對個案在校行為情緒問題，學校請認輔老師每週1次會談，了解個案在學校狀況，若有特殊狀況會與家園社工聯繫。</w:t>
            </w:r>
            <w:bookmarkEnd w:id="1355"/>
          </w:p>
        </w:tc>
      </w:tr>
      <w:tr w:rsidR="007B1471" w:rsidRPr="007B1471" w14:paraId="7DAD2839" w14:textId="77777777" w:rsidTr="008405A3">
        <w:tc>
          <w:tcPr>
            <w:tcW w:w="5000" w:type="pct"/>
          </w:tcPr>
          <w:p w14:paraId="0C99A720" w14:textId="77777777" w:rsidR="008405A3" w:rsidRPr="007B1471" w:rsidRDefault="008405A3" w:rsidP="00AA2C3D">
            <w:pPr>
              <w:pStyle w:val="3"/>
              <w:numPr>
                <w:ilvl w:val="0"/>
                <w:numId w:val="31"/>
              </w:numPr>
              <w:rPr>
                <w:sz w:val="28"/>
                <w:szCs w:val="32"/>
              </w:rPr>
            </w:pPr>
            <w:bookmarkStart w:id="1356" w:name="_Toc105507215"/>
            <w:r w:rsidRPr="007B1471">
              <w:rPr>
                <w:rFonts w:hint="eastAsia"/>
                <w:sz w:val="28"/>
                <w:szCs w:val="32"/>
              </w:rPr>
              <w:t>IEP廣度、深度皆不足，欠缺有效性。IEP</w:t>
            </w:r>
            <w:r w:rsidRPr="007B1471">
              <w:rPr>
                <w:rFonts w:hint="eastAsia"/>
                <w:sz w:val="28"/>
                <w:szCs w:val="32"/>
                <w:u w:val="single"/>
              </w:rPr>
              <w:t>偏重學校體制內靜態認知學習，缺少行為、心理、物理治療等其他面向專業系統合作，未能顧全多重需求個案</w:t>
            </w:r>
            <w:r w:rsidRPr="007B1471">
              <w:rPr>
                <w:rFonts w:hint="eastAsia"/>
                <w:sz w:val="28"/>
                <w:szCs w:val="32"/>
              </w:rPr>
              <w:t>；因機構安置個案多有創傷議題，影響學習、人際、生活層面至鉅且深，正規教育體制中相關工作人員未有創傷知情學習。</w:t>
            </w:r>
            <w:bookmarkEnd w:id="1356"/>
          </w:p>
        </w:tc>
      </w:tr>
      <w:tr w:rsidR="007B1471" w:rsidRPr="007B1471" w14:paraId="0165761A" w14:textId="77777777" w:rsidTr="008405A3">
        <w:tc>
          <w:tcPr>
            <w:tcW w:w="5000" w:type="pct"/>
          </w:tcPr>
          <w:p w14:paraId="76ED1C59" w14:textId="77777777" w:rsidR="008405A3" w:rsidRPr="007B1471" w:rsidRDefault="008405A3" w:rsidP="00AA2C3D">
            <w:pPr>
              <w:pStyle w:val="3"/>
              <w:numPr>
                <w:ilvl w:val="0"/>
                <w:numId w:val="31"/>
              </w:numPr>
              <w:rPr>
                <w:sz w:val="28"/>
                <w:szCs w:val="32"/>
              </w:rPr>
            </w:pPr>
            <w:bookmarkStart w:id="1357" w:name="_Toc105507216"/>
            <w:r w:rsidRPr="007B1471">
              <w:rPr>
                <w:rFonts w:hint="eastAsia"/>
                <w:sz w:val="28"/>
                <w:szCs w:val="32"/>
              </w:rPr>
              <w:t>期待可再有專業督導介入評估及提供較全面性建議。</w:t>
            </w:r>
            <w:bookmarkEnd w:id="1357"/>
          </w:p>
        </w:tc>
      </w:tr>
      <w:tr w:rsidR="007B1471" w:rsidRPr="007B1471" w14:paraId="6F786576" w14:textId="77777777" w:rsidTr="008405A3">
        <w:tc>
          <w:tcPr>
            <w:tcW w:w="5000" w:type="pct"/>
          </w:tcPr>
          <w:p w14:paraId="2C7068FC" w14:textId="77777777" w:rsidR="008405A3" w:rsidRPr="007B1471" w:rsidRDefault="008405A3" w:rsidP="00AA2C3D">
            <w:pPr>
              <w:pStyle w:val="3"/>
              <w:numPr>
                <w:ilvl w:val="0"/>
                <w:numId w:val="31"/>
              </w:numPr>
              <w:rPr>
                <w:sz w:val="28"/>
                <w:szCs w:val="32"/>
              </w:rPr>
            </w:pPr>
            <w:bookmarkStart w:id="1358" w:name="_Toc105507217"/>
            <w:r w:rsidRPr="007B1471">
              <w:rPr>
                <w:rFonts w:hint="eastAsia"/>
                <w:sz w:val="28"/>
                <w:szCs w:val="32"/>
              </w:rPr>
              <w:t>對案主人際關係協助較少。</w:t>
            </w:r>
            <w:bookmarkEnd w:id="1358"/>
          </w:p>
        </w:tc>
      </w:tr>
      <w:tr w:rsidR="007B1471" w:rsidRPr="007B1471" w14:paraId="4212E4C2" w14:textId="77777777" w:rsidTr="008405A3">
        <w:tc>
          <w:tcPr>
            <w:tcW w:w="5000" w:type="pct"/>
          </w:tcPr>
          <w:p w14:paraId="78D94401" w14:textId="77777777" w:rsidR="008405A3" w:rsidRPr="007B1471" w:rsidRDefault="008405A3" w:rsidP="00AA2C3D">
            <w:pPr>
              <w:pStyle w:val="3"/>
              <w:numPr>
                <w:ilvl w:val="0"/>
                <w:numId w:val="31"/>
              </w:numPr>
              <w:rPr>
                <w:sz w:val="28"/>
                <w:szCs w:val="32"/>
              </w:rPr>
            </w:pPr>
            <w:bookmarkStart w:id="1359" w:name="_Toc105507218"/>
            <w:r w:rsidRPr="007B1471">
              <w:rPr>
                <w:rFonts w:hint="eastAsia"/>
                <w:sz w:val="28"/>
                <w:szCs w:val="32"/>
              </w:rPr>
              <w:t>多數時候為學習中心老師自行安排I</w:t>
            </w:r>
            <w:r w:rsidRPr="007B1471">
              <w:rPr>
                <w:sz w:val="28"/>
                <w:szCs w:val="32"/>
              </w:rPr>
              <w:t>EP</w:t>
            </w:r>
            <w:r w:rsidRPr="007B1471">
              <w:rPr>
                <w:rFonts w:hint="eastAsia"/>
                <w:sz w:val="28"/>
                <w:szCs w:val="32"/>
              </w:rPr>
              <w:t>，且於行為問題上少有著墨。</w:t>
            </w:r>
            <w:bookmarkEnd w:id="1359"/>
          </w:p>
        </w:tc>
      </w:tr>
      <w:tr w:rsidR="007B1471" w:rsidRPr="007B1471" w14:paraId="1E9956BA" w14:textId="77777777" w:rsidTr="008405A3">
        <w:tc>
          <w:tcPr>
            <w:tcW w:w="5000" w:type="pct"/>
          </w:tcPr>
          <w:p w14:paraId="69DEACD5" w14:textId="77777777" w:rsidR="008405A3" w:rsidRPr="007B1471" w:rsidRDefault="008405A3" w:rsidP="00AA2C3D">
            <w:pPr>
              <w:pStyle w:val="3"/>
              <w:numPr>
                <w:ilvl w:val="0"/>
                <w:numId w:val="31"/>
              </w:numPr>
              <w:rPr>
                <w:sz w:val="28"/>
                <w:szCs w:val="32"/>
              </w:rPr>
            </w:pPr>
            <w:bookmarkStart w:id="1360" w:name="_Toc105507219"/>
            <w:r w:rsidRPr="007B1471">
              <w:rPr>
                <w:rFonts w:hint="eastAsia"/>
                <w:sz w:val="28"/>
                <w:szCs w:val="32"/>
              </w:rPr>
              <w:t>有定期召開，但較為形式，不見成效。</w:t>
            </w:r>
            <w:bookmarkEnd w:id="1360"/>
          </w:p>
        </w:tc>
      </w:tr>
    </w:tbl>
    <w:p w14:paraId="7BA0CDE5" w14:textId="77777777" w:rsidR="008405A3" w:rsidRPr="007B1471" w:rsidRDefault="008405A3" w:rsidP="008405A3">
      <w:pPr>
        <w:pStyle w:val="3"/>
        <w:numPr>
          <w:ilvl w:val="0"/>
          <w:numId w:val="0"/>
        </w:numPr>
        <w:spacing w:line="240" w:lineRule="exact"/>
        <w:rPr>
          <w:sz w:val="20"/>
          <w:szCs w:val="20"/>
        </w:rPr>
      </w:pPr>
      <w:bookmarkStart w:id="1361" w:name="_Toc105507220"/>
      <w:r w:rsidRPr="007B1471">
        <w:rPr>
          <w:rFonts w:hint="eastAsia"/>
          <w:sz w:val="20"/>
          <w:szCs w:val="20"/>
        </w:rPr>
        <w:t>資料來源：本院彙整問卷調查結果。</w:t>
      </w:r>
      <w:bookmarkEnd w:id="1361"/>
    </w:p>
    <w:p w14:paraId="6307D076" w14:textId="77777777" w:rsidR="008405A3" w:rsidRPr="007B1471" w:rsidRDefault="008405A3" w:rsidP="008405A3">
      <w:pPr>
        <w:pStyle w:val="3"/>
        <w:numPr>
          <w:ilvl w:val="0"/>
          <w:numId w:val="0"/>
        </w:numPr>
        <w:spacing w:line="240" w:lineRule="exact"/>
      </w:pPr>
    </w:p>
    <w:p w14:paraId="3DD52BE3" w14:textId="77777777" w:rsidR="008405A3" w:rsidRPr="007B1471" w:rsidRDefault="008405A3" w:rsidP="002D7149">
      <w:pPr>
        <w:pStyle w:val="3"/>
      </w:pPr>
      <w:bookmarkStart w:id="1362" w:name="_Toc105507221"/>
      <w:r w:rsidRPr="007B1471">
        <w:rPr>
          <w:rFonts w:hint="eastAsia"/>
        </w:rPr>
        <w:t>綜上，</w:t>
      </w:r>
      <w:bookmarkEnd w:id="1362"/>
      <w:r w:rsidR="00F62896" w:rsidRPr="007B1471">
        <w:rPr>
          <w:rFonts w:hint="eastAsia"/>
        </w:rPr>
        <w:t>IEP應適當、持續，使服務需求盡早開始，並得以銜接，定期評估有效性，由專業團隊共同執行</w:t>
      </w:r>
      <w:r w:rsidR="00F62896" w:rsidRPr="007B1471">
        <w:rPr>
          <w:rFonts w:hint="eastAsia"/>
        </w:rPr>
        <w:lastRenderedPageBreak/>
        <w:t>及追蹤。</w:t>
      </w:r>
      <w:r w:rsidR="00D0527F" w:rsidRPr="007B1471">
        <w:rPr>
          <w:rFonts w:hint="eastAsia"/>
        </w:rPr>
        <w:t>惟查，在案例中，學校間雖辦理跨教育階段轉銜，但地方政府教育局</w:t>
      </w:r>
      <w:r w:rsidR="00F10AAD" w:rsidRPr="007B1471">
        <w:rPr>
          <w:rFonts w:hint="eastAsia"/>
        </w:rPr>
        <w:t>處</w:t>
      </w:r>
      <w:r w:rsidR="00D0527F" w:rsidRPr="007B1471">
        <w:rPr>
          <w:rFonts w:hint="eastAsia"/>
        </w:rPr>
        <w:t>對於國小階段已知悉發生嚴重衝突或已接受輔諮中心三級輔導的個案，卻未能</w:t>
      </w:r>
      <w:r w:rsidR="007D4B59" w:rsidRPr="007B1471">
        <w:rPr>
          <w:rFonts w:hint="eastAsia"/>
        </w:rPr>
        <w:t>由教育局處</w:t>
      </w:r>
      <w:r w:rsidR="00D0527F" w:rsidRPr="007B1471">
        <w:rPr>
          <w:rFonts w:hint="eastAsia"/>
        </w:rPr>
        <w:t>於安置至國中時，預見轉換環境可能發生之困難，藉由資源整合與過往</w:t>
      </w:r>
      <w:r w:rsidR="00D0527F" w:rsidRPr="007B1471">
        <w:t>介入成效</w:t>
      </w:r>
      <w:r w:rsidR="00D0527F" w:rsidRPr="007B1471">
        <w:rPr>
          <w:rFonts w:hint="eastAsia"/>
        </w:rPr>
        <w:t>之</w:t>
      </w:r>
      <w:r w:rsidR="00D0527F" w:rsidRPr="007B1471">
        <w:t>追蹤</w:t>
      </w:r>
      <w:r w:rsidR="00D0527F" w:rsidRPr="007B1471">
        <w:rPr>
          <w:rFonts w:hint="eastAsia"/>
        </w:rPr>
        <w:t>，主動提供三級預防資源，協助國中訂定有效的個別化教育計畫及三級預防措施，使資源盡早到位。反而待發生師生及同儕衝突後，才來尋求輔導團、情巡教師、助理員及諮詢相關專業人員等特教資源，為時已晚，</w:t>
      </w:r>
      <w:r w:rsidR="00F10AAD" w:rsidRPr="007B1471">
        <w:rPr>
          <w:rFonts w:hint="eastAsia"/>
        </w:rPr>
        <w:t>我國</w:t>
      </w:r>
      <w:r w:rsidR="00D0527F" w:rsidRPr="007B1471">
        <w:t>追蹤IEP有效性並據以協調整合及引介特教資源</w:t>
      </w:r>
      <w:r w:rsidR="00D0527F" w:rsidRPr="007B1471">
        <w:rPr>
          <w:rFonts w:hint="eastAsia"/>
        </w:rPr>
        <w:t>之功能，顯待加強。</w:t>
      </w:r>
      <w:bookmarkEnd w:id="1330"/>
    </w:p>
    <w:p w14:paraId="36018852" w14:textId="77777777" w:rsidR="008405A3" w:rsidRPr="007B1471" w:rsidRDefault="008405A3" w:rsidP="008405A3">
      <w:pPr>
        <w:pStyle w:val="2"/>
        <w:numPr>
          <w:ilvl w:val="0"/>
          <w:numId w:val="0"/>
        </w:numPr>
        <w:rPr>
          <w:b/>
        </w:rPr>
      </w:pPr>
      <w:bookmarkStart w:id="1363" w:name="_Toc105507222"/>
      <w:r w:rsidRPr="007B1471">
        <w:rPr>
          <w:rFonts w:hint="eastAsia"/>
          <w:b/>
        </w:rPr>
        <w:t>第二部分：教養院的小孩</w:t>
      </w:r>
      <w:bookmarkEnd w:id="1363"/>
    </w:p>
    <w:p w14:paraId="73D777FE" w14:textId="77777777" w:rsidR="008405A3" w:rsidRPr="007B1471" w:rsidRDefault="008405A3" w:rsidP="008405A3">
      <w:pPr>
        <w:pStyle w:val="2"/>
        <w:numPr>
          <w:ilvl w:val="1"/>
          <w:numId w:val="1"/>
        </w:numPr>
        <w:rPr>
          <w:b/>
        </w:rPr>
      </w:pPr>
      <w:bookmarkStart w:id="1364" w:name="_Toc105507223"/>
      <w:r w:rsidRPr="007B1471">
        <w:rPr>
          <w:rFonts w:hint="eastAsia"/>
          <w:b/>
        </w:rPr>
        <w:t>據本院問卷調查，全國兒童及少年安置及教養機構收容總數2</w:t>
      </w:r>
      <w:r w:rsidRPr="007B1471">
        <w:rPr>
          <w:b/>
        </w:rPr>
        <w:t>,</w:t>
      </w:r>
      <w:r w:rsidRPr="007B1471">
        <w:rPr>
          <w:rFonts w:hint="eastAsia"/>
          <w:b/>
        </w:rPr>
        <w:t>558人，當中具情緒行為問題之兒少計598人，占比高達23.4%。部分具情緒行為問題的困難個案，併同有創傷症候群、情緒行為問題等，需跨網絡資源之協助，因其安置經常面臨困難，除轉銜應力求周妥確實外，建立系統方式以確實連結社政、醫療及其他相關資源有其必要。特教法第24條明定對於身心障礙學生之教學及輔導應以專業團隊結合衛生醫療、教育、社會工作等相關專業人員。惟查，</w:t>
      </w:r>
      <w:r w:rsidR="00B33391" w:rsidRPr="007B1471">
        <w:rPr>
          <w:rFonts w:hint="eastAsia"/>
          <w:b/>
        </w:rPr>
        <w:t>目前</w:t>
      </w:r>
      <w:r w:rsidRPr="007B1471">
        <w:rPr>
          <w:rFonts w:hint="eastAsia"/>
          <w:b/>
        </w:rPr>
        <w:t>係透過個案，於原學校召開轉銜會議邀集相關人員參加，及於安置學校召開IEP會議時視需要結合社政、醫療相關需求並予納入之，而欠缺以系統方式橫向連結之平台與機制。教育部允宜儘速確立與社政、醫療資源之連結機制，</w:t>
      </w:r>
      <w:bookmarkStart w:id="1365" w:name="_Hlk99881575"/>
      <w:r w:rsidRPr="007B1471">
        <w:rPr>
          <w:rFonts w:hint="eastAsia"/>
          <w:b/>
        </w:rPr>
        <w:t>俾落實</w:t>
      </w:r>
      <w:bookmarkEnd w:id="1365"/>
      <w:r w:rsidRPr="007B1471">
        <w:rPr>
          <w:rFonts w:hint="eastAsia"/>
          <w:b/>
        </w:rPr>
        <w:t>轉銜及結合相關專業人員。</w:t>
      </w:r>
      <w:bookmarkEnd w:id="1364"/>
    </w:p>
    <w:p w14:paraId="2C23530C" w14:textId="77777777" w:rsidR="008405A3" w:rsidRPr="007B1471" w:rsidRDefault="008405A3" w:rsidP="008405A3">
      <w:pPr>
        <w:pStyle w:val="3"/>
        <w:numPr>
          <w:ilvl w:val="2"/>
          <w:numId w:val="1"/>
        </w:numPr>
        <w:ind w:leftChars="200"/>
      </w:pPr>
      <w:bookmarkStart w:id="1366" w:name="_Toc105507224"/>
      <w:r w:rsidRPr="007B1471">
        <w:rPr>
          <w:rFonts w:hint="eastAsia"/>
        </w:rPr>
        <w:t>依據學生輔導法第6條規定，第三級輔導，係指學校針對介入性輔導（第二級輔導）仍無法有效協助之學生，配合學生之特殊需求，結合心理治療、社會工作、家庭輔導、職能治療、法律服務、精神醫療</w:t>
      </w:r>
      <w:r w:rsidRPr="007B1471">
        <w:rPr>
          <w:rFonts w:hint="eastAsia"/>
        </w:rPr>
        <w:lastRenderedPageBreak/>
        <w:t>等各類專業服務，進行處遇性輔導（第三級輔導）。又依特教法第23條及第24條第2項：「身心障礙教育之實施，各級主管機關應依專業評估之結果，結合醫療相關資源，對身心障礙學生進行有關復健、訓練治療。」、「各級學校對於身心障礙學生之評量、教學及輔導工作，應以</w:t>
      </w:r>
      <w:r w:rsidRPr="007B1471">
        <w:rPr>
          <w:rFonts w:hint="eastAsia"/>
          <w:b/>
          <w:u w:val="single"/>
        </w:rPr>
        <w:t>專業團隊合作</w:t>
      </w:r>
      <w:r w:rsidRPr="007B1471">
        <w:rPr>
          <w:rFonts w:hint="eastAsia"/>
        </w:rPr>
        <w:t>進行為原則，並得視需要結合</w:t>
      </w:r>
      <w:r w:rsidRPr="007B1471">
        <w:rPr>
          <w:rFonts w:hint="eastAsia"/>
          <w:b/>
          <w:u w:val="single"/>
        </w:rPr>
        <w:t>衛生醫療、教育、社會工作</w:t>
      </w:r>
      <w:r w:rsidRPr="007B1471">
        <w:rPr>
          <w:rFonts w:hint="eastAsia"/>
        </w:rPr>
        <w:t>、獨立生活、職業重建相關等專業人員，共同提供學習、生活、心理、復健訓練、職業輔導評量及轉銜輔導與服務等協助。」</w:t>
      </w:r>
      <w:bookmarkEnd w:id="1366"/>
    </w:p>
    <w:p w14:paraId="6235ABEE" w14:textId="291C3DE2" w:rsidR="008405A3" w:rsidRDefault="008405A3" w:rsidP="008405A3">
      <w:pPr>
        <w:pStyle w:val="3"/>
        <w:numPr>
          <w:ilvl w:val="2"/>
          <w:numId w:val="1"/>
        </w:numPr>
        <w:ind w:leftChars="200"/>
      </w:pPr>
      <w:bookmarkStart w:id="1367" w:name="_Toc105507225"/>
      <w:r w:rsidRPr="007B1471">
        <w:rPr>
          <w:rFonts w:hint="eastAsia"/>
        </w:rPr>
        <w:t>本案調查全國兒童及少年安置及教養機構收容具</w:t>
      </w:r>
      <w:r w:rsidRPr="007B1471">
        <w:t>情緒行為問題兒童及少年</w:t>
      </w:r>
      <w:r w:rsidRPr="007B1471">
        <w:rPr>
          <w:rFonts w:hint="eastAsia"/>
        </w:rPr>
        <w:t>之現況，據問卷調查，全國兒童及少年安置及教養機構收容總數2</w:t>
      </w:r>
      <w:r w:rsidRPr="007B1471">
        <w:t>,</w:t>
      </w:r>
      <w:r w:rsidRPr="007B1471">
        <w:rPr>
          <w:rFonts w:hint="eastAsia"/>
        </w:rPr>
        <w:t>558人，當中具情緒與行為問題之兒少計598人，占比高達23.4%，如表6</w:t>
      </w:r>
      <w:bookmarkEnd w:id="1367"/>
      <w:r w:rsidR="00706CB3">
        <w:rPr>
          <w:rFonts w:hint="eastAsia"/>
        </w:rPr>
        <w:t>：</w:t>
      </w:r>
    </w:p>
    <w:p w14:paraId="3B7EC3B8" w14:textId="092741AA" w:rsidR="00977D85" w:rsidRDefault="00977D85" w:rsidP="00977D85">
      <w:pPr>
        <w:pStyle w:val="3"/>
        <w:numPr>
          <w:ilvl w:val="0"/>
          <w:numId w:val="0"/>
        </w:numPr>
        <w:ind w:left="1361"/>
      </w:pPr>
    </w:p>
    <w:p w14:paraId="420EC5BD" w14:textId="4BC4B93A" w:rsidR="00977D85" w:rsidRDefault="00977D85" w:rsidP="00977D85">
      <w:pPr>
        <w:pStyle w:val="3"/>
        <w:numPr>
          <w:ilvl w:val="0"/>
          <w:numId w:val="0"/>
        </w:numPr>
        <w:ind w:left="1361"/>
      </w:pPr>
    </w:p>
    <w:p w14:paraId="5502D08B" w14:textId="6807429B" w:rsidR="00977D85" w:rsidRDefault="00977D85" w:rsidP="00977D85">
      <w:pPr>
        <w:pStyle w:val="3"/>
        <w:numPr>
          <w:ilvl w:val="0"/>
          <w:numId w:val="0"/>
        </w:numPr>
        <w:ind w:left="1361"/>
      </w:pPr>
    </w:p>
    <w:p w14:paraId="7993138A" w14:textId="77777777" w:rsidR="00977D85" w:rsidRPr="007B1471" w:rsidRDefault="00977D85" w:rsidP="00977D85">
      <w:pPr>
        <w:pStyle w:val="3"/>
        <w:numPr>
          <w:ilvl w:val="0"/>
          <w:numId w:val="0"/>
        </w:numPr>
        <w:ind w:left="1361"/>
      </w:pPr>
    </w:p>
    <w:p w14:paraId="4011A89F" w14:textId="77777777" w:rsidR="008405A3" w:rsidRPr="007B1471" w:rsidRDefault="008405A3" w:rsidP="008405A3">
      <w:pPr>
        <w:pStyle w:val="a4"/>
        <w:ind w:left="480" w:rightChars="-67" w:right="-228" w:hanging="480"/>
        <w:jc w:val="center"/>
      </w:pPr>
      <w:r w:rsidRPr="007B1471">
        <w:rPr>
          <w:rFonts w:hint="eastAsia"/>
        </w:rPr>
        <w:t>全國兒少安置機構收容</w:t>
      </w:r>
      <w:r w:rsidRPr="007B1471">
        <w:t>具情緒行為問題兒童及少年</w:t>
      </w:r>
      <w:r w:rsidRPr="007B1471">
        <w:rPr>
          <w:rFonts w:hint="eastAsia"/>
        </w:rPr>
        <w:t>現況之問卷統計</w:t>
      </w:r>
    </w:p>
    <w:p w14:paraId="007EA977" w14:textId="77777777" w:rsidR="008405A3" w:rsidRPr="007B1471" w:rsidRDefault="008405A3" w:rsidP="008405A3">
      <w:pPr>
        <w:spacing w:line="280" w:lineRule="exact"/>
        <w:ind w:rightChars="-194" w:right="-660"/>
        <w:jc w:val="right"/>
        <w:rPr>
          <w:sz w:val="24"/>
          <w:szCs w:val="24"/>
        </w:rPr>
      </w:pPr>
      <w:r w:rsidRPr="007B1471">
        <w:rPr>
          <w:rFonts w:hint="eastAsia"/>
          <w:sz w:val="24"/>
          <w:szCs w:val="24"/>
        </w:rPr>
        <w:t>單位：人</w:t>
      </w:r>
    </w:p>
    <w:tbl>
      <w:tblPr>
        <w:tblStyle w:val="af7"/>
        <w:tblW w:w="10207" w:type="dxa"/>
        <w:jc w:val="center"/>
        <w:tblLayout w:type="fixed"/>
        <w:tblLook w:val="04A0" w:firstRow="1" w:lastRow="0" w:firstColumn="1" w:lastColumn="0" w:noHBand="0" w:noVBand="1"/>
      </w:tblPr>
      <w:tblGrid>
        <w:gridCol w:w="1276"/>
        <w:gridCol w:w="709"/>
        <w:gridCol w:w="709"/>
        <w:gridCol w:w="504"/>
        <w:gridCol w:w="504"/>
        <w:gridCol w:w="538"/>
        <w:gridCol w:w="538"/>
        <w:gridCol w:w="528"/>
        <w:gridCol w:w="529"/>
        <w:gridCol w:w="529"/>
        <w:gridCol w:w="528"/>
        <w:gridCol w:w="529"/>
        <w:gridCol w:w="529"/>
        <w:gridCol w:w="528"/>
        <w:gridCol w:w="529"/>
        <w:gridCol w:w="633"/>
        <w:gridCol w:w="567"/>
      </w:tblGrid>
      <w:tr w:rsidR="007B1471" w:rsidRPr="007B1471" w14:paraId="4B059755" w14:textId="77777777" w:rsidTr="008405A3">
        <w:trPr>
          <w:trHeight w:val="20"/>
          <w:tblHeader/>
          <w:jc w:val="center"/>
        </w:trPr>
        <w:tc>
          <w:tcPr>
            <w:tcW w:w="1276" w:type="dxa"/>
            <w:vMerge w:val="restart"/>
            <w:vAlign w:val="center"/>
          </w:tcPr>
          <w:p w14:paraId="1637FB92" w14:textId="77777777" w:rsidR="008405A3" w:rsidRPr="007B1471" w:rsidRDefault="008405A3" w:rsidP="008405A3">
            <w:pPr>
              <w:jc w:val="center"/>
              <w:rPr>
                <w:rFonts w:hAnsi="標楷體"/>
                <w:sz w:val="24"/>
                <w:szCs w:val="24"/>
              </w:rPr>
            </w:pPr>
            <w:r w:rsidRPr="007B1471">
              <w:rPr>
                <w:rFonts w:hAnsi="標楷體"/>
                <w:sz w:val="24"/>
                <w:szCs w:val="24"/>
              </w:rPr>
              <w:t>項目</w:t>
            </w:r>
          </w:p>
        </w:tc>
        <w:tc>
          <w:tcPr>
            <w:tcW w:w="1418" w:type="dxa"/>
            <w:gridSpan w:val="2"/>
            <w:vMerge w:val="restart"/>
            <w:vAlign w:val="center"/>
            <w:hideMark/>
          </w:tcPr>
          <w:p w14:paraId="7CBAD280" w14:textId="77777777" w:rsidR="008405A3" w:rsidRPr="007B1471" w:rsidRDefault="008405A3" w:rsidP="008405A3">
            <w:pPr>
              <w:jc w:val="center"/>
              <w:rPr>
                <w:rFonts w:hAnsi="標楷體"/>
                <w:sz w:val="24"/>
                <w:szCs w:val="24"/>
              </w:rPr>
            </w:pPr>
            <w:r w:rsidRPr="007B1471">
              <w:rPr>
                <w:rFonts w:hAnsi="標楷體"/>
                <w:sz w:val="24"/>
                <w:szCs w:val="24"/>
              </w:rPr>
              <w:t>兒少收容總數</w:t>
            </w:r>
          </w:p>
        </w:tc>
        <w:tc>
          <w:tcPr>
            <w:tcW w:w="1008" w:type="dxa"/>
            <w:gridSpan w:val="2"/>
            <w:vMerge w:val="restart"/>
            <w:vAlign w:val="center"/>
            <w:hideMark/>
          </w:tcPr>
          <w:p w14:paraId="262A6243" w14:textId="77777777" w:rsidR="008405A3" w:rsidRPr="007B1471" w:rsidRDefault="008405A3" w:rsidP="008405A3">
            <w:pPr>
              <w:jc w:val="center"/>
              <w:rPr>
                <w:rFonts w:hAnsi="標楷體"/>
                <w:sz w:val="24"/>
                <w:szCs w:val="24"/>
              </w:rPr>
            </w:pPr>
            <w:r w:rsidRPr="007B1471">
              <w:rPr>
                <w:rFonts w:hAnsi="標楷體"/>
                <w:sz w:val="24"/>
                <w:szCs w:val="24"/>
              </w:rPr>
              <w:t>衛福部身心障礙證明</w:t>
            </w:r>
          </w:p>
        </w:tc>
        <w:tc>
          <w:tcPr>
            <w:tcW w:w="1076" w:type="dxa"/>
            <w:gridSpan w:val="2"/>
            <w:vMerge w:val="restart"/>
            <w:vAlign w:val="center"/>
            <w:hideMark/>
          </w:tcPr>
          <w:p w14:paraId="430879D5" w14:textId="77777777" w:rsidR="008405A3" w:rsidRPr="007B1471" w:rsidRDefault="008405A3" w:rsidP="008405A3">
            <w:pPr>
              <w:rPr>
                <w:rFonts w:hAnsi="標楷體"/>
                <w:sz w:val="24"/>
                <w:szCs w:val="24"/>
              </w:rPr>
            </w:pPr>
            <w:r w:rsidRPr="007B1471">
              <w:rPr>
                <w:rFonts w:hAnsi="標楷體" w:hint="eastAsia"/>
                <w:sz w:val="24"/>
                <w:szCs w:val="24"/>
              </w:rPr>
              <w:t>鑑定具特教身分</w:t>
            </w:r>
          </w:p>
        </w:tc>
        <w:tc>
          <w:tcPr>
            <w:tcW w:w="5429" w:type="dxa"/>
            <w:gridSpan w:val="10"/>
            <w:vAlign w:val="center"/>
            <w:hideMark/>
          </w:tcPr>
          <w:p w14:paraId="3736C3E2" w14:textId="77777777" w:rsidR="008405A3" w:rsidRPr="007B1471" w:rsidRDefault="008405A3" w:rsidP="008405A3">
            <w:pPr>
              <w:jc w:val="center"/>
              <w:rPr>
                <w:rFonts w:hAnsi="標楷體"/>
                <w:sz w:val="24"/>
                <w:szCs w:val="24"/>
              </w:rPr>
            </w:pPr>
            <w:r w:rsidRPr="007B1471">
              <w:rPr>
                <w:rFonts w:hAnsi="標楷體"/>
                <w:sz w:val="24"/>
                <w:szCs w:val="24"/>
              </w:rPr>
              <w:t>具情緒行為問題的兒童及少年</w:t>
            </w:r>
            <w:r w:rsidRPr="007B1471">
              <w:rPr>
                <w:rFonts w:hAnsi="標楷體" w:hint="eastAsia"/>
                <w:sz w:val="24"/>
                <w:szCs w:val="24"/>
              </w:rPr>
              <w:t>*</w:t>
            </w:r>
          </w:p>
        </w:tc>
      </w:tr>
      <w:tr w:rsidR="007B1471" w:rsidRPr="007B1471" w14:paraId="45B69E50" w14:textId="77777777" w:rsidTr="008405A3">
        <w:trPr>
          <w:trHeight w:val="20"/>
          <w:tblHeader/>
          <w:jc w:val="center"/>
        </w:trPr>
        <w:tc>
          <w:tcPr>
            <w:tcW w:w="1276" w:type="dxa"/>
            <w:vMerge/>
            <w:vAlign w:val="center"/>
          </w:tcPr>
          <w:p w14:paraId="308B76BD" w14:textId="77777777" w:rsidR="008405A3" w:rsidRPr="007B1471" w:rsidRDefault="008405A3" w:rsidP="008405A3">
            <w:pPr>
              <w:jc w:val="center"/>
              <w:rPr>
                <w:rFonts w:hAnsi="標楷體"/>
                <w:sz w:val="24"/>
                <w:szCs w:val="24"/>
              </w:rPr>
            </w:pPr>
          </w:p>
        </w:tc>
        <w:tc>
          <w:tcPr>
            <w:tcW w:w="1418" w:type="dxa"/>
            <w:gridSpan w:val="2"/>
            <w:vMerge/>
            <w:vAlign w:val="center"/>
            <w:hideMark/>
          </w:tcPr>
          <w:p w14:paraId="715708D9" w14:textId="77777777" w:rsidR="008405A3" w:rsidRPr="007B1471" w:rsidRDefault="008405A3" w:rsidP="008405A3">
            <w:pPr>
              <w:jc w:val="center"/>
              <w:rPr>
                <w:rFonts w:hAnsi="標楷體"/>
                <w:sz w:val="24"/>
                <w:szCs w:val="24"/>
              </w:rPr>
            </w:pPr>
          </w:p>
        </w:tc>
        <w:tc>
          <w:tcPr>
            <w:tcW w:w="1008" w:type="dxa"/>
            <w:gridSpan w:val="2"/>
            <w:vMerge/>
            <w:vAlign w:val="center"/>
            <w:hideMark/>
          </w:tcPr>
          <w:p w14:paraId="32FB6505" w14:textId="77777777" w:rsidR="008405A3" w:rsidRPr="007B1471" w:rsidRDefault="008405A3" w:rsidP="008405A3">
            <w:pPr>
              <w:jc w:val="center"/>
              <w:rPr>
                <w:rFonts w:hAnsi="標楷體"/>
                <w:sz w:val="24"/>
                <w:szCs w:val="24"/>
              </w:rPr>
            </w:pPr>
          </w:p>
        </w:tc>
        <w:tc>
          <w:tcPr>
            <w:tcW w:w="1076" w:type="dxa"/>
            <w:gridSpan w:val="2"/>
            <w:vMerge/>
            <w:vAlign w:val="center"/>
            <w:hideMark/>
          </w:tcPr>
          <w:p w14:paraId="715F31C7" w14:textId="77777777" w:rsidR="008405A3" w:rsidRPr="007B1471" w:rsidRDefault="008405A3" w:rsidP="008405A3">
            <w:pPr>
              <w:jc w:val="center"/>
              <w:rPr>
                <w:rFonts w:hAnsi="標楷體"/>
                <w:sz w:val="24"/>
                <w:szCs w:val="24"/>
              </w:rPr>
            </w:pPr>
          </w:p>
        </w:tc>
        <w:tc>
          <w:tcPr>
            <w:tcW w:w="1057" w:type="dxa"/>
            <w:gridSpan w:val="2"/>
            <w:vAlign w:val="center"/>
            <w:hideMark/>
          </w:tcPr>
          <w:p w14:paraId="6C058BA3" w14:textId="77777777" w:rsidR="008405A3" w:rsidRPr="007B1471" w:rsidRDefault="008405A3" w:rsidP="008405A3">
            <w:pPr>
              <w:jc w:val="center"/>
              <w:rPr>
                <w:rFonts w:hAnsi="標楷體"/>
                <w:sz w:val="24"/>
                <w:szCs w:val="24"/>
              </w:rPr>
            </w:pPr>
            <w:r w:rsidRPr="007B1471">
              <w:rPr>
                <w:rFonts w:hAnsi="標楷體"/>
                <w:sz w:val="24"/>
                <w:szCs w:val="24"/>
              </w:rPr>
              <w:t>0-6歲</w:t>
            </w:r>
          </w:p>
        </w:tc>
        <w:tc>
          <w:tcPr>
            <w:tcW w:w="1057" w:type="dxa"/>
            <w:gridSpan w:val="2"/>
            <w:vAlign w:val="center"/>
            <w:hideMark/>
          </w:tcPr>
          <w:p w14:paraId="2BCADF3B" w14:textId="77777777" w:rsidR="008405A3" w:rsidRPr="007B1471" w:rsidRDefault="008405A3" w:rsidP="008405A3">
            <w:pPr>
              <w:jc w:val="center"/>
              <w:rPr>
                <w:rFonts w:hAnsi="標楷體"/>
                <w:sz w:val="24"/>
                <w:szCs w:val="24"/>
              </w:rPr>
            </w:pPr>
            <w:r w:rsidRPr="007B1471">
              <w:rPr>
                <w:rFonts w:hAnsi="標楷體"/>
                <w:sz w:val="24"/>
                <w:szCs w:val="24"/>
              </w:rPr>
              <w:t>7-12歲</w:t>
            </w:r>
          </w:p>
        </w:tc>
        <w:tc>
          <w:tcPr>
            <w:tcW w:w="1058" w:type="dxa"/>
            <w:gridSpan w:val="2"/>
            <w:vAlign w:val="center"/>
            <w:hideMark/>
          </w:tcPr>
          <w:p w14:paraId="20E2AD62" w14:textId="77777777" w:rsidR="008405A3" w:rsidRPr="007B1471" w:rsidRDefault="008405A3" w:rsidP="008405A3">
            <w:pPr>
              <w:jc w:val="center"/>
              <w:rPr>
                <w:rFonts w:hAnsi="標楷體"/>
                <w:spacing w:val="-20"/>
                <w:sz w:val="24"/>
                <w:szCs w:val="24"/>
              </w:rPr>
            </w:pPr>
            <w:r w:rsidRPr="007B1471">
              <w:rPr>
                <w:rFonts w:hAnsi="標楷體"/>
                <w:spacing w:val="-20"/>
                <w:sz w:val="24"/>
                <w:szCs w:val="24"/>
              </w:rPr>
              <w:t>13-15歲</w:t>
            </w:r>
          </w:p>
        </w:tc>
        <w:tc>
          <w:tcPr>
            <w:tcW w:w="1057" w:type="dxa"/>
            <w:gridSpan w:val="2"/>
            <w:vAlign w:val="center"/>
            <w:hideMark/>
          </w:tcPr>
          <w:p w14:paraId="33223F00" w14:textId="77777777" w:rsidR="008405A3" w:rsidRPr="007B1471" w:rsidRDefault="008405A3" w:rsidP="008405A3">
            <w:pPr>
              <w:jc w:val="center"/>
              <w:rPr>
                <w:rFonts w:hAnsi="標楷體"/>
                <w:spacing w:val="-20"/>
                <w:sz w:val="24"/>
                <w:szCs w:val="24"/>
              </w:rPr>
            </w:pPr>
            <w:r w:rsidRPr="007B1471">
              <w:rPr>
                <w:rFonts w:hAnsi="標楷體"/>
                <w:spacing w:val="-20"/>
                <w:sz w:val="24"/>
                <w:szCs w:val="24"/>
              </w:rPr>
              <w:t>16-18歲</w:t>
            </w:r>
          </w:p>
        </w:tc>
        <w:tc>
          <w:tcPr>
            <w:tcW w:w="1200" w:type="dxa"/>
            <w:gridSpan w:val="2"/>
            <w:vAlign w:val="center"/>
            <w:hideMark/>
          </w:tcPr>
          <w:p w14:paraId="43D7B7E5" w14:textId="77777777" w:rsidR="008405A3" w:rsidRPr="007B1471" w:rsidRDefault="008405A3" w:rsidP="008405A3">
            <w:pPr>
              <w:jc w:val="center"/>
              <w:rPr>
                <w:rFonts w:hAnsi="標楷體"/>
                <w:sz w:val="24"/>
                <w:szCs w:val="24"/>
              </w:rPr>
            </w:pPr>
            <w:r w:rsidRPr="007B1471">
              <w:rPr>
                <w:rFonts w:hAnsi="標楷體"/>
                <w:sz w:val="24"/>
                <w:szCs w:val="24"/>
              </w:rPr>
              <w:t>合計</w:t>
            </w:r>
          </w:p>
        </w:tc>
      </w:tr>
      <w:tr w:rsidR="007B1471" w:rsidRPr="007B1471" w14:paraId="57EC892E" w14:textId="77777777" w:rsidTr="008405A3">
        <w:trPr>
          <w:trHeight w:val="20"/>
          <w:tblHeader/>
          <w:jc w:val="center"/>
        </w:trPr>
        <w:tc>
          <w:tcPr>
            <w:tcW w:w="1276" w:type="dxa"/>
            <w:vAlign w:val="center"/>
          </w:tcPr>
          <w:p w14:paraId="09E43FE7"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主管機關</w:t>
            </w:r>
          </w:p>
          <w:p w14:paraId="1474366B"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(家數)</w:t>
            </w:r>
          </w:p>
        </w:tc>
        <w:tc>
          <w:tcPr>
            <w:tcW w:w="709" w:type="dxa"/>
            <w:vAlign w:val="center"/>
            <w:hideMark/>
          </w:tcPr>
          <w:p w14:paraId="495874DF"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709" w:type="dxa"/>
            <w:vAlign w:val="center"/>
            <w:hideMark/>
          </w:tcPr>
          <w:p w14:paraId="61886C39"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04" w:type="dxa"/>
            <w:vAlign w:val="center"/>
            <w:hideMark/>
          </w:tcPr>
          <w:p w14:paraId="49AC9F0C"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04" w:type="dxa"/>
            <w:vAlign w:val="center"/>
            <w:hideMark/>
          </w:tcPr>
          <w:p w14:paraId="7E5E6F1D"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38" w:type="dxa"/>
            <w:vAlign w:val="center"/>
            <w:hideMark/>
          </w:tcPr>
          <w:p w14:paraId="07D9B0FC"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38" w:type="dxa"/>
            <w:vAlign w:val="center"/>
            <w:hideMark/>
          </w:tcPr>
          <w:p w14:paraId="45677A5B"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8" w:type="dxa"/>
            <w:vAlign w:val="center"/>
            <w:hideMark/>
          </w:tcPr>
          <w:p w14:paraId="2DCDC17D"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49849660"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9" w:type="dxa"/>
            <w:vAlign w:val="center"/>
            <w:hideMark/>
          </w:tcPr>
          <w:p w14:paraId="7E89C307"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8" w:type="dxa"/>
            <w:vAlign w:val="center"/>
            <w:hideMark/>
          </w:tcPr>
          <w:p w14:paraId="060BE1CD"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9" w:type="dxa"/>
            <w:vAlign w:val="center"/>
            <w:hideMark/>
          </w:tcPr>
          <w:p w14:paraId="10E22B80"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4FAB7F8D"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528" w:type="dxa"/>
            <w:vAlign w:val="center"/>
            <w:hideMark/>
          </w:tcPr>
          <w:p w14:paraId="01492AF4"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29" w:type="dxa"/>
            <w:vAlign w:val="center"/>
            <w:hideMark/>
          </w:tcPr>
          <w:p w14:paraId="6F01873D" w14:textId="77777777" w:rsidR="008405A3" w:rsidRPr="007B1471" w:rsidRDefault="008405A3" w:rsidP="008405A3">
            <w:pPr>
              <w:jc w:val="center"/>
              <w:rPr>
                <w:rFonts w:hAnsi="標楷體"/>
                <w:sz w:val="24"/>
                <w:szCs w:val="24"/>
              </w:rPr>
            </w:pPr>
            <w:r w:rsidRPr="007B1471">
              <w:rPr>
                <w:rFonts w:hAnsi="標楷體"/>
                <w:sz w:val="24"/>
                <w:szCs w:val="24"/>
              </w:rPr>
              <w:t>女</w:t>
            </w:r>
          </w:p>
        </w:tc>
        <w:tc>
          <w:tcPr>
            <w:tcW w:w="633" w:type="dxa"/>
            <w:vAlign w:val="center"/>
            <w:hideMark/>
          </w:tcPr>
          <w:p w14:paraId="28AE1CA2" w14:textId="77777777" w:rsidR="008405A3" w:rsidRPr="007B1471" w:rsidRDefault="008405A3" w:rsidP="008405A3">
            <w:pPr>
              <w:jc w:val="center"/>
              <w:rPr>
                <w:rFonts w:hAnsi="標楷體"/>
                <w:sz w:val="24"/>
                <w:szCs w:val="24"/>
              </w:rPr>
            </w:pPr>
            <w:r w:rsidRPr="007B1471">
              <w:rPr>
                <w:rFonts w:hAnsi="標楷體"/>
                <w:sz w:val="24"/>
                <w:szCs w:val="24"/>
              </w:rPr>
              <w:t>男</w:t>
            </w:r>
          </w:p>
        </w:tc>
        <w:tc>
          <w:tcPr>
            <w:tcW w:w="567" w:type="dxa"/>
            <w:vAlign w:val="center"/>
            <w:hideMark/>
          </w:tcPr>
          <w:p w14:paraId="3A8D4067" w14:textId="77777777" w:rsidR="008405A3" w:rsidRPr="007B1471" w:rsidRDefault="008405A3" w:rsidP="008405A3">
            <w:pPr>
              <w:jc w:val="center"/>
              <w:rPr>
                <w:rFonts w:hAnsi="標楷體"/>
                <w:sz w:val="24"/>
                <w:szCs w:val="24"/>
              </w:rPr>
            </w:pPr>
            <w:r w:rsidRPr="007B1471">
              <w:rPr>
                <w:rFonts w:hAnsi="標楷體"/>
                <w:sz w:val="24"/>
                <w:szCs w:val="24"/>
              </w:rPr>
              <w:t>女</w:t>
            </w:r>
          </w:p>
        </w:tc>
      </w:tr>
      <w:tr w:rsidR="007B1471" w:rsidRPr="007B1471" w14:paraId="2EECA5C2" w14:textId="77777777" w:rsidTr="008405A3">
        <w:trPr>
          <w:trHeight w:val="20"/>
          <w:jc w:val="center"/>
        </w:trPr>
        <w:tc>
          <w:tcPr>
            <w:tcW w:w="1276" w:type="dxa"/>
            <w:vAlign w:val="center"/>
          </w:tcPr>
          <w:p w14:paraId="28579AC8"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全國</w:t>
            </w:r>
          </w:p>
        </w:tc>
        <w:tc>
          <w:tcPr>
            <w:tcW w:w="709" w:type="dxa"/>
            <w:vAlign w:val="center"/>
          </w:tcPr>
          <w:p w14:paraId="43D9A1CE" w14:textId="77777777" w:rsidR="008405A3" w:rsidRPr="007B1471" w:rsidRDefault="008405A3" w:rsidP="008405A3">
            <w:pPr>
              <w:jc w:val="right"/>
              <w:rPr>
                <w:rFonts w:hAnsi="標楷體"/>
                <w:spacing w:val="-32"/>
                <w:sz w:val="24"/>
                <w:szCs w:val="24"/>
              </w:rPr>
            </w:pPr>
            <w:r w:rsidRPr="007B1471">
              <w:rPr>
                <w:rFonts w:hAnsi="標楷體" w:hint="eastAsia"/>
                <w:spacing w:val="-32"/>
                <w:sz w:val="24"/>
                <w:szCs w:val="24"/>
              </w:rPr>
              <w:t>1,268</w:t>
            </w:r>
          </w:p>
        </w:tc>
        <w:tc>
          <w:tcPr>
            <w:tcW w:w="709" w:type="dxa"/>
            <w:vAlign w:val="center"/>
          </w:tcPr>
          <w:p w14:paraId="0F2129B1" w14:textId="77777777" w:rsidR="008405A3" w:rsidRPr="007B1471" w:rsidRDefault="008405A3" w:rsidP="008405A3">
            <w:pPr>
              <w:jc w:val="right"/>
              <w:rPr>
                <w:rFonts w:hAnsi="標楷體"/>
                <w:spacing w:val="-32"/>
                <w:sz w:val="24"/>
                <w:szCs w:val="24"/>
              </w:rPr>
            </w:pPr>
            <w:r w:rsidRPr="007B1471">
              <w:rPr>
                <w:rFonts w:hAnsi="標楷體" w:hint="eastAsia"/>
                <w:spacing w:val="-32"/>
                <w:sz w:val="24"/>
                <w:szCs w:val="24"/>
              </w:rPr>
              <w:t>1,290</w:t>
            </w:r>
          </w:p>
        </w:tc>
        <w:tc>
          <w:tcPr>
            <w:tcW w:w="504" w:type="dxa"/>
            <w:vAlign w:val="center"/>
          </w:tcPr>
          <w:p w14:paraId="06491437" w14:textId="77777777" w:rsidR="008405A3" w:rsidRPr="007B1471" w:rsidRDefault="008405A3" w:rsidP="008405A3">
            <w:pPr>
              <w:jc w:val="right"/>
              <w:rPr>
                <w:rFonts w:hAnsi="標楷體"/>
                <w:spacing w:val="-36"/>
                <w:sz w:val="24"/>
                <w:szCs w:val="24"/>
              </w:rPr>
            </w:pPr>
            <w:r w:rsidRPr="007B1471">
              <w:rPr>
                <w:rFonts w:hAnsi="標楷體" w:hint="eastAsia"/>
                <w:spacing w:val="-36"/>
                <w:sz w:val="24"/>
                <w:szCs w:val="24"/>
              </w:rPr>
              <w:t>162</w:t>
            </w:r>
          </w:p>
        </w:tc>
        <w:tc>
          <w:tcPr>
            <w:tcW w:w="504" w:type="dxa"/>
            <w:vAlign w:val="center"/>
          </w:tcPr>
          <w:p w14:paraId="3C993C33" w14:textId="77777777" w:rsidR="008405A3" w:rsidRPr="007B1471" w:rsidRDefault="008405A3" w:rsidP="008405A3">
            <w:pPr>
              <w:jc w:val="right"/>
              <w:rPr>
                <w:rFonts w:hAnsi="標楷體"/>
                <w:spacing w:val="-36"/>
                <w:sz w:val="24"/>
                <w:szCs w:val="24"/>
              </w:rPr>
            </w:pPr>
            <w:r w:rsidRPr="007B1471">
              <w:rPr>
                <w:rFonts w:hAnsi="標楷體" w:hint="eastAsia"/>
                <w:spacing w:val="-36"/>
                <w:sz w:val="24"/>
                <w:szCs w:val="24"/>
              </w:rPr>
              <w:t>162</w:t>
            </w:r>
          </w:p>
        </w:tc>
        <w:tc>
          <w:tcPr>
            <w:tcW w:w="538" w:type="dxa"/>
            <w:vAlign w:val="center"/>
          </w:tcPr>
          <w:p w14:paraId="5DA74F89"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308</w:t>
            </w:r>
          </w:p>
        </w:tc>
        <w:tc>
          <w:tcPr>
            <w:tcW w:w="538" w:type="dxa"/>
            <w:vAlign w:val="center"/>
          </w:tcPr>
          <w:p w14:paraId="76A320E5"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201</w:t>
            </w:r>
          </w:p>
        </w:tc>
        <w:tc>
          <w:tcPr>
            <w:tcW w:w="528" w:type="dxa"/>
            <w:vAlign w:val="center"/>
          </w:tcPr>
          <w:p w14:paraId="6B31E122"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10</w:t>
            </w:r>
          </w:p>
        </w:tc>
        <w:tc>
          <w:tcPr>
            <w:tcW w:w="529" w:type="dxa"/>
            <w:vAlign w:val="center"/>
          </w:tcPr>
          <w:p w14:paraId="7396BD93"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6</w:t>
            </w:r>
          </w:p>
        </w:tc>
        <w:tc>
          <w:tcPr>
            <w:tcW w:w="529" w:type="dxa"/>
            <w:vAlign w:val="center"/>
          </w:tcPr>
          <w:p w14:paraId="78F3A3B7"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166</w:t>
            </w:r>
          </w:p>
        </w:tc>
        <w:tc>
          <w:tcPr>
            <w:tcW w:w="528" w:type="dxa"/>
            <w:vAlign w:val="center"/>
          </w:tcPr>
          <w:p w14:paraId="35DC924D"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78</w:t>
            </w:r>
          </w:p>
        </w:tc>
        <w:tc>
          <w:tcPr>
            <w:tcW w:w="529" w:type="dxa"/>
            <w:vAlign w:val="center"/>
          </w:tcPr>
          <w:p w14:paraId="69E56053" w14:textId="77777777" w:rsidR="008405A3" w:rsidRPr="007B1471" w:rsidRDefault="008405A3" w:rsidP="008405A3">
            <w:pPr>
              <w:jc w:val="right"/>
              <w:rPr>
                <w:rFonts w:hAnsi="標楷體"/>
                <w:spacing w:val="-26"/>
                <w:sz w:val="24"/>
                <w:szCs w:val="24"/>
              </w:rPr>
            </w:pPr>
            <w:r w:rsidRPr="007B1471">
              <w:rPr>
                <w:rFonts w:hAnsi="標楷體" w:hint="eastAsia"/>
                <w:spacing w:val="-26"/>
                <w:sz w:val="24"/>
                <w:szCs w:val="24"/>
              </w:rPr>
              <w:t>137</w:t>
            </w:r>
          </w:p>
        </w:tc>
        <w:tc>
          <w:tcPr>
            <w:tcW w:w="529" w:type="dxa"/>
            <w:vAlign w:val="center"/>
          </w:tcPr>
          <w:p w14:paraId="1FAD2D84"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84</w:t>
            </w:r>
          </w:p>
        </w:tc>
        <w:tc>
          <w:tcPr>
            <w:tcW w:w="528" w:type="dxa"/>
            <w:vAlign w:val="center"/>
          </w:tcPr>
          <w:p w14:paraId="51B7E0DE"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47</w:t>
            </w:r>
          </w:p>
        </w:tc>
        <w:tc>
          <w:tcPr>
            <w:tcW w:w="529" w:type="dxa"/>
            <w:vAlign w:val="center"/>
          </w:tcPr>
          <w:p w14:paraId="163A7C2B" w14:textId="77777777" w:rsidR="008405A3" w:rsidRPr="007B1471" w:rsidRDefault="008405A3" w:rsidP="008405A3">
            <w:pPr>
              <w:jc w:val="right"/>
              <w:rPr>
                <w:rFonts w:hAnsi="標楷體"/>
                <w:spacing w:val="-20"/>
                <w:sz w:val="24"/>
                <w:szCs w:val="24"/>
              </w:rPr>
            </w:pPr>
            <w:r w:rsidRPr="007B1471">
              <w:rPr>
                <w:rFonts w:hAnsi="標楷體" w:hint="eastAsia"/>
                <w:spacing w:val="-20"/>
                <w:sz w:val="24"/>
                <w:szCs w:val="24"/>
              </w:rPr>
              <w:t>70</w:t>
            </w:r>
          </w:p>
        </w:tc>
        <w:tc>
          <w:tcPr>
            <w:tcW w:w="633" w:type="dxa"/>
            <w:vAlign w:val="center"/>
          </w:tcPr>
          <w:p w14:paraId="5CBA3717" w14:textId="77777777" w:rsidR="008405A3" w:rsidRPr="007B1471" w:rsidRDefault="008405A3" w:rsidP="008405A3">
            <w:pPr>
              <w:jc w:val="right"/>
              <w:rPr>
                <w:rFonts w:hAnsi="標楷體"/>
                <w:sz w:val="24"/>
                <w:szCs w:val="24"/>
              </w:rPr>
            </w:pPr>
            <w:r w:rsidRPr="007B1471">
              <w:rPr>
                <w:rFonts w:hAnsi="標楷體" w:hint="eastAsia"/>
                <w:sz w:val="24"/>
                <w:szCs w:val="24"/>
              </w:rPr>
              <w:t>360</w:t>
            </w:r>
          </w:p>
        </w:tc>
        <w:tc>
          <w:tcPr>
            <w:tcW w:w="567" w:type="dxa"/>
            <w:vAlign w:val="center"/>
          </w:tcPr>
          <w:p w14:paraId="6EE05368" w14:textId="77777777" w:rsidR="008405A3" w:rsidRPr="007B1471" w:rsidRDefault="008405A3" w:rsidP="008405A3">
            <w:pPr>
              <w:jc w:val="right"/>
              <w:rPr>
                <w:rFonts w:hAnsi="標楷體"/>
                <w:spacing w:val="-14"/>
                <w:sz w:val="24"/>
                <w:szCs w:val="24"/>
              </w:rPr>
            </w:pPr>
            <w:r w:rsidRPr="007B1471">
              <w:rPr>
                <w:rFonts w:hAnsi="標楷體" w:hint="eastAsia"/>
                <w:spacing w:val="-14"/>
                <w:sz w:val="24"/>
                <w:szCs w:val="24"/>
              </w:rPr>
              <w:t>238</w:t>
            </w:r>
          </w:p>
        </w:tc>
      </w:tr>
      <w:tr w:rsidR="007B1471" w:rsidRPr="007B1471" w14:paraId="25061B71" w14:textId="77777777" w:rsidTr="008405A3">
        <w:trPr>
          <w:trHeight w:val="20"/>
          <w:jc w:val="center"/>
        </w:trPr>
        <w:tc>
          <w:tcPr>
            <w:tcW w:w="1276" w:type="dxa"/>
            <w:vAlign w:val="center"/>
          </w:tcPr>
          <w:p w14:paraId="479FC962"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衛福部</w:t>
            </w:r>
          </w:p>
          <w:p w14:paraId="57FDA07F"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3803178E" w14:textId="77777777" w:rsidR="008405A3" w:rsidRPr="007B1471" w:rsidRDefault="008405A3" w:rsidP="008405A3">
            <w:pPr>
              <w:widowControl/>
              <w:jc w:val="right"/>
              <w:rPr>
                <w:rFonts w:hAnsi="標楷體"/>
                <w:sz w:val="24"/>
                <w:szCs w:val="24"/>
              </w:rPr>
            </w:pPr>
            <w:r w:rsidRPr="007B1471">
              <w:rPr>
                <w:rFonts w:hAnsi="標楷體"/>
                <w:sz w:val="24"/>
                <w:szCs w:val="24"/>
              </w:rPr>
              <w:t>280</w:t>
            </w:r>
          </w:p>
        </w:tc>
        <w:tc>
          <w:tcPr>
            <w:tcW w:w="709" w:type="dxa"/>
            <w:vAlign w:val="center"/>
          </w:tcPr>
          <w:p w14:paraId="69AB803E" w14:textId="77777777" w:rsidR="008405A3" w:rsidRPr="007B1471" w:rsidRDefault="008405A3" w:rsidP="008405A3">
            <w:pPr>
              <w:jc w:val="right"/>
              <w:rPr>
                <w:rFonts w:hAnsi="標楷體"/>
                <w:sz w:val="24"/>
                <w:szCs w:val="24"/>
              </w:rPr>
            </w:pPr>
            <w:r w:rsidRPr="007B1471">
              <w:rPr>
                <w:rFonts w:hAnsi="標楷體"/>
                <w:sz w:val="24"/>
                <w:szCs w:val="24"/>
              </w:rPr>
              <w:t>390</w:t>
            </w:r>
          </w:p>
        </w:tc>
        <w:tc>
          <w:tcPr>
            <w:tcW w:w="504" w:type="dxa"/>
            <w:vAlign w:val="center"/>
          </w:tcPr>
          <w:p w14:paraId="7363CCAC" w14:textId="77777777" w:rsidR="008405A3" w:rsidRPr="007B1471" w:rsidRDefault="008405A3" w:rsidP="008405A3">
            <w:pPr>
              <w:jc w:val="right"/>
              <w:rPr>
                <w:rFonts w:hAnsi="標楷體"/>
                <w:sz w:val="24"/>
                <w:szCs w:val="24"/>
              </w:rPr>
            </w:pPr>
            <w:r w:rsidRPr="007B1471">
              <w:rPr>
                <w:rFonts w:hAnsi="標楷體"/>
                <w:sz w:val="24"/>
                <w:szCs w:val="24"/>
              </w:rPr>
              <w:t>42</w:t>
            </w:r>
          </w:p>
        </w:tc>
        <w:tc>
          <w:tcPr>
            <w:tcW w:w="504" w:type="dxa"/>
            <w:vAlign w:val="center"/>
          </w:tcPr>
          <w:p w14:paraId="56AFCFE1" w14:textId="77777777" w:rsidR="008405A3" w:rsidRPr="007B1471" w:rsidRDefault="008405A3" w:rsidP="008405A3">
            <w:pPr>
              <w:jc w:val="right"/>
              <w:rPr>
                <w:rFonts w:hAnsi="標楷體"/>
                <w:sz w:val="24"/>
                <w:szCs w:val="24"/>
              </w:rPr>
            </w:pPr>
            <w:r w:rsidRPr="007B1471">
              <w:rPr>
                <w:rFonts w:hAnsi="標楷體"/>
                <w:sz w:val="24"/>
                <w:szCs w:val="24"/>
              </w:rPr>
              <w:t>39</w:t>
            </w:r>
          </w:p>
        </w:tc>
        <w:tc>
          <w:tcPr>
            <w:tcW w:w="538" w:type="dxa"/>
            <w:vAlign w:val="center"/>
          </w:tcPr>
          <w:p w14:paraId="31C6CC12" w14:textId="77777777" w:rsidR="008405A3" w:rsidRPr="007B1471" w:rsidRDefault="008405A3" w:rsidP="008405A3">
            <w:pPr>
              <w:jc w:val="right"/>
              <w:rPr>
                <w:rFonts w:hAnsi="標楷體"/>
                <w:sz w:val="24"/>
                <w:szCs w:val="24"/>
              </w:rPr>
            </w:pPr>
            <w:r w:rsidRPr="007B1471">
              <w:rPr>
                <w:rFonts w:hAnsi="標楷體"/>
                <w:sz w:val="24"/>
                <w:szCs w:val="24"/>
              </w:rPr>
              <w:t>92</w:t>
            </w:r>
          </w:p>
        </w:tc>
        <w:tc>
          <w:tcPr>
            <w:tcW w:w="538" w:type="dxa"/>
            <w:vAlign w:val="center"/>
          </w:tcPr>
          <w:p w14:paraId="328FA682" w14:textId="77777777" w:rsidR="008405A3" w:rsidRPr="007B1471" w:rsidRDefault="008405A3" w:rsidP="008405A3">
            <w:pPr>
              <w:jc w:val="right"/>
              <w:rPr>
                <w:rFonts w:hAnsi="標楷體"/>
                <w:sz w:val="24"/>
                <w:szCs w:val="24"/>
              </w:rPr>
            </w:pPr>
            <w:r w:rsidRPr="007B1471">
              <w:rPr>
                <w:rFonts w:hAnsi="標楷體"/>
                <w:sz w:val="24"/>
                <w:szCs w:val="24"/>
              </w:rPr>
              <w:t>51</w:t>
            </w:r>
          </w:p>
        </w:tc>
        <w:tc>
          <w:tcPr>
            <w:tcW w:w="528" w:type="dxa"/>
            <w:vAlign w:val="center"/>
          </w:tcPr>
          <w:p w14:paraId="4BF38625"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586E06C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006786E" w14:textId="77777777" w:rsidR="008405A3" w:rsidRPr="007B1471" w:rsidRDefault="008405A3" w:rsidP="008405A3">
            <w:pPr>
              <w:jc w:val="right"/>
              <w:rPr>
                <w:rFonts w:hAnsi="標楷體"/>
                <w:sz w:val="24"/>
                <w:szCs w:val="24"/>
              </w:rPr>
            </w:pPr>
            <w:r w:rsidRPr="007B1471">
              <w:rPr>
                <w:rFonts w:hAnsi="標楷體"/>
                <w:sz w:val="24"/>
                <w:szCs w:val="24"/>
              </w:rPr>
              <w:t>75</w:t>
            </w:r>
          </w:p>
        </w:tc>
        <w:tc>
          <w:tcPr>
            <w:tcW w:w="528" w:type="dxa"/>
            <w:vAlign w:val="center"/>
          </w:tcPr>
          <w:p w14:paraId="6346C4AA" w14:textId="77777777" w:rsidR="008405A3" w:rsidRPr="007B1471" w:rsidRDefault="008405A3" w:rsidP="008405A3">
            <w:pPr>
              <w:jc w:val="right"/>
              <w:rPr>
                <w:rFonts w:hAnsi="標楷體"/>
                <w:sz w:val="24"/>
                <w:szCs w:val="24"/>
              </w:rPr>
            </w:pPr>
            <w:r w:rsidRPr="007B1471">
              <w:rPr>
                <w:rFonts w:hAnsi="標楷體"/>
                <w:sz w:val="24"/>
                <w:szCs w:val="24"/>
              </w:rPr>
              <w:t>26</w:t>
            </w:r>
          </w:p>
        </w:tc>
        <w:tc>
          <w:tcPr>
            <w:tcW w:w="529" w:type="dxa"/>
            <w:vAlign w:val="center"/>
          </w:tcPr>
          <w:p w14:paraId="2CF38A25" w14:textId="77777777" w:rsidR="008405A3" w:rsidRPr="007B1471" w:rsidRDefault="008405A3" w:rsidP="008405A3">
            <w:pPr>
              <w:jc w:val="right"/>
              <w:rPr>
                <w:rFonts w:hAnsi="標楷體"/>
                <w:sz w:val="24"/>
                <w:szCs w:val="24"/>
              </w:rPr>
            </w:pPr>
            <w:r w:rsidRPr="007B1471">
              <w:rPr>
                <w:rFonts w:hAnsi="標楷體"/>
                <w:sz w:val="24"/>
                <w:szCs w:val="24"/>
              </w:rPr>
              <w:t>41</w:t>
            </w:r>
          </w:p>
        </w:tc>
        <w:tc>
          <w:tcPr>
            <w:tcW w:w="529" w:type="dxa"/>
            <w:vAlign w:val="center"/>
          </w:tcPr>
          <w:p w14:paraId="160785DC" w14:textId="77777777" w:rsidR="008405A3" w:rsidRPr="007B1471" w:rsidRDefault="008405A3" w:rsidP="008405A3">
            <w:pPr>
              <w:jc w:val="right"/>
              <w:rPr>
                <w:rFonts w:hAnsi="標楷體"/>
                <w:sz w:val="24"/>
                <w:szCs w:val="24"/>
              </w:rPr>
            </w:pPr>
            <w:r w:rsidRPr="007B1471">
              <w:rPr>
                <w:rFonts w:hAnsi="標楷體"/>
                <w:sz w:val="24"/>
                <w:szCs w:val="24"/>
              </w:rPr>
              <w:t>34</w:t>
            </w:r>
          </w:p>
        </w:tc>
        <w:tc>
          <w:tcPr>
            <w:tcW w:w="528" w:type="dxa"/>
            <w:vAlign w:val="center"/>
          </w:tcPr>
          <w:p w14:paraId="39A70949"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581C107B" w14:textId="77777777" w:rsidR="008405A3" w:rsidRPr="007B1471" w:rsidRDefault="008405A3" w:rsidP="008405A3">
            <w:pPr>
              <w:jc w:val="right"/>
              <w:rPr>
                <w:rFonts w:hAnsi="標楷體"/>
                <w:sz w:val="24"/>
                <w:szCs w:val="24"/>
              </w:rPr>
            </w:pPr>
            <w:r w:rsidRPr="007B1471">
              <w:rPr>
                <w:rFonts w:hAnsi="標楷體"/>
                <w:sz w:val="24"/>
                <w:szCs w:val="24"/>
              </w:rPr>
              <w:t>27</w:t>
            </w:r>
          </w:p>
        </w:tc>
        <w:tc>
          <w:tcPr>
            <w:tcW w:w="633" w:type="dxa"/>
            <w:vAlign w:val="center"/>
          </w:tcPr>
          <w:p w14:paraId="47B12C27" w14:textId="77777777" w:rsidR="008405A3" w:rsidRPr="007B1471" w:rsidRDefault="008405A3" w:rsidP="008405A3">
            <w:pPr>
              <w:jc w:val="right"/>
              <w:rPr>
                <w:rFonts w:hAnsi="標楷體"/>
                <w:sz w:val="24"/>
                <w:szCs w:val="24"/>
              </w:rPr>
            </w:pPr>
            <w:r w:rsidRPr="007B1471">
              <w:rPr>
                <w:rFonts w:hAnsi="標楷體"/>
                <w:sz w:val="24"/>
                <w:szCs w:val="24"/>
              </w:rPr>
              <w:t>125</w:t>
            </w:r>
          </w:p>
        </w:tc>
        <w:tc>
          <w:tcPr>
            <w:tcW w:w="567" w:type="dxa"/>
            <w:vAlign w:val="center"/>
          </w:tcPr>
          <w:p w14:paraId="72F7BC77" w14:textId="77777777" w:rsidR="008405A3" w:rsidRPr="007B1471" w:rsidRDefault="008405A3" w:rsidP="008405A3">
            <w:pPr>
              <w:jc w:val="right"/>
              <w:rPr>
                <w:rFonts w:hAnsi="標楷體"/>
                <w:sz w:val="24"/>
                <w:szCs w:val="24"/>
              </w:rPr>
            </w:pPr>
            <w:r w:rsidRPr="007B1471">
              <w:rPr>
                <w:rFonts w:hAnsi="標楷體"/>
                <w:sz w:val="24"/>
                <w:szCs w:val="24"/>
              </w:rPr>
              <w:t>87</w:t>
            </w:r>
          </w:p>
        </w:tc>
      </w:tr>
      <w:tr w:rsidR="007B1471" w:rsidRPr="007B1471" w14:paraId="5E9DF775" w14:textId="77777777" w:rsidTr="008405A3">
        <w:trPr>
          <w:trHeight w:val="20"/>
          <w:jc w:val="center"/>
        </w:trPr>
        <w:tc>
          <w:tcPr>
            <w:tcW w:w="1276" w:type="dxa"/>
            <w:vAlign w:val="center"/>
          </w:tcPr>
          <w:p w14:paraId="76577B6A"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新北市</w:t>
            </w:r>
          </w:p>
          <w:p w14:paraId="152688A6"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0254F497" w14:textId="77777777" w:rsidR="008405A3" w:rsidRPr="007B1471" w:rsidRDefault="008405A3" w:rsidP="008405A3">
            <w:pPr>
              <w:widowControl/>
              <w:jc w:val="right"/>
              <w:rPr>
                <w:rFonts w:hAnsi="標楷體"/>
                <w:sz w:val="24"/>
                <w:szCs w:val="24"/>
              </w:rPr>
            </w:pPr>
            <w:r w:rsidRPr="007B1471">
              <w:rPr>
                <w:rFonts w:hAnsi="標楷體"/>
                <w:sz w:val="24"/>
                <w:szCs w:val="24"/>
              </w:rPr>
              <w:t>76</w:t>
            </w:r>
          </w:p>
        </w:tc>
        <w:tc>
          <w:tcPr>
            <w:tcW w:w="709" w:type="dxa"/>
            <w:vAlign w:val="center"/>
          </w:tcPr>
          <w:p w14:paraId="103805BF" w14:textId="77777777" w:rsidR="008405A3" w:rsidRPr="007B1471" w:rsidRDefault="008405A3" w:rsidP="008405A3">
            <w:pPr>
              <w:jc w:val="right"/>
              <w:rPr>
                <w:rFonts w:hAnsi="標楷體"/>
                <w:sz w:val="24"/>
                <w:szCs w:val="24"/>
              </w:rPr>
            </w:pPr>
            <w:r w:rsidRPr="007B1471">
              <w:rPr>
                <w:rFonts w:hAnsi="標楷體"/>
                <w:sz w:val="24"/>
                <w:szCs w:val="24"/>
              </w:rPr>
              <w:t>59</w:t>
            </w:r>
          </w:p>
        </w:tc>
        <w:tc>
          <w:tcPr>
            <w:tcW w:w="504" w:type="dxa"/>
            <w:vAlign w:val="center"/>
          </w:tcPr>
          <w:p w14:paraId="50412F67"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04" w:type="dxa"/>
            <w:vAlign w:val="center"/>
          </w:tcPr>
          <w:p w14:paraId="6FC46A0B"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5D2509DA"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38" w:type="dxa"/>
            <w:vAlign w:val="center"/>
          </w:tcPr>
          <w:p w14:paraId="70F7D2B9"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6E5BFDF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A29CE6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0E04D1E"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07FB2981"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4973F6C8"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00CF23FD"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25A43F68"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29214FD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7E011FB7"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67" w:type="dxa"/>
            <w:vAlign w:val="center"/>
          </w:tcPr>
          <w:p w14:paraId="0C2ABCE9" w14:textId="77777777" w:rsidR="008405A3" w:rsidRPr="007B1471" w:rsidRDefault="008405A3" w:rsidP="008405A3">
            <w:pPr>
              <w:jc w:val="right"/>
              <w:rPr>
                <w:rFonts w:hAnsi="標楷體"/>
                <w:sz w:val="24"/>
                <w:szCs w:val="24"/>
              </w:rPr>
            </w:pPr>
            <w:r w:rsidRPr="007B1471">
              <w:rPr>
                <w:rFonts w:hAnsi="標楷體"/>
                <w:sz w:val="24"/>
                <w:szCs w:val="24"/>
              </w:rPr>
              <w:t>9</w:t>
            </w:r>
          </w:p>
        </w:tc>
      </w:tr>
      <w:tr w:rsidR="007B1471" w:rsidRPr="007B1471" w14:paraId="44804F6C" w14:textId="77777777" w:rsidTr="008405A3">
        <w:trPr>
          <w:trHeight w:val="20"/>
          <w:jc w:val="center"/>
        </w:trPr>
        <w:tc>
          <w:tcPr>
            <w:tcW w:w="1276" w:type="dxa"/>
            <w:vAlign w:val="center"/>
          </w:tcPr>
          <w:p w14:paraId="6D2B21E9"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臺北市</w:t>
            </w:r>
          </w:p>
          <w:p w14:paraId="2AC0E2C1"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20</w:t>
            </w:r>
            <w:r w:rsidRPr="007B1471">
              <w:rPr>
                <w:rFonts w:hAnsi="標楷體" w:hint="eastAsia"/>
                <w:sz w:val="24"/>
                <w:szCs w:val="24"/>
              </w:rPr>
              <w:t>)</w:t>
            </w:r>
          </w:p>
        </w:tc>
        <w:tc>
          <w:tcPr>
            <w:tcW w:w="709" w:type="dxa"/>
            <w:vAlign w:val="center"/>
          </w:tcPr>
          <w:p w14:paraId="44C7CA5F" w14:textId="77777777" w:rsidR="008405A3" w:rsidRPr="007B1471" w:rsidRDefault="008405A3" w:rsidP="008405A3">
            <w:pPr>
              <w:widowControl/>
              <w:jc w:val="right"/>
              <w:rPr>
                <w:rFonts w:hAnsi="標楷體"/>
                <w:sz w:val="24"/>
                <w:szCs w:val="24"/>
              </w:rPr>
            </w:pPr>
            <w:r w:rsidRPr="007B1471">
              <w:rPr>
                <w:rFonts w:hAnsi="標楷體"/>
                <w:sz w:val="24"/>
                <w:szCs w:val="24"/>
              </w:rPr>
              <w:t>152</w:t>
            </w:r>
          </w:p>
        </w:tc>
        <w:tc>
          <w:tcPr>
            <w:tcW w:w="709" w:type="dxa"/>
            <w:vAlign w:val="center"/>
          </w:tcPr>
          <w:p w14:paraId="3FAB8A8F" w14:textId="77777777" w:rsidR="008405A3" w:rsidRPr="007B1471" w:rsidRDefault="008405A3" w:rsidP="008405A3">
            <w:pPr>
              <w:widowControl/>
              <w:jc w:val="right"/>
              <w:rPr>
                <w:rFonts w:hAnsi="標楷體"/>
                <w:sz w:val="24"/>
                <w:szCs w:val="24"/>
              </w:rPr>
            </w:pPr>
            <w:r w:rsidRPr="007B1471">
              <w:rPr>
                <w:rFonts w:hAnsi="標楷體"/>
                <w:sz w:val="24"/>
                <w:szCs w:val="24"/>
              </w:rPr>
              <w:t>128</w:t>
            </w:r>
          </w:p>
        </w:tc>
        <w:tc>
          <w:tcPr>
            <w:tcW w:w="504" w:type="dxa"/>
            <w:vAlign w:val="center"/>
          </w:tcPr>
          <w:p w14:paraId="32EF66F1"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04" w:type="dxa"/>
            <w:vAlign w:val="center"/>
          </w:tcPr>
          <w:p w14:paraId="254D00F9" w14:textId="77777777" w:rsidR="008405A3" w:rsidRPr="007B1471" w:rsidRDefault="008405A3" w:rsidP="008405A3">
            <w:pPr>
              <w:jc w:val="right"/>
              <w:rPr>
                <w:rFonts w:hAnsi="標楷體"/>
                <w:sz w:val="24"/>
                <w:szCs w:val="24"/>
              </w:rPr>
            </w:pPr>
            <w:r w:rsidRPr="007B1471">
              <w:rPr>
                <w:rFonts w:hAnsi="標楷體"/>
                <w:sz w:val="24"/>
                <w:szCs w:val="24"/>
              </w:rPr>
              <w:t>11</w:t>
            </w:r>
          </w:p>
        </w:tc>
        <w:tc>
          <w:tcPr>
            <w:tcW w:w="538" w:type="dxa"/>
            <w:vAlign w:val="center"/>
          </w:tcPr>
          <w:p w14:paraId="162B06A2" w14:textId="77777777" w:rsidR="008405A3" w:rsidRPr="007B1471" w:rsidRDefault="008405A3" w:rsidP="008405A3">
            <w:pPr>
              <w:jc w:val="right"/>
              <w:rPr>
                <w:rFonts w:hAnsi="標楷體"/>
                <w:sz w:val="24"/>
                <w:szCs w:val="24"/>
              </w:rPr>
            </w:pPr>
            <w:r w:rsidRPr="007B1471">
              <w:rPr>
                <w:rFonts w:hAnsi="標楷體"/>
                <w:sz w:val="24"/>
                <w:szCs w:val="24"/>
              </w:rPr>
              <w:t>31</w:t>
            </w:r>
          </w:p>
        </w:tc>
        <w:tc>
          <w:tcPr>
            <w:tcW w:w="538" w:type="dxa"/>
            <w:vAlign w:val="center"/>
          </w:tcPr>
          <w:p w14:paraId="0BAA34D8" w14:textId="77777777" w:rsidR="008405A3" w:rsidRPr="007B1471" w:rsidRDefault="008405A3" w:rsidP="008405A3">
            <w:pPr>
              <w:jc w:val="right"/>
              <w:rPr>
                <w:rFonts w:hAnsi="標楷體"/>
                <w:sz w:val="24"/>
                <w:szCs w:val="24"/>
              </w:rPr>
            </w:pPr>
            <w:r w:rsidRPr="007B1471">
              <w:rPr>
                <w:rFonts w:hAnsi="標楷體"/>
                <w:sz w:val="24"/>
                <w:szCs w:val="24"/>
              </w:rPr>
              <w:t>22</w:t>
            </w:r>
          </w:p>
        </w:tc>
        <w:tc>
          <w:tcPr>
            <w:tcW w:w="528" w:type="dxa"/>
            <w:vAlign w:val="center"/>
          </w:tcPr>
          <w:p w14:paraId="1BB9FA98"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48CF4E9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405F71A"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28" w:type="dxa"/>
            <w:vAlign w:val="center"/>
          </w:tcPr>
          <w:p w14:paraId="03E585E7"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174EA026" w14:textId="77777777" w:rsidR="008405A3" w:rsidRPr="007B1471" w:rsidRDefault="008405A3" w:rsidP="008405A3">
            <w:pPr>
              <w:jc w:val="right"/>
              <w:rPr>
                <w:rFonts w:hAnsi="標楷體"/>
                <w:sz w:val="24"/>
                <w:szCs w:val="24"/>
              </w:rPr>
            </w:pPr>
            <w:r w:rsidRPr="007B1471">
              <w:rPr>
                <w:rFonts w:hAnsi="標楷體"/>
                <w:sz w:val="24"/>
                <w:szCs w:val="24"/>
              </w:rPr>
              <w:t>14</w:t>
            </w:r>
          </w:p>
        </w:tc>
        <w:tc>
          <w:tcPr>
            <w:tcW w:w="529" w:type="dxa"/>
            <w:vAlign w:val="center"/>
          </w:tcPr>
          <w:p w14:paraId="3E62923E"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8" w:type="dxa"/>
            <w:vAlign w:val="center"/>
          </w:tcPr>
          <w:p w14:paraId="66913674"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9" w:type="dxa"/>
            <w:vAlign w:val="center"/>
          </w:tcPr>
          <w:p w14:paraId="6BE2E97D"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633" w:type="dxa"/>
            <w:vAlign w:val="center"/>
          </w:tcPr>
          <w:p w14:paraId="7B244915" w14:textId="77777777" w:rsidR="008405A3" w:rsidRPr="007B1471" w:rsidRDefault="008405A3" w:rsidP="008405A3">
            <w:pPr>
              <w:jc w:val="right"/>
              <w:rPr>
                <w:rFonts w:hAnsi="標楷體"/>
                <w:sz w:val="24"/>
                <w:szCs w:val="24"/>
              </w:rPr>
            </w:pPr>
            <w:r w:rsidRPr="007B1471">
              <w:rPr>
                <w:rFonts w:hAnsi="標楷體"/>
                <w:sz w:val="24"/>
                <w:szCs w:val="24"/>
              </w:rPr>
              <w:t>35</w:t>
            </w:r>
          </w:p>
        </w:tc>
        <w:tc>
          <w:tcPr>
            <w:tcW w:w="567" w:type="dxa"/>
            <w:vAlign w:val="center"/>
          </w:tcPr>
          <w:p w14:paraId="3A14A164" w14:textId="77777777" w:rsidR="008405A3" w:rsidRPr="007B1471" w:rsidRDefault="008405A3" w:rsidP="008405A3">
            <w:pPr>
              <w:jc w:val="right"/>
              <w:rPr>
                <w:rFonts w:hAnsi="標楷體"/>
                <w:sz w:val="24"/>
                <w:szCs w:val="24"/>
              </w:rPr>
            </w:pPr>
            <w:r w:rsidRPr="007B1471">
              <w:rPr>
                <w:rFonts w:hAnsi="標楷體"/>
                <w:sz w:val="24"/>
                <w:szCs w:val="24"/>
              </w:rPr>
              <w:t>22</w:t>
            </w:r>
          </w:p>
        </w:tc>
      </w:tr>
      <w:tr w:rsidR="007B1471" w:rsidRPr="007B1471" w14:paraId="324D7893" w14:textId="77777777" w:rsidTr="008405A3">
        <w:trPr>
          <w:trHeight w:val="20"/>
          <w:jc w:val="center"/>
        </w:trPr>
        <w:tc>
          <w:tcPr>
            <w:tcW w:w="1276" w:type="dxa"/>
            <w:vAlign w:val="center"/>
          </w:tcPr>
          <w:p w14:paraId="0973B0C3"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桃園市</w:t>
            </w:r>
          </w:p>
          <w:p w14:paraId="3650EA1A"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lastRenderedPageBreak/>
              <w:t>(</w:t>
            </w:r>
            <w:r w:rsidRPr="007B1471">
              <w:rPr>
                <w:rFonts w:hAnsi="標楷體"/>
                <w:sz w:val="24"/>
                <w:szCs w:val="24"/>
              </w:rPr>
              <w:t>9</w:t>
            </w:r>
            <w:r w:rsidRPr="007B1471">
              <w:rPr>
                <w:rFonts w:hAnsi="標楷體" w:hint="eastAsia"/>
                <w:sz w:val="24"/>
                <w:szCs w:val="24"/>
              </w:rPr>
              <w:t>)</w:t>
            </w:r>
          </w:p>
        </w:tc>
        <w:tc>
          <w:tcPr>
            <w:tcW w:w="709" w:type="dxa"/>
            <w:vAlign w:val="center"/>
          </w:tcPr>
          <w:p w14:paraId="5931C94D" w14:textId="77777777" w:rsidR="008405A3" w:rsidRPr="007B1471" w:rsidRDefault="008405A3" w:rsidP="008405A3">
            <w:pPr>
              <w:widowControl/>
              <w:jc w:val="right"/>
              <w:rPr>
                <w:rFonts w:hAnsi="標楷體"/>
                <w:sz w:val="24"/>
                <w:szCs w:val="24"/>
              </w:rPr>
            </w:pPr>
            <w:r w:rsidRPr="007B1471">
              <w:rPr>
                <w:rFonts w:hAnsi="標楷體"/>
                <w:sz w:val="24"/>
                <w:szCs w:val="24"/>
              </w:rPr>
              <w:lastRenderedPageBreak/>
              <w:t>97</w:t>
            </w:r>
          </w:p>
        </w:tc>
        <w:tc>
          <w:tcPr>
            <w:tcW w:w="709" w:type="dxa"/>
            <w:vAlign w:val="center"/>
          </w:tcPr>
          <w:p w14:paraId="6604715A" w14:textId="77777777" w:rsidR="008405A3" w:rsidRPr="007B1471" w:rsidRDefault="008405A3" w:rsidP="008405A3">
            <w:pPr>
              <w:jc w:val="right"/>
              <w:rPr>
                <w:rFonts w:hAnsi="標楷體"/>
                <w:sz w:val="24"/>
                <w:szCs w:val="24"/>
              </w:rPr>
            </w:pPr>
            <w:r w:rsidRPr="007B1471">
              <w:rPr>
                <w:rFonts w:hAnsi="標楷體"/>
                <w:sz w:val="24"/>
                <w:szCs w:val="24"/>
              </w:rPr>
              <w:t>101</w:t>
            </w:r>
          </w:p>
        </w:tc>
        <w:tc>
          <w:tcPr>
            <w:tcW w:w="504" w:type="dxa"/>
            <w:vAlign w:val="center"/>
          </w:tcPr>
          <w:p w14:paraId="537D767E"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04" w:type="dxa"/>
            <w:vAlign w:val="center"/>
          </w:tcPr>
          <w:p w14:paraId="0F378FBA"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38" w:type="dxa"/>
            <w:vAlign w:val="center"/>
          </w:tcPr>
          <w:p w14:paraId="61917EC7" w14:textId="77777777" w:rsidR="008405A3" w:rsidRPr="007B1471" w:rsidRDefault="008405A3" w:rsidP="008405A3">
            <w:pPr>
              <w:jc w:val="right"/>
              <w:rPr>
                <w:rFonts w:hAnsi="標楷體"/>
                <w:sz w:val="24"/>
                <w:szCs w:val="24"/>
              </w:rPr>
            </w:pPr>
            <w:r w:rsidRPr="007B1471">
              <w:rPr>
                <w:rFonts w:hAnsi="標楷體"/>
                <w:sz w:val="24"/>
                <w:szCs w:val="24"/>
              </w:rPr>
              <w:t>25</w:t>
            </w:r>
          </w:p>
        </w:tc>
        <w:tc>
          <w:tcPr>
            <w:tcW w:w="538" w:type="dxa"/>
            <w:vAlign w:val="center"/>
          </w:tcPr>
          <w:p w14:paraId="25B97894" w14:textId="77777777" w:rsidR="008405A3" w:rsidRPr="007B1471" w:rsidRDefault="008405A3" w:rsidP="008405A3">
            <w:pPr>
              <w:jc w:val="right"/>
              <w:rPr>
                <w:rFonts w:hAnsi="標楷體"/>
                <w:sz w:val="24"/>
                <w:szCs w:val="24"/>
              </w:rPr>
            </w:pPr>
            <w:r w:rsidRPr="007B1471">
              <w:rPr>
                <w:rFonts w:hAnsi="標楷體"/>
                <w:sz w:val="24"/>
                <w:szCs w:val="24"/>
              </w:rPr>
              <w:t>26</w:t>
            </w:r>
          </w:p>
        </w:tc>
        <w:tc>
          <w:tcPr>
            <w:tcW w:w="528" w:type="dxa"/>
            <w:vAlign w:val="center"/>
          </w:tcPr>
          <w:p w14:paraId="575388E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AB7D62B"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99FF7B4"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48EE8430"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01521070"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444D5AD9"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6A31F95"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1AFF79E3"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55F3BC60"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67" w:type="dxa"/>
            <w:vAlign w:val="center"/>
          </w:tcPr>
          <w:p w14:paraId="028E9096" w14:textId="77777777" w:rsidR="008405A3" w:rsidRPr="007B1471" w:rsidRDefault="008405A3" w:rsidP="008405A3">
            <w:pPr>
              <w:jc w:val="right"/>
              <w:rPr>
                <w:rFonts w:hAnsi="標楷體"/>
                <w:sz w:val="24"/>
                <w:szCs w:val="24"/>
              </w:rPr>
            </w:pPr>
            <w:r w:rsidRPr="007B1471">
              <w:rPr>
                <w:rFonts w:hAnsi="標楷體"/>
                <w:sz w:val="24"/>
                <w:szCs w:val="24"/>
              </w:rPr>
              <w:t>11</w:t>
            </w:r>
          </w:p>
        </w:tc>
      </w:tr>
      <w:tr w:rsidR="007B1471" w:rsidRPr="007B1471" w14:paraId="7C7B9B5A" w14:textId="77777777" w:rsidTr="008405A3">
        <w:trPr>
          <w:trHeight w:val="20"/>
          <w:jc w:val="center"/>
        </w:trPr>
        <w:tc>
          <w:tcPr>
            <w:tcW w:w="1276" w:type="dxa"/>
            <w:vAlign w:val="center"/>
          </w:tcPr>
          <w:p w14:paraId="61176E14"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臺中市</w:t>
            </w:r>
          </w:p>
          <w:p w14:paraId="5AE6DB77"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9</w:t>
            </w:r>
            <w:r w:rsidRPr="007B1471">
              <w:rPr>
                <w:rFonts w:hAnsi="標楷體" w:hint="eastAsia"/>
                <w:sz w:val="24"/>
                <w:szCs w:val="24"/>
              </w:rPr>
              <w:t>)</w:t>
            </w:r>
          </w:p>
        </w:tc>
        <w:tc>
          <w:tcPr>
            <w:tcW w:w="709" w:type="dxa"/>
            <w:vAlign w:val="center"/>
          </w:tcPr>
          <w:p w14:paraId="657E5B24" w14:textId="77777777" w:rsidR="008405A3" w:rsidRPr="007B1471" w:rsidRDefault="008405A3" w:rsidP="008405A3">
            <w:pPr>
              <w:widowControl/>
              <w:jc w:val="right"/>
              <w:rPr>
                <w:rFonts w:hAnsi="標楷體"/>
                <w:sz w:val="24"/>
                <w:szCs w:val="24"/>
              </w:rPr>
            </w:pPr>
            <w:r w:rsidRPr="007B1471">
              <w:rPr>
                <w:rFonts w:hAnsi="標楷體"/>
                <w:sz w:val="24"/>
                <w:szCs w:val="24"/>
              </w:rPr>
              <w:t>113</w:t>
            </w:r>
          </w:p>
        </w:tc>
        <w:tc>
          <w:tcPr>
            <w:tcW w:w="709" w:type="dxa"/>
            <w:vAlign w:val="center"/>
          </w:tcPr>
          <w:p w14:paraId="3B7B5808" w14:textId="77777777" w:rsidR="008405A3" w:rsidRPr="007B1471" w:rsidRDefault="008405A3" w:rsidP="008405A3">
            <w:pPr>
              <w:jc w:val="right"/>
              <w:rPr>
                <w:rFonts w:hAnsi="標楷體"/>
                <w:sz w:val="24"/>
                <w:szCs w:val="24"/>
              </w:rPr>
            </w:pPr>
            <w:r w:rsidRPr="007B1471">
              <w:rPr>
                <w:rFonts w:hAnsi="標楷體"/>
                <w:sz w:val="24"/>
                <w:szCs w:val="24"/>
              </w:rPr>
              <w:t>98</w:t>
            </w:r>
          </w:p>
        </w:tc>
        <w:tc>
          <w:tcPr>
            <w:tcW w:w="504" w:type="dxa"/>
            <w:vAlign w:val="center"/>
          </w:tcPr>
          <w:p w14:paraId="05ED1096"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04" w:type="dxa"/>
            <w:vAlign w:val="center"/>
          </w:tcPr>
          <w:p w14:paraId="72A2109F"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38" w:type="dxa"/>
            <w:vAlign w:val="center"/>
          </w:tcPr>
          <w:p w14:paraId="4E64A490"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38" w:type="dxa"/>
            <w:vAlign w:val="center"/>
          </w:tcPr>
          <w:p w14:paraId="060A0B72"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528" w:type="dxa"/>
            <w:vAlign w:val="center"/>
          </w:tcPr>
          <w:p w14:paraId="4A65D3CE"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F7B52F0"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79299780"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28" w:type="dxa"/>
            <w:vAlign w:val="center"/>
          </w:tcPr>
          <w:p w14:paraId="4BA6134B"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29" w:type="dxa"/>
            <w:vAlign w:val="center"/>
          </w:tcPr>
          <w:p w14:paraId="3D3EFF96"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34DFE114"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0BCA8FF7"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7501A615"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633" w:type="dxa"/>
            <w:vAlign w:val="center"/>
          </w:tcPr>
          <w:p w14:paraId="5B4D6C0A" w14:textId="77777777" w:rsidR="008405A3" w:rsidRPr="007B1471" w:rsidRDefault="008405A3" w:rsidP="008405A3">
            <w:pPr>
              <w:jc w:val="right"/>
              <w:rPr>
                <w:rFonts w:hAnsi="標楷體"/>
                <w:sz w:val="24"/>
                <w:szCs w:val="24"/>
              </w:rPr>
            </w:pPr>
            <w:r w:rsidRPr="007B1471">
              <w:rPr>
                <w:rFonts w:hAnsi="標楷體"/>
                <w:sz w:val="24"/>
                <w:szCs w:val="24"/>
              </w:rPr>
              <w:t>29</w:t>
            </w:r>
          </w:p>
        </w:tc>
        <w:tc>
          <w:tcPr>
            <w:tcW w:w="567" w:type="dxa"/>
            <w:vAlign w:val="center"/>
          </w:tcPr>
          <w:p w14:paraId="44369193" w14:textId="77777777" w:rsidR="008405A3" w:rsidRPr="007B1471" w:rsidRDefault="008405A3" w:rsidP="008405A3">
            <w:pPr>
              <w:jc w:val="right"/>
              <w:rPr>
                <w:rFonts w:hAnsi="標楷體"/>
                <w:sz w:val="24"/>
                <w:szCs w:val="24"/>
              </w:rPr>
            </w:pPr>
            <w:r w:rsidRPr="007B1471">
              <w:rPr>
                <w:rFonts w:hAnsi="標楷體"/>
                <w:sz w:val="24"/>
                <w:szCs w:val="24"/>
              </w:rPr>
              <w:t>22</w:t>
            </w:r>
          </w:p>
        </w:tc>
      </w:tr>
      <w:tr w:rsidR="007B1471" w:rsidRPr="007B1471" w14:paraId="123FF748" w14:textId="77777777" w:rsidTr="008405A3">
        <w:trPr>
          <w:trHeight w:val="20"/>
          <w:jc w:val="center"/>
        </w:trPr>
        <w:tc>
          <w:tcPr>
            <w:tcW w:w="1276" w:type="dxa"/>
            <w:vAlign w:val="center"/>
          </w:tcPr>
          <w:p w14:paraId="2D03BB91"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臺南市</w:t>
            </w:r>
          </w:p>
          <w:p w14:paraId="033F6480"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(2)</w:t>
            </w:r>
          </w:p>
        </w:tc>
        <w:tc>
          <w:tcPr>
            <w:tcW w:w="709" w:type="dxa"/>
            <w:vAlign w:val="center"/>
          </w:tcPr>
          <w:p w14:paraId="31FF262B" w14:textId="77777777" w:rsidR="008405A3" w:rsidRPr="007B1471" w:rsidRDefault="008405A3" w:rsidP="008405A3">
            <w:pPr>
              <w:widowControl/>
              <w:jc w:val="right"/>
              <w:rPr>
                <w:rFonts w:hAnsi="標楷體"/>
                <w:sz w:val="24"/>
                <w:szCs w:val="24"/>
              </w:rPr>
            </w:pPr>
            <w:r w:rsidRPr="007B1471">
              <w:rPr>
                <w:rFonts w:hAnsi="標楷體"/>
                <w:sz w:val="24"/>
                <w:szCs w:val="24"/>
              </w:rPr>
              <w:t>6</w:t>
            </w:r>
          </w:p>
        </w:tc>
        <w:tc>
          <w:tcPr>
            <w:tcW w:w="709" w:type="dxa"/>
            <w:vAlign w:val="center"/>
          </w:tcPr>
          <w:p w14:paraId="246804C9" w14:textId="77777777" w:rsidR="008405A3" w:rsidRPr="007B1471" w:rsidRDefault="008405A3" w:rsidP="008405A3">
            <w:pPr>
              <w:jc w:val="right"/>
              <w:rPr>
                <w:rFonts w:hAnsi="標楷體"/>
                <w:sz w:val="24"/>
                <w:szCs w:val="24"/>
              </w:rPr>
            </w:pPr>
            <w:r w:rsidRPr="007B1471">
              <w:rPr>
                <w:rFonts w:hAnsi="標楷體"/>
                <w:sz w:val="24"/>
                <w:szCs w:val="24"/>
              </w:rPr>
              <w:t>21</w:t>
            </w:r>
          </w:p>
        </w:tc>
        <w:tc>
          <w:tcPr>
            <w:tcW w:w="504" w:type="dxa"/>
            <w:vAlign w:val="center"/>
          </w:tcPr>
          <w:p w14:paraId="458C503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04" w:type="dxa"/>
            <w:vAlign w:val="center"/>
          </w:tcPr>
          <w:p w14:paraId="32EEF6FF"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14866F6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046B8E72"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2D44535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13E766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451AEB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0CA8F6D5"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911F40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0CAFE7D"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1691F4B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8664BF3"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077C94F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67" w:type="dxa"/>
            <w:vAlign w:val="center"/>
          </w:tcPr>
          <w:p w14:paraId="516B08DD"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480A0F6B" w14:textId="77777777" w:rsidTr="008405A3">
        <w:trPr>
          <w:trHeight w:val="20"/>
          <w:jc w:val="center"/>
        </w:trPr>
        <w:tc>
          <w:tcPr>
            <w:tcW w:w="1276" w:type="dxa"/>
            <w:vAlign w:val="center"/>
          </w:tcPr>
          <w:p w14:paraId="3AFE3556"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高雄市</w:t>
            </w:r>
          </w:p>
          <w:p w14:paraId="4550F637"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15</w:t>
            </w:r>
            <w:r w:rsidRPr="007B1471">
              <w:rPr>
                <w:rFonts w:hAnsi="標楷體" w:hint="eastAsia"/>
                <w:sz w:val="24"/>
                <w:szCs w:val="24"/>
              </w:rPr>
              <w:t>)</w:t>
            </w:r>
          </w:p>
        </w:tc>
        <w:tc>
          <w:tcPr>
            <w:tcW w:w="709" w:type="dxa"/>
            <w:vAlign w:val="center"/>
          </w:tcPr>
          <w:p w14:paraId="4E026AE1" w14:textId="77777777" w:rsidR="008405A3" w:rsidRPr="007B1471" w:rsidRDefault="008405A3" w:rsidP="008405A3">
            <w:pPr>
              <w:widowControl/>
              <w:jc w:val="right"/>
              <w:rPr>
                <w:rFonts w:hAnsi="標楷體"/>
                <w:sz w:val="24"/>
                <w:szCs w:val="24"/>
              </w:rPr>
            </w:pPr>
            <w:r w:rsidRPr="007B1471">
              <w:rPr>
                <w:rFonts w:hAnsi="標楷體"/>
                <w:sz w:val="24"/>
                <w:szCs w:val="24"/>
              </w:rPr>
              <w:t>219</w:t>
            </w:r>
          </w:p>
        </w:tc>
        <w:tc>
          <w:tcPr>
            <w:tcW w:w="709" w:type="dxa"/>
            <w:vAlign w:val="center"/>
          </w:tcPr>
          <w:p w14:paraId="4DCB1DD8" w14:textId="77777777" w:rsidR="008405A3" w:rsidRPr="007B1471" w:rsidRDefault="008405A3" w:rsidP="008405A3">
            <w:pPr>
              <w:jc w:val="right"/>
              <w:rPr>
                <w:rFonts w:hAnsi="標楷體"/>
                <w:sz w:val="24"/>
                <w:szCs w:val="24"/>
              </w:rPr>
            </w:pPr>
            <w:r w:rsidRPr="007B1471">
              <w:rPr>
                <w:rFonts w:hAnsi="標楷體"/>
                <w:sz w:val="24"/>
                <w:szCs w:val="24"/>
              </w:rPr>
              <w:t>163</w:t>
            </w:r>
          </w:p>
        </w:tc>
        <w:tc>
          <w:tcPr>
            <w:tcW w:w="504" w:type="dxa"/>
            <w:vAlign w:val="center"/>
          </w:tcPr>
          <w:p w14:paraId="0444B4B9" w14:textId="77777777" w:rsidR="008405A3" w:rsidRPr="007B1471" w:rsidRDefault="008405A3" w:rsidP="008405A3">
            <w:pPr>
              <w:jc w:val="right"/>
              <w:rPr>
                <w:rFonts w:hAnsi="標楷體"/>
                <w:sz w:val="24"/>
                <w:szCs w:val="24"/>
              </w:rPr>
            </w:pPr>
            <w:r w:rsidRPr="007B1471">
              <w:rPr>
                <w:rFonts w:hAnsi="標楷體"/>
                <w:sz w:val="24"/>
                <w:szCs w:val="24"/>
              </w:rPr>
              <w:t>31</w:t>
            </w:r>
          </w:p>
        </w:tc>
        <w:tc>
          <w:tcPr>
            <w:tcW w:w="504" w:type="dxa"/>
            <w:vAlign w:val="center"/>
          </w:tcPr>
          <w:p w14:paraId="5AD5DB19" w14:textId="77777777" w:rsidR="008405A3" w:rsidRPr="007B1471" w:rsidRDefault="008405A3" w:rsidP="008405A3">
            <w:pPr>
              <w:jc w:val="right"/>
              <w:rPr>
                <w:rFonts w:hAnsi="標楷體"/>
                <w:sz w:val="24"/>
                <w:szCs w:val="24"/>
              </w:rPr>
            </w:pPr>
            <w:r w:rsidRPr="007B1471">
              <w:rPr>
                <w:rFonts w:hAnsi="標楷體"/>
                <w:sz w:val="24"/>
                <w:szCs w:val="24"/>
              </w:rPr>
              <w:t>28</w:t>
            </w:r>
          </w:p>
        </w:tc>
        <w:tc>
          <w:tcPr>
            <w:tcW w:w="538" w:type="dxa"/>
            <w:vAlign w:val="center"/>
          </w:tcPr>
          <w:p w14:paraId="59432945" w14:textId="77777777" w:rsidR="008405A3" w:rsidRPr="007B1471" w:rsidRDefault="008405A3" w:rsidP="008405A3">
            <w:pPr>
              <w:jc w:val="right"/>
              <w:rPr>
                <w:rFonts w:hAnsi="標楷體"/>
                <w:sz w:val="24"/>
                <w:szCs w:val="24"/>
              </w:rPr>
            </w:pPr>
            <w:r w:rsidRPr="007B1471">
              <w:rPr>
                <w:rFonts w:hAnsi="標楷體"/>
                <w:sz w:val="24"/>
                <w:szCs w:val="24"/>
              </w:rPr>
              <w:t>38</w:t>
            </w:r>
          </w:p>
        </w:tc>
        <w:tc>
          <w:tcPr>
            <w:tcW w:w="538" w:type="dxa"/>
            <w:vAlign w:val="center"/>
          </w:tcPr>
          <w:p w14:paraId="00931815" w14:textId="77777777" w:rsidR="008405A3" w:rsidRPr="007B1471" w:rsidRDefault="008405A3" w:rsidP="008405A3">
            <w:pPr>
              <w:jc w:val="right"/>
              <w:rPr>
                <w:rFonts w:hAnsi="標楷體"/>
                <w:sz w:val="24"/>
                <w:szCs w:val="24"/>
              </w:rPr>
            </w:pPr>
            <w:r w:rsidRPr="007B1471">
              <w:rPr>
                <w:rFonts w:hAnsi="標楷體"/>
                <w:sz w:val="24"/>
                <w:szCs w:val="24"/>
              </w:rPr>
              <w:t>16</w:t>
            </w:r>
          </w:p>
        </w:tc>
        <w:tc>
          <w:tcPr>
            <w:tcW w:w="528" w:type="dxa"/>
            <w:vAlign w:val="center"/>
          </w:tcPr>
          <w:p w14:paraId="260F9334"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3E8F06D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0070A84" w14:textId="77777777" w:rsidR="008405A3" w:rsidRPr="007B1471" w:rsidRDefault="008405A3" w:rsidP="008405A3">
            <w:pPr>
              <w:jc w:val="right"/>
              <w:rPr>
                <w:rFonts w:hAnsi="標楷體"/>
                <w:sz w:val="24"/>
                <w:szCs w:val="24"/>
              </w:rPr>
            </w:pPr>
            <w:r w:rsidRPr="007B1471">
              <w:rPr>
                <w:rFonts w:hAnsi="標楷體"/>
                <w:sz w:val="24"/>
                <w:szCs w:val="24"/>
              </w:rPr>
              <w:t>18</w:t>
            </w:r>
          </w:p>
        </w:tc>
        <w:tc>
          <w:tcPr>
            <w:tcW w:w="528" w:type="dxa"/>
            <w:vAlign w:val="center"/>
          </w:tcPr>
          <w:p w14:paraId="792B2AFD"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081D1F3B" w14:textId="77777777" w:rsidR="008405A3" w:rsidRPr="007B1471" w:rsidRDefault="008405A3" w:rsidP="008405A3">
            <w:pPr>
              <w:jc w:val="right"/>
              <w:rPr>
                <w:rFonts w:hAnsi="標楷體"/>
                <w:sz w:val="24"/>
                <w:szCs w:val="24"/>
              </w:rPr>
            </w:pPr>
            <w:r w:rsidRPr="007B1471">
              <w:rPr>
                <w:rFonts w:hAnsi="標楷體"/>
                <w:sz w:val="24"/>
                <w:szCs w:val="24"/>
              </w:rPr>
              <w:t>19</w:t>
            </w:r>
          </w:p>
        </w:tc>
        <w:tc>
          <w:tcPr>
            <w:tcW w:w="529" w:type="dxa"/>
            <w:vAlign w:val="center"/>
          </w:tcPr>
          <w:p w14:paraId="6043BC86"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21A45352"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81D472F"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633" w:type="dxa"/>
            <w:vAlign w:val="center"/>
          </w:tcPr>
          <w:p w14:paraId="56409A1C" w14:textId="77777777" w:rsidR="008405A3" w:rsidRPr="007B1471" w:rsidRDefault="008405A3" w:rsidP="008405A3">
            <w:pPr>
              <w:jc w:val="right"/>
              <w:rPr>
                <w:rFonts w:hAnsi="標楷體"/>
                <w:sz w:val="24"/>
                <w:szCs w:val="24"/>
              </w:rPr>
            </w:pPr>
            <w:r w:rsidRPr="007B1471">
              <w:rPr>
                <w:rFonts w:hAnsi="標楷體"/>
                <w:sz w:val="24"/>
                <w:szCs w:val="24"/>
              </w:rPr>
              <w:t>40</w:t>
            </w:r>
          </w:p>
        </w:tc>
        <w:tc>
          <w:tcPr>
            <w:tcW w:w="567" w:type="dxa"/>
            <w:vAlign w:val="center"/>
          </w:tcPr>
          <w:p w14:paraId="0764FB51" w14:textId="77777777" w:rsidR="008405A3" w:rsidRPr="007B1471" w:rsidRDefault="008405A3" w:rsidP="008405A3">
            <w:pPr>
              <w:jc w:val="right"/>
              <w:rPr>
                <w:rFonts w:hAnsi="標楷體"/>
                <w:sz w:val="24"/>
                <w:szCs w:val="24"/>
              </w:rPr>
            </w:pPr>
            <w:r w:rsidRPr="007B1471">
              <w:rPr>
                <w:rFonts w:hAnsi="標楷體"/>
                <w:sz w:val="24"/>
                <w:szCs w:val="24"/>
              </w:rPr>
              <w:t>18</w:t>
            </w:r>
          </w:p>
        </w:tc>
      </w:tr>
      <w:tr w:rsidR="007B1471" w:rsidRPr="007B1471" w14:paraId="450D7062" w14:textId="77777777" w:rsidTr="008405A3">
        <w:trPr>
          <w:trHeight w:val="20"/>
          <w:jc w:val="center"/>
        </w:trPr>
        <w:tc>
          <w:tcPr>
            <w:tcW w:w="1276" w:type="dxa"/>
            <w:vAlign w:val="center"/>
          </w:tcPr>
          <w:p w14:paraId="44FE502A"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基隆市</w:t>
            </w:r>
          </w:p>
          <w:p w14:paraId="6B56425B"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2</w:t>
            </w:r>
            <w:r w:rsidRPr="007B1471">
              <w:rPr>
                <w:rFonts w:hAnsi="標楷體" w:hint="eastAsia"/>
                <w:sz w:val="24"/>
                <w:szCs w:val="24"/>
              </w:rPr>
              <w:t>)</w:t>
            </w:r>
          </w:p>
        </w:tc>
        <w:tc>
          <w:tcPr>
            <w:tcW w:w="709" w:type="dxa"/>
            <w:vAlign w:val="center"/>
          </w:tcPr>
          <w:p w14:paraId="673C9ADC" w14:textId="77777777" w:rsidR="008405A3" w:rsidRPr="007B1471" w:rsidRDefault="008405A3" w:rsidP="008405A3">
            <w:pPr>
              <w:widowControl/>
              <w:jc w:val="right"/>
              <w:rPr>
                <w:rFonts w:hAnsi="標楷體"/>
                <w:sz w:val="24"/>
                <w:szCs w:val="24"/>
              </w:rPr>
            </w:pPr>
            <w:r w:rsidRPr="007B1471">
              <w:rPr>
                <w:rFonts w:hAnsi="標楷體"/>
                <w:sz w:val="24"/>
                <w:szCs w:val="24"/>
              </w:rPr>
              <w:t>14</w:t>
            </w:r>
          </w:p>
        </w:tc>
        <w:tc>
          <w:tcPr>
            <w:tcW w:w="709" w:type="dxa"/>
            <w:vAlign w:val="center"/>
          </w:tcPr>
          <w:p w14:paraId="1B0DE93A"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04" w:type="dxa"/>
            <w:vAlign w:val="center"/>
          </w:tcPr>
          <w:p w14:paraId="7FB920D8"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7C2E094F"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38" w:type="dxa"/>
            <w:vAlign w:val="center"/>
          </w:tcPr>
          <w:p w14:paraId="0D280BDF"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545C1A57"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C6B5B8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DA29D9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2854E9A"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1F253733"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71C35D6A"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EE3AD0E"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2F72F48A"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681C0EBF"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176EB392"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67" w:type="dxa"/>
            <w:vAlign w:val="center"/>
          </w:tcPr>
          <w:p w14:paraId="0CEB9706"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500743C6" w14:textId="77777777" w:rsidTr="008405A3">
        <w:trPr>
          <w:trHeight w:val="20"/>
          <w:jc w:val="center"/>
        </w:trPr>
        <w:tc>
          <w:tcPr>
            <w:tcW w:w="1276" w:type="dxa"/>
            <w:vAlign w:val="center"/>
          </w:tcPr>
          <w:p w14:paraId="2F9D4A13"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宜蘭縣</w:t>
            </w:r>
          </w:p>
          <w:p w14:paraId="402F9903"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3</w:t>
            </w:r>
            <w:r w:rsidRPr="007B1471">
              <w:rPr>
                <w:rFonts w:hAnsi="標楷體" w:hint="eastAsia"/>
                <w:sz w:val="24"/>
                <w:szCs w:val="24"/>
              </w:rPr>
              <w:t>)</w:t>
            </w:r>
          </w:p>
        </w:tc>
        <w:tc>
          <w:tcPr>
            <w:tcW w:w="709" w:type="dxa"/>
            <w:vAlign w:val="center"/>
          </w:tcPr>
          <w:p w14:paraId="7D0DE752" w14:textId="77777777" w:rsidR="008405A3" w:rsidRPr="007B1471" w:rsidRDefault="008405A3" w:rsidP="008405A3">
            <w:pPr>
              <w:widowControl/>
              <w:jc w:val="right"/>
              <w:rPr>
                <w:rFonts w:hAnsi="標楷體"/>
                <w:sz w:val="24"/>
                <w:szCs w:val="24"/>
              </w:rPr>
            </w:pPr>
            <w:r w:rsidRPr="007B1471">
              <w:rPr>
                <w:rFonts w:hAnsi="標楷體"/>
                <w:sz w:val="24"/>
                <w:szCs w:val="24"/>
              </w:rPr>
              <w:t>13</w:t>
            </w:r>
          </w:p>
        </w:tc>
        <w:tc>
          <w:tcPr>
            <w:tcW w:w="709" w:type="dxa"/>
            <w:vAlign w:val="center"/>
          </w:tcPr>
          <w:p w14:paraId="19702FD3" w14:textId="77777777" w:rsidR="008405A3" w:rsidRPr="007B1471" w:rsidRDefault="008405A3" w:rsidP="008405A3">
            <w:pPr>
              <w:jc w:val="right"/>
              <w:rPr>
                <w:rFonts w:hAnsi="標楷體"/>
                <w:sz w:val="24"/>
                <w:szCs w:val="24"/>
              </w:rPr>
            </w:pPr>
            <w:r w:rsidRPr="007B1471">
              <w:rPr>
                <w:rFonts w:hAnsi="標楷體"/>
                <w:sz w:val="24"/>
                <w:szCs w:val="24"/>
              </w:rPr>
              <w:t>42</w:t>
            </w:r>
          </w:p>
        </w:tc>
        <w:tc>
          <w:tcPr>
            <w:tcW w:w="504" w:type="dxa"/>
            <w:vAlign w:val="center"/>
          </w:tcPr>
          <w:p w14:paraId="7FE76F0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04" w:type="dxa"/>
            <w:vAlign w:val="center"/>
          </w:tcPr>
          <w:p w14:paraId="6C9AE396"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0D19EA8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364617D4"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3A0CE60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BE05A8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08FCCBCD"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65232F24"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1D476B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EDAD68C"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28" w:type="dxa"/>
            <w:vAlign w:val="center"/>
          </w:tcPr>
          <w:p w14:paraId="4C6575B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B6140BF"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633" w:type="dxa"/>
            <w:vAlign w:val="center"/>
          </w:tcPr>
          <w:p w14:paraId="0CFDCEB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67" w:type="dxa"/>
            <w:vAlign w:val="center"/>
          </w:tcPr>
          <w:p w14:paraId="7FF0B2C6" w14:textId="77777777" w:rsidR="008405A3" w:rsidRPr="007B1471" w:rsidRDefault="008405A3" w:rsidP="008405A3">
            <w:pPr>
              <w:jc w:val="right"/>
              <w:rPr>
                <w:rFonts w:hAnsi="標楷體"/>
                <w:sz w:val="24"/>
                <w:szCs w:val="24"/>
              </w:rPr>
            </w:pPr>
            <w:r w:rsidRPr="007B1471">
              <w:rPr>
                <w:rFonts w:hAnsi="標楷體"/>
                <w:sz w:val="24"/>
                <w:szCs w:val="24"/>
              </w:rPr>
              <w:t>8</w:t>
            </w:r>
          </w:p>
        </w:tc>
      </w:tr>
      <w:tr w:rsidR="007B1471" w:rsidRPr="007B1471" w14:paraId="1E6723A5" w14:textId="77777777" w:rsidTr="008405A3">
        <w:trPr>
          <w:trHeight w:val="20"/>
          <w:jc w:val="center"/>
        </w:trPr>
        <w:tc>
          <w:tcPr>
            <w:tcW w:w="1276" w:type="dxa"/>
            <w:vAlign w:val="center"/>
          </w:tcPr>
          <w:p w14:paraId="41BFE7DC"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新竹市</w:t>
            </w:r>
          </w:p>
          <w:p w14:paraId="7A2EB018"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6C268C5E" w14:textId="77777777" w:rsidR="008405A3" w:rsidRPr="007B1471" w:rsidRDefault="008405A3" w:rsidP="008405A3">
            <w:pPr>
              <w:widowControl/>
              <w:jc w:val="right"/>
              <w:rPr>
                <w:rFonts w:hAnsi="標楷體"/>
                <w:sz w:val="24"/>
                <w:szCs w:val="24"/>
              </w:rPr>
            </w:pPr>
            <w:r w:rsidRPr="007B1471">
              <w:rPr>
                <w:rFonts w:hAnsi="標楷體"/>
                <w:sz w:val="24"/>
                <w:szCs w:val="24"/>
              </w:rPr>
              <w:t>11</w:t>
            </w:r>
          </w:p>
        </w:tc>
        <w:tc>
          <w:tcPr>
            <w:tcW w:w="709" w:type="dxa"/>
            <w:vAlign w:val="center"/>
          </w:tcPr>
          <w:p w14:paraId="1DE3D189" w14:textId="77777777" w:rsidR="008405A3" w:rsidRPr="007B1471" w:rsidRDefault="008405A3" w:rsidP="008405A3">
            <w:pPr>
              <w:widowControl/>
              <w:jc w:val="right"/>
              <w:rPr>
                <w:rFonts w:hAnsi="標楷體"/>
                <w:sz w:val="24"/>
                <w:szCs w:val="24"/>
              </w:rPr>
            </w:pPr>
            <w:r w:rsidRPr="007B1471">
              <w:rPr>
                <w:rFonts w:hAnsi="標楷體"/>
                <w:sz w:val="24"/>
                <w:szCs w:val="24"/>
              </w:rPr>
              <w:t>13</w:t>
            </w:r>
          </w:p>
        </w:tc>
        <w:tc>
          <w:tcPr>
            <w:tcW w:w="504" w:type="dxa"/>
            <w:vAlign w:val="center"/>
          </w:tcPr>
          <w:p w14:paraId="47EA3116" w14:textId="77777777" w:rsidR="008405A3" w:rsidRPr="007B1471" w:rsidRDefault="008405A3" w:rsidP="008405A3">
            <w:pPr>
              <w:widowControl/>
              <w:jc w:val="right"/>
              <w:rPr>
                <w:rFonts w:hAnsi="標楷體"/>
                <w:sz w:val="24"/>
                <w:szCs w:val="24"/>
              </w:rPr>
            </w:pPr>
            <w:r w:rsidRPr="007B1471">
              <w:rPr>
                <w:rFonts w:hAnsi="標楷體"/>
                <w:sz w:val="24"/>
                <w:szCs w:val="24"/>
              </w:rPr>
              <w:t>2</w:t>
            </w:r>
          </w:p>
        </w:tc>
        <w:tc>
          <w:tcPr>
            <w:tcW w:w="504" w:type="dxa"/>
            <w:vAlign w:val="center"/>
          </w:tcPr>
          <w:p w14:paraId="7E69FB4B"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38" w:type="dxa"/>
            <w:vAlign w:val="center"/>
          </w:tcPr>
          <w:p w14:paraId="42DA7870" w14:textId="77777777" w:rsidR="008405A3" w:rsidRPr="007B1471" w:rsidRDefault="008405A3" w:rsidP="008405A3">
            <w:pPr>
              <w:widowControl/>
              <w:jc w:val="right"/>
              <w:rPr>
                <w:rFonts w:hAnsi="標楷體"/>
                <w:sz w:val="24"/>
                <w:szCs w:val="24"/>
              </w:rPr>
            </w:pPr>
            <w:r w:rsidRPr="007B1471">
              <w:rPr>
                <w:rFonts w:hAnsi="標楷體"/>
                <w:sz w:val="24"/>
                <w:szCs w:val="24"/>
              </w:rPr>
              <w:t>3</w:t>
            </w:r>
          </w:p>
        </w:tc>
        <w:tc>
          <w:tcPr>
            <w:tcW w:w="538" w:type="dxa"/>
            <w:vAlign w:val="center"/>
          </w:tcPr>
          <w:p w14:paraId="524B34D5"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28" w:type="dxa"/>
            <w:vAlign w:val="center"/>
          </w:tcPr>
          <w:p w14:paraId="2A36A88C"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0DECBC2F"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4DFC08D3" w14:textId="77777777" w:rsidR="008405A3" w:rsidRPr="007B1471" w:rsidRDefault="008405A3" w:rsidP="008405A3">
            <w:pPr>
              <w:widowControl/>
              <w:jc w:val="right"/>
              <w:rPr>
                <w:rFonts w:hAnsi="標楷體"/>
                <w:sz w:val="24"/>
                <w:szCs w:val="24"/>
              </w:rPr>
            </w:pPr>
            <w:r w:rsidRPr="007B1471">
              <w:rPr>
                <w:rFonts w:hAnsi="標楷體"/>
                <w:sz w:val="24"/>
                <w:szCs w:val="24"/>
              </w:rPr>
              <w:t>3</w:t>
            </w:r>
          </w:p>
        </w:tc>
        <w:tc>
          <w:tcPr>
            <w:tcW w:w="528" w:type="dxa"/>
            <w:vAlign w:val="center"/>
          </w:tcPr>
          <w:p w14:paraId="58EB77DE"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c>
          <w:tcPr>
            <w:tcW w:w="529" w:type="dxa"/>
            <w:vAlign w:val="center"/>
          </w:tcPr>
          <w:p w14:paraId="5C626B18"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46B363B1"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6B044D52"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29" w:type="dxa"/>
            <w:vAlign w:val="center"/>
          </w:tcPr>
          <w:p w14:paraId="1F1742B2"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633" w:type="dxa"/>
            <w:vAlign w:val="center"/>
          </w:tcPr>
          <w:p w14:paraId="5A665C89"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c>
          <w:tcPr>
            <w:tcW w:w="567" w:type="dxa"/>
            <w:vAlign w:val="center"/>
          </w:tcPr>
          <w:p w14:paraId="23F8E49D" w14:textId="77777777" w:rsidR="008405A3" w:rsidRPr="007B1471" w:rsidRDefault="008405A3" w:rsidP="008405A3">
            <w:pPr>
              <w:widowControl/>
              <w:jc w:val="right"/>
              <w:rPr>
                <w:rFonts w:hAnsi="標楷體"/>
                <w:sz w:val="24"/>
                <w:szCs w:val="24"/>
              </w:rPr>
            </w:pPr>
            <w:r w:rsidRPr="007B1471">
              <w:rPr>
                <w:rFonts w:hAnsi="標楷體"/>
                <w:sz w:val="24"/>
                <w:szCs w:val="24"/>
              </w:rPr>
              <w:t>4</w:t>
            </w:r>
          </w:p>
        </w:tc>
      </w:tr>
      <w:tr w:rsidR="007B1471" w:rsidRPr="007B1471" w14:paraId="751E17A7" w14:textId="77777777" w:rsidTr="008405A3">
        <w:trPr>
          <w:trHeight w:val="20"/>
          <w:jc w:val="center"/>
        </w:trPr>
        <w:tc>
          <w:tcPr>
            <w:tcW w:w="1276" w:type="dxa"/>
            <w:vAlign w:val="center"/>
          </w:tcPr>
          <w:p w14:paraId="75CF24CA"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新竹縣</w:t>
            </w:r>
          </w:p>
          <w:p w14:paraId="26C34DE6"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2D90356A" w14:textId="77777777" w:rsidR="008405A3" w:rsidRPr="007B1471" w:rsidRDefault="008405A3" w:rsidP="008405A3">
            <w:pPr>
              <w:widowControl/>
              <w:jc w:val="right"/>
              <w:rPr>
                <w:rFonts w:hAnsi="標楷體"/>
                <w:sz w:val="24"/>
                <w:szCs w:val="24"/>
              </w:rPr>
            </w:pPr>
            <w:r w:rsidRPr="007B1471">
              <w:rPr>
                <w:rFonts w:hAnsi="標楷體"/>
                <w:sz w:val="24"/>
                <w:szCs w:val="24"/>
              </w:rPr>
              <w:t>39</w:t>
            </w:r>
          </w:p>
        </w:tc>
        <w:tc>
          <w:tcPr>
            <w:tcW w:w="709" w:type="dxa"/>
            <w:vAlign w:val="center"/>
          </w:tcPr>
          <w:p w14:paraId="105DFA94" w14:textId="77777777" w:rsidR="008405A3" w:rsidRPr="007B1471" w:rsidRDefault="008405A3" w:rsidP="008405A3">
            <w:pPr>
              <w:jc w:val="right"/>
              <w:rPr>
                <w:rFonts w:hAnsi="標楷體"/>
                <w:sz w:val="24"/>
                <w:szCs w:val="24"/>
              </w:rPr>
            </w:pPr>
            <w:r w:rsidRPr="007B1471">
              <w:rPr>
                <w:rFonts w:hAnsi="標楷體"/>
                <w:sz w:val="24"/>
                <w:szCs w:val="24"/>
              </w:rPr>
              <w:t>38</w:t>
            </w:r>
          </w:p>
        </w:tc>
        <w:tc>
          <w:tcPr>
            <w:tcW w:w="504" w:type="dxa"/>
            <w:vAlign w:val="center"/>
          </w:tcPr>
          <w:p w14:paraId="0062B5CB"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65E4DECC"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18441ED7" w14:textId="77777777" w:rsidR="008405A3" w:rsidRPr="007B1471" w:rsidRDefault="008405A3" w:rsidP="008405A3">
            <w:pPr>
              <w:jc w:val="right"/>
              <w:rPr>
                <w:rFonts w:hAnsi="標楷體"/>
                <w:sz w:val="24"/>
                <w:szCs w:val="24"/>
              </w:rPr>
            </w:pPr>
            <w:r w:rsidRPr="007B1471">
              <w:rPr>
                <w:rFonts w:hAnsi="標楷體"/>
                <w:sz w:val="24"/>
                <w:szCs w:val="24"/>
              </w:rPr>
              <w:t>18</w:t>
            </w:r>
          </w:p>
        </w:tc>
        <w:tc>
          <w:tcPr>
            <w:tcW w:w="538" w:type="dxa"/>
            <w:vAlign w:val="center"/>
          </w:tcPr>
          <w:p w14:paraId="085FE118"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8" w:type="dxa"/>
            <w:vAlign w:val="center"/>
          </w:tcPr>
          <w:p w14:paraId="614B1807"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8E5BB3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04C957C" w14:textId="77777777" w:rsidR="008405A3" w:rsidRPr="007B1471" w:rsidRDefault="008405A3" w:rsidP="008405A3">
            <w:pPr>
              <w:jc w:val="right"/>
              <w:rPr>
                <w:rFonts w:hAnsi="標楷體"/>
                <w:sz w:val="24"/>
                <w:szCs w:val="24"/>
              </w:rPr>
            </w:pPr>
            <w:r w:rsidRPr="007B1471">
              <w:rPr>
                <w:rFonts w:hAnsi="標楷體"/>
                <w:sz w:val="24"/>
                <w:szCs w:val="24"/>
              </w:rPr>
              <w:t>13</w:t>
            </w:r>
          </w:p>
        </w:tc>
        <w:tc>
          <w:tcPr>
            <w:tcW w:w="528" w:type="dxa"/>
            <w:vAlign w:val="center"/>
          </w:tcPr>
          <w:p w14:paraId="550F81B9"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4EF08194"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29" w:type="dxa"/>
            <w:vAlign w:val="center"/>
          </w:tcPr>
          <w:p w14:paraId="7BA7EFC4"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74A62CB5"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260E1B5C"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633" w:type="dxa"/>
            <w:vAlign w:val="center"/>
          </w:tcPr>
          <w:p w14:paraId="063C58CA" w14:textId="77777777" w:rsidR="008405A3" w:rsidRPr="007B1471" w:rsidRDefault="008405A3" w:rsidP="008405A3">
            <w:pPr>
              <w:jc w:val="right"/>
              <w:rPr>
                <w:rFonts w:hAnsi="標楷體"/>
                <w:sz w:val="24"/>
                <w:szCs w:val="24"/>
              </w:rPr>
            </w:pPr>
            <w:r w:rsidRPr="007B1471">
              <w:rPr>
                <w:rFonts w:hAnsi="標楷體"/>
                <w:sz w:val="24"/>
                <w:szCs w:val="24"/>
              </w:rPr>
              <w:t>23</w:t>
            </w:r>
          </w:p>
        </w:tc>
        <w:tc>
          <w:tcPr>
            <w:tcW w:w="567" w:type="dxa"/>
            <w:vAlign w:val="center"/>
          </w:tcPr>
          <w:p w14:paraId="5426F1FB" w14:textId="77777777" w:rsidR="008405A3" w:rsidRPr="007B1471" w:rsidRDefault="008405A3" w:rsidP="008405A3">
            <w:pPr>
              <w:jc w:val="right"/>
              <w:rPr>
                <w:rFonts w:hAnsi="標楷體"/>
                <w:sz w:val="24"/>
                <w:szCs w:val="24"/>
              </w:rPr>
            </w:pPr>
            <w:r w:rsidRPr="007B1471">
              <w:rPr>
                <w:rFonts w:hAnsi="標楷體"/>
                <w:sz w:val="24"/>
                <w:szCs w:val="24"/>
              </w:rPr>
              <w:t>9</w:t>
            </w:r>
          </w:p>
        </w:tc>
      </w:tr>
      <w:tr w:rsidR="007B1471" w:rsidRPr="007B1471" w14:paraId="2F22F11C" w14:textId="77777777" w:rsidTr="008405A3">
        <w:trPr>
          <w:trHeight w:val="20"/>
          <w:jc w:val="center"/>
        </w:trPr>
        <w:tc>
          <w:tcPr>
            <w:tcW w:w="1276" w:type="dxa"/>
            <w:vAlign w:val="center"/>
          </w:tcPr>
          <w:p w14:paraId="1E7E49F8" w14:textId="77777777" w:rsidR="008405A3" w:rsidRPr="007B1471" w:rsidRDefault="008405A3" w:rsidP="008405A3">
            <w:pPr>
              <w:spacing w:line="280" w:lineRule="exact"/>
              <w:jc w:val="center"/>
              <w:rPr>
                <w:rFonts w:hAnsi="標楷體"/>
                <w:sz w:val="24"/>
                <w:szCs w:val="24"/>
              </w:rPr>
            </w:pPr>
            <w:r w:rsidRPr="007B1471">
              <w:rPr>
                <w:rFonts w:hAnsi="標楷體"/>
                <w:sz w:val="24"/>
                <w:szCs w:val="24"/>
              </w:rPr>
              <w:t>苗栗縣</w:t>
            </w:r>
          </w:p>
          <w:p w14:paraId="6DE882F0" w14:textId="77777777" w:rsidR="008405A3" w:rsidRPr="007B1471" w:rsidRDefault="008405A3" w:rsidP="008405A3">
            <w:pPr>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0BF414D8"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709" w:type="dxa"/>
            <w:vAlign w:val="center"/>
          </w:tcPr>
          <w:p w14:paraId="2DD06C6D"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04" w:type="dxa"/>
            <w:vAlign w:val="center"/>
          </w:tcPr>
          <w:p w14:paraId="2FDC4FCA"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04" w:type="dxa"/>
            <w:vAlign w:val="center"/>
          </w:tcPr>
          <w:p w14:paraId="31EDC915"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38" w:type="dxa"/>
            <w:vAlign w:val="center"/>
          </w:tcPr>
          <w:p w14:paraId="0A47F629"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38" w:type="dxa"/>
            <w:vAlign w:val="center"/>
          </w:tcPr>
          <w:p w14:paraId="05BB39F9"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7AABA5F9"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260B3B3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7EB8D44"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42972CD7"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CA0045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1D3DF2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182437E1"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080775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1B70600A"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67" w:type="dxa"/>
            <w:vAlign w:val="center"/>
          </w:tcPr>
          <w:p w14:paraId="41212205"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7B27931E" w14:textId="77777777" w:rsidTr="008405A3">
        <w:trPr>
          <w:trHeight w:val="20"/>
          <w:jc w:val="center"/>
        </w:trPr>
        <w:tc>
          <w:tcPr>
            <w:tcW w:w="1276" w:type="dxa"/>
            <w:vAlign w:val="center"/>
          </w:tcPr>
          <w:p w14:paraId="6A888A19"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南投縣</w:t>
            </w:r>
          </w:p>
          <w:p w14:paraId="1326D380"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6</w:t>
            </w:r>
            <w:r w:rsidRPr="007B1471">
              <w:rPr>
                <w:rFonts w:hAnsi="標楷體" w:hint="eastAsia"/>
                <w:sz w:val="24"/>
                <w:szCs w:val="24"/>
              </w:rPr>
              <w:t>)</w:t>
            </w:r>
          </w:p>
        </w:tc>
        <w:tc>
          <w:tcPr>
            <w:tcW w:w="709" w:type="dxa"/>
            <w:vAlign w:val="center"/>
          </w:tcPr>
          <w:p w14:paraId="538C96FD" w14:textId="77777777" w:rsidR="008405A3" w:rsidRPr="007B1471" w:rsidRDefault="008405A3" w:rsidP="008405A3">
            <w:pPr>
              <w:widowControl/>
              <w:jc w:val="right"/>
              <w:rPr>
                <w:rFonts w:hAnsi="標楷體"/>
                <w:sz w:val="24"/>
                <w:szCs w:val="24"/>
              </w:rPr>
            </w:pPr>
            <w:r w:rsidRPr="007B1471">
              <w:rPr>
                <w:rFonts w:hAnsi="標楷體"/>
                <w:sz w:val="24"/>
                <w:szCs w:val="24"/>
              </w:rPr>
              <w:t>65</w:t>
            </w:r>
          </w:p>
        </w:tc>
        <w:tc>
          <w:tcPr>
            <w:tcW w:w="709" w:type="dxa"/>
            <w:vAlign w:val="center"/>
          </w:tcPr>
          <w:p w14:paraId="5389384F" w14:textId="77777777" w:rsidR="008405A3" w:rsidRPr="007B1471" w:rsidRDefault="008405A3" w:rsidP="008405A3">
            <w:pPr>
              <w:jc w:val="right"/>
              <w:rPr>
                <w:rFonts w:hAnsi="標楷體"/>
                <w:sz w:val="24"/>
                <w:szCs w:val="24"/>
              </w:rPr>
            </w:pPr>
            <w:r w:rsidRPr="007B1471">
              <w:rPr>
                <w:rFonts w:hAnsi="標楷體"/>
                <w:sz w:val="24"/>
                <w:szCs w:val="24"/>
              </w:rPr>
              <w:t>78</w:t>
            </w:r>
          </w:p>
        </w:tc>
        <w:tc>
          <w:tcPr>
            <w:tcW w:w="504" w:type="dxa"/>
            <w:vAlign w:val="center"/>
          </w:tcPr>
          <w:p w14:paraId="524204B7" w14:textId="77777777" w:rsidR="008405A3" w:rsidRPr="007B1471" w:rsidRDefault="008405A3" w:rsidP="008405A3">
            <w:pPr>
              <w:jc w:val="right"/>
              <w:rPr>
                <w:rFonts w:hAnsi="標楷體"/>
                <w:sz w:val="24"/>
                <w:szCs w:val="24"/>
              </w:rPr>
            </w:pPr>
            <w:r w:rsidRPr="007B1471">
              <w:rPr>
                <w:rFonts w:hAnsi="標楷體"/>
                <w:sz w:val="24"/>
                <w:szCs w:val="24"/>
              </w:rPr>
              <w:t>10</w:t>
            </w:r>
          </w:p>
        </w:tc>
        <w:tc>
          <w:tcPr>
            <w:tcW w:w="504" w:type="dxa"/>
            <w:vAlign w:val="center"/>
          </w:tcPr>
          <w:p w14:paraId="49BBCE66" w14:textId="77777777" w:rsidR="008405A3" w:rsidRPr="007B1471" w:rsidRDefault="008405A3" w:rsidP="008405A3">
            <w:pPr>
              <w:jc w:val="right"/>
              <w:rPr>
                <w:rFonts w:hAnsi="標楷體"/>
                <w:sz w:val="24"/>
                <w:szCs w:val="24"/>
              </w:rPr>
            </w:pPr>
            <w:r w:rsidRPr="007B1471">
              <w:rPr>
                <w:rFonts w:hAnsi="標楷體"/>
                <w:sz w:val="24"/>
                <w:szCs w:val="24"/>
              </w:rPr>
              <w:t>12</w:t>
            </w:r>
          </w:p>
        </w:tc>
        <w:tc>
          <w:tcPr>
            <w:tcW w:w="538" w:type="dxa"/>
            <w:vAlign w:val="center"/>
          </w:tcPr>
          <w:p w14:paraId="44EA0ACD" w14:textId="77777777" w:rsidR="008405A3" w:rsidRPr="007B1471" w:rsidRDefault="008405A3" w:rsidP="008405A3">
            <w:pPr>
              <w:jc w:val="right"/>
              <w:rPr>
                <w:rFonts w:hAnsi="標楷體"/>
                <w:sz w:val="24"/>
                <w:szCs w:val="24"/>
              </w:rPr>
            </w:pPr>
            <w:r w:rsidRPr="007B1471">
              <w:rPr>
                <w:rFonts w:hAnsi="標楷體"/>
                <w:sz w:val="24"/>
                <w:szCs w:val="24"/>
              </w:rPr>
              <w:t>16</w:t>
            </w:r>
          </w:p>
        </w:tc>
        <w:tc>
          <w:tcPr>
            <w:tcW w:w="538" w:type="dxa"/>
            <w:vAlign w:val="center"/>
          </w:tcPr>
          <w:p w14:paraId="61AD3BF4" w14:textId="77777777" w:rsidR="008405A3" w:rsidRPr="007B1471" w:rsidRDefault="008405A3" w:rsidP="008405A3">
            <w:pPr>
              <w:jc w:val="right"/>
              <w:rPr>
                <w:rFonts w:hAnsi="標楷體"/>
                <w:sz w:val="24"/>
                <w:szCs w:val="24"/>
              </w:rPr>
            </w:pPr>
            <w:r w:rsidRPr="007B1471">
              <w:rPr>
                <w:rFonts w:hAnsi="標楷體"/>
                <w:sz w:val="24"/>
                <w:szCs w:val="24"/>
              </w:rPr>
              <w:t>22</w:t>
            </w:r>
          </w:p>
        </w:tc>
        <w:tc>
          <w:tcPr>
            <w:tcW w:w="528" w:type="dxa"/>
            <w:vAlign w:val="center"/>
          </w:tcPr>
          <w:p w14:paraId="4DE1E58B"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6E2FE08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DC5B5D8"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64DE03CC"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4448B44"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449F8798"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28" w:type="dxa"/>
            <w:vAlign w:val="center"/>
          </w:tcPr>
          <w:p w14:paraId="3721AE88"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29" w:type="dxa"/>
            <w:vAlign w:val="center"/>
          </w:tcPr>
          <w:p w14:paraId="223168DB"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633" w:type="dxa"/>
            <w:vAlign w:val="center"/>
          </w:tcPr>
          <w:p w14:paraId="5C905E0B"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67" w:type="dxa"/>
            <w:vAlign w:val="center"/>
          </w:tcPr>
          <w:p w14:paraId="2974A696" w14:textId="77777777" w:rsidR="008405A3" w:rsidRPr="007B1471" w:rsidRDefault="008405A3" w:rsidP="008405A3">
            <w:pPr>
              <w:jc w:val="right"/>
              <w:rPr>
                <w:rFonts w:hAnsi="標楷體"/>
                <w:sz w:val="24"/>
                <w:szCs w:val="24"/>
              </w:rPr>
            </w:pPr>
            <w:r w:rsidRPr="007B1471">
              <w:rPr>
                <w:rFonts w:hAnsi="標楷體"/>
                <w:sz w:val="24"/>
                <w:szCs w:val="24"/>
              </w:rPr>
              <w:t>24</w:t>
            </w:r>
          </w:p>
        </w:tc>
      </w:tr>
      <w:tr w:rsidR="007B1471" w:rsidRPr="007B1471" w14:paraId="2D6E8366" w14:textId="77777777" w:rsidTr="008405A3">
        <w:trPr>
          <w:trHeight w:val="20"/>
          <w:jc w:val="center"/>
        </w:trPr>
        <w:tc>
          <w:tcPr>
            <w:tcW w:w="1276" w:type="dxa"/>
            <w:vAlign w:val="center"/>
          </w:tcPr>
          <w:p w14:paraId="3843E2CE"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彰化縣</w:t>
            </w:r>
          </w:p>
          <w:p w14:paraId="1F60CAE2"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5F5415F8"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709" w:type="dxa"/>
            <w:vAlign w:val="center"/>
          </w:tcPr>
          <w:p w14:paraId="37DBAB14" w14:textId="77777777" w:rsidR="008405A3" w:rsidRPr="007B1471" w:rsidRDefault="008405A3" w:rsidP="008405A3">
            <w:pPr>
              <w:widowControl/>
              <w:jc w:val="right"/>
              <w:rPr>
                <w:rFonts w:hAnsi="標楷體"/>
                <w:sz w:val="24"/>
                <w:szCs w:val="24"/>
              </w:rPr>
            </w:pPr>
            <w:r w:rsidRPr="007B1471">
              <w:rPr>
                <w:rFonts w:hAnsi="標楷體"/>
                <w:sz w:val="24"/>
                <w:szCs w:val="24"/>
              </w:rPr>
              <w:t>16</w:t>
            </w:r>
          </w:p>
        </w:tc>
        <w:tc>
          <w:tcPr>
            <w:tcW w:w="504" w:type="dxa"/>
            <w:vAlign w:val="center"/>
          </w:tcPr>
          <w:p w14:paraId="013EEBE5"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04" w:type="dxa"/>
            <w:vAlign w:val="center"/>
          </w:tcPr>
          <w:p w14:paraId="65EC6A8F" w14:textId="77777777" w:rsidR="008405A3" w:rsidRPr="007B1471" w:rsidRDefault="008405A3" w:rsidP="008405A3">
            <w:pPr>
              <w:widowControl/>
              <w:jc w:val="right"/>
              <w:rPr>
                <w:rFonts w:hAnsi="標楷體"/>
                <w:sz w:val="24"/>
                <w:szCs w:val="24"/>
              </w:rPr>
            </w:pPr>
            <w:r w:rsidRPr="007B1471">
              <w:rPr>
                <w:rFonts w:hAnsi="標楷體"/>
                <w:sz w:val="24"/>
                <w:szCs w:val="24"/>
              </w:rPr>
              <w:t>1</w:t>
            </w:r>
          </w:p>
        </w:tc>
        <w:tc>
          <w:tcPr>
            <w:tcW w:w="538" w:type="dxa"/>
            <w:vAlign w:val="center"/>
          </w:tcPr>
          <w:p w14:paraId="39C0DCE6"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38" w:type="dxa"/>
            <w:vAlign w:val="center"/>
          </w:tcPr>
          <w:p w14:paraId="36E7268B"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5CBE64CE"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0F2E2987"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78FBC8BA"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6E50799C"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20564132"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280FE7D1"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8" w:type="dxa"/>
            <w:vAlign w:val="center"/>
          </w:tcPr>
          <w:p w14:paraId="053D0FCD"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29" w:type="dxa"/>
            <w:vAlign w:val="center"/>
          </w:tcPr>
          <w:p w14:paraId="1293DAE8"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633" w:type="dxa"/>
            <w:vAlign w:val="center"/>
          </w:tcPr>
          <w:p w14:paraId="4D41A8EF"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c>
          <w:tcPr>
            <w:tcW w:w="567" w:type="dxa"/>
            <w:vAlign w:val="center"/>
          </w:tcPr>
          <w:p w14:paraId="6AFAAA92" w14:textId="77777777" w:rsidR="008405A3" w:rsidRPr="007B1471" w:rsidRDefault="008405A3" w:rsidP="008405A3">
            <w:pPr>
              <w:widowControl/>
              <w:jc w:val="right"/>
              <w:rPr>
                <w:rFonts w:hAnsi="標楷體"/>
                <w:sz w:val="24"/>
                <w:szCs w:val="24"/>
              </w:rPr>
            </w:pPr>
            <w:r w:rsidRPr="007B1471">
              <w:rPr>
                <w:rFonts w:hAnsi="標楷體"/>
                <w:sz w:val="24"/>
                <w:szCs w:val="24"/>
              </w:rPr>
              <w:t>0</w:t>
            </w:r>
          </w:p>
        </w:tc>
      </w:tr>
      <w:tr w:rsidR="007B1471" w:rsidRPr="007B1471" w14:paraId="76CAD552" w14:textId="77777777" w:rsidTr="008405A3">
        <w:trPr>
          <w:trHeight w:val="20"/>
          <w:jc w:val="center"/>
        </w:trPr>
        <w:tc>
          <w:tcPr>
            <w:tcW w:w="1276" w:type="dxa"/>
            <w:vAlign w:val="center"/>
          </w:tcPr>
          <w:p w14:paraId="03B3AA50"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雲林縣</w:t>
            </w:r>
          </w:p>
          <w:p w14:paraId="1E9972C4"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7FD4896A" w14:textId="77777777" w:rsidR="008405A3" w:rsidRPr="007B1471" w:rsidRDefault="008405A3" w:rsidP="008405A3">
            <w:pPr>
              <w:widowControl/>
              <w:jc w:val="right"/>
              <w:rPr>
                <w:rFonts w:hAnsi="標楷體"/>
                <w:sz w:val="24"/>
                <w:szCs w:val="24"/>
              </w:rPr>
            </w:pPr>
            <w:r w:rsidRPr="007B1471">
              <w:rPr>
                <w:rFonts w:hAnsi="標楷體"/>
                <w:sz w:val="24"/>
                <w:szCs w:val="24"/>
              </w:rPr>
              <w:t>61</w:t>
            </w:r>
          </w:p>
        </w:tc>
        <w:tc>
          <w:tcPr>
            <w:tcW w:w="709" w:type="dxa"/>
            <w:vAlign w:val="center"/>
          </w:tcPr>
          <w:p w14:paraId="17A89AE6" w14:textId="77777777" w:rsidR="008405A3" w:rsidRPr="007B1471" w:rsidRDefault="008405A3" w:rsidP="008405A3">
            <w:pPr>
              <w:jc w:val="right"/>
              <w:rPr>
                <w:rFonts w:hAnsi="標楷體"/>
                <w:sz w:val="24"/>
                <w:szCs w:val="24"/>
              </w:rPr>
            </w:pPr>
            <w:r w:rsidRPr="007B1471">
              <w:rPr>
                <w:rFonts w:hAnsi="標楷體"/>
                <w:sz w:val="24"/>
                <w:szCs w:val="24"/>
              </w:rPr>
              <w:t>45</w:t>
            </w:r>
          </w:p>
        </w:tc>
        <w:tc>
          <w:tcPr>
            <w:tcW w:w="504" w:type="dxa"/>
            <w:vAlign w:val="center"/>
          </w:tcPr>
          <w:p w14:paraId="3A4B38E8"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04" w:type="dxa"/>
            <w:vAlign w:val="center"/>
          </w:tcPr>
          <w:p w14:paraId="72D2DD77"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38" w:type="dxa"/>
            <w:vAlign w:val="center"/>
          </w:tcPr>
          <w:p w14:paraId="1E871F7C"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40CF9843"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77110F5D"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487587F"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75AE7C3"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8" w:type="dxa"/>
            <w:vAlign w:val="center"/>
          </w:tcPr>
          <w:p w14:paraId="357A05B2"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29" w:type="dxa"/>
            <w:vAlign w:val="center"/>
          </w:tcPr>
          <w:p w14:paraId="2539600C"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29" w:type="dxa"/>
            <w:vAlign w:val="center"/>
          </w:tcPr>
          <w:p w14:paraId="252672CB"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4F0EA5B2"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7FF7703B"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633" w:type="dxa"/>
            <w:vAlign w:val="center"/>
          </w:tcPr>
          <w:p w14:paraId="52998E14"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67" w:type="dxa"/>
            <w:vAlign w:val="center"/>
          </w:tcPr>
          <w:p w14:paraId="67EC7ED6" w14:textId="77777777" w:rsidR="008405A3" w:rsidRPr="007B1471" w:rsidRDefault="008405A3" w:rsidP="008405A3">
            <w:pPr>
              <w:jc w:val="right"/>
              <w:rPr>
                <w:rFonts w:hAnsi="標楷體"/>
                <w:sz w:val="24"/>
                <w:szCs w:val="24"/>
              </w:rPr>
            </w:pPr>
            <w:r w:rsidRPr="007B1471">
              <w:rPr>
                <w:rFonts w:hAnsi="標楷體"/>
                <w:sz w:val="24"/>
                <w:szCs w:val="24"/>
              </w:rPr>
              <w:t>5</w:t>
            </w:r>
          </w:p>
        </w:tc>
      </w:tr>
      <w:tr w:rsidR="007B1471" w:rsidRPr="007B1471" w14:paraId="09B81E59" w14:textId="77777777" w:rsidTr="008405A3">
        <w:trPr>
          <w:trHeight w:val="20"/>
          <w:jc w:val="center"/>
        </w:trPr>
        <w:tc>
          <w:tcPr>
            <w:tcW w:w="1276" w:type="dxa"/>
            <w:vAlign w:val="center"/>
          </w:tcPr>
          <w:p w14:paraId="5E66951C"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嘉義市</w:t>
            </w:r>
          </w:p>
          <w:p w14:paraId="207349C9"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01E26C1B" w14:textId="77777777" w:rsidR="008405A3" w:rsidRPr="007B1471" w:rsidRDefault="008405A3" w:rsidP="008405A3">
            <w:pPr>
              <w:widowControl/>
              <w:jc w:val="right"/>
              <w:rPr>
                <w:rFonts w:hAnsi="標楷體"/>
                <w:sz w:val="24"/>
                <w:szCs w:val="24"/>
              </w:rPr>
            </w:pPr>
            <w:r w:rsidRPr="007B1471">
              <w:rPr>
                <w:rFonts w:hAnsi="標楷體"/>
                <w:sz w:val="24"/>
                <w:szCs w:val="24"/>
              </w:rPr>
              <w:t>8</w:t>
            </w:r>
          </w:p>
        </w:tc>
        <w:tc>
          <w:tcPr>
            <w:tcW w:w="709" w:type="dxa"/>
            <w:vAlign w:val="center"/>
          </w:tcPr>
          <w:p w14:paraId="6659F13E" w14:textId="77777777" w:rsidR="008405A3" w:rsidRPr="007B1471" w:rsidRDefault="008405A3" w:rsidP="008405A3">
            <w:pPr>
              <w:jc w:val="right"/>
              <w:rPr>
                <w:rFonts w:hAnsi="標楷體"/>
                <w:sz w:val="24"/>
                <w:szCs w:val="24"/>
              </w:rPr>
            </w:pPr>
            <w:r w:rsidRPr="007B1471">
              <w:rPr>
                <w:rFonts w:hAnsi="標楷體"/>
                <w:sz w:val="24"/>
                <w:szCs w:val="24"/>
              </w:rPr>
              <w:t>8</w:t>
            </w:r>
          </w:p>
        </w:tc>
        <w:tc>
          <w:tcPr>
            <w:tcW w:w="504" w:type="dxa"/>
            <w:vAlign w:val="center"/>
          </w:tcPr>
          <w:p w14:paraId="2388C287"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04" w:type="dxa"/>
            <w:vAlign w:val="center"/>
          </w:tcPr>
          <w:p w14:paraId="509B67D8"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38" w:type="dxa"/>
            <w:vAlign w:val="center"/>
          </w:tcPr>
          <w:p w14:paraId="74EBA926" w14:textId="77777777" w:rsidR="008405A3" w:rsidRPr="007B1471" w:rsidRDefault="008405A3" w:rsidP="008405A3">
            <w:pPr>
              <w:jc w:val="right"/>
              <w:rPr>
                <w:rFonts w:hAnsi="標楷體"/>
                <w:sz w:val="24"/>
                <w:szCs w:val="24"/>
              </w:rPr>
            </w:pPr>
            <w:r w:rsidRPr="007B1471">
              <w:rPr>
                <w:rFonts w:hAnsi="標楷體"/>
                <w:sz w:val="24"/>
                <w:szCs w:val="24"/>
              </w:rPr>
              <w:t>5</w:t>
            </w:r>
          </w:p>
        </w:tc>
        <w:tc>
          <w:tcPr>
            <w:tcW w:w="538" w:type="dxa"/>
            <w:vAlign w:val="center"/>
          </w:tcPr>
          <w:p w14:paraId="0FC51549"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16CE5C6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05BA93F6"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1CB09F9"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454A8BD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57E3B70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55F0A3E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8" w:type="dxa"/>
            <w:vAlign w:val="center"/>
          </w:tcPr>
          <w:p w14:paraId="0BCC2558"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31C14755"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5EDA61B7"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67" w:type="dxa"/>
            <w:vAlign w:val="center"/>
          </w:tcPr>
          <w:p w14:paraId="7AE3A183" w14:textId="77777777" w:rsidR="008405A3" w:rsidRPr="007B1471" w:rsidRDefault="008405A3" w:rsidP="008405A3">
            <w:pPr>
              <w:jc w:val="right"/>
              <w:rPr>
                <w:rFonts w:hAnsi="標楷體"/>
                <w:sz w:val="24"/>
                <w:szCs w:val="24"/>
              </w:rPr>
            </w:pPr>
            <w:r w:rsidRPr="007B1471">
              <w:rPr>
                <w:rFonts w:hAnsi="標楷體"/>
                <w:sz w:val="24"/>
                <w:szCs w:val="24"/>
              </w:rPr>
              <w:t>1</w:t>
            </w:r>
          </w:p>
        </w:tc>
      </w:tr>
      <w:tr w:rsidR="007B1471" w:rsidRPr="007B1471" w14:paraId="182375D9" w14:textId="77777777" w:rsidTr="008405A3">
        <w:trPr>
          <w:trHeight w:val="20"/>
          <w:jc w:val="center"/>
        </w:trPr>
        <w:tc>
          <w:tcPr>
            <w:tcW w:w="1276" w:type="dxa"/>
            <w:vAlign w:val="center"/>
          </w:tcPr>
          <w:p w14:paraId="7770E444"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嘉義縣</w:t>
            </w:r>
          </w:p>
          <w:p w14:paraId="40F1FDCA"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1EA1F63E" w14:textId="77777777" w:rsidR="008405A3" w:rsidRPr="007B1471" w:rsidRDefault="008405A3" w:rsidP="008405A3">
            <w:pPr>
              <w:pStyle w:val="2"/>
              <w:numPr>
                <w:ilvl w:val="0"/>
                <w:numId w:val="0"/>
              </w:numPr>
              <w:jc w:val="right"/>
              <w:rPr>
                <w:rFonts w:hAnsi="標楷體"/>
                <w:sz w:val="24"/>
                <w:szCs w:val="24"/>
              </w:rPr>
            </w:pPr>
            <w:bookmarkStart w:id="1368" w:name="_Toc105507226"/>
            <w:r w:rsidRPr="007B1471">
              <w:rPr>
                <w:rFonts w:hAnsi="標楷體"/>
                <w:sz w:val="24"/>
                <w:szCs w:val="24"/>
              </w:rPr>
              <w:t>17</w:t>
            </w:r>
            <w:bookmarkEnd w:id="1368"/>
          </w:p>
        </w:tc>
        <w:tc>
          <w:tcPr>
            <w:tcW w:w="709" w:type="dxa"/>
            <w:vAlign w:val="center"/>
          </w:tcPr>
          <w:p w14:paraId="4670636B" w14:textId="77777777" w:rsidR="008405A3" w:rsidRPr="007B1471" w:rsidRDefault="008405A3" w:rsidP="008405A3">
            <w:pPr>
              <w:pStyle w:val="2"/>
              <w:numPr>
                <w:ilvl w:val="0"/>
                <w:numId w:val="0"/>
              </w:numPr>
              <w:jc w:val="right"/>
              <w:rPr>
                <w:rFonts w:hAnsi="標楷體"/>
                <w:sz w:val="24"/>
                <w:szCs w:val="24"/>
              </w:rPr>
            </w:pPr>
            <w:bookmarkStart w:id="1369" w:name="_Toc105507227"/>
            <w:r w:rsidRPr="007B1471">
              <w:rPr>
                <w:rFonts w:hAnsi="標楷體"/>
                <w:sz w:val="24"/>
                <w:szCs w:val="24"/>
              </w:rPr>
              <w:t>13</w:t>
            </w:r>
            <w:bookmarkEnd w:id="1369"/>
          </w:p>
        </w:tc>
        <w:tc>
          <w:tcPr>
            <w:tcW w:w="504" w:type="dxa"/>
            <w:vAlign w:val="center"/>
          </w:tcPr>
          <w:p w14:paraId="60A2D0DE" w14:textId="77777777" w:rsidR="008405A3" w:rsidRPr="007B1471" w:rsidRDefault="008405A3" w:rsidP="008405A3">
            <w:pPr>
              <w:pStyle w:val="2"/>
              <w:numPr>
                <w:ilvl w:val="0"/>
                <w:numId w:val="0"/>
              </w:numPr>
              <w:jc w:val="right"/>
              <w:rPr>
                <w:rFonts w:hAnsi="標楷體"/>
                <w:sz w:val="24"/>
                <w:szCs w:val="24"/>
              </w:rPr>
            </w:pPr>
            <w:bookmarkStart w:id="1370" w:name="_Toc105507228"/>
            <w:r w:rsidRPr="007B1471">
              <w:rPr>
                <w:rFonts w:hAnsi="標楷體"/>
                <w:sz w:val="24"/>
                <w:szCs w:val="24"/>
              </w:rPr>
              <w:t>7</w:t>
            </w:r>
            <w:bookmarkEnd w:id="1370"/>
          </w:p>
        </w:tc>
        <w:tc>
          <w:tcPr>
            <w:tcW w:w="504" w:type="dxa"/>
            <w:vAlign w:val="center"/>
          </w:tcPr>
          <w:p w14:paraId="6133BC0C" w14:textId="77777777" w:rsidR="008405A3" w:rsidRPr="007B1471" w:rsidRDefault="008405A3" w:rsidP="008405A3">
            <w:pPr>
              <w:pStyle w:val="2"/>
              <w:numPr>
                <w:ilvl w:val="0"/>
                <w:numId w:val="0"/>
              </w:numPr>
              <w:jc w:val="right"/>
              <w:rPr>
                <w:rFonts w:hAnsi="標楷體"/>
                <w:sz w:val="24"/>
                <w:szCs w:val="24"/>
              </w:rPr>
            </w:pPr>
            <w:bookmarkStart w:id="1371" w:name="_Toc105507229"/>
            <w:r w:rsidRPr="007B1471">
              <w:rPr>
                <w:rFonts w:hAnsi="標楷體"/>
                <w:sz w:val="24"/>
                <w:szCs w:val="24"/>
              </w:rPr>
              <w:t>4</w:t>
            </w:r>
            <w:bookmarkEnd w:id="1371"/>
          </w:p>
        </w:tc>
        <w:tc>
          <w:tcPr>
            <w:tcW w:w="538" w:type="dxa"/>
            <w:vAlign w:val="center"/>
          </w:tcPr>
          <w:p w14:paraId="18C20BAD" w14:textId="77777777" w:rsidR="008405A3" w:rsidRPr="007B1471" w:rsidRDefault="008405A3" w:rsidP="008405A3">
            <w:pPr>
              <w:pStyle w:val="2"/>
              <w:numPr>
                <w:ilvl w:val="0"/>
                <w:numId w:val="0"/>
              </w:numPr>
              <w:jc w:val="right"/>
              <w:rPr>
                <w:rFonts w:hAnsi="標楷體"/>
                <w:sz w:val="24"/>
                <w:szCs w:val="24"/>
              </w:rPr>
            </w:pPr>
            <w:bookmarkStart w:id="1372" w:name="_Toc105507230"/>
            <w:r w:rsidRPr="007B1471">
              <w:rPr>
                <w:rFonts w:hAnsi="標楷體"/>
                <w:sz w:val="24"/>
                <w:szCs w:val="24"/>
              </w:rPr>
              <w:t>7</w:t>
            </w:r>
            <w:bookmarkEnd w:id="1372"/>
          </w:p>
        </w:tc>
        <w:tc>
          <w:tcPr>
            <w:tcW w:w="538" w:type="dxa"/>
            <w:vAlign w:val="center"/>
          </w:tcPr>
          <w:p w14:paraId="6746B43A" w14:textId="77777777" w:rsidR="008405A3" w:rsidRPr="007B1471" w:rsidRDefault="008405A3" w:rsidP="008405A3">
            <w:pPr>
              <w:pStyle w:val="2"/>
              <w:numPr>
                <w:ilvl w:val="0"/>
                <w:numId w:val="0"/>
              </w:numPr>
              <w:jc w:val="right"/>
              <w:rPr>
                <w:rFonts w:hAnsi="標楷體"/>
                <w:sz w:val="24"/>
                <w:szCs w:val="24"/>
              </w:rPr>
            </w:pPr>
            <w:bookmarkStart w:id="1373" w:name="_Toc105507231"/>
            <w:r w:rsidRPr="007B1471">
              <w:rPr>
                <w:rFonts w:hAnsi="標楷體"/>
                <w:sz w:val="24"/>
                <w:szCs w:val="24"/>
              </w:rPr>
              <w:t>4</w:t>
            </w:r>
            <w:bookmarkEnd w:id="1373"/>
          </w:p>
        </w:tc>
        <w:tc>
          <w:tcPr>
            <w:tcW w:w="528" w:type="dxa"/>
            <w:vAlign w:val="center"/>
          </w:tcPr>
          <w:p w14:paraId="1E7D00BF" w14:textId="77777777" w:rsidR="008405A3" w:rsidRPr="007B1471" w:rsidRDefault="008405A3" w:rsidP="008405A3">
            <w:pPr>
              <w:pStyle w:val="2"/>
              <w:numPr>
                <w:ilvl w:val="0"/>
                <w:numId w:val="0"/>
              </w:numPr>
              <w:jc w:val="right"/>
              <w:rPr>
                <w:rFonts w:hAnsi="標楷體"/>
                <w:sz w:val="24"/>
                <w:szCs w:val="24"/>
              </w:rPr>
            </w:pPr>
            <w:bookmarkStart w:id="1374" w:name="_Toc105507232"/>
            <w:r w:rsidRPr="007B1471">
              <w:rPr>
                <w:rFonts w:hAnsi="標楷體"/>
                <w:sz w:val="24"/>
                <w:szCs w:val="24"/>
              </w:rPr>
              <w:t>2</w:t>
            </w:r>
            <w:bookmarkEnd w:id="1374"/>
          </w:p>
        </w:tc>
        <w:tc>
          <w:tcPr>
            <w:tcW w:w="529" w:type="dxa"/>
            <w:vAlign w:val="center"/>
          </w:tcPr>
          <w:p w14:paraId="3C92538A" w14:textId="77777777" w:rsidR="008405A3" w:rsidRPr="007B1471" w:rsidRDefault="008405A3" w:rsidP="008405A3">
            <w:pPr>
              <w:pStyle w:val="2"/>
              <w:numPr>
                <w:ilvl w:val="0"/>
                <w:numId w:val="0"/>
              </w:numPr>
              <w:jc w:val="right"/>
              <w:rPr>
                <w:rFonts w:hAnsi="標楷體"/>
                <w:sz w:val="24"/>
                <w:szCs w:val="24"/>
              </w:rPr>
            </w:pPr>
            <w:bookmarkStart w:id="1375" w:name="_Toc105507233"/>
            <w:r w:rsidRPr="007B1471">
              <w:rPr>
                <w:rFonts w:hAnsi="標楷體"/>
                <w:sz w:val="24"/>
                <w:szCs w:val="24"/>
              </w:rPr>
              <w:t>0</w:t>
            </w:r>
            <w:bookmarkEnd w:id="1375"/>
          </w:p>
        </w:tc>
        <w:tc>
          <w:tcPr>
            <w:tcW w:w="529" w:type="dxa"/>
            <w:vAlign w:val="center"/>
          </w:tcPr>
          <w:p w14:paraId="549B98CB" w14:textId="77777777" w:rsidR="008405A3" w:rsidRPr="007B1471" w:rsidRDefault="008405A3" w:rsidP="008405A3">
            <w:pPr>
              <w:pStyle w:val="2"/>
              <w:numPr>
                <w:ilvl w:val="0"/>
                <w:numId w:val="0"/>
              </w:numPr>
              <w:jc w:val="right"/>
              <w:rPr>
                <w:rFonts w:hAnsi="標楷體"/>
                <w:sz w:val="24"/>
                <w:szCs w:val="24"/>
              </w:rPr>
            </w:pPr>
            <w:bookmarkStart w:id="1376" w:name="_Toc105507234"/>
            <w:r w:rsidRPr="007B1471">
              <w:rPr>
                <w:rFonts w:hAnsi="標楷體"/>
                <w:sz w:val="24"/>
                <w:szCs w:val="24"/>
              </w:rPr>
              <w:t>3</w:t>
            </w:r>
            <w:bookmarkEnd w:id="1376"/>
          </w:p>
        </w:tc>
        <w:tc>
          <w:tcPr>
            <w:tcW w:w="528" w:type="dxa"/>
            <w:vAlign w:val="center"/>
          </w:tcPr>
          <w:p w14:paraId="70417E68" w14:textId="77777777" w:rsidR="008405A3" w:rsidRPr="007B1471" w:rsidRDefault="008405A3" w:rsidP="008405A3">
            <w:pPr>
              <w:pStyle w:val="2"/>
              <w:numPr>
                <w:ilvl w:val="0"/>
                <w:numId w:val="0"/>
              </w:numPr>
              <w:jc w:val="right"/>
              <w:rPr>
                <w:rFonts w:hAnsi="標楷體"/>
                <w:sz w:val="24"/>
                <w:szCs w:val="24"/>
              </w:rPr>
            </w:pPr>
            <w:bookmarkStart w:id="1377" w:name="_Toc105507235"/>
            <w:r w:rsidRPr="007B1471">
              <w:rPr>
                <w:rFonts w:hAnsi="標楷體"/>
                <w:sz w:val="24"/>
                <w:szCs w:val="24"/>
              </w:rPr>
              <w:t>2</w:t>
            </w:r>
            <w:bookmarkEnd w:id="1377"/>
          </w:p>
        </w:tc>
        <w:tc>
          <w:tcPr>
            <w:tcW w:w="529" w:type="dxa"/>
            <w:vAlign w:val="center"/>
          </w:tcPr>
          <w:p w14:paraId="1B9B53BE" w14:textId="77777777" w:rsidR="008405A3" w:rsidRPr="007B1471" w:rsidRDefault="008405A3" w:rsidP="008405A3">
            <w:pPr>
              <w:pStyle w:val="2"/>
              <w:numPr>
                <w:ilvl w:val="0"/>
                <w:numId w:val="0"/>
              </w:numPr>
              <w:jc w:val="right"/>
              <w:rPr>
                <w:rFonts w:hAnsi="標楷體"/>
                <w:sz w:val="24"/>
                <w:szCs w:val="24"/>
              </w:rPr>
            </w:pPr>
            <w:bookmarkStart w:id="1378" w:name="_Toc105507236"/>
            <w:r w:rsidRPr="007B1471">
              <w:rPr>
                <w:rFonts w:hAnsi="標楷體"/>
                <w:sz w:val="24"/>
                <w:szCs w:val="24"/>
              </w:rPr>
              <w:t>4</w:t>
            </w:r>
            <w:bookmarkEnd w:id="1378"/>
          </w:p>
        </w:tc>
        <w:tc>
          <w:tcPr>
            <w:tcW w:w="529" w:type="dxa"/>
            <w:vAlign w:val="center"/>
          </w:tcPr>
          <w:p w14:paraId="30E87285" w14:textId="77777777" w:rsidR="008405A3" w:rsidRPr="007B1471" w:rsidRDefault="008405A3" w:rsidP="008405A3">
            <w:pPr>
              <w:pStyle w:val="2"/>
              <w:numPr>
                <w:ilvl w:val="0"/>
                <w:numId w:val="0"/>
              </w:numPr>
              <w:jc w:val="right"/>
              <w:rPr>
                <w:rFonts w:hAnsi="標楷體"/>
                <w:sz w:val="24"/>
                <w:szCs w:val="24"/>
              </w:rPr>
            </w:pPr>
            <w:bookmarkStart w:id="1379" w:name="_Toc105507237"/>
            <w:r w:rsidRPr="007B1471">
              <w:rPr>
                <w:rFonts w:hAnsi="標楷體"/>
                <w:sz w:val="24"/>
                <w:szCs w:val="24"/>
              </w:rPr>
              <w:t>0</w:t>
            </w:r>
            <w:bookmarkEnd w:id="1379"/>
          </w:p>
        </w:tc>
        <w:tc>
          <w:tcPr>
            <w:tcW w:w="528" w:type="dxa"/>
            <w:vAlign w:val="center"/>
          </w:tcPr>
          <w:p w14:paraId="607E31A1" w14:textId="77777777" w:rsidR="008405A3" w:rsidRPr="007B1471" w:rsidRDefault="008405A3" w:rsidP="008405A3">
            <w:pPr>
              <w:pStyle w:val="2"/>
              <w:numPr>
                <w:ilvl w:val="0"/>
                <w:numId w:val="0"/>
              </w:numPr>
              <w:jc w:val="right"/>
              <w:rPr>
                <w:rFonts w:hAnsi="標楷體"/>
                <w:sz w:val="24"/>
                <w:szCs w:val="24"/>
              </w:rPr>
            </w:pPr>
            <w:bookmarkStart w:id="1380" w:name="_Toc105507238"/>
            <w:r w:rsidRPr="007B1471">
              <w:rPr>
                <w:rFonts w:hAnsi="標楷體"/>
                <w:sz w:val="24"/>
                <w:szCs w:val="24"/>
              </w:rPr>
              <w:t>0</w:t>
            </w:r>
            <w:bookmarkEnd w:id="1380"/>
          </w:p>
        </w:tc>
        <w:tc>
          <w:tcPr>
            <w:tcW w:w="529" w:type="dxa"/>
            <w:vAlign w:val="center"/>
          </w:tcPr>
          <w:p w14:paraId="6442DB1B" w14:textId="77777777" w:rsidR="008405A3" w:rsidRPr="007B1471" w:rsidRDefault="008405A3" w:rsidP="008405A3">
            <w:pPr>
              <w:pStyle w:val="2"/>
              <w:numPr>
                <w:ilvl w:val="0"/>
                <w:numId w:val="0"/>
              </w:numPr>
              <w:jc w:val="right"/>
              <w:rPr>
                <w:rFonts w:hAnsi="標楷體"/>
                <w:sz w:val="24"/>
                <w:szCs w:val="24"/>
              </w:rPr>
            </w:pPr>
            <w:bookmarkStart w:id="1381" w:name="_Toc105507239"/>
            <w:r w:rsidRPr="007B1471">
              <w:rPr>
                <w:rFonts w:hAnsi="標楷體"/>
                <w:sz w:val="24"/>
                <w:szCs w:val="24"/>
              </w:rPr>
              <w:t>2</w:t>
            </w:r>
            <w:bookmarkEnd w:id="1381"/>
          </w:p>
        </w:tc>
        <w:tc>
          <w:tcPr>
            <w:tcW w:w="633" w:type="dxa"/>
            <w:vAlign w:val="center"/>
          </w:tcPr>
          <w:p w14:paraId="73DC910B" w14:textId="77777777" w:rsidR="008405A3" w:rsidRPr="007B1471" w:rsidRDefault="008405A3" w:rsidP="008405A3">
            <w:pPr>
              <w:pStyle w:val="2"/>
              <w:numPr>
                <w:ilvl w:val="0"/>
                <w:numId w:val="0"/>
              </w:numPr>
              <w:jc w:val="right"/>
              <w:rPr>
                <w:rFonts w:hAnsi="標楷體"/>
                <w:sz w:val="24"/>
                <w:szCs w:val="24"/>
              </w:rPr>
            </w:pPr>
            <w:bookmarkStart w:id="1382" w:name="_Toc105507240"/>
            <w:r w:rsidRPr="007B1471">
              <w:rPr>
                <w:rFonts w:hAnsi="標楷體"/>
                <w:sz w:val="24"/>
                <w:szCs w:val="24"/>
              </w:rPr>
              <w:t>9</w:t>
            </w:r>
            <w:bookmarkEnd w:id="1382"/>
          </w:p>
        </w:tc>
        <w:tc>
          <w:tcPr>
            <w:tcW w:w="567" w:type="dxa"/>
            <w:vAlign w:val="center"/>
          </w:tcPr>
          <w:p w14:paraId="6FB544F6" w14:textId="77777777" w:rsidR="008405A3" w:rsidRPr="007B1471" w:rsidRDefault="008405A3" w:rsidP="008405A3">
            <w:pPr>
              <w:pStyle w:val="2"/>
              <w:numPr>
                <w:ilvl w:val="0"/>
                <w:numId w:val="0"/>
              </w:numPr>
              <w:jc w:val="right"/>
              <w:rPr>
                <w:rFonts w:hAnsi="標楷體"/>
                <w:sz w:val="24"/>
                <w:szCs w:val="24"/>
              </w:rPr>
            </w:pPr>
            <w:bookmarkStart w:id="1383" w:name="_Toc105507241"/>
            <w:r w:rsidRPr="007B1471">
              <w:rPr>
                <w:rFonts w:hAnsi="標楷體"/>
                <w:sz w:val="24"/>
                <w:szCs w:val="24"/>
              </w:rPr>
              <w:t>4</w:t>
            </w:r>
            <w:bookmarkEnd w:id="1383"/>
          </w:p>
        </w:tc>
      </w:tr>
      <w:tr w:rsidR="007B1471" w:rsidRPr="007B1471" w14:paraId="53A46D87" w14:textId="77777777" w:rsidTr="008405A3">
        <w:trPr>
          <w:trHeight w:val="20"/>
          <w:jc w:val="center"/>
        </w:trPr>
        <w:tc>
          <w:tcPr>
            <w:tcW w:w="1276" w:type="dxa"/>
            <w:vAlign w:val="center"/>
          </w:tcPr>
          <w:p w14:paraId="236CCFA3"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屏東縣</w:t>
            </w:r>
          </w:p>
          <w:p w14:paraId="206676D6"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5</w:t>
            </w:r>
            <w:r w:rsidRPr="007B1471">
              <w:rPr>
                <w:rFonts w:hAnsi="標楷體" w:hint="eastAsia"/>
                <w:sz w:val="24"/>
                <w:szCs w:val="24"/>
              </w:rPr>
              <w:t>)</w:t>
            </w:r>
          </w:p>
        </w:tc>
        <w:tc>
          <w:tcPr>
            <w:tcW w:w="709" w:type="dxa"/>
            <w:vAlign w:val="center"/>
          </w:tcPr>
          <w:p w14:paraId="15E9A252" w14:textId="77777777" w:rsidR="008405A3" w:rsidRPr="007B1471" w:rsidRDefault="008405A3" w:rsidP="008405A3">
            <w:pPr>
              <w:widowControl/>
              <w:jc w:val="right"/>
              <w:rPr>
                <w:rFonts w:hAnsi="標楷體"/>
                <w:sz w:val="24"/>
                <w:szCs w:val="24"/>
              </w:rPr>
            </w:pPr>
            <w:r w:rsidRPr="007B1471">
              <w:rPr>
                <w:rFonts w:hAnsi="標楷體"/>
                <w:sz w:val="24"/>
                <w:szCs w:val="24"/>
              </w:rPr>
              <w:t>41</w:t>
            </w:r>
          </w:p>
        </w:tc>
        <w:tc>
          <w:tcPr>
            <w:tcW w:w="709" w:type="dxa"/>
            <w:vAlign w:val="center"/>
          </w:tcPr>
          <w:p w14:paraId="3F04EE91" w14:textId="77777777" w:rsidR="008405A3" w:rsidRPr="007B1471" w:rsidRDefault="008405A3" w:rsidP="008405A3">
            <w:pPr>
              <w:jc w:val="right"/>
              <w:rPr>
                <w:rFonts w:hAnsi="標楷體"/>
                <w:sz w:val="24"/>
                <w:szCs w:val="24"/>
              </w:rPr>
            </w:pPr>
            <w:r w:rsidRPr="007B1471">
              <w:rPr>
                <w:rFonts w:hAnsi="標楷體"/>
                <w:sz w:val="24"/>
                <w:szCs w:val="24"/>
              </w:rPr>
              <w:t>15</w:t>
            </w:r>
          </w:p>
        </w:tc>
        <w:tc>
          <w:tcPr>
            <w:tcW w:w="504" w:type="dxa"/>
            <w:vAlign w:val="center"/>
          </w:tcPr>
          <w:p w14:paraId="3B411528"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04" w:type="dxa"/>
            <w:vAlign w:val="center"/>
          </w:tcPr>
          <w:p w14:paraId="4AD56943"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38" w:type="dxa"/>
            <w:vAlign w:val="center"/>
          </w:tcPr>
          <w:p w14:paraId="7833FEFC" w14:textId="77777777" w:rsidR="008405A3" w:rsidRPr="007B1471" w:rsidRDefault="008405A3" w:rsidP="008405A3">
            <w:pPr>
              <w:jc w:val="right"/>
              <w:rPr>
                <w:rFonts w:hAnsi="標楷體"/>
                <w:sz w:val="24"/>
                <w:szCs w:val="24"/>
              </w:rPr>
            </w:pPr>
            <w:r w:rsidRPr="007B1471">
              <w:rPr>
                <w:rFonts w:hAnsi="標楷體"/>
                <w:sz w:val="24"/>
                <w:szCs w:val="24"/>
              </w:rPr>
              <w:t>17</w:t>
            </w:r>
          </w:p>
        </w:tc>
        <w:tc>
          <w:tcPr>
            <w:tcW w:w="538" w:type="dxa"/>
            <w:vAlign w:val="center"/>
          </w:tcPr>
          <w:p w14:paraId="7DCA0CF8"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4B60770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EC27DBD"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65E98B9"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8" w:type="dxa"/>
            <w:vAlign w:val="center"/>
          </w:tcPr>
          <w:p w14:paraId="4615BB9C"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4ACB37AC" w14:textId="77777777" w:rsidR="008405A3" w:rsidRPr="007B1471" w:rsidRDefault="008405A3" w:rsidP="008405A3">
            <w:pPr>
              <w:jc w:val="right"/>
              <w:rPr>
                <w:rFonts w:hAnsi="標楷體"/>
                <w:sz w:val="24"/>
                <w:szCs w:val="24"/>
              </w:rPr>
            </w:pPr>
            <w:r w:rsidRPr="007B1471">
              <w:rPr>
                <w:rFonts w:hAnsi="標楷體"/>
                <w:sz w:val="24"/>
                <w:szCs w:val="24"/>
              </w:rPr>
              <w:t>11</w:t>
            </w:r>
          </w:p>
        </w:tc>
        <w:tc>
          <w:tcPr>
            <w:tcW w:w="529" w:type="dxa"/>
            <w:vAlign w:val="center"/>
          </w:tcPr>
          <w:p w14:paraId="71239FD1"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8" w:type="dxa"/>
            <w:vAlign w:val="center"/>
          </w:tcPr>
          <w:p w14:paraId="7EB70910"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9" w:type="dxa"/>
            <w:vAlign w:val="center"/>
          </w:tcPr>
          <w:p w14:paraId="4EE399A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0C89A835" w14:textId="77777777" w:rsidR="008405A3" w:rsidRPr="007B1471" w:rsidRDefault="008405A3" w:rsidP="008405A3">
            <w:pPr>
              <w:jc w:val="right"/>
              <w:rPr>
                <w:rFonts w:hAnsi="標楷體"/>
                <w:sz w:val="24"/>
                <w:szCs w:val="24"/>
              </w:rPr>
            </w:pPr>
            <w:r w:rsidRPr="007B1471">
              <w:rPr>
                <w:rFonts w:hAnsi="標楷體"/>
                <w:sz w:val="24"/>
                <w:szCs w:val="24"/>
              </w:rPr>
              <w:t>20</w:t>
            </w:r>
          </w:p>
        </w:tc>
        <w:tc>
          <w:tcPr>
            <w:tcW w:w="567" w:type="dxa"/>
            <w:vAlign w:val="center"/>
          </w:tcPr>
          <w:p w14:paraId="1806B041" w14:textId="77777777" w:rsidR="008405A3" w:rsidRPr="007B1471" w:rsidRDefault="008405A3" w:rsidP="008405A3">
            <w:pPr>
              <w:jc w:val="right"/>
              <w:rPr>
                <w:rFonts w:hAnsi="標楷體"/>
                <w:sz w:val="24"/>
                <w:szCs w:val="24"/>
              </w:rPr>
            </w:pPr>
            <w:r w:rsidRPr="007B1471">
              <w:rPr>
                <w:rFonts w:hAnsi="標楷體"/>
                <w:sz w:val="24"/>
                <w:szCs w:val="24"/>
              </w:rPr>
              <w:t>2</w:t>
            </w:r>
          </w:p>
        </w:tc>
      </w:tr>
      <w:tr w:rsidR="007B1471" w:rsidRPr="007B1471" w14:paraId="1D7F210B" w14:textId="77777777" w:rsidTr="008405A3">
        <w:trPr>
          <w:trHeight w:val="20"/>
          <w:jc w:val="center"/>
        </w:trPr>
        <w:tc>
          <w:tcPr>
            <w:tcW w:w="1276" w:type="dxa"/>
            <w:vAlign w:val="center"/>
          </w:tcPr>
          <w:p w14:paraId="660AAB8F"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臺東縣</w:t>
            </w:r>
          </w:p>
          <w:p w14:paraId="42646CC8"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4</w:t>
            </w:r>
            <w:r w:rsidRPr="007B1471">
              <w:rPr>
                <w:rFonts w:hAnsi="標楷體" w:hint="eastAsia"/>
                <w:sz w:val="24"/>
                <w:szCs w:val="24"/>
              </w:rPr>
              <w:t>)</w:t>
            </w:r>
          </w:p>
        </w:tc>
        <w:tc>
          <w:tcPr>
            <w:tcW w:w="709" w:type="dxa"/>
            <w:vAlign w:val="center"/>
          </w:tcPr>
          <w:p w14:paraId="21AE1AB6" w14:textId="77777777" w:rsidR="008405A3" w:rsidRPr="007B1471" w:rsidRDefault="008405A3" w:rsidP="008405A3">
            <w:pPr>
              <w:widowControl/>
              <w:jc w:val="right"/>
              <w:rPr>
                <w:rFonts w:hAnsi="標楷體"/>
                <w:sz w:val="24"/>
                <w:szCs w:val="24"/>
              </w:rPr>
            </w:pPr>
            <w:r w:rsidRPr="007B1471">
              <w:rPr>
                <w:rFonts w:hAnsi="標楷體"/>
                <w:sz w:val="24"/>
                <w:szCs w:val="24"/>
              </w:rPr>
              <w:t>49</w:t>
            </w:r>
          </w:p>
        </w:tc>
        <w:tc>
          <w:tcPr>
            <w:tcW w:w="709" w:type="dxa"/>
            <w:vAlign w:val="center"/>
          </w:tcPr>
          <w:p w14:paraId="2F437ABB" w14:textId="77777777" w:rsidR="008405A3" w:rsidRPr="007B1471" w:rsidRDefault="008405A3" w:rsidP="008405A3">
            <w:pPr>
              <w:jc w:val="right"/>
              <w:rPr>
                <w:rFonts w:hAnsi="標楷體"/>
                <w:sz w:val="24"/>
                <w:szCs w:val="24"/>
              </w:rPr>
            </w:pPr>
            <w:r w:rsidRPr="007B1471">
              <w:rPr>
                <w:rFonts w:hAnsi="標楷體"/>
                <w:sz w:val="24"/>
                <w:szCs w:val="24"/>
              </w:rPr>
              <w:t>45</w:t>
            </w:r>
          </w:p>
        </w:tc>
        <w:tc>
          <w:tcPr>
            <w:tcW w:w="504" w:type="dxa"/>
            <w:vAlign w:val="center"/>
          </w:tcPr>
          <w:p w14:paraId="4AC81DC4" w14:textId="77777777" w:rsidR="008405A3" w:rsidRPr="007B1471" w:rsidRDefault="008405A3" w:rsidP="008405A3">
            <w:pPr>
              <w:jc w:val="right"/>
              <w:rPr>
                <w:rFonts w:hAnsi="標楷體"/>
                <w:sz w:val="24"/>
                <w:szCs w:val="24"/>
              </w:rPr>
            </w:pPr>
            <w:r w:rsidRPr="007B1471">
              <w:rPr>
                <w:rFonts w:hAnsi="標楷體"/>
                <w:sz w:val="24"/>
                <w:szCs w:val="24"/>
              </w:rPr>
              <w:t>4</w:t>
            </w:r>
          </w:p>
        </w:tc>
        <w:tc>
          <w:tcPr>
            <w:tcW w:w="504" w:type="dxa"/>
            <w:vAlign w:val="center"/>
          </w:tcPr>
          <w:p w14:paraId="7A2ACD21"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38" w:type="dxa"/>
            <w:vAlign w:val="center"/>
          </w:tcPr>
          <w:p w14:paraId="570C5E87" w14:textId="77777777" w:rsidR="008405A3" w:rsidRPr="007B1471" w:rsidRDefault="008405A3" w:rsidP="008405A3">
            <w:pPr>
              <w:jc w:val="right"/>
              <w:rPr>
                <w:rFonts w:hAnsi="標楷體"/>
                <w:sz w:val="24"/>
                <w:szCs w:val="24"/>
              </w:rPr>
            </w:pPr>
            <w:r w:rsidRPr="007B1471">
              <w:rPr>
                <w:rFonts w:hAnsi="標楷體"/>
                <w:sz w:val="24"/>
                <w:szCs w:val="24"/>
              </w:rPr>
              <w:t>7</w:t>
            </w:r>
          </w:p>
        </w:tc>
        <w:tc>
          <w:tcPr>
            <w:tcW w:w="538" w:type="dxa"/>
            <w:vAlign w:val="center"/>
          </w:tcPr>
          <w:p w14:paraId="10933E7B"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7BD0BB90"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11B87D13" w14:textId="77777777" w:rsidR="008405A3" w:rsidRPr="007B1471" w:rsidRDefault="008405A3" w:rsidP="008405A3">
            <w:pPr>
              <w:jc w:val="right"/>
              <w:rPr>
                <w:rFonts w:hAnsi="標楷體"/>
                <w:sz w:val="24"/>
                <w:szCs w:val="24"/>
              </w:rPr>
            </w:pPr>
            <w:r w:rsidRPr="007B1471">
              <w:rPr>
                <w:rFonts w:hAnsi="標楷體"/>
                <w:sz w:val="24"/>
                <w:szCs w:val="24"/>
              </w:rPr>
              <w:t>0</w:t>
            </w:r>
          </w:p>
        </w:tc>
        <w:tc>
          <w:tcPr>
            <w:tcW w:w="529" w:type="dxa"/>
            <w:vAlign w:val="center"/>
          </w:tcPr>
          <w:p w14:paraId="6DA2FBD2" w14:textId="77777777" w:rsidR="008405A3" w:rsidRPr="007B1471" w:rsidRDefault="008405A3" w:rsidP="008405A3">
            <w:pPr>
              <w:jc w:val="right"/>
              <w:rPr>
                <w:rFonts w:hAnsi="標楷體"/>
                <w:sz w:val="24"/>
                <w:szCs w:val="24"/>
              </w:rPr>
            </w:pPr>
            <w:r w:rsidRPr="007B1471">
              <w:rPr>
                <w:rFonts w:hAnsi="標楷體"/>
                <w:sz w:val="24"/>
                <w:szCs w:val="24"/>
              </w:rPr>
              <w:t>6</w:t>
            </w:r>
          </w:p>
        </w:tc>
        <w:tc>
          <w:tcPr>
            <w:tcW w:w="528" w:type="dxa"/>
            <w:vAlign w:val="center"/>
          </w:tcPr>
          <w:p w14:paraId="20A390CA" w14:textId="77777777" w:rsidR="008405A3" w:rsidRPr="007B1471" w:rsidRDefault="008405A3" w:rsidP="008405A3">
            <w:pPr>
              <w:jc w:val="right"/>
              <w:rPr>
                <w:rFonts w:hAnsi="標楷體"/>
                <w:sz w:val="24"/>
                <w:szCs w:val="24"/>
              </w:rPr>
            </w:pPr>
            <w:r w:rsidRPr="007B1471">
              <w:rPr>
                <w:rFonts w:hAnsi="標楷體"/>
                <w:sz w:val="24"/>
                <w:szCs w:val="24"/>
              </w:rPr>
              <w:t>3</w:t>
            </w:r>
          </w:p>
        </w:tc>
        <w:tc>
          <w:tcPr>
            <w:tcW w:w="529" w:type="dxa"/>
            <w:vAlign w:val="center"/>
          </w:tcPr>
          <w:p w14:paraId="3DF665A2"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9" w:type="dxa"/>
            <w:vAlign w:val="center"/>
          </w:tcPr>
          <w:p w14:paraId="30A5BFEF" w14:textId="77777777" w:rsidR="008405A3" w:rsidRPr="007B1471" w:rsidRDefault="008405A3" w:rsidP="008405A3">
            <w:pPr>
              <w:jc w:val="right"/>
              <w:rPr>
                <w:rFonts w:hAnsi="標楷體"/>
                <w:sz w:val="24"/>
                <w:szCs w:val="24"/>
              </w:rPr>
            </w:pPr>
            <w:r w:rsidRPr="007B1471">
              <w:rPr>
                <w:rFonts w:hAnsi="標楷體"/>
                <w:sz w:val="24"/>
                <w:szCs w:val="24"/>
              </w:rPr>
              <w:t>2</w:t>
            </w:r>
          </w:p>
        </w:tc>
        <w:tc>
          <w:tcPr>
            <w:tcW w:w="528" w:type="dxa"/>
            <w:vAlign w:val="center"/>
          </w:tcPr>
          <w:p w14:paraId="61C1039F"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529" w:type="dxa"/>
            <w:vAlign w:val="center"/>
          </w:tcPr>
          <w:p w14:paraId="44B4D5C2" w14:textId="77777777" w:rsidR="008405A3" w:rsidRPr="007B1471" w:rsidRDefault="008405A3" w:rsidP="008405A3">
            <w:pPr>
              <w:jc w:val="right"/>
              <w:rPr>
                <w:rFonts w:hAnsi="標楷體"/>
                <w:sz w:val="24"/>
                <w:szCs w:val="24"/>
              </w:rPr>
            </w:pPr>
            <w:r w:rsidRPr="007B1471">
              <w:rPr>
                <w:rFonts w:hAnsi="標楷體"/>
                <w:sz w:val="24"/>
                <w:szCs w:val="24"/>
              </w:rPr>
              <w:t>1</w:t>
            </w:r>
          </w:p>
        </w:tc>
        <w:tc>
          <w:tcPr>
            <w:tcW w:w="633" w:type="dxa"/>
            <w:vAlign w:val="center"/>
          </w:tcPr>
          <w:p w14:paraId="68795C00" w14:textId="77777777" w:rsidR="008405A3" w:rsidRPr="007B1471" w:rsidRDefault="008405A3" w:rsidP="008405A3">
            <w:pPr>
              <w:jc w:val="right"/>
              <w:rPr>
                <w:rFonts w:hAnsi="標楷體"/>
                <w:sz w:val="24"/>
                <w:szCs w:val="24"/>
              </w:rPr>
            </w:pPr>
            <w:r w:rsidRPr="007B1471">
              <w:rPr>
                <w:rFonts w:hAnsi="標楷體"/>
                <w:sz w:val="24"/>
                <w:szCs w:val="24"/>
              </w:rPr>
              <w:t>9</w:t>
            </w:r>
          </w:p>
        </w:tc>
        <w:tc>
          <w:tcPr>
            <w:tcW w:w="567" w:type="dxa"/>
            <w:vAlign w:val="center"/>
          </w:tcPr>
          <w:p w14:paraId="12CB54C1" w14:textId="77777777" w:rsidR="008405A3" w:rsidRPr="007B1471" w:rsidRDefault="008405A3" w:rsidP="008405A3">
            <w:pPr>
              <w:jc w:val="right"/>
              <w:rPr>
                <w:rFonts w:hAnsi="標楷體"/>
                <w:sz w:val="24"/>
                <w:szCs w:val="24"/>
              </w:rPr>
            </w:pPr>
            <w:r w:rsidRPr="007B1471">
              <w:rPr>
                <w:rFonts w:hAnsi="標楷體"/>
                <w:sz w:val="24"/>
                <w:szCs w:val="24"/>
              </w:rPr>
              <w:t>6</w:t>
            </w:r>
          </w:p>
        </w:tc>
      </w:tr>
      <w:tr w:rsidR="007B1471" w:rsidRPr="007B1471" w14:paraId="7FDF53E2" w14:textId="77777777" w:rsidTr="008405A3">
        <w:trPr>
          <w:trHeight w:val="20"/>
          <w:jc w:val="center"/>
        </w:trPr>
        <w:tc>
          <w:tcPr>
            <w:tcW w:w="1276" w:type="dxa"/>
            <w:vAlign w:val="center"/>
          </w:tcPr>
          <w:p w14:paraId="31236DED"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花蓮縣</w:t>
            </w:r>
          </w:p>
        </w:tc>
        <w:tc>
          <w:tcPr>
            <w:tcW w:w="709" w:type="dxa"/>
            <w:vAlign w:val="center"/>
          </w:tcPr>
          <w:p w14:paraId="373CE927"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36C93EA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6175836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743FE8F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52D9ACB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03C4BA7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D32E92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15269F2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05B3B6C5"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5A7747C1"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2D08AD0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40E3A1D1"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77C39D7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267C2C6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04C04D5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606438AE"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r w:rsidR="007B1471" w:rsidRPr="007B1471" w14:paraId="119851DB" w14:textId="77777777" w:rsidTr="008405A3">
        <w:trPr>
          <w:trHeight w:val="20"/>
          <w:jc w:val="center"/>
        </w:trPr>
        <w:tc>
          <w:tcPr>
            <w:tcW w:w="1276" w:type="dxa"/>
            <w:vAlign w:val="center"/>
          </w:tcPr>
          <w:p w14:paraId="35A1FBCA"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澎湖縣</w:t>
            </w:r>
          </w:p>
        </w:tc>
        <w:tc>
          <w:tcPr>
            <w:tcW w:w="709" w:type="dxa"/>
            <w:vAlign w:val="center"/>
          </w:tcPr>
          <w:p w14:paraId="2245436F"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5638C500"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5AEA7C5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70B22D8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7E88F51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672F9952"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819C584"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7FBB33E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4BC3857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6E481B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2750647B"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522B7BDA"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693B4ABC"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22AF07C2"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2FC961D0"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5BBA353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r w:rsidR="007B1471" w:rsidRPr="007B1471" w14:paraId="39C26CCF" w14:textId="77777777" w:rsidTr="008405A3">
        <w:trPr>
          <w:trHeight w:val="20"/>
          <w:jc w:val="center"/>
        </w:trPr>
        <w:tc>
          <w:tcPr>
            <w:tcW w:w="1276" w:type="dxa"/>
            <w:vAlign w:val="center"/>
          </w:tcPr>
          <w:p w14:paraId="1B88EDFE"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金門縣</w:t>
            </w:r>
          </w:p>
          <w:p w14:paraId="6F1EDBEC" w14:textId="77777777" w:rsidR="008405A3" w:rsidRPr="007B1471" w:rsidRDefault="008405A3" w:rsidP="008405A3">
            <w:pPr>
              <w:widowControl/>
              <w:spacing w:line="280" w:lineRule="exact"/>
              <w:jc w:val="center"/>
              <w:rPr>
                <w:rFonts w:hAnsi="標楷體"/>
                <w:sz w:val="24"/>
                <w:szCs w:val="24"/>
              </w:rPr>
            </w:pPr>
            <w:r w:rsidRPr="007B1471">
              <w:rPr>
                <w:rFonts w:hAnsi="標楷體" w:hint="eastAsia"/>
                <w:sz w:val="24"/>
                <w:szCs w:val="24"/>
              </w:rPr>
              <w:t>(</w:t>
            </w:r>
            <w:r w:rsidRPr="007B1471">
              <w:rPr>
                <w:rFonts w:hAnsi="標楷體"/>
                <w:sz w:val="24"/>
                <w:szCs w:val="24"/>
              </w:rPr>
              <w:t>1</w:t>
            </w:r>
            <w:r w:rsidRPr="007B1471">
              <w:rPr>
                <w:rFonts w:hAnsi="標楷體" w:hint="eastAsia"/>
                <w:sz w:val="24"/>
                <w:szCs w:val="24"/>
              </w:rPr>
              <w:t>)</w:t>
            </w:r>
          </w:p>
        </w:tc>
        <w:tc>
          <w:tcPr>
            <w:tcW w:w="709" w:type="dxa"/>
            <w:vAlign w:val="center"/>
          </w:tcPr>
          <w:p w14:paraId="0DE7E4D9" w14:textId="77777777" w:rsidR="008405A3" w:rsidRPr="007B1471" w:rsidRDefault="008405A3" w:rsidP="008405A3">
            <w:pPr>
              <w:pStyle w:val="2"/>
              <w:numPr>
                <w:ilvl w:val="0"/>
                <w:numId w:val="0"/>
              </w:numPr>
              <w:jc w:val="right"/>
              <w:rPr>
                <w:rFonts w:hAnsi="標楷體"/>
                <w:sz w:val="24"/>
                <w:szCs w:val="24"/>
              </w:rPr>
            </w:pPr>
            <w:bookmarkStart w:id="1384" w:name="_Toc105507242"/>
            <w:r w:rsidRPr="007B1471">
              <w:rPr>
                <w:rFonts w:hAnsi="標楷體"/>
                <w:sz w:val="24"/>
                <w:szCs w:val="24"/>
              </w:rPr>
              <w:t>1</w:t>
            </w:r>
            <w:bookmarkEnd w:id="1384"/>
          </w:p>
        </w:tc>
        <w:tc>
          <w:tcPr>
            <w:tcW w:w="709" w:type="dxa"/>
            <w:vAlign w:val="center"/>
          </w:tcPr>
          <w:p w14:paraId="144312E8" w14:textId="77777777" w:rsidR="008405A3" w:rsidRPr="007B1471" w:rsidRDefault="008405A3" w:rsidP="008405A3">
            <w:pPr>
              <w:pStyle w:val="2"/>
              <w:numPr>
                <w:ilvl w:val="0"/>
                <w:numId w:val="0"/>
              </w:numPr>
              <w:jc w:val="right"/>
              <w:rPr>
                <w:rFonts w:hAnsi="標楷體"/>
                <w:sz w:val="24"/>
                <w:szCs w:val="24"/>
              </w:rPr>
            </w:pPr>
            <w:bookmarkStart w:id="1385" w:name="_Toc105507243"/>
            <w:r w:rsidRPr="007B1471">
              <w:rPr>
                <w:rFonts w:hAnsi="標楷體"/>
                <w:sz w:val="24"/>
                <w:szCs w:val="24"/>
              </w:rPr>
              <w:t>2</w:t>
            </w:r>
            <w:bookmarkEnd w:id="1385"/>
          </w:p>
        </w:tc>
        <w:tc>
          <w:tcPr>
            <w:tcW w:w="504" w:type="dxa"/>
            <w:vAlign w:val="center"/>
          </w:tcPr>
          <w:p w14:paraId="6C38F8FD" w14:textId="77777777" w:rsidR="008405A3" w:rsidRPr="007B1471" w:rsidRDefault="008405A3" w:rsidP="008405A3">
            <w:pPr>
              <w:pStyle w:val="2"/>
              <w:numPr>
                <w:ilvl w:val="0"/>
                <w:numId w:val="0"/>
              </w:numPr>
              <w:jc w:val="right"/>
              <w:rPr>
                <w:rFonts w:hAnsi="標楷體"/>
                <w:sz w:val="24"/>
                <w:szCs w:val="24"/>
              </w:rPr>
            </w:pPr>
            <w:bookmarkStart w:id="1386" w:name="_Toc105507244"/>
            <w:r w:rsidRPr="007B1471">
              <w:rPr>
                <w:rFonts w:hAnsi="標楷體"/>
                <w:sz w:val="24"/>
                <w:szCs w:val="24"/>
              </w:rPr>
              <w:t>0</w:t>
            </w:r>
            <w:bookmarkEnd w:id="1386"/>
          </w:p>
        </w:tc>
        <w:tc>
          <w:tcPr>
            <w:tcW w:w="504" w:type="dxa"/>
            <w:vAlign w:val="center"/>
          </w:tcPr>
          <w:p w14:paraId="60B4F047" w14:textId="77777777" w:rsidR="008405A3" w:rsidRPr="007B1471" w:rsidRDefault="008405A3" w:rsidP="008405A3">
            <w:pPr>
              <w:pStyle w:val="2"/>
              <w:numPr>
                <w:ilvl w:val="0"/>
                <w:numId w:val="0"/>
              </w:numPr>
              <w:jc w:val="right"/>
              <w:rPr>
                <w:rFonts w:hAnsi="標楷體"/>
                <w:sz w:val="24"/>
                <w:szCs w:val="24"/>
              </w:rPr>
            </w:pPr>
            <w:bookmarkStart w:id="1387" w:name="_Toc105507245"/>
            <w:r w:rsidRPr="007B1471">
              <w:rPr>
                <w:rFonts w:hAnsi="標楷體"/>
                <w:sz w:val="24"/>
                <w:szCs w:val="24"/>
              </w:rPr>
              <w:t>0</w:t>
            </w:r>
            <w:bookmarkEnd w:id="1387"/>
          </w:p>
        </w:tc>
        <w:tc>
          <w:tcPr>
            <w:tcW w:w="538" w:type="dxa"/>
            <w:vAlign w:val="center"/>
          </w:tcPr>
          <w:p w14:paraId="1872C310" w14:textId="77777777" w:rsidR="008405A3" w:rsidRPr="007B1471" w:rsidRDefault="008405A3" w:rsidP="008405A3">
            <w:pPr>
              <w:pStyle w:val="2"/>
              <w:numPr>
                <w:ilvl w:val="0"/>
                <w:numId w:val="0"/>
              </w:numPr>
              <w:jc w:val="right"/>
              <w:rPr>
                <w:rFonts w:hAnsi="標楷體"/>
                <w:sz w:val="24"/>
                <w:szCs w:val="24"/>
              </w:rPr>
            </w:pPr>
            <w:bookmarkStart w:id="1388" w:name="_Toc105507246"/>
            <w:r w:rsidRPr="007B1471">
              <w:rPr>
                <w:rFonts w:hAnsi="標楷體"/>
                <w:sz w:val="24"/>
                <w:szCs w:val="24"/>
              </w:rPr>
              <w:t>0</w:t>
            </w:r>
            <w:bookmarkEnd w:id="1388"/>
          </w:p>
        </w:tc>
        <w:tc>
          <w:tcPr>
            <w:tcW w:w="538" w:type="dxa"/>
            <w:vAlign w:val="center"/>
          </w:tcPr>
          <w:p w14:paraId="05B20C8A" w14:textId="77777777" w:rsidR="008405A3" w:rsidRPr="007B1471" w:rsidRDefault="008405A3" w:rsidP="008405A3">
            <w:pPr>
              <w:pStyle w:val="2"/>
              <w:numPr>
                <w:ilvl w:val="0"/>
                <w:numId w:val="0"/>
              </w:numPr>
              <w:jc w:val="right"/>
              <w:rPr>
                <w:rFonts w:hAnsi="標楷體"/>
                <w:sz w:val="24"/>
                <w:szCs w:val="24"/>
              </w:rPr>
            </w:pPr>
            <w:bookmarkStart w:id="1389" w:name="_Toc105507247"/>
            <w:r w:rsidRPr="007B1471">
              <w:rPr>
                <w:rFonts w:hAnsi="標楷體"/>
                <w:sz w:val="24"/>
                <w:szCs w:val="24"/>
              </w:rPr>
              <w:t>0</w:t>
            </w:r>
            <w:bookmarkEnd w:id="1389"/>
          </w:p>
        </w:tc>
        <w:tc>
          <w:tcPr>
            <w:tcW w:w="528" w:type="dxa"/>
            <w:vAlign w:val="center"/>
          </w:tcPr>
          <w:p w14:paraId="1A97C7CD" w14:textId="77777777" w:rsidR="008405A3" w:rsidRPr="007B1471" w:rsidRDefault="008405A3" w:rsidP="008405A3">
            <w:pPr>
              <w:pStyle w:val="2"/>
              <w:numPr>
                <w:ilvl w:val="0"/>
                <w:numId w:val="0"/>
              </w:numPr>
              <w:jc w:val="right"/>
              <w:rPr>
                <w:rFonts w:hAnsi="標楷體"/>
                <w:sz w:val="24"/>
                <w:szCs w:val="24"/>
              </w:rPr>
            </w:pPr>
            <w:bookmarkStart w:id="1390" w:name="_Toc105507248"/>
            <w:r w:rsidRPr="007B1471">
              <w:rPr>
                <w:rFonts w:hAnsi="標楷體"/>
                <w:sz w:val="24"/>
                <w:szCs w:val="24"/>
              </w:rPr>
              <w:t>0</w:t>
            </w:r>
            <w:bookmarkEnd w:id="1390"/>
          </w:p>
        </w:tc>
        <w:tc>
          <w:tcPr>
            <w:tcW w:w="529" w:type="dxa"/>
            <w:vAlign w:val="center"/>
          </w:tcPr>
          <w:p w14:paraId="4BD8C9C1" w14:textId="77777777" w:rsidR="008405A3" w:rsidRPr="007B1471" w:rsidRDefault="008405A3" w:rsidP="008405A3">
            <w:pPr>
              <w:pStyle w:val="2"/>
              <w:numPr>
                <w:ilvl w:val="0"/>
                <w:numId w:val="0"/>
              </w:numPr>
              <w:jc w:val="right"/>
              <w:rPr>
                <w:rFonts w:hAnsi="標楷體"/>
                <w:sz w:val="24"/>
                <w:szCs w:val="24"/>
              </w:rPr>
            </w:pPr>
            <w:bookmarkStart w:id="1391" w:name="_Toc105507249"/>
            <w:r w:rsidRPr="007B1471">
              <w:rPr>
                <w:rFonts w:hAnsi="標楷體"/>
                <w:sz w:val="24"/>
                <w:szCs w:val="24"/>
              </w:rPr>
              <w:t>0</w:t>
            </w:r>
            <w:bookmarkEnd w:id="1391"/>
          </w:p>
        </w:tc>
        <w:tc>
          <w:tcPr>
            <w:tcW w:w="529" w:type="dxa"/>
            <w:vAlign w:val="center"/>
          </w:tcPr>
          <w:p w14:paraId="56C0D97D" w14:textId="77777777" w:rsidR="008405A3" w:rsidRPr="007B1471" w:rsidRDefault="008405A3" w:rsidP="008405A3">
            <w:pPr>
              <w:pStyle w:val="2"/>
              <w:numPr>
                <w:ilvl w:val="0"/>
                <w:numId w:val="0"/>
              </w:numPr>
              <w:jc w:val="right"/>
              <w:rPr>
                <w:rFonts w:hAnsi="標楷體"/>
                <w:sz w:val="24"/>
                <w:szCs w:val="24"/>
              </w:rPr>
            </w:pPr>
            <w:bookmarkStart w:id="1392" w:name="_Toc105507250"/>
            <w:r w:rsidRPr="007B1471">
              <w:rPr>
                <w:rFonts w:hAnsi="標楷體"/>
                <w:sz w:val="24"/>
                <w:szCs w:val="24"/>
              </w:rPr>
              <w:t>0</w:t>
            </w:r>
            <w:bookmarkEnd w:id="1392"/>
          </w:p>
        </w:tc>
        <w:tc>
          <w:tcPr>
            <w:tcW w:w="528" w:type="dxa"/>
            <w:vAlign w:val="center"/>
          </w:tcPr>
          <w:p w14:paraId="3F646B39" w14:textId="77777777" w:rsidR="008405A3" w:rsidRPr="007B1471" w:rsidRDefault="008405A3" w:rsidP="008405A3">
            <w:pPr>
              <w:pStyle w:val="2"/>
              <w:numPr>
                <w:ilvl w:val="0"/>
                <w:numId w:val="0"/>
              </w:numPr>
              <w:jc w:val="right"/>
              <w:rPr>
                <w:rFonts w:hAnsi="標楷體"/>
                <w:sz w:val="24"/>
                <w:szCs w:val="24"/>
              </w:rPr>
            </w:pPr>
            <w:bookmarkStart w:id="1393" w:name="_Toc105507251"/>
            <w:r w:rsidRPr="007B1471">
              <w:rPr>
                <w:rFonts w:hAnsi="標楷體"/>
                <w:sz w:val="24"/>
                <w:szCs w:val="24"/>
              </w:rPr>
              <w:t>0</w:t>
            </w:r>
            <w:bookmarkEnd w:id="1393"/>
          </w:p>
        </w:tc>
        <w:tc>
          <w:tcPr>
            <w:tcW w:w="529" w:type="dxa"/>
            <w:vAlign w:val="center"/>
          </w:tcPr>
          <w:p w14:paraId="0A72493F" w14:textId="77777777" w:rsidR="008405A3" w:rsidRPr="007B1471" w:rsidRDefault="008405A3" w:rsidP="008405A3">
            <w:pPr>
              <w:pStyle w:val="2"/>
              <w:numPr>
                <w:ilvl w:val="0"/>
                <w:numId w:val="0"/>
              </w:numPr>
              <w:jc w:val="right"/>
              <w:rPr>
                <w:rFonts w:hAnsi="標楷體"/>
                <w:sz w:val="24"/>
                <w:szCs w:val="24"/>
              </w:rPr>
            </w:pPr>
            <w:bookmarkStart w:id="1394" w:name="_Toc105507252"/>
            <w:r w:rsidRPr="007B1471">
              <w:rPr>
                <w:rFonts w:hAnsi="標楷體"/>
                <w:sz w:val="24"/>
                <w:szCs w:val="24"/>
              </w:rPr>
              <w:t>0</w:t>
            </w:r>
            <w:bookmarkEnd w:id="1394"/>
          </w:p>
        </w:tc>
        <w:tc>
          <w:tcPr>
            <w:tcW w:w="529" w:type="dxa"/>
            <w:vAlign w:val="center"/>
          </w:tcPr>
          <w:p w14:paraId="5D7099B3" w14:textId="77777777" w:rsidR="008405A3" w:rsidRPr="007B1471" w:rsidRDefault="008405A3" w:rsidP="008405A3">
            <w:pPr>
              <w:pStyle w:val="2"/>
              <w:numPr>
                <w:ilvl w:val="0"/>
                <w:numId w:val="0"/>
              </w:numPr>
              <w:jc w:val="right"/>
              <w:rPr>
                <w:rFonts w:hAnsi="標楷體"/>
                <w:sz w:val="24"/>
                <w:szCs w:val="24"/>
              </w:rPr>
            </w:pPr>
            <w:bookmarkStart w:id="1395" w:name="_Toc105507253"/>
            <w:r w:rsidRPr="007B1471">
              <w:rPr>
                <w:rFonts w:hAnsi="標楷體"/>
                <w:sz w:val="24"/>
                <w:szCs w:val="24"/>
              </w:rPr>
              <w:t>0</w:t>
            </w:r>
            <w:bookmarkEnd w:id="1395"/>
          </w:p>
        </w:tc>
        <w:tc>
          <w:tcPr>
            <w:tcW w:w="528" w:type="dxa"/>
            <w:vAlign w:val="center"/>
          </w:tcPr>
          <w:p w14:paraId="43C5617C" w14:textId="77777777" w:rsidR="008405A3" w:rsidRPr="007B1471" w:rsidRDefault="008405A3" w:rsidP="008405A3">
            <w:pPr>
              <w:pStyle w:val="2"/>
              <w:numPr>
                <w:ilvl w:val="0"/>
                <w:numId w:val="0"/>
              </w:numPr>
              <w:jc w:val="right"/>
              <w:rPr>
                <w:rFonts w:hAnsi="標楷體"/>
                <w:sz w:val="24"/>
                <w:szCs w:val="24"/>
              </w:rPr>
            </w:pPr>
            <w:bookmarkStart w:id="1396" w:name="_Toc105507254"/>
            <w:r w:rsidRPr="007B1471">
              <w:rPr>
                <w:rFonts w:hAnsi="標楷體"/>
                <w:sz w:val="24"/>
                <w:szCs w:val="24"/>
              </w:rPr>
              <w:t>0</w:t>
            </w:r>
            <w:bookmarkEnd w:id="1396"/>
          </w:p>
        </w:tc>
        <w:tc>
          <w:tcPr>
            <w:tcW w:w="529" w:type="dxa"/>
            <w:vAlign w:val="center"/>
          </w:tcPr>
          <w:p w14:paraId="0639BCC0" w14:textId="77777777" w:rsidR="008405A3" w:rsidRPr="007B1471" w:rsidRDefault="008405A3" w:rsidP="008405A3">
            <w:pPr>
              <w:pStyle w:val="2"/>
              <w:numPr>
                <w:ilvl w:val="0"/>
                <w:numId w:val="0"/>
              </w:numPr>
              <w:jc w:val="right"/>
              <w:rPr>
                <w:rFonts w:hAnsi="標楷體"/>
                <w:sz w:val="24"/>
                <w:szCs w:val="24"/>
              </w:rPr>
            </w:pPr>
            <w:bookmarkStart w:id="1397" w:name="_Toc105507255"/>
            <w:r w:rsidRPr="007B1471">
              <w:rPr>
                <w:rFonts w:hAnsi="標楷體"/>
                <w:sz w:val="24"/>
                <w:szCs w:val="24"/>
              </w:rPr>
              <w:t>0</w:t>
            </w:r>
            <w:bookmarkEnd w:id="1397"/>
          </w:p>
        </w:tc>
        <w:tc>
          <w:tcPr>
            <w:tcW w:w="633" w:type="dxa"/>
            <w:vAlign w:val="center"/>
          </w:tcPr>
          <w:p w14:paraId="700AB809" w14:textId="77777777" w:rsidR="008405A3" w:rsidRPr="007B1471" w:rsidRDefault="008405A3" w:rsidP="008405A3">
            <w:pPr>
              <w:pStyle w:val="2"/>
              <w:numPr>
                <w:ilvl w:val="0"/>
                <w:numId w:val="0"/>
              </w:numPr>
              <w:jc w:val="right"/>
              <w:rPr>
                <w:rFonts w:hAnsi="標楷體"/>
                <w:sz w:val="24"/>
                <w:szCs w:val="24"/>
              </w:rPr>
            </w:pPr>
            <w:bookmarkStart w:id="1398" w:name="_Toc105507256"/>
            <w:r w:rsidRPr="007B1471">
              <w:rPr>
                <w:rFonts w:hAnsi="標楷體"/>
                <w:sz w:val="24"/>
                <w:szCs w:val="24"/>
              </w:rPr>
              <w:t>0</w:t>
            </w:r>
            <w:bookmarkEnd w:id="1398"/>
          </w:p>
        </w:tc>
        <w:tc>
          <w:tcPr>
            <w:tcW w:w="567" w:type="dxa"/>
            <w:vAlign w:val="center"/>
          </w:tcPr>
          <w:p w14:paraId="66432A80" w14:textId="77777777" w:rsidR="008405A3" w:rsidRPr="007B1471" w:rsidRDefault="008405A3" w:rsidP="008405A3">
            <w:pPr>
              <w:pStyle w:val="2"/>
              <w:numPr>
                <w:ilvl w:val="0"/>
                <w:numId w:val="0"/>
              </w:numPr>
              <w:jc w:val="right"/>
              <w:rPr>
                <w:rFonts w:hAnsi="標楷體"/>
                <w:sz w:val="24"/>
                <w:szCs w:val="24"/>
              </w:rPr>
            </w:pPr>
            <w:bookmarkStart w:id="1399" w:name="_Toc105507257"/>
            <w:r w:rsidRPr="007B1471">
              <w:rPr>
                <w:rFonts w:hAnsi="標楷體"/>
                <w:sz w:val="24"/>
                <w:szCs w:val="24"/>
              </w:rPr>
              <w:t>0</w:t>
            </w:r>
            <w:bookmarkEnd w:id="1399"/>
          </w:p>
        </w:tc>
      </w:tr>
      <w:tr w:rsidR="007B1471" w:rsidRPr="007B1471" w14:paraId="4565EB33" w14:textId="77777777" w:rsidTr="008405A3">
        <w:trPr>
          <w:trHeight w:val="20"/>
          <w:jc w:val="center"/>
        </w:trPr>
        <w:tc>
          <w:tcPr>
            <w:tcW w:w="1276" w:type="dxa"/>
            <w:vAlign w:val="center"/>
          </w:tcPr>
          <w:p w14:paraId="72D501C9" w14:textId="77777777" w:rsidR="008405A3" w:rsidRPr="007B1471" w:rsidRDefault="008405A3" w:rsidP="008405A3">
            <w:pPr>
              <w:widowControl/>
              <w:spacing w:line="280" w:lineRule="exact"/>
              <w:jc w:val="center"/>
              <w:rPr>
                <w:rFonts w:hAnsi="標楷體"/>
                <w:sz w:val="24"/>
                <w:szCs w:val="24"/>
              </w:rPr>
            </w:pPr>
            <w:r w:rsidRPr="007B1471">
              <w:rPr>
                <w:rFonts w:hAnsi="標楷體"/>
                <w:sz w:val="24"/>
                <w:szCs w:val="24"/>
              </w:rPr>
              <w:t>連江縣</w:t>
            </w:r>
          </w:p>
        </w:tc>
        <w:tc>
          <w:tcPr>
            <w:tcW w:w="709" w:type="dxa"/>
          </w:tcPr>
          <w:p w14:paraId="70B26BE3" w14:textId="77777777" w:rsidR="008405A3" w:rsidRPr="007B1471" w:rsidRDefault="008405A3" w:rsidP="008405A3">
            <w:pPr>
              <w:widowControl/>
              <w:jc w:val="right"/>
              <w:rPr>
                <w:rFonts w:hAnsi="標楷體"/>
                <w:sz w:val="24"/>
                <w:szCs w:val="24"/>
              </w:rPr>
            </w:pPr>
            <w:r w:rsidRPr="007B1471">
              <w:rPr>
                <w:rFonts w:hAnsi="標楷體" w:hint="eastAsia"/>
                <w:sz w:val="24"/>
                <w:szCs w:val="24"/>
              </w:rPr>
              <w:t>-</w:t>
            </w:r>
          </w:p>
        </w:tc>
        <w:tc>
          <w:tcPr>
            <w:tcW w:w="709" w:type="dxa"/>
          </w:tcPr>
          <w:p w14:paraId="07E1C4A7"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7B41DE6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04" w:type="dxa"/>
          </w:tcPr>
          <w:p w14:paraId="28FE2E4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3A41FBE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38" w:type="dxa"/>
          </w:tcPr>
          <w:p w14:paraId="1068FFBF"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2727F26B"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428BB6E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04F4B96D"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3B7A4797"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5D194026"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2CBED8E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8" w:type="dxa"/>
          </w:tcPr>
          <w:p w14:paraId="309413B9"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29" w:type="dxa"/>
          </w:tcPr>
          <w:p w14:paraId="3BC57913"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633" w:type="dxa"/>
          </w:tcPr>
          <w:p w14:paraId="21C291B7" w14:textId="77777777" w:rsidR="008405A3" w:rsidRPr="007B1471" w:rsidRDefault="008405A3" w:rsidP="008405A3">
            <w:pPr>
              <w:jc w:val="right"/>
              <w:rPr>
                <w:rFonts w:hAnsi="標楷體"/>
                <w:sz w:val="24"/>
                <w:szCs w:val="24"/>
              </w:rPr>
            </w:pPr>
            <w:r w:rsidRPr="007B1471">
              <w:rPr>
                <w:rFonts w:hAnsi="標楷體" w:hint="eastAsia"/>
                <w:sz w:val="24"/>
                <w:szCs w:val="24"/>
              </w:rPr>
              <w:t>-</w:t>
            </w:r>
          </w:p>
        </w:tc>
        <w:tc>
          <w:tcPr>
            <w:tcW w:w="567" w:type="dxa"/>
          </w:tcPr>
          <w:p w14:paraId="405CDBB8" w14:textId="77777777" w:rsidR="008405A3" w:rsidRPr="007B1471" w:rsidRDefault="008405A3" w:rsidP="008405A3">
            <w:pPr>
              <w:jc w:val="right"/>
              <w:rPr>
                <w:rFonts w:hAnsi="標楷體"/>
                <w:sz w:val="24"/>
                <w:szCs w:val="24"/>
              </w:rPr>
            </w:pPr>
            <w:r w:rsidRPr="007B1471">
              <w:rPr>
                <w:rFonts w:hAnsi="標楷體" w:hint="eastAsia"/>
                <w:sz w:val="24"/>
                <w:szCs w:val="24"/>
              </w:rPr>
              <w:t>-</w:t>
            </w:r>
          </w:p>
        </w:tc>
      </w:tr>
    </w:tbl>
    <w:p w14:paraId="71FCD6B2" w14:textId="77777777" w:rsidR="008405A3" w:rsidRPr="007B1471" w:rsidRDefault="008405A3" w:rsidP="008405A3">
      <w:pPr>
        <w:pStyle w:val="3"/>
        <w:numPr>
          <w:ilvl w:val="0"/>
          <w:numId w:val="0"/>
        </w:numPr>
        <w:spacing w:line="240" w:lineRule="exact"/>
        <w:ind w:left="-714"/>
        <w:rPr>
          <w:sz w:val="20"/>
          <w:szCs w:val="20"/>
        </w:rPr>
      </w:pPr>
      <w:bookmarkStart w:id="1400" w:name="_Toc105507258"/>
      <w:r w:rsidRPr="007B1471">
        <w:rPr>
          <w:rFonts w:hint="eastAsia"/>
          <w:sz w:val="20"/>
          <w:szCs w:val="20"/>
        </w:rPr>
        <w:t>資料來源：本案問卷調查結果統計。</w:t>
      </w:r>
      <w:bookmarkEnd w:id="1400"/>
    </w:p>
    <w:p w14:paraId="0BC55C55" w14:textId="77777777" w:rsidR="008405A3" w:rsidRPr="007B1471" w:rsidRDefault="008405A3" w:rsidP="008405A3">
      <w:pPr>
        <w:pStyle w:val="3"/>
        <w:numPr>
          <w:ilvl w:val="0"/>
          <w:numId w:val="0"/>
        </w:numPr>
        <w:spacing w:line="240" w:lineRule="exact"/>
        <w:ind w:left="-714"/>
        <w:rPr>
          <w:sz w:val="20"/>
          <w:szCs w:val="20"/>
        </w:rPr>
      </w:pPr>
      <w:bookmarkStart w:id="1401" w:name="_Toc105507259"/>
      <w:r w:rsidRPr="007B1471">
        <w:rPr>
          <w:rFonts w:hint="eastAsia"/>
          <w:sz w:val="20"/>
          <w:szCs w:val="20"/>
        </w:rPr>
        <w:t>說明：*不以有診斷書為限。</w:t>
      </w:r>
      <w:r w:rsidRPr="007B1471">
        <w:rPr>
          <w:rFonts w:hAnsi="標楷體" w:hint="eastAsia"/>
          <w:sz w:val="20"/>
          <w:szCs w:val="20"/>
        </w:rPr>
        <w:t>「-」：該縣市未提供本案相關資料。</w:t>
      </w:r>
      <w:bookmarkEnd w:id="1401"/>
    </w:p>
    <w:p w14:paraId="2D73F17C" w14:textId="77777777" w:rsidR="008405A3" w:rsidRPr="007B1471" w:rsidRDefault="008405A3" w:rsidP="008405A3">
      <w:pPr>
        <w:pStyle w:val="3"/>
        <w:numPr>
          <w:ilvl w:val="0"/>
          <w:numId w:val="0"/>
        </w:numPr>
        <w:spacing w:line="280" w:lineRule="exact"/>
        <w:ind w:left="-714"/>
      </w:pPr>
    </w:p>
    <w:p w14:paraId="5403FC42" w14:textId="77777777" w:rsidR="008405A3" w:rsidRPr="007B1471" w:rsidRDefault="008405A3" w:rsidP="008405A3">
      <w:pPr>
        <w:pStyle w:val="3"/>
        <w:numPr>
          <w:ilvl w:val="2"/>
          <w:numId w:val="1"/>
        </w:numPr>
      </w:pPr>
      <w:bookmarkStart w:id="1402" w:name="_Toc105507260"/>
      <w:r w:rsidRPr="007B1471">
        <w:rPr>
          <w:rFonts w:hint="eastAsia"/>
        </w:rPr>
        <w:t>機構當中，據本院問卷調查結果及以</w:t>
      </w:r>
      <w:r w:rsidR="006D04BE">
        <w:rPr>
          <w:rFonts w:hint="eastAsia"/>
        </w:rPr>
        <w:t>○○國小</w:t>
      </w:r>
      <w:r w:rsidRPr="007B1471">
        <w:rPr>
          <w:rFonts w:hint="eastAsia"/>
        </w:rPr>
        <w:t>個案</w:t>
      </w:r>
      <w:r w:rsidRPr="007B1471">
        <w:rPr>
          <w:rStyle w:val="aff"/>
        </w:rPr>
        <w:lastRenderedPageBreak/>
        <w:footnoteReference w:id="124"/>
      </w:r>
      <w:r w:rsidRPr="007B1471">
        <w:rPr>
          <w:rFonts w:hint="eastAsia"/>
        </w:rPr>
        <w:t>為例，因機構安置個案多有創傷議題，影響學習、人際、生活層面，部分具情緒行為問題的困難個案，或有跨轄安置，及併同有創傷症候群、情緒行為問題、偷竊等，涉及需整合警政、衛政、教育、醫療及社政等跨網絡資源之協助，若其家庭功能不完備，則需與社政安置機構相配合。機構問卷填復意見，略以：</w:t>
      </w:r>
      <w:bookmarkEnd w:id="1402"/>
    </w:p>
    <w:p w14:paraId="37F1647E" w14:textId="77777777" w:rsidR="008405A3" w:rsidRPr="007B1471" w:rsidRDefault="008405A3" w:rsidP="008405A3">
      <w:pPr>
        <w:pStyle w:val="4"/>
        <w:numPr>
          <w:ilvl w:val="3"/>
          <w:numId w:val="1"/>
        </w:numPr>
      </w:pPr>
      <w:r w:rsidRPr="007B1471">
        <w:rPr>
          <w:rFonts w:hint="eastAsia"/>
        </w:rPr>
        <w:t>欠缺合作機制與關係。希望建立與執行跨專業系統合作。</w:t>
      </w:r>
    </w:p>
    <w:p w14:paraId="42A8FA8F" w14:textId="77777777" w:rsidR="008405A3" w:rsidRPr="007B1471" w:rsidRDefault="008405A3" w:rsidP="008405A3">
      <w:pPr>
        <w:pStyle w:val="4"/>
        <w:numPr>
          <w:ilvl w:val="3"/>
          <w:numId w:val="1"/>
        </w:numPr>
      </w:pPr>
      <w:r w:rsidRPr="007B1471">
        <w:rPr>
          <w:rFonts w:hint="eastAsia"/>
        </w:rPr>
        <w:t>安置個案有多重需求，期待教育、社政、醫療、警政等人員多些包容與合作機制，用耐心陪伴他們健康成長。</w:t>
      </w:r>
    </w:p>
    <w:p w14:paraId="67A1100C" w14:textId="77777777" w:rsidR="008405A3" w:rsidRPr="007B1471" w:rsidRDefault="008405A3" w:rsidP="008405A3">
      <w:pPr>
        <w:pStyle w:val="4"/>
        <w:numPr>
          <w:ilvl w:val="3"/>
          <w:numId w:val="1"/>
        </w:numPr>
      </w:pPr>
      <w:r w:rsidRPr="007B1471">
        <w:rPr>
          <w:rFonts w:hint="eastAsia"/>
        </w:rPr>
        <w:t>針對案主在院內及學校所發生的偷竊行為，及情緒產生時的挑釁同儕、攻擊他人以及逃院行為時的責任問題，除請專業醫師問診及治療，遵照醫囑服用藥物，也知會縣府社工與相關專業人員討論及進行適切的處遇。</w:t>
      </w:r>
    </w:p>
    <w:p w14:paraId="28F17CDE" w14:textId="77777777" w:rsidR="008405A3" w:rsidRPr="007B1471" w:rsidRDefault="008405A3" w:rsidP="008405A3">
      <w:pPr>
        <w:pStyle w:val="4"/>
        <w:numPr>
          <w:ilvl w:val="3"/>
          <w:numId w:val="1"/>
        </w:numPr>
      </w:pPr>
      <w:r w:rsidRPr="007B1471">
        <w:rPr>
          <w:rFonts w:hint="eastAsia"/>
        </w:rPr>
        <w:t>針對未領有身障證明但長期就診身心科、有身心議題及情緒障礙之個案，</w:t>
      </w:r>
      <w:r w:rsidRPr="007B1471">
        <w:rPr>
          <w:rFonts w:hint="eastAsia"/>
          <w:u w:val="single"/>
        </w:rPr>
        <w:t>其就學過程會出現的議題並非只會遇到知識學習困擾層面，在人際交友、自我價值學習有強烈需求</w:t>
      </w:r>
      <w:r w:rsidRPr="007B1471">
        <w:rPr>
          <w:rFonts w:hint="eastAsia"/>
        </w:rPr>
        <w:t>，但此部分通常是學校教育較疏忽的部分，目前教育系統只能有輔諮中心社工介入，</w:t>
      </w:r>
      <w:r w:rsidRPr="007B1471">
        <w:rPr>
          <w:rFonts w:hint="eastAsia"/>
          <w:u w:val="single"/>
        </w:rPr>
        <w:t>各系統間需要更多合作與協調</w:t>
      </w:r>
      <w:r w:rsidRPr="007B1471">
        <w:rPr>
          <w:rFonts w:hint="eastAsia"/>
        </w:rPr>
        <w:t>，才能訂出符合個案需求之處遇計畫。</w:t>
      </w:r>
    </w:p>
    <w:p w14:paraId="535028B0" w14:textId="77777777" w:rsidR="008405A3" w:rsidRPr="007B1471" w:rsidRDefault="008405A3" w:rsidP="008405A3">
      <w:pPr>
        <w:pStyle w:val="4"/>
        <w:numPr>
          <w:ilvl w:val="3"/>
          <w:numId w:val="1"/>
        </w:numPr>
      </w:pPr>
      <w:r w:rsidRPr="007B1471">
        <w:rPr>
          <w:rFonts w:hint="eastAsia"/>
        </w:rPr>
        <w:t>個案心理衡鑑分數無法取得轉介多元班資格，也尚未列為情緒障礙障別，因此在學校連結資源較為困難。</w:t>
      </w:r>
    </w:p>
    <w:p w14:paraId="4535D230" w14:textId="77777777" w:rsidR="008405A3" w:rsidRPr="007B1471" w:rsidRDefault="008405A3" w:rsidP="008405A3">
      <w:pPr>
        <w:pStyle w:val="4"/>
        <w:numPr>
          <w:ilvl w:val="3"/>
          <w:numId w:val="1"/>
        </w:numPr>
      </w:pPr>
      <w:r w:rsidRPr="007B1471">
        <w:rPr>
          <w:rFonts w:hint="eastAsia"/>
        </w:rPr>
        <w:lastRenderedPageBreak/>
        <w:t>跨網絡資源挹注情形：</w:t>
      </w:r>
    </w:p>
    <w:p w14:paraId="3CCD44A5" w14:textId="77777777" w:rsidR="008405A3" w:rsidRPr="007B1471" w:rsidRDefault="008405A3" w:rsidP="008405A3">
      <w:pPr>
        <w:pStyle w:val="5"/>
        <w:numPr>
          <w:ilvl w:val="4"/>
          <w:numId w:val="1"/>
        </w:numPr>
      </w:pPr>
      <w:r w:rsidRPr="007B1471">
        <w:rPr>
          <w:rFonts w:hint="eastAsia"/>
        </w:rPr>
        <w:t>教育：教育處提供學校補助(器材費與人事費)、學校師長輔導、溝通與合作(個案研討、I</w:t>
      </w:r>
      <w:r w:rsidRPr="007B1471">
        <w:t>EP</w:t>
      </w:r>
      <w:r w:rsidRPr="007B1471">
        <w:rPr>
          <w:rFonts w:hint="eastAsia"/>
        </w:rPr>
        <w:t>會議、親師座談、增設情緒調整室、加聘特教助理員、密切聯繫、line、面談)。</w:t>
      </w:r>
    </w:p>
    <w:p w14:paraId="29CF332D" w14:textId="77777777" w:rsidR="008405A3" w:rsidRPr="007B1471" w:rsidRDefault="008405A3" w:rsidP="008405A3">
      <w:pPr>
        <w:pStyle w:val="5"/>
        <w:numPr>
          <w:ilvl w:val="4"/>
          <w:numId w:val="1"/>
        </w:numPr>
      </w:pPr>
      <w:r w:rsidRPr="007B1471">
        <w:rPr>
          <w:rFonts w:hint="eastAsia"/>
        </w:rPr>
        <w:t>警政：協助人身安全維護(到校協助勸導)。</w:t>
      </w:r>
    </w:p>
    <w:p w14:paraId="0CEB18E5" w14:textId="77777777" w:rsidR="008405A3" w:rsidRPr="007B1471" w:rsidRDefault="008405A3" w:rsidP="008405A3">
      <w:pPr>
        <w:pStyle w:val="5"/>
        <w:numPr>
          <w:ilvl w:val="4"/>
          <w:numId w:val="1"/>
        </w:numPr>
      </w:pPr>
      <w:r w:rsidRPr="007B1471">
        <w:rPr>
          <w:rFonts w:hint="eastAsia"/>
        </w:rPr>
        <w:t>醫療：過動與情緒用藥、復健課程(職能)。</w:t>
      </w:r>
    </w:p>
    <w:p w14:paraId="3226D0F9" w14:textId="77777777" w:rsidR="008405A3" w:rsidRPr="007B1471" w:rsidRDefault="008405A3" w:rsidP="008405A3">
      <w:pPr>
        <w:pStyle w:val="5"/>
        <w:numPr>
          <w:ilvl w:val="4"/>
          <w:numId w:val="1"/>
        </w:numPr>
      </w:pPr>
      <w:r w:rsidRPr="007B1471">
        <w:rPr>
          <w:rFonts w:hint="eastAsia"/>
        </w:rPr>
        <w:t>社政：安置機構外聘專業人員：心理師(遊戲治療)、特教老師(認知學習)、語言治療師(音韻覺識)、職能治療師(專注力訓練)。</w:t>
      </w:r>
    </w:p>
    <w:p w14:paraId="162BBAC0" w14:textId="77777777" w:rsidR="008405A3" w:rsidRPr="007B1471" w:rsidRDefault="008405A3" w:rsidP="008405A3">
      <w:pPr>
        <w:pStyle w:val="3"/>
        <w:numPr>
          <w:ilvl w:val="2"/>
          <w:numId w:val="1"/>
        </w:numPr>
      </w:pPr>
      <w:bookmarkStart w:id="1403" w:name="_Toc105507261"/>
      <w:r w:rsidRPr="007B1471">
        <w:rPr>
          <w:rFonts w:hint="eastAsia"/>
        </w:rPr>
        <w:t>本院諮詢專家學者指出：</w:t>
      </w:r>
      <w:bookmarkEnd w:id="1403"/>
    </w:p>
    <w:p w14:paraId="26A80682" w14:textId="77777777" w:rsidR="008405A3" w:rsidRPr="007B1471" w:rsidRDefault="008405A3" w:rsidP="008405A3">
      <w:pPr>
        <w:pStyle w:val="4"/>
        <w:numPr>
          <w:ilvl w:val="3"/>
          <w:numId w:val="1"/>
        </w:numPr>
      </w:pPr>
      <w:r w:rsidRPr="007B1471">
        <w:rPr>
          <w:rFonts w:hint="eastAsia"/>
        </w:rPr>
        <w:t>社會中</w:t>
      </w:r>
      <w:r w:rsidRPr="007B1471">
        <w:t>越多家庭出現狀況，</w:t>
      </w:r>
      <w:r w:rsidRPr="007B1471">
        <w:rPr>
          <w:rFonts w:hint="eastAsia"/>
        </w:rPr>
        <w:t>當中個案的</w:t>
      </w:r>
      <w:r w:rsidRPr="007B1471">
        <w:t>安置，因社政單位多委託委外單位作為安置單位，這些委外單位</w:t>
      </w:r>
      <w:r w:rsidRPr="007B1471">
        <w:rPr>
          <w:rFonts w:hint="eastAsia"/>
        </w:rPr>
        <w:t>也</w:t>
      </w:r>
      <w:r w:rsidRPr="007B1471">
        <w:t>缺乏專業人員處理及輔導特殊需求的學生</w:t>
      </w:r>
      <w:r w:rsidRPr="007B1471">
        <w:rPr>
          <w:rFonts w:hint="eastAsia"/>
        </w:rPr>
        <w:t>。故</w:t>
      </w:r>
      <w:r w:rsidRPr="007B1471">
        <w:t>對社會局而言，安置壓力也很大，找不到適合地方安置</w:t>
      </w:r>
      <w:r w:rsidRPr="007B1471">
        <w:rPr>
          <w:rFonts w:hint="eastAsia"/>
        </w:rPr>
        <w:t>，亦無</w:t>
      </w:r>
      <w:r w:rsidRPr="007B1471">
        <w:t>寄宿家庭願意接這些孩子。</w:t>
      </w:r>
    </w:p>
    <w:p w14:paraId="170E69E4" w14:textId="77777777" w:rsidR="008405A3" w:rsidRPr="007B1471" w:rsidRDefault="008405A3" w:rsidP="008405A3">
      <w:pPr>
        <w:pStyle w:val="4"/>
        <w:numPr>
          <w:ilvl w:val="3"/>
          <w:numId w:val="1"/>
        </w:numPr>
      </w:pPr>
      <w:r w:rsidRPr="007B1471">
        <w:rPr>
          <w:rFonts w:hint="eastAsia"/>
        </w:rPr>
        <w:t>「</w:t>
      </w:r>
      <w:r w:rsidRPr="007B1471">
        <w:t>這些孩子在很多單位當中轉來轉去</w:t>
      </w:r>
      <w:r w:rsidRPr="007B1471">
        <w:rPr>
          <w:rFonts w:hint="eastAsia"/>
        </w:rPr>
        <w:t>」，</w:t>
      </w:r>
      <w:r w:rsidRPr="007B1471">
        <w:t>會發生如</w:t>
      </w:r>
      <w:r w:rsidRPr="007B1471">
        <w:rPr>
          <w:rFonts w:hint="eastAsia"/>
        </w:rPr>
        <w:t>同本院曾調查</w:t>
      </w:r>
      <w:r w:rsidRPr="007B1471">
        <w:t>買生</w:t>
      </w:r>
      <w:r w:rsidRPr="007B1471">
        <w:rPr>
          <w:rFonts w:hint="eastAsia"/>
        </w:rPr>
        <w:t>乙案之</w:t>
      </w:r>
      <w:r w:rsidRPr="007B1471">
        <w:t>情</w:t>
      </w:r>
      <w:r w:rsidRPr="007B1471">
        <w:rPr>
          <w:rFonts w:hint="eastAsia"/>
        </w:rPr>
        <w:t>形：「</w:t>
      </w:r>
      <w:r w:rsidRPr="007B1471">
        <w:t>每轉一個單位</w:t>
      </w:r>
      <w:r w:rsidRPr="007B1471">
        <w:rPr>
          <w:rFonts w:hint="eastAsia"/>
        </w:rPr>
        <w:t>(孩子的身心狀況)</w:t>
      </w:r>
      <w:r w:rsidRPr="007B1471">
        <w:t>就一直往下</w:t>
      </w:r>
      <w:r w:rsidRPr="007B1471">
        <w:rPr>
          <w:rFonts w:hint="eastAsia"/>
        </w:rPr>
        <w:t>坡</w:t>
      </w:r>
      <w:r w:rsidRPr="007B1471">
        <w:t>走</w:t>
      </w:r>
      <w:r w:rsidRPr="007B1471">
        <w:rPr>
          <w:rFonts w:hint="eastAsia"/>
        </w:rPr>
        <w:t>」，</w:t>
      </w:r>
      <w:r w:rsidRPr="007B1471">
        <w:t>在臺北市掌握到</w:t>
      </w:r>
      <w:r w:rsidRPr="007B1471">
        <w:rPr>
          <w:rFonts w:hint="eastAsia"/>
        </w:rPr>
        <w:t>數名</w:t>
      </w:r>
      <w:r w:rsidRPr="007B1471">
        <w:t>個案</w:t>
      </w:r>
      <w:r w:rsidRPr="007B1471">
        <w:rPr>
          <w:rFonts w:hint="eastAsia"/>
        </w:rPr>
        <w:t>的共通情況即為</w:t>
      </w:r>
      <w:r w:rsidRPr="007B1471">
        <w:rPr>
          <w:rFonts w:hAnsi="標楷體" w:hint="eastAsia"/>
        </w:rPr>
        <w:t>「</w:t>
      </w:r>
      <w:r w:rsidRPr="007B1471">
        <w:t>一直在轉</w:t>
      </w:r>
      <w:r w:rsidRPr="007B1471">
        <w:rPr>
          <w:rFonts w:hint="eastAsia"/>
        </w:rPr>
        <w:t>換單位</w:t>
      </w:r>
      <w:r w:rsidRPr="007B1471">
        <w:rPr>
          <w:rFonts w:hAnsi="標楷體" w:hint="eastAsia"/>
        </w:rPr>
        <w:t>」</w:t>
      </w:r>
      <w:r w:rsidRPr="007B1471">
        <w:rPr>
          <w:rFonts w:hint="eastAsia"/>
        </w:rPr>
        <w:t>。若</w:t>
      </w:r>
      <w:r w:rsidRPr="007B1471">
        <w:t>我是這</w:t>
      </w:r>
      <w:r w:rsidRPr="007B1471">
        <w:rPr>
          <w:rFonts w:hint="eastAsia"/>
        </w:rPr>
        <w:t>類</w:t>
      </w:r>
      <w:r w:rsidRPr="007B1471">
        <w:t>孩子，</w:t>
      </w:r>
      <w:r w:rsidRPr="007B1471">
        <w:rPr>
          <w:rFonts w:hint="eastAsia"/>
        </w:rPr>
        <w:t>「</w:t>
      </w:r>
      <w:r w:rsidRPr="007B1471">
        <w:t>本身背後就有一個故事，進到一個體系時，被體系這樣對待，會好起來</w:t>
      </w:r>
      <w:r w:rsidRPr="007B1471">
        <w:rPr>
          <w:rFonts w:hint="eastAsia"/>
        </w:rPr>
        <w:t>才是</w:t>
      </w:r>
      <w:r w:rsidRPr="007B1471">
        <w:t>奇怪</w:t>
      </w:r>
      <w:r w:rsidRPr="007B1471">
        <w:rPr>
          <w:rFonts w:hint="eastAsia"/>
        </w:rPr>
        <w:t>」，</w:t>
      </w:r>
      <w:r w:rsidRPr="007B1471">
        <w:t>是未來隱憂</w:t>
      </w:r>
      <w:r w:rsidRPr="007B1471">
        <w:rPr>
          <w:rFonts w:hint="eastAsia"/>
        </w:rPr>
        <w:t>。</w:t>
      </w:r>
    </w:p>
    <w:p w14:paraId="1F01204E" w14:textId="77777777" w:rsidR="008405A3" w:rsidRPr="007B1471" w:rsidRDefault="008405A3" w:rsidP="008405A3">
      <w:pPr>
        <w:pStyle w:val="4"/>
        <w:numPr>
          <w:ilvl w:val="3"/>
          <w:numId w:val="1"/>
        </w:numPr>
      </w:pPr>
      <w:r w:rsidRPr="007B1471">
        <w:t>學校、社政系統在面對整體社會變遷時，這些隱性、情障、自閉症孩子，外表、能力上與一般人沒有很大差別，但在社區及學校環境的適應上卻有很大困難，資源配置應更重視</w:t>
      </w:r>
      <w:r w:rsidRPr="007B1471">
        <w:rPr>
          <w:rFonts w:hint="eastAsia"/>
        </w:rPr>
        <w:t>此</w:t>
      </w:r>
      <w:r w:rsidRPr="007B1471">
        <w:t>區塊</w:t>
      </w:r>
      <w:r w:rsidRPr="007B1471">
        <w:rPr>
          <w:rFonts w:hint="eastAsia"/>
        </w:rPr>
        <w:t>。</w:t>
      </w:r>
    </w:p>
    <w:p w14:paraId="094106F6" w14:textId="77777777" w:rsidR="006416EA" w:rsidRPr="007B1471" w:rsidRDefault="006416EA" w:rsidP="006416EA">
      <w:pPr>
        <w:pStyle w:val="3"/>
        <w:numPr>
          <w:ilvl w:val="2"/>
          <w:numId w:val="1"/>
        </w:numPr>
      </w:pPr>
      <w:bookmarkStart w:id="1404" w:name="_Toc105507089"/>
      <w:bookmarkStart w:id="1405" w:name="_Toc105507262"/>
      <w:r w:rsidRPr="007B1471">
        <w:rPr>
          <w:rFonts w:hint="eastAsia"/>
        </w:rPr>
        <w:t>本院問卷調查結果亦反映出，機構中具情緒行為問題之學生在校發生：停學1週、帶回機構、入學被拒、</w:t>
      </w:r>
      <w:r w:rsidRPr="007B1471">
        <w:rPr>
          <w:rFonts w:hint="eastAsia"/>
        </w:rPr>
        <w:lastRenderedPageBreak/>
        <w:t>身心狀況在校難以適應、校方增加資源但無法有效協助，及教師霸凌行為等情事，如下：</w:t>
      </w:r>
      <w:bookmarkEnd w:id="1404"/>
    </w:p>
    <w:p w14:paraId="1EB4CECE" w14:textId="77777777" w:rsidR="006416EA" w:rsidRPr="007B1471" w:rsidRDefault="006416EA" w:rsidP="006416EA">
      <w:pPr>
        <w:pStyle w:val="4"/>
        <w:numPr>
          <w:ilvl w:val="3"/>
          <w:numId w:val="1"/>
        </w:numPr>
      </w:pPr>
      <w:r w:rsidRPr="007B1471">
        <w:rPr>
          <w:rFonts w:hint="eastAsia"/>
        </w:rPr>
        <w:t>因個案為專注力低與情緒衝動的孩子，了解導師帶班不容易，</w:t>
      </w:r>
      <w:r w:rsidRPr="007B1471">
        <w:rPr>
          <w:rFonts w:hint="eastAsia"/>
          <w:u w:val="single"/>
        </w:rPr>
        <w:t>期待導師做最基本的處遇(將個案放置在講台旁，而非放在門口旁)</w:t>
      </w:r>
      <w:r w:rsidRPr="007B1471">
        <w:rPr>
          <w:rFonts w:hint="eastAsia"/>
        </w:rPr>
        <w:t>。學校端在孩子發生行為或衝動議題時，第一時間</w:t>
      </w:r>
      <w:r w:rsidRPr="007B1471">
        <w:rPr>
          <w:rFonts w:hint="eastAsia"/>
          <w:u w:val="single"/>
        </w:rPr>
        <w:t>並非聯繫輔導室，啟動學校輔導機制，而係直接聯繫機構單位帶離孩子回家</w:t>
      </w:r>
      <w:r w:rsidRPr="007B1471">
        <w:rPr>
          <w:rFonts w:hint="eastAsia"/>
        </w:rPr>
        <w:t>。</w:t>
      </w:r>
      <w:r w:rsidRPr="007B1471">
        <w:rPr>
          <w:rStyle w:val="aff"/>
        </w:rPr>
        <w:footnoteReference w:id="125"/>
      </w:r>
    </w:p>
    <w:p w14:paraId="196E7A99" w14:textId="77777777" w:rsidR="006416EA" w:rsidRPr="007B1471" w:rsidRDefault="006416EA" w:rsidP="006416EA">
      <w:pPr>
        <w:pStyle w:val="4"/>
        <w:numPr>
          <w:ilvl w:val="3"/>
          <w:numId w:val="1"/>
        </w:numPr>
      </w:pPr>
      <w:r w:rsidRPr="007B1471">
        <w:rPr>
          <w:rFonts w:hint="eastAsia"/>
        </w:rPr>
        <w:t>停學1週：個案就學期間多次有情緒行為出現，影響課堂秩序，學校介入輔導，校方舉辦校務會議針對個案情緒行為事件決定</w:t>
      </w:r>
      <w:r w:rsidRPr="007B1471">
        <w:rPr>
          <w:rFonts w:hint="eastAsia"/>
          <w:bCs/>
          <w:u w:val="single"/>
        </w:rPr>
        <w:t>與個案簽署同意書，同意書內容為若個案再有攻擊行為便停學1週在家反省</w:t>
      </w:r>
      <w:r w:rsidRPr="007B1471">
        <w:rPr>
          <w:rFonts w:hint="eastAsia"/>
        </w:rPr>
        <w:t>，但機構對於該同意書並不知情，事後個案在學校與他人衝突，</w:t>
      </w:r>
      <w:r w:rsidRPr="007B1471">
        <w:rPr>
          <w:rFonts w:hint="eastAsia"/>
          <w:bCs/>
          <w:u w:val="single"/>
        </w:rPr>
        <w:t>校方通知機構，個案將停學1週由機構照顧，機構認為此舉有影響個案受教權之疑慮，將此事轉知個案縣府主責社工，並請縣府社工溝通反應，校方回應此為校務會議決議之事項，無法變更</w:t>
      </w:r>
      <w:r w:rsidRPr="007B1471">
        <w:rPr>
          <w:rFonts w:hint="eastAsia"/>
        </w:rPr>
        <w:t>。縣府社工針對此事辦理個研，邀請各界專家學者與會討論，會中提及，</w:t>
      </w:r>
      <w:r w:rsidRPr="007B1471">
        <w:rPr>
          <w:rFonts w:hint="eastAsia"/>
          <w:u w:val="single"/>
        </w:rPr>
        <w:t>校方要求個案(僅11歲)簽署同意書確有不妥</w:t>
      </w:r>
      <w:r w:rsidRPr="007B1471">
        <w:rPr>
          <w:rFonts w:hint="eastAsia"/>
        </w:rPr>
        <w:t>，校方表示會再檢討。</w:t>
      </w:r>
    </w:p>
    <w:p w14:paraId="3E61F72E" w14:textId="77777777" w:rsidR="006416EA" w:rsidRPr="007B1471" w:rsidRDefault="006416EA" w:rsidP="006416EA">
      <w:pPr>
        <w:pStyle w:val="4"/>
        <w:numPr>
          <w:ilvl w:val="3"/>
          <w:numId w:val="1"/>
        </w:numPr>
      </w:pPr>
      <w:r w:rsidRPr="007B1471">
        <w:rPr>
          <w:rFonts w:hint="eastAsia"/>
        </w:rPr>
        <w:t>帶回機構：在校情緒失控，班導欲阻止案主擅自離校，案主攻擊班導、學務主任，並試圖用頭撞玻璃，造成師生驚恐不安；</w:t>
      </w:r>
      <w:r w:rsidRPr="007B1471">
        <w:rPr>
          <w:rFonts w:hint="eastAsia"/>
          <w:u w:val="single"/>
        </w:rPr>
        <w:t>班導表示無法再允許我行我素的案主留在班級</w:t>
      </w:r>
      <w:r w:rsidRPr="007B1471">
        <w:rPr>
          <w:rFonts w:hint="eastAsia"/>
        </w:rPr>
        <w:t>。到校參加個案會議，</w:t>
      </w:r>
      <w:r w:rsidRPr="007B1471">
        <w:rPr>
          <w:rFonts w:hint="eastAsia"/>
          <w:u w:val="single"/>
        </w:rPr>
        <w:t>決議暫時留機構輔導，待案主有悔意再點放式回校，狀況好轉再將到校時間增加，狀況不好再回機構，讓校方和案主都有時間沈澱一下</w:t>
      </w:r>
      <w:r w:rsidRPr="007B1471">
        <w:rPr>
          <w:rFonts w:hint="eastAsia"/>
        </w:rPr>
        <w:t>；同時聯</w:t>
      </w:r>
      <w:r w:rsidRPr="007B1471">
        <w:rPr>
          <w:rFonts w:hint="eastAsia"/>
        </w:rPr>
        <w:lastRenderedPageBreak/>
        <w:t>繫縣府學管科，是否就學生問題與輔導困境召開會議，(縣府)表示將安排會議，</w:t>
      </w:r>
      <w:r w:rsidRPr="007B1471">
        <w:rPr>
          <w:rFonts w:hint="eastAsia"/>
          <w:u w:val="single"/>
        </w:rPr>
        <w:t>但之後卻僅責成校方協助案主復學適應，協助不力，班導仍堅持拒絶案主入班上課</w:t>
      </w:r>
      <w:r w:rsidRPr="007B1471">
        <w:rPr>
          <w:rFonts w:hint="eastAsia"/>
        </w:rPr>
        <w:t>。先入高關懷班漸進式復學。</w:t>
      </w:r>
    </w:p>
    <w:p w14:paraId="4F547102" w14:textId="77777777" w:rsidR="006416EA" w:rsidRPr="007B1471" w:rsidRDefault="006416EA" w:rsidP="006416EA">
      <w:pPr>
        <w:pStyle w:val="4"/>
        <w:numPr>
          <w:ilvl w:val="3"/>
          <w:numId w:val="1"/>
        </w:numPr>
      </w:pPr>
      <w:r w:rsidRPr="007B1471">
        <w:rPr>
          <w:rFonts w:hint="eastAsia"/>
        </w:rPr>
        <w:t>入學被拒：罹患憂鬱症，有自殺意念，109年底在</w:t>
      </w:r>
      <w:r w:rsidRPr="007B1471">
        <w:rPr>
          <w:rFonts w:hAnsi="標楷體" w:hint="eastAsia"/>
        </w:rPr>
        <w:t>○○</w:t>
      </w:r>
      <w:r w:rsidRPr="007B1471">
        <w:rPr>
          <w:rFonts w:hint="eastAsia"/>
        </w:rPr>
        <w:t>國中學校頂樓作勢跳樓，及時被學校職員攔下，情緒激動被強制送醫，入住精神科病房1個半月，出院後請假在機構休息。家防中心召開重大決策會議，邀請校長、老師、機構督導及社工參加，</w:t>
      </w:r>
      <w:r w:rsidRPr="007B1471">
        <w:rPr>
          <w:rFonts w:hint="eastAsia"/>
          <w:u w:val="single"/>
        </w:rPr>
        <w:t>校方表達個案身心狀況不穩定，不適合返回學校就讀</w:t>
      </w:r>
      <w:r w:rsidRPr="007B1471">
        <w:rPr>
          <w:rFonts w:hint="eastAsia"/>
        </w:rPr>
        <w:t>。</w:t>
      </w:r>
    </w:p>
    <w:p w14:paraId="758036A2" w14:textId="77777777" w:rsidR="006416EA" w:rsidRPr="007B1471" w:rsidRDefault="006416EA" w:rsidP="006416EA">
      <w:pPr>
        <w:pStyle w:val="4"/>
        <w:numPr>
          <w:ilvl w:val="3"/>
          <w:numId w:val="1"/>
        </w:numPr>
      </w:pPr>
      <w:r w:rsidRPr="007B1471">
        <w:rPr>
          <w:rFonts w:hint="eastAsia"/>
        </w:rPr>
        <w:t>帶回機構，某案處遇情形：</w:t>
      </w:r>
    </w:p>
    <w:p w14:paraId="52BCEE0B" w14:textId="77777777" w:rsidR="006416EA" w:rsidRPr="007B1471" w:rsidRDefault="006416EA" w:rsidP="006416EA">
      <w:pPr>
        <w:pStyle w:val="5"/>
        <w:numPr>
          <w:ilvl w:val="4"/>
          <w:numId w:val="1"/>
        </w:numPr>
      </w:pPr>
      <w:r w:rsidRPr="007B1471">
        <w:rPr>
          <w:rFonts w:hint="eastAsia"/>
        </w:rPr>
        <w:t>案主致電過程中口語表達不流暢，故註冊組長將電話從案主手中拿走並說明狀況。嗣後</w:t>
      </w:r>
      <w:r w:rsidRPr="007B1471">
        <w:rPr>
          <w:rFonts w:hint="eastAsia"/>
          <w:u w:val="single"/>
        </w:rPr>
        <w:t>註冊組長問案主「你不會覺得你剛剛很過分嗎？」，案主回復「不會」</w:t>
      </w:r>
      <w:r w:rsidRPr="007B1471">
        <w:rPr>
          <w:rFonts w:hint="eastAsia"/>
        </w:rPr>
        <w:t>，註冊組長請案主到學務處，請訓導主任處理案主不禮貌行為，</w:t>
      </w:r>
      <w:r w:rsidRPr="007B1471">
        <w:rPr>
          <w:rFonts w:hint="eastAsia"/>
          <w:u w:val="single"/>
        </w:rPr>
        <w:t>案主當下不知道自己哪裡有錯，故主任詢問時案主表示不想回答，之後主任讓案主到門外罰站。因案主情緒仍不太平穩，故訓導主任請案主在家冷靜3日，到校時再找訓導主任說明此次不禮貌的事件</w:t>
      </w:r>
      <w:r w:rsidRPr="007B1471">
        <w:rPr>
          <w:rFonts w:hint="eastAsia"/>
        </w:rPr>
        <w:t>。</w:t>
      </w:r>
    </w:p>
    <w:p w14:paraId="35050C51" w14:textId="77777777" w:rsidR="006416EA" w:rsidRPr="007B1471" w:rsidRDefault="006416EA" w:rsidP="006416EA">
      <w:pPr>
        <w:pStyle w:val="5"/>
        <w:numPr>
          <w:ilvl w:val="4"/>
          <w:numId w:val="1"/>
        </w:numPr>
      </w:pPr>
      <w:r w:rsidRPr="007B1471">
        <w:rPr>
          <w:rFonts w:hint="eastAsia"/>
        </w:rPr>
        <w:t>3日後案主到校，訓導處廣播案主至學務處，準備開始談話時訓導主任有事離開5分鐘，因等待讓案主煩躁、憤怒，故折手指發出聲響，訓導主任見案主此行為，讓案主蹲在其面前並指導案主行為不適切之處，</w:t>
      </w:r>
      <w:r w:rsidRPr="007B1471">
        <w:rPr>
          <w:rFonts w:hint="eastAsia"/>
          <w:u w:val="single"/>
        </w:rPr>
        <w:t>案主當下覺得備受委屈掉下眼淚，且內心積攢許多情緒不知如何表達，故將椅子往門口丟(有損毀)，訓導主任見狀告訴案主若不冷靜下來就要請警察來。案主當下無法冷靜故離開教務處，訓導主任也打電話請警察到校協</w:t>
      </w:r>
      <w:r w:rsidRPr="007B1471">
        <w:rPr>
          <w:rFonts w:hint="eastAsia"/>
          <w:u w:val="single"/>
        </w:rPr>
        <w:lastRenderedPageBreak/>
        <w:t>助</w:t>
      </w:r>
      <w:r w:rsidRPr="007B1471">
        <w:rPr>
          <w:rFonts w:hint="eastAsia"/>
        </w:rPr>
        <w:t>，過程中輔導老師請案主先冷靜下來好好談，案主當時情緒不穩，罵了幾次髒話後去操場走動，路過走廊敲了公告欄一下，之後回教室拿自己的學校制服丟到垃圾桶(共丟了1件短袖、2件外套)。警察抵達學校後，案主自動去找警察，警察將案主帶去警察局冷靜。</w:t>
      </w:r>
    </w:p>
    <w:p w14:paraId="1DB63D9E" w14:textId="77777777" w:rsidR="006416EA" w:rsidRPr="007B1471" w:rsidRDefault="006416EA" w:rsidP="006416EA">
      <w:pPr>
        <w:pStyle w:val="5"/>
        <w:numPr>
          <w:ilvl w:val="4"/>
          <w:numId w:val="1"/>
        </w:numPr>
      </w:pPr>
      <w:r w:rsidRPr="007B1471">
        <w:rPr>
          <w:rFonts w:hint="eastAsia"/>
        </w:rPr>
        <w:t>學校致電機構告知案主情況，院長、社工督導、生輔老師至學校了解，</w:t>
      </w:r>
      <w:r w:rsidRPr="007B1471">
        <w:rPr>
          <w:rFonts w:hint="eastAsia"/>
          <w:bCs w:val="0"/>
          <w:u w:val="single"/>
        </w:rPr>
        <w:t>協議後幫案主請假1週，讓案主調適情緒</w:t>
      </w:r>
      <w:r w:rsidRPr="007B1471">
        <w:rPr>
          <w:rFonts w:hint="eastAsia"/>
        </w:rPr>
        <w:t>，待案主能思考事件過程自己做對或做錯什麼、有什麼部分受到委屈，且自己能好好表達時，再讓案主回到學校。</w:t>
      </w:r>
    </w:p>
    <w:p w14:paraId="7366A718" w14:textId="77777777" w:rsidR="006416EA" w:rsidRPr="007B1471" w:rsidRDefault="006416EA" w:rsidP="006416EA">
      <w:pPr>
        <w:pStyle w:val="5"/>
        <w:numPr>
          <w:ilvl w:val="4"/>
          <w:numId w:val="1"/>
        </w:numPr>
      </w:pPr>
      <w:r w:rsidRPr="007B1471">
        <w:rPr>
          <w:rFonts w:hint="eastAsia"/>
        </w:rPr>
        <w:t>數日後，主任、社工督導、社工陪同案主至學校討論事件後續處理，</w:t>
      </w:r>
      <w:r w:rsidRPr="007B1471">
        <w:rPr>
          <w:rFonts w:hint="eastAsia"/>
          <w:u w:val="single"/>
        </w:rPr>
        <w:t>案主能反省自己在事件中有何缺失之處，並願意與過程中影響到的人致歉</w:t>
      </w:r>
      <w:r w:rsidRPr="007B1471">
        <w:rPr>
          <w:rFonts w:hint="eastAsia"/>
        </w:rPr>
        <w:t>。損壞桌椅會用零用金賠償(65元)，丟棄之學校制服也會用零用金購買新的。</w:t>
      </w:r>
      <w:r w:rsidRPr="007B1471">
        <w:rPr>
          <w:rFonts w:hint="eastAsia"/>
          <w:u w:val="single"/>
        </w:rPr>
        <w:t>正式回學校開始上課</w:t>
      </w:r>
      <w:r w:rsidRPr="007B1471">
        <w:rPr>
          <w:rFonts w:hint="eastAsia"/>
        </w:rPr>
        <w:t>。</w:t>
      </w:r>
    </w:p>
    <w:p w14:paraId="4425359C" w14:textId="77777777" w:rsidR="006416EA" w:rsidRPr="007B1471" w:rsidRDefault="006416EA" w:rsidP="006416EA">
      <w:pPr>
        <w:pStyle w:val="5"/>
        <w:numPr>
          <w:ilvl w:val="4"/>
          <w:numId w:val="1"/>
        </w:numPr>
      </w:pPr>
      <w:r w:rsidRPr="007B1471">
        <w:rPr>
          <w:rFonts w:hint="eastAsia"/>
        </w:rPr>
        <w:t>上課時老師請案主補功課，案主當下不想寫，癱坐椅子上。導師讓案主帶作業到辦公室寫，路上案主故意把書丟到地上，一路把書踢到導師辦公室，把作業丟到垃圾桶，罵導師三字經，之後</w:t>
      </w:r>
      <w:r w:rsidRPr="007B1471">
        <w:rPr>
          <w:rFonts w:hint="eastAsia"/>
          <w:u w:val="single"/>
        </w:rPr>
        <w:t>學校專輔老師來看案主狀況</w:t>
      </w:r>
      <w:r w:rsidRPr="007B1471">
        <w:rPr>
          <w:rFonts w:hint="eastAsia"/>
        </w:rPr>
        <w:t>，案主不想講，學校專輔老師持續跟隨案主怕案主會破壞物品，並讓案主到輔導室裡冷靜。擔心案主持續在學校會有破壞物品，傷害、影響同儕、老師他人之狀況，故讓</w:t>
      </w:r>
      <w:r w:rsidRPr="007B1471">
        <w:rPr>
          <w:rFonts w:hint="eastAsia"/>
          <w:u w:val="single"/>
        </w:rPr>
        <w:t>案主在家教育2週</w:t>
      </w:r>
      <w:r w:rsidRPr="007B1471">
        <w:rPr>
          <w:rFonts w:hint="eastAsia"/>
        </w:rPr>
        <w:t>，2週後狀況改善再去學校。</w:t>
      </w:r>
    </w:p>
    <w:p w14:paraId="62867F1B" w14:textId="77777777" w:rsidR="006416EA" w:rsidRPr="007B1471" w:rsidRDefault="006416EA" w:rsidP="006416EA">
      <w:pPr>
        <w:pStyle w:val="4"/>
        <w:numPr>
          <w:ilvl w:val="3"/>
          <w:numId w:val="1"/>
        </w:numPr>
      </w:pPr>
      <w:r w:rsidRPr="007B1471">
        <w:rPr>
          <w:rFonts w:hint="eastAsia"/>
        </w:rPr>
        <w:t>個案因機構換址轉學該校，轉學初期機構多次與學校聯繫、討論個案狀況，學校雖有資源班並與機構進行IEP會議及擬定IEP，</w:t>
      </w:r>
      <w:r w:rsidRPr="007B1471">
        <w:rPr>
          <w:rFonts w:hint="eastAsia"/>
          <w:u w:val="single"/>
        </w:rPr>
        <w:t>學校仍多次告知無法配合協助個案</w:t>
      </w:r>
      <w:r w:rsidRPr="007B1471">
        <w:rPr>
          <w:rFonts w:hint="eastAsia"/>
        </w:rPr>
        <w:t>。理解學校有</w:t>
      </w:r>
      <w:r w:rsidRPr="007B1471">
        <w:rPr>
          <w:rFonts w:hint="eastAsia"/>
          <w:u w:val="single"/>
        </w:rPr>
        <w:t>城鄉差距</w:t>
      </w:r>
      <w:r w:rsidRPr="007B1471">
        <w:rPr>
          <w:rFonts w:hint="eastAsia"/>
        </w:rPr>
        <w:t>，但</w:t>
      </w:r>
      <w:r w:rsidRPr="007B1471">
        <w:rPr>
          <w:rFonts w:hint="eastAsia"/>
          <w:u w:val="single"/>
        </w:rPr>
        <w:t>學校</w:t>
      </w:r>
      <w:r w:rsidRPr="007B1471">
        <w:rPr>
          <w:rFonts w:hint="eastAsia"/>
          <w:u w:val="single"/>
        </w:rPr>
        <w:lastRenderedPageBreak/>
        <w:t>未與機構討論亦未進行專業評估，以資源不足為由，於內部會議後，直接建議機構轉學他校特教班較該校資源班更適合</w:t>
      </w:r>
      <w:r w:rsidRPr="007B1471">
        <w:rPr>
          <w:rFonts w:hint="eastAsia"/>
        </w:rPr>
        <w:t>：</w:t>
      </w:r>
    </w:p>
    <w:p w14:paraId="5CC71C0D" w14:textId="77777777" w:rsidR="006416EA" w:rsidRPr="007B1471" w:rsidRDefault="006416EA" w:rsidP="006416EA">
      <w:pPr>
        <w:pStyle w:val="5"/>
        <w:numPr>
          <w:ilvl w:val="4"/>
          <w:numId w:val="1"/>
        </w:numPr>
      </w:pPr>
      <w:r w:rsidRPr="007B1471">
        <w:rPr>
          <w:rFonts w:hint="eastAsia"/>
        </w:rPr>
        <w:t>教師line訊息告知：校內輔導主任、輔導老師、資源班老師、班導師開會共同探討個案情況。</w:t>
      </w:r>
      <w:r w:rsidRPr="007B1471">
        <w:rPr>
          <w:rFonts w:hAnsi="標楷體" w:hint="eastAsia"/>
        </w:rPr>
        <w:t>○○(他校)</w:t>
      </w:r>
      <w:r w:rsidRPr="007B1471">
        <w:rPr>
          <w:rFonts w:hint="eastAsia"/>
        </w:rPr>
        <w:t>國小特教班的特需生少，師生比高，並經這段時間與個案接觸之經驗，認為</w:t>
      </w:r>
      <w:r w:rsidRPr="007B1471">
        <w:rPr>
          <w:rFonts w:hAnsi="標楷體" w:hint="eastAsia"/>
        </w:rPr>
        <w:t>○○</w:t>
      </w:r>
      <w:r w:rsidRPr="007B1471">
        <w:rPr>
          <w:rFonts w:hint="eastAsia"/>
        </w:rPr>
        <w:t>特教班可能更適合個案，理由如下：</w:t>
      </w:r>
    </w:p>
    <w:p w14:paraId="5D8C187B" w14:textId="77777777" w:rsidR="006416EA" w:rsidRPr="007B1471" w:rsidRDefault="006416EA" w:rsidP="006416EA">
      <w:pPr>
        <w:pStyle w:val="6"/>
        <w:numPr>
          <w:ilvl w:val="5"/>
          <w:numId w:val="1"/>
        </w:numPr>
      </w:pPr>
      <w:r w:rsidRPr="007B1471">
        <w:rPr>
          <w:rFonts w:hint="eastAsia"/>
        </w:rPr>
        <w:t>個案在該校許多科任課處於發呆狀態，</w:t>
      </w:r>
      <w:r w:rsidRPr="007B1471">
        <w:rPr>
          <w:rFonts w:hint="eastAsia"/>
          <w:u w:val="single"/>
        </w:rPr>
        <w:t>沒有學習效果</w:t>
      </w:r>
      <w:r w:rsidRPr="007B1471">
        <w:rPr>
          <w:rFonts w:hint="eastAsia"/>
        </w:rPr>
        <w:t>。但在特教班能依學生程度分組教學，對個案更具學習成效。</w:t>
      </w:r>
    </w:p>
    <w:p w14:paraId="629406E4" w14:textId="77777777" w:rsidR="006416EA" w:rsidRPr="007B1471" w:rsidRDefault="006416EA" w:rsidP="006416EA">
      <w:pPr>
        <w:pStyle w:val="6"/>
        <w:numPr>
          <w:ilvl w:val="5"/>
          <w:numId w:val="1"/>
        </w:numPr>
      </w:pPr>
      <w:r w:rsidRPr="007B1471">
        <w:rPr>
          <w:rFonts w:hint="eastAsia"/>
        </w:rPr>
        <w:t>該校只有資源班，只能抽離國語、數學共9節課，但</w:t>
      </w:r>
      <w:r w:rsidRPr="007B1471">
        <w:rPr>
          <w:rFonts w:hAnsi="標楷體" w:hint="eastAsia"/>
        </w:rPr>
        <w:t>○○</w:t>
      </w:r>
      <w:r w:rsidRPr="007B1471">
        <w:rPr>
          <w:rFonts w:hint="eastAsia"/>
        </w:rPr>
        <w:t>國小特教班為全日課程，共29節課。</w:t>
      </w:r>
    </w:p>
    <w:p w14:paraId="63D93B5B" w14:textId="77777777" w:rsidR="006416EA" w:rsidRPr="007B1471" w:rsidRDefault="006416EA" w:rsidP="006416EA">
      <w:pPr>
        <w:pStyle w:val="6"/>
        <w:numPr>
          <w:ilvl w:val="5"/>
          <w:numId w:val="1"/>
        </w:numPr>
      </w:pPr>
      <w:r w:rsidRPr="007B1471">
        <w:rPr>
          <w:rFonts w:hint="eastAsia"/>
        </w:rPr>
        <w:t>若在特教班，個案能力居於領頭羊角色，說不定還能帶領其他人，從中獲得成就感。</w:t>
      </w:r>
    </w:p>
    <w:p w14:paraId="1FC70CCB" w14:textId="77777777" w:rsidR="006416EA" w:rsidRPr="007B1471" w:rsidRDefault="006416EA" w:rsidP="006416EA">
      <w:pPr>
        <w:pStyle w:val="5"/>
        <w:numPr>
          <w:ilvl w:val="4"/>
          <w:numId w:val="1"/>
        </w:numPr>
      </w:pPr>
      <w:r w:rsidRPr="007B1471">
        <w:rPr>
          <w:rFonts w:hint="eastAsia"/>
        </w:rPr>
        <w:t>市府主責社工、監護處遇方案社工與機構至學校進行轉銜討論會議：</w:t>
      </w:r>
    </w:p>
    <w:p w14:paraId="32428F74" w14:textId="77777777" w:rsidR="006416EA" w:rsidRPr="007B1471" w:rsidRDefault="006416EA" w:rsidP="006416EA">
      <w:pPr>
        <w:pStyle w:val="6"/>
        <w:numPr>
          <w:ilvl w:val="5"/>
          <w:numId w:val="1"/>
        </w:numPr>
      </w:pPr>
      <w:r w:rsidRPr="007B1471">
        <w:rPr>
          <w:rFonts w:hint="eastAsia"/>
        </w:rPr>
        <w:t>主責端告知</w:t>
      </w:r>
      <w:r w:rsidRPr="007B1471">
        <w:rPr>
          <w:rFonts w:hint="eastAsia"/>
          <w:u w:val="single"/>
        </w:rPr>
        <w:t>因學校未有明確評估，故不讓案主隨意轉學，除非學校提出正當具體事由，並備妥資料</w:t>
      </w:r>
      <w:r w:rsidRPr="007B1471">
        <w:rPr>
          <w:rFonts w:hint="eastAsia"/>
        </w:rPr>
        <w:t>，主責端、機構才會再與學校討論轉學一事。</w:t>
      </w:r>
    </w:p>
    <w:p w14:paraId="3E862876" w14:textId="77777777" w:rsidR="006416EA" w:rsidRPr="007B1471" w:rsidRDefault="006416EA" w:rsidP="006416EA">
      <w:pPr>
        <w:pStyle w:val="6"/>
        <w:numPr>
          <w:ilvl w:val="5"/>
          <w:numId w:val="1"/>
        </w:numPr>
      </w:pPr>
      <w:r w:rsidRPr="007B1471">
        <w:rPr>
          <w:rFonts w:hint="eastAsia"/>
        </w:rPr>
        <w:t>期間若案主有被任課老師晾在旁邊、損害受教權之狀況，將會再請學校說明。</w:t>
      </w:r>
    </w:p>
    <w:p w14:paraId="3BCB101B" w14:textId="77777777" w:rsidR="006416EA" w:rsidRPr="007B1471" w:rsidRDefault="006416EA" w:rsidP="006416EA">
      <w:pPr>
        <w:pStyle w:val="5"/>
        <w:numPr>
          <w:ilvl w:val="4"/>
          <w:numId w:val="1"/>
        </w:numPr>
      </w:pPr>
      <w:r w:rsidRPr="007B1471">
        <w:rPr>
          <w:rFonts w:hint="eastAsia"/>
        </w:rPr>
        <w:t>嗣專輔老師表示目前案主整體課業有所進步，雖科任課仍無法跟上班上進度，但會請資源班老師持續與科任老師討論協助案主之方法，並告知機構，該校目前評估案主暫</w:t>
      </w:r>
      <w:r w:rsidRPr="007B1471">
        <w:rPr>
          <w:rFonts w:hint="eastAsia"/>
          <w:u w:val="single"/>
        </w:rPr>
        <w:t>不需轉學</w:t>
      </w:r>
      <w:r w:rsidRPr="007B1471">
        <w:rPr>
          <w:rFonts w:hint="eastAsia"/>
        </w:rPr>
        <w:t>，會將觀察期拉長。</w:t>
      </w:r>
    </w:p>
    <w:p w14:paraId="7835C275" w14:textId="77777777" w:rsidR="006416EA" w:rsidRPr="007B1471" w:rsidRDefault="006416EA" w:rsidP="006416EA">
      <w:pPr>
        <w:pStyle w:val="4"/>
        <w:numPr>
          <w:ilvl w:val="3"/>
          <w:numId w:val="1"/>
        </w:numPr>
      </w:pPr>
      <w:r w:rsidRPr="007B1471">
        <w:rPr>
          <w:rFonts w:hint="eastAsia"/>
        </w:rPr>
        <w:t>案主有自傷、經常性情緒不穩。</w:t>
      </w:r>
      <w:r w:rsidRPr="007B1471">
        <w:rPr>
          <w:rFonts w:hint="eastAsia"/>
          <w:u w:val="single"/>
        </w:rPr>
        <w:t>經縣府溝通、關</w:t>
      </w:r>
      <w:r w:rsidRPr="007B1471">
        <w:rPr>
          <w:rFonts w:hint="eastAsia"/>
          <w:u w:val="single"/>
        </w:rPr>
        <w:lastRenderedPageBreak/>
        <w:t>心學校，後續學校調整與機構之應對態度</w:t>
      </w:r>
      <w:r w:rsidRPr="007B1471">
        <w:rPr>
          <w:rFonts w:hint="eastAsia"/>
        </w:rPr>
        <w:t>。案主與同學有紛爭，致情緒不穩，會以自傷作為防衛或威脅。</w:t>
      </w:r>
      <w:r w:rsidRPr="007B1471">
        <w:rPr>
          <w:rFonts w:hint="eastAsia"/>
          <w:bCs/>
          <w:u w:val="single"/>
        </w:rPr>
        <w:t>校方很生氣，故教職人員溝通過程中用詞不當，也出現需要就醫的狀況但經機構提醒後才緊急送醫</w:t>
      </w:r>
      <w:r w:rsidRPr="007B1471">
        <w:rPr>
          <w:rFonts w:hint="eastAsia"/>
        </w:rPr>
        <w:t>。</w:t>
      </w:r>
      <w:r w:rsidRPr="007B1471">
        <w:rPr>
          <w:rFonts w:hint="eastAsia"/>
          <w:bCs/>
          <w:u w:val="single"/>
        </w:rPr>
        <w:t>縣府介入了解並共同討論處遇措施，但學校輔導方式及技巧仍難接住案主</w:t>
      </w:r>
      <w:r w:rsidRPr="007B1471">
        <w:rPr>
          <w:rFonts w:hint="eastAsia"/>
        </w:rPr>
        <w:t>。</w:t>
      </w:r>
    </w:p>
    <w:p w14:paraId="4171FCDD" w14:textId="77777777" w:rsidR="006416EA" w:rsidRPr="007B1471" w:rsidRDefault="006416EA" w:rsidP="006416EA">
      <w:pPr>
        <w:pStyle w:val="4"/>
        <w:numPr>
          <w:ilvl w:val="3"/>
          <w:numId w:val="1"/>
        </w:numPr>
      </w:pPr>
      <w:r w:rsidRPr="007B1471">
        <w:rPr>
          <w:rFonts w:hint="eastAsia"/>
        </w:rPr>
        <w:t>班導表示若案主參加考試會拉低班級平均分數，使用負面字眼：</w:t>
      </w:r>
    </w:p>
    <w:p w14:paraId="4CFE7596" w14:textId="77777777" w:rsidR="006416EA" w:rsidRPr="007B1471" w:rsidRDefault="006416EA" w:rsidP="006416EA">
      <w:pPr>
        <w:pStyle w:val="5"/>
        <w:numPr>
          <w:ilvl w:val="4"/>
          <w:numId w:val="1"/>
        </w:numPr>
      </w:pPr>
      <w:r w:rsidRPr="007B1471">
        <w:rPr>
          <w:rFonts w:hint="eastAsia"/>
        </w:rPr>
        <w:t>國民中小學基本學習能力檢核前，</w:t>
      </w:r>
      <w:r w:rsidRPr="007B1471">
        <w:rPr>
          <w:rFonts w:hint="eastAsia"/>
          <w:u w:val="single"/>
        </w:rPr>
        <w:t>班導表示若案主參加考試，會拉低班級平均分數，希望案主請假，再用補考方法。機構當下回絕班導，班導立刻傳訊回應「案主明天正常上課參加考試」</w:t>
      </w:r>
      <w:r w:rsidRPr="007B1471">
        <w:rPr>
          <w:rFonts w:hint="eastAsia"/>
        </w:rPr>
        <w:t>。機構後續聯繫特教組長有關導師擔心與案主權益，特教組長回應案主正常考試即可，會再向導師說明案主特教身分。</w:t>
      </w:r>
    </w:p>
    <w:p w14:paraId="58F1EA63" w14:textId="77777777" w:rsidR="006416EA" w:rsidRPr="007B1471" w:rsidRDefault="006416EA" w:rsidP="006416EA">
      <w:pPr>
        <w:pStyle w:val="5"/>
        <w:numPr>
          <w:ilvl w:val="4"/>
          <w:numId w:val="1"/>
        </w:numPr>
      </w:pPr>
      <w:r w:rsidRPr="007B1471">
        <w:rPr>
          <w:rFonts w:hint="eastAsia"/>
        </w:rPr>
        <w:t>老師</w:t>
      </w:r>
      <w:r w:rsidRPr="007B1471">
        <w:rPr>
          <w:rFonts w:hint="eastAsia"/>
          <w:u w:val="single"/>
        </w:rPr>
        <w:t>說個案寫字很醜</w:t>
      </w:r>
      <w:r w:rsidRPr="007B1471">
        <w:rPr>
          <w:rFonts w:hint="eastAsia"/>
        </w:rPr>
        <w:t>，並協助案主作業減量，寫2遍即可。保育員與案主討論對老師說這樣的話的感受，案主表示自己很努力也希望可以跟同學一樣，決議由保育員協助寫聯絡簿，讓老師知道案主想要多加練習字跡，且整年下來字跡也有大幅進步，嗣維持原本書寫次數。</w:t>
      </w:r>
    </w:p>
    <w:p w14:paraId="53B9AB36" w14:textId="77777777" w:rsidR="006416EA" w:rsidRPr="007B1471" w:rsidRDefault="006416EA" w:rsidP="006416EA">
      <w:pPr>
        <w:pStyle w:val="5"/>
        <w:numPr>
          <w:ilvl w:val="4"/>
          <w:numId w:val="1"/>
        </w:numPr>
      </w:pPr>
      <w:r w:rsidRPr="007B1471">
        <w:rPr>
          <w:rFonts w:hint="eastAsia"/>
        </w:rPr>
        <w:t>案主表示</w:t>
      </w:r>
      <w:r w:rsidRPr="007B1471">
        <w:rPr>
          <w:rFonts w:hint="eastAsia"/>
          <w:u w:val="single"/>
        </w:rPr>
        <w:t>老師說他原本橡皮擦有臭味</w:t>
      </w:r>
      <w:r w:rsidRPr="007B1471">
        <w:rPr>
          <w:rFonts w:hint="eastAsia"/>
        </w:rPr>
        <w:t>，請他不要帶去學校，翻閱案主聯絡簿，導師寫道：「橡皮擦有股臭味，老師送他2個新的，臭的不要帶來學校喔！」</w:t>
      </w:r>
    </w:p>
    <w:p w14:paraId="14EA08E4" w14:textId="77777777" w:rsidR="006416EA" w:rsidRPr="007B1471" w:rsidRDefault="006416EA" w:rsidP="006416EA">
      <w:pPr>
        <w:pStyle w:val="4"/>
        <w:numPr>
          <w:ilvl w:val="3"/>
          <w:numId w:val="1"/>
        </w:numPr>
      </w:pPr>
      <w:r w:rsidRPr="007B1471">
        <w:rPr>
          <w:rFonts w:hint="eastAsia"/>
        </w:rPr>
        <w:t>入學被拒、個案身心狀況在校難以適應、增加資源但無法有效協助：</w:t>
      </w:r>
    </w:p>
    <w:p w14:paraId="7163D73C" w14:textId="77777777" w:rsidR="006416EA" w:rsidRPr="007B1471" w:rsidRDefault="006416EA" w:rsidP="006416EA">
      <w:pPr>
        <w:pStyle w:val="5"/>
        <w:numPr>
          <w:ilvl w:val="4"/>
          <w:numId w:val="1"/>
        </w:numPr>
      </w:pPr>
      <w:r w:rsidRPr="007B1471">
        <w:rPr>
          <w:rFonts w:hint="eastAsia"/>
        </w:rPr>
        <w:t>個案因安置身分，以轉學籍不轉戶籍方式轉入學校，學校表示招生名額已滿，表達拒收。未向有關單位反映。</w:t>
      </w:r>
    </w:p>
    <w:p w14:paraId="1E4512C8" w14:textId="77777777" w:rsidR="006416EA" w:rsidRPr="007B1471" w:rsidRDefault="006416EA" w:rsidP="006416EA">
      <w:pPr>
        <w:pStyle w:val="5"/>
        <w:numPr>
          <w:ilvl w:val="4"/>
          <w:numId w:val="1"/>
        </w:numPr>
      </w:pPr>
      <w:r w:rsidRPr="007B1471">
        <w:rPr>
          <w:rFonts w:hint="eastAsia"/>
        </w:rPr>
        <w:lastRenderedPageBreak/>
        <w:t>機構轉向其他學校就學，</w:t>
      </w:r>
      <w:r w:rsidRPr="007B1471">
        <w:rPr>
          <w:rFonts w:hint="eastAsia"/>
          <w:u w:val="single"/>
        </w:rPr>
        <w:t>第2間學校在照顧個案上，出現在校難以適應之問題</w:t>
      </w:r>
      <w:r w:rsidRPr="007B1471">
        <w:rPr>
          <w:rFonts w:hint="eastAsia"/>
        </w:rPr>
        <w:t>。</w:t>
      </w:r>
      <w:r w:rsidRPr="007B1471">
        <w:rPr>
          <w:rFonts w:hint="eastAsia"/>
          <w:u w:val="single"/>
        </w:rPr>
        <w:t>個案身心狀況因過去原生家庭照顧個案嚴重疏忽與不當管教，造成個案嚴重創傷、低自尊、自信心嚴重不足、注意力不集中、情緒障礙、衛生習慣不佳，在學校座位環境經常影響他人，且慣用偷竊紓解壓力</w:t>
      </w:r>
      <w:r w:rsidRPr="007B1471">
        <w:rPr>
          <w:rFonts w:hint="eastAsia"/>
        </w:rPr>
        <w:t>。</w:t>
      </w:r>
      <w:r w:rsidRPr="007B1471">
        <w:rPr>
          <w:rFonts w:hint="eastAsia"/>
          <w:u w:val="single"/>
        </w:rPr>
        <w:t>老師看待個案眼光從包容到無奈，又因為個案習慣偷竊之非行行為，校方開始嚴加控管</w:t>
      </w:r>
      <w:r w:rsidRPr="007B1471">
        <w:rPr>
          <w:rFonts w:hint="eastAsia"/>
        </w:rPr>
        <w:t>。要求機構接送個案上下學、管理個案服裝、衣著與儀容。</w:t>
      </w:r>
    </w:p>
    <w:p w14:paraId="5AEE5168" w14:textId="77777777" w:rsidR="006416EA" w:rsidRPr="007B1471" w:rsidRDefault="006416EA" w:rsidP="006416EA">
      <w:pPr>
        <w:pStyle w:val="5"/>
        <w:numPr>
          <w:ilvl w:val="4"/>
          <w:numId w:val="1"/>
        </w:numPr>
      </w:pPr>
      <w:r w:rsidRPr="007B1471">
        <w:rPr>
          <w:rFonts w:hint="eastAsia"/>
        </w:rPr>
        <w:t>學校擔心個案偷竊無法控制</w:t>
      </w:r>
      <w:r w:rsidRPr="007B1471">
        <w:rPr>
          <w:rFonts w:hint="eastAsia"/>
          <w:u w:val="single"/>
        </w:rPr>
        <w:t>建議不參與畢業旅行</w:t>
      </w:r>
      <w:r w:rsidRPr="007B1471">
        <w:rPr>
          <w:rFonts w:hint="eastAsia"/>
        </w:rPr>
        <w:t>。國三升學也因個案選擇過於理想的學校，強烈建議個案放棄填選升學意願。</w:t>
      </w:r>
    </w:p>
    <w:p w14:paraId="03B5D8F4" w14:textId="77777777" w:rsidR="006416EA" w:rsidRPr="007B1471" w:rsidRDefault="006416EA" w:rsidP="006416EA">
      <w:pPr>
        <w:pStyle w:val="5"/>
        <w:numPr>
          <w:ilvl w:val="4"/>
          <w:numId w:val="1"/>
        </w:numPr>
      </w:pPr>
      <w:r w:rsidRPr="007B1471">
        <w:rPr>
          <w:rFonts w:hint="eastAsia"/>
        </w:rPr>
        <w:t>機構持續向學校輔導室、學務處表達個案創傷個別狀況，</w:t>
      </w:r>
      <w:r w:rsidRPr="007B1471">
        <w:rPr>
          <w:rFonts w:hint="eastAsia"/>
          <w:u w:val="single"/>
        </w:rPr>
        <w:t>期待用不同標準看待孩子的進步</w:t>
      </w:r>
      <w:r w:rsidRPr="007B1471">
        <w:rPr>
          <w:rFonts w:hint="eastAsia"/>
        </w:rPr>
        <w:t>。</w:t>
      </w:r>
      <w:r w:rsidRPr="007B1471">
        <w:rPr>
          <w:rFonts w:hint="eastAsia"/>
          <w:u w:val="single"/>
        </w:rPr>
        <w:t>輔導室介入關心個案與導師關係，但結果沒有大多改善，導師表達帶班管理壓力</w:t>
      </w:r>
      <w:r w:rsidRPr="007B1471">
        <w:rPr>
          <w:rFonts w:hint="eastAsia"/>
        </w:rPr>
        <w:t>。故將個案轉向小班制資源班上課，因資源班人數少，老師可給予個別彈性與包容，</w:t>
      </w:r>
      <w:r w:rsidRPr="007B1471">
        <w:rPr>
          <w:rFonts w:hint="eastAsia"/>
          <w:u w:val="single"/>
        </w:rPr>
        <w:t>與導師關係改善</w:t>
      </w:r>
      <w:r w:rsidRPr="007B1471">
        <w:rPr>
          <w:rFonts w:hint="eastAsia"/>
        </w:rPr>
        <w:t>。</w:t>
      </w:r>
      <w:r w:rsidRPr="007B1471">
        <w:rPr>
          <w:rFonts w:hint="eastAsia"/>
          <w:u w:val="single"/>
        </w:rPr>
        <w:t>資源班之介入，減少師生衝突，但核心問題仍難處理</w:t>
      </w:r>
      <w:r w:rsidRPr="007B1471">
        <w:rPr>
          <w:rFonts w:hint="eastAsia"/>
        </w:rPr>
        <w:t>。</w:t>
      </w:r>
    </w:p>
    <w:p w14:paraId="7250B7C5" w14:textId="77777777" w:rsidR="006416EA" w:rsidRPr="007B1471" w:rsidRDefault="006416EA" w:rsidP="006416EA">
      <w:pPr>
        <w:pStyle w:val="5"/>
        <w:numPr>
          <w:ilvl w:val="4"/>
          <w:numId w:val="1"/>
        </w:numPr>
      </w:pPr>
      <w:r w:rsidRPr="007B1471">
        <w:rPr>
          <w:rFonts w:hint="eastAsia"/>
          <w:u w:val="single"/>
        </w:rPr>
        <w:t>學校增加提供諮商與輔導室資源，但諮商未獲良好成效</w:t>
      </w:r>
      <w:r w:rsidRPr="007B1471">
        <w:rPr>
          <w:rFonts w:hint="eastAsia"/>
        </w:rPr>
        <w:t>(據個案說法，諮商師與老師同盟)。</w:t>
      </w:r>
      <w:r w:rsidRPr="007B1471">
        <w:rPr>
          <w:rFonts w:hint="eastAsia"/>
          <w:u w:val="single"/>
        </w:rPr>
        <w:t>加入輔導老師資源，期待輔導室能調整老師看待孩子眼光，亦無法有效協助</w:t>
      </w:r>
      <w:r w:rsidRPr="007B1471">
        <w:rPr>
          <w:rFonts w:hint="eastAsia"/>
        </w:rPr>
        <w:t>(輔導室表達為顧及同事關係)。</w:t>
      </w:r>
    </w:p>
    <w:p w14:paraId="1DA6E413" w14:textId="77777777" w:rsidR="006416EA" w:rsidRPr="007B1471" w:rsidRDefault="006416EA" w:rsidP="006416EA">
      <w:pPr>
        <w:pStyle w:val="4"/>
        <w:numPr>
          <w:ilvl w:val="3"/>
          <w:numId w:val="1"/>
        </w:numPr>
      </w:pPr>
      <w:r w:rsidRPr="007B1471">
        <w:rPr>
          <w:rFonts w:hint="eastAsia"/>
        </w:rPr>
        <w:t>教師霸凌行為：案主從科任教室激動跑到班級教室找班導，表示班上同學指著自己，案主情緒十分激動，班導詢問原因，案主無法完整陳述，班導協助一一向同學了解事情經過，同學才說出因為案主上次上電腦課時未妥善將電腦關機，該名</w:t>
      </w:r>
      <w:r w:rsidRPr="007B1471">
        <w:rPr>
          <w:rFonts w:hint="eastAsia"/>
          <w:u w:val="single"/>
        </w:rPr>
        <w:t>科任老師告訴班上同學案主將電腦弄壞，請班</w:t>
      </w:r>
      <w:r w:rsidRPr="007B1471">
        <w:rPr>
          <w:rFonts w:hint="eastAsia"/>
          <w:u w:val="single"/>
        </w:rPr>
        <w:lastRenderedPageBreak/>
        <w:t>上同學表決案主可否上下週電腦課，班上同學便開始用投票表決，決定案主不可以上電腦課，帶頭引起全班對案主的「霸凌行為」</w:t>
      </w:r>
      <w:r w:rsidRPr="007B1471">
        <w:rPr>
          <w:rFonts w:hint="eastAsia"/>
        </w:rPr>
        <w:t>。嗣後，</w:t>
      </w:r>
      <w:r w:rsidRPr="007B1471">
        <w:rPr>
          <w:rFonts w:hint="eastAsia"/>
          <w:u w:val="single"/>
        </w:rPr>
        <w:t>安置機構主任與社工到校參加校務會議，針對科任老師不適任行為提報校安</w:t>
      </w:r>
      <w:r w:rsidRPr="007B1471">
        <w:rPr>
          <w:rFonts w:hint="eastAsia"/>
        </w:rPr>
        <w:t>，學校表示會評估加裝監視器、加強巡堂次數，減少孩子在班上受到不當對待的情形。</w:t>
      </w:r>
    </w:p>
    <w:p w14:paraId="268868C6" w14:textId="77777777" w:rsidR="006416EA" w:rsidRPr="007B1471" w:rsidRDefault="006416EA" w:rsidP="006416EA">
      <w:pPr>
        <w:pStyle w:val="4"/>
      </w:pPr>
      <w:r w:rsidRPr="007B1471">
        <w:rPr>
          <w:rFonts w:hint="eastAsia"/>
        </w:rPr>
        <w:t>小孩</w:t>
      </w:r>
      <w:r w:rsidRPr="007B1471">
        <w:rPr>
          <w:rFonts w:hint="eastAsia"/>
          <w:u w:val="single"/>
        </w:rPr>
        <w:t>搭校車</w:t>
      </w:r>
      <w:r w:rsidRPr="007B1471">
        <w:rPr>
          <w:rFonts w:hint="eastAsia"/>
        </w:rPr>
        <w:t>坐不住、將安全帶往後甩、行駛中走動要求換位子、隨車志工媽媽多次制止無效，校方考量行車安全、志工媽媽招募不易等原因，</w:t>
      </w:r>
      <w:r w:rsidRPr="007B1471">
        <w:rPr>
          <w:rFonts w:hint="eastAsia"/>
          <w:u w:val="single"/>
        </w:rPr>
        <w:t>向機構提出停止小孩坐校車，請院方親自接送上下學</w:t>
      </w:r>
      <w:r w:rsidRPr="007B1471">
        <w:rPr>
          <w:rFonts w:hint="eastAsia"/>
        </w:rPr>
        <w:t>。</w:t>
      </w:r>
      <w:r w:rsidRPr="007B1471">
        <w:rPr>
          <w:rStyle w:val="aff"/>
        </w:rPr>
        <w:footnoteReference w:id="126"/>
      </w:r>
    </w:p>
    <w:p w14:paraId="5A282C6D" w14:textId="77777777" w:rsidR="008405A3" w:rsidRPr="007B1471" w:rsidRDefault="008405A3" w:rsidP="008405A3">
      <w:pPr>
        <w:pStyle w:val="3"/>
        <w:numPr>
          <w:ilvl w:val="2"/>
          <w:numId w:val="1"/>
        </w:numPr>
      </w:pPr>
      <w:r w:rsidRPr="007B1471">
        <w:t>社政安置</w:t>
      </w:r>
      <w:r w:rsidRPr="007B1471">
        <w:rPr>
          <w:rFonts w:hint="eastAsia"/>
        </w:rPr>
        <w:t>、</w:t>
      </w:r>
      <w:r w:rsidRPr="007B1471">
        <w:t>教育</w:t>
      </w:r>
      <w:r w:rsidRPr="007B1471">
        <w:rPr>
          <w:rFonts w:hint="eastAsia"/>
        </w:rPr>
        <w:t>轉銜與醫療，分屬社政、教育、醫療不同主管機關。</w:t>
      </w:r>
      <w:r w:rsidRPr="007B1471">
        <w:t>身心障礙學生</w:t>
      </w:r>
      <w:r w:rsidRPr="007B1471">
        <w:rPr>
          <w:rFonts w:hint="eastAsia"/>
        </w:rPr>
        <w:t>教育轉銜之辦理應如何同步整合社政與醫療資源，依</w:t>
      </w:r>
      <w:r w:rsidRPr="007B1471">
        <w:t>各教育階段身心障礙學生轉銜輔導及服務辦法</w:t>
      </w:r>
      <w:r w:rsidRPr="007B1471">
        <w:rPr>
          <w:rFonts w:hint="eastAsia"/>
        </w:rPr>
        <w:t>之規定及教育部說明，</w:t>
      </w:r>
      <w:r w:rsidR="00CD1E80" w:rsidRPr="007B1471">
        <w:rPr>
          <w:rFonts w:hint="eastAsia"/>
        </w:rPr>
        <w:t>目前</w:t>
      </w:r>
      <w:r w:rsidRPr="007B1471">
        <w:rPr>
          <w:rFonts w:hint="eastAsia"/>
        </w:rPr>
        <w:t>係透過個案，</w:t>
      </w:r>
      <w:r w:rsidRPr="007B1471">
        <w:rPr>
          <w:rFonts w:hint="eastAsia"/>
          <w:szCs w:val="48"/>
          <w:u w:val="single"/>
        </w:rPr>
        <w:t>於原就讀學校召開轉銜會議，及安置學校召開IEP會議時</w:t>
      </w:r>
      <w:r w:rsidRPr="007B1471">
        <w:rPr>
          <w:rFonts w:hint="eastAsia"/>
          <w:szCs w:val="48"/>
        </w:rPr>
        <w:t>視需要結合</w:t>
      </w:r>
      <w:r w:rsidRPr="007B1471">
        <w:rPr>
          <w:rFonts w:hint="eastAsia"/>
          <w:szCs w:val="48"/>
          <w:u w:val="single"/>
        </w:rPr>
        <w:t>社政、醫療</w:t>
      </w:r>
      <w:r w:rsidRPr="007B1471">
        <w:rPr>
          <w:rFonts w:hint="eastAsia"/>
          <w:szCs w:val="48"/>
        </w:rPr>
        <w:t>相關需求並予納入之</w:t>
      </w:r>
      <w:r w:rsidRPr="007B1471">
        <w:rPr>
          <w:rFonts w:hint="eastAsia"/>
        </w:rPr>
        <w:t>，而無教育與</w:t>
      </w:r>
      <w:r w:rsidRPr="007B1471">
        <w:rPr>
          <w:rFonts w:hint="eastAsia"/>
          <w:u w:val="single"/>
        </w:rPr>
        <w:t>社政、醫療</w:t>
      </w:r>
      <w:r w:rsidRPr="007B1471">
        <w:rPr>
          <w:rFonts w:hint="eastAsia"/>
          <w:szCs w:val="48"/>
        </w:rPr>
        <w:t>體系間</w:t>
      </w:r>
      <w:r w:rsidRPr="007B1471">
        <w:rPr>
          <w:rFonts w:hint="eastAsia"/>
        </w:rPr>
        <w:t>跨機關之連結平台與機制：</w:t>
      </w:r>
      <w:bookmarkEnd w:id="1405"/>
    </w:p>
    <w:p w14:paraId="523D29CA" w14:textId="77777777" w:rsidR="008405A3" w:rsidRPr="007B1471" w:rsidRDefault="008405A3" w:rsidP="008405A3">
      <w:pPr>
        <w:pStyle w:val="4"/>
        <w:numPr>
          <w:ilvl w:val="3"/>
          <w:numId w:val="1"/>
        </w:numPr>
      </w:pPr>
      <w:r w:rsidRPr="007B1471">
        <w:t>各</w:t>
      </w:r>
      <w:r w:rsidRPr="007B1471">
        <w:rPr>
          <w:bCs/>
        </w:rPr>
        <w:t>教育階段身心障礙學生轉銜輔導及服務辦法</w:t>
      </w:r>
      <w:r w:rsidRPr="007B1471">
        <w:rPr>
          <w:rFonts w:hint="eastAsia"/>
          <w:bCs/>
        </w:rPr>
        <w:t>第4條</w:t>
      </w:r>
      <w:r w:rsidRPr="007B1471">
        <w:rPr>
          <w:bCs/>
        </w:rPr>
        <w:t>規定</w:t>
      </w:r>
      <w:r w:rsidRPr="007B1471">
        <w:rPr>
          <w:rFonts w:hint="eastAsia"/>
          <w:bCs/>
        </w:rPr>
        <w:t>：</w:t>
      </w:r>
      <w:r w:rsidRPr="007B1471">
        <w:rPr>
          <w:rFonts w:hAnsi="標楷體" w:hint="eastAsia"/>
          <w:bCs/>
        </w:rPr>
        <w:t>「(第1項)</w:t>
      </w:r>
      <w:r w:rsidRPr="007B1471">
        <w:rPr>
          <w:rFonts w:hint="eastAsia"/>
        </w:rPr>
        <w:t xml:space="preserve">跨教育階段及離開學校教育階段之轉銜，學生原安置場所或就讀學校應召開轉銜會議，討論訂定生涯轉銜計畫與依個案需求建議提供學習、生活必要之教育輔助器材及相關支持服務，並依會議決議內容至教育部特殊教育通報網（下稱通報網）填寫轉銜服務資料。 </w:t>
      </w:r>
      <w:r w:rsidRPr="007B1471">
        <w:t xml:space="preserve"> </w:t>
      </w:r>
      <w:r w:rsidRPr="007B1471">
        <w:rPr>
          <w:rFonts w:hAnsi="標楷體" w:hint="eastAsia"/>
          <w:bCs/>
        </w:rPr>
        <w:lastRenderedPageBreak/>
        <w:t>(第</w:t>
      </w:r>
      <w:r w:rsidRPr="007B1471">
        <w:rPr>
          <w:rFonts w:hAnsi="標楷體"/>
          <w:bCs/>
        </w:rPr>
        <w:t>2</w:t>
      </w:r>
      <w:r w:rsidRPr="007B1471">
        <w:rPr>
          <w:rFonts w:hAnsi="標楷體" w:hint="eastAsia"/>
          <w:bCs/>
        </w:rPr>
        <w:t>項)</w:t>
      </w:r>
      <w:r w:rsidRPr="007B1471">
        <w:rPr>
          <w:rFonts w:hint="eastAsia"/>
        </w:rPr>
        <w:t>前項轉銜服務資料包括</w:t>
      </w:r>
      <w:r w:rsidRPr="007B1471">
        <w:rPr>
          <w:rFonts w:hint="eastAsia"/>
          <w:u w:val="single"/>
        </w:rPr>
        <w:t>學生基本資料、目前能力分析、學生學習紀錄摘要、評量資料、學生與家庭輔導紀錄、專業服務紀錄、福利服務紀錄及未來進路所需協助與輔導建議</w:t>
      </w:r>
      <w:r w:rsidRPr="007B1471">
        <w:rPr>
          <w:rFonts w:hint="eastAsia"/>
        </w:rPr>
        <w:t>等項；轉銜服務資料得依家長需求提供家長參考。」</w:t>
      </w:r>
    </w:p>
    <w:p w14:paraId="0F78FC35" w14:textId="77777777" w:rsidR="008405A3" w:rsidRPr="007B1471" w:rsidRDefault="008405A3" w:rsidP="008405A3">
      <w:pPr>
        <w:pStyle w:val="4"/>
        <w:numPr>
          <w:ilvl w:val="3"/>
          <w:numId w:val="1"/>
        </w:numPr>
      </w:pPr>
      <w:r w:rsidRPr="007B1471">
        <w:rPr>
          <w:rFonts w:hint="eastAsia"/>
          <w:bCs/>
        </w:rPr>
        <w:t>同辦法第6條：「</w:t>
      </w:r>
      <w:r w:rsidRPr="007B1471">
        <w:rPr>
          <w:rFonts w:hAnsi="標楷體" w:hint="eastAsia"/>
          <w:bCs/>
        </w:rPr>
        <w:t>(第1項)</w:t>
      </w:r>
      <w:r w:rsidRPr="007B1471">
        <w:rPr>
          <w:rFonts w:hint="eastAsia"/>
        </w:rPr>
        <w:t>學生</w:t>
      </w:r>
      <w:r w:rsidRPr="007B1471">
        <w:rPr>
          <w:rFonts w:hint="eastAsia"/>
          <w:u w:val="single"/>
        </w:rPr>
        <w:t>進入國民小學</w:t>
      </w:r>
      <w:r w:rsidRPr="007B1471">
        <w:rPr>
          <w:rFonts w:hint="eastAsia"/>
        </w:rPr>
        <w:t>、特殊教育學校國小部、國民中學或特殊教育學校國中部之轉銜，</w:t>
      </w:r>
      <w:r w:rsidRPr="007B1471">
        <w:rPr>
          <w:rFonts w:hint="eastAsia"/>
          <w:u w:val="single"/>
        </w:rPr>
        <w:t>原</w:t>
      </w:r>
      <w:r w:rsidRPr="007B1471">
        <w:rPr>
          <w:rFonts w:hint="eastAsia"/>
        </w:rPr>
        <w:t>安置場所或</w:t>
      </w:r>
      <w:r w:rsidRPr="007B1471">
        <w:rPr>
          <w:rFonts w:hint="eastAsia"/>
          <w:u w:val="single"/>
        </w:rPr>
        <w:t>就讀學校應依第4條規定於</w:t>
      </w:r>
      <w:r w:rsidRPr="007B1471">
        <w:rPr>
          <w:rFonts w:hint="eastAsia"/>
          <w:b/>
          <w:u w:val="single"/>
        </w:rPr>
        <w:t>安置</w:t>
      </w:r>
      <w:r w:rsidRPr="007B1471">
        <w:rPr>
          <w:rFonts w:hAnsi="標楷體" w:hint="eastAsia"/>
          <w:b/>
          <w:u w:val="single"/>
        </w:rPr>
        <w:t>『</w:t>
      </w:r>
      <w:r w:rsidRPr="007B1471">
        <w:rPr>
          <w:rFonts w:hint="eastAsia"/>
          <w:b/>
          <w:u w:val="single"/>
        </w:rPr>
        <w:t>前</w:t>
      </w:r>
      <w:r w:rsidRPr="007B1471">
        <w:rPr>
          <w:rFonts w:hAnsi="標楷體" w:hint="eastAsia"/>
          <w:b/>
          <w:u w:val="single"/>
        </w:rPr>
        <w:t>』</w:t>
      </w:r>
      <w:r w:rsidRPr="007B1471">
        <w:rPr>
          <w:rFonts w:hint="eastAsia"/>
          <w:u w:val="single"/>
        </w:rPr>
        <w:t>1個月召開轉銜會議</w:t>
      </w:r>
      <w:r w:rsidRPr="007B1471">
        <w:rPr>
          <w:rFonts w:hint="eastAsia"/>
        </w:rPr>
        <w:t>，邀請擬安置學校、家長及</w:t>
      </w:r>
      <w:r w:rsidRPr="007B1471">
        <w:rPr>
          <w:rFonts w:hint="eastAsia"/>
          <w:b/>
          <w:u w:val="single"/>
        </w:rPr>
        <w:t>相關人員</w:t>
      </w:r>
      <w:r w:rsidRPr="007B1471">
        <w:rPr>
          <w:rFonts w:hint="eastAsia"/>
        </w:rPr>
        <w:t xml:space="preserve">參加，依會議決議內容至通報網填寫轉銜服務資料，並於安置確定後2星期內填寫安置學校，完成通報。 </w:t>
      </w:r>
      <w:r w:rsidRPr="007B1471">
        <w:t xml:space="preserve"> </w:t>
      </w:r>
      <w:r w:rsidRPr="007B1471">
        <w:rPr>
          <w:rFonts w:hAnsi="標楷體" w:hint="eastAsia"/>
          <w:bCs/>
        </w:rPr>
        <w:t>(第2項)</w:t>
      </w:r>
      <w:r w:rsidRPr="007B1471">
        <w:rPr>
          <w:rFonts w:hint="eastAsia"/>
          <w:u w:val="single"/>
        </w:rPr>
        <w:t>安置學校</w:t>
      </w:r>
      <w:r w:rsidRPr="007B1471">
        <w:rPr>
          <w:rFonts w:hint="eastAsia"/>
        </w:rPr>
        <w:t>應於學生報到後2星期內至通報網接收轉銜服務資料，</w:t>
      </w:r>
      <w:r w:rsidRPr="007B1471">
        <w:rPr>
          <w:rFonts w:hint="eastAsia"/>
          <w:u w:val="single"/>
        </w:rPr>
        <w:t>於開學後1個月內，召開訂定個別化教育計畫會議</w:t>
      </w:r>
      <w:r w:rsidRPr="007B1471">
        <w:rPr>
          <w:rFonts w:hint="eastAsia"/>
        </w:rPr>
        <w:t>，邀請學校相關人員及家長參加，並</w:t>
      </w:r>
      <w:r w:rsidRPr="007B1471">
        <w:rPr>
          <w:rFonts w:hint="eastAsia"/>
          <w:u w:val="single"/>
        </w:rPr>
        <w:t>視需要邀請</w:t>
      </w:r>
      <w:r w:rsidRPr="007B1471">
        <w:rPr>
          <w:rFonts w:hint="eastAsia"/>
        </w:rPr>
        <w:t>學生</w:t>
      </w:r>
      <w:r w:rsidRPr="007B1471">
        <w:rPr>
          <w:rFonts w:hint="eastAsia"/>
          <w:u w:val="single"/>
        </w:rPr>
        <w:t>原</w:t>
      </w:r>
      <w:r w:rsidRPr="007B1471">
        <w:rPr>
          <w:rFonts w:hint="eastAsia"/>
        </w:rPr>
        <w:t>安置場所或</w:t>
      </w:r>
      <w:r w:rsidRPr="007B1471">
        <w:rPr>
          <w:rFonts w:hint="eastAsia"/>
          <w:u w:val="single"/>
        </w:rPr>
        <w:t>就讀學校</w:t>
      </w:r>
      <w:r w:rsidRPr="007B1471">
        <w:rPr>
          <w:rFonts w:hint="eastAsia"/>
          <w:b/>
          <w:u w:val="single"/>
        </w:rPr>
        <w:t>相關人員</w:t>
      </w:r>
      <w:r w:rsidRPr="007B1471">
        <w:rPr>
          <w:rFonts w:hint="eastAsia"/>
        </w:rPr>
        <w:t>參加。</w:t>
      </w:r>
      <w:r w:rsidRPr="007B1471">
        <w:rPr>
          <w:rFonts w:hint="eastAsia"/>
          <w:bCs/>
        </w:rPr>
        <w:t>」</w:t>
      </w:r>
    </w:p>
    <w:p w14:paraId="2F703E38" w14:textId="77777777" w:rsidR="008405A3" w:rsidRPr="007B1471" w:rsidRDefault="008405A3" w:rsidP="008405A3">
      <w:pPr>
        <w:pStyle w:val="4"/>
        <w:numPr>
          <w:ilvl w:val="3"/>
          <w:numId w:val="1"/>
        </w:numPr>
      </w:pPr>
      <w:r w:rsidRPr="007B1471">
        <w:rPr>
          <w:rFonts w:hint="eastAsia"/>
        </w:rPr>
        <w:t>依教育部說明，未來地方政府針對外縣市安置機構個案，應確實函轉外縣市教育局處及轉入學校，並持續督導學校遵守相關程序及落實資料</w:t>
      </w:r>
      <w:r w:rsidRPr="007B1471">
        <w:rPr>
          <w:rFonts w:hint="eastAsia"/>
          <w:u w:val="single"/>
        </w:rPr>
        <w:t>轉銜</w:t>
      </w:r>
      <w:r w:rsidRPr="007B1471">
        <w:rPr>
          <w:rFonts w:hint="eastAsia"/>
        </w:rPr>
        <w:t>。</w:t>
      </w:r>
      <w:bookmarkStart w:id="1406" w:name="_Hlk97632469"/>
      <w:r w:rsidRPr="007B1471">
        <w:rPr>
          <w:rFonts w:hint="eastAsia"/>
        </w:rPr>
        <w:t>地方政府如獲悉外縣市安置機構個案將安置於所轄學校，應</w:t>
      </w:r>
      <w:bookmarkStart w:id="1407" w:name="_Hlk97632298"/>
      <w:r w:rsidRPr="007B1471">
        <w:rPr>
          <w:rFonts w:hint="eastAsia"/>
        </w:rPr>
        <w:t>儘速</w:t>
      </w:r>
      <w:r w:rsidRPr="007B1471">
        <w:rPr>
          <w:rFonts w:ascii="Times New Roman" w:hint="eastAsia"/>
        </w:rPr>
        <w:t>判定</w:t>
      </w:r>
      <w:r w:rsidRPr="007B1471">
        <w:rPr>
          <w:rFonts w:hint="eastAsia"/>
        </w:rPr>
        <w:t>學生之特殊需求與安置型態</w:t>
      </w:r>
      <w:bookmarkEnd w:id="1407"/>
      <w:r w:rsidRPr="007B1471">
        <w:rPr>
          <w:rFonts w:hint="eastAsia"/>
        </w:rPr>
        <w:t>，並檢視該校是否設有資源班、特教班，整體評估該校是否有足夠量能因應即將安置之特教學生，另應協助安置學校整合</w:t>
      </w:r>
      <w:r w:rsidRPr="007B1471">
        <w:rPr>
          <w:rFonts w:hint="eastAsia"/>
          <w:u w:val="single"/>
        </w:rPr>
        <w:t>醫療、社政</w:t>
      </w:r>
      <w:r w:rsidRPr="007B1471">
        <w:rPr>
          <w:rFonts w:hint="eastAsia"/>
        </w:rPr>
        <w:t>等資源，並同時與安置機構密切聯繫，掌握學生於機構生活適應情形，適時予以協助與特教相關服務。</w:t>
      </w:r>
      <w:bookmarkEnd w:id="1406"/>
    </w:p>
    <w:p w14:paraId="000FB055" w14:textId="77777777" w:rsidR="008405A3" w:rsidRPr="007B1471" w:rsidRDefault="008405A3" w:rsidP="008405A3">
      <w:pPr>
        <w:pStyle w:val="4"/>
        <w:numPr>
          <w:ilvl w:val="3"/>
          <w:numId w:val="1"/>
        </w:numPr>
      </w:pPr>
      <w:r w:rsidRPr="007B1471">
        <w:rPr>
          <w:rFonts w:hint="eastAsia"/>
        </w:rPr>
        <w:t>綜上，</w:t>
      </w:r>
      <w:r w:rsidRPr="007B1471">
        <w:t>身心障礙學生</w:t>
      </w:r>
      <w:r w:rsidRPr="007B1471">
        <w:rPr>
          <w:rFonts w:hint="eastAsia"/>
        </w:rPr>
        <w:t>教育轉銜之辦理應如何同步整合社政與醫療資源，</w:t>
      </w:r>
      <w:r w:rsidR="00CD1E80" w:rsidRPr="007B1471">
        <w:rPr>
          <w:rFonts w:hint="eastAsia"/>
        </w:rPr>
        <w:t>目前</w:t>
      </w:r>
      <w:r w:rsidRPr="007B1471">
        <w:rPr>
          <w:rFonts w:hint="eastAsia"/>
        </w:rPr>
        <w:t>係透過個案於召開轉</w:t>
      </w:r>
      <w:r w:rsidRPr="007B1471">
        <w:rPr>
          <w:rFonts w:hint="eastAsia"/>
        </w:rPr>
        <w:lastRenderedPageBreak/>
        <w:t>銜會議及IEP會議時視需要納入，欠缺教育與社政、醫療體系間跨機關之連結平台。</w:t>
      </w:r>
    </w:p>
    <w:p w14:paraId="74EC5304" w14:textId="77777777" w:rsidR="008405A3" w:rsidRPr="007B1471" w:rsidRDefault="008405A3" w:rsidP="008405A3">
      <w:pPr>
        <w:pStyle w:val="3"/>
        <w:numPr>
          <w:ilvl w:val="2"/>
          <w:numId w:val="1"/>
        </w:numPr>
      </w:pPr>
      <w:bookmarkStart w:id="1408" w:name="_Toc105507263"/>
      <w:r w:rsidRPr="007B1471">
        <w:rPr>
          <w:rFonts w:hint="eastAsia"/>
        </w:rPr>
        <w:t>教育與社政、醫療體系間欠缺連結平台之結果，極易導致如同在</w:t>
      </w:r>
      <w:r w:rsidR="006D04BE">
        <w:rPr>
          <w:rFonts w:hint="eastAsia"/>
        </w:rPr>
        <w:t>○○國小</w:t>
      </w:r>
      <w:r w:rsidRPr="007B1471">
        <w:rPr>
          <w:rFonts w:hint="eastAsia"/>
        </w:rPr>
        <w:t>個案中，跨轄教育轉銜僅以電話方式，有關醫療端處遇資訊，僅在轉銜溝通中進行相關說明與交接，且IEP會議並無社政及醫療單位參與，影響IEP完整性甚鉅之情形：</w:t>
      </w:r>
      <w:bookmarkEnd w:id="1408"/>
    </w:p>
    <w:p w14:paraId="2939ABC1" w14:textId="77777777" w:rsidR="008405A3" w:rsidRPr="007B1471" w:rsidRDefault="008405A3" w:rsidP="008405A3">
      <w:pPr>
        <w:pStyle w:val="4"/>
        <w:numPr>
          <w:ilvl w:val="3"/>
          <w:numId w:val="1"/>
        </w:numPr>
      </w:pPr>
      <w:r w:rsidRPr="007B1471">
        <w:rPr>
          <w:rFonts w:hint="eastAsia"/>
        </w:rPr>
        <w:t>本院訪查時，雲林縣政府及</w:t>
      </w:r>
      <w:r w:rsidR="006D04BE">
        <w:rPr>
          <w:rFonts w:hint="eastAsia"/>
        </w:rPr>
        <w:t>○○國小</w:t>
      </w:r>
      <w:r w:rsidRPr="007B1471">
        <w:rPr>
          <w:rFonts w:hint="eastAsia"/>
        </w:rPr>
        <w:t>反映「轉銜資料相當薄弱」：</w:t>
      </w:r>
    </w:p>
    <w:p w14:paraId="247ED093" w14:textId="77777777" w:rsidR="008405A3" w:rsidRPr="007B1471" w:rsidRDefault="008405A3" w:rsidP="008405A3">
      <w:pPr>
        <w:pStyle w:val="5"/>
        <w:numPr>
          <w:ilvl w:val="4"/>
          <w:numId w:val="1"/>
        </w:numPr>
      </w:pPr>
      <w:r w:rsidRPr="007B1471">
        <w:rPr>
          <w:rFonts w:hint="eastAsia"/>
        </w:rPr>
        <w:t>據雲林縣政府教育處表示，安置至該縣之個案，所提供之</w:t>
      </w:r>
      <w:r w:rsidRPr="007B1471">
        <w:rPr>
          <w:rFonts w:hint="eastAsia"/>
          <w:u w:val="single"/>
        </w:rPr>
        <w:t>轉銜資料相當薄弱</w:t>
      </w:r>
      <w:r w:rsidRPr="007B1471">
        <w:rPr>
          <w:rFonts w:hint="eastAsia"/>
        </w:rPr>
        <w:t>，以案生而言，僅有學籍、輔導資料，而無其他相關資料如就醫、就診紀錄等，</w:t>
      </w:r>
      <w:r w:rsidRPr="007B1471">
        <w:rPr>
          <w:rFonts w:hint="eastAsia"/>
          <w:u w:val="single"/>
        </w:rPr>
        <w:t>無法獲得社政、衛政資料</w:t>
      </w:r>
      <w:r w:rsidRPr="007B1471">
        <w:rPr>
          <w:rFonts w:hint="eastAsia"/>
        </w:rPr>
        <w:t>，對學生綜合狀況不完全瞭解，因資料不齊全致接收該生時無法及時做較明確的判斷與事前預防準備，對轉銜有很大限制。</w:t>
      </w:r>
    </w:p>
    <w:p w14:paraId="3014597E" w14:textId="11B0B80B" w:rsidR="008405A3" w:rsidRPr="007B1471" w:rsidRDefault="008405A3" w:rsidP="008405A3">
      <w:pPr>
        <w:pStyle w:val="5"/>
        <w:numPr>
          <w:ilvl w:val="4"/>
          <w:numId w:val="1"/>
        </w:numPr>
      </w:pPr>
      <w:r w:rsidRPr="007B1471">
        <w:rPr>
          <w:rFonts w:hint="eastAsia"/>
        </w:rPr>
        <w:t>據雲林縣政府教育處學生輔導諮商中心陳雪梅主任表示，該中心接獲個案時對個案背景瞭解只有轉介單，非常簡略，該中心接獲轉介後發現這個孩子其實不單純，因此請</w:t>
      </w:r>
      <w:r w:rsidR="006D04BE">
        <w:rPr>
          <w:rFonts w:hint="eastAsia"/>
        </w:rPr>
        <w:t>○○國小</w:t>
      </w:r>
      <w:r w:rsidRPr="007B1471">
        <w:rPr>
          <w:rFonts w:hint="eastAsia"/>
        </w:rPr>
        <w:t>教務處</w:t>
      </w:r>
      <w:r w:rsidR="00E72D9D">
        <w:rPr>
          <w:rFonts w:hint="eastAsia"/>
        </w:rPr>
        <w:t>○</w:t>
      </w:r>
      <w:r w:rsidRPr="007B1471">
        <w:rPr>
          <w:rFonts w:hint="eastAsia"/>
        </w:rPr>
        <w:t>主任務必將之前的輔導紀錄與相關資料蒐集過來，但</w:t>
      </w:r>
      <w:r w:rsidR="00E72D9D">
        <w:rPr>
          <w:rFonts w:hint="eastAsia"/>
        </w:rPr>
        <w:t>○</w:t>
      </w:r>
      <w:r w:rsidRPr="007B1471">
        <w:rPr>
          <w:rFonts w:hint="eastAsia"/>
        </w:rPr>
        <w:t>主任表示在蒐集上有非常大的困擾，很難蒐集，因為孩子轉了非常多地方，新北無法提供很齊全的資料，均靠我們一間一間學校去調，導致</w:t>
      </w:r>
      <w:r w:rsidR="006D04BE">
        <w:rPr>
          <w:rFonts w:hint="eastAsia"/>
        </w:rPr>
        <w:t>○○國小</w:t>
      </w:r>
      <w:r w:rsidRPr="007B1471">
        <w:rPr>
          <w:rFonts w:hint="eastAsia"/>
        </w:rPr>
        <w:t>的資料非常不足，該中心只能不斷請學校盡可能將相關資料補上。</w:t>
      </w:r>
    </w:p>
    <w:p w14:paraId="17B9F232" w14:textId="77777777" w:rsidR="008405A3" w:rsidRPr="007B1471" w:rsidRDefault="008405A3" w:rsidP="008405A3">
      <w:pPr>
        <w:pStyle w:val="5"/>
        <w:numPr>
          <w:ilvl w:val="4"/>
          <w:numId w:val="1"/>
        </w:numPr>
      </w:pPr>
      <w:r w:rsidRPr="007B1471">
        <w:rPr>
          <w:rFonts w:hint="eastAsia"/>
        </w:rPr>
        <w:t>希望以後類似個案不應只有一張公文過來，必須要先召開個案討論會，將相關人員邀集過來。在接受個案時有很多管道，銜接是非常不清楚的，導致我們要費非常多心力。</w:t>
      </w:r>
    </w:p>
    <w:p w14:paraId="538D1D36" w14:textId="77777777" w:rsidR="008405A3" w:rsidRPr="007B1471" w:rsidRDefault="008405A3" w:rsidP="008405A3">
      <w:pPr>
        <w:pStyle w:val="5"/>
        <w:numPr>
          <w:ilvl w:val="4"/>
          <w:numId w:val="1"/>
        </w:numPr>
      </w:pPr>
      <w:r w:rsidRPr="007B1471">
        <w:rPr>
          <w:rFonts w:hint="eastAsia"/>
        </w:rPr>
        <w:lastRenderedPageBreak/>
        <w:t>沒有把這個個案處理好的關鍵，應轉銜之後再安置，即使再多資源再好的團隊，失去黃金時期，最後還是無法達成設定目標。</w:t>
      </w:r>
    </w:p>
    <w:p w14:paraId="67A69188" w14:textId="77777777" w:rsidR="008405A3" w:rsidRPr="007B1471" w:rsidRDefault="008405A3" w:rsidP="008405A3">
      <w:pPr>
        <w:pStyle w:val="4"/>
        <w:numPr>
          <w:ilvl w:val="3"/>
          <w:numId w:val="1"/>
        </w:numPr>
      </w:pPr>
      <w:r w:rsidRPr="007B1471">
        <w:rPr>
          <w:rFonts w:hint="eastAsia"/>
        </w:rPr>
        <w:t>就上開雲林縣政府及</w:t>
      </w:r>
      <w:r w:rsidR="006D04BE">
        <w:rPr>
          <w:rFonts w:hint="eastAsia"/>
        </w:rPr>
        <w:t>○○國小</w:t>
      </w:r>
      <w:r w:rsidRPr="007B1471">
        <w:rPr>
          <w:rFonts w:hint="eastAsia"/>
        </w:rPr>
        <w:t>反映「無法獲得社政、衛政資料，對學生綜合狀況不完全瞭解」1節，新北市政府表示：</w:t>
      </w:r>
    </w:p>
    <w:p w14:paraId="7C2A0457" w14:textId="77620860" w:rsidR="008405A3" w:rsidRPr="007B1471" w:rsidRDefault="008405A3" w:rsidP="008405A3">
      <w:pPr>
        <w:pStyle w:val="5"/>
        <w:numPr>
          <w:ilvl w:val="4"/>
          <w:numId w:val="1"/>
        </w:numPr>
      </w:pPr>
      <w:r w:rsidRPr="007B1471">
        <w:rPr>
          <w:rFonts w:hint="eastAsia"/>
        </w:rPr>
        <w:t>該府教育</w:t>
      </w:r>
      <w:r w:rsidRPr="007B1471">
        <w:t>局收受家防中心來文後，協助函轉至雲林縣政府及</w:t>
      </w:r>
      <w:r w:rsidR="00E72D9D">
        <w:rPr>
          <w:rFonts w:hint="eastAsia"/>
        </w:rPr>
        <w:t>○○</w:t>
      </w:r>
      <w:r w:rsidR="006D04BE">
        <w:t>國小</w:t>
      </w:r>
      <w:r w:rsidRPr="007B1471">
        <w:t>，公文上並提供主責社工聯繫方式，</w:t>
      </w:r>
      <w:r w:rsidRPr="007B1471">
        <w:rPr>
          <w:u w:val="single"/>
        </w:rPr>
        <w:t>倘</w:t>
      </w:r>
      <w:r w:rsidR="00E72D9D">
        <w:rPr>
          <w:rFonts w:hint="eastAsia"/>
        </w:rPr>
        <w:t>○○</w:t>
      </w:r>
      <w:r w:rsidR="006D04BE">
        <w:t>國小</w:t>
      </w:r>
      <w:r w:rsidRPr="007B1471">
        <w:rPr>
          <w:u w:val="single"/>
        </w:rPr>
        <w:t>須參考進一步之就醫資訊，應及時向主責社工提出</w:t>
      </w:r>
      <w:r w:rsidRPr="007B1471">
        <w:t>。</w:t>
      </w:r>
    </w:p>
    <w:p w14:paraId="72F57A0F" w14:textId="77777777" w:rsidR="008405A3" w:rsidRPr="007B1471" w:rsidRDefault="008405A3" w:rsidP="008405A3">
      <w:pPr>
        <w:pStyle w:val="5"/>
        <w:numPr>
          <w:ilvl w:val="4"/>
          <w:numId w:val="1"/>
        </w:numPr>
      </w:pPr>
      <w:r w:rsidRPr="007B1471">
        <w:rPr>
          <w:rFonts w:hint="eastAsia"/>
        </w:rPr>
        <w:t>該府家防中心雖</w:t>
      </w:r>
      <w:r w:rsidRPr="007B1471">
        <w:rPr>
          <w:rFonts w:hint="eastAsia"/>
          <w:u w:val="single"/>
        </w:rPr>
        <w:t>未獲邀出席參與個案正式相關教育會議</w:t>
      </w:r>
      <w:r w:rsidRPr="007B1471">
        <w:rPr>
          <w:rFonts w:hint="eastAsia"/>
        </w:rPr>
        <w:t>，但為求個案就學轉安置之處遇能順利進展而積極聯繫原學校，家防中心仍</w:t>
      </w:r>
      <w:r w:rsidRPr="007B1471">
        <w:rPr>
          <w:rFonts w:hint="eastAsia"/>
          <w:u w:val="single"/>
        </w:rPr>
        <w:t>向原學校</w:t>
      </w:r>
      <w:r w:rsidRPr="007B1471">
        <w:rPr>
          <w:rFonts w:hint="eastAsia"/>
        </w:rPr>
        <w:t>瞭解個案就學適應情形，並將相關資訊轉知</w:t>
      </w:r>
      <w:r w:rsidRPr="007B1471">
        <w:rPr>
          <w:rFonts w:hint="eastAsia"/>
          <w:u w:val="single"/>
        </w:rPr>
        <w:t>接手的安置機構</w:t>
      </w:r>
      <w:r w:rsidRPr="007B1471">
        <w:rPr>
          <w:rFonts w:hint="eastAsia"/>
        </w:rPr>
        <w:t>知悉，另轉介單除敘明安置緣由外，亦將個案身心狀態及使用藥物情形於轉介單上呈現。</w:t>
      </w:r>
    </w:p>
    <w:p w14:paraId="4E588669" w14:textId="77777777" w:rsidR="008405A3" w:rsidRPr="007B1471" w:rsidRDefault="008405A3" w:rsidP="008405A3">
      <w:pPr>
        <w:pStyle w:val="5"/>
        <w:numPr>
          <w:ilvl w:val="4"/>
          <w:numId w:val="1"/>
        </w:numPr>
      </w:pPr>
      <w:r w:rsidRPr="007B1471">
        <w:rPr>
          <w:rFonts w:hint="eastAsia"/>
        </w:rPr>
        <w:t>關於個案就醫、就診等個人紀錄，因涉個人資料保護法，若相關資料對於兒少服務需求評估有所幫助，為維護兒少最佳利益，針對兒少有個別身心狀況需補充資料皆可事先洽詢家防中心，倘若仍有不足且經評估有必要，家防中心可依法再行函請衛生醫療單位提供；另有關醫療端處遇資訊，雖未有紙本提供，然在轉銜溝通中，均有進行相關說明與交接。</w:t>
      </w:r>
    </w:p>
    <w:p w14:paraId="352958D1" w14:textId="77777777" w:rsidR="008405A3" w:rsidRPr="007B1471" w:rsidRDefault="008405A3" w:rsidP="008405A3">
      <w:pPr>
        <w:pStyle w:val="5"/>
        <w:numPr>
          <w:ilvl w:val="4"/>
          <w:numId w:val="1"/>
        </w:numPr>
      </w:pPr>
      <w:r w:rsidRPr="007B1471">
        <w:rPr>
          <w:rFonts w:hint="eastAsia"/>
        </w:rPr>
        <w:t>各教育階段身心障礙學生轉銜輔導及服務辦法第</w:t>
      </w:r>
      <w:r w:rsidRPr="007B1471">
        <w:t>4條</w:t>
      </w:r>
      <w:r w:rsidRPr="007B1471">
        <w:rPr>
          <w:rFonts w:hint="eastAsia"/>
        </w:rPr>
        <w:t>第</w:t>
      </w:r>
      <w:r w:rsidRPr="007B1471">
        <w:t>2項條文</w:t>
      </w:r>
      <w:r w:rsidRPr="007B1471">
        <w:rPr>
          <w:rFonts w:hint="eastAsia"/>
        </w:rPr>
        <w:t>之規定</w:t>
      </w:r>
      <w:r w:rsidRPr="007B1471">
        <w:t>:</w:t>
      </w:r>
      <w:r w:rsidRPr="007B1471">
        <w:rPr>
          <w:rFonts w:hint="eastAsia"/>
        </w:rPr>
        <w:t>「前項轉銜服務資料包括學生基本資料、目前能力分析、學生學習記錄摘要、評量資料、學生與家庭輔導紀錄、專業服務紀錄、福利服務紀錄及未來進路所需協助與輔</w:t>
      </w:r>
      <w:r w:rsidRPr="007B1471">
        <w:rPr>
          <w:rFonts w:hint="eastAsia"/>
        </w:rPr>
        <w:lastRenderedPageBreak/>
        <w:t>導建議等項」，其中</w:t>
      </w:r>
      <w:r w:rsidRPr="007B1471">
        <w:rPr>
          <w:rFonts w:hint="eastAsia"/>
          <w:u w:val="single"/>
        </w:rPr>
        <w:t>並未規範監護人須提供所有個案就醫、就診紀錄等供學校參考使用</w:t>
      </w:r>
      <w:r w:rsidRPr="007B1471">
        <w:rPr>
          <w:rFonts w:hint="eastAsia"/>
        </w:rPr>
        <w:t>。</w:t>
      </w:r>
    </w:p>
    <w:p w14:paraId="0E410845" w14:textId="77777777" w:rsidR="008405A3" w:rsidRPr="007B1471" w:rsidRDefault="008405A3" w:rsidP="008405A3">
      <w:pPr>
        <w:pStyle w:val="5"/>
        <w:numPr>
          <w:ilvl w:val="4"/>
          <w:numId w:val="1"/>
        </w:numPr>
      </w:pPr>
      <w:r w:rsidRPr="007B1471">
        <w:rPr>
          <w:rFonts w:hint="eastAsia"/>
        </w:rPr>
        <w:t>由於個案安置處所與原住所分屬雲林縣及新北市，關於轉銜會議之進行，因與會成員包含數名教職員，會議安排影響教職員日常課務，</w:t>
      </w:r>
      <w:r w:rsidRPr="007B1471">
        <w:rPr>
          <w:rFonts w:hint="eastAsia"/>
          <w:u w:val="single"/>
        </w:rPr>
        <w:t>建議</w:t>
      </w:r>
      <w:r w:rsidRPr="007B1471">
        <w:rPr>
          <w:rFonts w:hint="eastAsia"/>
        </w:rPr>
        <w:t>此類跨轄區的會議，倘若面對面的會議安排確實有困難，可酌情透過其他方式</w:t>
      </w:r>
      <w:r w:rsidRPr="007B1471">
        <w:t>(如：視訊會議)</w:t>
      </w:r>
      <w:r w:rsidRPr="007B1471">
        <w:rPr>
          <w:rFonts w:hint="eastAsia"/>
        </w:rPr>
        <w:t>進行。</w:t>
      </w:r>
    </w:p>
    <w:p w14:paraId="6FE6F756" w14:textId="77777777" w:rsidR="008405A3" w:rsidRPr="007B1471" w:rsidRDefault="008405A3" w:rsidP="008405A3">
      <w:pPr>
        <w:pStyle w:val="4"/>
        <w:numPr>
          <w:ilvl w:val="3"/>
          <w:numId w:val="1"/>
        </w:numPr>
      </w:pPr>
      <w:r w:rsidRPr="007B1471">
        <w:rPr>
          <w:rFonts w:hint="eastAsia"/>
        </w:rPr>
        <w:t>新北府教局108年1月31日新北教特字第1080210579號函，個案由新北市</w:t>
      </w:r>
      <w:r w:rsidR="000615E0">
        <w:rPr>
          <w:rFonts w:hint="eastAsia"/>
        </w:rPr>
        <w:t>○○國小</w:t>
      </w:r>
      <w:r w:rsidRPr="007B1471">
        <w:rPr>
          <w:rFonts w:hint="eastAsia"/>
        </w:rPr>
        <w:t>轉學</w:t>
      </w:r>
      <w:r w:rsidRPr="007B1471">
        <w:rPr>
          <w:rFonts w:hAnsi="標楷體" w:hint="eastAsia"/>
        </w:rPr>
        <w:t>(</w:t>
      </w:r>
      <w:r w:rsidRPr="007B1471">
        <w:rPr>
          <w:rFonts w:hint="eastAsia"/>
        </w:rPr>
        <w:t>保轉：轉學籍不轉戶籍</w:t>
      </w:r>
      <w:r w:rsidRPr="007B1471">
        <w:rPr>
          <w:rFonts w:hAnsi="標楷體" w:hint="eastAsia"/>
        </w:rPr>
        <w:t>)</w:t>
      </w:r>
      <w:r w:rsidRPr="007B1471">
        <w:rPr>
          <w:rFonts w:hint="eastAsia"/>
        </w:rPr>
        <w:t>至雲林縣</w:t>
      </w:r>
      <w:r w:rsidR="006D04BE">
        <w:rPr>
          <w:rFonts w:hint="eastAsia"/>
        </w:rPr>
        <w:t>○○國小</w:t>
      </w:r>
      <w:r w:rsidRPr="007B1471">
        <w:rPr>
          <w:rFonts w:hint="eastAsia"/>
        </w:rPr>
        <w:t>學，2校跨轄辦理轉銜之經過情形，如表7：</w:t>
      </w:r>
    </w:p>
    <w:p w14:paraId="0AAB87E5" w14:textId="77777777" w:rsidR="008405A3" w:rsidRPr="007B1471" w:rsidRDefault="008405A3" w:rsidP="008405A3">
      <w:pPr>
        <w:pStyle w:val="a4"/>
        <w:ind w:left="480" w:hanging="480"/>
        <w:rPr>
          <w:spacing w:val="0"/>
        </w:rPr>
      </w:pPr>
      <w:r w:rsidRPr="007B1471">
        <w:rPr>
          <w:rFonts w:hint="eastAsia"/>
          <w:spacing w:val="0"/>
        </w:rPr>
        <w:t>2校跨轄轉銜之經過情形表</w:t>
      </w:r>
    </w:p>
    <w:tbl>
      <w:tblPr>
        <w:tblStyle w:val="af7"/>
        <w:tblW w:w="0" w:type="auto"/>
        <w:tblLook w:val="04A0" w:firstRow="1" w:lastRow="0" w:firstColumn="1" w:lastColumn="0" w:noHBand="0" w:noVBand="1"/>
      </w:tblPr>
      <w:tblGrid>
        <w:gridCol w:w="4417"/>
        <w:gridCol w:w="4417"/>
      </w:tblGrid>
      <w:tr w:rsidR="007B1471" w:rsidRPr="007B1471" w14:paraId="0B18EABB" w14:textId="77777777" w:rsidTr="008405A3">
        <w:trPr>
          <w:tblHeader/>
        </w:trPr>
        <w:tc>
          <w:tcPr>
            <w:tcW w:w="4417" w:type="dxa"/>
          </w:tcPr>
          <w:p w14:paraId="71891429" w14:textId="77777777" w:rsidR="008405A3" w:rsidRPr="007B1471" w:rsidRDefault="008405A3" w:rsidP="008405A3">
            <w:pPr>
              <w:pStyle w:val="3"/>
              <w:numPr>
                <w:ilvl w:val="0"/>
                <w:numId w:val="0"/>
              </w:numPr>
              <w:jc w:val="center"/>
              <w:rPr>
                <w:sz w:val="28"/>
              </w:rPr>
            </w:pPr>
            <w:bookmarkStart w:id="1409" w:name="_Toc105507264"/>
            <w:r w:rsidRPr="007B1471">
              <w:rPr>
                <w:rFonts w:hint="eastAsia"/>
                <w:sz w:val="28"/>
              </w:rPr>
              <w:t>新北市政府、</w:t>
            </w:r>
            <w:r w:rsidR="000615E0">
              <w:rPr>
                <w:rFonts w:hint="eastAsia"/>
                <w:sz w:val="28"/>
              </w:rPr>
              <w:t>○○國小</w:t>
            </w:r>
            <w:bookmarkEnd w:id="1409"/>
          </w:p>
        </w:tc>
        <w:tc>
          <w:tcPr>
            <w:tcW w:w="4417" w:type="dxa"/>
          </w:tcPr>
          <w:p w14:paraId="32D75D09" w14:textId="77777777" w:rsidR="008405A3" w:rsidRPr="007B1471" w:rsidRDefault="006D04BE" w:rsidP="008405A3">
            <w:pPr>
              <w:pStyle w:val="3"/>
              <w:numPr>
                <w:ilvl w:val="0"/>
                <w:numId w:val="0"/>
              </w:numPr>
              <w:jc w:val="center"/>
              <w:rPr>
                <w:sz w:val="28"/>
              </w:rPr>
            </w:pPr>
            <w:bookmarkStart w:id="1410" w:name="_Toc105507265"/>
            <w:r>
              <w:rPr>
                <w:rFonts w:hint="eastAsia"/>
                <w:sz w:val="28"/>
              </w:rPr>
              <w:t>○○國小</w:t>
            </w:r>
            <w:r w:rsidR="008405A3" w:rsidRPr="007B1471">
              <w:rPr>
                <w:rFonts w:hint="eastAsia"/>
                <w:sz w:val="28"/>
              </w:rPr>
              <w:t>、雲林縣輔諮中心</w:t>
            </w:r>
            <w:bookmarkEnd w:id="1410"/>
          </w:p>
        </w:tc>
      </w:tr>
      <w:tr w:rsidR="007B1471" w:rsidRPr="007B1471" w14:paraId="33A7343A" w14:textId="77777777" w:rsidTr="008405A3">
        <w:tc>
          <w:tcPr>
            <w:tcW w:w="8834" w:type="dxa"/>
            <w:gridSpan w:val="2"/>
          </w:tcPr>
          <w:p w14:paraId="55F1ADD9" w14:textId="77777777" w:rsidR="008405A3" w:rsidRPr="007B1471" w:rsidRDefault="008405A3" w:rsidP="008405A3">
            <w:pPr>
              <w:pStyle w:val="3"/>
              <w:numPr>
                <w:ilvl w:val="0"/>
                <w:numId w:val="0"/>
              </w:numPr>
              <w:rPr>
                <w:sz w:val="28"/>
              </w:rPr>
            </w:pPr>
            <w:bookmarkStart w:id="1411" w:name="_Toc105507266"/>
            <w:r w:rsidRPr="007B1471">
              <w:rPr>
                <w:rFonts w:hint="eastAsia"/>
                <w:sz w:val="28"/>
              </w:rPr>
              <w:t>新北市政府家防中心於處理兒童安置轉介媒合及轉換安置處所時，一併處理轉學事宜，並由學校間進行學籍及輔導資料之銜接。</w:t>
            </w:r>
            <w:r w:rsidRPr="007B1471">
              <w:rPr>
                <w:rStyle w:val="aff"/>
                <w:sz w:val="28"/>
              </w:rPr>
              <w:footnoteReference w:id="127"/>
            </w:r>
            <w:bookmarkEnd w:id="1411"/>
          </w:p>
        </w:tc>
      </w:tr>
      <w:tr w:rsidR="007B1471" w:rsidRPr="007B1471" w14:paraId="56FD48A2" w14:textId="77777777" w:rsidTr="008405A3">
        <w:tc>
          <w:tcPr>
            <w:tcW w:w="4417" w:type="dxa"/>
          </w:tcPr>
          <w:p w14:paraId="308B591B" w14:textId="77777777" w:rsidR="008405A3" w:rsidRPr="007B1471" w:rsidRDefault="008405A3" w:rsidP="008405A3">
            <w:pPr>
              <w:pStyle w:val="3"/>
              <w:numPr>
                <w:ilvl w:val="0"/>
                <w:numId w:val="0"/>
              </w:numPr>
              <w:rPr>
                <w:sz w:val="28"/>
              </w:rPr>
            </w:pPr>
            <w:bookmarkStart w:id="1412" w:name="_Toc105507267"/>
            <w:r w:rsidRPr="007B1471">
              <w:rPr>
                <w:rFonts w:hint="eastAsia"/>
                <w:b/>
                <w:sz w:val="28"/>
                <w:u w:val="single"/>
              </w:rPr>
              <w:t>新北市政府家防中心</w:t>
            </w:r>
            <w:r w:rsidRPr="007B1471">
              <w:rPr>
                <w:rFonts w:hAnsi="標楷體" w:hint="eastAsia"/>
                <w:bCs w:val="0"/>
                <w:kern w:val="2"/>
                <w:sz w:val="28"/>
                <w:szCs w:val="28"/>
              </w:rPr>
              <w:t>進行安置轉介媒合時，除將個案</w:t>
            </w:r>
            <w:r w:rsidRPr="007B1471">
              <w:rPr>
                <w:rFonts w:hint="eastAsia"/>
                <w:sz w:val="28"/>
                <w:u w:val="single"/>
              </w:rPr>
              <w:t>安置緣由、家庭狀況、個別身心情形及安置經驗</w:t>
            </w:r>
            <w:r w:rsidRPr="007B1471">
              <w:rPr>
                <w:rFonts w:hAnsi="標楷體" w:hint="eastAsia"/>
                <w:bCs w:val="0"/>
                <w:kern w:val="2"/>
                <w:sz w:val="28"/>
                <w:szCs w:val="28"/>
                <w:u w:val="single"/>
              </w:rPr>
              <w:t>告知安置單位</w:t>
            </w:r>
            <w:r w:rsidRPr="007B1471">
              <w:rPr>
                <w:rFonts w:hAnsi="標楷體" w:hint="eastAsia"/>
                <w:bCs w:val="0"/>
                <w:kern w:val="2"/>
                <w:sz w:val="28"/>
                <w:szCs w:val="28"/>
              </w:rPr>
              <w:t>外，亦盡可能</w:t>
            </w:r>
            <w:r w:rsidRPr="007B1471">
              <w:rPr>
                <w:rFonts w:hint="eastAsia"/>
                <w:b/>
                <w:sz w:val="28"/>
                <w:u w:val="single"/>
              </w:rPr>
              <w:t>提供</w:t>
            </w:r>
            <w:r w:rsidRPr="007B1471">
              <w:rPr>
                <w:rFonts w:hint="eastAsia"/>
                <w:sz w:val="28"/>
                <w:u w:val="single"/>
              </w:rPr>
              <w:t>個案身心狀態與過往就學狀態資訊</w:t>
            </w:r>
            <w:r w:rsidRPr="007B1471">
              <w:rPr>
                <w:rFonts w:hAnsi="標楷體" w:hint="eastAsia"/>
                <w:bCs w:val="0"/>
                <w:kern w:val="2"/>
                <w:sz w:val="28"/>
                <w:szCs w:val="28"/>
              </w:rPr>
              <w:t>，由</w:t>
            </w:r>
            <w:r w:rsidRPr="007B1471">
              <w:rPr>
                <w:rFonts w:hAnsi="標楷體" w:hint="eastAsia"/>
                <w:b/>
                <w:bCs w:val="0"/>
                <w:kern w:val="2"/>
                <w:sz w:val="28"/>
                <w:szCs w:val="28"/>
                <w:u w:val="single"/>
              </w:rPr>
              <w:t>安置單位</w:t>
            </w:r>
            <w:r w:rsidRPr="007B1471">
              <w:rPr>
                <w:rFonts w:hAnsi="標楷體" w:hint="eastAsia"/>
                <w:bCs w:val="0"/>
                <w:kern w:val="2"/>
                <w:sz w:val="28"/>
                <w:szCs w:val="28"/>
              </w:rPr>
              <w:t>評估其照顧能力及安排面評時間，</w:t>
            </w:r>
            <w:r w:rsidRPr="007B1471">
              <w:rPr>
                <w:rFonts w:hAnsi="標楷體" w:hint="eastAsia"/>
                <w:bCs w:val="0"/>
                <w:kern w:val="2"/>
                <w:sz w:val="28"/>
                <w:szCs w:val="28"/>
                <w:u w:val="single"/>
              </w:rPr>
              <w:t>以利安置單位</w:t>
            </w:r>
            <w:r w:rsidRPr="007B1471">
              <w:rPr>
                <w:rFonts w:hAnsi="標楷體" w:hint="eastAsia"/>
                <w:bCs w:val="0"/>
                <w:kern w:val="2"/>
                <w:sz w:val="28"/>
                <w:szCs w:val="28"/>
              </w:rPr>
              <w:t>評估個案身心狀態，以</w:t>
            </w:r>
            <w:r w:rsidRPr="007B1471">
              <w:rPr>
                <w:rFonts w:hAnsi="標楷體" w:hint="eastAsia"/>
                <w:bCs w:val="0"/>
                <w:kern w:val="2"/>
                <w:sz w:val="28"/>
                <w:szCs w:val="28"/>
                <w:u w:val="single"/>
              </w:rPr>
              <w:t>決定是否能夠照顧個案</w:t>
            </w:r>
            <w:r w:rsidRPr="007B1471">
              <w:rPr>
                <w:rFonts w:hAnsi="標楷體" w:hint="eastAsia"/>
                <w:bCs w:val="0"/>
                <w:kern w:val="2"/>
                <w:sz w:val="28"/>
                <w:szCs w:val="28"/>
              </w:rPr>
              <w:t>。</w:t>
            </w:r>
            <w:bookmarkEnd w:id="1412"/>
          </w:p>
        </w:tc>
        <w:tc>
          <w:tcPr>
            <w:tcW w:w="4417" w:type="dxa"/>
          </w:tcPr>
          <w:p w14:paraId="6CE637F3" w14:textId="77777777" w:rsidR="008405A3" w:rsidRPr="007B1471" w:rsidRDefault="008405A3" w:rsidP="008405A3">
            <w:pPr>
              <w:pStyle w:val="3"/>
              <w:numPr>
                <w:ilvl w:val="0"/>
                <w:numId w:val="0"/>
              </w:numPr>
              <w:rPr>
                <w:sz w:val="28"/>
              </w:rPr>
            </w:pPr>
          </w:p>
        </w:tc>
      </w:tr>
      <w:tr w:rsidR="007B1471" w:rsidRPr="007B1471" w14:paraId="4F9184B8" w14:textId="77777777" w:rsidTr="008405A3">
        <w:tc>
          <w:tcPr>
            <w:tcW w:w="4417" w:type="dxa"/>
          </w:tcPr>
          <w:p w14:paraId="4DD8434C" w14:textId="083189A3" w:rsidR="008405A3" w:rsidRPr="007B1471" w:rsidRDefault="008405A3" w:rsidP="008405A3">
            <w:pPr>
              <w:pStyle w:val="3"/>
              <w:numPr>
                <w:ilvl w:val="0"/>
                <w:numId w:val="0"/>
              </w:numPr>
              <w:rPr>
                <w:sz w:val="28"/>
              </w:rPr>
            </w:pPr>
            <w:bookmarkStart w:id="1413" w:name="_Toc105507268"/>
            <w:r w:rsidRPr="007B1471">
              <w:rPr>
                <w:rFonts w:hint="eastAsia"/>
                <w:sz w:val="28"/>
              </w:rPr>
              <w:t>新北市政府教育</w:t>
            </w:r>
            <w:r w:rsidRPr="007B1471">
              <w:rPr>
                <w:sz w:val="28"/>
              </w:rPr>
              <w:t>局收受</w:t>
            </w:r>
            <w:r w:rsidRPr="007B1471">
              <w:rPr>
                <w:rFonts w:hint="eastAsia"/>
                <w:sz w:val="28"/>
              </w:rPr>
              <w:t>該府</w:t>
            </w:r>
            <w:r w:rsidRPr="007B1471">
              <w:rPr>
                <w:sz w:val="28"/>
              </w:rPr>
              <w:t>家防中心來文後，協助函轉至雲林縣政府及</w:t>
            </w:r>
            <w:r w:rsidR="00E72D9D">
              <w:rPr>
                <w:rFonts w:hint="eastAsia"/>
                <w:sz w:val="28"/>
              </w:rPr>
              <w:t>○○</w:t>
            </w:r>
            <w:r w:rsidR="006D04BE">
              <w:rPr>
                <w:sz w:val="28"/>
              </w:rPr>
              <w:t>國小</w:t>
            </w:r>
            <w:r w:rsidRPr="007B1471">
              <w:rPr>
                <w:sz w:val="28"/>
              </w:rPr>
              <w:t>，公文上並提</w:t>
            </w:r>
            <w:r w:rsidRPr="007B1471">
              <w:rPr>
                <w:sz w:val="28"/>
              </w:rPr>
              <w:lastRenderedPageBreak/>
              <w:t>供主責社工聯繫方式</w:t>
            </w:r>
            <w:r w:rsidRPr="007B1471">
              <w:rPr>
                <w:rFonts w:hint="eastAsia"/>
                <w:sz w:val="28"/>
              </w:rPr>
              <w:t>。該府表示，</w:t>
            </w:r>
            <w:r w:rsidRPr="007B1471">
              <w:rPr>
                <w:sz w:val="28"/>
                <w:u w:val="single"/>
              </w:rPr>
              <w:t>倘</w:t>
            </w:r>
            <w:r w:rsidR="00E72D9D">
              <w:rPr>
                <w:rFonts w:hint="eastAsia"/>
                <w:sz w:val="28"/>
              </w:rPr>
              <w:t>○○</w:t>
            </w:r>
            <w:r w:rsidR="006D04BE">
              <w:rPr>
                <w:sz w:val="28"/>
              </w:rPr>
              <w:t>國小</w:t>
            </w:r>
            <w:r w:rsidRPr="007B1471">
              <w:rPr>
                <w:sz w:val="28"/>
                <w:u w:val="single"/>
              </w:rPr>
              <w:t>須參考進一步之就醫資訊，應及時向主責社工提出</w:t>
            </w:r>
            <w:r w:rsidRPr="007B1471">
              <w:rPr>
                <w:sz w:val="28"/>
              </w:rPr>
              <w:t>。</w:t>
            </w:r>
            <w:bookmarkEnd w:id="1413"/>
          </w:p>
        </w:tc>
        <w:tc>
          <w:tcPr>
            <w:tcW w:w="4417" w:type="dxa"/>
          </w:tcPr>
          <w:p w14:paraId="7C9A8948" w14:textId="77777777" w:rsidR="008405A3" w:rsidRPr="007B1471" w:rsidRDefault="008405A3" w:rsidP="008405A3">
            <w:pPr>
              <w:pStyle w:val="3"/>
              <w:numPr>
                <w:ilvl w:val="0"/>
                <w:numId w:val="0"/>
              </w:numPr>
              <w:rPr>
                <w:sz w:val="28"/>
              </w:rPr>
            </w:pPr>
          </w:p>
        </w:tc>
      </w:tr>
      <w:tr w:rsidR="007B1471" w:rsidRPr="007B1471" w14:paraId="2ECAD57F" w14:textId="77777777" w:rsidTr="008405A3">
        <w:tc>
          <w:tcPr>
            <w:tcW w:w="4417" w:type="dxa"/>
          </w:tcPr>
          <w:p w14:paraId="1C9D6089" w14:textId="77777777" w:rsidR="008405A3" w:rsidRPr="007B1471" w:rsidRDefault="008405A3" w:rsidP="008405A3">
            <w:pPr>
              <w:pStyle w:val="3"/>
              <w:numPr>
                <w:ilvl w:val="0"/>
                <w:numId w:val="0"/>
              </w:numPr>
              <w:rPr>
                <w:sz w:val="28"/>
              </w:rPr>
            </w:pPr>
          </w:p>
        </w:tc>
        <w:tc>
          <w:tcPr>
            <w:tcW w:w="4417" w:type="dxa"/>
          </w:tcPr>
          <w:p w14:paraId="5C8D2B81" w14:textId="77777777" w:rsidR="008405A3" w:rsidRPr="007B1471" w:rsidRDefault="006D04BE" w:rsidP="008405A3">
            <w:pPr>
              <w:pStyle w:val="3"/>
              <w:numPr>
                <w:ilvl w:val="0"/>
                <w:numId w:val="0"/>
              </w:numPr>
              <w:rPr>
                <w:sz w:val="28"/>
              </w:rPr>
            </w:pPr>
            <w:bookmarkStart w:id="1414" w:name="_Toc105507269"/>
            <w:r>
              <w:rPr>
                <w:rFonts w:hint="eastAsia"/>
                <w:sz w:val="28"/>
              </w:rPr>
              <w:t>○○國小</w:t>
            </w:r>
            <w:r w:rsidR="008405A3" w:rsidRPr="007B1471">
              <w:rPr>
                <w:rFonts w:hint="eastAsia"/>
                <w:sz w:val="28"/>
              </w:rPr>
              <w:t>依據新北市政府教育局</w:t>
            </w:r>
            <w:r w:rsidR="008405A3" w:rsidRPr="007B1471">
              <w:rPr>
                <w:sz w:val="28"/>
              </w:rPr>
              <w:t>108年1月31日</w:t>
            </w:r>
            <w:r w:rsidR="008405A3" w:rsidRPr="007B1471">
              <w:rPr>
                <w:rFonts w:hint="eastAsia"/>
                <w:sz w:val="28"/>
              </w:rPr>
              <w:t>函文，先與安置機構</w:t>
            </w:r>
            <w:r>
              <w:rPr>
                <w:rFonts w:hint="eastAsia"/>
                <w:sz w:val="28"/>
              </w:rPr>
              <w:t>○○</w:t>
            </w:r>
            <w:r w:rsidR="008405A3" w:rsidRPr="007B1471">
              <w:rPr>
                <w:rFonts w:hint="eastAsia"/>
                <w:sz w:val="28"/>
              </w:rPr>
              <w:t>育幼院洽談個案狀況獲得學生基本資料。</w:t>
            </w:r>
            <w:bookmarkEnd w:id="1414"/>
          </w:p>
        </w:tc>
      </w:tr>
      <w:tr w:rsidR="007B1471" w:rsidRPr="007B1471" w14:paraId="03347535" w14:textId="77777777" w:rsidTr="008405A3">
        <w:tc>
          <w:tcPr>
            <w:tcW w:w="4417" w:type="dxa"/>
          </w:tcPr>
          <w:p w14:paraId="366D369D" w14:textId="31845521" w:rsidR="008405A3" w:rsidRPr="007B1471" w:rsidRDefault="008405A3" w:rsidP="008405A3">
            <w:pPr>
              <w:pStyle w:val="3"/>
              <w:numPr>
                <w:ilvl w:val="0"/>
                <w:numId w:val="0"/>
              </w:numPr>
              <w:rPr>
                <w:sz w:val="28"/>
              </w:rPr>
            </w:pPr>
            <w:bookmarkStart w:id="1415" w:name="_Toc105507270"/>
            <w:r w:rsidRPr="007B1471">
              <w:rPr>
                <w:sz w:val="28"/>
              </w:rPr>
              <w:t>在確認</w:t>
            </w:r>
            <w:r w:rsidRPr="007B1471">
              <w:rPr>
                <w:rFonts w:hint="eastAsia"/>
                <w:sz w:val="28"/>
              </w:rPr>
              <w:t>個案</w:t>
            </w:r>
            <w:r w:rsidRPr="007B1471">
              <w:rPr>
                <w:sz w:val="28"/>
              </w:rPr>
              <w:t>將由</w:t>
            </w:r>
            <w:r w:rsidRPr="007B1471">
              <w:rPr>
                <w:rFonts w:hint="eastAsia"/>
                <w:sz w:val="28"/>
              </w:rPr>
              <w:t>新北</w:t>
            </w:r>
            <w:r w:rsidRPr="007B1471">
              <w:rPr>
                <w:sz w:val="28"/>
              </w:rPr>
              <w:t>市社會局安排至雲林縣安置機構後，</w:t>
            </w:r>
            <w:r w:rsidR="00E72D9D" w:rsidRPr="00E72D9D">
              <w:rPr>
                <w:rFonts w:hint="eastAsia"/>
                <w:sz w:val="28"/>
                <w:u w:val="single"/>
              </w:rPr>
              <w:t>○○</w:t>
            </w:r>
            <w:r w:rsidR="000615E0">
              <w:rPr>
                <w:sz w:val="28"/>
                <w:u w:val="single"/>
              </w:rPr>
              <w:t>國小</w:t>
            </w:r>
            <w:r w:rsidRPr="007B1471">
              <w:rPr>
                <w:sz w:val="28"/>
                <w:u w:val="single"/>
              </w:rPr>
              <w:t>專輔教師</w:t>
            </w:r>
            <w:r w:rsidRPr="007B1471">
              <w:rPr>
                <w:b/>
                <w:sz w:val="28"/>
                <w:u w:val="single"/>
              </w:rPr>
              <w:t>聯繫</w:t>
            </w:r>
            <w:r w:rsidRPr="007B1471">
              <w:rPr>
                <w:sz w:val="28"/>
                <w:u w:val="single"/>
              </w:rPr>
              <w:t>雲林縣輔諮中心</w:t>
            </w:r>
            <w:r w:rsidRPr="007B1471">
              <w:rPr>
                <w:rFonts w:hint="eastAsia"/>
                <w:sz w:val="28"/>
              </w:rPr>
              <w:t>。</w:t>
            </w:r>
            <w:bookmarkEnd w:id="1415"/>
          </w:p>
        </w:tc>
        <w:tc>
          <w:tcPr>
            <w:tcW w:w="4417" w:type="dxa"/>
          </w:tcPr>
          <w:p w14:paraId="16D4F7D5" w14:textId="6E135F4B" w:rsidR="008405A3" w:rsidRPr="007B1471" w:rsidRDefault="008405A3" w:rsidP="008405A3">
            <w:pPr>
              <w:pStyle w:val="3"/>
              <w:numPr>
                <w:ilvl w:val="0"/>
                <w:numId w:val="0"/>
              </w:numPr>
              <w:rPr>
                <w:sz w:val="28"/>
              </w:rPr>
            </w:pPr>
            <w:bookmarkStart w:id="1416" w:name="_Toc105507271"/>
            <w:r w:rsidRPr="007B1471">
              <w:rPr>
                <w:sz w:val="28"/>
              </w:rPr>
              <w:t>該中心表示</w:t>
            </w:r>
            <w:r w:rsidRPr="007B1471">
              <w:rPr>
                <w:rFonts w:hint="eastAsia"/>
                <w:sz w:val="28"/>
              </w:rPr>
              <w:t>個案</w:t>
            </w:r>
            <w:r w:rsidRPr="007B1471">
              <w:rPr>
                <w:sz w:val="28"/>
              </w:rPr>
              <w:t>安置學籍之</w:t>
            </w:r>
            <w:r w:rsidR="00E72D9D">
              <w:rPr>
                <w:rFonts w:hint="eastAsia"/>
                <w:sz w:val="28"/>
              </w:rPr>
              <w:t>○○</w:t>
            </w:r>
            <w:r w:rsidR="006D04BE">
              <w:rPr>
                <w:sz w:val="28"/>
              </w:rPr>
              <w:t>國小</w:t>
            </w:r>
            <w:r w:rsidRPr="007B1471">
              <w:rPr>
                <w:sz w:val="28"/>
              </w:rPr>
              <w:t>並無設置專輔教師，可請</w:t>
            </w:r>
            <w:r w:rsidR="00E72D9D">
              <w:rPr>
                <w:rFonts w:hint="eastAsia"/>
                <w:sz w:val="28"/>
              </w:rPr>
              <w:t>○○</w:t>
            </w:r>
            <w:r w:rsidR="006D04BE">
              <w:rPr>
                <w:sz w:val="28"/>
              </w:rPr>
              <w:t>國小</w:t>
            </w:r>
            <w:r w:rsidRPr="007B1471">
              <w:rPr>
                <w:sz w:val="28"/>
              </w:rPr>
              <w:t>申請輔諮中心心理師巡迴輔導。</w:t>
            </w:r>
            <w:bookmarkEnd w:id="1416"/>
          </w:p>
        </w:tc>
      </w:tr>
      <w:tr w:rsidR="007B1471" w:rsidRPr="007B1471" w14:paraId="53B585E4" w14:textId="77777777" w:rsidTr="008405A3">
        <w:tc>
          <w:tcPr>
            <w:tcW w:w="4417" w:type="dxa"/>
          </w:tcPr>
          <w:p w14:paraId="0E812908" w14:textId="54EC92CE" w:rsidR="008405A3" w:rsidRPr="007B1471" w:rsidRDefault="008405A3" w:rsidP="008405A3">
            <w:pPr>
              <w:pStyle w:val="3"/>
              <w:numPr>
                <w:ilvl w:val="0"/>
                <w:numId w:val="0"/>
              </w:numPr>
              <w:rPr>
                <w:sz w:val="28"/>
              </w:rPr>
            </w:pPr>
            <w:bookmarkStart w:id="1417" w:name="_Toc105507272"/>
            <w:r w:rsidRPr="007B1471">
              <w:rPr>
                <w:sz w:val="28"/>
              </w:rPr>
              <w:t>確認</w:t>
            </w:r>
            <w:r w:rsidRPr="007B1471">
              <w:rPr>
                <w:rFonts w:hint="eastAsia"/>
                <w:sz w:val="28"/>
              </w:rPr>
              <w:t>個案</w:t>
            </w:r>
            <w:r w:rsidRPr="007B1471">
              <w:rPr>
                <w:sz w:val="28"/>
              </w:rPr>
              <w:t>學籍將保轉至</w:t>
            </w:r>
            <w:r w:rsidR="00E72D9D">
              <w:rPr>
                <w:rFonts w:hint="eastAsia"/>
                <w:sz w:val="28"/>
              </w:rPr>
              <w:t>○○</w:t>
            </w:r>
            <w:r w:rsidR="006D04BE">
              <w:rPr>
                <w:sz w:val="28"/>
              </w:rPr>
              <w:t>國小</w:t>
            </w:r>
            <w:r w:rsidRPr="007B1471">
              <w:rPr>
                <w:sz w:val="28"/>
              </w:rPr>
              <w:t>之後，</w:t>
            </w:r>
            <w:r w:rsidR="00E72D9D" w:rsidRPr="00E72D9D">
              <w:rPr>
                <w:rFonts w:hint="eastAsia"/>
                <w:sz w:val="28"/>
                <w:u w:val="single"/>
              </w:rPr>
              <w:t>○○</w:t>
            </w:r>
            <w:r w:rsidR="000615E0">
              <w:rPr>
                <w:sz w:val="28"/>
                <w:u w:val="single"/>
              </w:rPr>
              <w:t>國小</w:t>
            </w:r>
            <w:r w:rsidRPr="007B1471">
              <w:rPr>
                <w:sz w:val="28"/>
                <w:u w:val="single"/>
              </w:rPr>
              <w:t>專輔教師</w:t>
            </w:r>
            <w:r w:rsidRPr="007B1471">
              <w:rPr>
                <w:b/>
                <w:sz w:val="28"/>
                <w:u w:val="single"/>
              </w:rPr>
              <w:t>致電</w:t>
            </w:r>
            <w:r w:rsidR="00E72D9D">
              <w:rPr>
                <w:rFonts w:hint="eastAsia"/>
                <w:sz w:val="28"/>
              </w:rPr>
              <w:t>○○</w:t>
            </w:r>
            <w:r w:rsidR="006D04BE">
              <w:rPr>
                <w:sz w:val="28"/>
              </w:rPr>
              <w:t>國小</w:t>
            </w:r>
            <w:r w:rsidRPr="007B1471">
              <w:rPr>
                <w:sz w:val="28"/>
              </w:rPr>
              <w:t>註冊組，告知</w:t>
            </w:r>
            <w:r w:rsidRPr="007B1471">
              <w:rPr>
                <w:rFonts w:hint="eastAsia"/>
                <w:sz w:val="28"/>
              </w:rPr>
              <w:t>個案</w:t>
            </w:r>
            <w:r w:rsidRPr="007B1471">
              <w:rPr>
                <w:sz w:val="28"/>
              </w:rPr>
              <w:t>當時轉入</w:t>
            </w:r>
            <w:r w:rsidR="00E72D9D">
              <w:rPr>
                <w:rFonts w:hint="eastAsia"/>
                <w:sz w:val="28"/>
              </w:rPr>
              <w:t>○○</w:t>
            </w:r>
            <w:r w:rsidR="000615E0">
              <w:rPr>
                <w:sz w:val="28"/>
              </w:rPr>
              <w:t>國小</w:t>
            </w:r>
            <w:r w:rsidRPr="007B1471">
              <w:rPr>
                <w:sz w:val="28"/>
              </w:rPr>
              <w:t>一年多以來的適應情形。</w:t>
            </w:r>
            <w:bookmarkEnd w:id="1417"/>
          </w:p>
        </w:tc>
        <w:tc>
          <w:tcPr>
            <w:tcW w:w="4417" w:type="dxa"/>
          </w:tcPr>
          <w:p w14:paraId="0C0FC2EC" w14:textId="77777777" w:rsidR="008405A3" w:rsidRPr="007B1471" w:rsidRDefault="006D04BE" w:rsidP="008405A3">
            <w:pPr>
              <w:pStyle w:val="3"/>
              <w:numPr>
                <w:ilvl w:val="0"/>
                <w:numId w:val="0"/>
              </w:numPr>
              <w:rPr>
                <w:sz w:val="28"/>
              </w:rPr>
            </w:pPr>
            <w:bookmarkStart w:id="1418" w:name="_Toc105507273"/>
            <w:r>
              <w:rPr>
                <w:rFonts w:hint="eastAsia"/>
                <w:sz w:val="28"/>
              </w:rPr>
              <w:t>○○國小</w:t>
            </w:r>
            <w:r w:rsidR="008405A3" w:rsidRPr="007B1471">
              <w:rPr>
                <w:rFonts w:hint="eastAsia"/>
                <w:sz w:val="28"/>
              </w:rPr>
              <w:t>依據雲林縣政府</w:t>
            </w:r>
            <w:r w:rsidR="008405A3" w:rsidRPr="007B1471">
              <w:rPr>
                <w:sz w:val="28"/>
              </w:rPr>
              <w:t>108</w:t>
            </w:r>
            <w:r w:rsidR="008405A3" w:rsidRPr="007B1471">
              <w:rPr>
                <w:rFonts w:hint="eastAsia"/>
                <w:sz w:val="28"/>
              </w:rPr>
              <w:t>年</w:t>
            </w:r>
            <w:r w:rsidR="008405A3" w:rsidRPr="007B1471">
              <w:rPr>
                <w:sz w:val="28"/>
              </w:rPr>
              <w:t>2</w:t>
            </w:r>
            <w:r w:rsidR="008405A3" w:rsidRPr="007B1471">
              <w:rPr>
                <w:rFonts w:hint="eastAsia"/>
                <w:sz w:val="28"/>
              </w:rPr>
              <w:t>月</w:t>
            </w:r>
            <w:r w:rsidR="008405A3" w:rsidRPr="007B1471">
              <w:rPr>
                <w:sz w:val="28"/>
              </w:rPr>
              <w:t>19</w:t>
            </w:r>
            <w:r w:rsidR="008405A3" w:rsidRPr="007B1471">
              <w:rPr>
                <w:rFonts w:hint="eastAsia"/>
                <w:sz w:val="28"/>
              </w:rPr>
              <w:t>日函文，確定個案入學並進行</w:t>
            </w:r>
            <w:r w:rsidR="008405A3" w:rsidRPr="007B1471">
              <w:rPr>
                <w:rFonts w:hint="eastAsia"/>
                <w:b/>
                <w:sz w:val="28"/>
                <w:u w:val="single"/>
              </w:rPr>
              <w:t>學生學籍、學生輔導資料</w:t>
            </w:r>
            <w:r w:rsidR="008405A3" w:rsidRPr="007B1471">
              <w:rPr>
                <w:rFonts w:hint="eastAsia"/>
                <w:sz w:val="28"/>
              </w:rPr>
              <w:t>移轉。教務處註冊組致電新北市</w:t>
            </w:r>
            <w:r w:rsidR="000615E0">
              <w:rPr>
                <w:rFonts w:hint="eastAsia"/>
                <w:sz w:val="28"/>
              </w:rPr>
              <w:t>○○國小</w:t>
            </w:r>
            <w:r w:rsidR="008405A3" w:rsidRPr="007B1471">
              <w:rPr>
                <w:rFonts w:hint="eastAsia"/>
                <w:sz w:val="28"/>
              </w:rPr>
              <w:t>，請寄送個案</w:t>
            </w:r>
            <w:r w:rsidR="008405A3" w:rsidRPr="007B1471">
              <w:rPr>
                <w:rFonts w:hint="eastAsia"/>
                <w:sz w:val="28"/>
                <w:u w:val="single"/>
              </w:rPr>
              <w:t>學籍</w:t>
            </w:r>
            <w:r w:rsidR="008405A3" w:rsidRPr="007B1471">
              <w:rPr>
                <w:rFonts w:hint="eastAsia"/>
                <w:sz w:val="28"/>
              </w:rPr>
              <w:t>資料，</w:t>
            </w:r>
            <w:bookmarkEnd w:id="1418"/>
          </w:p>
        </w:tc>
      </w:tr>
      <w:tr w:rsidR="007B1471" w:rsidRPr="007B1471" w14:paraId="28D2E569" w14:textId="77777777" w:rsidTr="008405A3">
        <w:tc>
          <w:tcPr>
            <w:tcW w:w="4417" w:type="dxa"/>
          </w:tcPr>
          <w:p w14:paraId="75DE5178" w14:textId="21C8F03F" w:rsidR="008405A3" w:rsidRPr="007B1471" w:rsidRDefault="00E72D9D" w:rsidP="008405A3">
            <w:pPr>
              <w:pStyle w:val="3"/>
              <w:numPr>
                <w:ilvl w:val="0"/>
                <w:numId w:val="0"/>
              </w:numPr>
              <w:rPr>
                <w:sz w:val="28"/>
              </w:rPr>
            </w:pPr>
            <w:bookmarkStart w:id="1419" w:name="_Toc105507274"/>
            <w:r w:rsidRPr="00E72D9D">
              <w:rPr>
                <w:rFonts w:hint="eastAsia"/>
                <w:sz w:val="28"/>
                <w:u w:val="single"/>
              </w:rPr>
              <w:t>○○</w:t>
            </w:r>
            <w:r w:rsidR="000615E0">
              <w:rPr>
                <w:sz w:val="28"/>
                <w:u w:val="single"/>
              </w:rPr>
              <w:t>國小</w:t>
            </w:r>
            <w:r w:rsidR="008405A3" w:rsidRPr="007B1471">
              <w:rPr>
                <w:sz w:val="28"/>
                <w:u w:val="single"/>
              </w:rPr>
              <w:t>特教個管</w:t>
            </w:r>
            <w:r w:rsidR="008405A3" w:rsidRPr="007B1471">
              <w:rPr>
                <w:rFonts w:hint="eastAsia"/>
                <w:sz w:val="28"/>
                <w:u w:val="single"/>
              </w:rPr>
              <w:t>教</w:t>
            </w:r>
            <w:r w:rsidR="008405A3" w:rsidRPr="007B1471">
              <w:rPr>
                <w:sz w:val="28"/>
                <w:u w:val="single"/>
              </w:rPr>
              <w:t>師以</w:t>
            </w:r>
            <w:r w:rsidR="008405A3" w:rsidRPr="007B1471">
              <w:rPr>
                <w:b/>
                <w:sz w:val="28"/>
                <w:u w:val="single"/>
              </w:rPr>
              <w:t>電話轉銜</w:t>
            </w:r>
            <w:r w:rsidR="008405A3" w:rsidRPr="007B1471">
              <w:rPr>
                <w:sz w:val="28"/>
                <w:u w:val="single"/>
              </w:rPr>
              <w:t>方式與</w:t>
            </w:r>
            <w:r w:rsidRPr="00E72D9D">
              <w:rPr>
                <w:rFonts w:hint="eastAsia"/>
                <w:sz w:val="28"/>
                <w:u w:val="single"/>
              </w:rPr>
              <w:t>○○</w:t>
            </w:r>
            <w:r w:rsidR="006D04BE">
              <w:rPr>
                <w:sz w:val="28"/>
                <w:u w:val="single"/>
              </w:rPr>
              <w:t>國小</w:t>
            </w:r>
            <w:r w:rsidR="008405A3" w:rsidRPr="007B1471">
              <w:rPr>
                <w:sz w:val="28"/>
                <w:u w:val="single"/>
              </w:rPr>
              <w:t>特教個管</w:t>
            </w:r>
            <w:r w:rsidR="008405A3" w:rsidRPr="007B1471">
              <w:rPr>
                <w:rFonts w:hint="eastAsia"/>
                <w:sz w:val="28"/>
                <w:u w:val="single"/>
              </w:rPr>
              <w:t>教</w:t>
            </w:r>
            <w:r w:rsidR="008405A3" w:rsidRPr="007B1471">
              <w:rPr>
                <w:sz w:val="28"/>
                <w:u w:val="single"/>
              </w:rPr>
              <w:t>師</w:t>
            </w:r>
            <w:r w:rsidR="008405A3" w:rsidRPr="007B1471">
              <w:rPr>
                <w:sz w:val="28"/>
              </w:rPr>
              <w:t>就</w:t>
            </w:r>
            <w:r w:rsidR="008405A3" w:rsidRPr="007B1471">
              <w:rPr>
                <w:rFonts w:hint="eastAsia"/>
                <w:sz w:val="28"/>
              </w:rPr>
              <w:t>個案</w:t>
            </w:r>
            <w:r w:rsidR="008405A3" w:rsidRPr="007B1471">
              <w:rPr>
                <w:sz w:val="28"/>
              </w:rPr>
              <w:t>在校表現、情緒行為問題、課後家庭狀況等做討論與說明。</w:t>
            </w:r>
            <w:bookmarkEnd w:id="1419"/>
          </w:p>
        </w:tc>
        <w:tc>
          <w:tcPr>
            <w:tcW w:w="4417" w:type="dxa"/>
          </w:tcPr>
          <w:p w14:paraId="6CE85A08" w14:textId="77777777" w:rsidR="008405A3" w:rsidRPr="007B1471" w:rsidRDefault="006D04BE" w:rsidP="008405A3">
            <w:pPr>
              <w:pStyle w:val="3"/>
              <w:numPr>
                <w:ilvl w:val="0"/>
                <w:numId w:val="0"/>
              </w:numPr>
              <w:rPr>
                <w:sz w:val="28"/>
              </w:rPr>
            </w:pPr>
            <w:bookmarkStart w:id="1420" w:name="_Toc105507275"/>
            <w:r>
              <w:rPr>
                <w:rFonts w:hint="eastAsia"/>
                <w:sz w:val="28"/>
                <w:u w:val="single"/>
              </w:rPr>
              <w:t>○○國小</w:t>
            </w:r>
            <w:r w:rsidR="008405A3" w:rsidRPr="007B1471">
              <w:rPr>
                <w:rFonts w:hint="eastAsia"/>
                <w:sz w:val="28"/>
                <w:u w:val="single"/>
              </w:rPr>
              <w:t>資源班</w:t>
            </w:r>
            <w:r w:rsidR="008405A3" w:rsidRPr="007B1471">
              <w:rPr>
                <w:rFonts w:hint="eastAsia"/>
                <w:sz w:val="28"/>
              </w:rPr>
              <w:t>接案老師與</w:t>
            </w:r>
            <w:r w:rsidR="000615E0">
              <w:rPr>
                <w:rFonts w:hint="eastAsia"/>
                <w:sz w:val="28"/>
              </w:rPr>
              <w:t>○○國小</w:t>
            </w:r>
            <w:r w:rsidR="008405A3" w:rsidRPr="007B1471">
              <w:rPr>
                <w:rFonts w:hint="eastAsia"/>
                <w:sz w:val="28"/>
              </w:rPr>
              <w:t>特教組老師進行電話轉銜作業後，完成特教通報網轉銜異動，並提前提供資源班特教服務。</w:t>
            </w:r>
            <w:r w:rsidR="008405A3" w:rsidRPr="007B1471">
              <w:rPr>
                <w:rStyle w:val="aff"/>
                <w:sz w:val="28"/>
              </w:rPr>
              <w:footnoteReference w:id="128"/>
            </w:r>
            <w:bookmarkEnd w:id="1420"/>
          </w:p>
        </w:tc>
      </w:tr>
      <w:tr w:rsidR="007B1471" w:rsidRPr="007B1471" w14:paraId="06D53FDA" w14:textId="77777777" w:rsidTr="008405A3">
        <w:tc>
          <w:tcPr>
            <w:tcW w:w="4417" w:type="dxa"/>
          </w:tcPr>
          <w:p w14:paraId="3DB7B467" w14:textId="77777777" w:rsidR="008405A3" w:rsidRPr="007B1471" w:rsidRDefault="008405A3" w:rsidP="008405A3">
            <w:pPr>
              <w:pStyle w:val="3"/>
              <w:numPr>
                <w:ilvl w:val="0"/>
                <w:numId w:val="0"/>
              </w:numPr>
              <w:rPr>
                <w:sz w:val="28"/>
              </w:rPr>
            </w:pPr>
          </w:p>
        </w:tc>
        <w:tc>
          <w:tcPr>
            <w:tcW w:w="4417" w:type="dxa"/>
          </w:tcPr>
          <w:p w14:paraId="4B90A34B" w14:textId="25CC4F7A" w:rsidR="008405A3" w:rsidRPr="007B1471" w:rsidRDefault="008405A3" w:rsidP="008405A3">
            <w:pPr>
              <w:pStyle w:val="3"/>
              <w:numPr>
                <w:ilvl w:val="0"/>
                <w:numId w:val="0"/>
              </w:numPr>
              <w:rPr>
                <w:sz w:val="28"/>
              </w:rPr>
            </w:pPr>
            <w:bookmarkStart w:id="1421" w:name="_Toc105507276"/>
            <w:r w:rsidRPr="007B1471">
              <w:rPr>
                <w:rFonts w:hint="eastAsia"/>
                <w:sz w:val="28"/>
              </w:rPr>
              <w:t>個案</w:t>
            </w:r>
            <w:r w:rsidRPr="007B1471">
              <w:rPr>
                <w:sz w:val="28"/>
              </w:rPr>
              <w:t>轉入</w:t>
            </w:r>
            <w:r w:rsidR="00E72D9D">
              <w:rPr>
                <w:rFonts w:hint="eastAsia"/>
                <w:sz w:val="28"/>
              </w:rPr>
              <w:t>○○</w:t>
            </w:r>
            <w:r w:rsidR="006D04BE">
              <w:rPr>
                <w:sz w:val="28"/>
              </w:rPr>
              <w:t>國小</w:t>
            </w:r>
            <w:r w:rsidRPr="007B1471">
              <w:rPr>
                <w:sz w:val="28"/>
              </w:rPr>
              <w:t>就讀</w:t>
            </w:r>
            <w:r w:rsidRPr="007B1471">
              <w:rPr>
                <w:rFonts w:hint="eastAsia"/>
                <w:sz w:val="28"/>
              </w:rPr>
              <w:t>1</w:t>
            </w:r>
            <w:r w:rsidRPr="007B1471">
              <w:rPr>
                <w:sz w:val="28"/>
              </w:rPr>
              <w:t>週後，當時</w:t>
            </w:r>
            <w:r w:rsidRPr="007B1471">
              <w:rPr>
                <w:rFonts w:hint="eastAsia"/>
                <w:sz w:val="28"/>
              </w:rPr>
              <w:t>個案</w:t>
            </w:r>
            <w:r w:rsidRPr="007B1471">
              <w:rPr>
                <w:sz w:val="28"/>
              </w:rPr>
              <w:t>導師聯繫</w:t>
            </w:r>
            <w:r w:rsidR="00E72D9D">
              <w:rPr>
                <w:rFonts w:hint="eastAsia"/>
                <w:sz w:val="28"/>
              </w:rPr>
              <w:t>○○</w:t>
            </w:r>
            <w:r w:rsidR="000615E0">
              <w:rPr>
                <w:sz w:val="28"/>
              </w:rPr>
              <w:t>國小</w:t>
            </w:r>
            <w:r w:rsidRPr="007B1471">
              <w:rPr>
                <w:sz w:val="28"/>
              </w:rPr>
              <w:t>專輔教師，諮詢過往在</w:t>
            </w:r>
            <w:r w:rsidR="00E72D9D">
              <w:rPr>
                <w:rFonts w:hint="eastAsia"/>
                <w:sz w:val="28"/>
              </w:rPr>
              <w:t>○○</w:t>
            </w:r>
            <w:r w:rsidR="000615E0">
              <w:rPr>
                <w:sz w:val="28"/>
              </w:rPr>
              <w:t>國小</w:t>
            </w:r>
            <w:r w:rsidRPr="007B1471">
              <w:rPr>
                <w:sz w:val="28"/>
              </w:rPr>
              <w:t>有效的師生相處方式，以及所提供的特教相關協助措施。</w:t>
            </w:r>
            <w:bookmarkEnd w:id="1421"/>
          </w:p>
        </w:tc>
      </w:tr>
      <w:tr w:rsidR="007B1471" w:rsidRPr="007B1471" w14:paraId="0ED76B82" w14:textId="77777777" w:rsidTr="008405A3">
        <w:tc>
          <w:tcPr>
            <w:tcW w:w="4417" w:type="dxa"/>
          </w:tcPr>
          <w:p w14:paraId="3DFF4C3D" w14:textId="77777777" w:rsidR="008405A3" w:rsidRPr="007B1471" w:rsidRDefault="008405A3" w:rsidP="008405A3">
            <w:pPr>
              <w:pStyle w:val="3"/>
              <w:numPr>
                <w:ilvl w:val="0"/>
                <w:numId w:val="0"/>
              </w:numPr>
              <w:rPr>
                <w:sz w:val="28"/>
              </w:rPr>
            </w:pPr>
            <w:bookmarkStart w:id="1422" w:name="_Toc105507277"/>
            <w:r w:rsidRPr="007B1471">
              <w:rPr>
                <w:rFonts w:hint="eastAsia"/>
                <w:sz w:val="28"/>
              </w:rPr>
              <w:t>新北市政府表示，該府家防中心雖</w:t>
            </w:r>
            <w:r w:rsidRPr="007B1471">
              <w:rPr>
                <w:rFonts w:hint="eastAsia"/>
                <w:sz w:val="28"/>
                <w:u w:val="single"/>
              </w:rPr>
              <w:t>未獲邀出席參與個案正式相關教育會議</w:t>
            </w:r>
            <w:r w:rsidRPr="007B1471">
              <w:rPr>
                <w:rFonts w:hint="eastAsia"/>
                <w:sz w:val="28"/>
              </w:rPr>
              <w:t>，但為求個案就學轉安置之處遇能順利進展而積極聯繫原學校，家防中心仍</w:t>
            </w:r>
            <w:r w:rsidRPr="007B1471">
              <w:rPr>
                <w:rFonts w:hint="eastAsia"/>
                <w:sz w:val="28"/>
                <w:u w:val="single"/>
              </w:rPr>
              <w:t>向原學校(新北市</w:t>
            </w:r>
            <w:r w:rsidR="000615E0">
              <w:rPr>
                <w:rFonts w:hint="eastAsia"/>
                <w:sz w:val="28"/>
                <w:u w:val="single"/>
              </w:rPr>
              <w:t>○○國小</w:t>
            </w:r>
            <w:r w:rsidRPr="007B1471">
              <w:rPr>
                <w:rFonts w:hint="eastAsia"/>
                <w:sz w:val="28"/>
                <w:u w:val="single"/>
              </w:rPr>
              <w:t>)</w:t>
            </w:r>
            <w:r w:rsidRPr="007B1471">
              <w:rPr>
                <w:rFonts w:hint="eastAsia"/>
                <w:sz w:val="28"/>
              </w:rPr>
              <w:t>瞭解個案就學適應情形，並將相關資訊轉</w:t>
            </w:r>
            <w:r w:rsidRPr="007B1471">
              <w:rPr>
                <w:rFonts w:hint="eastAsia"/>
                <w:sz w:val="28"/>
              </w:rPr>
              <w:lastRenderedPageBreak/>
              <w:t>知</w:t>
            </w:r>
            <w:r w:rsidRPr="007B1471">
              <w:rPr>
                <w:rFonts w:hint="eastAsia"/>
                <w:sz w:val="28"/>
                <w:u w:val="single"/>
              </w:rPr>
              <w:t>接手的安置機構(</w:t>
            </w:r>
            <w:r w:rsidR="006D04BE">
              <w:rPr>
                <w:rFonts w:hint="eastAsia"/>
                <w:sz w:val="28"/>
                <w:u w:val="single"/>
              </w:rPr>
              <w:t>○○</w:t>
            </w:r>
            <w:r w:rsidRPr="007B1471">
              <w:rPr>
                <w:rFonts w:hint="eastAsia"/>
                <w:sz w:val="28"/>
                <w:u w:val="single"/>
              </w:rPr>
              <w:t>育幼院)</w:t>
            </w:r>
            <w:r w:rsidRPr="007B1471">
              <w:rPr>
                <w:rFonts w:hint="eastAsia"/>
                <w:sz w:val="28"/>
              </w:rPr>
              <w:t>知悉，另</w:t>
            </w:r>
            <w:r w:rsidRPr="007B1471">
              <w:rPr>
                <w:rFonts w:hint="eastAsia"/>
                <w:sz w:val="28"/>
                <w:u w:val="single"/>
              </w:rPr>
              <w:t>轉介單</w:t>
            </w:r>
            <w:r w:rsidRPr="007B1471">
              <w:rPr>
                <w:rFonts w:hint="eastAsia"/>
                <w:sz w:val="28"/>
              </w:rPr>
              <w:t>除敘明安置緣由外，亦將</w:t>
            </w:r>
            <w:r w:rsidRPr="007B1471">
              <w:rPr>
                <w:rFonts w:hint="eastAsia"/>
                <w:sz w:val="28"/>
                <w:u w:val="single"/>
              </w:rPr>
              <w:t>個案身心狀態及使用藥物</w:t>
            </w:r>
            <w:r w:rsidRPr="007B1471">
              <w:rPr>
                <w:rFonts w:hint="eastAsia"/>
                <w:sz w:val="28"/>
              </w:rPr>
              <w:t>情形於轉介單上呈現。</w:t>
            </w:r>
            <w:bookmarkEnd w:id="1422"/>
          </w:p>
        </w:tc>
        <w:tc>
          <w:tcPr>
            <w:tcW w:w="4417" w:type="dxa"/>
          </w:tcPr>
          <w:p w14:paraId="061C82ED" w14:textId="77777777" w:rsidR="008405A3" w:rsidRPr="007B1471" w:rsidRDefault="008405A3" w:rsidP="008405A3">
            <w:pPr>
              <w:pStyle w:val="3"/>
              <w:numPr>
                <w:ilvl w:val="0"/>
                <w:numId w:val="0"/>
              </w:numPr>
              <w:rPr>
                <w:sz w:val="28"/>
              </w:rPr>
            </w:pPr>
          </w:p>
        </w:tc>
      </w:tr>
      <w:tr w:rsidR="007B1471" w:rsidRPr="007B1471" w14:paraId="6620EB0C" w14:textId="77777777" w:rsidTr="008405A3">
        <w:tc>
          <w:tcPr>
            <w:tcW w:w="4417" w:type="dxa"/>
          </w:tcPr>
          <w:p w14:paraId="7944108C" w14:textId="1CC376B2" w:rsidR="008405A3" w:rsidRPr="007B1471" w:rsidRDefault="008405A3" w:rsidP="008405A3">
            <w:pPr>
              <w:pStyle w:val="3"/>
              <w:numPr>
                <w:ilvl w:val="0"/>
                <w:numId w:val="0"/>
              </w:numPr>
              <w:rPr>
                <w:sz w:val="28"/>
              </w:rPr>
            </w:pPr>
            <w:bookmarkStart w:id="1423" w:name="_Toc105507278"/>
            <w:r w:rsidRPr="007B1471">
              <w:rPr>
                <w:rFonts w:hint="eastAsia"/>
                <w:sz w:val="28"/>
              </w:rPr>
              <w:t>個案</w:t>
            </w:r>
            <w:r w:rsidRPr="007B1471">
              <w:rPr>
                <w:sz w:val="28"/>
              </w:rPr>
              <w:t>之</w:t>
            </w:r>
            <w:r w:rsidRPr="007B1471">
              <w:rPr>
                <w:b/>
                <w:sz w:val="28"/>
                <w:u w:val="single"/>
              </w:rPr>
              <w:t>IEP紀錄</w:t>
            </w:r>
            <w:r w:rsidRPr="007B1471">
              <w:rPr>
                <w:sz w:val="28"/>
              </w:rPr>
              <w:t>、就醫紀錄</w:t>
            </w:r>
            <w:r w:rsidRPr="007B1471">
              <w:rPr>
                <w:rFonts w:hint="eastAsia"/>
                <w:sz w:val="28"/>
              </w:rPr>
              <w:t>*</w:t>
            </w:r>
            <w:r w:rsidRPr="007B1471">
              <w:rPr>
                <w:sz w:val="28"/>
              </w:rPr>
              <w:t>、</w:t>
            </w:r>
            <w:r w:rsidRPr="007B1471">
              <w:rPr>
                <w:b/>
                <w:sz w:val="28"/>
                <w:u w:val="single"/>
              </w:rPr>
              <w:t>輔導紀錄</w:t>
            </w:r>
            <w:r w:rsidRPr="007B1471">
              <w:rPr>
                <w:sz w:val="28"/>
              </w:rPr>
              <w:t>等相關紙本資料，</w:t>
            </w:r>
            <w:r w:rsidR="00E72D9D">
              <w:rPr>
                <w:rFonts w:hint="eastAsia"/>
                <w:sz w:val="28"/>
              </w:rPr>
              <w:t>○○</w:t>
            </w:r>
            <w:r w:rsidR="000615E0">
              <w:rPr>
                <w:sz w:val="28"/>
              </w:rPr>
              <w:t>國小</w:t>
            </w:r>
            <w:r w:rsidRPr="007B1471">
              <w:rPr>
                <w:b/>
                <w:sz w:val="28"/>
                <w:u w:val="single"/>
              </w:rPr>
              <w:t>皆隨同學籍資料一併寄送</w:t>
            </w:r>
            <w:r w:rsidRPr="007B1471">
              <w:rPr>
                <w:sz w:val="28"/>
              </w:rPr>
              <w:t>至</w:t>
            </w:r>
            <w:r w:rsidR="00E72D9D">
              <w:rPr>
                <w:rFonts w:hint="eastAsia"/>
                <w:sz w:val="28"/>
              </w:rPr>
              <w:t>○○</w:t>
            </w:r>
            <w:r w:rsidR="006D04BE">
              <w:rPr>
                <w:sz w:val="28"/>
              </w:rPr>
              <w:t>國小</w:t>
            </w:r>
            <w:r w:rsidRPr="007B1471">
              <w:rPr>
                <w:sz w:val="28"/>
              </w:rPr>
              <w:t>，</w:t>
            </w:r>
            <w:r w:rsidRPr="007B1471">
              <w:rPr>
                <w:rFonts w:hint="eastAsia"/>
                <w:sz w:val="28"/>
              </w:rPr>
              <w:t>於</w:t>
            </w:r>
            <w:r w:rsidRPr="007B1471">
              <w:rPr>
                <w:sz w:val="28"/>
              </w:rPr>
              <w:t>特教通報網依規定填報轉銜時</w:t>
            </w:r>
            <w:r w:rsidRPr="007B1471">
              <w:rPr>
                <w:rFonts w:hint="eastAsia"/>
                <w:sz w:val="28"/>
              </w:rPr>
              <w:t>個案</w:t>
            </w:r>
            <w:r w:rsidRPr="007B1471">
              <w:rPr>
                <w:sz w:val="28"/>
              </w:rPr>
              <w:t>的能力現況與學習表現。</w:t>
            </w:r>
            <w:bookmarkEnd w:id="1423"/>
          </w:p>
        </w:tc>
        <w:tc>
          <w:tcPr>
            <w:tcW w:w="4417" w:type="dxa"/>
          </w:tcPr>
          <w:p w14:paraId="433BBF26" w14:textId="77777777" w:rsidR="008405A3" w:rsidRPr="007B1471" w:rsidRDefault="008405A3" w:rsidP="008405A3">
            <w:pPr>
              <w:pStyle w:val="3"/>
              <w:numPr>
                <w:ilvl w:val="0"/>
                <w:numId w:val="0"/>
              </w:numPr>
              <w:rPr>
                <w:sz w:val="28"/>
              </w:rPr>
            </w:pPr>
          </w:p>
        </w:tc>
      </w:tr>
    </w:tbl>
    <w:p w14:paraId="17E607D3" w14:textId="77777777" w:rsidR="008405A3" w:rsidRPr="007B1471" w:rsidRDefault="008405A3" w:rsidP="008405A3">
      <w:pPr>
        <w:pStyle w:val="5"/>
        <w:numPr>
          <w:ilvl w:val="0"/>
          <w:numId w:val="0"/>
        </w:numPr>
        <w:spacing w:line="240" w:lineRule="exact"/>
        <w:rPr>
          <w:sz w:val="20"/>
        </w:rPr>
      </w:pPr>
      <w:r w:rsidRPr="007B1471">
        <w:rPr>
          <w:rFonts w:hint="eastAsia"/>
          <w:sz w:val="20"/>
        </w:rPr>
        <w:t>資料來源：新北市政府函復、</w:t>
      </w:r>
      <w:r w:rsidR="006D04BE">
        <w:rPr>
          <w:rFonts w:hint="eastAsia"/>
          <w:sz w:val="20"/>
        </w:rPr>
        <w:t>○○國小</w:t>
      </w:r>
      <w:r w:rsidRPr="007B1471">
        <w:rPr>
          <w:rFonts w:hint="eastAsia"/>
          <w:sz w:val="20"/>
        </w:rPr>
        <w:t>簡報，本院彙整。</w:t>
      </w:r>
    </w:p>
    <w:p w14:paraId="6EC6E2AC" w14:textId="77777777" w:rsidR="008405A3" w:rsidRPr="007B1471" w:rsidRDefault="008405A3" w:rsidP="008405A3">
      <w:pPr>
        <w:pStyle w:val="5"/>
        <w:numPr>
          <w:ilvl w:val="0"/>
          <w:numId w:val="0"/>
        </w:numPr>
        <w:spacing w:line="240" w:lineRule="exact"/>
        <w:rPr>
          <w:sz w:val="20"/>
        </w:rPr>
      </w:pPr>
      <w:r w:rsidRPr="007B1471">
        <w:rPr>
          <w:rFonts w:hint="eastAsia"/>
          <w:sz w:val="20"/>
        </w:rPr>
        <w:t>說明：*經洽新北市政府家防中心，係指1份由</w:t>
      </w:r>
      <w:r w:rsidR="006D04BE">
        <w:rPr>
          <w:rFonts w:hAnsi="標楷體" w:hint="eastAsia"/>
          <w:sz w:val="20"/>
        </w:rPr>
        <w:t>○</w:t>
      </w:r>
      <w:r w:rsidRPr="007B1471">
        <w:rPr>
          <w:rFonts w:hint="eastAsia"/>
          <w:sz w:val="20"/>
        </w:rPr>
        <w:t>童家長提供</w:t>
      </w:r>
      <w:r w:rsidR="000615E0">
        <w:rPr>
          <w:rFonts w:hint="eastAsia"/>
          <w:sz w:val="20"/>
        </w:rPr>
        <w:t>○○國小</w:t>
      </w:r>
      <w:r w:rsidRPr="007B1471">
        <w:rPr>
          <w:rFonts w:hint="eastAsia"/>
          <w:sz w:val="20"/>
        </w:rPr>
        <w:t>的就診紀錄，再由</w:t>
      </w:r>
      <w:r w:rsidR="000615E0">
        <w:rPr>
          <w:rFonts w:hint="eastAsia"/>
          <w:sz w:val="20"/>
        </w:rPr>
        <w:t>○○國小</w:t>
      </w:r>
      <w:r w:rsidRPr="007B1471">
        <w:rPr>
          <w:rFonts w:hint="eastAsia"/>
          <w:sz w:val="20"/>
        </w:rPr>
        <w:t>提供予</w:t>
      </w:r>
      <w:r w:rsidR="006D04BE">
        <w:rPr>
          <w:rFonts w:hint="eastAsia"/>
          <w:sz w:val="20"/>
        </w:rPr>
        <w:t>○○國小</w:t>
      </w:r>
      <w:r w:rsidRPr="007B1471">
        <w:rPr>
          <w:rFonts w:hint="eastAsia"/>
          <w:sz w:val="20"/>
        </w:rPr>
        <w:t>。</w:t>
      </w:r>
    </w:p>
    <w:p w14:paraId="5EF2C317" w14:textId="77777777" w:rsidR="008405A3" w:rsidRPr="007B1471" w:rsidRDefault="008405A3" w:rsidP="008405A3">
      <w:pPr>
        <w:pStyle w:val="5"/>
        <w:numPr>
          <w:ilvl w:val="0"/>
          <w:numId w:val="0"/>
        </w:numPr>
        <w:spacing w:line="240" w:lineRule="exact"/>
        <w:rPr>
          <w:sz w:val="20"/>
        </w:rPr>
      </w:pPr>
    </w:p>
    <w:p w14:paraId="223324B2" w14:textId="77777777" w:rsidR="008405A3" w:rsidRPr="007B1471" w:rsidRDefault="008405A3" w:rsidP="008405A3">
      <w:pPr>
        <w:pStyle w:val="3"/>
        <w:numPr>
          <w:ilvl w:val="2"/>
          <w:numId w:val="1"/>
        </w:numPr>
      </w:pPr>
      <w:bookmarkStart w:id="1424" w:name="_Toc105507279"/>
      <w:r w:rsidRPr="007B1471">
        <w:rPr>
          <w:rFonts w:hint="eastAsia"/>
        </w:rPr>
        <w:t>據教育部表示</w:t>
      </w:r>
      <w:r w:rsidRPr="007B1471">
        <w:rPr>
          <w:rStyle w:val="aff"/>
        </w:rPr>
        <w:footnoteReference w:id="129"/>
      </w:r>
      <w:r w:rsidRPr="007B1471">
        <w:rPr>
          <w:rFonts w:hint="eastAsia"/>
        </w:rPr>
        <w:t>，該個案上開教育轉銜過程闕漏之處：</w:t>
      </w:r>
      <w:bookmarkEnd w:id="1424"/>
    </w:p>
    <w:p w14:paraId="1F138440" w14:textId="77777777" w:rsidR="008405A3" w:rsidRPr="007B1471" w:rsidRDefault="008405A3" w:rsidP="008405A3">
      <w:pPr>
        <w:pStyle w:val="4"/>
        <w:numPr>
          <w:ilvl w:val="3"/>
          <w:numId w:val="1"/>
        </w:numPr>
      </w:pPr>
      <w:r w:rsidRPr="007B1471">
        <w:rPr>
          <w:rFonts w:hint="eastAsia"/>
        </w:rPr>
        <w:t>該個案係由特教教師以電話方式進行轉銜，在處理上未能落實。造成</w:t>
      </w:r>
      <w:r w:rsidR="006D04BE">
        <w:rPr>
          <w:rFonts w:hint="eastAsia"/>
        </w:rPr>
        <w:t>○○國小</w:t>
      </w:r>
      <w:r w:rsidRPr="007B1471">
        <w:rPr>
          <w:rFonts w:hint="eastAsia"/>
        </w:rPr>
        <w:t>接手個案之後相當辛苦，資料不足，須逐一詢問瞭解。處理個案非常棘手，若轉銜資料充足，對學校與學生的適應、學習會較有幫助。</w:t>
      </w:r>
    </w:p>
    <w:p w14:paraId="4AC55EF2" w14:textId="77777777" w:rsidR="008405A3" w:rsidRPr="007B1471" w:rsidRDefault="008405A3" w:rsidP="008405A3">
      <w:pPr>
        <w:pStyle w:val="4"/>
        <w:numPr>
          <w:ilvl w:val="3"/>
          <w:numId w:val="1"/>
        </w:numPr>
      </w:pPr>
      <w:r w:rsidRPr="007B1471">
        <w:rPr>
          <w:rFonts w:hint="eastAsia"/>
        </w:rPr>
        <w:t>依上開</w:t>
      </w:r>
      <w:r w:rsidRPr="007B1471">
        <w:t>各教育階段身心障礙學生轉銜輔導及服務辦法</w:t>
      </w:r>
      <w:r w:rsidRPr="007B1471">
        <w:rPr>
          <w:rFonts w:hint="eastAsia"/>
        </w:rPr>
        <w:t>第4條及第6條之規定，就該個案而言，個案既係由社工協助安置至</w:t>
      </w:r>
      <w:r w:rsidR="006D04BE">
        <w:rPr>
          <w:rFonts w:hint="eastAsia"/>
        </w:rPr>
        <w:t>○○國小</w:t>
      </w:r>
      <w:r w:rsidRPr="007B1471">
        <w:rPr>
          <w:rFonts w:hint="eastAsia"/>
        </w:rPr>
        <w:t>，在所規定的</w:t>
      </w:r>
      <w:r w:rsidRPr="007B1471">
        <w:rPr>
          <w:rFonts w:hAnsi="標楷體" w:hint="eastAsia"/>
        </w:rPr>
        <w:t>「</w:t>
      </w:r>
      <w:r w:rsidRPr="007B1471">
        <w:rPr>
          <w:rFonts w:hint="eastAsia"/>
        </w:rPr>
        <w:t>相關人員</w:t>
      </w:r>
      <w:r w:rsidRPr="007B1471">
        <w:rPr>
          <w:rFonts w:hAnsi="標楷體" w:hint="eastAsia"/>
        </w:rPr>
        <w:t>」</w:t>
      </w:r>
      <w:r w:rsidRPr="007B1471">
        <w:rPr>
          <w:rFonts w:hint="eastAsia"/>
        </w:rPr>
        <w:t>部分，原就讀學校(新北市</w:t>
      </w:r>
      <w:r w:rsidR="000615E0">
        <w:rPr>
          <w:rFonts w:hint="eastAsia"/>
        </w:rPr>
        <w:t>○○國小</w:t>
      </w:r>
      <w:r w:rsidRPr="007B1471">
        <w:rPr>
          <w:rFonts w:hint="eastAsia"/>
        </w:rPr>
        <w:t>)即應邀集</w:t>
      </w:r>
      <w:r w:rsidRPr="007B1471">
        <w:rPr>
          <w:rFonts w:hint="eastAsia"/>
          <w:b/>
          <w:u w:val="single"/>
        </w:rPr>
        <w:t>社工</w:t>
      </w:r>
      <w:r w:rsidRPr="007B1471">
        <w:rPr>
          <w:rFonts w:hint="eastAsia"/>
        </w:rPr>
        <w:t>參與轉銜會議，在轉銜會議中即可瞭解在原學校對個案在學習上所提供支持服務之內容，俾使服務需求得以銜接。</w:t>
      </w:r>
    </w:p>
    <w:p w14:paraId="10D83FA3" w14:textId="77777777" w:rsidR="008405A3" w:rsidRPr="007B1471" w:rsidRDefault="008405A3" w:rsidP="008405A3">
      <w:pPr>
        <w:pStyle w:val="4"/>
        <w:numPr>
          <w:ilvl w:val="3"/>
          <w:numId w:val="1"/>
        </w:numPr>
      </w:pPr>
      <w:r w:rsidRPr="007B1471">
        <w:rPr>
          <w:rFonts w:hint="eastAsia"/>
        </w:rPr>
        <w:t>安置學校(</w:t>
      </w:r>
      <w:r w:rsidR="006D04BE">
        <w:rPr>
          <w:rFonts w:hint="eastAsia"/>
        </w:rPr>
        <w:t>○○國小</w:t>
      </w:r>
      <w:r w:rsidRPr="007B1471">
        <w:rPr>
          <w:rFonts w:hint="eastAsia"/>
        </w:rPr>
        <w:t>)應於學生報到後，召開IEP會議，</w:t>
      </w:r>
      <w:r w:rsidRPr="007B1471">
        <w:rPr>
          <w:rFonts w:hint="eastAsia"/>
          <w:u w:val="single"/>
        </w:rPr>
        <w:t>視需要</w:t>
      </w:r>
      <w:r w:rsidRPr="007B1471">
        <w:rPr>
          <w:rFonts w:hint="eastAsia"/>
        </w:rPr>
        <w:t>邀請原就讀學校(新北市</w:t>
      </w:r>
      <w:r w:rsidR="000615E0">
        <w:rPr>
          <w:rFonts w:hint="eastAsia"/>
        </w:rPr>
        <w:t>○○國小</w:t>
      </w:r>
      <w:r w:rsidRPr="007B1471">
        <w:rPr>
          <w:rFonts w:hint="eastAsia"/>
        </w:rPr>
        <w:t>)相關人員參加，俾對於新入學的學生擬定之IEP</w:t>
      </w:r>
      <w:r w:rsidRPr="007B1471">
        <w:rPr>
          <w:rFonts w:hint="eastAsia"/>
        </w:rPr>
        <w:lastRenderedPageBreak/>
        <w:t>方能完整。此外，依上開特教法第24條之規定，對於</w:t>
      </w:r>
      <w:r w:rsidRPr="007B1471">
        <w:rPr>
          <w:rFonts w:hint="eastAsia"/>
          <w:szCs w:val="48"/>
        </w:rPr>
        <w:t>身心障礙學生之教學及輔導應以專業團隊結合衛生醫療、社會工作等相關專業人員。當安置學校</w:t>
      </w:r>
      <w:r w:rsidRPr="007B1471">
        <w:rPr>
          <w:rFonts w:hint="eastAsia"/>
        </w:rPr>
        <w:t>(</w:t>
      </w:r>
      <w:r w:rsidR="006D04BE">
        <w:rPr>
          <w:rFonts w:hint="eastAsia"/>
        </w:rPr>
        <w:t>○○國小</w:t>
      </w:r>
      <w:r w:rsidRPr="007B1471">
        <w:rPr>
          <w:rFonts w:hint="eastAsia"/>
        </w:rPr>
        <w:t>)</w:t>
      </w:r>
      <w:r w:rsidRPr="007B1471">
        <w:rPr>
          <w:rFonts w:hint="eastAsia"/>
          <w:szCs w:val="48"/>
        </w:rPr>
        <w:t>評估個案有需要，</w:t>
      </w:r>
      <w:r w:rsidRPr="007B1471">
        <w:rPr>
          <w:rFonts w:hint="eastAsia"/>
          <w:szCs w:val="48"/>
          <w:u w:val="single"/>
        </w:rPr>
        <w:t>於召開IEP會議時，應邀請社政、醫療單位共同參與評估個案之需求</w:t>
      </w:r>
      <w:r w:rsidRPr="007B1471">
        <w:rPr>
          <w:rFonts w:hint="eastAsia"/>
          <w:szCs w:val="48"/>
        </w:rPr>
        <w:t>。於召開IEP會議時結合</w:t>
      </w:r>
      <w:r w:rsidRPr="007B1471">
        <w:rPr>
          <w:rFonts w:hint="eastAsia"/>
          <w:szCs w:val="48"/>
          <w:u w:val="single"/>
        </w:rPr>
        <w:t>社政、醫療</w:t>
      </w:r>
      <w:r w:rsidRPr="007B1471">
        <w:rPr>
          <w:rFonts w:hint="eastAsia"/>
          <w:szCs w:val="48"/>
        </w:rPr>
        <w:t>相關需求並予納入之。</w:t>
      </w:r>
    </w:p>
    <w:p w14:paraId="530DFBE6" w14:textId="77777777" w:rsidR="008405A3" w:rsidRPr="007B1471" w:rsidRDefault="008405A3" w:rsidP="008405A3">
      <w:pPr>
        <w:pStyle w:val="4"/>
        <w:numPr>
          <w:ilvl w:val="3"/>
          <w:numId w:val="1"/>
        </w:numPr>
      </w:pPr>
      <w:r w:rsidRPr="007B1471">
        <w:rPr>
          <w:rFonts w:hint="eastAsia"/>
        </w:rPr>
        <w:t>該部將加強宣導，請縣市政府，未來對於跨縣市轉銜，於通知安置學生之前，公文中應特別提醒安置學校，若原學校未召開轉銜會議，安置學校應通知原學校召開，俾綜合瞭解個案實際情形。</w:t>
      </w:r>
    </w:p>
    <w:p w14:paraId="5A857C6C" w14:textId="77777777" w:rsidR="008405A3" w:rsidRPr="007B1471" w:rsidRDefault="008405A3" w:rsidP="008405A3">
      <w:pPr>
        <w:pStyle w:val="3"/>
        <w:numPr>
          <w:ilvl w:val="2"/>
          <w:numId w:val="1"/>
        </w:numPr>
      </w:pPr>
      <w:bookmarkStart w:id="1425" w:name="_Toc105507280"/>
      <w:r w:rsidRPr="007B1471">
        <w:rPr>
          <w:rFonts w:hint="eastAsia"/>
        </w:rPr>
        <w:t>綜據以上說明及檢視相關個案：</w:t>
      </w:r>
      <w:bookmarkEnd w:id="1425"/>
    </w:p>
    <w:p w14:paraId="4E031B38" w14:textId="77777777" w:rsidR="008405A3" w:rsidRPr="007B1471" w:rsidRDefault="008405A3" w:rsidP="008405A3">
      <w:pPr>
        <w:pStyle w:val="4"/>
        <w:numPr>
          <w:ilvl w:val="3"/>
          <w:numId w:val="1"/>
        </w:numPr>
      </w:pPr>
      <w:r w:rsidRPr="007B1471">
        <w:rPr>
          <w:rFonts w:hint="eastAsia"/>
          <w:szCs w:val="48"/>
        </w:rPr>
        <w:t>教育部雖表示，當安置學校評估個案有需要，於召開IEP會議時，應邀請社政、醫療單位共同參與評估個案之需求，於召開IEP會議時結合</w:t>
      </w:r>
      <w:r w:rsidRPr="007B1471">
        <w:rPr>
          <w:rFonts w:hint="eastAsia"/>
          <w:szCs w:val="48"/>
          <w:u w:val="single"/>
        </w:rPr>
        <w:t>社政、醫療</w:t>
      </w:r>
      <w:r w:rsidRPr="007B1471">
        <w:rPr>
          <w:rFonts w:hint="eastAsia"/>
          <w:szCs w:val="48"/>
        </w:rPr>
        <w:t>相關需求並予納入之。</w:t>
      </w:r>
    </w:p>
    <w:p w14:paraId="683800F8" w14:textId="77777777" w:rsidR="008405A3" w:rsidRPr="007B1471" w:rsidRDefault="008405A3" w:rsidP="008405A3">
      <w:pPr>
        <w:pStyle w:val="4"/>
        <w:numPr>
          <w:ilvl w:val="3"/>
          <w:numId w:val="1"/>
        </w:numPr>
      </w:pPr>
      <w:r w:rsidRPr="007B1471">
        <w:rPr>
          <w:rFonts w:hint="eastAsia"/>
          <w:szCs w:val="48"/>
        </w:rPr>
        <w:t>惟查，</w:t>
      </w:r>
      <w:r w:rsidR="006D04BE">
        <w:rPr>
          <w:rFonts w:hint="eastAsia"/>
        </w:rPr>
        <w:t>○○國小</w:t>
      </w:r>
      <w:r w:rsidRPr="007B1471">
        <w:rPr>
          <w:rFonts w:hint="eastAsia"/>
        </w:rPr>
        <w:t>個案中，相較於</w:t>
      </w:r>
      <w:r w:rsidRPr="007B1471">
        <w:t>109</w:t>
      </w:r>
      <w:r w:rsidRPr="007B1471">
        <w:rPr>
          <w:rFonts w:hint="eastAsia"/>
        </w:rPr>
        <w:t>年3月18日個案之精神科主治醫師參與</w:t>
      </w:r>
      <w:r w:rsidR="006D04BE">
        <w:rPr>
          <w:rFonts w:hint="eastAsia"/>
        </w:rPr>
        <w:t>○○</w:t>
      </w:r>
      <w:r w:rsidRPr="007B1471">
        <w:rPr>
          <w:rFonts w:hint="eastAsia"/>
        </w:rPr>
        <w:t>育幼院針對個案所舉辦之個案研討會</w:t>
      </w:r>
      <w:r w:rsidRPr="007B1471">
        <w:rPr>
          <w:rStyle w:val="aff"/>
        </w:rPr>
        <w:footnoteReference w:id="130"/>
      </w:r>
      <w:r w:rsidRPr="007B1471">
        <w:rPr>
          <w:rFonts w:hint="eastAsia"/>
        </w:rPr>
        <w:t>；新北市政府家防中心社工於</w:t>
      </w:r>
      <w:r w:rsidRPr="007B1471">
        <w:t>108年9月5日到學校</w:t>
      </w:r>
      <w:r w:rsidRPr="007B1471">
        <w:rPr>
          <w:rFonts w:hint="eastAsia"/>
        </w:rPr>
        <w:t>討論個案輔導事務及</w:t>
      </w:r>
      <w:r w:rsidRPr="007B1471">
        <w:t>109年3月18日</w:t>
      </w:r>
      <w:r w:rsidRPr="007B1471">
        <w:rPr>
          <w:rFonts w:hint="eastAsia"/>
        </w:rPr>
        <w:t>到機構進行個案研討</w:t>
      </w:r>
      <w:r w:rsidRPr="007B1471">
        <w:rPr>
          <w:rStyle w:val="aff"/>
        </w:rPr>
        <w:footnoteReference w:id="131"/>
      </w:r>
      <w:r w:rsidRPr="007B1471">
        <w:rPr>
          <w:rFonts w:hint="eastAsia"/>
        </w:rPr>
        <w:t>。惟檢視2校轉銜經過並無醫療單位參與，新北市政府家防中心亦未獲邀出席參與個案正式相關教育會議(轉銜、IEP會議)。又，再</w:t>
      </w:r>
      <w:r w:rsidRPr="007B1471">
        <w:rPr>
          <w:rFonts w:hint="eastAsia"/>
          <w:szCs w:val="48"/>
        </w:rPr>
        <w:t>實際檢視</w:t>
      </w:r>
      <w:r w:rsidR="006D04BE">
        <w:rPr>
          <w:rFonts w:hint="eastAsia"/>
          <w:szCs w:val="48"/>
        </w:rPr>
        <w:t>○○國中</w:t>
      </w:r>
      <w:r w:rsidRPr="007B1471">
        <w:rPr>
          <w:rFonts w:hint="eastAsia"/>
          <w:szCs w:val="48"/>
        </w:rPr>
        <w:t>與臺中個案，其IEP會議亦無醫療單位參與。顯示，特教與社政、醫療間之連結仍待落實。</w:t>
      </w:r>
    </w:p>
    <w:p w14:paraId="478A0AD3" w14:textId="77777777" w:rsidR="008405A3" w:rsidRPr="007B1471" w:rsidRDefault="008405A3" w:rsidP="008405A3">
      <w:pPr>
        <w:pStyle w:val="4"/>
        <w:numPr>
          <w:ilvl w:val="3"/>
          <w:numId w:val="1"/>
        </w:numPr>
      </w:pPr>
      <w:r w:rsidRPr="007B1471">
        <w:rPr>
          <w:rFonts w:hint="eastAsia"/>
        </w:rPr>
        <w:t>鑒於12歲以下偷竊行為過往送少年觀護所、少年</w:t>
      </w:r>
      <w:r w:rsidRPr="007B1471">
        <w:rPr>
          <w:rFonts w:hint="eastAsia"/>
        </w:rPr>
        <w:lastRenderedPageBreak/>
        <w:t>矯正學校，但現在還會回到學校來處理。</w:t>
      </w:r>
    </w:p>
    <w:p w14:paraId="15CE2D9A" w14:textId="77777777" w:rsidR="008405A3" w:rsidRPr="007B1471" w:rsidRDefault="008405A3" w:rsidP="008405A3">
      <w:pPr>
        <w:pStyle w:val="4"/>
        <w:numPr>
          <w:ilvl w:val="3"/>
          <w:numId w:val="1"/>
        </w:numPr>
      </w:pPr>
      <w:r w:rsidRPr="007B1471">
        <w:rPr>
          <w:rFonts w:hint="eastAsia"/>
        </w:rPr>
        <w:t>此外，在中央與在地方政府皆然，幾乎所有個案之特教，多與社政、醫療體系互相關聯。個案因過往在家中受照顧經驗造成個案身心狀態，至學齡階段進入教育體系，若前半段未與社政、醫療體系密切結合，易致生如同</w:t>
      </w:r>
      <w:r w:rsidR="006D04BE">
        <w:rPr>
          <w:rFonts w:hint="eastAsia"/>
        </w:rPr>
        <w:t>○○國小</w:t>
      </w:r>
      <w:r w:rsidRPr="007B1471">
        <w:rPr>
          <w:rFonts w:hint="eastAsia"/>
        </w:rPr>
        <w:t>接手個案極其吃力之情形。</w:t>
      </w:r>
    </w:p>
    <w:p w14:paraId="21B82478" w14:textId="77777777" w:rsidR="008405A3" w:rsidRPr="007B1471" w:rsidRDefault="008405A3" w:rsidP="008405A3">
      <w:pPr>
        <w:pStyle w:val="4"/>
        <w:numPr>
          <w:ilvl w:val="3"/>
          <w:numId w:val="1"/>
        </w:numPr>
      </w:pPr>
      <w:r w:rsidRPr="007B1471">
        <w:rPr>
          <w:rFonts w:hint="eastAsia"/>
        </w:rPr>
        <w:t>故此，教育體系建立系統方式以確實連結社政、醫療及其他相關資源有其必要。教育部應儘速建立資訊上的與社政單位的互相連結，不應僅透過個案，致接手學校與地方政府須自行摸索、連結，且不僅限於跨轄安置之情況，社政與特教的連結為早應建立之方向。</w:t>
      </w:r>
    </w:p>
    <w:p w14:paraId="305BD9ED" w14:textId="77777777" w:rsidR="008405A3" w:rsidRPr="007B1471" w:rsidRDefault="008405A3" w:rsidP="008405A3">
      <w:pPr>
        <w:pStyle w:val="3"/>
        <w:numPr>
          <w:ilvl w:val="2"/>
          <w:numId w:val="1"/>
        </w:numPr>
        <w:rPr>
          <w:b/>
        </w:rPr>
      </w:pPr>
      <w:bookmarkStart w:id="1426" w:name="_Toc105507281"/>
      <w:r w:rsidRPr="007B1471">
        <w:rPr>
          <w:rFonts w:hint="eastAsia"/>
        </w:rPr>
        <w:t>綜上，據本院問卷調查，全國兒童及少年安置及教養機構收容總數2</w:t>
      </w:r>
      <w:r w:rsidRPr="007B1471">
        <w:t>,</w:t>
      </w:r>
      <w:r w:rsidRPr="007B1471">
        <w:rPr>
          <w:rFonts w:hint="eastAsia"/>
        </w:rPr>
        <w:t>558人，當中具情緒行為問題之兒少計598人，占比高達23.4%。部分具情緒行為問題的困難個案，併同有創傷症候群、情緒行為問題、偷竊等，需跨網絡資源之協助，若其家庭功能不完備，則需與社政安置機構相配合，因其安置經常面臨困難，在許多學校、機構間轉換。故此，除轉銜應力求周妥確實外，建立系統方式以確實連結社政、醫療及其他相關資源有其必要。特教法第24條明定對於身心障礙學生之教學及輔導應以專業團隊結合衛生醫療、教育、社會工作等相關專業人員。惟查，</w:t>
      </w:r>
      <w:r w:rsidR="00BD070F" w:rsidRPr="007B1471">
        <w:rPr>
          <w:rFonts w:hint="eastAsia"/>
        </w:rPr>
        <w:t>目前</w:t>
      </w:r>
      <w:r w:rsidRPr="007B1471">
        <w:rPr>
          <w:rFonts w:hint="eastAsia"/>
        </w:rPr>
        <w:t>係透過個案，於原學校召開轉銜會議邀集相關人員參加，及於安置學校召開IEP會議時視需要結合社政、醫療相關需求並予納入之，而欠缺以系統方式連結之平台與機制。教育部允宜儘速確立與社政、醫療資源之連結機制，俾落實轉銜及結合相關專業人員。</w:t>
      </w:r>
      <w:bookmarkEnd w:id="1426"/>
    </w:p>
    <w:p w14:paraId="4EC413C4" w14:textId="77777777" w:rsidR="008405A3" w:rsidRPr="007B1471" w:rsidRDefault="008405A3" w:rsidP="008405A3">
      <w:pPr>
        <w:pStyle w:val="2"/>
        <w:numPr>
          <w:ilvl w:val="1"/>
          <w:numId w:val="1"/>
        </w:numPr>
        <w:rPr>
          <w:b/>
          <w:bCs w:val="0"/>
        </w:rPr>
      </w:pPr>
      <w:bookmarkStart w:id="1427" w:name="_Toc105507282"/>
      <w:bookmarkStart w:id="1428" w:name="_Hlk107403558"/>
      <w:r w:rsidRPr="007B1471">
        <w:rPr>
          <w:rFonts w:hint="eastAsia"/>
          <w:b/>
          <w:bCs w:val="0"/>
        </w:rPr>
        <w:lastRenderedPageBreak/>
        <w:t>具情緒行為問題之個案</w:t>
      </w:r>
      <w:r w:rsidR="00B33391" w:rsidRPr="007B1471">
        <w:rPr>
          <w:rFonts w:hint="eastAsia"/>
          <w:b/>
          <w:bCs w:val="0"/>
        </w:rPr>
        <w:t>跨</w:t>
      </w:r>
      <w:r w:rsidR="0065256A">
        <w:rPr>
          <w:rFonts w:hint="eastAsia"/>
          <w:b/>
          <w:bCs w:val="0"/>
        </w:rPr>
        <w:t>轄</w:t>
      </w:r>
      <w:r w:rsidRPr="007B1471">
        <w:rPr>
          <w:rFonts w:hint="eastAsia"/>
          <w:b/>
          <w:bCs w:val="0"/>
        </w:rPr>
        <w:t>安置至</w:t>
      </w:r>
      <w:r w:rsidR="00B33391" w:rsidRPr="007B1471">
        <w:rPr>
          <w:rFonts w:hint="eastAsia"/>
          <w:b/>
          <w:bCs w:val="0"/>
        </w:rPr>
        <w:t>雲林縣</w:t>
      </w:r>
      <w:r w:rsidR="005E7286">
        <w:rPr>
          <w:rFonts w:hint="eastAsia"/>
          <w:b/>
          <w:bCs w:val="0"/>
        </w:rPr>
        <w:t>之育幼院，並於該縣</w:t>
      </w:r>
      <w:r w:rsidR="006D04BE">
        <w:rPr>
          <w:rFonts w:hint="eastAsia"/>
          <w:b/>
          <w:bCs w:val="0"/>
        </w:rPr>
        <w:t>○○國小</w:t>
      </w:r>
      <w:r w:rsidR="005E7286">
        <w:rPr>
          <w:rFonts w:hint="eastAsia"/>
          <w:b/>
          <w:bCs w:val="0"/>
        </w:rPr>
        <w:t>就近入學</w:t>
      </w:r>
      <w:r w:rsidR="00B33391" w:rsidRPr="007B1471">
        <w:rPr>
          <w:rFonts w:hint="eastAsia"/>
          <w:b/>
          <w:bCs w:val="0"/>
        </w:rPr>
        <w:t>，卻遭縣</w:t>
      </w:r>
      <w:r w:rsidRPr="007B1471">
        <w:rPr>
          <w:rFonts w:hint="eastAsia"/>
          <w:b/>
          <w:bCs w:val="0"/>
        </w:rPr>
        <w:t>政府要求限期離開該縣重新安置。</w:t>
      </w:r>
      <w:r w:rsidRPr="007B1471">
        <w:rPr>
          <w:b/>
          <w:bCs w:val="0"/>
        </w:rPr>
        <w:t>情緒行為障礙之</w:t>
      </w:r>
      <w:r w:rsidR="00B33391" w:rsidRPr="007B1471">
        <w:rPr>
          <w:rFonts w:hint="eastAsia"/>
          <w:b/>
          <w:bCs w:val="0"/>
        </w:rPr>
        <w:t>安置</w:t>
      </w:r>
      <w:r w:rsidRPr="007B1471">
        <w:rPr>
          <w:b/>
          <w:bCs w:val="0"/>
        </w:rPr>
        <w:t>個案需</w:t>
      </w:r>
      <w:r w:rsidR="00B33391" w:rsidRPr="007B1471">
        <w:rPr>
          <w:b/>
          <w:bCs w:val="0"/>
        </w:rPr>
        <w:t>挹注</w:t>
      </w:r>
      <w:r w:rsidRPr="007B1471">
        <w:rPr>
          <w:b/>
          <w:bCs w:val="0"/>
        </w:rPr>
        <w:t>較多資源</w:t>
      </w:r>
      <w:r w:rsidRPr="007B1471">
        <w:rPr>
          <w:rFonts w:hint="eastAsia"/>
          <w:b/>
          <w:bCs w:val="0"/>
        </w:rPr>
        <w:t>，該府雖挹注助理員、輔諮中心心理師等資源，惟該縣並無情支團隊與情緒巡迴輔導班，且核定之專業治療師服務時數偏低，相較個案情緒行為之</w:t>
      </w:r>
      <w:r w:rsidR="00B33391" w:rsidRPr="007B1471">
        <w:rPr>
          <w:rFonts w:hint="eastAsia"/>
          <w:b/>
          <w:bCs w:val="0"/>
        </w:rPr>
        <w:t>需求</w:t>
      </w:r>
      <w:r w:rsidRPr="007B1471">
        <w:rPr>
          <w:rFonts w:hint="eastAsia"/>
          <w:b/>
          <w:bCs w:val="0"/>
        </w:rPr>
        <w:t>，相關資源仍有不足</w:t>
      </w:r>
      <w:r w:rsidR="00B33391" w:rsidRPr="007B1471">
        <w:rPr>
          <w:rFonts w:hint="eastAsia"/>
          <w:b/>
          <w:bCs w:val="0"/>
        </w:rPr>
        <w:t>；</w:t>
      </w:r>
      <w:r w:rsidRPr="007B1471">
        <w:rPr>
          <w:rFonts w:hint="eastAsia"/>
          <w:b/>
          <w:bCs w:val="0"/>
        </w:rPr>
        <w:t>該府</w:t>
      </w:r>
      <w:r w:rsidR="00F85654">
        <w:rPr>
          <w:rFonts w:hint="eastAsia"/>
          <w:b/>
          <w:bCs w:val="0"/>
        </w:rPr>
        <w:t>及該校</w:t>
      </w:r>
      <w:r w:rsidRPr="007B1471">
        <w:rPr>
          <w:rFonts w:hint="eastAsia"/>
          <w:b/>
          <w:bCs w:val="0"/>
        </w:rPr>
        <w:t>未能盤點並補足該校特教資源，或妥思其他協助方式，以維學生受教權。竟以</w:t>
      </w:r>
      <w:r w:rsidR="002F2A86" w:rsidRPr="007B1471">
        <w:rPr>
          <w:rFonts w:hint="eastAsia"/>
          <w:b/>
          <w:bCs w:val="0"/>
        </w:rPr>
        <w:t>「經輔導包容及送醫診治，仍未見起色」</w:t>
      </w:r>
      <w:r w:rsidRPr="007B1471">
        <w:rPr>
          <w:rFonts w:hint="eastAsia"/>
          <w:b/>
          <w:bCs w:val="0"/>
        </w:rPr>
        <w:t>為由，要求轉換安置處所。甚至要求</w:t>
      </w:r>
      <w:r w:rsidR="00F3266A" w:rsidRPr="007B1471">
        <w:rPr>
          <w:rFonts w:hint="eastAsia"/>
          <w:b/>
          <w:bCs w:val="0"/>
        </w:rPr>
        <w:t>育幼院</w:t>
      </w:r>
      <w:r w:rsidRPr="007B1471">
        <w:rPr>
          <w:rFonts w:hint="eastAsia"/>
          <w:b/>
          <w:bCs w:val="0"/>
        </w:rPr>
        <w:t>安置轄外兒少時需評估周圍資源量能，包含學校之量能在內</w:t>
      </w:r>
      <w:r w:rsidR="00BE1D83" w:rsidRPr="007B1471">
        <w:rPr>
          <w:rFonts w:hint="eastAsia"/>
          <w:b/>
          <w:bCs w:val="0"/>
        </w:rPr>
        <w:t>，</w:t>
      </w:r>
      <w:r w:rsidRPr="007B1471">
        <w:rPr>
          <w:rFonts w:hint="eastAsia"/>
          <w:b/>
          <w:bCs w:val="0"/>
        </w:rPr>
        <w:t>違反身心障礙者權益保障法及特教法，確有未當。</w:t>
      </w:r>
      <w:bookmarkEnd w:id="1427"/>
      <w:r w:rsidR="006B07E9" w:rsidRPr="007B1471">
        <w:rPr>
          <w:rFonts w:hint="eastAsia"/>
          <w:b/>
        </w:rPr>
        <w:t>並請教育部確實檢討該案發生原因，避免各縣市再發生類此情事，</w:t>
      </w:r>
      <w:r w:rsidR="00A50354" w:rsidRPr="007B1471">
        <w:rPr>
          <w:rFonts w:hint="eastAsia"/>
          <w:b/>
        </w:rPr>
        <w:t>以</w:t>
      </w:r>
      <w:r w:rsidR="006B07E9" w:rsidRPr="007B1471">
        <w:rPr>
          <w:rFonts w:hint="eastAsia"/>
          <w:b/>
        </w:rPr>
        <w:t>確保跨轄安置之兒少就學權益。</w:t>
      </w:r>
    </w:p>
    <w:p w14:paraId="533728A8" w14:textId="77777777" w:rsidR="008405A3" w:rsidRPr="007B1471" w:rsidRDefault="008405A3" w:rsidP="008405A3">
      <w:pPr>
        <w:pStyle w:val="3"/>
        <w:numPr>
          <w:ilvl w:val="2"/>
          <w:numId w:val="1"/>
        </w:numPr>
      </w:pPr>
      <w:bookmarkStart w:id="1429" w:name="_Toc105507283"/>
      <w:r w:rsidRPr="007B1471">
        <w:rPr>
          <w:rFonts w:hint="eastAsia"/>
        </w:rPr>
        <w:t>依身心障礙者權益保障法第</w:t>
      </w:r>
      <w:r w:rsidRPr="007B1471">
        <w:t>27條第2項</w:t>
      </w:r>
      <w:r w:rsidRPr="007B1471">
        <w:rPr>
          <w:rFonts w:hint="eastAsia"/>
        </w:rPr>
        <w:t>：</w:t>
      </w:r>
      <w:r w:rsidRPr="007B1471">
        <w:t>「各級</w:t>
      </w:r>
      <w:r w:rsidRPr="007B1471">
        <w:rPr>
          <w:u w:val="single"/>
        </w:rPr>
        <w:t>學校</w:t>
      </w:r>
      <w:r w:rsidRPr="007B1471">
        <w:t>對於經直轄市、縣（市）政府鑑定安置入學或依各級學校入學方式入學之身心障礙者，不得以身心障礙、尚未設置適當設施或其他理由拒絕其入學」，同法第28條規定</w:t>
      </w:r>
      <w:r w:rsidRPr="007B1471">
        <w:rPr>
          <w:rFonts w:hint="eastAsia"/>
        </w:rPr>
        <w:t>：</w:t>
      </w:r>
      <w:r w:rsidRPr="007B1471">
        <w:t>「各級教育主管機關應主動</w:t>
      </w:r>
      <w:r w:rsidRPr="007B1471">
        <w:rPr>
          <w:u w:val="single"/>
        </w:rPr>
        <w:t>協助</w:t>
      </w:r>
      <w:r w:rsidRPr="007B1471">
        <w:t>身心障礙者</w:t>
      </w:r>
      <w:r w:rsidRPr="007B1471">
        <w:rPr>
          <w:u w:val="single"/>
        </w:rPr>
        <w:t>就學</w:t>
      </w:r>
      <w:r w:rsidRPr="007B1471">
        <w:t>；並應主動協助正在接受醫療、社政等相關單位服務之身心障礙學齡者，解</w:t>
      </w:r>
      <w:r w:rsidRPr="007B1471">
        <w:rPr>
          <w:rFonts w:hAnsi="標楷體"/>
        </w:rPr>
        <w:t>決其</w:t>
      </w:r>
      <w:r w:rsidRPr="007B1471">
        <w:rPr>
          <w:rFonts w:hAnsi="標楷體"/>
          <w:u w:val="single"/>
        </w:rPr>
        <w:t>教育</w:t>
      </w:r>
      <w:r w:rsidRPr="007B1471">
        <w:rPr>
          <w:rFonts w:hAnsi="標楷體"/>
        </w:rPr>
        <w:t>相關問題」</w:t>
      </w:r>
      <w:r w:rsidRPr="007B1471">
        <w:rPr>
          <w:rFonts w:hAnsi="標楷體" w:hint="eastAsia"/>
        </w:rPr>
        <w:t>。又依特教法第10條第2項：「</w:t>
      </w:r>
      <w:r w:rsidRPr="007B1471">
        <w:rPr>
          <w:rFonts w:hAnsi="標楷體"/>
        </w:rPr>
        <w:t>……</w:t>
      </w:r>
      <w:r w:rsidRPr="007B1471">
        <w:rPr>
          <w:rFonts w:hint="eastAsia"/>
        </w:rPr>
        <w:t>國民</w:t>
      </w:r>
      <w:r w:rsidRPr="007B1471">
        <w:rPr>
          <w:rFonts w:hint="eastAsia"/>
          <w:u w:val="single"/>
        </w:rPr>
        <w:t>教育</w:t>
      </w:r>
      <w:r w:rsidRPr="007B1471">
        <w:rPr>
          <w:rFonts w:hint="eastAsia"/>
        </w:rPr>
        <w:t>階段，特殊教育學生以就近入學為原則。</w:t>
      </w:r>
      <w:r w:rsidRPr="007B1471">
        <w:rPr>
          <w:rFonts w:hAnsi="標楷體"/>
        </w:rPr>
        <w:t>……</w:t>
      </w:r>
      <w:r w:rsidRPr="007B1471">
        <w:rPr>
          <w:rFonts w:hint="eastAsia"/>
        </w:rPr>
        <w:t>」是以，特教生之國民基本教育就學管道，依特教法辦理，具有特教身分之安置個案，由各縣市社會局處安排安置場所時，一併考量學生特教安置需求，採就近及適性原則安置。另，縣市就安置所轄與他轄的轉介安置行政流程並無不同，皆會透過轉介、體</w:t>
      </w:r>
      <w:r w:rsidRPr="007B1471">
        <w:rPr>
          <w:rFonts w:hint="eastAsia"/>
        </w:rPr>
        <w:lastRenderedPageBreak/>
        <w:t>檢、機構面評的程序尋找安置處所</w:t>
      </w:r>
      <w:r w:rsidRPr="007B1471">
        <w:rPr>
          <w:rStyle w:val="aff"/>
        </w:rPr>
        <w:footnoteReference w:id="132"/>
      </w:r>
      <w:r w:rsidRPr="007B1471">
        <w:rPr>
          <w:rFonts w:hint="eastAsia"/>
        </w:rPr>
        <w:t>。</w:t>
      </w:r>
      <w:bookmarkEnd w:id="1429"/>
    </w:p>
    <w:p w14:paraId="061FA8CD" w14:textId="77777777" w:rsidR="008405A3" w:rsidRPr="007B1471" w:rsidRDefault="008405A3" w:rsidP="008405A3">
      <w:pPr>
        <w:pStyle w:val="3"/>
        <w:numPr>
          <w:ilvl w:val="2"/>
          <w:numId w:val="1"/>
        </w:numPr>
      </w:pPr>
      <w:bookmarkStart w:id="1431" w:name="_Toc105507284"/>
      <w:r w:rsidRPr="007B1471">
        <w:rPr>
          <w:rFonts w:hint="eastAsia"/>
        </w:rPr>
        <w:t>本院訪查時</w:t>
      </w:r>
      <w:r w:rsidR="006D04BE">
        <w:rPr>
          <w:rFonts w:hint="eastAsia"/>
        </w:rPr>
        <w:t>○○</w:t>
      </w:r>
      <w:r w:rsidRPr="007B1471">
        <w:rPr>
          <w:rFonts w:hint="eastAsia"/>
        </w:rPr>
        <w:t>育幼院表示：</w:t>
      </w:r>
      <w:bookmarkEnd w:id="1431"/>
    </w:p>
    <w:p w14:paraId="079B65F1" w14:textId="77777777" w:rsidR="008405A3" w:rsidRPr="007B1471" w:rsidRDefault="008405A3" w:rsidP="008405A3">
      <w:pPr>
        <w:pStyle w:val="4"/>
        <w:numPr>
          <w:ilvl w:val="3"/>
          <w:numId w:val="1"/>
        </w:numPr>
      </w:pPr>
      <w:r w:rsidRPr="007B1471">
        <w:rPr>
          <w:rFonts w:hint="eastAsia"/>
        </w:rPr>
        <w:t>教育單位以扭曲的多數人權益為由，公然欺凌弱勢孩童的就學權益。</w:t>
      </w:r>
    </w:p>
    <w:p w14:paraId="6FA27B21" w14:textId="77777777" w:rsidR="008405A3" w:rsidRPr="007B1471" w:rsidRDefault="008405A3" w:rsidP="008405A3">
      <w:pPr>
        <w:pStyle w:val="4"/>
        <w:numPr>
          <w:ilvl w:val="3"/>
          <w:numId w:val="1"/>
        </w:numPr>
      </w:pPr>
      <w:r w:rsidRPr="007B1471">
        <w:rPr>
          <w:rFonts w:hint="eastAsia"/>
        </w:rPr>
        <w:t>教育單位面對個案問題缺乏專業能力，特教資源專業不足，無法確實支援第一線教育現場，變相放大個案問題，加深問題兒童的標籤。</w:t>
      </w:r>
    </w:p>
    <w:p w14:paraId="475AA41D" w14:textId="77777777" w:rsidR="008405A3" w:rsidRPr="007B1471" w:rsidRDefault="008405A3" w:rsidP="008405A3">
      <w:pPr>
        <w:pStyle w:val="4"/>
        <w:numPr>
          <w:ilvl w:val="3"/>
          <w:numId w:val="1"/>
        </w:numPr>
      </w:pPr>
      <w:r w:rsidRPr="007B1471">
        <w:rPr>
          <w:rFonts w:hint="eastAsia"/>
        </w:rPr>
        <w:t>教育單位面對特殊兒少問題，應聘用有實質功能之專業人員，不應為了書面資料濫竽充數；應維持自身專業，不應歸咎兒少自身態樣。</w:t>
      </w:r>
    </w:p>
    <w:p w14:paraId="7B56C193" w14:textId="77777777" w:rsidR="008405A3" w:rsidRPr="007B1471" w:rsidRDefault="008405A3" w:rsidP="008405A3">
      <w:pPr>
        <w:pStyle w:val="4"/>
        <w:numPr>
          <w:ilvl w:val="3"/>
          <w:numId w:val="1"/>
        </w:numPr>
      </w:pPr>
      <w:r w:rsidRPr="007B1471">
        <w:rPr>
          <w:rFonts w:hint="eastAsia"/>
        </w:rPr>
        <w:t>政府應確認跨轄安置之兒少就學權益是否被保障。安置前即處理就學問題，不讓孩子淪為</w:t>
      </w:r>
      <w:r w:rsidRPr="007B1471">
        <w:rPr>
          <w:rFonts w:hAnsi="標楷體" w:hint="eastAsia"/>
        </w:rPr>
        <w:t>「</w:t>
      </w:r>
      <w:r w:rsidRPr="007B1471">
        <w:rPr>
          <w:rFonts w:hint="eastAsia"/>
        </w:rPr>
        <w:t>教育人球</w:t>
      </w:r>
      <w:r w:rsidRPr="007B1471">
        <w:rPr>
          <w:rFonts w:hAnsi="標楷體" w:hint="eastAsia"/>
        </w:rPr>
        <w:t>」</w:t>
      </w:r>
      <w:r w:rsidRPr="007B1471">
        <w:rPr>
          <w:rFonts w:hint="eastAsia"/>
        </w:rPr>
        <w:t>。</w:t>
      </w:r>
    </w:p>
    <w:p w14:paraId="4A4D2AD3" w14:textId="77777777" w:rsidR="008405A3" w:rsidRPr="007B1471" w:rsidRDefault="008405A3" w:rsidP="008405A3">
      <w:pPr>
        <w:pStyle w:val="4"/>
        <w:numPr>
          <w:ilvl w:val="3"/>
          <w:numId w:val="1"/>
        </w:numPr>
      </w:pPr>
      <w:r w:rsidRPr="007B1471">
        <w:rPr>
          <w:rFonts w:hint="eastAsia"/>
        </w:rPr>
        <w:t>建議在安置機構學區內的學校，應提高特殊教育資源人力及配置學校社工，提升服務量能。盤點並補足特教資源。</w:t>
      </w:r>
    </w:p>
    <w:p w14:paraId="0D70B566" w14:textId="77777777" w:rsidR="008405A3" w:rsidRPr="007B1471" w:rsidRDefault="008405A3" w:rsidP="008405A3">
      <w:pPr>
        <w:pStyle w:val="4"/>
        <w:numPr>
          <w:ilvl w:val="3"/>
          <w:numId w:val="1"/>
        </w:numPr>
      </w:pPr>
      <w:r w:rsidRPr="007B1471">
        <w:rPr>
          <w:rFonts w:hint="eastAsia"/>
        </w:rPr>
        <w:t>此次事件後，該院多次收到社會處口頭告知，要求該院安置</w:t>
      </w:r>
      <w:r w:rsidRPr="007B1471">
        <w:rPr>
          <w:rFonts w:hint="eastAsia"/>
          <w:u w:val="single"/>
        </w:rPr>
        <w:t>轄外兒少</w:t>
      </w:r>
      <w:r w:rsidRPr="007B1471">
        <w:rPr>
          <w:rFonts w:hint="eastAsia"/>
        </w:rPr>
        <w:t>時，</w:t>
      </w:r>
      <w:r w:rsidRPr="007B1471">
        <w:rPr>
          <w:rFonts w:hint="eastAsia"/>
          <w:u w:val="single"/>
        </w:rPr>
        <w:t>需評估周圍資源量能</w:t>
      </w:r>
      <w:r w:rsidRPr="007B1471">
        <w:rPr>
          <w:rFonts w:hint="eastAsia"/>
        </w:rPr>
        <w:t>。如此輔導安置機構</w:t>
      </w:r>
      <w:r w:rsidRPr="007B1471">
        <w:rPr>
          <w:rFonts w:hAnsi="標楷體" w:hint="eastAsia"/>
        </w:rPr>
        <w:t>「慎選個案」，雲林縣政府處置態度竟不思提升教育資源，而是檢討社政，成為霸凌幫凶。</w:t>
      </w:r>
    </w:p>
    <w:p w14:paraId="37EBCE3E" w14:textId="4B426896" w:rsidR="008405A3" w:rsidRPr="007B1471" w:rsidRDefault="006D04BE" w:rsidP="008405A3">
      <w:pPr>
        <w:pStyle w:val="3"/>
        <w:numPr>
          <w:ilvl w:val="2"/>
          <w:numId w:val="1"/>
        </w:numPr>
      </w:pPr>
      <w:bookmarkStart w:id="1432" w:name="_Toc105507285"/>
      <w:r>
        <w:rPr>
          <w:rFonts w:hint="eastAsia"/>
        </w:rPr>
        <w:t>○○國小</w:t>
      </w:r>
      <w:r w:rsidR="008405A3" w:rsidRPr="007B1471">
        <w:t>個案於106年9月26日</w:t>
      </w:r>
      <w:r w:rsidR="008405A3" w:rsidRPr="007B1471">
        <w:rPr>
          <w:rFonts w:hint="eastAsia"/>
        </w:rPr>
        <w:t>因遭案父不當管教造成全身多處瘀傷，由臺北市家防中心依法予以緊急保護安置，並於</w:t>
      </w:r>
      <w:r w:rsidR="008405A3" w:rsidRPr="007B1471">
        <w:t>106年12月29日終止保護安置</w:t>
      </w:r>
      <w:r w:rsidR="008405A3" w:rsidRPr="007B1471">
        <w:rPr>
          <w:rFonts w:hint="eastAsia"/>
        </w:rPr>
        <w:t>由案</w:t>
      </w:r>
      <w:r w:rsidR="008405A3" w:rsidRPr="007B1471">
        <w:rPr>
          <w:rFonts w:hint="eastAsia"/>
        </w:rPr>
        <w:lastRenderedPageBreak/>
        <w:t>母將個案接回新北市永和區住所照顧，由新北市政府家防中心依法進行結束安置後之追蹤輔導。個案與案母同住，自</w:t>
      </w:r>
      <w:r w:rsidR="008405A3" w:rsidRPr="007B1471">
        <w:t>107年9月間</w:t>
      </w:r>
      <w:r w:rsidR="008405A3" w:rsidRPr="007B1471">
        <w:rPr>
          <w:rFonts w:hint="eastAsia"/>
        </w:rPr>
        <w:t>，案母及家人開始對案主有肢體管教行為，案母等家人雖經告誡後有收斂前述管教行為，但案主在社區或學校的不當行為仍持續發生，案主也因為害怕被處罰而於</w:t>
      </w:r>
      <w:r w:rsidR="008405A3" w:rsidRPr="007B1471">
        <w:t>107年10月下旬開始出現放學後在外遊蕩</w:t>
      </w:r>
      <w:r w:rsidR="008405A3" w:rsidRPr="007B1471">
        <w:rPr>
          <w:rFonts w:hint="eastAsia"/>
        </w:rPr>
        <w:t>至深夜的行為。最初案母尚會出面處理，後於</w:t>
      </w:r>
      <w:r w:rsidR="008405A3" w:rsidRPr="007B1471">
        <w:t>11月19日起，</w:t>
      </w:r>
      <w:r w:rsidR="008405A3" w:rsidRPr="007B1471">
        <w:rPr>
          <w:rFonts w:hint="eastAsia"/>
        </w:rPr>
        <w:t>案母及家人消極對待案主不返家之事，</w:t>
      </w:r>
      <w:bookmarkStart w:id="1433" w:name="_Hlk97542451"/>
      <w:r w:rsidR="008405A3" w:rsidRPr="007B1471">
        <w:rPr>
          <w:rFonts w:hint="eastAsia"/>
        </w:rPr>
        <w:t>個案陸續因為夜間在外遊蕩而由臺北市、新北市、臺中市及新竹市夜間值班社工出面予以緊急保護安置，在多次操作緊急保護安置</w:t>
      </w:r>
      <w:r w:rsidR="008405A3" w:rsidRPr="007B1471">
        <w:t>72小時後送個案返回案家，並偕同</w:t>
      </w:r>
      <w:r w:rsidR="004224C9">
        <w:rPr>
          <w:rFonts w:hint="eastAsia"/>
        </w:rPr>
        <w:t>○○</w:t>
      </w:r>
      <w:r w:rsidR="000615E0">
        <w:t>國小</w:t>
      </w:r>
      <w:r w:rsidR="008405A3" w:rsidRPr="007B1471">
        <w:t>輔導資源、</w:t>
      </w:r>
      <w:r w:rsidR="006856FF">
        <w:rPr>
          <w:rFonts w:hint="eastAsia"/>
        </w:rPr>
        <w:t>國立臺灣</w:t>
      </w:r>
      <w:r w:rsidR="006856FF" w:rsidRPr="007B1471">
        <w:t>大</w:t>
      </w:r>
      <w:r w:rsidR="006856FF">
        <w:rPr>
          <w:rFonts w:hint="eastAsia"/>
        </w:rPr>
        <w:t>學醫學院附設</w:t>
      </w:r>
      <w:r w:rsidR="006856FF" w:rsidRPr="007B1471">
        <w:t>醫院</w:t>
      </w:r>
      <w:r w:rsidR="008405A3" w:rsidRPr="007B1471">
        <w:t>兒童精神科</w:t>
      </w:r>
      <w:r w:rsidR="008405A3" w:rsidRPr="007B1471">
        <w:rPr>
          <w:rFonts w:hint="eastAsia"/>
        </w:rPr>
        <w:t>及新北市政府家防中心輔導資源介入</w:t>
      </w:r>
      <w:bookmarkEnd w:id="1433"/>
      <w:r w:rsidR="008405A3" w:rsidRPr="007B1471">
        <w:rPr>
          <w:rFonts w:hint="eastAsia"/>
        </w:rPr>
        <w:t>，案母與家人對於個案照顧態度仍無法調整，故最終於</w:t>
      </w:r>
      <w:r w:rsidR="008405A3" w:rsidRPr="007B1471">
        <w:t>107年12月23日於新竹市鐵路局深夜查獲個案在鐵軌區遊蕩事件予以安置，</w:t>
      </w:r>
      <w:r w:rsidR="008405A3" w:rsidRPr="007B1471">
        <w:rPr>
          <w:rFonts w:hint="eastAsia"/>
        </w:rPr>
        <w:t>考量案母與案家親屬暫時無力繼續扶養照顧案主，案主行為亦對案主自身造成安全問題，在與案母討論後，由案母依兒童及少年福利與權益保障法第</w:t>
      </w:r>
      <w:r w:rsidR="008405A3" w:rsidRPr="007B1471">
        <w:t>62條規定提出委託安置申請</w:t>
      </w:r>
      <w:r w:rsidR="008405A3" w:rsidRPr="007B1471">
        <w:rPr>
          <w:rFonts w:hint="eastAsia"/>
        </w:rPr>
        <w:t>，於107年12月23日開始委託安置，入住於新北市緊急短期安置處所，由新北市政府家防中心為個案媒合後續中長期安置處所</w:t>
      </w:r>
      <w:r w:rsidR="008405A3" w:rsidRPr="007B1471">
        <w:t>。</w:t>
      </w:r>
      <w:r w:rsidR="008405A3" w:rsidRPr="007B1471">
        <w:rPr>
          <w:rFonts w:hint="eastAsia"/>
        </w:rPr>
        <w:t>個案安置媒合困難，最終於108年1月22日安排個案安置至雲林縣</w:t>
      </w:r>
      <w:r>
        <w:rPr>
          <w:rFonts w:hint="eastAsia"/>
        </w:rPr>
        <w:t>○○</w:t>
      </w:r>
      <w:r w:rsidR="008405A3" w:rsidRPr="007B1471">
        <w:rPr>
          <w:rFonts w:hint="eastAsia"/>
        </w:rPr>
        <w:t>育幼院。</w:t>
      </w:r>
      <w:bookmarkEnd w:id="1432"/>
    </w:p>
    <w:p w14:paraId="6C53DF3C" w14:textId="6A614569" w:rsidR="008405A3" w:rsidRPr="007B1471" w:rsidRDefault="008405A3" w:rsidP="008405A3">
      <w:pPr>
        <w:pStyle w:val="3"/>
        <w:numPr>
          <w:ilvl w:val="2"/>
          <w:numId w:val="1"/>
        </w:numPr>
      </w:pPr>
      <w:bookmarkStart w:id="1434" w:name="_Toc105507286"/>
      <w:r w:rsidRPr="007B1471">
        <w:rPr>
          <w:rFonts w:hint="eastAsia"/>
        </w:rPr>
        <w:t>依新北市政府說明，按兒童及少年福利與權益保障法及特教法規定，為保障特教身分個案受照顧及受教權益，該府家防中心於處理兒童安置轉介媒合及轉換安置處所時，會一併處理轉學事宜，並由學校之間進行學籍及輔導資料之銜接。個案於</w:t>
      </w:r>
      <w:r w:rsidRPr="007B1471">
        <w:t>108年1月22日出院入住</w:t>
      </w:r>
      <w:r w:rsidR="004224C9">
        <w:rPr>
          <w:rFonts w:hint="eastAsia"/>
        </w:rPr>
        <w:t>○○</w:t>
      </w:r>
      <w:r w:rsidRPr="007B1471">
        <w:t>育幼院後，</w:t>
      </w:r>
      <w:r w:rsidRPr="007B1471">
        <w:rPr>
          <w:rFonts w:hint="eastAsia"/>
        </w:rPr>
        <w:t>該府家防中心於</w:t>
      </w:r>
      <w:r w:rsidRPr="007B1471">
        <w:t>108</w:t>
      </w:r>
      <w:r w:rsidRPr="007B1471">
        <w:lastRenderedPageBreak/>
        <w:t>年1月28日行</w:t>
      </w:r>
      <w:r w:rsidRPr="007B1471">
        <w:rPr>
          <w:rFonts w:hint="eastAsia"/>
        </w:rPr>
        <w:t>文該府教育局請其協助處理個案後續轉學籍不轉戶籍事宜，該局於</w:t>
      </w:r>
      <w:r w:rsidRPr="007B1471">
        <w:t>108年1月31日</w:t>
      </w:r>
      <w:r w:rsidRPr="007B1471">
        <w:rPr>
          <w:rStyle w:val="aff"/>
        </w:rPr>
        <w:footnoteReference w:id="133"/>
      </w:r>
      <w:r w:rsidRPr="007B1471">
        <w:rPr>
          <w:rFonts w:hint="eastAsia"/>
        </w:rPr>
        <w:t>行文雲林縣政府教育處及</w:t>
      </w:r>
      <w:r w:rsidRPr="007B1471">
        <w:t>2</w:t>
      </w:r>
      <w:r w:rsidRPr="007B1471">
        <w:rPr>
          <w:rFonts w:hint="eastAsia"/>
        </w:rPr>
        <w:t>校請其協助處理前述事宜，期間因逢農曆年節及相關聯繫討論，該處於</w:t>
      </w:r>
      <w:r w:rsidRPr="007B1471">
        <w:t>108年2月19日回函</w:t>
      </w:r>
      <w:r w:rsidRPr="007B1471">
        <w:rPr>
          <w:rFonts w:hint="eastAsia"/>
        </w:rPr>
        <w:t>新北市確認後續安排，安置</w:t>
      </w:r>
      <w:r w:rsidR="006D04BE">
        <w:rPr>
          <w:rFonts w:hint="eastAsia"/>
        </w:rPr>
        <w:t>○○國小</w:t>
      </w:r>
      <w:r w:rsidRPr="007B1471">
        <w:rPr>
          <w:rFonts w:hint="eastAsia"/>
        </w:rPr>
        <w:t>普通班接受資源班服務，就讀四年級，並請</w:t>
      </w:r>
      <w:r w:rsidRPr="007B1471">
        <w:t>2校</w:t>
      </w:r>
      <w:r w:rsidRPr="007B1471">
        <w:rPr>
          <w:rFonts w:hint="eastAsia"/>
        </w:rPr>
        <w:t>聯繫</w:t>
      </w:r>
      <w:r w:rsidRPr="007B1471">
        <w:t>後續轉銜事宜及</w:t>
      </w:r>
      <w:r w:rsidRPr="007B1471">
        <w:rPr>
          <w:rFonts w:hint="eastAsia"/>
        </w:rPr>
        <w:t>評估個案服務需求。</w:t>
      </w:r>
      <w:bookmarkEnd w:id="1434"/>
    </w:p>
    <w:p w14:paraId="68A80245" w14:textId="17AD8A3F" w:rsidR="008405A3" w:rsidRPr="007B1471" w:rsidRDefault="008405A3" w:rsidP="008405A3">
      <w:pPr>
        <w:pStyle w:val="3"/>
        <w:numPr>
          <w:ilvl w:val="2"/>
          <w:numId w:val="1"/>
        </w:numPr>
      </w:pPr>
      <w:bookmarkStart w:id="1435" w:name="_Toc105507287"/>
      <w:r w:rsidRPr="007B1471">
        <w:rPr>
          <w:rFonts w:hint="eastAsia"/>
        </w:rPr>
        <w:t>經查，個案就讀</w:t>
      </w:r>
      <w:r w:rsidR="000615E0">
        <w:rPr>
          <w:rFonts w:hint="eastAsia"/>
        </w:rPr>
        <w:t>○○國小</w:t>
      </w:r>
      <w:r w:rsidRPr="007B1471">
        <w:rPr>
          <w:rFonts w:hint="eastAsia"/>
        </w:rPr>
        <w:t>時，即由學校、新北市政府家防中心引入輔導諮商及醫療資源。依新北市政府說明，在</w:t>
      </w:r>
      <w:r w:rsidRPr="007B1471">
        <w:t>確認</w:t>
      </w:r>
      <w:r w:rsidRPr="007B1471">
        <w:rPr>
          <w:rFonts w:hint="eastAsia"/>
        </w:rPr>
        <w:t>個案</w:t>
      </w:r>
      <w:r w:rsidRPr="007B1471">
        <w:t>將由</w:t>
      </w:r>
      <w:r w:rsidRPr="007B1471">
        <w:rPr>
          <w:rFonts w:hint="eastAsia"/>
        </w:rPr>
        <w:t>該府</w:t>
      </w:r>
      <w:r w:rsidRPr="007B1471">
        <w:t>社會局安排至雲林縣安置機構後，</w:t>
      </w:r>
      <w:r w:rsidR="004224C9">
        <w:rPr>
          <w:rFonts w:hint="eastAsia"/>
        </w:rPr>
        <w:t>○○</w:t>
      </w:r>
      <w:r w:rsidR="000615E0">
        <w:t>國小</w:t>
      </w:r>
      <w:r w:rsidRPr="007B1471">
        <w:t>專輔教師聯繫雲林縣輔諮中心，該中心表示</w:t>
      </w:r>
      <w:r w:rsidRPr="007B1471">
        <w:rPr>
          <w:rFonts w:hint="eastAsia"/>
        </w:rPr>
        <w:t>個案</w:t>
      </w:r>
      <w:r w:rsidRPr="007B1471">
        <w:t>安置學籍之</w:t>
      </w:r>
      <w:r w:rsidR="006D04BE">
        <w:t>○○</w:t>
      </w:r>
      <w:r w:rsidR="006D04BE">
        <w:t>國小</w:t>
      </w:r>
      <w:r w:rsidRPr="007B1471">
        <w:t>並無設置專輔教師，可請</w:t>
      </w:r>
      <w:r w:rsidR="004224C9">
        <w:rPr>
          <w:rFonts w:hint="eastAsia"/>
        </w:rPr>
        <w:t>○○</w:t>
      </w:r>
      <w:r w:rsidR="006D04BE">
        <w:t>國小</w:t>
      </w:r>
      <w:r w:rsidRPr="007B1471">
        <w:t>申請輔諮中心心理師巡迴輔導</w:t>
      </w:r>
      <w:r w:rsidRPr="007B1471">
        <w:rPr>
          <w:rFonts w:hint="eastAsia"/>
        </w:rPr>
        <w:t>。個案</w:t>
      </w:r>
      <w:r w:rsidRPr="007B1471">
        <w:t>之IEP紀錄、</w:t>
      </w:r>
      <w:r w:rsidRPr="007B1471">
        <w:rPr>
          <w:u w:val="single"/>
        </w:rPr>
        <w:t>就醫紀錄</w:t>
      </w:r>
      <w:r w:rsidRPr="007B1471">
        <w:rPr>
          <w:rStyle w:val="aff"/>
        </w:rPr>
        <w:footnoteReference w:id="134"/>
      </w:r>
      <w:r w:rsidRPr="007B1471">
        <w:t>、輔導紀錄等相關紙本資料，</w:t>
      </w:r>
      <w:r w:rsidR="004224C9">
        <w:rPr>
          <w:rFonts w:hint="eastAsia"/>
        </w:rPr>
        <w:t>○○</w:t>
      </w:r>
      <w:r w:rsidR="000615E0">
        <w:t>國小</w:t>
      </w:r>
      <w:r w:rsidRPr="007B1471">
        <w:t>皆隨同學籍資料一併寄送至</w:t>
      </w:r>
      <w:r w:rsidR="004224C9">
        <w:rPr>
          <w:rFonts w:hint="eastAsia"/>
        </w:rPr>
        <w:t>○○</w:t>
      </w:r>
      <w:r w:rsidR="006D04BE">
        <w:t>國小</w:t>
      </w:r>
      <w:r w:rsidRPr="007B1471">
        <w:t>，特教通報網上也依規定填報轉銜時</w:t>
      </w:r>
      <w:r w:rsidRPr="007B1471">
        <w:rPr>
          <w:rFonts w:hint="eastAsia"/>
        </w:rPr>
        <w:t>個案</w:t>
      </w:r>
      <w:r w:rsidRPr="007B1471">
        <w:t>的能力現況與學習表現</w:t>
      </w:r>
      <w:r w:rsidRPr="007B1471">
        <w:rPr>
          <w:rFonts w:hint="eastAsia"/>
        </w:rPr>
        <w:t>，俾供</w:t>
      </w:r>
      <w:r w:rsidR="006D04BE">
        <w:rPr>
          <w:rFonts w:hint="eastAsia"/>
        </w:rPr>
        <w:t>○○國小</w:t>
      </w:r>
      <w:r w:rsidRPr="007B1471">
        <w:rPr>
          <w:rFonts w:hint="eastAsia"/>
        </w:rPr>
        <w:t>評估個案服務需求。</w:t>
      </w:r>
      <w:bookmarkEnd w:id="1435"/>
    </w:p>
    <w:p w14:paraId="106C0C7A" w14:textId="77777777" w:rsidR="008405A3" w:rsidRPr="007B1471" w:rsidRDefault="008405A3" w:rsidP="008405A3">
      <w:pPr>
        <w:pStyle w:val="3"/>
        <w:numPr>
          <w:ilvl w:val="2"/>
          <w:numId w:val="1"/>
        </w:numPr>
        <w:rPr>
          <w:rFonts w:hAnsi="標楷體"/>
        </w:rPr>
      </w:pPr>
      <w:bookmarkStart w:id="1436" w:name="_Toc105507288"/>
      <w:r w:rsidRPr="007B1471">
        <w:rPr>
          <w:rFonts w:hint="eastAsia"/>
        </w:rPr>
        <w:t>個案就讀</w:t>
      </w:r>
      <w:r w:rsidR="006D04BE">
        <w:rPr>
          <w:rFonts w:hint="eastAsia"/>
        </w:rPr>
        <w:t>○○國小</w:t>
      </w:r>
      <w:r w:rsidRPr="007B1471">
        <w:rPr>
          <w:rFonts w:hint="eastAsia"/>
        </w:rPr>
        <w:t>期間獲得之特教及輔導資源，如表</w:t>
      </w:r>
      <w:r w:rsidR="002A28DE">
        <w:rPr>
          <w:rFonts w:hint="eastAsia"/>
        </w:rPr>
        <w:t>8</w:t>
      </w:r>
      <w:r w:rsidRPr="007B1471">
        <w:rPr>
          <w:rFonts w:hint="eastAsia"/>
        </w:rPr>
        <w:t>：</w:t>
      </w:r>
      <w:bookmarkEnd w:id="1436"/>
    </w:p>
    <w:p w14:paraId="1C275E05" w14:textId="77777777" w:rsidR="008405A3" w:rsidRPr="007B1471" w:rsidRDefault="008405A3" w:rsidP="008405A3">
      <w:pPr>
        <w:pStyle w:val="4"/>
        <w:numPr>
          <w:ilvl w:val="3"/>
          <w:numId w:val="1"/>
        </w:numPr>
        <w:rPr>
          <w:rFonts w:hAnsi="標楷體"/>
        </w:rPr>
      </w:pPr>
      <w:r w:rsidRPr="007B1471">
        <w:t>據</w:t>
      </w:r>
      <w:r w:rsidRPr="007B1471">
        <w:rPr>
          <w:rFonts w:hint="eastAsia"/>
        </w:rPr>
        <w:t>教育部</w:t>
      </w:r>
      <w:r w:rsidRPr="007B1471">
        <w:rPr>
          <w:rStyle w:val="aff"/>
        </w:rPr>
        <w:footnoteReference w:id="135"/>
      </w:r>
      <w:r w:rsidRPr="007B1471">
        <w:t>向雲林縣政府瞭解，該府對於外縣市安置個案，係由該府社會處聯繫教育主管機關確定其安置學校，並</w:t>
      </w:r>
      <w:r w:rsidRPr="007B1471">
        <w:rPr>
          <w:rFonts w:hint="eastAsia"/>
        </w:rPr>
        <w:t>瞭</w:t>
      </w:r>
      <w:r w:rsidRPr="007B1471">
        <w:t>解個案情況後協助提供特殊教育資源，包括輔導教師、心理師、職能治療師等。</w:t>
      </w:r>
    </w:p>
    <w:p w14:paraId="2D4E940C" w14:textId="11AB9CF9" w:rsidR="008405A3" w:rsidRPr="007B1471" w:rsidRDefault="008405A3" w:rsidP="008405A3">
      <w:pPr>
        <w:pStyle w:val="4"/>
        <w:numPr>
          <w:ilvl w:val="3"/>
          <w:numId w:val="1"/>
        </w:numPr>
        <w:rPr>
          <w:rFonts w:hAnsi="標楷體"/>
        </w:rPr>
      </w:pPr>
      <w:r w:rsidRPr="007B1471">
        <w:rPr>
          <w:rFonts w:hint="eastAsia"/>
        </w:rPr>
        <w:t>惟查，個案自108年2月14日安置</w:t>
      </w:r>
      <w:r w:rsidR="006D04BE">
        <w:rPr>
          <w:rFonts w:hint="eastAsia"/>
        </w:rPr>
        <w:t>○○國小</w:t>
      </w:r>
      <w:r w:rsidRPr="007B1471">
        <w:rPr>
          <w:rFonts w:hint="eastAsia"/>
        </w:rPr>
        <w:t>之第一</w:t>
      </w:r>
      <w:r w:rsidRPr="007B1471">
        <w:rPr>
          <w:rFonts w:hint="eastAsia"/>
        </w:rPr>
        <w:lastRenderedPageBreak/>
        <w:t>個學期(四年級107學年度下學期)，</w:t>
      </w:r>
      <w:r w:rsidR="006D04BE">
        <w:rPr>
          <w:rFonts w:hint="eastAsia"/>
        </w:rPr>
        <w:t>○○國小</w:t>
      </w:r>
      <w:r w:rsidRPr="007B1471">
        <w:rPr>
          <w:rFonts w:hint="eastAsia"/>
        </w:rPr>
        <w:t>僅對個案提供資源班服務，餘如專責助理員協助、輔諮中心啟動三級輔導(心理師入校輔導)與專業治療師(職能治療、語言治療)到校服務等資源則付之闕如，均自108年個案升上五年級方始提供；雲林縣雖有輔導團，但</w:t>
      </w:r>
      <w:r w:rsidR="006D04BE">
        <w:rPr>
          <w:rFonts w:hint="eastAsia"/>
        </w:rPr>
        <w:t>○○國小</w:t>
      </w:r>
      <w:r w:rsidRPr="007B1471">
        <w:rPr>
          <w:rFonts w:hint="eastAsia"/>
        </w:rPr>
        <w:t>以該校特教教師本身即為該輔導團之團員為由，並未申請特教輔導團入校。</w:t>
      </w:r>
      <w:r w:rsidR="006D04BE">
        <w:rPr>
          <w:rFonts w:hint="eastAsia"/>
        </w:rPr>
        <w:t>○○國小</w:t>
      </w:r>
      <w:r w:rsidRPr="007B1471">
        <w:rPr>
          <w:rFonts w:hint="eastAsia"/>
        </w:rPr>
        <w:t>108年6月5日輔導紀錄</w:t>
      </w:r>
      <w:r w:rsidRPr="007B1471">
        <w:rPr>
          <w:rStyle w:val="aff"/>
        </w:rPr>
        <w:footnoteReference w:id="136"/>
      </w:r>
      <w:r w:rsidRPr="007B1471">
        <w:rPr>
          <w:rFonts w:hint="eastAsia"/>
        </w:rPr>
        <w:t>(個案偷竊金錢離校至超商購買飲料糖果)略以：</w:t>
      </w:r>
      <w:r w:rsidRPr="007B1471">
        <w:rPr>
          <w:rFonts w:hAnsi="標楷體" w:hint="eastAsia"/>
        </w:rPr>
        <w:t>「</w:t>
      </w:r>
      <w:r w:rsidRPr="007B1471">
        <w:rPr>
          <w:rFonts w:hAnsi="標楷體"/>
        </w:rPr>
        <w:t>……</w:t>
      </w:r>
      <w:r w:rsidRPr="007B1471">
        <w:rPr>
          <w:rFonts w:hAnsi="標楷體" w:hint="eastAsia"/>
        </w:rPr>
        <w:t>個案真的需要更專業的人員來照顧，學校規模不夠大，沒有輔導室，沒有專任的輔導老師，要如何照顧這樣的學生，在普通班裡一班27人，怎能個案一人離開校園，大家都得來找，那其他學生的權益該怎麼辦？學生家長會怎麼想？</w:t>
      </w:r>
      <w:r w:rsidRPr="007B1471">
        <w:rPr>
          <w:rFonts w:hAnsi="標楷體" w:hint="eastAsia"/>
          <w:u w:val="single"/>
        </w:rPr>
        <w:t>希望</w:t>
      </w:r>
      <w:r w:rsidR="006D04BE">
        <w:rPr>
          <w:rFonts w:hAnsi="標楷體" w:hint="eastAsia"/>
          <w:u w:val="single"/>
        </w:rPr>
        <w:t>○○</w:t>
      </w:r>
      <w:r w:rsidR="004224C9">
        <w:rPr>
          <w:rFonts w:hAnsi="標楷體" w:hint="eastAsia"/>
          <w:u w:val="single"/>
        </w:rPr>
        <w:t>育幼院</w:t>
      </w:r>
      <w:r w:rsidRPr="007B1471">
        <w:rPr>
          <w:rFonts w:hAnsi="標楷體" w:hint="eastAsia"/>
          <w:u w:val="single"/>
        </w:rPr>
        <w:t>方面應多加考慮才是</w:t>
      </w:r>
      <w:r w:rsidRPr="007B1471">
        <w:rPr>
          <w:rFonts w:hAnsi="標楷體" w:hint="eastAsia"/>
        </w:rPr>
        <w:t>。</w:t>
      </w:r>
      <w:r w:rsidRPr="007B1471">
        <w:rPr>
          <w:rFonts w:hAnsi="標楷體"/>
        </w:rPr>
        <w:t>……</w:t>
      </w:r>
      <w:r w:rsidRPr="007B1471">
        <w:rPr>
          <w:rFonts w:hAnsi="標楷體" w:hint="eastAsia"/>
        </w:rPr>
        <w:t>」顯示</w:t>
      </w:r>
      <w:r w:rsidRPr="007B1471">
        <w:rPr>
          <w:rFonts w:hAnsi="標楷體" w:hint="eastAsia"/>
          <w:u w:val="single"/>
        </w:rPr>
        <w:t>個案108年6月</w:t>
      </w:r>
      <w:r w:rsidR="00BE171F" w:rsidRPr="007B1471">
        <w:rPr>
          <w:rFonts w:hAnsi="標楷體" w:hint="eastAsia"/>
          <w:u w:val="single"/>
        </w:rPr>
        <w:t>(107學年度下學期)</w:t>
      </w:r>
      <w:r w:rsidRPr="007B1471">
        <w:rPr>
          <w:rFonts w:hAnsi="標楷體" w:hint="eastAsia"/>
          <w:u w:val="single"/>
        </w:rPr>
        <w:t>時缺乏特教資源，但當時並未提供助理員</w:t>
      </w:r>
      <w:r w:rsidRPr="007B1471">
        <w:rPr>
          <w:rFonts w:hAnsi="標楷體" w:hint="eastAsia"/>
        </w:rPr>
        <w:t>等(如表8)。</w:t>
      </w:r>
      <w:r w:rsidR="006D04BE">
        <w:rPr>
          <w:rFonts w:hint="eastAsia"/>
        </w:rPr>
        <w:t>○○國小</w:t>
      </w:r>
      <w:r w:rsidRPr="007B1471">
        <w:rPr>
          <w:rFonts w:hAnsi="標楷體" w:hint="eastAsia"/>
        </w:rPr>
        <w:t>針對案生建立之</w:t>
      </w:r>
      <w:r w:rsidRPr="007B1471">
        <w:rPr>
          <w:rFonts w:hAnsi="標楷體"/>
        </w:rPr>
        <w:t>校內團隊及三級輔導</w:t>
      </w:r>
      <w:r w:rsidRPr="007B1471">
        <w:rPr>
          <w:rFonts w:hAnsi="標楷體" w:hint="eastAsia"/>
        </w:rPr>
        <w:t>機制，如表9。</w:t>
      </w:r>
    </w:p>
    <w:p w14:paraId="3A926CF9" w14:textId="77777777" w:rsidR="008405A3" w:rsidRPr="007B1471" w:rsidRDefault="008405A3" w:rsidP="008405A3">
      <w:pPr>
        <w:pStyle w:val="4"/>
        <w:numPr>
          <w:ilvl w:val="3"/>
          <w:numId w:val="1"/>
        </w:numPr>
        <w:rPr>
          <w:rFonts w:hAnsi="標楷體"/>
        </w:rPr>
      </w:pPr>
      <w:r w:rsidRPr="007B1471">
        <w:rPr>
          <w:rFonts w:hAnsi="標楷體" w:hint="eastAsia"/>
        </w:rPr>
        <w:t>經查，雲林縣因無情支團隊之建置，故未能對該生提供將正向行為支持(PBS)策略納入行為功能介入方案的支持協助系統。且該縣</w:t>
      </w:r>
      <w:r w:rsidRPr="007B1471">
        <w:rPr>
          <w:szCs w:val="48"/>
        </w:rPr>
        <w:t>巡迴輔導班為不分類巡輔班，</w:t>
      </w:r>
      <w:r w:rsidRPr="007B1471">
        <w:rPr>
          <w:rFonts w:hAnsi="標楷體" w:hint="eastAsia"/>
        </w:rPr>
        <w:t>欠缺</w:t>
      </w:r>
      <w:r w:rsidRPr="007B1471">
        <w:rPr>
          <w:rFonts w:hint="eastAsia"/>
        </w:rPr>
        <w:t>情緒巡迴輔導班，</w:t>
      </w:r>
      <w:r w:rsidRPr="007B1471">
        <w:rPr>
          <w:szCs w:val="48"/>
        </w:rPr>
        <w:t>教師透過增能研習提升相關知能</w:t>
      </w:r>
      <w:r w:rsidRPr="007B1471">
        <w:rPr>
          <w:rFonts w:hint="eastAsia"/>
          <w:szCs w:val="48"/>
        </w:rPr>
        <w:t>，並給予情障、自閉症學生協助</w:t>
      </w:r>
      <w:r w:rsidRPr="007B1471">
        <w:rPr>
          <w:rStyle w:val="aff"/>
          <w:szCs w:val="48"/>
        </w:rPr>
        <w:footnoteReference w:id="137"/>
      </w:r>
      <w:r w:rsidRPr="007B1471">
        <w:rPr>
          <w:rFonts w:hint="eastAsia"/>
          <w:szCs w:val="48"/>
        </w:rPr>
        <w:t>。</w:t>
      </w:r>
      <w:r w:rsidRPr="007B1471">
        <w:rPr>
          <w:rFonts w:hAnsi="標楷體" w:hint="eastAsia"/>
        </w:rPr>
        <w:t>該縣輔諮中心雖由心理師製成個案行為訓練計畫交付校方及機構執行，惟案生狀況未有改善</w:t>
      </w:r>
      <w:r w:rsidRPr="007B1471">
        <w:rPr>
          <w:rStyle w:val="aff"/>
          <w:rFonts w:hAnsi="標楷體"/>
        </w:rPr>
        <w:footnoteReference w:id="138"/>
      </w:r>
      <w:r w:rsidRPr="007B1471">
        <w:rPr>
          <w:rFonts w:hAnsi="標楷體" w:hint="eastAsia"/>
        </w:rPr>
        <w:t>。</w:t>
      </w:r>
    </w:p>
    <w:p w14:paraId="1E6B536B" w14:textId="77777777" w:rsidR="008405A3" w:rsidRPr="007B1471" w:rsidRDefault="008405A3" w:rsidP="008405A3">
      <w:pPr>
        <w:pStyle w:val="4"/>
        <w:numPr>
          <w:ilvl w:val="3"/>
          <w:numId w:val="1"/>
        </w:numPr>
        <w:rPr>
          <w:rFonts w:hAnsi="標楷體"/>
        </w:rPr>
      </w:pPr>
      <w:r w:rsidRPr="007B1471">
        <w:rPr>
          <w:rFonts w:hint="eastAsia"/>
        </w:rPr>
        <w:lastRenderedPageBreak/>
        <w:t>依教育部說明，</w:t>
      </w:r>
      <w:r w:rsidR="006D04BE">
        <w:rPr>
          <w:rFonts w:hint="eastAsia"/>
        </w:rPr>
        <w:t>○○國小</w:t>
      </w:r>
      <w:r w:rsidRPr="007B1471">
        <w:t>師生比例符合法規規定，惟現場學生之障礙類別不盡相同，面對情緒行為障礙之</w:t>
      </w:r>
      <w:r w:rsidR="00BE171F" w:rsidRPr="007B1471">
        <w:rPr>
          <w:rFonts w:hint="eastAsia"/>
        </w:rPr>
        <w:t>安置</w:t>
      </w:r>
      <w:r w:rsidRPr="007B1471">
        <w:t>個案需</w:t>
      </w:r>
      <w:r w:rsidR="00BE171F" w:rsidRPr="007B1471">
        <w:t>挹注</w:t>
      </w:r>
      <w:r w:rsidRPr="007B1471">
        <w:t>較多資源</w:t>
      </w:r>
      <w:r w:rsidRPr="007B1471">
        <w:rPr>
          <w:rFonts w:hint="eastAsia"/>
        </w:rPr>
        <w:t>。</w:t>
      </w:r>
      <w:r w:rsidRPr="007B1471">
        <w:rPr>
          <w:rStyle w:val="aff"/>
        </w:rPr>
        <w:footnoteReference w:id="139"/>
      </w:r>
    </w:p>
    <w:p w14:paraId="166BE3E0" w14:textId="77777777" w:rsidR="008405A3" w:rsidRPr="007B1471" w:rsidRDefault="008405A3" w:rsidP="008405A3">
      <w:pPr>
        <w:pStyle w:val="a4"/>
        <w:ind w:left="480" w:hanging="480"/>
      </w:pPr>
      <w:r w:rsidRPr="007B1471">
        <w:rPr>
          <w:rFonts w:hint="eastAsia"/>
        </w:rPr>
        <w:t>個案就讀</w:t>
      </w:r>
      <w:r w:rsidR="006D04BE">
        <w:rPr>
          <w:rFonts w:hint="eastAsia"/>
        </w:rPr>
        <w:t>○○國小</w:t>
      </w:r>
      <w:r w:rsidRPr="007B1471">
        <w:rPr>
          <w:rFonts w:hint="eastAsia"/>
        </w:rPr>
        <w:t>期間獲得之特教及輔導資源</w:t>
      </w:r>
    </w:p>
    <w:tbl>
      <w:tblPr>
        <w:tblStyle w:val="af7"/>
        <w:tblW w:w="5000" w:type="pct"/>
        <w:tblLook w:val="04A0" w:firstRow="1" w:lastRow="0" w:firstColumn="1" w:lastColumn="0" w:noHBand="0" w:noVBand="1"/>
      </w:tblPr>
      <w:tblGrid>
        <w:gridCol w:w="2208"/>
        <w:gridCol w:w="2208"/>
        <w:gridCol w:w="2209"/>
        <w:gridCol w:w="2209"/>
      </w:tblGrid>
      <w:tr w:rsidR="007B1471" w:rsidRPr="007B1471" w14:paraId="747F7E9D" w14:textId="77777777" w:rsidTr="008405A3">
        <w:trPr>
          <w:tblHeader/>
        </w:trPr>
        <w:tc>
          <w:tcPr>
            <w:tcW w:w="1250" w:type="pct"/>
          </w:tcPr>
          <w:p w14:paraId="4411BE19" w14:textId="77777777" w:rsidR="008405A3" w:rsidRPr="007B1471" w:rsidRDefault="008405A3" w:rsidP="008405A3">
            <w:pPr>
              <w:pStyle w:val="4"/>
              <w:numPr>
                <w:ilvl w:val="0"/>
                <w:numId w:val="0"/>
              </w:numPr>
              <w:jc w:val="center"/>
              <w:rPr>
                <w:sz w:val="24"/>
                <w:szCs w:val="28"/>
              </w:rPr>
            </w:pPr>
            <w:bookmarkStart w:id="1437" w:name="_Hlk108447475"/>
            <w:r w:rsidRPr="007B1471">
              <w:rPr>
                <w:rFonts w:hint="eastAsia"/>
                <w:sz w:val="24"/>
                <w:szCs w:val="28"/>
              </w:rPr>
              <w:t>項目</w:t>
            </w:r>
          </w:p>
        </w:tc>
        <w:tc>
          <w:tcPr>
            <w:tcW w:w="1250" w:type="pct"/>
          </w:tcPr>
          <w:p w14:paraId="77B6A7FC" w14:textId="77777777" w:rsidR="008405A3" w:rsidRPr="007B1471" w:rsidRDefault="008405A3" w:rsidP="008405A3">
            <w:pPr>
              <w:pStyle w:val="4"/>
              <w:numPr>
                <w:ilvl w:val="0"/>
                <w:numId w:val="0"/>
              </w:numPr>
              <w:jc w:val="center"/>
              <w:rPr>
                <w:sz w:val="24"/>
                <w:szCs w:val="28"/>
              </w:rPr>
            </w:pPr>
            <w:r w:rsidRPr="007B1471">
              <w:rPr>
                <w:rFonts w:hint="eastAsia"/>
                <w:sz w:val="24"/>
                <w:szCs w:val="28"/>
              </w:rPr>
              <w:t>數量</w:t>
            </w:r>
          </w:p>
        </w:tc>
        <w:tc>
          <w:tcPr>
            <w:tcW w:w="1250" w:type="pct"/>
          </w:tcPr>
          <w:p w14:paraId="355765C2" w14:textId="77777777" w:rsidR="008405A3" w:rsidRPr="007B1471" w:rsidRDefault="008405A3" w:rsidP="008405A3">
            <w:pPr>
              <w:pStyle w:val="4"/>
              <w:numPr>
                <w:ilvl w:val="0"/>
                <w:numId w:val="0"/>
              </w:numPr>
              <w:jc w:val="center"/>
              <w:rPr>
                <w:sz w:val="24"/>
                <w:szCs w:val="28"/>
              </w:rPr>
            </w:pPr>
            <w:r w:rsidRPr="007B1471">
              <w:rPr>
                <w:rFonts w:hint="eastAsia"/>
                <w:sz w:val="24"/>
                <w:szCs w:val="28"/>
              </w:rPr>
              <w:t>開始提供日</w:t>
            </w:r>
          </w:p>
        </w:tc>
        <w:tc>
          <w:tcPr>
            <w:tcW w:w="1250" w:type="pct"/>
          </w:tcPr>
          <w:p w14:paraId="74E79D03" w14:textId="77777777" w:rsidR="008405A3" w:rsidRPr="007B1471" w:rsidRDefault="008405A3" w:rsidP="008405A3">
            <w:pPr>
              <w:pStyle w:val="4"/>
              <w:numPr>
                <w:ilvl w:val="0"/>
                <w:numId w:val="0"/>
              </w:numPr>
              <w:jc w:val="center"/>
              <w:rPr>
                <w:sz w:val="24"/>
                <w:szCs w:val="28"/>
              </w:rPr>
            </w:pPr>
            <w:r w:rsidRPr="007B1471">
              <w:rPr>
                <w:rFonts w:hint="eastAsia"/>
                <w:sz w:val="24"/>
                <w:szCs w:val="28"/>
              </w:rPr>
              <w:t>提供結果</w:t>
            </w:r>
          </w:p>
        </w:tc>
      </w:tr>
      <w:tr w:rsidR="007B1471" w:rsidRPr="007B1471" w14:paraId="3198F34C" w14:textId="77777777" w:rsidTr="008405A3">
        <w:tc>
          <w:tcPr>
            <w:tcW w:w="1250" w:type="pct"/>
          </w:tcPr>
          <w:p w14:paraId="5A29370F" w14:textId="77777777" w:rsidR="008405A3" w:rsidRPr="007B1471" w:rsidRDefault="008405A3" w:rsidP="008405A3">
            <w:pPr>
              <w:pStyle w:val="4"/>
              <w:numPr>
                <w:ilvl w:val="0"/>
                <w:numId w:val="0"/>
              </w:numPr>
              <w:rPr>
                <w:sz w:val="24"/>
                <w:szCs w:val="28"/>
              </w:rPr>
            </w:pPr>
            <w:r w:rsidRPr="007B1471">
              <w:rPr>
                <w:rFonts w:hint="eastAsia"/>
                <w:sz w:val="24"/>
                <w:szCs w:val="28"/>
              </w:rPr>
              <w:t>資源班社交(含性平)課程</w:t>
            </w:r>
          </w:p>
        </w:tc>
        <w:tc>
          <w:tcPr>
            <w:tcW w:w="1250" w:type="pct"/>
          </w:tcPr>
          <w:p w14:paraId="7A32152F" w14:textId="77777777" w:rsidR="008405A3" w:rsidRPr="007B1471" w:rsidRDefault="008405A3" w:rsidP="008405A3">
            <w:pPr>
              <w:pStyle w:val="4"/>
              <w:numPr>
                <w:ilvl w:val="0"/>
                <w:numId w:val="0"/>
              </w:numPr>
              <w:rPr>
                <w:sz w:val="24"/>
                <w:szCs w:val="28"/>
              </w:rPr>
            </w:pPr>
            <w:r w:rsidRPr="007B1471">
              <w:rPr>
                <w:rFonts w:hint="eastAsia"/>
                <w:sz w:val="24"/>
                <w:szCs w:val="28"/>
              </w:rPr>
              <w:t>每週1節</w:t>
            </w:r>
          </w:p>
        </w:tc>
        <w:tc>
          <w:tcPr>
            <w:tcW w:w="1250" w:type="pct"/>
          </w:tcPr>
          <w:p w14:paraId="6E63AB00" w14:textId="77777777" w:rsidR="008405A3" w:rsidRPr="007B1471" w:rsidRDefault="008405A3" w:rsidP="008405A3">
            <w:pPr>
              <w:pStyle w:val="4"/>
              <w:numPr>
                <w:ilvl w:val="0"/>
                <w:numId w:val="0"/>
              </w:numPr>
              <w:rPr>
                <w:sz w:val="24"/>
                <w:szCs w:val="28"/>
              </w:rPr>
            </w:pPr>
            <w:r w:rsidRPr="007B1471">
              <w:rPr>
                <w:rFonts w:hint="eastAsia"/>
                <w:sz w:val="24"/>
                <w:szCs w:val="28"/>
              </w:rPr>
              <w:t>107學年度下學期</w:t>
            </w:r>
          </w:p>
        </w:tc>
        <w:tc>
          <w:tcPr>
            <w:tcW w:w="1250" w:type="pct"/>
          </w:tcPr>
          <w:p w14:paraId="00A413D1" w14:textId="77777777" w:rsidR="008405A3" w:rsidRPr="007B1471" w:rsidRDefault="008405A3" w:rsidP="008405A3">
            <w:pPr>
              <w:pStyle w:val="4"/>
              <w:numPr>
                <w:ilvl w:val="0"/>
                <w:numId w:val="0"/>
              </w:numPr>
              <w:rPr>
                <w:sz w:val="24"/>
                <w:szCs w:val="28"/>
              </w:rPr>
            </w:pPr>
            <w:r w:rsidRPr="007B1471">
              <w:rPr>
                <w:rFonts w:hint="eastAsia"/>
                <w:sz w:val="24"/>
                <w:szCs w:val="28"/>
              </w:rPr>
              <w:t>案生出席率低</w:t>
            </w:r>
          </w:p>
        </w:tc>
      </w:tr>
      <w:tr w:rsidR="007B1471" w:rsidRPr="007B1471" w14:paraId="60B1CBD2" w14:textId="77777777" w:rsidTr="008405A3">
        <w:tc>
          <w:tcPr>
            <w:tcW w:w="1250" w:type="pct"/>
          </w:tcPr>
          <w:p w14:paraId="53BA7131" w14:textId="77777777" w:rsidR="008405A3" w:rsidRPr="007B1471" w:rsidRDefault="008405A3" w:rsidP="008405A3">
            <w:pPr>
              <w:pStyle w:val="4"/>
              <w:numPr>
                <w:ilvl w:val="0"/>
                <w:numId w:val="0"/>
              </w:numPr>
              <w:rPr>
                <w:sz w:val="24"/>
                <w:szCs w:val="28"/>
              </w:rPr>
            </w:pPr>
            <w:r w:rsidRPr="007B1471">
              <w:rPr>
                <w:rFonts w:hint="eastAsia"/>
                <w:sz w:val="24"/>
                <w:szCs w:val="28"/>
              </w:rPr>
              <w:t>特教助理員</w:t>
            </w:r>
          </w:p>
        </w:tc>
        <w:tc>
          <w:tcPr>
            <w:tcW w:w="1250" w:type="pct"/>
          </w:tcPr>
          <w:p w14:paraId="32954E30" w14:textId="77777777" w:rsidR="008405A3" w:rsidRPr="007B1471" w:rsidRDefault="008405A3" w:rsidP="008405A3">
            <w:pPr>
              <w:pStyle w:val="4"/>
              <w:numPr>
                <w:ilvl w:val="0"/>
                <w:numId w:val="0"/>
              </w:numPr>
              <w:rPr>
                <w:sz w:val="24"/>
                <w:szCs w:val="28"/>
              </w:rPr>
            </w:pPr>
            <w:r w:rsidRPr="007B1471">
              <w:rPr>
                <w:rFonts w:hint="eastAsia"/>
                <w:sz w:val="24"/>
                <w:szCs w:val="28"/>
              </w:rPr>
              <w:t>每週32小時</w:t>
            </w:r>
          </w:p>
        </w:tc>
        <w:tc>
          <w:tcPr>
            <w:tcW w:w="1250" w:type="pct"/>
          </w:tcPr>
          <w:p w14:paraId="24E56074" w14:textId="77777777" w:rsidR="008405A3" w:rsidRPr="007B1471" w:rsidRDefault="008405A3" w:rsidP="008405A3">
            <w:pPr>
              <w:pStyle w:val="4"/>
              <w:numPr>
                <w:ilvl w:val="0"/>
                <w:numId w:val="0"/>
              </w:numPr>
              <w:rPr>
                <w:sz w:val="24"/>
                <w:szCs w:val="28"/>
              </w:rPr>
            </w:pPr>
            <w:r w:rsidRPr="007B1471">
              <w:rPr>
                <w:rFonts w:hint="eastAsia"/>
                <w:sz w:val="24"/>
                <w:szCs w:val="28"/>
              </w:rPr>
              <w:t>108學年度上學期</w:t>
            </w:r>
            <w:r w:rsidRPr="007B1471">
              <w:rPr>
                <w:rFonts w:hint="eastAsia"/>
                <w:sz w:val="24"/>
                <w:szCs w:val="28"/>
                <w:vertAlign w:val="superscript"/>
              </w:rPr>
              <w:t>1</w:t>
            </w:r>
          </w:p>
        </w:tc>
        <w:tc>
          <w:tcPr>
            <w:tcW w:w="1250" w:type="pct"/>
          </w:tcPr>
          <w:p w14:paraId="0EB213E4" w14:textId="77777777" w:rsidR="008405A3" w:rsidRPr="007B1471" w:rsidRDefault="008405A3" w:rsidP="008405A3">
            <w:pPr>
              <w:pStyle w:val="4"/>
              <w:numPr>
                <w:ilvl w:val="0"/>
                <w:numId w:val="0"/>
              </w:numPr>
              <w:rPr>
                <w:sz w:val="24"/>
                <w:szCs w:val="28"/>
              </w:rPr>
            </w:pPr>
          </w:p>
        </w:tc>
      </w:tr>
      <w:tr w:rsidR="007B1471" w:rsidRPr="007B1471" w14:paraId="7299A313" w14:textId="77777777" w:rsidTr="008405A3">
        <w:tc>
          <w:tcPr>
            <w:tcW w:w="1250" w:type="pct"/>
          </w:tcPr>
          <w:p w14:paraId="1FE527C2" w14:textId="77777777" w:rsidR="008405A3" w:rsidRPr="007B1471" w:rsidRDefault="008405A3" w:rsidP="008405A3">
            <w:pPr>
              <w:pStyle w:val="4"/>
              <w:numPr>
                <w:ilvl w:val="0"/>
                <w:numId w:val="0"/>
              </w:numPr>
              <w:rPr>
                <w:sz w:val="24"/>
                <w:szCs w:val="28"/>
              </w:rPr>
            </w:pPr>
            <w:bookmarkStart w:id="1438" w:name="_Hlk108447340"/>
            <w:r w:rsidRPr="007B1471">
              <w:rPr>
                <w:rFonts w:hint="eastAsia"/>
                <w:sz w:val="24"/>
                <w:szCs w:val="28"/>
              </w:rPr>
              <w:t>語言治療</w:t>
            </w:r>
          </w:p>
        </w:tc>
        <w:tc>
          <w:tcPr>
            <w:tcW w:w="1250" w:type="pct"/>
          </w:tcPr>
          <w:p w14:paraId="3533099B" w14:textId="77777777" w:rsidR="008405A3" w:rsidRPr="007B1471" w:rsidRDefault="008405A3" w:rsidP="008405A3">
            <w:pPr>
              <w:pStyle w:val="4"/>
              <w:numPr>
                <w:ilvl w:val="0"/>
                <w:numId w:val="0"/>
              </w:numPr>
              <w:rPr>
                <w:sz w:val="24"/>
                <w:szCs w:val="28"/>
              </w:rPr>
            </w:pPr>
            <w:r w:rsidRPr="007B1471">
              <w:rPr>
                <w:rFonts w:hint="eastAsia"/>
                <w:sz w:val="24"/>
                <w:szCs w:val="28"/>
              </w:rPr>
              <w:t>每學期2次</w:t>
            </w:r>
          </w:p>
        </w:tc>
        <w:tc>
          <w:tcPr>
            <w:tcW w:w="1250" w:type="pct"/>
          </w:tcPr>
          <w:p w14:paraId="020447C5" w14:textId="77777777" w:rsidR="008405A3" w:rsidRPr="007B1471" w:rsidRDefault="008405A3" w:rsidP="008405A3">
            <w:pPr>
              <w:pStyle w:val="4"/>
              <w:numPr>
                <w:ilvl w:val="0"/>
                <w:numId w:val="0"/>
              </w:numPr>
              <w:rPr>
                <w:sz w:val="24"/>
                <w:szCs w:val="28"/>
              </w:rPr>
            </w:pPr>
            <w:r w:rsidRPr="007B1471">
              <w:rPr>
                <w:rFonts w:hint="eastAsia"/>
                <w:sz w:val="24"/>
                <w:szCs w:val="28"/>
              </w:rPr>
              <w:t>108學年度上學期</w:t>
            </w:r>
          </w:p>
        </w:tc>
        <w:tc>
          <w:tcPr>
            <w:tcW w:w="1250" w:type="pct"/>
          </w:tcPr>
          <w:p w14:paraId="7941F67A" w14:textId="77777777" w:rsidR="008405A3" w:rsidRPr="007B1471" w:rsidRDefault="008405A3" w:rsidP="008405A3">
            <w:pPr>
              <w:pStyle w:val="4"/>
              <w:numPr>
                <w:ilvl w:val="0"/>
                <w:numId w:val="0"/>
              </w:numPr>
              <w:rPr>
                <w:sz w:val="24"/>
                <w:szCs w:val="28"/>
              </w:rPr>
            </w:pPr>
            <w:r w:rsidRPr="007B1471">
              <w:rPr>
                <w:rFonts w:hint="eastAsia"/>
                <w:sz w:val="24"/>
                <w:szCs w:val="28"/>
              </w:rPr>
              <w:t>108年10月15日、109年1月2日、2月27日、3月27日，嗣因案生有興趣再加1次4</w:t>
            </w:r>
            <w:r w:rsidR="006B18EF">
              <w:rPr>
                <w:rFonts w:hint="eastAsia"/>
                <w:sz w:val="24"/>
                <w:szCs w:val="28"/>
              </w:rPr>
              <w:t>月</w:t>
            </w:r>
            <w:r w:rsidRPr="007B1471">
              <w:rPr>
                <w:rFonts w:hint="eastAsia"/>
                <w:sz w:val="24"/>
                <w:szCs w:val="28"/>
              </w:rPr>
              <w:t>8</w:t>
            </w:r>
            <w:r w:rsidR="006B18EF">
              <w:rPr>
                <w:rFonts w:hint="eastAsia"/>
                <w:sz w:val="24"/>
                <w:szCs w:val="28"/>
              </w:rPr>
              <w:t>日</w:t>
            </w:r>
          </w:p>
        </w:tc>
      </w:tr>
      <w:bookmarkEnd w:id="1438"/>
      <w:tr w:rsidR="007B1471" w:rsidRPr="007B1471" w14:paraId="74C817D8" w14:textId="77777777" w:rsidTr="008405A3">
        <w:tc>
          <w:tcPr>
            <w:tcW w:w="1250" w:type="pct"/>
          </w:tcPr>
          <w:p w14:paraId="0B12114F" w14:textId="77777777" w:rsidR="008405A3" w:rsidRPr="007B1471" w:rsidRDefault="008405A3" w:rsidP="008405A3">
            <w:pPr>
              <w:pStyle w:val="4"/>
              <w:numPr>
                <w:ilvl w:val="0"/>
                <w:numId w:val="0"/>
              </w:numPr>
              <w:rPr>
                <w:sz w:val="24"/>
                <w:szCs w:val="28"/>
              </w:rPr>
            </w:pPr>
            <w:r w:rsidRPr="007B1471">
              <w:rPr>
                <w:rFonts w:hint="eastAsia"/>
                <w:sz w:val="24"/>
                <w:szCs w:val="28"/>
              </w:rPr>
              <w:t>職能治療</w:t>
            </w:r>
          </w:p>
        </w:tc>
        <w:tc>
          <w:tcPr>
            <w:tcW w:w="1250" w:type="pct"/>
          </w:tcPr>
          <w:p w14:paraId="4F2EAB7C" w14:textId="77777777" w:rsidR="008405A3" w:rsidRPr="007B1471" w:rsidRDefault="008405A3" w:rsidP="008405A3">
            <w:pPr>
              <w:pStyle w:val="4"/>
              <w:numPr>
                <w:ilvl w:val="0"/>
                <w:numId w:val="0"/>
              </w:numPr>
              <w:rPr>
                <w:sz w:val="24"/>
                <w:szCs w:val="28"/>
              </w:rPr>
            </w:pPr>
            <w:r w:rsidRPr="007B1471">
              <w:rPr>
                <w:rFonts w:hint="eastAsia"/>
                <w:sz w:val="24"/>
                <w:szCs w:val="28"/>
              </w:rPr>
              <w:t>每學期2次</w:t>
            </w:r>
          </w:p>
        </w:tc>
        <w:tc>
          <w:tcPr>
            <w:tcW w:w="1250" w:type="pct"/>
          </w:tcPr>
          <w:p w14:paraId="4C759F32" w14:textId="77777777" w:rsidR="008405A3" w:rsidRPr="007B1471" w:rsidRDefault="008405A3" w:rsidP="008405A3">
            <w:pPr>
              <w:pStyle w:val="4"/>
              <w:numPr>
                <w:ilvl w:val="0"/>
                <w:numId w:val="0"/>
              </w:numPr>
              <w:rPr>
                <w:sz w:val="24"/>
                <w:szCs w:val="28"/>
              </w:rPr>
            </w:pPr>
            <w:r w:rsidRPr="007B1471">
              <w:rPr>
                <w:rFonts w:hint="eastAsia"/>
                <w:sz w:val="24"/>
                <w:szCs w:val="28"/>
              </w:rPr>
              <w:t>108學年度上學期</w:t>
            </w:r>
          </w:p>
        </w:tc>
        <w:tc>
          <w:tcPr>
            <w:tcW w:w="1250" w:type="pct"/>
          </w:tcPr>
          <w:p w14:paraId="57691143" w14:textId="77777777" w:rsidR="008405A3" w:rsidRPr="007B1471" w:rsidRDefault="008405A3" w:rsidP="008405A3">
            <w:pPr>
              <w:pStyle w:val="4"/>
              <w:numPr>
                <w:ilvl w:val="0"/>
                <w:numId w:val="0"/>
              </w:numPr>
              <w:rPr>
                <w:sz w:val="24"/>
                <w:szCs w:val="28"/>
              </w:rPr>
            </w:pPr>
            <w:r w:rsidRPr="007B1471">
              <w:rPr>
                <w:rFonts w:hint="eastAsia"/>
                <w:sz w:val="24"/>
                <w:szCs w:val="28"/>
              </w:rPr>
              <w:t>案生1次出席109年5月26日</w:t>
            </w:r>
          </w:p>
        </w:tc>
      </w:tr>
      <w:tr w:rsidR="007B1471" w:rsidRPr="007B1471" w14:paraId="714F3777" w14:textId="77777777" w:rsidTr="008405A3">
        <w:tc>
          <w:tcPr>
            <w:tcW w:w="1250" w:type="pct"/>
          </w:tcPr>
          <w:p w14:paraId="3B47B7E0" w14:textId="77777777" w:rsidR="008405A3" w:rsidRPr="007B1471" w:rsidRDefault="008405A3" w:rsidP="008405A3">
            <w:pPr>
              <w:pStyle w:val="4"/>
              <w:numPr>
                <w:ilvl w:val="0"/>
                <w:numId w:val="0"/>
              </w:numPr>
              <w:rPr>
                <w:sz w:val="24"/>
                <w:szCs w:val="28"/>
              </w:rPr>
            </w:pPr>
            <w:r w:rsidRPr="007B1471">
              <w:rPr>
                <w:rFonts w:hint="eastAsia"/>
                <w:sz w:val="24"/>
                <w:szCs w:val="28"/>
              </w:rPr>
              <w:t>輔諮中心心理師入校輔導</w:t>
            </w:r>
          </w:p>
        </w:tc>
        <w:tc>
          <w:tcPr>
            <w:tcW w:w="1250" w:type="pct"/>
          </w:tcPr>
          <w:p w14:paraId="4965D056" w14:textId="77777777" w:rsidR="008405A3" w:rsidRPr="007B1471" w:rsidRDefault="008405A3" w:rsidP="008405A3">
            <w:pPr>
              <w:pStyle w:val="4"/>
              <w:numPr>
                <w:ilvl w:val="0"/>
                <w:numId w:val="0"/>
              </w:numPr>
              <w:rPr>
                <w:sz w:val="24"/>
                <w:szCs w:val="28"/>
              </w:rPr>
            </w:pPr>
            <w:r w:rsidRPr="007B1471">
              <w:rPr>
                <w:rFonts w:hint="eastAsia"/>
                <w:sz w:val="24"/>
                <w:szCs w:val="28"/>
              </w:rPr>
              <w:t>輔諮中心兼任臨床心理師於</w:t>
            </w:r>
            <w:r w:rsidRPr="007B1471">
              <w:rPr>
                <w:sz w:val="24"/>
                <w:szCs w:val="28"/>
              </w:rPr>
              <w:t>108</w:t>
            </w:r>
            <w:r w:rsidRPr="007B1471">
              <w:rPr>
                <w:rFonts w:hint="eastAsia"/>
                <w:sz w:val="24"/>
                <w:szCs w:val="28"/>
              </w:rPr>
              <w:t>年</w:t>
            </w:r>
            <w:r w:rsidRPr="007B1471">
              <w:rPr>
                <w:sz w:val="24"/>
                <w:szCs w:val="28"/>
              </w:rPr>
              <w:t>9</w:t>
            </w:r>
            <w:r w:rsidRPr="007B1471">
              <w:rPr>
                <w:rFonts w:hint="eastAsia"/>
                <w:sz w:val="24"/>
                <w:szCs w:val="28"/>
              </w:rPr>
              <w:t>月</w:t>
            </w:r>
            <w:r w:rsidRPr="007B1471">
              <w:rPr>
                <w:sz w:val="24"/>
                <w:szCs w:val="28"/>
              </w:rPr>
              <w:t>20</w:t>
            </w:r>
            <w:r w:rsidRPr="007B1471">
              <w:rPr>
                <w:rFonts w:hint="eastAsia"/>
                <w:sz w:val="24"/>
                <w:szCs w:val="28"/>
              </w:rPr>
              <w:t>日至</w:t>
            </w:r>
            <w:r w:rsidRPr="007B1471">
              <w:rPr>
                <w:sz w:val="24"/>
                <w:szCs w:val="28"/>
              </w:rPr>
              <w:t>108</w:t>
            </w:r>
            <w:r w:rsidRPr="007B1471">
              <w:rPr>
                <w:rFonts w:hint="eastAsia"/>
                <w:sz w:val="24"/>
                <w:szCs w:val="28"/>
              </w:rPr>
              <w:t>年</w:t>
            </w:r>
            <w:r w:rsidRPr="007B1471">
              <w:rPr>
                <w:sz w:val="24"/>
                <w:szCs w:val="28"/>
              </w:rPr>
              <w:t>11</w:t>
            </w:r>
            <w:r w:rsidRPr="007B1471">
              <w:rPr>
                <w:rFonts w:hint="eastAsia"/>
                <w:sz w:val="24"/>
                <w:szCs w:val="28"/>
              </w:rPr>
              <w:t>月</w:t>
            </w:r>
            <w:r w:rsidRPr="007B1471">
              <w:rPr>
                <w:sz w:val="24"/>
                <w:szCs w:val="28"/>
              </w:rPr>
              <w:t>8</w:t>
            </w:r>
            <w:r w:rsidRPr="007B1471">
              <w:rPr>
                <w:rFonts w:hint="eastAsia"/>
                <w:sz w:val="24"/>
                <w:szCs w:val="28"/>
              </w:rPr>
              <w:t>日進行</w:t>
            </w:r>
            <w:r w:rsidRPr="007B1471">
              <w:rPr>
                <w:sz w:val="24"/>
                <w:szCs w:val="28"/>
              </w:rPr>
              <w:t>7</w:t>
            </w:r>
            <w:r w:rsidRPr="007B1471">
              <w:rPr>
                <w:rFonts w:hint="eastAsia"/>
                <w:sz w:val="24"/>
                <w:szCs w:val="28"/>
              </w:rPr>
              <w:t>次諮商服務</w:t>
            </w:r>
          </w:p>
        </w:tc>
        <w:tc>
          <w:tcPr>
            <w:tcW w:w="1250" w:type="pct"/>
          </w:tcPr>
          <w:p w14:paraId="61F6436A" w14:textId="77777777" w:rsidR="008405A3" w:rsidRPr="007B1471" w:rsidRDefault="008405A3" w:rsidP="008405A3">
            <w:pPr>
              <w:pStyle w:val="4"/>
              <w:numPr>
                <w:ilvl w:val="0"/>
                <w:numId w:val="0"/>
              </w:numPr>
              <w:rPr>
                <w:sz w:val="24"/>
                <w:szCs w:val="28"/>
              </w:rPr>
            </w:pPr>
            <w:r w:rsidRPr="007B1471">
              <w:rPr>
                <w:rFonts w:hint="eastAsia"/>
                <w:sz w:val="24"/>
                <w:szCs w:val="28"/>
              </w:rPr>
              <w:t>108學年度上學期</w:t>
            </w:r>
          </w:p>
        </w:tc>
        <w:tc>
          <w:tcPr>
            <w:tcW w:w="1250" w:type="pct"/>
          </w:tcPr>
          <w:p w14:paraId="3F8520FC" w14:textId="77777777" w:rsidR="008405A3" w:rsidRPr="007B1471" w:rsidRDefault="008405A3" w:rsidP="008405A3">
            <w:pPr>
              <w:pStyle w:val="4"/>
              <w:numPr>
                <w:ilvl w:val="0"/>
                <w:numId w:val="0"/>
              </w:numPr>
              <w:rPr>
                <w:sz w:val="24"/>
                <w:szCs w:val="28"/>
              </w:rPr>
            </w:pPr>
            <w:r w:rsidRPr="007B1471">
              <w:rPr>
                <w:rFonts w:hint="eastAsia"/>
                <w:sz w:val="24"/>
                <w:szCs w:val="28"/>
              </w:rPr>
              <w:t>案生狀況未有改善</w:t>
            </w:r>
            <w:r w:rsidRPr="007B1471">
              <w:rPr>
                <w:rFonts w:hint="eastAsia"/>
                <w:sz w:val="24"/>
                <w:szCs w:val="28"/>
                <w:vertAlign w:val="superscript"/>
              </w:rPr>
              <w:t>2</w:t>
            </w:r>
          </w:p>
        </w:tc>
      </w:tr>
      <w:tr w:rsidR="007B1471" w:rsidRPr="007B1471" w14:paraId="7CD433C0" w14:textId="77777777" w:rsidTr="008405A3">
        <w:tc>
          <w:tcPr>
            <w:tcW w:w="1250" w:type="pct"/>
          </w:tcPr>
          <w:p w14:paraId="070FBADB" w14:textId="77777777" w:rsidR="008405A3" w:rsidRPr="007B1471" w:rsidRDefault="008405A3" w:rsidP="008405A3">
            <w:pPr>
              <w:pStyle w:val="4"/>
              <w:numPr>
                <w:ilvl w:val="0"/>
                <w:numId w:val="0"/>
              </w:numPr>
              <w:rPr>
                <w:sz w:val="24"/>
                <w:szCs w:val="28"/>
              </w:rPr>
            </w:pPr>
            <w:r w:rsidRPr="007B1471">
              <w:rPr>
                <w:rFonts w:hint="eastAsia"/>
                <w:sz w:val="24"/>
                <w:szCs w:val="28"/>
              </w:rPr>
              <w:t>輔諮中心社工師</w:t>
            </w:r>
          </w:p>
        </w:tc>
        <w:tc>
          <w:tcPr>
            <w:tcW w:w="1250" w:type="pct"/>
          </w:tcPr>
          <w:p w14:paraId="01802952" w14:textId="77777777" w:rsidR="008405A3" w:rsidRPr="007B1471" w:rsidRDefault="008405A3" w:rsidP="008405A3">
            <w:pPr>
              <w:pStyle w:val="4"/>
              <w:numPr>
                <w:ilvl w:val="0"/>
                <w:numId w:val="0"/>
              </w:numPr>
              <w:rPr>
                <w:sz w:val="24"/>
                <w:szCs w:val="28"/>
              </w:rPr>
            </w:pPr>
            <w:r w:rsidRPr="007B1471">
              <w:rPr>
                <w:rFonts w:hint="eastAsia"/>
                <w:sz w:val="24"/>
                <w:szCs w:val="28"/>
              </w:rPr>
              <w:t>駐校服務</w:t>
            </w:r>
          </w:p>
        </w:tc>
        <w:tc>
          <w:tcPr>
            <w:tcW w:w="1250" w:type="pct"/>
          </w:tcPr>
          <w:p w14:paraId="2CBDE663" w14:textId="77777777" w:rsidR="008405A3" w:rsidRPr="007B1471" w:rsidRDefault="008405A3" w:rsidP="008405A3">
            <w:pPr>
              <w:pStyle w:val="4"/>
              <w:numPr>
                <w:ilvl w:val="0"/>
                <w:numId w:val="0"/>
              </w:numPr>
              <w:rPr>
                <w:sz w:val="24"/>
                <w:szCs w:val="28"/>
              </w:rPr>
            </w:pPr>
            <w:r w:rsidRPr="007B1471">
              <w:rPr>
                <w:rFonts w:hint="eastAsia"/>
                <w:sz w:val="24"/>
                <w:szCs w:val="28"/>
              </w:rPr>
              <w:t>108年12月至109年7月</w:t>
            </w:r>
          </w:p>
        </w:tc>
        <w:tc>
          <w:tcPr>
            <w:tcW w:w="1250" w:type="pct"/>
          </w:tcPr>
          <w:p w14:paraId="0C3C3544" w14:textId="77777777" w:rsidR="008405A3" w:rsidRPr="007B1471" w:rsidRDefault="008405A3" w:rsidP="008405A3">
            <w:pPr>
              <w:pStyle w:val="4"/>
              <w:numPr>
                <w:ilvl w:val="0"/>
                <w:numId w:val="0"/>
              </w:numPr>
              <w:rPr>
                <w:sz w:val="24"/>
                <w:szCs w:val="28"/>
              </w:rPr>
            </w:pPr>
          </w:p>
        </w:tc>
      </w:tr>
      <w:tr w:rsidR="007B1471" w:rsidRPr="007B1471" w14:paraId="613EE016" w14:textId="77777777" w:rsidTr="008405A3">
        <w:tc>
          <w:tcPr>
            <w:tcW w:w="1250" w:type="pct"/>
          </w:tcPr>
          <w:p w14:paraId="73D23E3A" w14:textId="77777777" w:rsidR="008405A3" w:rsidRPr="007B1471" w:rsidRDefault="008405A3" w:rsidP="008405A3">
            <w:pPr>
              <w:pStyle w:val="4"/>
              <w:numPr>
                <w:ilvl w:val="0"/>
                <w:numId w:val="0"/>
              </w:numPr>
              <w:rPr>
                <w:spacing w:val="-6"/>
                <w:sz w:val="24"/>
                <w:szCs w:val="28"/>
              </w:rPr>
            </w:pPr>
            <w:r w:rsidRPr="007B1471">
              <w:rPr>
                <w:rFonts w:hint="eastAsia"/>
                <w:spacing w:val="-6"/>
                <w:sz w:val="24"/>
                <w:szCs w:val="28"/>
              </w:rPr>
              <w:t>該校兼任輔導教師</w:t>
            </w:r>
          </w:p>
        </w:tc>
        <w:tc>
          <w:tcPr>
            <w:tcW w:w="1250" w:type="pct"/>
          </w:tcPr>
          <w:p w14:paraId="63AA27D6" w14:textId="77777777" w:rsidR="008405A3" w:rsidRPr="007B1471" w:rsidRDefault="008405A3" w:rsidP="008405A3">
            <w:pPr>
              <w:pStyle w:val="4"/>
              <w:numPr>
                <w:ilvl w:val="0"/>
                <w:numId w:val="0"/>
              </w:numPr>
              <w:rPr>
                <w:sz w:val="24"/>
                <w:szCs w:val="28"/>
              </w:rPr>
            </w:pPr>
          </w:p>
        </w:tc>
        <w:tc>
          <w:tcPr>
            <w:tcW w:w="1250" w:type="pct"/>
          </w:tcPr>
          <w:p w14:paraId="11C724D2" w14:textId="77777777" w:rsidR="008405A3" w:rsidRPr="007B1471" w:rsidRDefault="008405A3" w:rsidP="008405A3">
            <w:pPr>
              <w:pStyle w:val="4"/>
              <w:numPr>
                <w:ilvl w:val="0"/>
                <w:numId w:val="0"/>
              </w:numPr>
              <w:rPr>
                <w:sz w:val="24"/>
                <w:szCs w:val="28"/>
              </w:rPr>
            </w:pPr>
          </w:p>
        </w:tc>
        <w:tc>
          <w:tcPr>
            <w:tcW w:w="1250" w:type="pct"/>
          </w:tcPr>
          <w:p w14:paraId="1FDC4B3B" w14:textId="4E3AF6AF" w:rsidR="008405A3" w:rsidRPr="007B1471" w:rsidRDefault="004224C9" w:rsidP="008405A3">
            <w:pPr>
              <w:pStyle w:val="4"/>
              <w:numPr>
                <w:ilvl w:val="0"/>
                <w:numId w:val="0"/>
              </w:numPr>
              <w:rPr>
                <w:sz w:val="24"/>
                <w:szCs w:val="28"/>
              </w:rPr>
            </w:pPr>
            <w:r>
              <w:rPr>
                <w:rFonts w:hint="eastAsia"/>
                <w:sz w:val="20"/>
                <w:szCs w:val="20"/>
              </w:rPr>
              <w:t>○○</w:t>
            </w:r>
            <w:r w:rsidR="006D04BE">
              <w:rPr>
                <w:sz w:val="24"/>
                <w:szCs w:val="28"/>
              </w:rPr>
              <w:t>國小</w:t>
            </w:r>
            <w:r w:rsidR="008405A3" w:rsidRPr="007B1471">
              <w:rPr>
                <w:sz w:val="24"/>
                <w:szCs w:val="28"/>
              </w:rPr>
              <w:t>並無設置專輔教師</w:t>
            </w:r>
          </w:p>
        </w:tc>
      </w:tr>
      <w:tr w:rsidR="007B1471" w:rsidRPr="007B1471" w14:paraId="716CF12B" w14:textId="77777777" w:rsidTr="008405A3">
        <w:tc>
          <w:tcPr>
            <w:tcW w:w="1250" w:type="pct"/>
          </w:tcPr>
          <w:p w14:paraId="44279B09" w14:textId="77777777" w:rsidR="008405A3" w:rsidRPr="007B1471" w:rsidRDefault="008405A3" w:rsidP="008405A3">
            <w:pPr>
              <w:pStyle w:val="4"/>
              <w:numPr>
                <w:ilvl w:val="0"/>
                <w:numId w:val="0"/>
              </w:numPr>
              <w:rPr>
                <w:sz w:val="24"/>
                <w:szCs w:val="28"/>
              </w:rPr>
            </w:pPr>
            <w:r w:rsidRPr="007B1471">
              <w:rPr>
                <w:rFonts w:hint="eastAsia"/>
                <w:sz w:val="24"/>
                <w:szCs w:val="28"/>
              </w:rPr>
              <w:t>遊戲治療師</w:t>
            </w:r>
          </w:p>
        </w:tc>
        <w:tc>
          <w:tcPr>
            <w:tcW w:w="3750" w:type="pct"/>
            <w:gridSpan w:val="3"/>
          </w:tcPr>
          <w:p w14:paraId="3E738974" w14:textId="11FE8200" w:rsidR="008405A3" w:rsidRPr="007B1471" w:rsidRDefault="004224C9" w:rsidP="008405A3">
            <w:pPr>
              <w:pStyle w:val="4"/>
              <w:numPr>
                <w:ilvl w:val="0"/>
                <w:numId w:val="0"/>
              </w:numPr>
              <w:rPr>
                <w:sz w:val="24"/>
                <w:szCs w:val="28"/>
              </w:rPr>
            </w:pPr>
            <w:r>
              <w:rPr>
                <w:rFonts w:hint="eastAsia"/>
                <w:sz w:val="20"/>
                <w:szCs w:val="20"/>
              </w:rPr>
              <w:t>○○</w:t>
            </w:r>
            <w:r w:rsidR="008405A3" w:rsidRPr="007B1471">
              <w:rPr>
                <w:sz w:val="24"/>
                <w:szCs w:val="28"/>
              </w:rPr>
              <w:t>育幼院</w:t>
            </w:r>
            <w:r w:rsidR="008405A3" w:rsidRPr="007B1471">
              <w:rPr>
                <w:rFonts w:hint="eastAsia"/>
                <w:sz w:val="24"/>
                <w:szCs w:val="28"/>
              </w:rPr>
              <w:t>向新北市政府申請遊戲治療師至院內服務</w:t>
            </w:r>
          </w:p>
        </w:tc>
      </w:tr>
    </w:tbl>
    <w:bookmarkEnd w:id="1437"/>
    <w:p w14:paraId="7B6CEA24" w14:textId="77777777" w:rsidR="008405A3" w:rsidRPr="007B1471" w:rsidRDefault="008405A3" w:rsidP="008405A3">
      <w:pPr>
        <w:pStyle w:val="4"/>
        <w:numPr>
          <w:ilvl w:val="0"/>
          <w:numId w:val="0"/>
        </w:numPr>
        <w:spacing w:line="240" w:lineRule="exact"/>
        <w:rPr>
          <w:sz w:val="20"/>
          <w:szCs w:val="20"/>
        </w:rPr>
      </w:pPr>
      <w:r w:rsidRPr="007B1471">
        <w:rPr>
          <w:rFonts w:hint="eastAsia"/>
          <w:sz w:val="20"/>
          <w:szCs w:val="20"/>
        </w:rPr>
        <w:t>資料來源：本院彙整自雲林縣政府及</w:t>
      </w:r>
      <w:r w:rsidR="006D04BE">
        <w:rPr>
          <w:rFonts w:hint="eastAsia"/>
          <w:sz w:val="20"/>
          <w:szCs w:val="20"/>
        </w:rPr>
        <w:t>○○國小</w:t>
      </w:r>
      <w:r w:rsidRPr="007B1471">
        <w:rPr>
          <w:rFonts w:hint="eastAsia"/>
          <w:sz w:val="20"/>
          <w:szCs w:val="20"/>
        </w:rPr>
        <w:t>簡報。</w:t>
      </w:r>
    </w:p>
    <w:p w14:paraId="1C5F5A18" w14:textId="77777777" w:rsidR="008405A3" w:rsidRPr="007B1471" w:rsidRDefault="008405A3" w:rsidP="008405A3">
      <w:pPr>
        <w:pStyle w:val="4"/>
        <w:numPr>
          <w:ilvl w:val="0"/>
          <w:numId w:val="0"/>
        </w:numPr>
        <w:spacing w:line="240" w:lineRule="exact"/>
        <w:rPr>
          <w:sz w:val="20"/>
          <w:szCs w:val="20"/>
        </w:rPr>
      </w:pPr>
      <w:r w:rsidRPr="007B1471">
        <w:rPr>
          <w:rFonts w:hint="eastAsia"/>
          <w:sz w:val="20"/>
          <w:szCs w:val="20"/>
        </w:rPr>
        <w:t>說明：</w:t>
      </w:r>
      <w:bookmarkStart w:id="1439" w:name="_Hlk97626255"/>
    </w:p>
    <w:p w14:paraId="11101DAB" w14:textId="77777777" w:rsidR="008405A3" w:rsidRPr="007B1471" w:rsidRDefault="008405A3" w:rsidP="00AA2C3D">
      <w:pPr>
        <w:pStyle w:val="4"/>
        <w:numPr>
          <w:ilvl w:val="0"/>
          <w:numId w:val="30"/>
        </w:numPr>
        <w:spacing w:line="240" w:lineRule="exact"/>
        <w:rPr>
          <w:sz w:val="20"/>
          <w:szCs w:val="20"/>
        </w:rPr>
      </w:pPr>
      <w:r w:rsidRPr="007B1471">
        <w:rPr>
          <w:rFonts w:hint="eastAsia"/>
          <w:sz w:val="20"/>
          <w:szCs w:val="20"/>
        </w:rPr>
        <w:t>學校108年9月4日提出網路申請，並於同年月9日完成特殊教育推行委員會決議後，向雲林縣政府提送申請資料，該府緊急於同年月11日召開該縣鑑輔會會議，核定該校1名特教學生助理人員，提供該生</w:t>
      </w:r>
      <w:bookmarkStart w:id="1440" w:name="_Hlk97627195"/>
      <w:r w:rsidRPr="007B1471">
        <w:rPr>
          <w:rFonts w:hint="eastAsia"/>
          <w:sz w:val="20"/>
          <w:szCs w:val="20"/>
        </w:rPr>
        <w:t>每週32小時服務</w:t>
      </w:r>
      <w:bookmarkEnd w:id="1440"/>
      <w:r w:rsidRPr="007B1471">
        <w:rPr>
          <w:rFonts w:hint="eastAsia"/>
          <w:sz w:val="20"/>
          <w:szCs w:val="20"/>
        </w:rPr>
        <w:t>時數</w:t>
      </w:r>
      <w:bookmarkEnd w:id="1439"/>
      <w:r w:rsidRPr="007B1471">
        <w:rPr>
          <w:rFonts w:hint="eastAsia"/>
          <w:sz w:val="20"/>
          <w:szCs w:val="20"/>
        </w:rPr>
        <w:t>。</w:t>
      </w:r>
    </w:p>
    <w:p w14:paraId="324EDF85" w14:textId="77777777" w:rsidR="008405A3" w:rsidRPr="007B1471" w:rsidRDefault="008405A3" w:rsidP="00AA2C3D">
      <w:pPr>
        <w:pStyle w:val="4"/>
        <w:numPr>
          <w:ilvl w:val="0"/>
          <w:numId w:val="30"/>
        </w:numPr>
        <w:spacing w:line="240" w:lineRule="exact"/>
        <w:rPr>
          <w:sz w:val="22"/>
        </w:rPr>
      </w:pPr>
      <w:r w:rsidRPr="007B1471">
        <w:rPr>
          <w:rFonts w:hint="eastAsia"/>
          <w:sz w:val="20"/>
          <w:szCs w:val="20"/>
        </w:rPr>
        <w:t>心理師協助校方瞭解個案狀況，整理相關紀錄與病歷，製成個案行為訓練計畫草稿，交付校方及機構執行，於「已連結適切資源」後結案，惟案生狀況未有改善，詳如調查意見二、(六)、2、(2)。</w:t>
      </w:r>
    </w:p>
    <w:p w14:paraId="16E1C637" w14:textId="77777777" w:rsidR="008405A3" w:rsidRPr="007B1471" w:rsidRDefault="006D04BE" w:rsidP="008405A3">
      <w:pPr>
        <w:pStyle w:val="a4"/>
        <w:ind w:left="480" w:hanging="480"/>
      </w:pPr>
      <w:r>
        <w:rPr>
          <w:rFonts w:hint="eastAsia"/>
        </w:rPr>
        <w:t>○○國小</w:t>
      </w:r>
      <w:r w:rsidR="008405A3" w:rsidRPr="007B1471">
        <w:rPr>
          <w:rFonts w:hint="eastAsia"/>
        </w:rPr>
        <w:t>針對案生建立之</w:t>
      </w:r>
      <w:r w:rsidR="008405A3" w:rsidRPr="007B1471">
        <w:rPr>
          <w:rFonts w:ascii="Times New Roman" w:hAnsi="Times New Roman"/>
        </w:rPr>
        <w:t>校內團隊及三級輔導</w:t>
      </w:r>
      <w:r w:rsidR="008405A3" w:rsidRPr="007B1471">
        <w:rPr>
          <w:rFonts w:ascii="Times New Roman" w:hAnsi="Times New Roman" w:hint="eastAsia"/>
        </w:rPr>
        <w:t>機制</w:t>
      </w:r>
    </w:p>
    <w:tbl>
      <w:tblPr>
        <w:tblStyle w:val="af7"/>
        <w:tblW w:w="5000" w:type="pct"/>
        <w:tblLook w:val="04A0" w:firstRow="1" w:lastRow="0" w:firstColumn="1" w:lastColumn="0" w:noHBand="0" w:noVBand="1"/>
      </w:tblPr>
      <w:tblGrid>
        <w:gridCol w:w="1615"/>
        <w:gridCol w:w="2484"/>
        <w:gridCol w:w="2178"/>
        <w:gridCol w:w="2557"/>
      </w:tblGrid>
      <w:tr w:rsidR="007B1471" w:rsidRPr="007B1471" w14:paraId="5EB272F8" w14:textId="77777777" w:rsidTr="008405A3">
        <w:tc>
          <w:tcPr>
            <w:tcW w:w="914" w:type="pct"/>
          </w:tcPr>
          <w:p w14:paraId="6E7DD7BC" w14:textId="77777777" w:rsidR="008405A3" w:rsidRPr="007B1471" w:rsidRDefault="008405A3" w:rsidP="008405A3">
            <w:pPr>
              <w:pStyle w:val="2"/>
              <w:numPr>
                <w:ilvl w:val="0"/>
                <w:numId w:val="0"/>
              </w:numPr>
              <w:spacing w:line="280" w:lineRule="exact"/>
              <w:jc w:val="center"/>
              <w:rPr>
                <w:rFonts w:ascii="Times New Roman" w:hAnsi="Times New Roman"/>
                <w:bCs w:val="0"/>
                <w:sz w:val="24"/>
                <w:szCs w:val="24"/>
              </w:rPr>
            </w:pPr>
            <w:bookmarkStart w:id="1441" w:name="_Toc105507289"/>
            <w:r w:rsidRPr="007B1471">
              <w:rPr>
                <w:rFonts w:ascii="Times New Roman" w:hAnsi="Times New Roman" w:hint="eastAsia"/>
                <w:bCs w:val="0"/>
                <w:sz w:val="24"/>
                <w:szCs w:val="24"/>
              </w:rPr>
              <w:t>項目</w:t>
            </w:r>
            <w:bookmarkEnd w:id="1441"/>
          </w:p>
        </w:tc>
        <w:tc>
          <w:tcPr>
            <w:tcW w:w="1406" w:type="pct"/>
          </w:tcPr>
          <w:p w14:paraId="6CCA4A7E"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1442" w:name="_Toc105507290"/>
            <w:r w:rsidRPr="007B1471">
              <w:rPr>
                <w:rFonts w:ascii="Times New Roman" w:hAnsi="Times New Roman" w:hint="eastAsia"/>
                <w:sz w:val="24"/>
                <w:szCs w:val="24"/>
              </w:rPr>
              <w:t>初級預防</w:t>
            </w:r>
            <w:bookmarkEnd w:id="1442"/>
          </w:p>
        </w:tc>
        <w:tc>
          <w:tcPr>
            <w:tcW w:w="1233" w:type="pct"/>
          </w:tcPr>
          <w:p w14:paraId="2798C613"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1443" w:name="_Toc105507291"/>
            <w:r w:rsidRPr="007B1471">
              <w:rPr>
                <w:rFonts w:ascii="Times New Roman" w:hAnsi="Times New Roman" w:hint="eastAsia"/>
                <w:sz w:val="24"/>
                <w:szCs w:val="24"/>
              </w:rPr>
              <w:t>介入性輔導</w:t>
            </w:r>
            <w:bookmarkEnd w:id="1443"/>
          </w:p>
        </w:tc>
        <w:tc>
          <w:tcPr>
            <w:tcW w:w="1447" w:type="pct"/>
          </w:tcPr>
          <w:p w14:paraId="2AF39BF3" w14:textId="77777777" w:rsidR="008405A3" w:rsidRPr="007B1471" w:rsidRDefault="008405A3" w:rsidP="008405A3">
            <w:pPr>
              <w:pStyle w:val="2"/>
              <w:numPr>
                <w:ilvl w:val="0"/>
                <w:numId w:val="0"/>
              </w:numPr>
              <w:spacing w:line="280" w:lineRule="exact"/>
              <w:jc w:val="center"/>
              <w:rPr>
                <w:rFonts w:ascii="Times New Roman" w:hAnsi="Times New Roman"/>
                <w:b/>
                <w:sz w:val="24"/>
                <w:szCs w:val="24"/>
              </w:rPr>
            </w:pPr>
            <w:bookmarkStart w:id="1444" w:name="_Toc105507292"/>
            <w:r w:rsidRPr="007B1471">
              <w:rPr>
                <w:rFonts w:ascii="Times New Roman" w:hAnsi="Times New Roman" w:hint="eastAsia"/>
                <w:sz w:val="24"/>
                <w:szCs w:val="24"/>
              </w:rPr>
              <w:t>處遇性輔導</w:t>
            </w:r>
            <w:bookmarkEnd w:id="1444"/>
          </w:p>
        </w:tc>
      </w:tr>
      <w:tr w:rsidR="007B1471" w:rsidRPr="007B1471" w14:paraId="75BE10E9" w14:textId="77777777" w:rsidTr="008405A3">
        <w:tc>
          <w:tcPr>
            <w:tcW w:w="914" w:type="pct"/>
          </w:tcPr>
          <w:p w14:paraId="7EF18F0C"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45" w:name="_Toc105507293"/>
            <w:r w:rsidRPr="007B1471">
              <w:rPr>
                <w:rFonts w:ascii="Times New Roman" w:hAnsi="Times New Roman" w:hint="eastAsia"/>
                <w:sz w:val="24"/>
                <w:szCs w:val="24"/>
              </w:rPr>
              <w:t>級任導師</w:t>
            </w:r>
            <w:bookmarkEnd w:id="1445"/>
          </w:p>
        </w:tc>
        <w:tc>
          <w:tcPr>
            <w:tcW w:w="1406" w:type="pct"/>
          </w:tcPr>
          <w:p w14:paraId="1409C256"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46" w:name="_Toc105507294"/>
            <w:r w:rsidRPr="007B1471">
              <w:rPr>
                <w:rFonts w:ascii="Times New Roman" w:hAnsi="Times New Roman" w:hint="eastAsia"/>
                <w:sz w:val="24"/>
                <w:szCs w:val="24"/>
              </w:rPr>
              <w:t>建立班上正向氛圍</w:t>
            </w:r>
            <w:bookmarkEnd w:id="1446"/>
          </w:p>
        </w:tc>
        <w:tc>
          <w:tcPr>
            <w:tcW w:w="1233" w:type="pct"/>
          </w:tcPr>
          <w:p w14:paraId="55712433"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47" w:name="_Toc105507295"/>
            <w:r w:rsidRPr="007B1471">
              <w:rPr>
                <w:rFonts w:ascii="Times New Roman" w:hAnsi="Times New Roman" w:hint="eastAsia"/>
                <w:sz w:val="24"/>
                <w:szCs w:val="24"/>
              </w:rPr>
              <w:t>持續關懷學生</w:t>
            </w:r>
            <w:bookmarkEnd w:id="1447"/>
          </w:p>
        </w:tc>
        <w:tc>
          <w:tcPr>
            <w:tcW w:w="1447" w:type="pct"/>
          </w:tcPr>
          <w:p w14:paraId="708692E3"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48" w:name="_Toc105507296"/>
            <w:r w:rsidRPr="007B1471">
              <w:rPr>
                <w:rFonts w:ascii="Times New Roman" w:hAnsi="Times New Roman" w:hint="eastAsia"/>
                <w:sz w:val="24"/>
                <w:szCs w:val="24"/>
              </w:rPr>
              <w:t>持續關懷學生</w:t>
            </w:r>
            <w:bookmarkEnd w:id="1448"/>
          </w:p>
        </w:tc>
      </w:tr>
      <w:tr w:rsidR="007B1471" w:rsidRPr="007B1471" w14:paraId="5A381C14" w14:textId="77777777" w:rsidTr="008405A3">
        <w:tc>
          <w:tcPr>
            <w:tcW w:w="914" w:type="pct"/>
          </w:tcPr>
          <w:p w14:paraId="179BC3FE"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49" w:name="_Toc105507297"/>
            <w:r w:rsidRPr="007B1471">
              <w:rPr>
                <w:rFonts w:ascii="Times New Roman" w:hAnsi="Times New Roman" w:hint="eastAsia"/>
                <w:sz w:val="24"/>
                <w:szCs w:val="24"/>
              </w:rPr>
              <w:t>特教助理員</w:t>
            </w:r>
            <w:bookmarkEnd w:id="1449"/>
          </w:p>
        </w:tc>
        <w:tc>
          <w:tcPr>
            <w:tcW w:w="1406" w:type="pct"/>
          </w:tcPr>
          <w:p w14:paraId="4DBA98C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0" w:name="_Toc105507298"/>
            <w:r w:rsidRPr="007B1471">
              <w:rPr>
                <w:rFonts w:ascii="Times New Roman" w:hAnsi="Times New Roman" w:hint="eastAsia"/>
                <w:sz w:val="24"/>
                <w:szCs w:val="24"/>
              </w:rPr>
              <w:t>與導師密切聯繫，建立關係</w:t>
            </w:r>
            <w:bookmarkEnd w:id="1450"/>
          </w:p>
        </w:tc>
        <w:tc>
          <w:tcPr>
            <w:tcW w:w="1233" w:type="pct"/>
          </w:tcPr>
          <w:p w14:paraId="0A84CCC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1" w:name="_Toc105507299"/>
            <w:r w:rsidRPr="007B1471">
              <w:rPr>
                <w:rFonts w:ascii="Times New Roman" w:hAnsi="Times New Roman" w:hint="eastAsia"/>
                <w:sz w:val="24"/>
                <w:szCs w:val="24"/>
              </w:rPr>
              <w:t>與導師密切聯繫，建立關係</w:t>
            </w:r>
            <w:bookmarkEnd w:id="1451"/>
          </w:p>
        </w:tc>
        <w:tc>
          <w:tcPr>
            <w:tcW w:w="1447" w:type="pct"/>
          </w:tcPr>
          <w:p w14:paraId="23B10C78"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2" w:name="_Toc105507300"/>
            <w:r w:rsidRPr="007B1471">
              <w:rPr>
                <w:rFonts w:ascii="Times New Roman" w:hAnsi="Times New Roman" w:hint="eastAsia"/>
                <w:sz w:val="24"/>
                <w:szCs w:val="24"/>
              </w:rPr>
              <w:t>與導師密切聯繫，建立關係</w:t>
            </w:r>
            <w:bookmarkEnd w:id="1452"/>
          </w:p>
        </w:tc>
      </w:tr>
      <w:tr w:rsidR="007B1471" w:rsidRPr="007B1471" w14:paraId="2E5189F5" w14:textId="77777777" w:rsidTr="008405A3">
        <w:tc>
          <w:tcPr>
            <w:tcW w:w="914" w:type="pct"/>
          </w:tcPr>
          <w:p w14:paraId="359A05DB"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3" w:name="_Toc105507301"/>
            <w:r w:rsidRPr="007B1471">
              <w:rPr>
                <w:rFonts w:ascii="Times New Roman" w:hAnsi="Times New Roman" w:hint="eastAsia"/>
                <w:sz w:val="24"/>
                <w:szCs w:val="24"/>
              </w:rPr>
              <w:t>資源班老師</w:t>
            </w:r>
            <w:bookmarkEnd w:id="1453"/>
          </w:p>
          <w:p w14:paraId="70DF6D2F"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4" w:name="_Toc105507302"/>
            <w:r w:rsidRPr="007B1471">
              <w:rPr>
                <w:rFonts w:ascii="Times New Roman" w:hAnsi="Times New Roman" w:hint="eastAsia"/>
                <w:sz w:val="24"/>
                <w:szCs w:val="24"/>
              </w:rPr>
              <w:lastRenderedPageBreak/>
              <w:t>兼輔教師</w:t>
            </w:r>
            <w:bookmarkEnd w:id="1454"/>
          </w:p>
        </w:tc>
        <w:tc>
          <w:tcPr>
            <w:tcW w:w="1406" w:type="pct"/>
          </w:tcPr>
          <w:p w14:paraId="466CA0FB"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5" w:name="_Toc105507303"/>
            <w:r w:rsidRPr="007B1471">
              <w:rPr>
                <w:rFonts w:ascii="Times New Roman" w:hAnsi="Times New Roman" w:hint="eastAsia"/>
                <w:sz w:val="24"/>
                <w:szCs w:val="24"/>
              </w:rPr>
              <w:lastRenderedPageBreak/>
              <w:t>輔導資料之建立</w:t>
            </w:r>
            <w:bookmarkEnd w:id="1455"/>
          </w:p>
        </w:tc>
        <w:tc>
          <w:tcPr>
            <w:tcW w:w="1233" w:type="pct"/>
          </w:tcPr>
          <w:p w14:paraId="50688F3B"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6" w:name="_Toc105507304"/>
            <w:r w:rsidRPr="007B1471">
              <w:rPr>
                <w:rFonts w:ascii="Times New Roman" w:hAnsi="Times New Roman" w:hint="eastAsia"/>
                <w:sz w:val="24"/>
                <w:szCs w:val="24"/>
              </w:rPr>
              <w:t>認輔學生</w:t>
            </w:r>
            <w:bookmarkEnd w:id="1456"/>
          </w:p>
        </w:tc>
        <w:tc>
          <w:tcPr>
            <w:tcW w:w="1447" w:type="pct"/>
          </w:tcPr>
          <w:p w14:paraId="564BA04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7" w:name="_Toc105507305"/>
            <w:r w:rsidRPr="007B1471">
              <w:rPr>
                <w:rFonts w:ascii="Times New Roman" w:hAnsi="Times New Roman" w:hint="eastAsia"/>
                <w:sz w:val="24"/>
                <w:szCs w:val="24"/>
              </w:rPr>
              <w:t>與心理師配合</w:t>
            </w:r>
            <w:bookmarkEnd w:id="1457"/>
          </w:p>
        </w:tc>
      </w:tr>
      <w:tr w:rsidR="007B1471" w:rsidRPr="007B1471" w14:paraId="1152912A" w14:textId="77777777" w:rsidTr="008405A3">
        <w:tc>
          <w:tcPr>
            <w:tcW w:w="914" w:type="pct"/>
          </w:tcPr>
          <w:p w14:paraId="092649A2"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8" w:name="_Toc105507306"/>
            <w:r w:rsidRPr="007B1471">
              <w:rPr>
                <w:rFonts w:ascii="Times New Roman" w:hAnsi="Times New Roman" w:hint="eastAsia"/>
                <w:sz w:val="24"/>
                <w:szCs w:val="24"/>
              </w:rPr>
              <w:t>教務主任</w:t>
            </w:r>
            <w:bookmarkEnd w:id="1458"/>
          </w:p>
          <w:p w14:paraId="1CE38639"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p>
        </w:tc>
        <w:tc>
          <w:tcPr>
            <w:tcW w:w="1406" w:type="pct"/>
          </w:tcPr>
          <w:p w14:paraId="5FA0FF4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59" w:name="_Toc105507307"/>
            <w:r w:rsidRPr="007B1471">
              <w:rPr>
                <w:rFonts w:ascii="Times New Roman" w:hAnsi="Times New Roman" w:hint="eastAsia"/>
                <w:sz w:val="24"/>
                <w:szCs w:val="24"/>
              </w:rPr>
              <w:t>建構輔導支持網路</w:t>
            </w:r>
            <w:bookmarkEnd w:id="1459"/>
          </w:p>
        </w:tc>
        <w:tc>
          <w:tcPr>
            <w:tcW w:w="1233" w:type="pct"/>
          </w:tcPr>
          <w:p w14:paraId="3E6E97C5"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0" w:name="_Toc105507308"/>
            <w:r w:rsidRPr="007B1471">
              <w:rPr>
                <w:rFonts w:ascii="Times New Roman" w:hAnsi="Times New Roman" w:hint="eastAsia"/>
                <w:sz w:val="24"/>
                <w:szCs w:val="24"/>
              </w:rPr>
              <w:t>校內輔導效能不佳之個案轉介或請求支援</w:t>
            </w:r>
            <w:bookmarkEnd w:id="1460"/>
          </w:p>
        </w:tc>
        <w:tc>
          <w:tcPr>
            <w:tcW w:w="1447" w:type="pct"/>
          </w:tcPr>
          <w:p w14:paraId="33C12AE5"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1" w:name="_Toc105507309"/>
            <w:r w:rsidRPr="007B1471">
              <w:rPr>
                <w:rFonts w:ascii="Times New Roman" w:hAnsi="Times New Roman" w:hint="eastAsia"/>
                <w:sz w:val="24"/>
                <w:szCs w:val="24"/>
              </w:rPr>
              <w:t>與心理師配合</w:t>
            </w:r>
            <w:bookmarkEnd w:id="1461"/>
          </w:p>
          <w:p w14:paraId="1497743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2" w:name="_Toc105507310"/>
            <w:r w:rsidRPr="007B1471">
              <w:rPr>
                <w:rFonts w:ascii="Times New Roman" w:hAnsi="Times New Roman" w:hint="eastAsia"/>
                <w:sz w:val="24"/>
                <w:szCs w:val="24"/>
              </w:rPr>
              <w:t>個案輔導行政支援</w:t>
            </w:r>
            <w:bookmarkEnd w:id="1462"/>
          </w:p>
        </w:tc>
      </w:tr>
      <w:tr w:rsidR="007B1471" w:rsidRPr="007B1471" w14:paraId="36E26FC1" w14:textId="77777777" w:rsidTr="008405A3">
        <w:tc>
          <w:tcPr>
            <w:tcW w:w="914" w:type="pct"/>
          </w:tcPr>
          <w:p w14:paraId="2797C5A9"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3" w:name="_Toc105507311"/>
            <w:r w:rsidRPr="007B1471">
              <w:rPr>
                <w:rFonts w:ascii="Times New Roman" w:hAnsi="Times New Roman" w:hint="eastAsia"/>
                <w:sz w:val="24"/>
                <w:szCs w:val="24"/>
              </w:rPr>
              <w:t>學務主任</w:t>
            </w:r>
            <w:bookmarkEnd w:id="1463"/>
          </w:p>
        </w:tc>
        <w:tc>
          <w:tcPr>
            <w:tcW w:w="1406" w:type="pct"/>
          </w:tcPr>
          <w:p w14:paraId="0486B03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4" w:name="_Toc105507312"/>
            <w:r w:rsidRPr="007B1471">
              <w:rPr>
                <w:rFonts w:ascii="Times New Roman" w:hAnsi="Times New Roman" w:hint="eastAsia"/>
                <w:sz w:val="24"/>
                <w:szCs w:val="24"/>
              </w:rPr>
              <w:t>協助學生適應環境</w:t>
            </w:r>
            <w:bookmarkEnd w:id="1464"/>
          </w:p>
        </w:tc>
        <w:tc>
          <w:tcPr>
            <w:tcW w:w="1233" w:type="pct"/>
          </w:tcPr>
          <w:p w14:paraId="3E234DA7"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5" w:name="_Toc105507313"/>
            <w:r w:rsidRPr="007B1471">
              <w:rPr>
                <w:rFonts w:ascii="Times New Roman" w:hAnsi="Times New Roman" w:hint="eastAsia"/>
                <w:sz w:val="24"/>
                <w:szCs w:val="24"/>
              </w:rPr>
              <w:t>危機處理</w:t>
            </w:r>
            <w:bookmarkEnd w:id="1465"/>
          </w:p>
        </w:tc>
        <w:tc>
          <w:tcPr>
            <w:tcW w:w="1447" w:type="pct"/>
          </w:tcPr>
          <w:p w14:paraId="6B66DC6D"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6" w:name="_Toc105507314"/>
            <w:r w:rsidRPr="007B1471">
              <w:rPr>
                <w:rFonts w:ascii="Times New Roman" w:hAnsi="Times New Roman" w:hint="eastAsia"/>
                <w:sz w:val="24"/>
                <w:szCs w:val="24"/>
              </w:rPr>
              <w:t>與心理師配合</w:t>
            </w:r>
            <w:bookmarkEnd w:id="1466"/>
          </w:p>
          <w:p w14:paraId="64233CDA" w14:textId="77777777" w:rsidR="008405A3" w:rsidRPr="007B1471" w:rsidRDefault="008405A3" w:rsidP="008405A3">
            <w:pPr>
              <w:pStyle w:val="2"/>
              <w:numPr>
                <w:ilvl w:val="0"/>
                <w:numId w:val="0"/>
              </w:numPr>
              <w:spacing w:line="280" w:lineRule="exact"/>
              <w:jc w:val="left"/>
              <w:rPr>
                <w:rFonts w:ascii="Times New Roman" w:hAnsi="Times New Roman"/>
                <w:b/>
                <w:sz w:val="24"/>
                <w:szCs w:val="24"/>
              </w:rPr>
            </w:pPr>
            <w:bookmarkStart w:id="1467" w:name="_Toc105507315"/>
            <w:r w:rsidRPr="007B1471">
              <w:rPr>
                <w:rFonts w:ascii="Times New Roman" w:hAnsi="Times New Roman" w:hint="eastAsia"/>
                <w:sz w:val="24"/>
                <w:szCs w:val="24"/>
              </w:rPr>
              <w:t>行政支援</w:t>
            </w:r>
            <w:bookmarkEnd w:id="1467"/>
          </w:p>
        </w:tc>
      </w:tr>
      <w:tr w:rsidR="007B1471" w:rsidRPr="007B1471" w14:paraId="3148BDFB" w14:textId="77777777" w:rsidTr="008405A3">
        <w:tc>
          <w:tcPr>
            <w:tcW w:w="914" w:type="pct"/>
          </w:tcPr>
          <w:p w14:paraId="27E622EB"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1468" w:name="_Toc105507316"/>
            <w:r w:rsidRPr="007B1471">
              <w:rPr>
                <w:rFonts w:ascii="Times New Roman" w:hAnsi="Times New Roman" w:hint="eastAsia"/>
                <w:sz w:val="24"/>
                <w:szCs w:val="24"/>
              </w:rPr>
              <w:t>特教老師</w:t>
            </w:r>
            <w:bookmarkEnd w:id="1468"/>
          </w:p>
        </w:tc>
        <w:tc>
          <w:tcPr>
            <w:tcW w:w="1406" w:type="pct"/>
          </w:tcPr>
          <w:p w14:paraId="42D6691D"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1469" w:name="_Toc105507317"/>
            <w:r w:rsidRPr="007B1471">
              <w:rPr>
                <w:rFonts w:ascii="Times New Roman" w:hAnsi="Times New Roman" w:hint="eastAsia"/>
                <w:sz w:val="24"/>
                <w:szCs w:val="24"/>
              </w:rPr>
              <w:t>提供諮詢</w:t>
            </w:r>
            <w:bookmarkEnd w:id="1469"/>
          </w:p>
        </w:tc>
        <w:tc>
          <w:tcPr>
            <w:tcW w:w="1233" w:type="pct"/>
          </w:tcPr>
          <w:p w14:paraId="368B4BE9"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1470" w:name="_Toc105507318"/>
            <w:r w:rsidRPr="007B1471">
              <w:rPr>
                <w:rFonts w:ascii="Times New Roman" w:hAnsi="Times New Roman" w:hint="eastAsia"/>
                <w:sz w:val="24"/>
                <w:szCs w:val="24"/>
              </w:rPr>
              <w:t>提供諮詢</w:t>
            </w:r>
            <w:bookmarkEnd w:id="1470"/>
          </w:p>
        </w:tc>
        <w:tc>
          <w:tcPr>
            <w:tcW w:w="1447" w:type="pct"/>
          </w:tcPr>
          <w:p w14:paraId="18EC0356" w14:textId="77777777" w:rsidR="008405A3" w:rsidRPr="007B1471" w:rsidRDefault="008405A3" w:rsidP="008405A3">
            <w:pPr>
              <w:pStyle w:val="2"/>
              <w:numPr>
                <w:ilvl w:val="0"/>
                <w:numId w:val="0"/>
              </w:numPr>
              <w:spacing w:line="0" w:lineRule="atLeast"/>
              <w:jc w:val="left"/>
              <w:rPr>
                <w:rFonts w:ascii="Times New Roman" w:hAnsi="Times New Roman"/>
                <w:b/>
                <w:sz w:val="24"/>
                <w:szCs w:val="24"/>
              </w:rPr>
            </w:pPr>
            <w:bookmarkStart w:id="1471" w:name="_Toc105507319"/>
            <w:r w:rsidRPr="007B1471">
              <w:rPr>
                <w:rFonts w:ascii="Times New Roman" w:hAnsi="Times New Roman" w:hint="eastAsia"/>
                <w:sz w:val="24"/>
                <w:szCs w:val="24"/>
              </w:rPr>
              <w:t>提供諮詢</w:t>
            </w:r>
            <w:bookmarkEnd w:id="1471"/>
          </w:p>
        </w:tc>
      </w:tr>
    </w:tbl>
    <w:p w14:paraId="4EAD0174" w14:textId="77777777" w:rsidR="008405A3" w:rsidRPr="007B1471" w:rsidRDefault="008405A3" w:rsidP="008405A3">
      <w:pPr>
        <w:spacing w:line="240" w:lineRule="exact"/>
        <w:rPr>
          <w:sz w:val="20"/>
          <w:szCs w:val="12"/>
        </w:rPr>
      </w:pPr>
      <w:r w:rsidRPr="007B1471">
        <w:rPr>
          <w:rFonts w:hint="eastAsia"/>
          <w:sz w:val="20"/>
          <w:szCs w:val="12"/>
        </w:rPr>
        <w:t>資料來源：</w:t>
      </w:r>
      <w:r w:rsidR="006D04BE">
        <w:rPr>
          <w:rFonts w:hint="eastAsia"/>
          <w:sz w:val="20"/>
          <w:szCs w:val="12"/>
        </w:rPr>
        <w:t>○○國小</w:t>
      </w:r>
      <w:r w:rsidRPr="007B1471">
        <w:rPr>
          <w:rFonts w:hint="eastAsia"/>
          <w:sz w:val="20"/>
          <w:szCs w:val="12"/>
        </w:rPr>
        <w:t>簡報</w:t>
      </w:r>
    </w:p>
    <w:p w14:paraId="5E1D8C9D" w14:textId="77777777" w:rsidR="00F24946" w:rsidRPr="007B1471" w:rsidRDefault="00F24946" w:rsidP="008405A3">
      <w:pPr>
        <w:spacing w:line="240" w:lineRule="exact"/>
      </w:pPr>
    </w:p>
    <w:p w14:paraId="2EA85C32" w14:textId="77777777" w:rsidR="008405A3" w:rsidRPr="007B1471" w:rsidRDefault="008405A3" w:rsidP="008405A3">
      <w:pPr>
        <w:pStyle w:val="3"/>
        <w:numPr>
          <w:ilvl w:val="2"/>
          <w:numId w:val="1"/>
        </w:numPr>
      </w:pPr>
      <w:bookmarkStart w:id="1472" w:name="_Toc105507320"/>
      <w:r w:rsidRPr="007B1471">
        <w:rPr>
          <w:rFonts w:hint="eastAsia"/>
        </w:rPr>
        <w:t>嗣後，</w:t>
      </w:r>
      <w:r w:rsidR="00FC37D0" w:rsidRPr="007B1471">
        <w:rPr>
          <w:rFonts w:hint="eastAsia"/>
        </w:rPr>
        <w:t>雲林縣政府就案生之受教權於109年6月24日召開座談會，由張麗善縣長主持，會議決議：「(一</w:t>
      </w:r>
      <w:r w:rsidR="00FC37D0" w:rsidRPr="007B1471">
        <w:t>)</w:t>
      </w:r>
      <w:r w:rsidR="00FC37D0" w:rsidRPr="007B1471">
        <w:rPr>
          <w:rFonts w:hint="eastAsia"/>
        </w:rPr>
        <w:t>我們為了確保所有孩子的受教權，卻因該生反覆攻擊教師與同學，行為嚴重脫序。縱使</w:t>
      </w:r>
      <w:r w:rsidR="00FC37D0" w:rsidRPr="007B1471">
        <w:rPr>
          <w:rFonts w:hint="eastAsia"/>
          <w:u w:val="single"/>
        </w:rPr>
        <w:t>經輔導包容及送醫診治，仍</w:t>
      </w:r>
      <w:r w:rsidR="00FC37D0" w:rsidRPr="007B1471">
        <w:rPr>
          <w:rFonts w:hAnsi="標楷體" w:hint="eastAsia"/>
          <w:u w:val="single"/>
        </w:rPr>
        <w:t>未見起色，那麼我們對於該生的受教權是需要好好思考</w:t>
      </w:r>
      <w:r w:rsidR="00FC37D0" w:rsidRPr="007B1471">
        <w:rPr>
          <w:rFonts w:hAnsi="標楷體" w:hint="eastAsia"/>
        </w:rPr>
        <w:t>，此案中，學校已經做了這麼多的努力，</w:t>
      </w:r>
      <w:r w:rsidR="00FC37D0" w:rsidRPr="007B1471">
        <w:rPr>
          <w:rFonts w:hAnsi="標楷體"/>
        </w:rPr>
        <w:t>……</w:t>
      </w:r>
      <w:r w:rsidR="00FC37D0" w:rsidRPr="007B1471">
        <w:rPr>
          <w:rFonts w:hAnsi="標楷體" w:hint="eastAsia"/>
        </w:rPr>
        <w:t>，仍</w:t>
      </w:r>
      <w:r w:rsidR="00FC37D0" w:rsidRPr="007B1471">
        <w:rPr>
          <w:rFonts w:hint="eastAsia"/>
        </w:rPr>
        <w:t>然無法處理其行為及態度，那麼</w:t>
      </w:r>
      <w:r w:rsidR="00FC37D0" w:rsidRPr="007B1471">
        <w:rPr>
          <w:rFonts w:hint="eastAsia"/>
          <w:u w:val="single"/>
        </w:rPr>
        <w:t>請再思考安置的地點，讓其受到更妥適的照顧</w:t>
      </w:r>
      <w:r w:rsidR="00FC37D0" w:rsidRPr="007B1471">
        <w:rPr>
          <w:rFonts w:hint="eastAsia"/>
        </w:rPr>
        <w:t>；社會處再</w:t>
      </w:r>
      <w:r w:rsidR="00FC37D0" w:rsidRPr="007B1471">
        <w:rPr>
          <w:rFonts w:hint="eastAsia"/>
          <w:u w:val="single"/>
        </w:rPr>
        <w:t>致電</w:t>
      </w:r>
      <w:r w:rsidR="00FC37D0" w:rsidRPr="007B1471">
        <w:rPr>
          <w:rFonts w:hint="eastAsia"/>
        </w:rPr>
        <w:t>新北社會局說明目前的狀況與問題，</w:t>
      </w:r>
      <w:r w:rsidR="00FC37D0" w:rsidRPr="007B1471">
        <w:rPr>
          <w:rFonts w:hint="eastAsia"/>
          <w:u w:val="single"/>
        </w:rPr>
        <w:t>請新北社會局再次安置</w:t>
      </w:r>
      <w:r w:rsidR="00FC37D0" w:rsidRPr="007B1471">
        <w:rPr>
          <w:rFonts w:hint="eastAsia"/>
        </w:rPr>
        <w:t>，</w:t>
      </w:r>
      <w:r w:rsidR="00FC37D0" w:rsidRPr="007B1471">
        <w:rPr>
          <w:rFonts w:hint="eastAsia"/>
          <w:u w:val="single"/>
        </w:rPr>
        <w:t>確認</w:t>
      </w:r>
      <w:r w:rsidR="00FC37D0" w:rsidRPr="007B1471">
        <w:rPr>
          <w:rFonts w:hint="eastAsia"/>
        </w:rPr>
        <w:t>該生於</w:t>
      </w:r>
      <w:r w:rsidR="00FC37D0" w:rsidRPr="007B1471">
        <w:rPr>
          <w:rFonts w:hint="eastAsia"/>
          <w:u w:val="single"/>
        </w:rPr>
        <w:t>今年7月中離開本縣</w:t>
      </w:r>
      <w:r w:rsidR="00FC37D0" w:rsidRPr="007B1471">
        <w:rPr>
          <w:rFonts w:hint="eastAsia"/>
        </w:rPr>
        <w:t>，到更適合的安置機構，對該生與其他多數孩子才是安全、可行的措施。</w:t>
      </w:r>
      <w:r w:rsidR="00FC37D0" w:rsidRPr="007B1471">
        <w:rPr>
          <w:rFonts w:hAnsi="標楷體" w:hint="eastAsia"/>
        </w:rPr>
        <w:t>(二</w:t>
      </w:r>
      <w:r w:rsidR="00FC37D0" w:rsidRPr="007B1471">
        <w:rPr>
          <w:rFonts w:hint="eastAsia"/>
        </w:rPr>
        <w:t>)社會處主動協調</w:t>
      </w:r>
      <w:r w:rsidR="006D04BE">
        <w:rPr>
          <w:rFonts w:hint="eastAsia"/>
        </w:rPr>
        <w:t>○○</w:t>
      </w:r>
      <w:r w:rsidR="00FC37D0" w:rsidRPr="007B1471">
        <w:rPr>
          <w:rFonts w:hint="eastAsia"/>
        </w:rPr>
        <w:t>，關心學生狀況，視情況請衛生局協助就醫。</w:t>
      </w:r>
      <w:r w:rsidR="00FC37D0" w:rsidRPr="007B1471">
        <w:rPr>
          <w:rFonts w:hint="eastAsia"/>
          <w:b/>
          <w:u w:val="single"/>
        </w:rPr>
        <w:t>以後外縣市要轉來安置的，社會處需先評估，並請機構繳交學生的安置計畫，確定安置機構及學校有足夠的能量可以照顧學生，以減少不必要的危害發生</w:t>
      </w:r>
      <w:r w:rsidR="00FC37D0" w:rsidRPr="007B1471">
        <w:rPr>
          <w:rFonts w:hint="eastAsia"/>
        </w:rPr>
        <w:t>。(三)教育處協助學生就學，在學校期間，該生如有</w:t>
      </w:r>
      <w:r w:rsidR="00FC37D0" w:rsidRPr="007B1471">
        <w:rPr>
          <w:rFonts w:hint="eastAsia"/>
          <w:u w:val="single"/>
        </w:rPr>
        <w:t>緊急狀況</w:t>
      </w:r>
      <w:r w:rsidR="00FC37D0" w:rsidRPr="007B1471">
        <w:rPr>
          <w:rFonts w:hint="eastAsia"/>
        </w:rPr>
        <w:t>，請學校</w:t>
      </w:r>
      <w:r w:rsidR="00FC37D0" w:rsidRPr="007B1471">
        <w:rPr>
          <w:rFonts w:hint="eastAsia"/>
          <w:u w:val="single"/>
        </w:rPr>
        <w:t>強制就醫</w:t>
      </w:r>
      <w:r w:rsidR="00FC37D0" w:rsidRPr="007B1471">
        <w:rPr>
          <w:rFonts w:hint="eastAsia"/>
        </w:rPr>
        <w:t>，正常到校時為了師生安全，請校內主任協同特教助理員進行</w:t>
      </w:r>
      <w:r w:rsidR="00FC37D0" w:rsidRPr="007B1471">
        <w:rPr>
          <w:rFonts w:hint="eastAsia"/>
          <w:u w:val="single"/>
        </w:rPr>
        <w:t>隔離安置</w:t>
      </w:r>
      <w:r w:rsidR="00FC37D0" w:rsidRPr="007B1471">
        <w:rPr>
          <w:rFonts w:hint="eastAsia"/>
        </w:rPr>
        <w:t>，專人陪伴，以確保師生安全。也可以規劃該生</w:t>
      </w:r>
      <w:r w:rsidR="00FC37D0" w:rsidRPr="007B1471">
        <w:rPr>
          <w:rFonts w:hint="eastAsia"/>
          <w:u w:val="single"/>
        </w:rPr>
        <w:t>在家視訊上課</w:t>
      </w:r>
      <w:r w:rsidR="00FC37D0" w:rsidRPr="007B1471">
        <w:rPr>
          <w:rFonts w:hint="eastAsia"/>
        </w:rPr>
        <w:t>。」</w:t>
      </w:r>
      <w:r w:rsidR="00FC37D0" w:rsidRPr="007B1471">
        <w:rPr>
          <w:rStyle w:val="aff"/>
        </w:rPr>
        <w:footnoteReference w:id="140"/>
      </w:r>
      <w:r w:rsidRPr="007B1471">
        <w:rPr>
          <w:rFonts w:hint="eastAsia"/>
        </w:rPr>
        <w:t>個案於</w:t>
      </w:r>
      <w:r w:rsidRPr="007B1471">
        <w:rPr>
          <w:rFonts w:hAnsi="標楷體"/>
        </w:rPr>
        <w:t>109年7月20日結束雲林縣安置並由</w:t>
      </w:r>
      <w:r w:rsidRPr="007B1471">
        <w:rPr>
          <w:rFonts w:hAnsi="標楷體" w:hint="eastAsia"/>
        </w:rPr>
        <w:t>新北</w:t>
      </w:r>
      <w:r w:rsidRPr="007B1471">
        <w:rPr>
          <w:rFonts w:hAnsi="標楷體"/>
        </w:rPr>
        <w:t>市安置主責社工帶回</w:t>
      </w:r>
      <w:r w:rsidRPr="007B1471">
        <w:rPr>
          <w:rFonts w:hAnsi="標楷體" w:hint="eastAsia"/>
        </w:rPr>
        <w:t>。</w:t>
      </w:r>
      <w:bookmarkEnd w:id="1472"/>
    </w:p>
    <w:p w14:paraId="0BE5B8FE" w14:textId="77777777" w:rsidR="008405A3" w:rsidRPr="007B1471" w:rsidRDefault="008405A3" w:rsidP="008405A3">
      <w:pPr>
        <w:pStyle w:val="3"/>
        <w:numPr>
          <w:ilvl w:val="2"/>
          <w:numId w:val="1"/>
        </w:numPr>
      </w:pPr>
      <w:bookmarkStart w:id="1473" w:name="_Toc105507321"/>
      <w:r w:rsidRPr="007B1471">
        <w:rPr>
          <w:rFonts w:hAnsi="標楷體" w:hint="eastAsia"/>
        </w:rPr>
        <w:t>上開</w:t>
      </w:r>
      <w:r w:rsidR="006D04BE">
        <w:rPr>
          <w:rFonts w:hint="eastAsia"/>
        </w:rPr>
        <w:t>○○國小</w:t>
      </w:r>
      <w:r w:rsidRPr="007B1471">
        <w:rPr>
          <w:rFonts w:hint="eastAsia"/>
        </w:rPr>
        <w:t>無足夠量能滿足案生特教需求之原因</w:t>
      </w:r>
      <w:r w:rsidRPr="007B1471">
        <w:rPr>
          <w:rFonts w:hint="eastAsia"/>
        </w:rPr>
        <w:lastRenderedPageBreak/>
        <w:t>詢據</w:t>
      </w:r>
      <w:r w:rsidRPr="007B1471">
        <w:t>雲林縣政府表示</w:t>
      </w:r>
      <w:r w:rsidRPr="007B1471">
        <w:rPr>
          <w:rFonts w:hint="eastAsia"/>
        </w:rPr>
        <w:t>，係因當時</w:t>
      </w:r>
      <w:r w:rsidR="006D04BE">
        <w:rPr>
          <w:rFonts w:hint="eastAsia"/>
        </w:rPr>
        <w:t>○○</w:t>
      </w:r>
      <w:r w:rsidRPr="007B1471">
        <w:rPr>
          <w:rFonts w:hint="eastAsia"/>
        </w:rPr>
        <w:t>育幼院為新成立之機構，一週內安置5名特殊生至</w:t>
      </w:r>
      <w:r w:rsidR="006D04BE">
        <w:rPr>
          <w:rFonts w:hint="eastAsia"/>
        </w:rPr>
        <w:t>○○國小</w:t>
      </w:r>
      <w:r w:rsidRPr="007B1471">
        <w:rPr>
          <w:rFonts w:hint="eastAsia"/>
        </w:rPr>
        <w:t>，而校內有324名學生，就有31名在地學籍之特殊生，占全校學生10%，比例偏高。對於各縣市不同身心障礙類</w:t>
      </w:r>
      <w:r w:rsidRPr="007B1471">
        <w:t>別欲尋求緊急安置之學生皆安置</w:t>
      </w:r>
      <w:r w:rsidRPr="007B1471">
        <w:rPr>
          <w:rFonts w:hint="eastAsia"/>
        </w:rPr>
        <w:t>於該縣</w:t>
      </w:r>
      <w:r w:rsidRPr="007B1471">
        <w:t>，</w:t>
      </w:r>
      <w:r w:rsidRPr="007B1471">
        <w:rPr>
          <w:rFonts w:hint="eastAsia"/>
        </w:rPr>
        <w:t>該府表示</w:t>
      </w:r>
      <w:r w:rsidRPr="007B1471">
        <w:t>因資源有限、無足夠能量致無法同時滿足學生需求</w:t>
      </w:r>
      <w:r w:rsidRPr="007B1471">
        <w:rPr>
          <w:rFonts w:hint="eastAsia"/>
        </w:rPr>
        <w:t>。</w:t>
      </w:r>
      <w:bookmarkEnd w:id="1473"/>
    </w:p>
    <w:p w14:paraId="06F69F0D" w14:textId="77777777" w:rsidR="008405A3" w:rsidRPr="007B1471" w:rsidRDefault="008405A3" w:rsidP="008405A3">
      <w:pPr>
        <w:pStyle w:val="3"/>
        <w:numPr>
          <w:ilvl w:val="2"/>
          <w:numId w:val="1"/>
        </w:numPr>
      </w:pPr>
      <w:bookmarkStart w:id="1474" w:name="_Toc105507322"/>
      <w:r w:rsidRPr="007B1471">
        <w:rPr>
          <w:rFonts w:hint="eastAsia"/>
        </w:rPr>
        <w:t>惟無足夠量能時應如何處理：</w:t>
      </w:r>
      <w:bookmarkEnd w:id="1474"/>
    </w:p>
    <w:p w14:paraId="3E4060BB" w14:textId="77777777" w:rsidR="008405A3" w:rsidRPr="007B1471" w:rsidRDefault="008405A3" w:rsidP="008405A3">
      <w:pPr>
        <w:pStyle w:val="4"/>
        <w:numPr>
          <w:ilvl w:val="3"/>
          <w:numId w:val="1"/>
        </w:numPr>
      </w:pPr>
      <w:r w:rsidRPr="007B1471">
        <w:rPr>
          <w:rFonts w:hint="eastAsia"/>
        </w:rPr>
        <w:t>依雲林縣政府說明</w:t>
      </w:r>
      <w:bookmarkStart w:id="1475" w:name="_Hlk97633173"/>
      <w:r w:rsidRPr="007B1471">
        <w:rPr>
          <w:rFonts w:hint="eastAsia"/>
        </w:rPr>
        <w:t>：</w:t>
      </w:r>
    </w:p>
    <w:p w14:paraId="46CBC9D0" w14:textId="77777777" w:rsidR="008405A3" w:rsidRPr="007B1471" w:rsidRDefault="008405A3" w:rsidP="008405A3">
      <w:pPr>
        <w:pStyle w:val="5"/>
        <w:numPr>
          <w:ilvl w:val="4"/>
          <w:numId w:val="1"/>
        </w:numPr>
      </w:pPr>
      <w:r w:rsidRPr="007B1471">
        <w:rPr>
          <w:rFonts w:hint="eastAsia"/>
        </w:rPr>
        <w:t>該</w:t>
      </w:r>
      <w:r w:rsidRPr="007B1471">
        <w:t>縣雖無「情支團隊」亦無「情巡教師」，但如有需協助之個案，會</w:t>
      </w:r>
      <w:r w:rsidRPr="007B1471">
        <w:rPr>
          <w:u w:val="single"/>
        </w:rPr>
        <w:t>由特教輔導團內相關專業教師結合</w:t>
      </w:r>
      <w:r w:rsidR="00F24946" w:rsidRPr="007B1471">
        <w:rPr>
          <w:rFonts w:hint="eastAsia"/>
          <w:u w:val="single"/>
        </w:rPr>
        <w:t>國立</w:t>
      </w:r>
      <w:r w:rsidRPr="007B1471">
        <w:rPr>
          <w:u w:val="single"/>
        </w:rPr>
        <w:t>嘉義大學特殊教育系，針對情障生的處遇輔導</w:t>
      </w:r>
      <w:r w:rsidRPr="007B1471">
        <w:t>，協助</w:t>
      </w:r>
      <w:r w:rsidRPr="007B1471">
        <w:rPr>
          <w:rFonts w:hint="eastAsia"/>
        </w:rPr>
        <w:t>該</w:t>
      </w:r>
      <w:r w:rsidRPr="007B1471">
        <w:t>縣進行處遇增能，此外統籌專業團隊人力，並安排治療師協助治療，期許在醫療與教育的現場都能給予情障生最完善的照顧。</w:t>
      </w:r>
      <w:r w:rsidRPr="007B1471">
        <w:rPr>
          <w:rStyle w:val="aff"/>
        </w:rPr>
        <w:footnoteReference w:id="141"/>
      </w:r>
    </w:p>
    <w:p w14:paraId="130A0F46" w14:textId="77777777" w:rsidR="008405A3" w:rsidRPr="007B1471" w:rsidRDefault="008405A3" w:rsidP="008405A3">
      <w:pPr>
        <w:pStyle w:val="5"/>
        <w:numPr>
          <w:ilvl w:val="4"/>
          <w:numId w:val="1"/>
        </w:numPr>
      </w:pPr>
      <w:r w:rsidRPr="007B1471">
        <w:rPr>
          <w:rFonts w:hint="eastAsia"/>
        </w:rPr>
        <w:t>該縣資源有限，</w:t>
      </w:r>
      <w:r w:rsidRPr="007B1471">
        <w:rPr>
          <w:rFonts w:hint="eastAsia"/>
          <w:u w:val="single"/>
        </w:rPr>
        <w:t>未來社會處需先審視學生安置計畫，並協調教育處考量學校是否有足夠能力照顧服務</w:t>
      </w:r>
      <w:r w:rsidRPr="007B1471">
        <w:rPr>
          <w:rFonts w:hint="eastAsia"/>
        </w:rPr>
        <w:t>，並盤整學校人力資源、設備，如有不足儘速補充，才來安置特教生。</w:t>
      </w:r>
      <w:bookmarkEnd w:id="1475"/>
    </w:p>
    <w:p w14:paraId="03F8BAB0" w14:textId="77777777" w:rsidR="008405A3" w:rsidRPr="007B1471" w:rsidRDefault="008405A3" w:rsidP="005E498B">
      <w:pPr>
        <w:pStyle w:val="5"/>
      </w:pPr>
      <w:r w:rsidRPr="007B1471">
        <w:rPr>
          <w:rFonts w:hint="eastAsia"/>
        </w:rPr>
        <w:t>一切以學生受教權為重，在確定機構與學校有新安置個案後，盤整學校設備、人力等資源，如無足夠量能時，教育處儘速補足相關特教人力，以維護學生受教權。</w:t>
      </w:r>
    </w:p>
    <w:p w14:paraId="781EA5A3" w14:textId="77777777" w:rsidR="008405A3" w:rsidRPr="007B1471" w:rsidRDefault="008405A3" w:rsidP="005E498B">
      <w:pPr>
        <w:pStyle w:val="5"/>
      </w:pPr>
      <w:r w:rsidRPr="007B1471">
        <w:rPr>
          <w:rFonts w:hint="eastAsia"/>
        </w:rPr>
        <w:t>依該府上開說明，無足夠量能時應儘速補足。</w:t>
      </w:r>
    </w:p>
    <w:p w14:paraId="4AC544CB" w14:textId="77777777" w:rsidR="008405A3" w:rsidRPr="007B1471" w:rsidRDefault="008405A3" w:rsidP="005E498B">
      <w:pPr>
        <w:pStyle w:val="4"/>
      </w:pPr>
      <w:r w:rsidRPr="007B1471">
        <w:tab/>
      </w:r>
      <w:r w:rsidRPr="007B1471">
        <w:rPr>
          <w:rFonts w:hint="eastAsia"/>
        </w:rPr>
        <w:t>依教育部說明，</w:t>
      </w:r>
      <w:r w:rsidRPr="007B1471">
        <w:t>不論是現有在地學籍之特殊生或是外縣市安置機構個案，皆需考量是否有足夠資源提供相關服務，各級政府應盤整學校人力資</w:t>
      </w:r>
      <w:r w:rsidRPr="007B1471">
        <w:lastRenderedPageBreak/>
        <w:t>源、設備，</w:t>
      </w:r>
      <w:r w:rsidRPr="007B1471">
        <w:rPr>
          <w:u w:val="single"/>
        </w:rPr>
        <w:t>如有不足者應儘速補充，以提供特教生適性學習</w:t>
      </w:r>
      <w:r w:rsidRPr="007B1471">
        <w:t>。如有類似個案，</w:t>
      </w:r>
      <w:r w:rsidRPr="007B1471">
        <w:rPr>
          <w:u w:val="single"/>
        </w:rPr>
        <w:t>教育主管機關應就學生之需求，對安置學校評估是否有充足資源可提供協助，並應就不足部分立即補足</w:t>
      </w:r>
      <w:r w:rsidRPr="007B1471">
        <w:t>，以維護學生就學權益。</w:t>
      </w:r>
      <w:r w:rsidRPr="007B1471">
        <w:rPr>
          <w:rFonts w:hint="eastAsia"/>
        </w:rPr>
        <w:t>該部就特殊教育相關支持服務已提供經費協助，如助理人員、相關專業人員服務等，如未來各縣市有類似個案，於安置前應透過社政、衛政、教育三方面之跨單位溝通，盤整學校人力資源、設備，</w:t>
      </w:r>
      <w:r w:rsidRPr="007B1471">
        <w:rPr>
          <w:rFonts w:hint="eastAsia"/>
          <w:u w:val="single"/>
        </w:rPr>
        <w:t>如有不足情形，則該部會盡力協助</w:t>
      </w:r>
      <w:r w:rsidRPr="007B1471">
        <w:rPr>
          <w:rFonts w:hint="eastAsia"/>
        </w:rPr>
        <w:t>。</w:t>
      </w:r>
    </w:p>
    <w:p w14:paraId="0CECECDA" w14:textId="77777777" w:rsidR="008405A3" w:rsidRPr="007B1471" w:rsidRDefault="008405A3" w:rsidP="008405A3">
      <w:pPr>
        <w:pStyle w:val="3"/>
        <w:numPr>
          <w:ilvl w:val="2"/>
          <w:numId w:val="1"/>
        </w:numPr>
      </w:pPr>
      <w:bookmarkStart w:id="1476" w:name="_Toc105507323"/>
      <w:r w:rsidRPr="007B1471">
        <w:rPr>
          <w:rFonts w:hint="eastAsia"/>
        </w:rPr>
        <w:t>綜據身心障礙者權益保障法</w:t>
      </w:r>
      <w:r w:rsidR="00F85654">
        <w:rPr>
          <w:rFonts w:hint="eastAsia"/>
        </w:rPr>
        <w:t>及特教法</w:t>
      </w:r>
      <w:r w:rsidRPr="007B1471">
        <w:rPr>
          <w:rFonts w:hint="eastAsia"/>
        </w:rPr>
        <w:t>之規定，以及</w:t>
      </w:r>
      <w:r w:rsidR="00F85654">
        <w:rPr>
          <w:rFonts w:hint="eastAsia"/>
        </w:rPr>
        <w:t>上開</w:t>
      </w:r>
      <w:r w:rsidRPr="007B1471">
        <w:rPr>
          <w:rFonts w:hint="eastAsia"/>
        </w:rPr>
        <w:t>雲林縣</w:t>
      </w:r>
      <w:r w:rsidR="001210D4">
        <w:rPr>
          <w:rFonts w:hint="eastAsia"/>
        </w:rPr>
        <w:t>政府</w:t>
      </w:r>
      <w:r w:rsidRPr="007B1471">
        <w:rPr>
          <w:rFonts w:hint="eastAsia"/>
        </w:rPr>
        <w:t>與教育部之說明，顯示個案安置</w:t>
      </w:r>
      <w:r w:rsidR="006D04BE">
        <w:rPr>
          <w:rFonts w:hint="eastAsia"/>
        </w:rPr>
        <w:t>○○</w:t>
      </w:r>
      <w:r w:rsidRPr="007B1471">
        <w:rPr>
          <w:rFonts w:hint="eastAsia"/>
        </w:rPr>
        <w:t>育幼院後，</w:t>
      </w:r>
      <w:r w:rsidRPr="007B1471">
        <w:t>面對情緒行為障礙之</w:t>
      </w:r>
      <w:r w:rsidR="007C1B24" w:rsidRPr="007B1471">
        <w:rPr>
          <w:rFonts w:hint="eastAsia"/>
        </w:rPr>
        <w:t>安置</w:t>
      </w:r>
      <w:r w:rsidRPr="007B1471">
        <w:t>個案需</w:t>
      </w:r>
      <w:r w:rsidR="007C1B24" w:rsidRPr="007B1471">
        <w:t>挹注</w:t>
      </w:r>
      <w:r w:rsidRPr="007B1471">
        <w:t>較多資源</w:t>
      </w:r>
      <w:r w:rsidRPr="007B1471">
        <w:rPr>
          <w:rFonts w:hint="eastAsia"/>
        </w:rPr>
        <w:t>，</w:t>
      </w:r>
      <w:r w:rsidR="001210D4">
        <w:rPr>
          <w:rFonts w:hint="eastAsia"/>
          <w:u w:val="single"/>
        </w:rPr>
        <w:t>該</w:t>
      </w:r>
      <w:r w:rsidRPr="007B1471">
        <w:rPr>
          <w:rFonts w:hint="eastAsia"/>
          <w:u w:val="single"/>
        </w:rPr>
        <w:t>府</w:t>
      </w:r>
      <w:r w:rsidR="001E1098">
        <w:rPr>
          <w:rFonts w:hint="eastAsia"/>
          <w:u w:val="single"/>
        </w:rPr>
        <w:t>及</w:t>
      </w:r>
      <w:r w:rsidR="006D04BE">
        <w:rPr>
          <w:rFonts w:hint="eastAsia"/>
          <w:u w:val="single"/>
        </w:rPr>
        <w:t>○○國小</w:t>
      </w:r>
      <w:r w:rsidRPr="007B1471">
        <w:rPr>
          <w:rFonts w:hint="eastAsia"/>
          <w:u w:val="single"/>
        </w:rPr>
        <w:t>應盤點並儘速、立即補足</w:t>
      </w:r>
      <w:r w:rsidR="001E1098">
        <w:rPr>
          <w:rFonts w:hint="eastAsia"/>
          <w:u w:val="single"/>
        </w:rPr>
        <w:t>該校</w:t>
      </w:r>
      <w:r w:rsidRPr="007B1471">
        <w:rPr>
          <w:rFonts w:hint="eastAsia"/>
          <w:u w:val="single"/>
        </w:rPr>
        <w:t>之特教資源</w:t>
      </w:r>
      <w:r w:rsidRPr="007B1471">
        <w:rPr>
          <w:rFonts w:hint="eastAsia"/>
        </w:rPr>
        <w:t>，</w:t>
      </w:r>
      <w:r w:rsidRPr="007B1471">
        <w:rPr>
          <w:rFonts w:hAnsi="標楷體" w:hint="eastAsia"/>
        </w:rPr>
        <w:t>「</w:t>
      </w:r>
      <w:r w:rsidRPr="007B1471">
        <w:t>不得以身心障礙、尚未設置適當設施或其他理由拒絕其入學</w:t>
      </w:r>
      <w:r w:rsidRPr="007B1471">
        <w:rPr>
          <w:rFonts w:hAnsi="標楷體" w:hint="eastAsia"/>
        </w:rPr>
        <w:t>」</w:t>
      </w:r>
      <w:r w:rsidRPr="007B1471">
        <w:rPr>
          <w:rFonts w:hint="eastAsia"/>
        </w:rPr>
        <w:t>。惟</w:t>
      </w:r>
      <w:r w:rsidR="00541995" w:rsidRPr="007B1471">
        <w:rPr>
          <w:rFonts w:hint="eastAsia"/>
        </w:rPr>
        <w:t>該府</w:t>
      </w:r>
      <w:r w:rsidR="00F85654">
        <w:rPr>
          <w:rFonts w:hint="eastAsia"/>
        </w:rPr>
        <w:t>及該校</w:t>
      </w:r>
      <w:r w:rsidR="00541995" w:rsidRPr="007B1471">
        <w:rPr>
          <w:rFonts w:hint="eastAsia"/>
        </w:rPr>
        <w:t>未能盤點並補足特教資源，或妥思其他協助方式</w:t>
      </w:r>
      <w:r w:rsidR="00541995" w:rsidRPr="007B1471">
        <w:rPr>
          <w:rStyle w:val="aff"/>
        </w:rPr>
        <w:footnoteReference w:id="142"/>
      </w:r>
      <w:r w:rsidR="00541995" w:rsidRPr="007B1471">
        <w:rPr>
          <w:rFonts w:hint="eastAsia"/>
        </w:rPr>
        <w:t>，</w:t>
      </w:r>
      <w:r w:rsidRPr="007B1471">
        <w:rPr>
          <w:rFonts w:hint="eastAsia"/>
        </w:rPr>
        <w:t>個案最終竟遭</w:t>
      </w:r>
      <w:r w:rsidR="00F85654">
        <w:rPr>
          <w:rFonts w:hint="eastAsia"/>
        </w:rPr>
        <w:t>該府</w:t>
      </w:r>
      <w:r w:rsidRPr="007B1471">
        <w:rPr>
          <w:rFonts w:hint="eastAsia"/>
        </w:rPr>
        <w:t>以「</w:t>
      </w:r>
      <w:r w:rsidR="002F2A86" w:rsidRPr="007B1471">
        <w:rPr>
          <w:rFonts w:hint="eastAsia"/>
        </w:rPr>
        <w:t>經輔導包容及送醫診治，仍未見起色」</w:t>
      </w:r>
      <w:r w:rsidRPr="007B1471">
        <w:rPr>
          <w:rFonts w:hint="eastAsia"/>
        </w:rPr>
        <w:t>為由，要求轉換安置處所，違反身心障礙者權益保障法及特教法。</w:t>
      </w:r>
      <w:bookmarkEnd w:id="1476"/>
    </w:p>
    <w:p w14:paraId="78471725" w14:textId="77777777" w:rsidR="008405A3" w:rsidRPr="007B1471" w:rsidRDefault="00400E49" w:rsidP="00400E49">
      <w:pPr>
        <w:pStyle w:val="3"/>
      </w:pPr>
      <w:r w:rsidRPr="007B1471">
        <w:rPr>
          <w:rFonts w:hint="eastAsia"/>
        </w:rPr>
        <w:t>依新北市政府說明：</w:t>
      </w:r>
    </w:p>
    <w:p w14:paraId="5A4FF03C" w14:textId="77777777" w:rsidR="00400E49" w:rsidRPr="007B1471" w:rsidRDefault="00400E49" w:rsidP="007D6592">
      <w:pPr>
        <w:pStyle w:val="4"/>
      </w:pPr>
      <w:r w:rsidRPr="007B1471">
        <w:rPr>
          <w:rFonts w:hint="eastAsia"/>
        </w:rPr>
        <w:t>針對雲林縣政府</w:t>
      </w:r>
      <w:r w:rsidRPr="007B1471">
        <w:t>109年6月24日座談會的召開，</w:t>
      </w:r>
      <w:r w:rsidRPr="007B1471">
        <w:rPr>
          <w:rFonts w:hint="eastAsia"/>
        </w:rPr>
        <w:t>新北市政府家防中心於</w:t>
      </w:r>
      <w:r w:rsidRPr="007B1471">
        <w:t>109年6月24日當日上午首次接獲</w:t>
      </w:r>
      <w:r w:rsidRPr="007B1471">
        <w:rPr>
          <w:rFonts w:hint="eastAsia"/>
        </w:rPr>
        <w:t>安置機構</w:t>
      </w:r>
      <w:r w:rsidR="00672CEF" w:rsidRPr="007B1471">
        <w:rPr>
          <w:rFonts w:hint="eastAsia"/>
        </w:rPr>
        <w:t>(</w:t>
      </w:r>
      <w:r w:rsidR="006D04BE">
        <w:rPr>
          <w:rFonts w:hint="eastAsia"/>
        </w:rPr>
        <w:t>○○</w:t>
      </w:r>
      <w:r w:rsidR="00672CEF" w:rsidRPr="007B1471">
        <w:rPr>
          <w:rFonts w:hint="eastAsia"/>
        </w:rPr>
        <w:t>育幼院)電話</w:t>
      </w:r>
      <w:r w:rsidRPr="007B1471">
        <w:rPr>
          <w:rFonts w:hint="eastAsia"/>
        </w:rPr>
        <w:t>告知座談會訊息，指稱</w:t>
      </w:r>
      <w:r w:rsidR="006D04BE">
        <w:rPr>
          <w:rFonts w:hint="eastAsia"/>
        </w:rPr>
        <w:t>○○國小</w:t>
      </w:r>
      <w:r w:rsidRPr="007B1471">
        <w:rPr>
          <w:rFonts w:hint="eastAsia"/>
        </w:rPr>
        <w:t>家長會會長在畢業典禮上公開向出席師生表示當日下午邀請民意代表及縣長到校針對</w:t>
      </w:r>
      <w:r w:rsidR="006D04BE">
        <w:rPr>
          <w:rFonts w:hAnsi="標楷體" w:hint="eastAsia"/>
        </w:rPr>
        <w:t>○</w:t>
      </w:r>
      <w:r w:rsidR="00672CEF" w:rsidRPr="007B1471">
        <w:rPr>
          <w:rFonts w:hint="eastAsia"/>
        </w:rPr>
        <w:t>生</w:t>
      </w:r>
      <w:r w:rsidRPr="007B1471">
        <w:rPr>
          <w:rFonts w:hint="eastAsia"/>
        </w:rPr>
        <w:t>及</w:t>
      </w:r>
      <w:r w:rsidR="00672CEF" w:rsidRPr="007B1471">
        <w:rPr>
          <w:rFonts w:hint="eastAsia"/>
        </w:rPr>
        <w:t>該</w:t>
      </w:r>
      <w:r w:rsidRPr="007B1471">
        <w:rPr>
          <w:rFonts w:hint="eastAsia"/>
        </w:rPr>
        <w:t>機構引發的校園安全議題</w:t>
      </w:r>
      <w:r w:rsidRPr="007B1471">
        <w:rPr>
          <w:rFonts w:hint="eastAsia"/>
        </w:rPr>
        <w:lastRenderedPageBreak/>
        <w:t>進行討論，此舉並未事先讓</w:t>
      </w:r>
      <w:r w:rsidR="00672CEF" w:rsidRPr="007B1471">
        <w:rPr>
          <w:rFonts w:hint="eastAsia"/>
        </w:rPr>
        <w:t>該</w:t>
      </w:r>
      <w:r w:rsidRPr="007B1471">
        <w:rPr>
          <w:rFonts w:hint="eastAsia"/>
        </w:rPr>
        <w:t>機構知悉，也完全沒有尊重同樣出席畢業典禮的</w:t>
      </w:r>
      <w:r w:rsidR="00672CEF" w:rsidRPr="007B1471">
        <w:rPr>
          <w:rFonts w:hint="eastAsia"/>
        </w:rPr>
        <w:t>該院</w:t>
      </w:r>
      <w:r w:rsidRPr="007B1471">
        <w:rPr>
          <w:rFonts w:hint="eastAsia"/>
        </w:rPr>
        <w:t>人員與個案。</w:t>
      </w:r>
    </w:p>
    <w:p w14:paraId="47C00922" w14:textId="77777777" w:rsidR="00400E49" w:rsidRPr="007B1471" w:rsidRDefault="00400E49" w:rsidP="00400E49">
      <w:pPr>
        <w:pStyle w:val="4"/>
      </w:pPr>
      <w:r w:rsidRPr="007B1471">
        <w:rPr>
          <w:rFonts w:hint="eastAsia"/>
        </w:rPr>
        <w:t>關於為個案另覓安置處所之決議，</w:t>
      </w:r>
      <w:r w:rsidR="006D04BE">
        <w:rPr>
          <w:rFonts w:hAnsi="標楷體" w:hint="eastAsia"/>
        </w:rPr>
        <w:t>○</w:t>
      </w:r>
      <w:r w:rsidR="00672CEF" w:rsidRPr="007B1471">
        <w:rPr>
          <w:rFonts w:hint="eastAsia"/>
        </w:rPr>
        <w:t>生</w:t>
      </w:r>
      <w:r w:rsidRPr="007B1471">
        <w:rPr>
          <w:rFonts w:hint="eastAsia"/>
        </w:rPr>
        <w:t>在該次座談會前，即因其身心狀態及衍生的情緒行為問題造成部分學校師生、部分家長與家長會長的標籤，</w:t>
      </w:r>
      <w:r w:rsidRPr="007B1471">
        <w:t>109年5月間相關人士更透過陳情、行政討論等方式要求</w:t>
      </w:r>
      <w:r w:rsidR="00672CEF" w:rsidRPr="007B1471">
        <w:rPr>
          <w:rFonts w:hint="eastAsia"/>
        </w:rPr>
        <w:t>新北市政府</w:t>
      </w:r>
      <w:r w:rsidRPr="007B1471">
        <w:rPr>
          <w:rFonts w:hint="eastAsia"/>
        </w:rPr>
        <w:t>家防中心重新為案主媒合其他安置處所，</w:t>
      </w:r>
      <w:r w:rsidR="00672CEF" w:rsidRPr="007B1471">
        <w:rPr>
          <w:rFonts w:hint="eastAsia"/>
        </w:rPr>
        <w:t>該</w:t>
      </w:r>
      <w:r w:rsidRPr="007B1471">
        <w:rPr>
          <w:rFonts w:hint="eastAsia"/>
        </w:rPr>
        <w:t>中心評估</w:t>
      </w:r>
      <w:r w:rsidR="006D04BE">
        <w:rPr>
          <w:rFonts w:hAnsi="標楷體" w:hint="eastAsia"/>
        </w:rPr>
        <w:t>○</w:t>
      </w:r>
      <w:r w:rsidR="006D04BE" w:rsidRPr="007B1471">
        <w:rPr>
          <w:rFonts w:hint="eastAsia"/>
        </w:rPr>
        <w:t>生</w:t>
      </w:r>
      <w:r w:rsidRPr="007B1471">
        <w:rPr>
          <w:rFonts w:hint="eastAsia"/>
        </w:rPr>
        <w:t>在學校遭受的情緒與壓力已</w:t>
      </w:r>
      <w:r w:rsidR="00672CEF" w:rsidRPr="007B1471">
        <w:rPr>
          <w:rFonts w:hint="eastAsia"/>
        </w:rPr>
        <w:t>使其</w:t>
      </w:r>
      <w:r w:rsidRPr="007B1471">
        <w:rPr>
          <w:rFonts w:hint="eastAsia"/>
        </w:rPr>
        <w:t>產生逃避抗拒心態，加上輿論也造成</w:t>
      </w:r>
      <w:r w:rsidR="006D04BE">
        <w:rPr>
          <w:rFonts w:hint="eastAsia"/>
        </w:rPr>
        <w:t>○生</w:t>
      </w:r>
      <w:r w:rsidRPr="007B1471">
        <w:rPr>
          <w:rFonts w:hint="eastAsia"/>
        </w:rPr>
        <w:t>無法繼續在安置處所鄰近其他小學就讀，為維護個案受教權，當月即開始協助</w:t>
      </w:r>
      <w:r w:rsidR="006D04BE">
        <w:rPr>
          <w:rFonts w:hint="eastAsia"/>
        </w:rPr>
        <w:t>○生</w:t>
      </w:r>
      <w:r w:rsidRPr="007B1471">
        <w:rPr>
          <w:rFonts w:hint="eastAsia"/>
        </w:rPr>
        <w:t>進行轉換安置媒合，故個案轉換安置非因此座談會決議而進行。</w:t>
      </w:r>
    </w:p>
    <w:p w14:paraId="2D2B474D" w14:textId="77777777" w:rsidR="00400E49" w:rsidRPr="007B1471" w:rsidRDefault="00400E49" w:rsidP="007D6592">
      <w:pPr>
        <w:pStyle w:val="4"/>
      </w:pPr>
      <w:r w:rsidRPr="007B1471">
        <w:rPr>
          <w:rFonts w:hint="eastAsia"/>
        </w:rPr>
        <w:t>機構接受安置轉介確實會評估可否照顧受安置個案；倘若機構端有能量亦有意願照顧具特教生身分之個案，則亟需教育主管機關協助提供特殊教育資源。</w:t>
      </w:r>
    </w:p>
    <w:p w14:paraId="705B28AA" w14:textId="33774864" w:rsidR="00400E49" w:rsidRPr="007B1471" w:rsidRDefault="00400E49" w:rsidP="007D6592">
      <w:pPr>
        <w:pStyle w:val="4"/>
      </w:pPr>
      <w:r w:rsidRPr="007B1471">
        <w:rPr>
          <w:rFonts w:hint="eastAsia"/>
        </w:rPr>
        <w:t>關於</w:t>
      </w:r>
      <w:r w:rsidR="006D04BE">
        <w:rPr>
          <w:rFonts w:hint="eastAsia"/>
        </w:rPr>
        <w:t>○生</w:t>
      </w:r>
      <w:r w:rsidRPr="007B1471">
        <w:rPr>
          <w:rFonts w:hint="eastAsia"/>
        </w:rPr>
        <w:t>繼續於雲林縣就讀期間，新北市政府家防中心及安置機構在</w:t>
      </w:r>
      <w:r w:rsidR="006D04BE">
        <w:rPr>
          <w:rFonts w:hint="eastAsia"/>
        </w:rPr>
        <w:t>○生</w:t>
      </w:r>
      <w:r w:rsidRPr="007B1471">
        <w:rPr>
          <w:rFonts w:hint="eastAsia"/>
        </w:rPr>
        <w:t>安置於</w:t>
      </w:r>
      <w:r w:rsidR="006D04BE">
        <w:rPr>
          <w:rFonts w:hint="eastAsia"/>
        </w:rPr>
        <w:t>○○國小</w:t>
      </w:r>
      <w:r w:rsidRPr="007B1471">
        <w:rPr>
          <w:rFonts w:hint="eastAsia"/>
        </w:rPr>
        <w:t>後，即一直在進行相關聯繫輔導協助，且</w:t>
      </w:r>
      <w:r w:rsidR="006D04BE">
        <w:rPr>
          <w:rFonts w:hint="eastAsia"/>
        </w:rPr>
        <w:t>○生</w:t>
      </w:r>
      <w:r w:rsidRPr="007B1471">
        <w:rPr>
          <w:rFonts w:hint="eastAsia"/>
        </w:rPr>
        <w:t>在</w:t>
      </w:r>
      <w:r w:rsidR="006D04BE">
        <w:rPr>
          <w:rFonts w:hint="eastAsia"/>
        </w:rPr>
        <w:t>○○國小</w:t>
      </w:r>
      <w:r w:rsidRPr="007B1471">
        <w:rPr>
          <w:rFonts w:hint="eastAsia"/>
        </w:rPr>
        <w:t>就學期間並非如該座談會所稱均未有穩定良好表現，如</w:t>
      </w:r>
      <w:r w:rsidR="006D04BE">
        <w:rPr>
          <w:rFonts w:hint="eastAsia"/>
        </w:rPr>
        <w:t>○生</w:t>
      </w:r>
      <w:r w:rsidRPr="007B1471">
        <w:rPr>
          <w:rFonts w:hint="eastAsia"/>
        </w:rPr>
        <w:t>初入學第一學期，雖因</w:t>
      </w:r>
      <w:r w:rsidR="00672CEF" w:rsidRPr="007B1471">
        <w:rPr>
          <w:rFonts w:hint="eastAsia"/>
        </w:rPr>
        <w:t>其</w:t>
      </w:r>
      <w:r w:rsidRPr="007B1471">
        <w:rPr>
          <w:rFonts w:hint="eastAsia"/>
        </w:rPr>
        <w:t>個人身心特質與需求無法避免突發的情緒行為或偷竊行為，但</w:t>
      </w:r>
      <w:r w:rsidR="006D04BE">
        <w:rPr>
          <w:rFonts w:hint="eastAsia"/>
        </w:rPr>
        <w:t>○生</w:t>
      </w:r>
      <w:r w:rsidRPr="007B1471">
        <w:rPr>
          <w:rFonts w:hint="eastAsia"/>
        </w:rPr>
        <w:t>能夠盡可能的完成學校作業與考試，</w:t>
      </w:r>
      <w:r w:rsidR="006D04BE">
        <w:rPr>
          <w:rFonts w:hint="eastAsia"/>
        </w:rPr>
        <w:t>○○</w:t>
      </w:r>
      <w:r w:rsidR="00672CEF" w:rsidRPr="007B1471">
        <w:rPr>
          <w:rFonts w:hint="eastAsia"/>
        </w:rPr>
        <w:t>育幼院</w:t>
      </w:r>
      <w:r w:rsidRPr="007B1471">
        <w:rPr>
          <w:rFonts w:hint="eastAsia"/>
        </w:rPr>
        <w:t>也會配合</w:t>
      </w:r>
      <w:r w:rsidR="006D04BE">
        <w:rPr>
          <w:rFonts w:hint="eastAsia"/>
        </w:rPr>
        <w:t>○○國小</w:t>
      </w:r>
      <w:r w:rsidRPr="007B1471">
        <w:rPr>
          <w:rFonts w:hint="eastAsia"/>
        </w:rPr>
        <w:t>要求到校處理案主問題，另觀察</w:t>
      </w:r>
      <w:r w:rsidR="006D04BE">
        <w:rPr>
          <w:rFonts w:hint="eastAsia"/>
        </w:rPr>
        <w:t>○生</w:t>
      </w:r>
      <w:r w:rsidRPr="007B1471">
        <w:rPr>
          <w:rFonts w:hint="eastAsia"/>
        </w:rPr>
        <w:t>與</w:t>
      </w:r>
      <w:r w:rsidR="006D04BE">
        <w:rPr>
          <w:rFonts w:hint="eastAsia"/>
        </w:rPr>
        <w:t>○○國小</w:t>
      </w:r>
      <w:r w:rsidRPr="007B1471">
        <w:rPr>
          <w:rFonts w:hint="eastAsia"/>
        </w:rPr>
        <w:t>教務處</w:t>
      </w:r>
      <w:r w:rsidR="00E72D9D">
        <w:rPr>
          <w:rFonts w:hint="eastAsia"/>
        </w:rPr>
        <w:t>○</w:t>
      </w:r>
      <w:r w:rsidRPr="007B1471">
        <w:rPr>
          <w:rFonts w:hint="eastAsia"/>
        </w:rPr>
        <w:t>主任建立較為穩定的溝通與互動，</w:t>
      </w:r>
      <w:r w:rsidR="006D04BE">
        <w:rPr>
          <w:rFonts w:hint="eastAsia"/>
        </w:rPr>
        <w:t>○生</w:t>
      </w:r>
      <w:r w:rsidRPr="007B1471">
        <w:rPr>
          <w:rFonts w:hint="eastAsia"/>
        </w:rPr>
        <w:t>若有困難無法處理時能夠學習找教務主任求助</w:t>
      </w:r>
      <w:r w:rsidR="00672CEF" w:rsidRPr="007B1471">
        <w:rPr>
          <w:rFonts w:hint="eastAsia"/>
        </w:rPr>
        <w:t>。</w:t>
      </w:r>
      <w:r w:rsidRPr="007B1471">
        <w:rPr>
          <w:rFonts w:hint="eastAsia"/>
        </w:rPr>
        <w:t>在該次座談會前，</w:t>
      </w:r>
      <w:r w:rsidR="006D04BE">
        <w:rPr>
          <w:rFonts w:hint="eastAsia"/>
        </w:rPr>
        <w:t>○生</w:t>
      </w:r>
      <w:r w:rsidRPr="007B1471">
        <w:rPr>
          <w:rFonts w:hint="eastAsia"/>
        </w:rPr>
        <w:t>即已遭受校方以各類方式要求個案轉換安置處所，故前述決議對於實際個案困境並無幫</w:t>
      </w:r>
      <w:r w:rsidRPr="007B1471">
        <w:rPr>
          <w:rFonts w:hint="eastAsia"/>
        </w:rPr>
        <w:lastRenderedPageBreak/>
        <w:t>助。</w:t>
      </w:r>
    </w:p>
    <w:p w14:paraId="7433FDD6" w14:textId="77777777" w:rsidR="008405A3" w:rsidRPr="007B1471" w:rsidRDefault="008405A3" w:rsidP="00BD070F">
      <w:pPr>
        <w:pStyle w:val="3"/>
      </w:pPr>
      <w:bookmarkStart w:id="1477" w:name="_Toc105507325"/>
      <w:r w:rsidRPr="007B1471">
        <w:rPr>
          <w:rFonts w:hint="eastAsia"/>
        </w:rPr>
        <w:t>綜上，</w:t>
      </w:r>
      <w:r w:rsidR="005E7286" w:rsidRPr="005E7286">
        <w:rPr>
          <w:rFonts w:hint="eastAsia"/>
        </w:rPr>
        <w:t>具情緒行為問題之個案跨轄安置至雲林縣之育幼院，並於</w:t>
      </w:r>
      <w:r w:rsidR="005E7286">
        <w:rPr>
          <w:rFonts w:hint="eastAsia"/>
        </w:rPr>
        <w:t>該縣</w:t>
      </w:r>
      <w:r w:rsidR="006D04BE">
        <w:rPr>
          <w:rFonts w:hint="eastAsia"/>
        </w:rPr>
        <w:t>○○國小</w:t>
      </w:r>
      <w:r w:rsidR="005E7286" w:rsidRPr="005E7286">
        <w:rPr>
          <w:rFonts w:hint="eastAsia"/>
        </w:rPr>
        <w:t>就近入學，</w:t>
      </w:r>
      <w:r w:rsidR="00BD070F" w:rsidRPr="007B1471">
        <w:rPr>
          <w:rFonts w:hint="eastAsia"/>
        </w:rPr>
        <w:t>卻遭</w:t>
      </w:r>
      <w:r w:rsidR="00F85654">
        <w:rPr>
          <w:rFonts w:hint="eastAsia"/>
        </w:rPr>
        <w:t>雲林</w:t>
      </w:r>
      <w:r w:rsidR="00BD070F" w:rsidRPr="007B1471">
        <w:rPr>
          <w:rFonts w:hint="eastAsia"/>
        </w:rPr>
        <w:t>縣政府要求限期離開該縣重新安置。</w:t>
      </w:r>
      <w:r w:rsidR="00BD070F" w:rsidRPr="007B1471">
        <w:t>情緒行為障礙之</w:t>
      </w:r>
      <w:r w:rsidR="00BD070F" w:rsidRPr="007B1471">
        <w:rPr>
          <w:rFonts w:hint="eastAsia"/>
        </w:rPr>
        <w:t>安置</w:t>
      </w:r>
      <w:r w:rsidR="00BD070F" w:rsidRPr="007B1471">
        <w:t>個案需挹注較多資源</w:t>
      </w:r>
      <w:r w:rsidR="00BD070F" w:rsidRPr="007B1471">
        <w:rPr>
          <w:rFonts w:hint="eastAsia"/>
        </w:rPr>
        <w:t>，該府雖挹注助理員、輔諮中心心理師等資源，惟該縣並無情支團隊與情緒巡迴輔導班，且核定之專業治療師服務時數偏低，相較個案情緒行為之需求，相關資源仍有不足；該府</w:t>
      </w:r>
      <w:r w:rsidR="00F85654">
        <w:rPr>
          <w:rFonts w:hint="eastAsia"/>
        </w:rPr>
        <w:t>及該校</w:t>
      </w:r>
      <w:r w:rsidR="00BD070F" w:rsidRPr="007B1471">
        <w:rPr>
          <w:rFonts w:hint="eastAsia"/>
        </w:rPr>
        <w:t>未能盤點並補足該校特教資源，或妥思其他協助方式，以維學生受教權。竟以</w:t>
      </w:r>
      <w:r w:rsidR="002F2A86" w:rsidRPr="007B1471">
        <w:rPr>
          <w:rFonts w:hint="eastAsia"/>
          <w:bCs w:val="0"/>
        </w:rPr>
        <w:t>「經輔導包容及送醫診治，仍未見起色」</w:t>
      </w:r>
      <w:r w:rsidR="00BD070F" w:rsidRPr="007B1471">
        <w:rPr>
          <w:rFonts w:hint="eastAsia"/>
        </w:rPr>
        <w:t>為由，要求轉換安置處所。甚至要求</w:t>
      </w:r>
      <w:r w:rsidR="00F3266A" w:rsidRPr="007B1471">
        <w:rPr>
          <w:rFonts w:hint="eastAsia"/>
        </w:rPr>
        <w:t>育幼院</w:t>
      </w:r>
      <w:r w:rsidR="00BD070F" w:rsidRPr="007B1471">
        <w:rPr>
          <w:rFonts w:hint="eastAsia"/>
        </w:rPr>
        <w:t>安置轄外兒少時需評估周圍資源量能，包含學校之量能在內</w:t>
      </w:r>
      <w:r w:rsidR="00BE1D83" w:rsidRPr="007B1471">
        <w:rPr>
          <w:rFonts w:hint="eastAsia"/>
        </w:rPr>
        <w:t>，</w:t>
      </w:r>
      <w:r w:rsidR="00BD070F" w:rsidRPr="007B1471">
        <w:rPr>
          <w:rFonts w:hint="eastAsia"/>
        </w:rPr>
        <w:t>違反身心障礙者權益保障法及特教法，確有未當</w:t>
      </w:r>
      <w:r w:rsidRPr="007B1471">
        <w:rPr>
          <w:rFonts w:hint="eastAsia"/>
        </w:rPr>
        <w:t>。</w:t>
      </w:r>
      <w:bookmarkEnd w:id="1477"/>
      <w:r w:rsidR="006B07E9" w:rsidRPr="007B1471">
        <w:rPr>
          <w:rFonts w:hint="eastAsia"/>
        </w:rPr>
        <w:t>並請教育部確實檢討該案發生原因，避免各縣市再發生類此情事，</w:t>
      </w:r>
      <w:r w:rsidR="00A50354" w:rsidRPr="007B1471">
        <w:rPr>
          <w:rFonts w:hint="eastAsia"/>
        </w:rPr>
        <w:t>以</w:t>
      </w:r>
      <w:r w:rsidR="006B07E9" w:rsidRPr="007B1471">
        <w:rPr>
          <w:rFonts w:hint="eastAsia"/>
        </w:rPr>
        <w:t>確保跨轄安置之兒少就學權益。</w:t>
      </w:r>
      <w:bookmarkEnd w:id="1428"/>
    </w:p>
    <w:p w14:paraId="099DF328" w14:textId="77777777" w:rsidR="008405A3" w:rsidRPr="007B1471" w:rsidRDefault="00650B9A" w:rsidP="008405A3">
      <w:pPr>
        <w:pStyle w:val="2"/>
        <w:numPr>
          <w:ilvl w:val="1"/>
          <w:numId w:val="1"/>
        </w:numPr>
        <w:rPr>
          <w:b/>
        </w:rPr>
      </w:pPr>
      <w:bookmarkStart w:id="1478" w:name="_Hlk106715523"/>
      <w:bookmarkStart w:id="1479" w:name="_Toc105507326"/>
      <w:r w:rsidRPr="007B1471">
        <w:rPr>
          <w:rFonts w:hint="eastAsia"/>
          <w:b/>
          <w:bCs w:val="0"/>
        </w:rPr>
        <w:t>情緒行為問題的學童接受精神科醫療並服用藥物，學校</w:t>
      </w:r>
      <w:r w:rsidR="004F3477" w:rsidRPr="007B1471">
        <w:rPr>
          <w:rFonts w:hint="eastAsia"/>
          <w:b/>
          <w:bCs w:val="0"/>
        </w:rPr>
        <w:t>與</w:t>
      </w:r>
      <w:r w:rsidRPr="007B1471">
        <w:rPr>
          <w:rFonts w:hint="eastAsia"/>
          <w:b/>
          <w:bCs w:val="0"/>
        </w:rPr>
        <w:t>醫院應建立溝通機制共同評估醫療措施的成效，有賴衛福部</w:t>
      </w:r>
      <w:r w:rsidR="00B35C24" w:rsidRPr="007B1471">
        <w:rPr>
          <w:rFonts w:hint="eastAsia"/>
          <w:b/>
          <w:bCs w:val="0"/>
        </w:rPr>
        <w:t>及</w:t>
      </w:r>
      <w:r w:rsidRPr="007B1471">
        <w:rPr>
          <w:rFonts w:hint="eastAsia"/>
          <w:b/>
          <w:bCs w:val="0"/>
        </w:rPr>
        <w:t>教育部協助建構。</w:t>
      </w:r>
      <w:bookmarkEnd w:id="1478"/>
      <w:r w:rsidRPr="007B1471">
        <w:rPr>
          <w:rFonts w:hint="eastAsia"/>
          <w:b/>
          <w:bCs w:val="0"/>
        </w:rPr>
        <w:t>此外，就安置體系觀之，</w:t>
      </w:r>
      <w:r w:rsidRPr="007B1471">
        <w:rPr>
          <w:b/>
          <w:bCs w:val="0"/>
        </w:rPr>
        <w:t>國外在整體安置體系</w:t>
      </w:r>
      <w:r w:rsidRPr="007B1471">
        <w:rPr>
          <w:rFonts w:hint="eastAsia"/>
          <w:b/>
          <w:bCs w:val="0"/>
        </w:rPr>
        <w:t>中有</w:t>
      </w:r>
      <w:r w:rsidRPr="007B1471">
        <w:rPr>
          <w:b/>
          <w:bCs w:val="0"/>
        </w:rPr>
        <w:t>專門針對</w:t>
      </w:r>
      <w:r w:rsidRPr="007B1471">
        <w:rPr>
          <w:rFonts w:hint="eastAsia"/>
          <w:b/>
          <w:bCs w:val="0"/>
        </w:rPr>
        <w:t>具情緒行為</w:t>
      </w:r>
      <w:r w:rsidRPr="007B1471">
        <w:rPr>
          <w:b/>
          <w:bCs w:val="0"/>
        </w:rPr>
        <w:t>孩子</w:t>
      </w:r>
      <w:r w:rsidRPr="007B1471">
        <w:rPr>
          <w:rFonts w:hint="eastAsia"/>
          <w:b/>
          <w:bCs w:val="0"/>
        </w:rPr>
        <w:t>的</w:t>
      </w:r>
      <w:r w:rsidRPr="007B1471">
        <w:rPr>
          <w:rFonts w:hAnsi="標楷體" w:hint="eastAsia"/>
          <w:b/>
          <w:bCs w:val="0"/>
        </w:rPr>
        <w:t>「</w:t>
      </w:r>
      <w:r w:rsidRPr="007B1471">
        <w:rPr>
          <w:b/>
          <w:bCs w:val="0"/>
        </w:rPr>
        <w:t>變通式教育安置機構</w:t>
      </w:r>
      <w:r w:rsidRPr="007B1471">
        <w:rPr>
          <w:rFonts w:hAnsi="標楷體" w:hint="eastAsia"/>
          <w:b/>
          <w:bCs w:val="0"/>
        </w:rPr>
        <w:t>」，</w:t>
      </w:r>
      <w:r w:rsidRPr="007B1471">
        <w:rPr>
          <w:rFonts w:hint="eastAsia"/>
          <w:b/>
          <w:bCs w:val="0"/>
        </w:rPr>
        <w:t>相較我國，國外此類</w:t>
      </w:r>
      <w:r w:rsidRPr="007B1471">
        <w:rPr>
          <w:b/>
          <w:bCs w:val="0"/>
        </w:rPr>
        <w:t>機構</w:t>
      </w:r>
      <w:r w:rsidRPr="007B1471">
        <w:rPr>
          <w:rFonts w:hint="eastAsia"/>
          <w:b/>
          <w:bCs w:val="0"/>
        </w:rPr>
        <w:t>一般並非</w:t>
      </w:r>
      <w:r w:rsidRPr="007B1471">
        <w:rPr>
          <w:b/>
          <w:bCs w:val="0"/>
        </w:rPr>
        <w:t>附設</w:t>
      </w:r>
      <w:r w:rsidRPr="007B1471">
        <w:rPr>
          <w:rFonts w:hint="eastAsia"/>
          <w:b/>
          <w:bCs w:val="0"/>
        </w:rPr>
        <w:t>在</w:t>
      </w:r>
      <w:r w:rsidRPr="007B1471">
        <w:rPr>
          <w:b/>
          <w:bCs w:val="0"/>
        </w:rPr>
        <w:t>醫院下而在學校</w:t>
      </w:r>
      <w:r w:rsidRPr="007B1471">
        <w:rPr>
          <w:rFonts w:hAnsi="標楷體" w:hint="eastAsia"/>
          <w:b/>
          <w:bCs w:val="0"/>
        </w:rPr>
        <w:t>。</w:t>
      </w:r>
      <w:r w:rsidRPr="007B1471">
        <w:rPr>
          <w:rFonts w:hint="eastAsia"/>
          <w:b/>
          <w:bCs w:val="0"/>
        </w:rPr>
        <w:t>我國</w:t>
      </w:r>
      <w:r w:rsidRPr="007B1471">
        <w:rPr>
          <w:b/>
          <w:bCs w:val="0"/>
        </w:rPr>
        <w:t>僅</w:t>
      </w:r>
      <w:r w:rsidRPr="007B1471">
        <w:rPr>
          <w:rFonts w:hint="eastAsia"/>
          <w:b/>
          <w:bCs w:val="0"/>
        </w:rPr>
        <w:t>部分</w:t>
      </w:r>
      <w:r w:rsidRPr="007B1471">
        <w:rPr>
          <w:b/>
          <w:bCs w:val="0"/>
        </w:rPr>
        <w:t>縣市</w:t>
      </w:r>
      <w:r w:rsidRPr="007B1471">
        <w:rPr>
          <w:rFonts w:hint="eastAsia"/>
          <w:b/>
          <w:bCs w:val="0"/>
        </w:rPr>
        <w:t>具此</w:t>
      </w:r>
      <w:r w:rsidRPr="007B1471">
        <w:rPr>
          <w:b/>
          <w:bCs w:val="0"/>
        </w:rPr>
        <w:t>類安置機構，</w:t>
      </w:r>
      <w:r w:rsidRPr="007B1471">
        <w:rPr>
          <w:rFonts w:hint="eastAsia"/>
          <w:b/>
          <w:bCs w:val="0"/>
        </w:rPr>
        <w:t>有待規劃建置</w:t>
      </w:r>
      <w:r w:rsidRPr="007B1471">
        <w:rPr>
          <w:b/>
          <w:bCs w:val="0"/>
        </w:rPr>
        <w:t>。</w:t>
      </w:r>
      <w:bookmarkEnd w:id="1479"/>
    </w:p>
    <w:p w14:paraId="0B85F51D" w14:textId="77777777" w:rsidR="008405A3" w:rsidRPr="007B1471" w:rsidRDefault="00650B9A" w:rsidP="005A1466">
      <w:pPr>
        <w:pStyle w:val="3"/>
      </w:pPr>
      <w:bookmarkStart w:id="1480" w:name="_Hlk106715552"/>
      <w:bookmarkStart w:id="1481" w:name="_Toc105507327"/>
      <w:r w:rsidRPr="007B1471">
        <w:rPr>
          <w:rFonts w:hint="eastAsia"/>
        </w:rPr>
        <w:t>情緒行為問題的學童接受精神科醫療並服用藥物，學校</w:t>
      </w:r>
      <w:r w:rsidR="004F3477" w:rsidRPr="007B1471">
        <w:rPr>
          <w:rFonts w:hint="eastAsia"/>
        </w:rPr>
        <w:t>與</w:t>
      </w:r>
      <w:r w:rsidRPr="007B1471">
        <w:rPr>
          <w:rFonts w:hint="eastAsia"/>
        </w:rPr>
        <w:t>醫院應建立溝通機制共同評估醫療措施的成效，有賴衛福部</w:t>
      </w:r>
      <w:r w:rsidR="00B35C24" w:rsidRPr="007B1471">
        <w:rPr>
          <w:rFonts w:hint="eastAsia"/>
        </w:rPr>
        <w:t>及</w:t>
      </w:r>
      <w:r w:rsidRPr="007B1471">
        <w:rPr>
          <w:rFonts w:hint="eastAsia"/>
        </w:rPr>
        <w:t>教育部協助建構</w:t>
      </w:r>
      <w:bookmarkEnd w:id="1480"/>
      <w:r w:rsidRPr="007B1471">
        <w:rPr>
          <w:rFonts w:hint="eastAsia"/>
        </w:rPr>
        <w:t>：</w:t>
      </w:r>
      <w:bookmarkEnd w:id="1481"/>
    </w:p>
    <w:p w14:paraId="2D191A20" w14:textId="77777777" w:rsidR="008405A3" w:rsidRPr="007B1471" w:rsidRDefault="008405A3" w:rsidP="008405A3">
      <w:pPr>
        <w:pStyle w:val="4"/>
        <w:numPr>
          <w:ilvl w:val="3"/>
          <w:numId w:val="1"/>
        </w:numPr>
      </w:pPr>
      <w:r w:rsidRPr="007B1471">
        <w:rPr>
          <w:rFonts w:hint="eastAsia"/>
        </w:rPr>
        <w:t>本院訪查時，</w:t>
      </w:r>
      <w:r w:rsidR="006D04BE">
        <w:rPr>
          <w:rFonts w:hint="eastAsia"/>
        </w:rPr>
        <w:t>○○國中</w:t>
      </w:r>
      <w:r w:rsidRPr="007B1471">
        <w:rPr>
          <w:rFonts w:hint="eastAsia"/>
        </w:rPr>
        <w:t>反映獲得醫療資源訊息不易，與個案醫生取得聯繫困難(立即性合作困難)，無從確切得知個案醫囑。該校特教組洽邀原診療團隊醫師、治療師至校以提供更多資訊，惟</w:t>
      </w:r>
      <w:r w:rsidRPr="007B1471">
        <w:rPr>
          <w:rFonts w:hint="eastAsia"/>
        </w:rPr>
        <w:lastRenderedPageBreak/>
        <w:t>醫生因公假不足婉拒，略以：「本院對於校園服務並不提供公假。本人因為還有支援其他院外業務自假已經所剩無幾。可安排在東安國中的輔諮中心，本院團隊每週有</w:t>
      </w:r>
      <w:r w:rsidRPr="007B1471">
        <w:t>3</w:t>
      </w:r>
      <w:r w:rsidRPr="007B1471">
        <w:rPr>
          <w:rFonts w:hint="eastAsia"/>
        </w:rPr>
        <w:t>小時駐點服務時段，不妨加以利用。」</w:t>
      </w:r>
    </w:p>
    <w:p w14:paraId="370C0721" w14:textId="77777777" w:rsidR="008405A3" w:rsidRPr="007B1471" w:rsidRDefault="008405A3" w:rsidP="008405A3">
      <w:pPr>
        <w:pStyle w:val="4"/>
        <w:numPr>
          <w:ilvl w:val="3"/>
          <w:numId w:val="1"/>
        </w:numPr>
      </w:pPr>
      <w:r w:rsidRPr="007B1471">
        <w:rPr>
          <w:rFonts w:hint="eastAsia"/>
        </w:rPr>
        <w:t>本院諮詢專家學者指出：</w:t>
      </w:r>
    </w:p>
    <w:p w14:paraId="637A5E18" w14:textId="77777777" w:rsidR="008405A3" w:rsidRPr="007B1471" w:rsidRDefault="008405A3" w:rsidP="008405A3">
      <w:pPr>
        <w:pStyle w:val="5"/>
        <w:numPr>
          <w:ilvl w:val="4"/>
          <w:numId w:val="1"/>
        </w:numPr>
      </w:pPr>
      <w:r w:rsidRPr="007B1471">
        <w:t>學校與醫療的合作不足</w:t>
      </w:r>
      <w:r w:rsidRPr="007B1471">
        <w:rPr>
          <w:rFonts w:hint="eastAsia"/>
        </w:rPr>
        <w:t>。學校</w:t>
      </w:r>
      <w:r w:rsidRPr="007B1471">
        <w:t>如</w:t>
      </w:r>
      <w:r w:rsidRPr="007B1471">
        <w:rPr>
          <w:rFonts w:hint="eastAsia"/>
        </w:rPr>
        <w:t>欲</w:t>
      </w:r>
      <w:r w:rsidRPr="007B1471">
        <w:t>瞭解就必須去到門診，使門診醫師知道孩子的狀況</w:t>
      </w:r>
      <w:r w:rsidRPr="007B1471">
        <w:rPr>
          <w:rFonts w:hint="eastAsia"/>
        </w:rPr>
        <w:t>。學生</w:t>
      </w:r>
      <w:r w:rsidRPr="007B1471">
        <w:t>用了哪些藥</w:t>
      </w:r>
      <w:r w:rsidRPr="007B1471">
        <w:rPr>
          <w:rFonts w:hint="eastAsia"/>
        </w:rPr>
        <w:t>？</w:t>
      </w:r>
      <w:r w:rsidRPr="007B1471">
        <w:t>用藥處理</w:t>
      </w:r>
      <w:r w:rsidRPr="007B1471">
        <w:rPr>
          <w:rFonts w:hint="eastAsia"/>
        </w:rPr>
        <w:t>何</w:t>
      </w:r>
      <w:r w:rsidRPr="007B1471">
        <w:t>問題？</w:t>
      </w:r>
      <w:r w:rsidRPr="007B1471">
        <w:rPr>
          <w:rFonts w:hint="eastAsia"/>
        </w:rPr>
        <w:t>教</w:t>
      </w:r>
      <w:r w:rsidRPr="007B1471">
        <w:t>師是不清楚的</w:t>
      </w:r>
      <w:r w:rsidRPr="007B1471">
        <w:rPr>
          <w:rFonts w:hint="eastAsia"/>
        </w:rPr>
        <w:t>。</w:t>
      </w:r>
      <w:r w:rsidRPr="007B1471">
        <w:t>關於個案</w:t>
      </w:r>
      <w:r w:rsidRPr="007B1471">
        <w:rPr>
          <w:rFonts w:hint="eastAsia"/>
        </w:rPr>
        <w:t>之</w:t>
      </w:r>
      <w:r w:rsidRPr="007B1471">
        <w:t>處理</w:t>
      </w:r>
      <w:r w:rsidRPr="007B1471">
        <w:rPr>
          <w:rFonts w:hint="eastAsia"/>
        </w:rPr>
        <w:t>，</w:t>
      </w:r>
      <w:r w:rsidRPr="007B1471">
        <w:t>特教</w:t>
      </w:r>
      <w:r w:rsidRPr="007B1471">
        <w:rPr>
          <w:rFonts w:hint="eastAsia"/>
        </w:rPr>
        <w:t>教</w:t>
      </w:r>
      <w:r w:rsidRPr="007B1471">
        <w:t>師可</w:t>
      </w:r>
      <w:r w:rsidRPr="007B1471">
        <w:rPr>
          <w:rFonts w:hint="eastAsia"/>
        </w:rPr>
        <w:t>以</w:t>
      </w:r>
      <w:r w:rsidRPr="007B1471">
        <w:t>主動與醫療合作，但醫療端又如何看待與學校合作的議題？</w:t>
      </w:r>
      <w:r w:rsidRPr="007B1471">
        <w:rPr>
          <w:rFonts w:hint="eastAsia"/>
        </w:rPr>
        <w:t>仍待建立</w:t>
      </w:r>
      <w:r w:rsidRPr="007B1471">
        <w:t>雙方合作模式。</w:t>
      </w:r>
    </w:p>
    <w:p w14:paraId="6878A824" w14:textId="77777777" w:rsidR="008405A3" w:rsidRPr="007B1471" w:rsidRDefault="008405A3" w:rsidP="008405A3">
      <w:pPr>
        <w:pStyle w:val="5"/>
        <w:numPr>
          <w:ilvl w:val="4"/>
          <w:numId w:val="1"/>
        </w:numPr>
      </w:pPr>
      <w:r w:rsidRPr="007B1471">
        <w:rPr>
          <w:rFonts w:hint="eastAsia"/>
        </w:rPr>
        <w:t>實際案例中常見孩子用藥</w:t>
      </w:r>
      <w:r w:rsidRPr="007B1471">
        <w:t>達最高劑量</w:t>
      </w:r>
      <w:r w:rsidRPr="007B1471">
        <w:rPr>
          <w:rFonts w:hint="eastAsia"/>
        </w:rPr>
        <w:t>，</w:t>
      </w:r>
      <w:r w:rsidR="004F3477" w:rsidRPr="007B1471">
        <w:rPr>
          <w:rFonts w:hint="eastAsia"/>
        </w:rPr>
        <w:t>但</w:t>
      </w:r>
      <w:r w:rsidRPr="007B1471">
        <w:t>用藥過程</w:t>
      </w:r>
      <w:r w:rsidR="00650B9A" w:rsidRPr="007B1471">
        <w:rPr>
          <w:rFonts w:hint="eastAsia"/>
        </w:rPr>
        <w:t>如落實專業</w:t>
      </w:r>
      <w:r w:rsidRPr="007B1471">
        <w:t>團隊合作</w:t>
      </w:r>
      <w:r w:rsidR="00650B9A" w:rsidRPr="007B1471">
        <w:rPr>
          <w:rFonts w:hint="eastAsia"/>
        </w:rPr>
        <w:t>共同評估，發揮</w:t>
      </w:r>
      <w:r w:rsidR="00650B9A" w:rsidRPr="007B1471">
        <w:t>教育在當中的功能</w:t>
      </w:r>
      <w:r w:rsidR="00650B9A" w:rsidRPr="007B1471">
        <w:rPr>
          <w:rFonts w:hint="eastAsia"/>
        </w:rPr>
        <w:t>，效能方能更為提升。</w:t>
      </w:r>
      <w:r w:rsidRPr="007B1471">
        <w:t>用藥</w:t>
      </w:r>
      <w:r w:rsidRPr="007B1471">
        <w:rPr>
          <w:rFonts w:hint="eastAsia"/>
        </w:rPr>
        <w:t>時應</w:t>
      </w:r>
      <w:r w:rsidRPr="007B1471">
        <w:t>思考</w:t>
      </w:r>
      <w:r w:rsidRPr="007B1471">
        <w:rPr>
          <w:rFonts w:hint="eastAsia"/>
        </w:rPr>
        <w:t>，從</w:t>
      </w:r>
      <w:r w:rsidRPr="007B1471">
        <w:rPr>
          <w:rFonts w:hAnsi="標楷體" w:hint="eastAsia"/>
        </w:rPr>
        <w:t>「</w:t>
      </w:r>
      <w:r w:rsidRPr="007B1471">
        <w:t>教育能否帶給孩子更好的學習效能</w:t>
      </w:r>
      <w:r w:rsidRPr="007B1471">
        <w:rPr>
          <w:rFonts w:hAnsi="標楷體" w:hint="eastAsia"/>
        </w:rPr>
        <w:t>」</w:t>
      </w:r>
      <w:r w:rsidRPr="007B1471">
        <w:t>來</w:t>
      </w:r>
      <w:r w:rsidRPr="007B1471">
        <w:rPr>
          <w:rFonts w:hint="eastAsia"/>
        </w:rPr>
        <w:t>整體</w:t>
      </w:r>
      <w:r w:rsidRPr="007B1471">
        <w:t>看待</w:t>
      </w:r>
      <w:r w:rsidRPr="007B1471">
        <w:rPr>
          <w:rFonts w:hint="eastAsia"/>
        </w:rPr>
        <w:t>用</w:t>
      </w:r>
      <w:r w:rsidRPr="007B1471">
        <w:t>藥這件事情，否則很多孩子</w:t>
      </w:r>
      <w:r w:rsidRPr="007B1471">
        <w:rPr>
          <w:rFonts w:hint="eastAsia"/>
        </w:rPr>
        <w:t>持續用</w:t>
      </w:r>
      <w:r w:rsidRPr="007B1471">
        <w:t>藥到最高劑量後</w:t>
      </w:r>
      <w:r w:rsidRPr="007B1471">
        <w:rPr>
          <w:rFonts w:hint="eastAsia"/>
        </w:rPr>
        <w:t>，</w:t>
      </w:r>
      <w:r w:rsidRPr="007B1471">
        <w:t>若</w:t>
      </w:r>
      <w:r w:rsidRPr="007B1471">
        <w:rPr>
          <w:rFonts w:hint="eastAsia"/>
        </w:rPr>
        <w:t>教育沒有具體作法、</w:t>
      </w:r>
      <w:r w:rsidRPr="007B1471">
        <w:t>仍無成效、</w:t>
      </w:r>
      <w:r w:rsidRPr="007B1471">
        <w:rPr>
          <w:rFonts w:hint="eastAsia"/>
        </w:rPr>
        <w:t>孩子</w:t>
      </w:r>
      <w:r w:rsidRPr="007B1471">
        <w:t>又一直暴衝時，就會演變成這樣的局面</w:t>
      </w:r>
      <w:r w:rsidRPr="007B1471">
        <w:rPr>
          <w:rFonts w:hint="eastAsia"/>
        </w:rPr>
        <w:t>。</w:t>
      </w:r>
      <w:r w:rsidRPr="007B1471">
        <w:t>很多孩子其實用藥用到</w:t>
      </w:r>
      <w:r w:rsidRPr="007B1471">
        <w:rPr>
          <w:rFonts w:hint="eastAsia"/>
        </w:rPr>
        <w:t>如此</w:t>
      </w:r>
      <w:r w:rsidRPr="007B1471">
        <w:t>重，但針對相關的合作、教育在當中的功能，提出我的憂心。</w:t>
      </w:r>
    </w:p>
    <w:p w14:paraId="77D75CB8" w14:textId="77777777" w:rsidR="008405A3" w:rsidRPr="007B1471" w:rsidRDefault="008405A3" w:rsidP="008405A3">
      <w:pPr>
        <w:pStyle w:val="4"/>
        <w:numPr>
          <w:ilvl w:val="3"/>
          <w:numId w:val="1"/>
        </w:numPr>
      </w:pPr>
      <w:r w:rsidRPr="007B1471">
        <w:rPr>
          <w:rFonts w:hint="eastAsia"/>
        </w:rPr>
        <w:t>以上均顯示，</w:t>
      </w:r>
      <w:r w:rsidRPr="007B1471">
        <w:t>學校與醫療</w:t>
      </w:r>
      <w:r w:rsidRPr="007B1471">
        <w:rPr>
          <w:rFonts w:hint="eastAsia"/>
        </w:rPr>
        <w:t>間</w:t>
      </w:r>
      <w:r w:rsidRPr="007B1471">
        <w:t>合作</w:t>
      </w:r>
      <w:r w:rsidRPr="007B1471">
        <w:rPr>
          <w:rFonts w:hint="eastAsia"/>
        </w:rPr>
        <w:t>管道</w:t>
      </w:r>
      <w:r w:rsidRPr="007B1471">
        <w:t>不足</w:t>
      </w:r>
      <w:r w:rsidRPr="007B1471">
        <w:rPr>
          <w:rFonts w:hint="eastAsia"/>
        </w:rPr>
        <w:t>。依教育部說明，有關學校反映醫療諮詢資源之可及性較低情形，除可由各縣市特教資源中心提供專業諮詢服務外，各縣市亦可結合學生輔導諮商中心，由各該主管機關依學校需求核派輔諮中心專輔人員（心理師、社工師）駐校服務，給予就近諮詢與輔導；或可參酌臺北市情支團隊，聘任相關專家學者、醫師擔任團隊之外聘督導，視情形給予個案評估諮詢建議及相關專業之介入處理</w:t>
      </w:r>
      <w:r w:rsidRPr="007B1471">
        <w:rPr>
          <w:rFonts w:hint="eastAsia"/>
        </w:rPr>
        <w:lastRenderedPageBreak/>
        <w:t>策略。</w:t>
      </w:r>
    </w:p>
    <w:p w14:paraId="1C0CF169" w14:textId="77777777" w:rsidR="008405A3" w:rsidRPr="007B1471" w:rsidRDefault="008405A3" w:rsidP="008405A3">
      <w:pPr>
        <w:pStyle w:val="4"/>
        <w:numPr>
          <w:ilvl w:val="3"/>
          <w:numId w:val="1"/>
        </w:numPr>
      </w:pPr>
      <w:r w:rsidRPr="007B1471">
        <w:rPr>
          <w:rFonts w:hint="eastAsia"/>
        </w:rPr>
        <w:t>依該部上開說明，應由各縣市主管機關依學校需求提供，惟</w:t>
      </w:r>
      <w:bookmarkStart w:id="1482" w:name="_Hlk106715592"/>
      <w:r w:rsidR="004F3477" w:rsidRPr="007B1471">
        <w:rPr>
          <w:rFonts w:hint="eastAsia"/>
          <w:bCs/>
        </w:rPr>
        <w:t>情緒行為問題之學童接受精神科醫療並服用藥物，學校</w:t>
      </w:r>
      <w:r w:rsidR="004F3477" w:rsidRPr="007B1471">
        <w:rPr>
          <w:rFonts w:hint="eastAsia"/>
        </w:rPr>
        <w:t>與</w:t>
      </w:r>
      <w:r w:rsidR="004F3477" w:rsidRPr="007B1471">
        <w:rPr>
          <w:rFonts w:hint="eastAsia"/>
          <w:bCs/>
        </w:rPr>
        <w:t>醫院應建立溝通機制共同評估醫療措施的成效，有賴衛福部</w:t>
      </w:r>
      <w:r w:rsidR="00B35C24" w:rsidRPr="007B1471">
        <w:rPr>
          <w:rFonts w:hint="eastAsia"/>
          <w:bCs/>
        </w:rPr>
        <w:t>及</w:t>
      </w:r>
      <w:r w:rsidR="004F3477" w:rsidRPr="007B1471">
        <w:rPr>
          <w:rFonts w:hint="eastAsia"/>
          <w:bCs/>
        </w:rPr>
        <w:t>教育部協助建構</w:t>
      </w:r>
      <w:r w:rsidRPr="007B1471">
        <w:rPr>
          <w:rFonts w:hint="eastAsia"/>
        </w:rPr>
        <w:t>。</w:t>
      </w:r>
      <w:bookmarkEnd w:id="1482"/>
    </w:p>
    <w:p w14:paraId="379618A5" w14:textId="77777777" w:rsidR="008405A3" w:rsidRPr="007B1471" w:rsidRDefault="008405A3" w:rsidP="008405A3">
      <w:pPr>
        <w:pStyle w:val="3"/>
        <w:numPr>
          <w:ilvl w:val="2"/>
          <w:numId w:val="1"/>
        </w:numPr>
      </w:pPr>
      <w:bookmarkStart w:id="1483" w:name="_Toc105507328"/>
      <w:r w:rsidRPr="007B1471">
        <w:rPr>
          <w:rFonts w:hint="eastAsia"/>
        </w:rPr>
        <w:t>我國則在部分縣市有醫療與特教資源合作之</w:t>
      </w:r>
      <w:r w:rsidRPr="007B1471">
        <w:t>青少年日間留院</w:t>
      </w:r>
      <w:r w:rsidRPr="007B1471">
        <w:rPr>
          <w:rFonts w:hint="eastAsia"/>
        </w:rPr>
        <w:t>機構：</w:t>
      </w:r>
      <w:bookmarkEnd w:id="1483"/>
    </w:p>
    <w:p w14:paraId="143C4112" w14:textId="77777777" w:rsidR="008405A3" w:rsidRPr="007B1471" w:rsidRDefault="008405A3" w:rsidP="008405A3">
      <w:pPr>
        <w:pStyle w:val="4"/>
        <w:numPr>
          <w:ilvl w:val="3"/>
          <w:numId w:val="1"/>
        </w:numPr>
      </w:pPr>
      <w:r w:rsidRPr="007B1471">
        <w:t>臺北市立聯合醫院松德院區</w:t>
      </w:r>
      <w:r w:rsidRPr="007B1471">
        <w:rPr>
          <w:rFonts w:hint="eastAsia"/>
        </w:rPr>
        <w:t>於80年</w:t>
      </w:r>
      <w:r w:rsidRPr="007B1471">
        <w:t>成立青少年日間留院，取名「又一村</w:t>
      </w:r>
      <w:r w:rsidRPr="007B1471">
        <w:rPr>
          <w:rFonts w:hAnsi="標楷體" w:hint="eastAsia"/>
        </w:rPr>
        <w:t>」</w:t>
      </w:r>
      <w:r w:rsidRPr="007B1471">
        <w:rPr>
          <w:rFonts w:hint="eastAsia"/>
        </w:rPr>
        <w:t>。87年，</w:t>
      </w:r>
      <w:r w:rsidRPr="007B1471">
        <w:t>臺北市教育局於又一村增設情緒障礙特殊教育班，讓無法在體制內學習的孩子能夠在醫院中上學，完成國中及高中職的學歷，</w:t>
      </w:r>
      <w:r w:rsidRPr="007B1471">
        <w:rPr>
          <w:rFonts w:hint="eastAsia"/>
        </w:rPr>
        <w:t>該</w:t>
      </w:r>
      <w:r w:rsidRPr="007B1471">
        <w:t>班取名為「蘭亭書苑」</w:t>
      </w:r>
      <w:r w:rsidRPr="007B1471">
        <w:rPr>
          <w:rFonts w:hint="eastAsia"/>
        </w:rPr>
        <w:t>。課程設計</w:t>
      </w:r>
      <w:r w:rsidRPr="007B1471">
        <w:t>秉持人本教育精神，啟動孩子內在的資源和力量。以精神醫療復健為指引，特殊教育為輔。</w:t>
      </w:r>
      <w:r w:rsidRPr="007B1471">
        <w:rPr>
          <w:rFonts w:hint="eastAsia"/>
        </w:rPr>
        <w:t>復健目標包括：</w:t>
      </w:r>
      <w:r w:rsidRPr="007B1471">
        <w:t>協助穩定情緒與精神病症狀，學習克服面對殘留症狀與藥物副作用的能力</w:t>
      </w:r>
      <w:r w:rsidRPr="007B1471">
        <w:rPr>
          <w:rFonts w:hint="eastAsia"/>
        </w:rPr>
        <w:t>；</w:t>
      </w:r>
      <w:r w:rsidRPr="007B1471">
        <w:t>提供特殊教育環境，</w:t>
      </w:r>
      <w:r w:rsidRPr="007B1471">
        <w:rPr>
          <w:rFonts w:hAnsi="標楷體"/>
        </w:rPr>
        <w:t>增進其學習能力，充實生活知能，維持國中及高中職學籍</w:t>
      </w:r>
      <w:r w:rsidRPr="007B1471">
        <w:rPr>
          <w:rFonts w:hAnsi="標楷體" w:hint="eastAsia"/>
        </w:rPr>
        <w:t>；</w:t>
      </w:r>
      <w:r w:rsidRPr="007B1471">
        <w:rPr>
          <w:rFonts w:hAnsi="標楷體"/>
        </w:rPr>
        <w:t>經由課程活動維持生理、心理和社會能力均衡及穩定進展，培養興趣和嗜好，增進自我了解與行為控制能力，進而促進良好人際互動。12</w:t>
      </w:r>
      <w:r w:rsidRPr="007B1471">
        <w:rPr>
          <w:rFonts w:hAnsi="標楷體" w:hint="eastAsia"/>
        </w:rPr>
        <w:t>至</w:t>
      </w:r>
      <w:r w:rsidRPr="007B1471">
        <w:rPr>
          <w:rFonts w:hAnsi="標楷體"/>
        </w:rPr>
        <w:t>25歲罹</w:t>
      </w:r>
      <w:r w:rsidRPr="007B1471">
        <w:t>患精神疾病、智能障礙、自閉症類群障礙、情緒障礙、懼學之青少年，由門診醫師轉介又一村醫療團隊評估，通過後入班，辦理住院手續</w:t>
      </w:r>
      <w:r w:rsidRPr="007B1471">
        <w:rPr>
          <w:rFonts w:hint="eastAsia"/>
        </w:rPr>
        <w:t>。</w:t>
      </w:r>
      <w:r w:rsidRPr="007B1471">
        <w:rPr>
          <w:rStyle w:val="aff"/>
        </w:rPr>
        <w:footnoteReference w:id="143"/>
      </w:r>
    </w:p>
    <w:p w14:paraId="6698FBD2" w14:textId="77777777" w:rsidR="008405A3" w:rsidRPr="007B1471" w:rsidRDefault="008405A3" w:rsidP="008405A3">
      <w:pPr>
        <w:pStyle w:val="4"/>
        <w:numPr>
          <w:ilvl w:val="3"/>
          <w:numId w:val="1"/>
        </w:numPr>
      </w:pPr>
      <w:r w:rsidRPr="007B1471">
        <w:rPr>
          <w:rFonts w:hint="eastAsia"/>
        </w:rPr>
        <w:t>衛生福利部桃園療養院兒童及青少年精神科有鑑於青少年個案常因為情緒與行為疾患導致無</w:t>
      </w:r>
      <w:r w:rsidRPr="007B1471">
        <w:rPr>
          <w:rFonts w:hint="eastAsia"/>
        </w:rPr>
        <w:lastRenderedPageBreak/>
        <w:t>法規則就學，或完全中輟，退縮於家中或遊盪於社區中，因而中斷了此階段應有之認知與文化刺激，以及人際社會的適當發展。91年起，構思籌劃結合青少年精神醫療、教育需求與人格發展的專屬治療場所，希望能針對精神與情緒障礙之青少年個案，在急性期之後的復健治療，提供支持性與整體性的心理社會學習環境，提升青少年個案在家庭、學校與社會的整體適應能力，增進其日常生活獨立性，與人際關係處理能力。並謀求特教資源的合作可能性。93年1月4日「青少年健康學園」正式啟用，為青少年專屬日間留院病房。</w:t>
      </w:r>
      <w:r w:rsidRPr="007B1471">
        <w:rPr>
          <w:rStyle w:val="aff"/>
        </w:rPr>
        <w:footnoteReference w:id="144"/>
      </w:r>
    </w:p>
    <w:p w14:paraId="16018E8B" w14:textId="77777777" w:rsidR="008405A3" w:rsidRPr="007B1471" w:rsidRDefault="008405A3" w:rsidP="008405A3">
      <w:pPr>
        <w:pStyle w:val="4"/>
        <w:numPr>
          <w:ilvl w:val="3"/>
          <w:numId w:val="1"/>
        </w:numPr>
      </w:pPr>
      <w:r w:rsidRPr="007B1471">
        <w:rPr>
          <w:rFonts w:hint="eastAsia"/>
        </w:rPr>
        <w:t>另如：臺北市天星學園、</w:t>
      </w:r>
      <w:r w:rsidRPr="007B1471">
        <w:t>新北市政府教育局與臺北榮民總醫院合作辦理向日葵學園實施計畫</w:t>
      </w:r>
      <w:r w:rsidRPr="007B1471">
        <w:rPr>
          <w:rFonts w:hint="eastAsia"/>
        </w:rPr>
        <w:t>。</w:t>
      </w:r>
    </w:p>
    <w:p w14:paraId="54C62983" w14:textId="77777777" w:rsidR="008405A3" w:rsidRPr="007B1471" w:rsidRDefault="008405A3" w:rsidP="008405A3">
      <w:pPr>
        <w:pStyle w:val="3"/>
        <w:numPr>
          <w:ilvl w:val="2"/>
          <w:numId w:val="1"/>
        </w:numPr>
      </w:pPr>
      <w:bookmarkStart w:id="1484" w:name="_Toc105507329"/>
      <w:r w:rsidRPr="007B1471">
        <w:rPr>
          <w:rFonts w:hint="eastAsia"/>
        </w:rPr>
        <w:t>上開機構係比照國外做法，本院諮詢專家學者指出：</w:t>
      </w:r>
      <w:bookmarkEnd w:id="1484"/>
    </w:p>
    <w:p w14:paraId="51335736" w14:textId="77777777" w:rsidR="008405A3" w:rsidRPr="007B1471" w:rsidRDefault="008405A3" w:rsidP="008405A3">
      <w:pPr>
        <w:pStyle w:val="4"/>
        <w:numPr>
          <w:ilvl w:val="3"/>
          <w:numId w:val="1"/>
        </w:numPr>
      </w:pPr>
      <w:r w:rsidRPr="007B1471">
        <w:rPr>
          <w:rFonts w:hint="eastAsia"/>
        </w:rPr>
        <w:t>就安置體系觀之，</w:t>
      </w:r>
      <w:r w:rsidRPr="007B1471">
        <w:t>國外在整體安置體系</w:t>
      </w:r>
      <w:r w:rsidRPr="007B1471">
        <w:rPr>
          <w:rFonts w:hint="eastAsia"/>
        </w:rPr>
        <w:t>中有</w:t>
      </w:r>
      <w:r w:rsidRPr="007B1471">
        <w:t>專門針對</w:t>
      </w:r>
      <w:r w:rsidRPr="007B1471">
        <w:rPr>
          <w:rFonts w:hint="eastAsia"/>
        </w:rPr>
        <w:t>情緒行為障礙</w:t>
      </w:r>
      <w:r w:rsidRPr="007B1471">
        <w:t>孩子</w:t>
      </w:r>
      <w:r w:rsidRPr="007B1471">
        <w:rPr>
          <w:rFonts w:hint="eastAsia"/>
        </w:rPr>
        <w:t>的</w:t>
      </w:r>
      <w:r w:rsidRPr="007B1471">
        <w:rPr>
          <w:rFonts w:hAnsi="標楷體" w:hint="eastAsia"/>
        </w:rPr>
        <w:t>「</w:t>
      </w:r>
      <w:r w:rsidRPr="007B1471">
        <w:t>變通式教育安置機構</w:t>
      </w:r>
      <w:r w:rsidRPr="007B1471">
        <w:rPr>
          <w:rFonts w:hAnsi="標楷體" w:hint="eastAsia"/>
        </w:rPr>
        <w:t>」，</w:t>
      </w:r>
      <w:r w:rsidRPr="007B1471">
        <w:t>孩子如經學校處遇但仍無有效行為改善，會先安置在</w:t>
      </w:r>
      <w:r w:rsidRPr="007B1471">
        <w:rPr>
          <w:rFonts w:hint="eastAsia"/>
        </w:rPr>
        <w:t>變通式學校</w:t>
      </w:r>
      <w:r w:rsidRPr="007B1471">
        <w:t>，</w:t>
      </w:r>
      <w:r w:rsidRPr="007B1471">
        <w:rPr>
          <w:rFonts w:hint="eastAsia"/>
        </w:rPr>
        <w:t>具中途</w:t>
      </w:r>
      <w:r w:rsidRPr="007B1471">
        <w:t>功能以協助回到校園融合環境</w:t>
      </w:r>
      <w:r w:rsidRPr="007B1471">
        <w:rPr>
          <w:rFonts w:hint="eastAsia"/>
        </w:rPr>
        <w:t>前的</w:t>
      </w:r>
      <w:r w:rsidRPr="007B1471">
        <w:t>過程</w:t>
      </w:r>
      <w:r w:rsidRPr="007B1471">
        <w:rPr>
          <w:rFonts w:hint="eastAsia"/>
        </w:rPr>
        <w:t>。</w:t>
      </w:r>
      <w:r w:rsidRPr="007B1471">
        <w:t>當中的支援體系會很豐富</w:t>
      </w:r>
      <w:r w:rsidRPr="007B1471">
        <w:rPr>
          <w:rFonts w:hint="eastAsia"/>
        </w:rPr>
        <w:t>，提供高支持量之支持</w:t>
      </w:r>
      <w:r w:rsidRPr="007B1471">
        <w:t>，</w:t>
      </w:r>
      <w:r w:rsidRPr="007B1471">
        <w:rPr>
          <w:rFonts w:hint="eastAsia"/>
        </w:rPr>
        <w:t>惟亦</w:t>
      </w:r>
      <w:r w:rsidRPr="007B1471">
        <w:t>規定不能在當中待太久，一定要能展現出相當效果，俟其能力</w:t>
      </w:r>
      <w:r w:rsidRPr="007B1471">
        <w:rPr>
          <w:rFonts w:hint="eastAsia"/>
        </w:rPr>
        <w:t>改善提升</w:t>
      </w:r>
      <w:r w:rsidRPr="007B1471">
        <w:t>之後</w:t>
      </w:r>
      <w:r w:rsidRPr="007B1471">
        <w:rPr>
          <w:rFonts w:hint="eastAsia"/>
        </w:rPr>
        <w:t>則須</w:t>
      </w:r>
      <w:r w:rsidRPr="007B1471">
        <w:t>再轉銜</w:t>
      </w:r>
      <w:r w:rsidRPr="007B1471">
        <w:rPr>
          <w:rFonts w:hint="eastAsia"/>
        </w:rPr>
        <w:t>返回原校</w:t>
      </w:r>
      <w:r w:rsidRPr="007B1471">
        <w:t>普通環境。</w:t>
      </w:r>
    </w:p>
    <w:p w14:paraId="39A59D8A" w14:textId="77777777" w:rsidR="008405A3" w:rsidRPr="007B1471" w:rsidRDefault="008405A3" w:rsidP="008405A3">
      <w:pPr>
        <w:pStyle w:val="4"/>
        <w:numPr>
          <w:ilvl w:val="3"/>
          <w:numId w:val="1"/>
        </w:numPr>
      </w:pPr>
      <w:r w:rsidRPr="007B1471">
        <w:rPr>
          <w:rFonts w:hint="eastAsia"/>
        </w:rPr>
        <w:t>相較於我國，國外此類</w:t>
      </w:r>
      <w:r w:rsidRPr="007B1471">
        <w:t>機構</w:t>
      </w:r>
      <w:r w:rsidRPr="007B1471">
        <w:rPr>
          <w:rFonts w:hint="eastAsia"/>
        </w:rPr>
        <w:t>一般並非</w:t>
      </w:r>
      <w:r w:rsidRPr="007B1471">
        <w:t>附設</w:t>
      </w:r>
      <w:r w:rsidRPr="007B1471">
        <w:rPr>
          <w:rFonts w:hint="eastAsia"/>
        </w:rPr>
        <w:t>在</w:t>
      </w:r>
      <w:r w:rsidRPr="007B1471">
        <w:t>醫院下，而在學校</w:t>
      </w:r>
      <w:r w:rsidRPr="007B1471">
        <w:rPr>
          <w:rFonts w:hint="eastAsia"/>
        </w:rPr>
        <w:t>。</w:t>
      </w:r>
    </w:p>
    <w:p w14:paraId="219998B1" w14:textId="77777777" w:rsidR="008405A3" w:rsidRPr="007B1471" w:rsidRDefault="008405A3" w:rsidP="008405A3">
      <w:pPr>
        <w:pStyle w:val="4"/>
        <w:numPr>
          <w:ilvl w:val="3"/>
          <w:numId w:val="1"/>
        </w:numPr>
      </w:pPr>
      <w:r w:rsidRPr="007B1471">
        <w:rPr>
          <w:rFonts w:hint="eastAsia"/>
        </w:rPr>
        <w:t>此外，我國</w:t>
      </w:r>
      <w:r w:rsidRPr="007B1471">
        <w:t>安置體系</w:t>
      </w:r>
      <w:r w:rsidRPr="007B1471">
        <w:rPr>
          <w:rFonts w:hint="eastAsia"/>
        </w:rPr>
        <w:t>上</w:t>
      </w:r>
      <w:r w:rsidRPr="007B1471">
        <w:t>，僅少數縣市</w:t>
      </w:r>
      <w:r w:rsidRPr="007B1471">
        <w:rPr>
          <w:rFonts w:hint="eastAsia"/>
        </w:rPr>
        <w:t>有</w:t>
      </w:r>
      <w:r w:rsidRPr="007B1471">
        <w:t>這類安置機構，</w:t>
      </w:r>
      <w:r w:rsidRPr="007B1471">
        <w:rPr>
          <w:rFonts w:hint="eastAsia"/>
        </w:rPr>
        <w:t>尤其</w:t>
      </w:r>
      <w:r w:rsidRPr="007B1471">
        <w:t>中南部</w:t>
      </w:r>
      <w:r w:rsidRPr="007B1471">
        <w:rPr>
          <w:rFonts w:hint="eastAsia"/>
        </w:rPr>
        <w:t>仍</w:t>
      </w:r>
      <w:r w:rsidRPr="007B1471">
        <w:t>少見</w:t>
      </w:r>
      <w:r w:rsidRPr="007B1471">
        <w:rPr>
          <w:rFonts w:hint="eastAsia"/>
        </w:rPr>
        <w:t>，有待規劃建置</w:t>
      </w:r>
      <w:r w:rsidRPr="007B1471">
        <w:t>。</w:t>
      </w:r>
    </w:p>
    <w:p w14:paraId="1C8384D0" w14:textId="77777777" w:rsidR="008405A3" w:rsidRPr="007B1471" w:rsidRDefault="008405A3" w:rsidP="008405A3">
      <w:pPr>
        <w:pStyle w:val="3"/>
        <w:numPr>
          <w:ilvl w:val="2"/>
          <w:numId w:val="1"/>
        </w:numPr>
        <w:rPr>
          <w:b/>
        </w:rPr>
      </w:pPr>
      <w:bookmarkStart w:id="1485" w:name="_Toc105507330"/>
      <w:r w:rsidRPr="007B1471">
        <w:rPr>
          <w:rFonts w:hint="eastAsia"/>
        </w:rPr>
        <w:lastRenderedPageBreak/>
        <w:t>綜上，</w:t>
      </w:r>
      <w:bookmarkStart w:id="1486" w:name="_Hlk106715619"/>
      <w:r w:rsidR="00BD070F" w:rsidRPr="007B1471">
        <w:rPr>
          <w:rFonts w:hint="eastAsia"/>
          <w:bCs w:val="0"/>
        </w:rPr>
        <w:t>情緒行為問題的學童接受精神科醫療並服用藥物，學校與醫院應建立溝通機制共同評估醫療措施的成效，有賴衛福部</w:t>
      </w:r>
      <w:r w:rsidR="00B35C24" w:rsidRPr="007B1471">
        <w:rPr>
          <w:rFonts w:hint="eastAsia"/>
          <w:bCs w:val="0"/>
        </w:rPr>
        <w:t>及</w:t>
      </w:r>
      <w:r w:rsidR="00BD070F" w:rsidRPr="007B1471">
        <w:rPr>
          <w:rFonts w:hint="eastAsia"/>
          <w:bCs w:val="0"/>
        </w:rPr>
        <w:t>教育部協助建構</w:t>
      </w:r>
      <w:bookmarkEnd w:id="1486"/>
      <w:r w:rsidRPr="007B1471">
        <w:rPr>
          <w:rFonts w:hint="eastAsia"/>
        </w:rPr>
        <w:t>。此外，就安置體系觀之，</w:t>
      </w:r>
      <w:r w:rsidRPr="007B1471">
        <w:t>國外在整體安置體系</w:t>
      </w:r>
      <w:r w:rsidRPr="007B1471">
        <w:rPr>
          <w:rFonts w:hint="eastAsia"/>
        </w:rPr>
        <w:t>中有</w:t>
      </w:r>
      <w:r w:rsidRPr="007B1471">
        <w:t>專門針對</w:t>
      </w:r>
      <w:r w:rsidRPr="007B1471">
        <w:rPr>
          <w:rFonts w:hint="eastAsia"/>
        </w:rPr>
        <w:t>具情緒行為</w:t>
      </w:r>
      <w:r w:rsidRPr="007B1471">
        <w:t>孩子</w:t>
      </w:r>
      <w:r w:rsidRPr="007B1471">
        <w:rPr>
          <w:rFonts w:hint="eastAsia"/>
        </w:rPr>
        <w:t>的</w:t>
      </w:r>
      <w:r w:rsidRPr="007B1471">
        <w:rPr>
          <w:rFonts w:hAnsi="標楷體" w:hint="eastAsia"/>
        </w:rPr>
        <w:t>「</w:t>
      </w:r>
      <w:r w:rsidRPr="007B1471">
        <w:t>變通式教育安置機構</w:t>
      </w:r>
      <w:r w:rsidRPr="007B1471">
        <w:rPr>
          <w:rFonts w:hAnsi="標楷體" w:hint="eastAsia"/>
        </w:rPr>
        <w:t>」，</w:t>
      </w:r>
      <w:r w:rsidRPr="007B1471">
        <w:rPr>
          <w:rFonts w:hint="eastAsia"/>
        </w:rPr>
        <w:t>相較我國，國外此類</w:t>
      </w:r>
      <w:r w:rsidRPr="007B1471">
        <w:t>機構</w:t>
      </w:r>
      <w:r w:rsidRPr="007B1471">
        <w:rPr>
          <w:rFonts w:hint="eastAsia"/>
        </w:rPr>
        <w:t>一般並非</w:t>
      </w:r>
      <w:r w:rsidRPr="007B1471">
        <w:t>附設</w:t>
      </w:r>
      <w:r w:rsidRPr="007B1471">
        <w:rPr>
          <w:rFonts w:hint="eastAsia"/>
        </w:rPr>
        <w:t>在</w:t>
      </w:r>
      <w:r w:rsidRPr="007B1471">
        <w:t>醫院下而在學校</w:t>
      </w:r>
      <w:r w:rsidRPr="007B1471">
        <w:rPr>
          <w:rFonts w:hAnsi="標楷體" w:hint="eastAsia"/>
        </w:rPr>
        <w:t>。</w:t>
      </w:r>
      <w:r w:rsidRPr="007B1471">
        <w:rPr>
          <w:rFonts w:hint="eastAsia"/>
        </w:rPr>
        <w:t>我國</w:t>
      </w:r>
      <w:r w:rsidRPr="007B1471">
        <w:t>僅</w:t>
      </w:r>
      <w:r w:rsidRPr="007B1471">
        <w:rPr>
          <w:rFonts w:hint="eastAsia"/>
        </w:rPr>
        <w:t>部分</w:t>
      </w:r>
      <w:r w:rsidRPr="007B1471">
        <w:t>縣市</w:t>
      </w:r>
      <w:r w:rsidRPr="007B1471">
        <w:rPr>
          <w:rFonts w:hint="eastAsia"/>
        </w:rPr>
        <w:t>具此</w:t>
      </w:r>
      <w:r w:rsidRPr="007B1471">
        <w:t>類安置機構，</w:t>
      </w:r>
      <w:r w:rsidRPr="007B1471">
        <w:rPr>
          <w:rFonts w:hint="eastAsia"/>
        </w:rPr>
        <w:t>有待規劃建置</w:t>
      </w:r>
      <w:r w:rsidRPr="007B1471">
        <w:t>。</w:t>
      </w:r>
      <w:bookmarkEnd w:id="1485"/>
    </w:p>
    <w:p w14:paraId="7C8AD01D" w14:textId="77777777" w:rsidR="008405A3" w:rsidRPr="007B1471" w:rsidRDefault="008405A3" w:rsidP="008405A3">
      <w:pPr>
        <w:pStyle w:val="2"/>
        <w:numPr>
          <w:ilvl w:val="0"/>
          <w:numId w:val="0"/>
        </w:numPr>
        <w:rPr>
          <w:b/>
        </w:rPr>
      </w:pPr>
      <w:bookmarkStart w:id="1487" w:name="_Toc105507331"/>
      <w:r w:rsidRPr="007B1471">
        <w:rPr>
          <w:rFonts w:hint="eastAsia"/>
          <w:b/>
        </w:rPr>
        <w:t>第三部分：建構融合教育的基礎</w:t>
      </w:r>
      <w:bookmarkEnd w:id="1487"/>
    </w:p>
    <w:p w14:paraId="745EDD58" w14:textId="77777777" w:rsidR="008405A3" w:rsidRPr="007B1471" w:rsidRDefault="008405A3" w:rsidP="008405A3">
      <w:pPr>
        <w:pStyle w:val="2"/>
        <w:numPr>
          <w:ilvl w:val="1"/>
          <w:numId w:val="1"/>
        </w:numPr>
        <w:rPr>
          <w:b/>
        </w:rPr>
      </w:pPr>
      <w:bookmarkStart w:id="1488" w:name="_Toc105507332"/>
      <w:r w:rsidRPr="007B1471">
        <w:rPr>
          <w:rFonts w:hint="eastAsia"/>
          <w:b/>
        </w:rPr>
        <w:t>行為功能介入方案於102年入法，早期師培並無相關</w:t>
      </w:r>
      <w:r w:rsidR="00B33391" w:rsidRPr="007B1471">
        <w:rPr>
          <w:rFonts w:hint="eastAsia"/>
          <w:b/>
        </w:rPr>
        <w:t>課程</w:t>
      </w:r>
      <w:r w:rsidRPr="007B1471">
        <w:rPr>
          <w:rFonts w:hint="eastAsia"/>
          <w:b/>
        </w:rPr>
        <w:t>，</w:t>
      </w:r>
      <w:r w:rsidR="004F3477" w:rsidRPr="007B1471">
        <w:rPr>
          <w:rFonts w:hint="eastAsia"/>
          <w:b/>
        </w:rPr>
        <w:t>仍有</w:t>
      </w:r>
      <w:r w:rsidRPr="007B1471">
        <w:rPr>
          <w:b/>
        </w:rPr>
        <w:t>針對特教</w:t>
      </w:r>
      <w:r w:rsidRPr="007B1471">
        <w:rPr>
          <w:rFonts w:hint="eastAsia"/>
          <w:b/>
        </w:rPr>
        <w:t>教</w:t>
      </w:r>
      <w:r w:rsidRPr="007B1471">
        <w:rPr>
          <w:b/>
        </w:rPr>
        <w:t>師</w:t>
      </w:r>
      <w:r w:rsidR="0099570E" w:rsidRPr="007B1471">
        <w:rPr>
          <w:rFonts w:hint="eastAsia"/>
          <w:b/>
        </w:rPr>
        <w:t>之</w:t>
      </w:r>
      <w:r w:rsidRPr="007B1471">
        <w:rPr>
          <w:b/>
        </w:rPr>
        <w:t>增能</w:t>
      </w:r>
      <w:r w:rsidRPr="007B1471">
        <w:rPr>
          <w:rFonts w:hint="eastAsia"/>
          <w:b/>
        </w:rPr>
        <w:t>或次專業再</w:t>
      </w:r>
      <w:r w:rsidRPr="007B1471">
        <w:rPr>
          <w:b/>
        </w:rPr>
        <w:t>訓練</w:t>
      </w:r>
      <w:r w:rsidR="004F3477" w:rsidRPr="007B1471">
        <w:rPr>
          <w:rFonts w:hint="eastAsia"/>
          <w:b/>
        </w:rPr>
        <w:t>的</w:t>
      </w:r>
      <w:r w:rsidRPr="007B1471">
        <w:rPr>
          <w:b/>
        </w:rPr>
        <w:t>需求</w:t>
      </w:r>
      <w:r w:rsidRPr="007B1471">
        <w:rPr>
          <w:rFonts w:hint="eastAsia"/>
          <w:b/>
        </w:rPr>
        <w:t>。對</w:t>
      </w:r>
      <w:r w:rsidRPr="007B1471">
        <w:rPr>
          <w:b/>
        </w:rPr>
        <w:t>第一線特教</w:t>
      </w:r>
      <w:r w:rsidRPr="007B1471">
        <w:rPr>
          <w:rFonts w:hint="eastAsia"/>
          <w:b/>
        </w:rPr>
        <w:t>教</w:t>
      </w:r>
      <w:r w:rsidRPr="007B1471">
        <w:rPr>
          <w:b/>
        </w:rPr>
        <w:t>師</w:t>
      </w:r>
      <w:r w:rsidRPr="007B1471">
        <w:rPr>
          <w:rFonts w:hint="eastAsia"/>
          <w:b/>
        </w:rPr>
        <w:t>之</w:t>
      </w:r>
      <w:r w:rsidRPr="007B1471">
        <w:rPr>
          <w:b/>
        </w:rPr>
        <w:t>增能</w:t>
      </w:r>
      <w:r w:rsidR="0099570E" w:rsidRPr="007B1471">
        <w:rPr>
          <w:rFonts w:hint="eastAsia"/>
          <w:b/>
        </w:rPr>
        <w:t>尤</w:t>
      </w:r>
      <w:r w:rsidRPr="007B1471">
        <w:rPr>
          <w:b/>
        </w:rPr>
        <w:t>重要於</w:t>
      </w:r>
      <w:r w:rsidRPr="007B1471">
        <w:rPr>
          <w:rFonts w:hint="eastAsia"/>
          <w:b/>
        </w:rPr>
        <w:t>情支團隊</w:t>
      </w:r>
      <w:r w:rsidRPr="007B1471">
        <w:rPr>
          <w:b/>
        </w:rPr>
        <w:t>的支援</w:t>
      </w:r>
      <w:r w:rsidRPr="007B1471">
        <w:rPr>
          <w:rFonts w:hint="eastAsia"/>
          <w:b/>
        </w:rPr>
        <w:t>。我國特教教師承受相較國外</w:t>
      </w:r>
      <w:r w:rsidRPr="007B1471">
        <w:rPr>
          <w:b/>
        </w:rPr>
        <w:t>3.5</w:t>
      </w:r>
      <w:r w:rsidRPr="007B1471">
        <w:rPr>
          <w:rFonts w:hint="eastAsia"/>
          <w:b/>
        </w:rPr>
        <w:t>倍工作量，承擔許多專業教學以外的工作。我國尚無行為分析師相關認證機制，亦未能如同國外於學校內及專業團隊增列行為分析師，</w:t>
      </w:r>
      <w:r w:rsidRPr="007B1471">
        <w:rPr>
          <w:b/>
        </w:rPr>
        <w:t>相關</w:t>
      </w:r>
      <w:r w:rsidRPr="007B1471">
        <w:rPr>
          <w:rFonts w:hint="eastAsia"/>
          <w:b/>
        </w:rPr>
        <w:t>人力</w:t>
      </w:r>
      <w:r w:rsidRPr="007B1471">
        <w:rPr>
          <w:b/>
        </w:rPr>
        <w:t>資源</w:t>
      </w:r>
      <w:r w:rsidRPr="007B1471">
        <w:rPr>
          <w:rFonts w:hint="eastAsia"/>
          <w:b/>
        </w:rPr>
        <w:t>極為</w:t>
      </w:r>
      <w:r w:rsidRPr="007B1471">
        <w:rPr>
          <w:b/>
        </w:rPr>
        <w:t>不足</w:t>
      </w:r>
      <w:r w:rsidRPr="007B1471">
        <w:rPr>
          <w:rFonts w:hint="eastAsia"/>
          <w:b/>
        </w:rPr>
        <w:t>。教育部於</w:t>
      </w:r>
      <w:r w:rsidRPr="007B1471">
        <w:rPr>
          <w:b/>
        </w:rPr>
        <w:t>盤點、</w:t>
      </w:r>
      <w:r w:rsidRPr="007B1471">
        <w:rPr>
          <w:rFonts w:hint="eastAsia"/>
          <w:b/>
        </w:rPr>
        <w:t>瞭解</w:t>
      </w:r>
      <w:r w:rsidRPr="007B1471">
        <w:rPr>
          <w:b/>
        </w:rPr>
        <w:t>需求及後續培訓</w:t>
      </w:r>
      <w:r w:rsidRPr="007B1471">
        <w:rPr>
          <w:rFonts w:hint="eastAsia"/>
          <w:b/>
        </w:rPr>
        <w:t>之規劃上</w:t>
      </w:r>
      <w:r w:rsidRPr="007B1471">
        <w:rPr>
          <w:b/>
        </w:rPr>
        <w:t>，人力配置</w:t>
      </w:r>
      <w:r w:rsidRPr="007B1471">
        <w:rPr>
          <w:rFonts w:hint="eastAsia"/>
          <w:b/>
        </w:rPr>
        <w:t>與</w:t>
      </w:r>
      <w:r w:rsidRPr="007B1471">
        <w:rPr>
          <w:b/>
        </w:rPr>
        <w:t>專業人力</w:t>
      </w:r>
      <w:r w:rsidRPr="007B1471">
        <w:rPr>
          <w:rFonts w:hint="eastAsia"/>
          <w:b/>
        </w:rPr>
        <w:t>之</w:t>
      </w:r>
      <w:r w:rsidRPr="007B1471">
        <w:rPr>
          <w:b/>
        </w:rPr>
        <w:t>增加</w:t>
      </w:r>
      <w:r w:rsidRPr="007B1471">
        <w:rPr>
          <w:rFonts w:hint="eastAsia"/>
          <w:b/>
        </w:rPr>
        <w:t>為</w:t>
      </w:r>
      <w:r w:rsidR="005A1466" w:rsidRPr="007B1471">
        <w:rPr>
          <w:rFonts w:hint="eastAsia"/>
          <w:b/>
        </w:rPr>
        <w:t>急迫的課題</w:t>
      </w:r>
      <w:r w:rsidRPr="007B1471">
        <w:rPr>
          <w:b/>
        </w:rPr>
        <w:t>。</w:t>
      </w:r>
      <w:bookmarkEnd w:id="1488"/>
    </w:p>
    <w:p w14:paraId="765E8010" w14:textId="77777777" w:rsidR="008405A3" w:rsidRPr="007B1471" w:rsidRDefault="008405A3" w:rsidP="008405A3">
      <w:pPr>
        <w:pStyle w:val="3"/>
        <w:numPr>
          <w:ilvl w:val="2"/>
          <w:numId w:val="1"/>
        </w:numPr>
      </w:pPr>
      <w:bookmarkStart w:id="1489" w:name="_Toc105507333"/>
      <w:r w:rsidRPr="007B1471">
        <w:rPr>
          <w:rFonts w:hint="eastAsia"/>
        </w:rPr>
        <w:t>嚴重行為問題干擾教學，對他人而言，或為干擾、困擾，但對身心障礙者本身，則也許是傳達訊息的方式</w:t>
      </w:r>
      <w:r w:rsidRPr="007B1471">
        <w:rPr>
          <w:rStyle w:val="aff"/>
        </w:rPr>
        <w:footnoteReference w:id="145"/>
      </w:r>
      <w:r w:rsidRPr="007B1471">
        <w:rPr>
          <w:rFonts w:hint="eastAsia"/>
        </w:rPr>
        <w:t>。本院諮詢專家學者指出，</w:t>
      </w:r>
      <w:r w:rsidRPr="007B1471">
        <w:t>所謂「行為功能分析」是認為</w:t>
      </w:r>
      <w:r w:rsidRPr="007B1471">
        <w:rPr>
          <w:rFonts w:hint="eastAsia"/>
        </w:rPr>
        <w:t>，行為具有目的、功能性及溝通意義</w:t>
      </w:r>
      <w:r w:rsidRPr="007B1471">
        <w:t>，孩子會發生情緒行為問題背後一定有</w:t>
      </w:r>
      <w:r w:rsidRPr="007B1471">
        <w:rPr>
          <w:rFonts w:hint="eastAsia"/>
        </w:rPr>
        <w:t>其</w:t>
      </w:r>
      <w:r w:rsidRPr="007B1471">
        <w:t>原因，甚至</w:t>
      </w:r>
      <w:r w:rsidRPr="007B1471">
        <w:rPr>
          <w:rFonts w:hint="eastAsia"/>
        </w:rPr>
        <w:t>將</w:t>
      </w:r>
      <w:r w:rsidRPr="007B1471">
        <w:t>情緒行為問題認為</w:t>
      </w:r>
      <w:r w:rsidRPr="007B1471">
        <w:rPr>
          <w:rFonts w:hint="eastAsia"/>
        </w:rPr>
        <w:t>是</w:t>
      </w:r>
      <w:r w:rsidRPr="007B1471">
        <w:t>孩子對環境的語言，想表達他無法表達的事情，是無法適應、調適環境的一種表達方式</w:t>
      </w:r>
      <w:r w:rsidRPr="007B1471">
        <w:rPr>
          <w:rFonts w:hint="eastAsia"/>
        </w:rPr>
        <w:t>。若能得到適度的溝通，將可減少嚴重行為問題的產生，提高教學效能。</w:t>
      </w:r>
      <w:r w:rsidRPr="007B1471">
        <w:rPr>
          <w:rFonts w:hAnsi="標楷體" w:hint="eastAsia"/>
          <w:bCs w:val="0"/>
        </w:rPr>
        <w:t>本案相關案例並非</w:t>
      </w:r>
      <w:r w:rsidRPr="007B1471">
        <w:rPr>
          <w:rFonts w:hAnsi="標楷體" w:hint="eastAsia"/>
          <w:bCs w:val="0"/>
        </w:rPr>
        <w:lastRenderedPageBreak/>
        <w:t>僅有的而可能潛藏在很多學校當中。教育部多年來挹注資源推動融合教育，但也因此，有很多特殊需求孩子逐漸回歸普通學校，可想而知面臨的挑戰很大。</w:t>
      </w:r>
      <w:bookmarkEnd w:id="1489"/>
    </w:p>
    <w:p w14:paraId="2263D2D6" w14:textId="77777777" w:rsidR="008405A3" w:rsidRPr="007B1471" w:rsidRDefault="008405A3" w:rsidP="008405A3">
      <w:pPr>
        <w:pStyle w:val="3"/>
        <w:numPr>
          <w:ilvl w:val="2"/>
          <w:numId w:val="1"/>
        </w:numPr>
      </w:pPr>
      <w:bookmarkStart w:id="1490" w:name="_Hlk100649500"/>
      <w:bookmarkStart w:id="1491" w:name="_Toc105507334"/>
      <w:r w:rsidRPr="007B1471">
        <w:t>特教法第15條</w:t>
      </w:r>
      <w:r w:rsidRPr="007B1471">
        <w:rPr>
          <w:rFonts w:hint="eastAsia"/>
        </w:rPr>
        <w:t>及第28條之1</w:t>
      </w:r>
      <w:r w:rsidRPr="007B1471">
        <w:t>規定，為提升特殊教育及相關服務措施之服務品質，</w:t>
      </w:r>
      <w:r w:rsidRPr="007B1471">
        <w:rPr>
          <w:rFonts w:hint="eastAsia"/>
        </w:rPr>
        <w:t>各主管機關應視所屬高級中等以下各教育</w:t>
      </w:r>
      <w:r w:rsidRPr="007B1471">
        <w:t>階段學校身心障礙學生之障礙類別，加強辦理特殊教育教師及相關人員之培訓及在職進修。</w:t>
      </w:r>
      <w:bookmarkEnd w:id="1490"/>
      <w:r w:rsidRPr="007B1471">
        <w:rPr>
          <w:rFonts w:hint="eastAsia"/>
        </w:rPr>
        <w:t>特教法施行細則第9條明定，應於個別化教育計畫(IEP)中，訂定具情緒與行為問題學生所需之行為功能介入方案。教育部表示，我國重視教師於訂定該類學生之個別化教育計畫時，應具備行為問題「功能性評量診斷」及訂定「正向行為支持」</w:t>
      </w:r>
      <w:r w:rsidR="00F92CF9" w:rsidRPr="007B1471">
        <w:rPr>
          <w:rFonts w:hint="eastAsia"/>
        </w:rPr>
        <w:t>介入</w:t>
      </w:r>
      <w:r w:rsidRPr="007B1471">
        <w:rPr>
          <w:rFonts w:hint="eastAsia"/>
        </w:rPr>
        <w:t>處理策略之能力。</w:t>
      </w:r>
      <w:bookmarkStart w:id="1492" w:name="_Hlk98023552"/>
      <w:bookmarkStart w:id="1493" w:name="_Hlk94255324"/>
      <w:bookmarkStart w:id="1494" w:name="_Hlk94255223"/>
      <w:r w:rsidRPr="007B1471">
        <w:rPr>
          <w:rFonts w:hint="eastAsia"/>
        </w:rPr>
        <w:t>我國取得行為分析師資格人員，係由美國行為分析認證委員會(BACB)認證，國內尚無相關認證機制。教學現場針對情節較嚴重之特殊個案，學校於教學及輔導上可結合聘請諮商心理師、臨床心理師等專業人員給予協助，以提供學生輔導支持服務。</w:t>
      </w:r>
      <w:bookmarkEnd w:id="1491"/>
      <w:bookmarkEnd w:id="1492"/>
      <w:bookmarkEnd w:id="1493"/>
      <w:bookmarkEnd w:id="1494"/>
    </w:p>
    <w:p w14:paraId="6A9C1A4E" w14:textId="77777777" w:rsidR="008405A3" w:rsidRPr="007B1471" w:rsidRDefault="008405A3" w:rsidP="008405A3">
      <w:pPr>
        <w:pStyle w:val="3"/>
        <w:numPr>
          <w:ilvl w:val="2"/>
          <w:numId w:val="1"/>
        </w:numPr>
      </w:pPr>
      <w:bookmarkStart w:id="1495" w:name="_Toc105507335"/>
      <w:r w:rsidRPr="007B1471">
        <w:rPr>
          <w:rFonts w:hint="eastAsia"/>
        </w:rPr>
        <w:t>行為功能分析需經長期培訓與實作，本院諮詢專家學者指出：</w:t>
      </w:r>
      <w:bookmarkEnd w:id="1495"/>
    </w:p>
    <w:p w14:paraId="01AA15E1" w14:textId="77777777" w:rsidR="008405A3" w:rsidRPr="007B1471" w:rsidRDefault="008405A3" w:rsidP="008405A3">
      <w:pPr>
        <w:pStyle w:val="4"/>
        <w:numPr>
          <w:ilvl w:val="3"/>
          <w:numId w:val="1"/>
        </w:numPr>
      </w:pPr>
      <w:r w:rsidRPr="007B1471">
        <w:t>在美國</w:t>
      </w:r>
      <w:r w:rsidRPr="007B1471">
        <w:rPr>
          <w:rFonts w:hint="eastAsia"/>
        </w:rPr>
        <w:t>，</w:t>
      </w:r>
      <w:r w:rsidRPr="007B1471">
        <w:t>學區內就會有行為分析師，</w:t>
      </w:r>
      <w:r w:rsidRPr="007B1471">
        <w:rPr>
          <w:rFonts w:hint="eastAsia"/>
        </w:rPr>
        <w:t>需</w:t>
      </w:r>
      <w:r w:rsidRPr="007B1471">
        <w:t>接受200小時課程及2,000小時實習，才能培育</w:t>
      </w:r>
      <w:r w:rsidRPr="007B1471">
        <w:rPr>
          <w:rFonts w:hint="eastAsia"/>
        </w:rPr>
        <w:t>1</w:t>
      </w:r>
      <w:r w:rsidRPr="007B1471">
        <w:t>位情緒行為專業人員。</w:t>
      </w:r>
      <w:r w:rsidRPr="007B1471">
        <w:rPr>
          <w:rFonts w:hint="eastAsia"/>
        </w:rPr>
        <w:t>相信目前臺灣的情緒行為支援老師也是需要受過相當的訓練才能上路。</w:t>
      </w:r>
    </w:p>
    <w:p w14:paraId="75160FA8" w14:textId="77777777" w:rsidR="008405A3" w:rsidRPr="007B1471" w:rsidRDefault="008405A3" w:rsidP="008405A3">
      <w:pPr>
        <w:pStyle w:val="4"/>
        <w:numPr>
          <w:ilvl w:val="3"/>
          <w:numId w:val="1"/>
        </w:numPr>
        <w:rPr>
          <w:rFonts w:hAnsi="標楷體"/>
          <w:bCs/>
        </w:rPr>
      </w:pPr>
      <w:r w:rsidRPr="007B1471">
        <w:t>特教</w:t>
      </w:r>
      <w:r w:rsidRPr="007B1471">
        <w:rPr>
          <w:rFonts w:hint="eastAsia"/>
        </w:rPr>
        <w:t>教師</w:t>
      </w:r>
      <w:r w:rsidRPr="007B1471">
        <w:t>未來將會有</w:t>
      </w:r>
      <w:r w:rsidRPr="007B1471">
        <w:rPr>
          <w:rFonts w:hint="eastAsia"/>
        </w:rPr>
        <w:t>「</w:t>
      </w:r>
      <w:r w:rsidRPr="007B1471">
        <w:t>專長加註</w:t>
      </w:r>
      <w:r w:rsidRPr="007B1471">
        <w:rPr>
          <w:rFonts w:hint="eastAsia"/>
        </w:rPr>
        <w:t>」</w:t>
      </w:r>
      <w:r w:rsidRPr="007B1471">
        <w:t>，情緒行為</w:t>
      </w:r>
      <w:r w:rsidRPr="007B1471">
        <w:rPr>
          <w:rFonts w:hint="eastAsia"/>
        </w:rPr>
        <w:t>即為其中</w:t>
      </w:r>
      <w:r w:rsidRPr="007B1471">
        <w:t>一種</w:t>
      </w:r>
      <w:r w:rsidRPr="007B1471">
        <w:rPr>
          <w:rFonts w:hint="eastAsia"/>
        </w:rPr>
        <w:t>「</w:t>
      </w:r>
      <w:r w:rsidRPr="007B1471">
        <w:t>專長加註</w:t>
      </w:r>
      <w:r w:rsidRPr="007B1471">
        <w:rPr>
          <w:rFonts w:hint="eastAsia"/>
        </w:rPr>
        <w:t>」</w:t>
      </w:r>
      <w:r w:rsidRPr="007B1471">
        <w:t>，但</w:t>
      </w:r>
      <w:r w:rsidRPr="007B1471">
        <w:rPr>
          <w:rFonts w:hint="eastAsia"/>
        </w:rPr>
        <w:t>是否要求</w:t>
      </w:r>
      <w:r w:rsidRPr="007B1471">
        <w:t>各校</w:t>
      </w:r>
      <w:r w:rsidRPr="007B1471">
        <w:rPr>
          <w:rFonts w:hint="eastAsia"/>
        </w:rPr>
        <w:t>均應</w:t>
      </w:r>
      <w:r w:rsidRPr="007B1471">
        <w:t>聘</w:t>
      </w:r>
      <w:r w:rsidRPr="007B1471">
        <w:rPr>
          <w:rFonts w:hint="eastAsia"/>
        </w:rPr>
        <w:t>有</w:t>
      </w:r>
      <w:r w:rsidRPr="007B1471">
        <w:t>情緒行為專長加註</w:t>
      </w:r>
      <w:r w:rsidRPr="007B1471">
        <w:rPr>
          <w:rFonts w:hint="eastAsia"/>
        </w:rPr>
        <w:t>的教</w:t>
      </w:r>
      <w:r w:rsidRPr="007B1471">
        <w:t>師</w:t>
      </w:r>
      <w:r w:rsidRPr="007B1471">
        <w:rPr>
          <w:rFonts w:hint="eastAsia"/>
        </w:rPr>
        <w:t>，</w:t>
      </w:r>
      <w:r w:rsidRPr="007B1471">
        <w:t>則</w:t>
      </w:r>
      <w:r w:rsidRPr="007B1471">
        <w:rPr>
          <w:rFonts w:hint="eastAsia"/>
        </w:rPr>
        <w:t>尚</w:t>
      </w:r>
      <w:r w:rsidRPr="007B1471">
        <w:t>不明朗</w:t>
      </w:r>
      <w:r w:rsidRPr="007B1471">
        <w:rPr>
          <w:rFonts w:hint="eastAsia"/>
        </w:rPr>
        <w:t>。</w:t>
      </w:r>
    </w:p>
    <w:p w14:paraId="6A63A5B4" w14:textId="77777777" w:rsidR="008405A3" w:rsidRPr="007B1471" w:rsidRDefault="008405A3" w:rsidP="008405A3">
      <w:pPr>
        <w:pStyle w:val="4"/>
        <w:numPr>
          <w:ilvl w:val="3"/>
          <w:numId w:val="1"/>
        </w:numPr>
        <w:rPr>
          <w:rFonts w:hAnsi="標楷體"/>
          <w:bCs/>
        </w:rPr>
      </w:pPr>
      <w:r w:rsidRPr="007B1471">
        <w:rPr>
          <w:rFonts w:hint="eastAsia"/>
        </w:rPr>
        <w:t>在我國，</w:t>
      </w:r>
      <w:r w:rsidRPr="007B1471">
        <w:t>行為分析師的師培一直以來都有</w:t>
      </w:r>
      <w:r w:rsidRPr="007B1471">
        <w:rPr>
          <w:rFonts w:hint="eastAsia"/>
        </w:rPr>
        <w:t>在做</w:t>
      </w:r>
      <w:r w:rsidRPr="007B1471">
        <w:t>，但</w:t>
      </w:r>
      <w:r w:rsidRPr="007B1471">
        <w:rPr>
          <w:rFonts w:hint="eastAsia"/>
        </w:rPr>
        <w:t>若</w:t>
      </w:r>
      <w:r w:rsidRPr="007B1471">
        <w:t>參照國外的大量操作</w:t>
      </w:r>
      <w:r w:rsidRPr="007B1471">
        <w:rPr>
          <w:rFonts w:hint="eastAsia"/>
        </w:rPr>
        <w:t>、</w:t>
      </w:r>
      <w:r w:rsidRPr="007B1471">
        <w:t>實習</w:t>
      </w:r>
      <w:r w:rsidRPr="007B1471">
        <w:rPr>
          <w:rFonts w:hint="eastAsia"/>
        </w:rPr>
        <w:t>、時數及密集度</w:t>
      </w:r>
      <w:r w:rsidRPr="007B1471">
        <w:rPr>
          <w:rFonts w:hint="eastAsia"/>
        </w:rPr>
        <w:lastRenderedPageBreak/>
        <w:t>觀之</w:t>
      </w:r>
      <w:r w:rsidRPr="007B1471">
        <w:t>，我國之</w:t>
      </w:r>
      <w:r w:rsidRPr="007B1471">
        <w:rPr>
          <w:rFonts w:hint="eastAsia"/>
        </w:rPr>
        <w:t>師培</w:t>
      </w:r>
      <w:r w:rsidRPr="007B1471">
        <w:t>較像導論</w:t>
      </w:r>
      <w:r w:rsidRPr="007B1471">
        <w:rPr>
          <w:rFonts w:hint="eastAsia"/>
        </w:rPr>
        <w:t>性課程架構</w:t>
      </w:r>
      <w:r w:rsidRPr="007B1471">
        <w:t>，修畢可加註</w:t>
      </w:r>
      <w:r w:rsidRPr="007B1471">
        <w:rPr>
          <w:rFonts w:hAnsi="標楷體" w:hint="eastAsia"/>
        </w:rPr>
        <w:t>「</w:t>
      </w:r>
      <w:r w:rsidRPr="007B1471">
        <w:t>情緒行為專長</w:t>
      </w:r>
      <w:r w:rsidRPr="007B1471">
        <w:rPr>
          <w:rFonts w:hAnsi="標楷體" w:hint="eastAsia"/>
        </w:rPr>
        <w:t>」</w:t>
      </w:r>
      <w:r w:rsidRPr="007B1471">
        <w:t>。如要比照國外，對</w:t>
      </w:r>
      <w:r w:rsidRPr="007B1471">
        <w:rPr>
          <w:rFonts w:hint="eastAsia"/>
        </w:rPr>
        <w:t>我國之</w:t>
      </w:r>
      <w:r w:rsidRPr="007B1471">
        <w:t>師培是個挑戰，會面臨諸如要去哪裡實習等問題。</w:t>
      </w:r>
    </w:p>
    <w:p w14:paraId="0BD8D192" w14:textId="77777777" w:rsidR="008405A3" w:rsidRPr="007B1471" w:rsidRDefault="008405A3" w:rsidP="008405A3">
      <w:pPr>
        <w:pStyle w:val="4"/>
        <w:numPr>
          <w:ilvl w:val="3"/>
          <w:numId w:val="1"/>
        </w:numPr>
      </w:pPr>
      <w:r w:rsidRPr="007B1471">
        <w:t>以</w:t>
      </w:r>
      <w:r w:rsidRPr="007B1471">
        <w:rPr>
          <w:rFonts w:hint="eastAsia"/>
        </w:rPr>
        <w:t>臺北市</w:t>
      </w:r>
      <w:r w:rsidRPr="007B1471">
        <w:t>東區特教中心與</w:t>
      </w:r>
      <w:r w:rsidRPr="007B1471">
        <w:rPr>
          <w:rFonts w:hint="eastAsia"/>
        </w:rPr>
        <w:t>國立臺灣師範大學的</w:t>
      </w:r>
      <w:r w:rsidRPr="007B1471">
        <w:t>合作經驗，</w:t>
      </w:r>
      <w:r w:rsidRPr="007B1471">
        <w:rPr>
          <w:rFonts w:hint="eastAsia"/>
        </w:rPr>
        <w:t>近</w:t>
      </w:r>
      <w:r w:rsidRPr="007B1471">
        <w:t>年公費生於</w:t>
      </w:r>
      <w:r w:rsidRPr="007B1471">
        <w:rPr>
          <w:rFonts w:hint="eastAsia"/>
        </w:rPr>
        <w:t>「</w:t>
      </w:r>
      <w:r w:rsidRPr="007B1471">
        <w:t>專長加註</w:t>
      </w:r>
      <w:r w:rsidRPr="007B1471">
        <w:rPr>
          <w:rFonts w:hint="eastAsia"/>
        </w:rPr>
        <w:t>」</w:t>
      </w:r>
      <w:r w:rsidRPr="007B1471">
        <w:t>後，至</w:t>
      </w:r>
      <w:r w:rsidRPr="007B1471">
        <w:rPr>
          <w:rFonts w:hint="eastAsia"/>
        </w:rPr>
        <w:t>該</w:t>
      </w:r>
      <w:r w:rsidRPr="007B1471">
        <w:t>中心培訓，仍需經</w:t>
      </w:r>
      <w:r w:rsidRPr="007B1471">
        <w:rPr>
          <w:rFonts w:hint="eastAsia"/>
        </w:rPr>
        <w:t>1</w:t>
      </w:r>
      <w:r w:rsidRPr="007B1471">
        <w:t>年半至2年</w:t>
      </w:r>
      <w:r w:rsidRPr="007B1471">
        <w:rPr>
          <w:rFonts w:hint="eastAsia"/>
        </w:rPr>
        <w:t>，</w:t>
      </w:r>
      <w:r w:rsidRPr="007B1471">
        <w:t>才能上線獨立作業，時程甚久。</w:t>
      </w:r>
    </w:p>
    <w:p w14:paraId="17EC8617" w14:textId="77777777" w:rsidR="008405A3" w:rsidRPr="007B1471" w:rsidRDefault="008405A3" w:rsidP="008405A3">
      <w:pPr>
        <w:pStyle w:val="3"/>
        <w:numPr>
          <w:ilvl w:val="2"/>
          <w:numId w:val="1"/>
        </w:numPr>
      </w:pPr>
      <w:bookmarkStart w:id="1496" w:name="_Toc105507336"/>
      <w:r w:rsidRPr="007B1471">
        <w:rPr>
          <w:rFonts w:hint="eastAsia"/>
        </w:rPr>
        <w:t>對</w:t>
      </w:r>
      <w:r w:rsidRPr="007B1471">
        <w:t>第一線特教</w:t>
      </w:r>
      <w:r w:rsidRPr="007B1471">
        <w:rPr>
          <w:rFonts w:hint="eastAsia"/>
        </w:rPr>
        <w:t>教</w:t>
      </w:r>
      <w:r w:rsidRPr="007B1471">
        <w:t>師</w:t>
      </w:r>
      <w:r w:rsidRPr="007B1471">
        <w:rPr>
          <w:rFonts w:hint="eastAsia"/>
        </w:rPr>
        <w:t>之</w:t>
      </w:r>
      <w:r w:rsidRPr="007B1471">
        <w:t>增能，其重要性並不亞於</w:t>
      </w:r>
      <w:r w:rsidRPr="007B1471">
        <w:rPr>
          <w:rFonts w:hint="eastAsia"/>
        </w:rPr>
        <w:t>情支團隊</w:t>
      </w:r>
      <w:r w:rsidRPr="007B1471">
        <w:t>的支援</w:t>
      </w:r>
      <w:r w:rsidRPr="007B1471">
        <w:rPr>
          <w:rFonts w:hint="eastAsia"/>
        </w:rPr>
        <w:t>。行為功能介入方案於102年入法，</w:t>
      </w:r>
      <w:r w:rsidRPr="007B1471">
        <w:t>且入法後已辦理許多研習，</w:t>
      </w:r>
      <w:r w:rsidRPr="007B1471">
        <w:rPr>
          <w:rFonts w:hint="eastAsia"/>
        </w:rPr>
        <w:t>惟迄今仍欠缺執行人力。本院諮詢專家學者指出：</w:t>
      </w:r>
      <w:bookmarkEnd w:id="1496"/>
    </w:p>
    <w:p w14:paraId="67E0CEBC" w14:textId="77777777" w:rsidR="008405A3" w:rsidRPr="007B1471" w:rsidRDefault="008405A3" w:rsidP="009D3B7B">
      <w:pPr>
        <w:pStyle w:val="4"/>
      </w:pPr>
      <w:r w:rsidRPr="007B1471">
        <w:t>行為功能介入方案雖已入法，且入法後已辦理許多研習，</w:t>
      </w:r>
      <w:r w:rsidRPr="007B1471">
        <w:rPr>
          <w:rFonts w:hint="eastAsia"/>
        </w:rPr>
        <w:t>惟</w:t>
      </w:r>
      <w:r w:rsidRPr="007B1471">
        <w:t>就近年從事特教評鑑之經驗，對於如何正確評估</w:t>
      </w:r>
      <w:r w:rsidRPr="007B1471">
        <w:rPr>
          <w:rFonts w:hint="eastAsia"/>
        </w:rPr>
        <w:t>行為</w:t>
      </w:r>
      <w:r w:rsidRPr="007B1471">
        <w:t>功能尚有一段路要走</w:t>
      </w:r>
      <w:r w:rsidRPr="007B1471">
        <w:rPr>
          <w:rFonts w:hint="eastAsia"/>
        </w:rPr>
        <w:t>。</w:t>
      </w:r>
    </w:p>
    <w:p w14:paraId="3667ECD9" w14:textId="77777777" w:rsidR="008405A3" w:rsidRPr="007B1471" w:rsidRDefault="008405A3" w:rsidP="009D3B7B">
      <w:pPr>
        <w:pStyle w:val="4"/>
      </w:pPr>
      <w:r w:rsidRPr="007B1471">
        <w:rPr>
          <w:rFonts w:hint="eastAsia"/>
        </w:rPr>
        <w:t>在國內師資培訓中建議務必要能銜接國外專業發展，並強調</w:t>
      </w:r>
      <w:r w:rsidRPr="007B1471">
        <w:rPr>
          <w:rFonts w:hAnsi="標楷體" w:hint="eastAsia"/>
        </w:rPr>
        <w:t>「</w:t>
      </w:r>
      <w:r w:rsidRPr="007B1471">
        <w:t>實證本位</w:t>
      </w:r>
      <w:r w:rsidRPr="007B1471">
        <w:rPr>
          <w:rFonts w:hAnsi="標楷體" w:hint="eastAsia"/>
        </w:rPr>
        <w:t>」</w:t>
      </w:r>
      <w:r w:rsidRPr="007B1471">
        <w:rPr>
          <w:rFonts w:hint="eastAsia"/>
        </w:rPr>
        <w:t>的介入策略，才能與時俱進。</w:t>
      </w:r>
    </w:p>
    <w:p w14:paraId="4BF5FF8C" w14:textId="77777777" w:rsidR="008405A3" w:rsidRPr="007B1471" w:rsidRDefault="008405A3" w:rsidP="008405A3">
      <w:pPr>
        <w:pStyle w:val="4"/>
        <w:numPr>
          <w:ilvl w:val="3"/>
          <w:numId w:val="1"/>
        </w:numPr>
      </w:pPr>
      <w:r w:rsidRPr="007B1471">
        <w:t>第一線特教</w:t>
      </w:r>
      <w:r w:rsidRPr="007B1471">
        <w:rPr>
          <w:rFonts w:hint="eastAsia"/>
        </w:rPr>
        <w:t>教</w:t>
      </w:r>
      <w:r w:rsidRPr="007B1471">
        <w:t>師</w:t>
      </w:r>
      <w:r w:rsidRPr="007B1471">
        <w:rPr>
          <w:rFonts w:hint="eastAsia"/>
        </w:rPr>
        <w:t>之</w:t>
      </w:r>
      <w:r w:rsidRPr="007B1471">
        <w:t>增能，其重要性並不亞於</w:t>
      </w:r>
      <w:r w:rsidRPr="007B1471">
        <w:rPr>
          <w:rFonts w:hint="eastAsia"/>
        </w:rPr>
        <w:t>情支團隊</w:t>
      </w:r>
      <w:r w:rsidRPr="007B1471">
        <w:t>的支援，</w:t>
      </w:r>
      <w:r w:rsidRPr="007B1471">
        <w:rPr>
          <w:rFonts w:hint="eastAsia"/>
        </w:rPr>
        <w:t>情支團隊</w:t>
      </w:r>
      <w:r w:rsidRPr="007B1471">
        <w:t>應接不暇是因為第一線</w:t>
      </w:r>
      <w:r w:rsidRPr="007B1471">
        <w:rPr>
          <w:rFonts w:hint="eastAsia"/>
        </w:rPr>
        <w:t>教</w:t>
      </w:r>
      <w:r w:rsidRPr="007B1471">
        <w:t>師無法處理，</w:t>
      </w:r>
      <w:r w:rsidRPr="007B1471">
        <w:rPr>
          <w:rFonts w:hint="eastAsia"/>
        </w:rPr>
        <w:t>如若</w:t>
      </w:r>
      <w:r w:rsidRPr="007B1471">
        <w:t>第一線</w:t>
      </w:r>
      <w:r w:rsidRPr="007B1471">
        <w:rPr>
          <w:rFonts w:hint="eastAsia"/>
        </w:rPr>
        <w:t>教</w:t>
      </w:r>
      <w:r w:rsidRPr="007B1471">
        <w:t>師能做多一點事情，包含：穩住基本盤(教學)，</w:t>
      </w:r>
      <w:r w:rsidRPr="007B1471">
        <w:rPr>
          <w:rFonts w:hint="eastAsia"/>
        </w:rPr>
        <w:t>抓準行為功能與功能本位的介入及預防，</w:t>
      </w:r>
      <w:r w:rsidRPr="007B1471">
        <w:t>在網絡及所謂「更高層級的支持」上，就不會需要投入這麼多資源</w:t>
      </w:r>
      <w:r w:rsidRPr="007B1471">
        <w:rPr>
          <w:rFonts w:hint="eastAsia"/>
        </w:rPr>
        <w:t>。</w:t>
      </w:r>
    </w:p>
    <w:p w14:paraId="375978F9" w14:textId="77777777" w:rsidR="008405A3" w:rsidRPr="007B1471" w:rsidRDefault="008405A3" w:rsidP="008405A3">
      <w:pPr>
        <w:pStyle w:val="4"/>
        <w:numPr>
          <w:ilvl w:val="3"/>
          <w:numId w:val="1"/>
        </w:numPr>
      </w:pPr>
      <w:r w:rsidRPr="007B1471">
        <w:rPr>
          <w:rFonts w:hint="eastAsia"/>
        </w:rPr>
        <w:t>實際案例中常見的問題，在於例如針對亂摸、干擾等行為問題，於行為功能介入方案中，對於行為的功能與策略間、評估與方案間的關聯及細緻度仍有待提升。而一旦對行為的</w:t>
      </w:r>
      <w:r w:rsidRPr="007B1471">
        <w:rPr>
          <w:rFonts w:hAnsi="標楷體" w:hint="eastAsia"/>
        </w:rPr>
        <w:t>「</w:t>
      </w:r>
      <w:r w:rsidRPr="007B1471">
        <w:t>功能</w:t>
      </w:r>
      <w:r w:rsidRPr="007B1471">
        <w:rPr>
          <w:rFonts w:hAnsi="標楷體" w:hint="eastAsia"/>
        </w:rPr>
        <w:t>」</w:t>
      </w:r>
      <w:r w:rsidRPr="007B1471">
        <w:t>抓不準，</w:t>
      </w:r>
      <w:r w:rsidRPr="007B1471">
        <w:rPr>
          <w:rFonts w:hint="eastAsia"/>
        </w:rPr>
        <w:t>就容易</w:t>
      </w:r>
      <w:r w:rsidRPr="007B1471">
        <w:t>陷入</w:t>
      </w:r>
      <w:r w:rsidRPr="007B1471">
        <w:rPr>
          <w:rFonts w:hAnsi="標楷體" w:hint="eastAsia"/>
        </w:rPr>
        <w:t>「</w:t>
      </w:r>
      <w:r w:rsidRPr="007B1471">
        <w:t>樣貌</w:t>
      </w:r>
      <w:r w:rsidRPr="007B1471">
        <w:rPr>
          <w:rFonts w:hAnsi="標楷體" w:hint="eastAsia"/>
        </w:rPr>
        <w:t>」</w:t>
      </w:r>
      <w:r w:rsidRPr="007B1471">
        <w:t>的問題</w:t>
      </w:r>
      <w:r w:rsidRPr="007B1471">
        <w:rPr>
          <w:rFonts w:hint="eastAsia"/>
        </w:rPr>
        <w:t>，</w:t>
      </w:r>
      <w:r w:rsidRPr="007B1471">
        <w:t>要求特教生</w:t>
      </w:r>
      <w:r w:rsidRPr="007B1471">
        <w:rPr>
          <w:rFonts w:hAnsi="標楷體" w:hint="eastAsia"/>
        </w:rPr>
        <w:t>「</w:t>
      </w:r>
      <w:r w:rsidRPr="007B1471">
        <w:t>不干擾別人</w:t>
      </w:r>
      <w:r w:rsidRPr="007B1471">
        <w:rPr>
          <w:rFonts w:hAnsi="標楷體" w:hint="eastAsia"/>
        </w:rPr>
        <w:t>」</w:t>
      </w:r>
      <w:r w:rsidRPr="007B1471">
        <w:rPr>
          <w:rFonts w:hint="eastAsia"/>
        </w:rPr>
        <w:t>。</w:t>
      </w:r>
    </w:p>
    <w:p w14:paraId="7E82BD7F" w14:textId="77777777" w:rsidR="008405A3" w:rsidRPr="007B1471" w:rsidRDefault="008405A3" w:rsidP="008405A3">
      <w:pPr>
        <w:pStyle w:val="4"/>
        <w:numPr>
          <w:ilvl w:val="3"/>
          <w:numId w:val="1"/>
        </w:numPr>
      </w:pPr>
      <w:r w:rsidRPr="007B1471">
        <w:rPr>
          <w:rFonts w:hint="eastAsia"/>
        </w:rPr>
        <w:lastRenderedPageBreak/>
        <w:t>但站在</w:t>
      </w:r>
      <w:r w:rsidRPr="007B1471">
        <w:t>教育目的</w:t>
      </w:r>
      <w:r w:rsidRPr="007B1471">
        <w:rPr>
          <w:rFonts w:hint="eastAsia"/>
        </w:rPr>
        <w:t>與</w:t>
      </w:r>
      <w:r w:rsidRPr="007B1471">
        <w:t>立場</w:t>
      </w:r>
      <w:r w:rsidRPr="007B1471">
        <w:rPr>
          <w:rFonts w:hint="eastAsia"/>
        </w:rPr>
        <w:t>而言</w:t>
      </w:r>
      <w:r w:rsidRPr="007B1471">
        <w:t>，</w:t>
      </w:r>
      <w:r w:rsidRPr="007B1471">
        <w:rPr>
          <w:rFonts w:hint="eastAsia"/>
        </w:rPr>
        <w:t>這</w:t>
      </w:r>
      <w:r w:rsidRPr="007B1471">
        <w:t>是非常不夠的</w:t>
      </w:r>
      <w:r w:rsidRPr="007B1471">
        <w:rPr>
          <w:rFonts w:hint="eastAsia"/>
        </w:rPr>
        <w:t>。</w:t>
      </w:r>
      <w:r w:rsidRPr="007B1471">
        <w:t>孩子從</w:t>
      </w:r>
      <w:r w:rsidRPr="007B1471">
        <w:rPr>
          <w:rFonts w:hAnsi="標楷體" w:hint="eastAsia"/>
        </w:rPr>
        <w:t>「</w:t>
      </w:r>
      <w:r w:rsidRPr="007B1471">
        <w:t>不干擾</w:t>
      </w:r>
      <w:r w:rsidRPr="007B1471">
        <w:rPr>
          <w:rFonts w:hAnsi="標楷體" w:hint="eastAsia"/>
        </w:rPr>
        <w:t>」</w:t>
      </w:r>
      <w:r w:rsidRPr="007B1471">
        <w:t>當中學到什麼</w:t>
      </w:r>
      <w:r w:rsidRPr="007B1471">
        <w:rPr>
          <w:rFonts w:hAnsi="標楷體" w:hint="eastAsia"/>
        </w:rPr>
        <w:t>「</w:t>
      </w:r>
      <w:r w:rsidRPr="007B1471">
        <w:t>正向行為</w:t>
      </w:r>
      <w:r w:rsidRPr="007B1471">
        <w:rPr>
          <w:rFonts w:hAnsi="標楷體" w:hint="eastAsia"/>
        </w:rPr>
        <w:t>」</w:t>
      </w:r>
      <w:r w:rsidRPr="007B1471">
        <w:t>？一直處於</w:t>
      </w:r>
      <w:r w:rsidRPr="007B1471">
        <w:rPr>
          <w:rFonts w:hAnsi="標楷體" w:hint="eastAsia"/>
        </w:rPr>
        <w:t>「</w:t>
      </w:r>
      <w:r w:rsidRPr="007B1471">
        <w:t>不能做什麼</w:t>
      </w:r>
      <w:r w:rsidRPr="007B1471">
        <w:rPr>
          <w:rFonts w:hAnsi="標楷體" w:hint="eastAsia"/>
        </w:rPr>
        <w:t>」，</w:t>
      </w:r>
      <w:r w:rsidRPr="007B1471">
        <w:t>而未去強調</w:t>
      </w:r>
      <w:r w:rsidRPr="007B1471">
        <w:rPr>
          <w:rFonts w:hint="eastAsia"/>
        </w:rPr>
        <w:t>他</w:t>
      </w:r>
      <w:r w:rsidRPr="007B1471">
        <w:rPr>
          <w:rFonts w:hAnsi="標楷體" w:hint="eastAsia"/>
        </w:rPr>
        <w:t>「</w:t>
      </w:r>
      <w:r w:rsidRPr="007B1471">
        <w:t>能夠做什麼</w:t>
      </w:r>
      <w:r w:rsidRPr="007B1471">
        <w:rPr>
          <w:rFonts w:hAnsi="標楷體" w:hint="eastAsia"/>
        </w:rPr>
        <w:t>」</w:t>
      </w:r>
      <w:r w:rsidRPr="007B1471">
        <w:rPr>
          <w:rFonts w:hint="eastAsia"/>
        </w:rPr>
        <w:t>、</w:t>
      </w:r>
      <w:r w:rsidRPr="007B1471">
        <w:t>學習有意義的</w:t>
      </w:r>
      <w:r w:rsidRPr="007B1471">
        <w:rPr>
          <w:rFonts w:hAnsi="標楷體" w:hint="eastAsia"/>
        </w:rPr>
        <w:t>「</w:t>
      </w:r>
      <w:r w:rsidRPr="007B1471">
        <w:t>正向行為</w:t>
      </w:r>
      <w:r w:rsidRPr="007B1471">
        <w:rPr>
          <w:rFonts w:hAnsi="標楷體" w:hint="eastAsia"/>
        </w:rPr>
        <w:t>」</w:t>
      </w:r>
      <w:r w:rsidRPr="007B1471">
        <w:t>，當然會多方受傷及委屈</w:t>
      </w:r>
      <w:r w:rsidRPr="007B1471">
        <w:rPr>
          <w:rFonts w:hint="eastAsia"/>
        </w:rPr>
        <w:t>。</w:t>
      </w:r>
    </w:p>
    <w:p w14:paraId="78ACB78E" w14:textId="77777777" w:rsidR="008405A3" w:rsidRPr="007B1471" w:rsidRDefault="008405A3" w:rsidP="008405A3">
      <w:pPr>
        <w:pStyle w:val="4"/>
        <w:numPr>
          <w:ilvl w:val="3"/>
          <w:numId w:val="1"/>
        </w:numPr>
      </w:pPr>
      <w:r w:rsidRPr="007B1471">
        <w:rPr>
          <w:rFonts w:hint="eastAsia"/>
        </w:rPr>
        <w:t>在美國，除立法要求應訂定行為功能介入方案之外，亦進一步明定</w:t>
      </w:r>
      <w:r w:rsidRPr="007B1471">
        <w:t>特教</w:t>
      </w:r>
      <w:r w:rsidRPr="007B1471">
        <w:rPr>
          <w:rFonts w:hint="eastAsia"/>
        </w:rPr>
        <w:t>教</w:t>
      </w:r>
      <w:r w:rsidRPr="007B1471">
        <w:t>師</w:t>
      </w:r>
      <w:r w:rsidRPr="007B1471">
        <w:rPr>
          <w:rFonts w:hint="eastAsia"/>
        </w:rPr>
        <w:t>只</w:t>
      </w:r>
      <w:r w:rsidRPr="007B1471">
        <w:t>應使用</w:t>
      </w:r>
      <w:r w:rsidRPr="007B1471">
        <w:rPr>
          <w:rFonts w:hAnsi="標楷體" w:hint="eastAsia"/>
        </w:rPr>
        <w:t>「</w:t>
      </w:r>
      <w:r w:rsidRPr="007B1471">
        <w:t>實證本位</w:t>
      </w:r>
      <w:r w:rsidRPr="007B1471">
        <w:rPr>
          <w:rFonts w:hAnsi="標楷體" w:hint="eastAsia"/>
        </w:rPr>
        <w:t>」的</w:t>
      </w:r>
      <w:r w:rsidRPr="007B1471">
        <w:t>教學</w:t>
      </w:r>
      <w:r w:rsidRPr="007B1471">
        <w:rPr>
          <w:rFonts w:hint="eastAsia"/>
        </w:rPr>
        <w:t>，以提升行為功能介入方案的細緻度，但在我國則並未如此立法要求。</w:t>
      </w:r>
    </w:p>
    <w:p w14:paraId="150ABDB2" w14:textId="77777777" w:rsidR="008405A3" w:rsidRPr="007B1471" w:rsidRDefault="008405A3" w:rsidP="008405A3">
      <w:pPr>
        <w:pStyle w:val="4"/>
        <w:numPr>
          <w:ilvl w:val="3"/>
          <w:numId w:val="1"/>
        </w:numPr>
      </w:pPr>
      <w:r w:rsidRPr="007B1471">
        <w:rPr>
          <w:rFonts w:hint="eastAsia"/>
        </w:rPr>
        <w:t>我國行為功能介入方案係於102年特教法</w:t>
      </w:r>
      <w:r w:rsidRPr="007B1471">
        <w:t>修法</w:t>
      </w:r>
      <w:r w:rsidRPr="007B1471">
        <w:rPr>
          <w:rFonts w:hint="eastAsia"/>
        </w:rPr>
        <w:t>通過入法，故早期師培並無相關內容。102年修法</w:t>
      </w:r>
      <w:r w:rsidRPr="007B1471">
        <w:t>後</w:t>
      </w:r>
      <w:r w:rsidRPr="007B1471">
        <w:rPr>
          <w:rFonts w:hint="eastAsia"/>
        </w:rPr>
        <w:t>，臺北市特教資源中心特別就在職特教教師</w:t>
      </w:r>
      <w:r w:rsidRPr="007B1471">
        <w:t>調回研習</w:t>
      </w:r>
      <w:r w:rsidRPr="007B1471">
        <w:rPr>
          <w:rFonts w:hint="eastAsia"/>
        </w:rPr>
        <w:t>，</w:t>
      </w:r>
      <w:r w:rsidRPr="007B1471">
        <w:t>雙北</w:t>
      </w:r>
      <w:r w:rsidRPr="007B1471">
        <w:rPr>
          <w:rFonts w:hint="eastAsia"/>
        </w:rPr>
        <w:t>教</w:t>
      </w:r>
      <w:r w:rsidRPr="007B1471">
        <w:t>師共同合作</w:t>
      </w:r>
      <w:r w:rsidRPr="007B1471">
        <w:rPr>
          <w:rFonts w:hint="eastAsia"/>
        </w:rPr>
        <w:t>，</w:t>
      </w:r>
      <w:r w:rsidRPr="007B1471">
        <w:t>針對行為功能介入方案編列講義，</w:t>
      </w:r>
      <w:r w:rsidRPr="007B1471">
        <w:rPr>
          <w:rFonts w:hint="eastAsia"/>
        </w:rPr>
        <w:t>嗣後</w:t>
      </w:r>
      <w:r w:rsidRPr="007B1471">
        <w:t>再兩邊自</w:t>
      </w:r>
      <w:r w:rsidRPr="007B1471">
        <w:rPr>
          <w:rFonts w:hint="eastAsia"/>
        </w:rPr>
        <w:t>行</w:t>
      </w:r>
      <w:r w:rsidRPr="007B1471">
        <w:t>逐年修改、調整</w:t>
      </w:r>
      <w:r w:rsidRPr="007B1471">
        <w:rPr>
          <w:rFonts w:hint="eastAsia"/>
        </w:rPr>
        <w:t>。</w:t>
      </w:r>
      <w:r w:rsidRPr="007B1471">
        <w:t>目前只要有新進</w:t>
      </w:r>
      <w:r w:rsidRPr="007B1471">
        <w:rPr>
          <w:rFonts w:hint="eastAsia"/>
        </w:rPr>
        <w:t>教</w:t>
      </w:r>
      <w:r w:rsidRPr="007B1471">
        <w:t>師，</w:t>
      </w:r>
      <w:r w:rsidRPr="007B1471">
        <w:rPr>
          <w:rFonts w:hint="eastAsia"/>
        </w:rPr>
        <w:t>臺北市</w:t>
      </w:r>
      <w:r w:rsidRPr="007B1471">
        <w:t>都會再回訓，開此研習班一整天，說明在臺北市的規範下用什麼樣的格式、書寫、記載等，</w:t>
      </w:r>
      <w:r w:rsidRPr="007B1471">
        <w:rPr>
          <w:rFonts w:hint="eastAsia"/>
        </w:rPr>
        <w:t>及</w:t>
      </w:r>
      <w:r w:rsidRPr="007B1471">
        <w:t>對於行為功能介入方案的概念與具體案例、運用、策略之說明。102年</w:t>
      </w:r>
      <w:r w:rsidRPr="007B1471">
        <w:rPr>
          <w:rFonts w:hint="eastAsia"/>
        </w:rPr>
        <w:t>修法</w:t>
      </w:r>
      <w:r w:rsidRPr="007B1471">
        <w:t>後</w:t>
      </w:r>
      <w:r w:rsidRPr="007B1471">
        <w:rPr>
          <w:rFonts w:hint="eastAsia"/>
        </w:rPr>
        <w:t>，因</w:t>
      </w:r>
      <w:r w:rsidRPr="007B1471">
        <w:t>雙北</w:t>
      </w:r>
      <w:r w:rsidRPr="007B1471">
        <w:rPr>
          <w:rFonts w:hint="eastAsia"/>
        </w:rPr>
        <w:t>教</w:t>
      </w:r>
      <w:r w:rsidRPr="007B1471">
        <w:t>師團隊非常認真，將行為功能介入方案的固定研習，要求</w:t>
      </w:r>
      <w:r w:rsidRPr="007B1471">
        <w:rPr>
          <w:rFonts w:hint="eastAsia"/>
        </w:rPr>
        <w:t>雙北的</w:t>
      </w:r>
      <w:r w:rsidRPr="007B1471">
        <w:t>所有現場特教</w:t>
      </w:r>
      <w:r w:rsidRPr="007B1471">
        <w:rPr>
          <w:rFonts w:hint="eastAsia"/>
        </w:rPr>
        <w:t>教</w:t>
      </w:r>
      <w:r w:rsidRPr="007B1471">
        <w:t>師均</w:t>
      </w:r>
      <w:r w:rsidRPr="007B1471">
        <w:rPr>
          <w:rFonts w:hint="eastAsia"/>
        </w:rPr>
        <w:t>需</w:t>
      </w:r>
      <w:r w:rsidRPr="007B1471">
        <w:t>完成1日培訓，至少所有</w:t>
      </w:r>
      <w:r w:rsidRPr="007B1471">
        <w:rPr>
          <w:rFonts w:hint="eastAsia"/>
        </w:rPr>
        <w:t>教</w:t>
      </w:r>
      <w:r w:rsidRPr="007B1471">
        <w:t>師具備</w:t>
      </w:r>
      <w:r w:rsidRPr="007B1471">
        <w:rPr>
          <w:rFonts w:hint="eastAsia"/>
        </w:rPr>
        <w:t>相關</w:t>
      </w:r>
      <w:r w:rsidRPr="007B1471">
        <w:t>概念</w:t>
      </w:r>
      <w:r w:rsidRPr="007B1471">
        <w:rPr>
          <w:rFonts w:hint="eastAsia"/>
        </w:rPr>
        <w:t>。但未知</w:t>
      </w:r>
      <w:r w:rsidRPr="007B1471">
        <w:t>其他縣市</w:t>
      </w:r>
      <w:r w:rsidRPr="007B1471">
        <w:rPr>
          <w:rFonts w:hint="eastAsia"/>
        </w:rPr>
        <w:t>是否亦有辦理</w:t>
      </w:r>
      <w:r w:rsidRPr="007B1471">
        <w:t>？</w:t>
      </w:r>
    </w:p>
    <w:p w14:paraId="581C19EC" w14:textId="77777777" w:rsidR="008405A3" w:rsidRPr="007B1471" w:rsidRDefault="008405A3" w:rsidP="008405A3">
      <w:pPr>
        <w:pStyle w:val="4"/>
        <w:numPr>
          <w:ilvl w:val="3"/>
          <w:numId w:val="1"/>
        </w:numPr>
      </w:pPr>
      <w:r w:rsidRPr="007B1471">
        <w:rPr>
          <w:rFonts w:hint="eastAsia"/>
        </w:rPr>
        <w:t>該</w:t>
      </w:r>
      <w:r w:rsidRPr="007B1471">
        <w:t>課程應亦可由中央去向各地方由雙北將經驗及課程架構完整</w:t>
      </w:r>
      <w:r w:rsidRPr="007B1471">
        <w:rPr>
          <w:rFonts w:hint="eastAsia"/>
        </w:rPr>
        <w:t>、並</w:t>
      </w:r>
      <w:r w:rsidRPr="007B1471">
        <w:t>與時俱進地</w:t>
      </w:r>
      <w:r w:rsidRPr="007B1471">
        <w:rPr>
          <w:rFonts w:hint="eastAsia"/>
        </w:rPr>
        <w:t>，</w:t>
      </w:r>
      <w:r w:rsidRPr="007B1471">
        <w:t>提供給各縣市所有現場特教老師</w:t>
      </w:r>
      <w:r w:rsidRPr="007B1471">
        <w:rPr>
          <w:rFonts w:hint="eastAsia"/>
        </w:rPr>
        <w:t>。</w:t>
      </w:r>
      <w:r w:rsidRPr="007B1471">
        <w:t>因我們以前並無這樣的資源，要靠自己去找、去學，是一點一滴靠自己現場自學如何面對這些孩子</w:t>
      </w:r>
      <w:r w:rsidRPr="007B1471">
        <w:rPr>
          <w:rFonts w:hint="eastAsia"/>
        </w:rPr>
        <w:t>，</w:t>
      </w:r>
      <w:r w:rsidRPr="007B1471">
        <w:t>特教</w:t>
      </w:r>
      <w:r w:rsidRPr="007B1471">
        <w:rPr>
          <w:rFonts w:hint="eastAsia"/>
        </w:rPr>
        <w:t>教</w:t>
      </w:r>
      <w:r w:rsidRPr="007B1471">
        <w:t>師對情緒行為問題之專有名詞及處遇是模糊、不</w:t>
      </w:r>
      <w:r w:rsidRPr="007B1471">
        <w:rPr>
          <w:rFonts w:hint="eastAsia"/>
        </w:rPr>
        <w:t>瞭</w:t>
      </w:r>
      <w:r w:rsidRPr="007B1471">
        <w:t>解的。</w:t>
      </w:r>
      <w:r w:rsidRPr="007B1471">
        <w:rPr>
          <w:rFonts w:hint="eastAsia"/>
        </w:rPr>
        <w:t>特教教</w:t>
      </w:r>
      <w:r w:rsidRPr="007B1471">
        <w:t>師並非不認真而僅係欠缺相關知能</w:t>
      </w:r>
      <w:r w:rsidRPr="007B1471">
        <w:rPr>
          <w:rFonts w:hint="eastAsia"/>
        </w:rPr>
        <w:t>。</w:t>
      </w:r>
    </w:p>
    <w:p w14:paraId="491B5EC8" w14:textId="77777777" w:rsidR="008405A3" w:rsidRPr="007B1471" w:rsidRDefault="008405A3" w:rsidP="008405A3">
      <w:pPr>
        <w:pStyle w:val="4"/>
        <w:numPr>
          <w:ilvl w:val="3"/>
          <w:numId w:val="1"/>
        </w:numPr>
      </w:pPr>
      <w:r w:rsidRPr="007B1471">
        <w:t>交給特教老師處理者通常已為</w:t>
      </w:r>
      <w:r w:rsidRPr="007B1471">
        <w:rPr>
          <w:rFonts w:hint="eastAsia"/>
        </w:rPr>
        <w:t>第二</w:t>
      </w:r>
      <w:r w:rsidRPr="007B1471">
        <w:t>、</w:t>
      </w:r>
      <w:r w:rsidRPr="007B1471">
        <w:rPr>
          <w:rFonts w:hint="eastAsia"/>
        </w:rPr>
        <w:t>三</w:t>
      </w:r>
      <w:r w:rsidRPr="007B1471">
        <w:t>級個案</w:t>
      </w:r>
      <w:r w:rsidRPr="007B1471">
        <w:rPr>
          <w:rFonts w:hint="eastAsia"/>
        </w:rPr>
        <w:t>，</w:t>
      </w:r>
      <w:r w:rsidRPr="007B1471">
        <w:lastRenderedPageBreak/>
        <w:t>就我看到的幾個IEP</w:t>
      </w:r>
      <w:r w:rsidRPr="007B1471">
        <w:rPr>
          <w:rFonts w:hint="eastAsia"/>
        </w:rPr>
        <w:t>，</w:t>
      </w:r>
      <w:r w:rsidRPr="007B1471">
        <w:t>並不符合特教專業，但卻是特教</w:t>
      </w:r>
      <w:r w:rsidRPr="007B1471">
        <w:rPr>
          <w:rFonts w:hint="eastAsia"/>
        </w:rPr>
        <w:t>教</w:t>
      </w:r>
      <w:r w:rsidRPr="007B1471">
        <w:t>師</w:t>
      </w:r>
      <w:r w:rsidRPr="007B1471">
        <w:rPr>
          <w:rFonts w:hint="eastAsia"/>
        </w:rPr>
        <w:t>訂定</w:t>
      </w:r>
      <w:r w:rsidRPr="007B1471">
        <w:t>之IEP</w:t>
      </w:r>
      <w:r w:rsidRPr="007B1471">
        <w:rPr>
          <w:rFonts w:hint="eastAsia"/>
        </w:rPr>
        <w:t>，</w:t>
      </w:r>
      <w:r w:rsidRPr="007B1471">
        <w:t>現場特教</w:t>
      </w:r>
      <w:r w:rsidRPr="007B1471">
        <w:rPr>
          <w:rFonts w:hint="eastAsia"/>
        </w:rPr>
        <w:t>教</w:t>
      </w:r>
      <w:r w:rsidRPr="007B1471">
        <w:t>師</w:t>
      </w:r>
      <w:r w:rsidRPr="007B1471">
        <w:rPr>
          <w:rFonts w:hint="eastAsia"/>
        </w:rPr>
        <w:t>訂定</w:t>
      </w:r>
      <w:r w:rsidRPr="007B1471">
        <w:t>的行為功能介入方案，</w:t>
      </w:r>
      <w:r w:rsidRPr="007B1471">
        <w:rPr>
          <w:rFonts w:hint="eastAsia"/>
        </w:rPr>
        <w:t>令我憂心</w:t>
      </w:r>
      <w:r w:rsidRPr="007B1471">
        <w:t>，這是我們都要留意的事，特教</w:t>
      </w:r>
      <w:r w:rsidRPr="007B1471">
        <w:rPr>
          <w:rFonts w:hint="eastAsia"/>
        </w:rPr>
        <w:t>教</w:t>
      </w:r>
      <w:r w:rsidRPr="007B1471">
        <w:t>師在這部分的敏感度需再</w:t>
      </w:r>
      <w:r w:rsidRPr="007B1471">
        <w:rPr>
          <w:rFonts w:hint="eastAsia"/>
        </w:rPr>
        <w:t>加強。</w:t>
      </w:r>
    </w:p>
    <w:p w14:paraId="3A0FF5A6" w14:textId="77777777" w:rsidR="008405A3" w:rsidRPr="007B1471" w:rsidRDefault="008405A3" w:rsidP="008405A3">
      <w:pPr>
        <w:pStyle w:val="4"/>
        <w:numPr>
          <w:ilvl w:val="3"/>
          <w:numId w:val="1"/>
        </w:numPr>
        <w:rPr>
          <w:rFonts w:hAnsi="標楷體"/>
          <w:bCs/>
        </w:rPr>
      </w:pPr>
      <w:r w:rsidRPr="007B1471">
        <w:rPr>
          <w:rFonts w:hint="eastAsia"/>
        </w:rPr>
        <w:t>在</w:t>
      </w:r>
      <w:r w:rsidRPr="007B1471">
        <w:t>特教</w:t>
      </w:r>
      <w:r w:rsidRPr="007B1471">
        <w:rPr>
          <w:rFonts w:hint="eastAsia"/>
        </w:rPr>
        <w:t>教</w:t>
      </w:r>
      <w:r w:rsidRPr="007B1471">
        <w:t>師</w:t>
      </w:r>
      <w:r w:rsidRPr="007B1471">
        <w:rPr>
          <w:rFonts w:hint="eastAsia"/>
        </w:rPr>
        <w:t>的</w:t>
      </w:r>
      <w:r w:rsidRPr="007B1471">
        <w:t>養成中</w:t>
      </w:r>
      <w:r w:rsidRPr="007B1471">
        <w:rPr>
          <w:rFonts w:hint="eastAsia"/>
        </w:rPr>
        <w:t>，</w:t>
      </w:r>
      <w:r w:rsidRPr="007B1471">
        <w:t>對</w:t>
      </w:r>
      <w:r w:rsidRPr="007B1471">
        <w:rPr>
          <w:rFonts w:hAnsi="標楷體" w:hint="eastAsia"/>
        </w:rPr>
        <w:t>「</w:t>
      </w:r>
      <w:r w:rsidRPr="007B1471">
        <w:t>正向行為支持</w:t>
      </w:r>
      <w:r w:rsidRPr="007B1471">
        <w:rPr>
          <w:rFonts w:hAnsi="標楷體" w:hint="eastAsia"/>
        </w:rPr>
        <w:t>」</w:t>
      </w:r>
      <w:r w:rsidRPr="007B1471">
        <w:rPr>
          <w:rFonts w:hint="eastAsia"/>
        </w:rPr>
        <w:t>是否</w:t>
      </w:r>
      <w:r w:rsidRPr="007B1471">
        <w:t>應思考如何再加強修習</w:t>
      </w:r>
      <w:r w:rsidRPr="007B1471">
        <w:rPr>
          <w:rFonts w:hint="eastAsia"/>
        </w:rPr>
        <w:t>？</w:t>
      </w:r>
      <w:r w:rsidRPr="007B1471">
        <w:t>特教</w:t>
      </w:r>
      <w:r w:rsidRPr="007B1471">
        <w:rPr>
          <w:rFonts w:hint="eastAsia"/>
        </w:rPr>
        <w:t>教</w:t>
      </w:r>
      <w:r w:rsidRPr="007B1471">
        <w:t>師本身在這部分的知能是否準備好了？故除各縣市設置</w:t>
      </w:r>
      <w:r w:rsidRPr="007B1471">
        <w:rPr>
          <w:rFonts w:hint="eastAsia"/>
        </w:rPr>
        <w:t>情支團隊外</w:t>
      </w:r>
      <w:r w:rsidRPr="007B1471">
        <w:t>，特教</w:t>
      </w:r>
      <w:r w:rsidRPr="007B1471">
        <w:rPr>
          <w:rFonts w:hint="eastAsia"/>
        </w:rPr>
        <w:t>教</w:t>
      </w:r>
      <w:r w:rsidRPr="007B1471">
        <w:t>師如何在師資培育時再放入將正向行為支持</w:t>
      </w:r>
      <w:r w:rsidRPr="007B1471">
        <w:rPr>
          <w:rFonts w:hint="eastAsia"/>
        </w:rPr>
        <w:t>及</w:t>
      </w:r>
      <w:r w:rsidRPr="007B1471">
        <w:t>行為功能分析作為必修課</w:t>
      </w:r>
      <w:r w:rsidRPr="007B1471">
        <w:rPr>
          <w:rFonts w:hint="eastAsia"/>
        </w:rPr>
        <w:t>，</w:t>
      </w:r>
      <w:r w:rsidRPr="007B1471">
        <w:t>特教</w:t>
      </w:r>
      <w:r w:rsidRPr="007B1471">
        <w:rPr>
          <w:rFonts w:hint="eastAsia"/>
        </w:rPr>
        <w:t>教</w:t>
      </w:r>
      <w:r w:rsidRPr="007B1471">
        <w:t>師的養成</w:t>
      </w:r>
      <w:r w:rsidRPr="007B1471">
        <w:rPr>
          <w:rFonts w:hint="eastAsia"/>
        </w:rPr>
        <w:t>，</w:t>
      </w:r>
      <w:r w:rsidRPr="007B1471">
        <w:t>在學分修習上應再回到師培課題去思考。希望第一線特教</w:t>
      </w:r>
      <w:r w:rsidRPr="007B1471">
        <w:rPr>
          <w:rFonts w:hint="eastAsia"/>
        </w:rPr>
        <w:t>教</w:t>
      </w:r>
      <w:r w:rsidRPr="007B1471">
        <w:t>師的功能可再提升</w:t>
      </w:r>
      <w:r w:rsidRPr="007B1471">
        <w:rPr>
          <w:rFonts w:hint="eastAsia"/>
        </w:rPr>
        <w:t>。</w:t>
      </w:r>
    </w:p>
    <w:p w14:paraId="114FB6BA" w14:textId="77777777" w:rsidR="008405A3" w:rsidRPr="007B1471" w:rsidRDefault="008405A3" w:rsidP="009D3B7B">
      <w:pPr>
        <w:pStyle w:val="3"/>
        <w:rPr>
          <w:rFonts w:hAnsi="標楷體"/>
        </w:rPr>
      </w:pPr>
      <w:bookmarkStart w:id="1497" w:name="_Toc105507337"/>
      <w:r w:rsidRPr="007B1471">
        <w:rPr>
          <w:rFonts w:hint="eastAsia"/>
        </w:rPr>
        <w:t>教學品質會直接影響到學生情緒行為問題之發生。我國在整體學校體制上，特教老師承擔許多專職於專業教學以外的工作，面對行政、心評等有時效性的外來期待，尚且應接不暇的情況下，教學可能是特教教師首先不得不忍痛放手的部分：</w:t>
      </w:r>
      <w:bookmarkEnd w:id="1497"/>
    </w:p>
    <w:p w14:paraId="3A21B3BF" w14:textId="77777777" w:rsidR="008405A3" w:rsidRPr="007B1471" w:rsidRDefault="008405A3" w:rsidP="008405A3">
      <w:pPr>
        <w:pStyle w:val="4"/>
        <w:numPr>
          <w:ilvl w:val="3"/>
          <w:numId w:val="1"/>
        </w:numPr>
        <w:rPr>
          <w:rFonts w:hAnsi="標楷體"/>
        </w:rPr>
      </w:pPr>
      <w:r w:rsidRPr="007B1471">
        <w:rPr>
          <w:rFonts w:hint="eastAsia"/>
        </w:rPr>
        <w:t>臺灣特教老師相較國外特教教師承受</w:t>
      </w:r>
      <w:r w:rsidRPr="007B1471">
        <w:t>3.5</w:t>
      </w:r>
      <w:r w:rsidRPr="007B1471">
        <w:rPr>
          <w:rFonts w:hint="eastAsia"/>
        </w:rPr>
        <w:t>倍的工作量，要做特教教學專業上的事、心評工作、參與鑑輔會任務，兼任行政</w:t>
      </w:r>
      <w:r w:rsidRPr="007B1471">
        <w:rPr>
          <w:rStyle w:val="aff"/>
        </w:rPr>
        <w:footnoteReference w:id="146"/>
      </w:r>
      <w:r w:rsidRPr="007B1471">
        <w:rPr>
          <w:rFonts w:hint="eastAsia"/>
        </w:rPr>
        <w:t>，並肩負一部分的輔導，只要對象是特殊生孩子，有些學校認為特教生是特教老師的職責，一旦孩子經鑑定後有了特教生身份，極可能後續相關輔導工作還是落在特教老師身上。</w:t>
      </w:r>
    </w:p>
    <w:p w14:paraId="39F96660" w14:textId="77777777" w:rsidR="008405A3" w:rsidRPr="007B1471" w:rsidRDefault="008405A3" w:rsidP="008405A3">
      <w:pPr>
        <w:pStyle w:val="4"/>
        <w:numPr>
          <w:ilvl w:val="3"/>
          <w:numId w:val="1"/>
        </w:numPr>
      </w:pPr>
      <w:r w:rsidRPr="007B1471">
        <w:rPr>
          <w:rFonts w:hint="eastAsia"/>
        </w:rPr>
        <w:t>在整體學校體制上，特教老師承擔很多工作。面對行政、心評等有時效性的外來期待尚且應接不暇的情況下，教學可能是特教老師首先不得不忍痛放手的部分，因為時間有限，且每天尚需處理學生的問題，這可能需要探討基本制度層面，而</w:t>
      </w:r>
      <w:r w:rsidRPr="007B1471">
        <w:rPr>
          <w:rFonts w:hint="eastAsia"/>
        </w:rPr>
        <w:lastRenderedPageBreak/>
        <w:t>教學品質會直接影響到學生情緒行為問題的發生。</w:t>
      </w:r>
    </w:p>
    <w:p w14:paraId="2FD94F5C" w14:textId="77777777" w:rsidR="008405A3" w:rsidRPr="007B1471" w:rsidRDefault="008405A3" w:rsidP="008405A3">
      <w:pPr>
        <w:pStyle w:val="4"/>
        <w:numPr>
          <w:ilvl w:val="3"/>
          <w:numId w:val="1"/>
        </w:numPr>
      </w:pPr>
      <w:r w:rsidRPr="007B1471">
        <w:rPr>
          <w:rFonts w:hint="eastAsia"/>
        </w:rPr>
        <w:t>在培訓特教系學生的過程中，這也是我們的挑戰，特教系學生什麼都要學，不同需求、評量鑑定、行政、自編各科教材、專業團隊合作等。</w:t>
      </w:r>
    </w:p>
    <w:p w14:paraId="3EC65822" w14:textId="77777777" w:rsidR="008405A3" w:rsidRPr="007B1471" w:rsidRDefault="008405A3" w:rsidP="008405A3">
      <w:pPr>
        <w:pStyle w:val="4"/>
        <w:numPr>
          <w:ilvl w:val="3"/>
          <w:numId w:val="1"/>
        </w:numPr>
      </w:pPr>
      <w:r w:rsidRPr="007B1471">
        <w:rPr>
          <w:rFonts w:hint="eastAsia"/>
        </w:rPr>
        <w:t>如果1所高中職全校只有1位特教教師，案量達100多位學生，推測就有很多面向特教教師會心有餘而力不足。</w:t>
      </w:r>
    </w:p>
    <w:p w14:paraId="5A2FF6C7" w14:textId="77777777" w:rsidR="008405A3" w:rsidRPr="007B1471" w:rsidRDefault="008405A3" w:rsidP="008405A3">
      <w:pPr>
        <w:pStyle w:val="4"/>
        <w:numPr>
          <w:ilvl w:val="3"/>
          <w:numId w:val="1"/>
        </w:numPr>
      </w:pPr>
      <w:r w:rsidRPr="007B1471">
        <w:rPr>
          <w:rFonts w:hint="eastAsia"/>
        </w:rPr>
        <w:t>實際案例中，特教教師已做到他們有限時間資源盡力為孩子去做一些因應，當然仍是不足。更不用說特教教師亦甚著重與家長之溝通，也同樣會因承擔許多專職於專業教學以外的工作，而被相對壓縮及犧牲。</w:t>
      </w:r>
    </w:p>
    <w:p w14:paraId="7D1B15BE" w14:textId="77777777" w:rsidR="008405A3" w:rsidRPr="007B1471" w:rsidRDefault="008405A3" w:rsidP="008405A3">
      <w:pPr>
        <w:pStyle w:val="3"/>
        <w:numPr>
          <w:ilvl w:val="2"/>
          <w:numId w:val="1"/>
        </w:numPr>
      </w:pPr>
      <w:bookmarkStart w:id="1498" w:name="_Toc105507338"/>
      <w:r w:rsidRPr="007B1471">
        <w:rPr>
          <w:rFonts w:hint="eastAsia"/>
        </w:rPr>
        <w:t>我國心理師訓練背景不一定熟悉身心障礙者的特性與需求；情巡教師係提供抽離式的教學，而較難以提供正向支持的體系。</w:t>
      </w:r>
      <w:r w:rsidRPr="007B1471">
        <w:t>在美國，包含專業團隊與學校</w:t>
      </w:r>
      <w:r w:rsidRPr="007B1471">
        <w:rPr>
          <w:rFonts w:hint="eastAsia"/>
        </w:rPr>
        <w:t>本身的校園團隊，</w:t>
      </w:r>
      <w:r w:rsidRPr="007B1471">
        <w:t>均會設置行為分析專業人員，如</w:t>
      </w:r>
      <w:r w:rsidRPr="007B1471">
        <w:rPr>
          <w:rFonts w:hint="eastAsia"/>
        </w:rPr>
        <w:t>若</w:t>
      </w:r>
      <w:r w:rsidRPr="007B1471">
        <w:t>學校</w:t>
      </w:r>
      <w:r w:rsidRPr="007B1471">
        <w:rPr>
          <w:rFonts w:hint="eastAsia"/>
        </w:rPr>
        <w:t>人數較多</w:t>
      </w:r>
      <w:r w:rsidRPr="007B1471">
        <w:t>，</w:t>
      </w:r>
      <w:r w:rsidRPr="007B1471">
        <w:rPr>
          <w:rFonts w:hint="eastAsia"/>
        </w:rPr>
        <w:t>則會</w:t>
      </w:r>
      <w:r w:rsidRPr="007B1471">
        <w:t>有專職行為分析人力在學校當中進行協助</w:t>
      </w:r>
      <w:r w:rsidRPr="007B1471">
        <w:rPr>
          <w:rFonts w:hint="eastAsia"/>
        </w:rPr>
        <w:t>；建議我國亦能在</w:t>
      </w:r>
      <w:r w:rsidRPr="007B1471">
        <w:t>學校內部建置本身能處理行為問題的體系及團隊</w:t>
      </w:r>
      <w:r w:rsidRPr="007B1471">
        <w:rPr>
          <w:rFonts w:hint="eastAsia"/>
        </w:rPr>
        <w:t>：</w:t>
      </w:r>
      <w:bookmarkEnd w:id="1498"/>
    </w:p>
    <w:p w14:paraId="131E17FB" w14:textId="77777777" w:rsidR="008405A3" w:rsidRPr="007B1471" w:rsidRDefault="008405A3" w:rsidP="008405A3">
      <w:pPr>
        <w:pStyle w:val="4"/>
        <w:numPr>
          <w:ilvl w:val="3"/>
          <w:numId w:val="1"/>
        </w:numPr>
      </w:pPr>
      <w:r w:rsidRPr="007B1471">
        <w:rPr>
          <w:rFonts w:hint="eastAsia"/>
        </w:rPr>
        <w:t>回到制度面</w:t>
      </w:r>
      <w:r w:rsidRPr="007B1471">
        <w:t>重新思考</w:t>
      </w:r>
      <w:r w:rsidRPr="007B1471">
        <w:rPr>
          <w:rFonts w:hint="eastAsia"/>
        </w:rPr>
        <w:t>，</w:t>
      </w:r>
      <w:r w:rsidRPr="007B1471">
        <w:t>在美國，</w:t>
      </w:r>
      <w:r w:rsidRPr="007B1471">
        <w:rPr>
          <w:rFonts w:hint="eastAsia"/>
        </w:rPr>
        <w:t>在</w:t>
      </w:r>
      <w:r w:rsidRPr="007B1471">
        <w:t>專業團隊與學校</w:t>
      </w:r>
      <w:r w:rsidRPr="007B1471">
        <w:rPr>
          <w:rStyle w:val="aff"/>
        </w:rPr>
        <w:footnoteReference w:id="147"/>
      </w:r>
      <w:r w:rsidRPr="007B1471">
        <w:rPr>
          <w:rFonts w:hint="eastAsia"/>
        </w:rPr>
        <w:t>內</w:t>
      </w:r>
      <w:r w:rsidRPr="007B1471">
        <w:t>均會設置行為分析專業人員</w:t>
      </w:r>
      <w:r w:rsidRPr="007B1471">
        <w:rPr>
          <w:rFonts w:hint="eastAsia"/>
        </w:rPr>
        <w:t>。</w:t>
      </w:r>
    </w:p>
    <w:p w14:paraId="048AB8B3" w14:textId="77777777" w:rsidR="008405A3" w:rsidRPr="007B1471" w:rsidRDefault="008405A3" w:rsidP="009D3B7B">
      <w:pPr>
        <w:pStyle w:val="4"/>
      </w:pPr>
      <w:r w:rsidRPr="007B1471">
        <w:rPr>
          <w:rFonts w:hint="eastAsia"/>
        </w:rPr>
        <w:t>在我國，專業團隊</w:t>
      </w:r>
      <w:r w:rsidRPr="007B1471">
        <w:t>中雖有心理師，但</w:t>
      </w:r>
      <w:r w:rsidRPr="007B1471">
        <w:rPr>
          <w:rFonts w:hint="eastAsia"/>
        </w:rPr>
        <w:t>我國</w:t>
      </w:r>
      <w:r w:rsidRPr="007B1471">
        <w:t>心理師訓練背景</w:t>
      </w:r>
      <w:r w:rsidRPr="007B1471">
        <w:rPr>
          <w:rFonts w:hint="eastAsia"/>
        </w:rPr>
        <w:t>，</w:t>
      </w:r>
      <w:r w:rsidRPr="007B1471">
        <w:t>對於身心障礙者</w:t>
      </w:r>
      <w:r w:rsidRPr="007B1471">
        <w:rPr>
          <w:rFonts w:hint="eastAsia"/>
        </w:rPr>
        <w:t>，尤其</w:t>
      </w:r>
      <w:r w:rsidRPr="007B1471">
        <w:t>是心智障礙類</w:t>
      </w:r>
      <w:r w:rsidRPr="007B1471">
        <w:rPr>
          <w:rFonts w:hint="eastAsia"/>
        </w:rPr>
        <w:t>的</w:t>
      </w:r>
      <w:r w:rsidRPr="007B1471">
        <w:t>經驗較少</w:t>
      </w:r>
      <w:r w:rsidRPr="007B1471">
        <w:rPr>
          <w:rFonts w:hint="eastAsia"/>
        </w:rPr>
        <w:t>，</w:t>
      </w:r>
      <w:r w:rsidRPr="007B1471">
        <w:t>不熟悉</w:t>
      </w:r>
      <w:r w:rsidRPr="007B1471">
        <w:rPr>
          <w:rFonts w:hint="eastAsia"/>
        </w:rPr>
        <w:t>其特性與需求</w:t>
      </w:r>
      <w:r w:rsidRPr="007B1471">
        <w:t>，如要面對許多沒有口語表達的情境，對心理師是很大挑戰。</w:t>
      </w:r>
      <w:r w:rsidRPr="007B1471">
        <w:rPr>
          <w:rFonts w:hint="eastAsia"/>
        </w:rPr>
        <w:t>故可</w:t>
      </w:r>
      <w:r w:rsidRPr="007B1471">
        <w:t>考量於專團</w:t>
      </w:r>
      <w:r w:rsidRPr="007B1471">
        <w:rPr>
          <w:rFonts w:hint="eastAsia"/>
        </w:rPr>
        <w:t>中</w:t>
      </w:r>
      <w:r w:rsidRPr="007B1471">
        <w:t>納入行為分析專業人員</w:t>
      </w:r>
      <w:r w:rsidRPr="007B1471">
        <w:rPr>
          <w:rFonts w:hint="eastAsia"/>
        </w:rPr>
        <w:t>，</w:t>
      </w:r>
      <w:r w:rsidRPr="007B1471">
        <w:t>在專業團隊當中增列與行為分析、評量、輔導相關之</w:t>
      </w:r>
      <w:r w:rsidRPr="007B1471">
        <w:lastRenderedPageBreak/>
        <w:t>專業人力，</w:t>
      </w:r>
      <w:r w:rsidRPr="007B1471">
        <w:rPr>
          <w:rFonts w:hint="eastAsia"/>
        </w:rPr>
        <w:t>以</w:t>
      </w:r>
      <w:r w:rsidRPr="007B1471">
        <w:t>解決</w:t>
      </w:r>
      <w:r w:rsidRPr="007B1471">
        <w:rPr>
          <w:rFonts w:hint="eastAsia"/>
        </w:rPr>
        <w:t>目前</w:t>
      </w:r>
      <w:r w:rsidRPr="007B1471">
        <w:t>現況看到的問題。</w:t>
      </w:r>
    </w:p>
    <w:p w14:paraId="58DC6D90" w14:textId="77777777" w:rsidR="008405A3" w:rsidRPr="007B1471" w:rsidRDefault="008405A3" w:rsidP="008405A3">
      <w:pPr>
        <w:pStyle w:val="4"/>
        <w:numPr>
          <w:ilvl w:val="3"/>
          <w:numId w:val="1"/>
        </w:numPr>
      </w:pPr>
      <w:r w:rsidRPr="007B1471">
        <w:rPr>
          <w:rFonts w:hint="eastAsia"/>
        </w:rPr>
        <w:t>我國以</w:t>
      </w:r>
      <w:r w:rsidRPr="007B1471">
        <w:t>情緒巡迴輔導班</w:t>
      </w:r>
      <w:r w:rsidRPr="007B1471">
        <w:rPr>
          <w:rFonts w:hint="eastAsia"/>
        </w:rPr>
        <w:t>的方式由情緒障礙巡迴輔導教師提供巡迴輔導服務，以提供抽離式教學為主，而未能提供正向支持的體系。此外，情巡教師必須</w:t>
      </w:r>
      <w:r w:rsidRPr="007B1471">
        <w:t>瞭解</w:t>
      </w:r>
      <w:r w:rsidRPr="007B1471">
        <w:rPr>
          <w:rFonts w:hint="eastAsia"/>
        </w:rPr>
        <w:t>並融入</w:t>
      </w:r>
      <w:r w:rsidRPr="007B1471">
        <w:t>學校文化</w:t>
      </w:r>
      <w:r w:rsidRPr="007B1471">
        <w:rPr>
          <w:rFonts w:hint="eastAsia"/>
        </w:rPr>
        <w:t>及</w:t>
      </w:r>
      <w:r w:rsidRPr="007B1471">
        <w:t>體系</w:t>
      </w:r>
      <w:r w:rsidRPr="007B1471">
        <w:rPr>
          <w:rFonts w:hint="eastAsia"/>
        </w:rPr>
        <w:t>，方能有效提供服務，辛苦不說，根據</w:t>
      </w:r>
      <w:r w:rsidRPr="007B1471">
        <w:t>過</w:t>
      </w:r>
      <w:r w:rsidRPr="007B1471">
        <w:rPr>
          <w:rFonts w:hint="eastAsia"/>
        </w:rPr>
        <w:t>往</w:t>
      </w:r>
      <w:r w:rsidRPr="007B1471">
        <w:t>中</w:t>
      </w:r>
      <w:r w:rsidRPr="007B1471">
        <w:rPr>
          <w:rFonts w:hint="eastAsia"/>
        </w:rPr>
        <w:t>部縣市</w:t>
      </w:r>
      <w:r w:rsidRPr="007B1471">
        <w:t>經驗，情巡</w:t>
      </w:r>
      <w:r w:rsidRPr="007B1471">
        <w:rPr>
          <w:rFonts w:hint="eastAsia"/>
        </w:rPr>
        <w:t>教</w:t>
      </w:r>
      <w:r w:rsidRPr="007B1471">
        <w:t>師</w:t>
      </w:r>
      <w:r w:rsidRPr="007B1471">
        <w:rPr>
          <w:rFonts w:hint="eastAsia"/>
        </w:rPr>
        <w:t>試圖</w:t>
      </w:r>
      <w:r w:rsidRPr="007B1471">
        <w:t>進</w:t>
      </w:r>
      <w:r w:rsidRPr="007B1471">
        <w:rPr>
          <w:rFonts w:hint="eastAsia"/>
        </w:rPr>
        <w:t>入學校進行正向支持的輔導服務，</w:t>
      </w:r>
      <w:r w:rsidRPr="007B1471">
        <w:t>但角色尷尬，</w:t>
      </w:r>
      <w:r w:rsidRPr="007B1471">
        <w:rPr>
          <w:rFonts w:hint="eastAsia"/>
        </w:rPr>
        <w:t>需</w:t>
      </w:r>
      <w:r w:rsidRPr="007B1471">
        <w:t>與</w:t>
      </w:r>
      <w:r w:rsidRPr="007B1471">
        <w:rPr>
          <w:rFonts w:hint="eastAsia"/>
        </w:rPr>
        <w:t>校園團隊</w:t>
      </w:r>
      <w:r w:rsidRPr="007B1471">
        <w:t>建立關係之後才能持續工作，</w:t>
      </w:r>
      <w:r w:rsidRPr="007B1471">
        <w:rPr>
          <w:rFonts w:hint="eastAsia"/>
        </w:rPr>
        <w:t>並</w:t>
      </w:r>
      <w:r w:rsidRPr="007B1471">
        <w:t>將理念放進去</w:t>
      </w:r>
      <w:r w:rsidRPr="007B1471">
        <w:rPr>
          <w:rFonts w:hint="eastAsia"/>
        </w:rPr>
        <w:t>。故</w:t>
      </w:r>
      <w:r w:rsidRPr="007B1471">
        <w:t>可思考在學校本身即有行為分析專業人員之設置</w:t>
      </w:r>
      <w:r w:rsidRPr="007B1471">
        <w:rPr>
          <w:rFonts w:hint="eastAsia"/>
        </w:rPr>
        <w:t>，有助於</w:t>
      </w:r>
      <w:r w:rsidRPr="007B1471">
        <w:t>在學校內部建置本身能處理行為問題的體系及團隊</w:t>
      </w:r>
      <w:r w:rsidRPr="007B1471">
        <w:rPr>
          <w:rFonts w:hint="eastAsia"/>
        </w:rPr>
        <w:t>。</w:t>
      </w:r>
    </w:p>
    <w:p w14:paraId="1B64128B" w14:textId="77777777" w:rsidR="008405A3" w:rsidRPr="007B1471" w:rsidRDefault="008405A3" w:rsidP="008405A3">
      <w:pPr>
        <w:pStyle w:val="4"/>
        <w:numPr>
          <w:ilvl w:val="3"/>
          <w:numId w:val="1"/>
        </w:numPr>
      </w:pPr>
      <w:r w:rsidRPr="007B1471">
        <w:rPr>
          <w:rFonts w:hint="eastAsia"/>
        </w:rPr>
        <w:t>前述</w:t>
      </w:r>
      <w:r w:rsidRPr="007B1471">
        <w:t>情支團隊及行為分析專業人員之設置，均甚值推動。</w:t>
      </w:r>
    </w:p>
    <w:p w14:paraId="6928212E" w14:textId="77777777" w:rsidR="008405A3" w:rsidRPr="007B1471" w:rsidRDefault="008405A3" w:rsidP="00BD070F">
      <w:pPr>
        <w:pStyle w:val="3"/>
      </w:pPr>
      <w:bookmarkStart w:id="1499" w:name="_Toc105507339"/>
      <w:r w:rsidRPr="007B1471">
        <w:rPr>
          <w:rFonts w:hint="eastAsia"/>
        </w:rPr>
        <w:t>綜上，</w:t>
      </w:r>
      <w:r w:rsidR="00BD070F" w:rsidRPr="007B1471">
        <w:rPr>
          <w:rFonts w:hint="eastAsia"/>
        </w:rPr>
        <w:t>行為功能介入方案於102年入法，早期師培並無相關課程，仍有</w:t>
      </w:r>
      <w:r w:rsidR="00BD070F" w:rsidRPr="007B1471">
        <w:t>針對特教</w:t>
      </w:r>
      <w:r w:rsidR="00BD070F" w:rsidRPr="007B1471">
        <w:rPr>
          <w:rFonts w:hint="eastAsia"/>
        </w:rPr>
        <w:t>教</w:t>
      </w:r>
      <w:r w:rsidR="00BD070F" w:rsidRPr="007B1471">
        <w:t>師</w:t>
      </w:r>
      <w:r w:rsidR="00BD070F" w:rsidRPr="007B1471">
        <w:rPr>
          <w:rFonts w:hint="eastAsia"/>
        </w:rPr>
        <w:t>之</w:t>
      </w:r>
      <w:r w:rsidR="00BD070F" w:rsidRPr="007B1471">
        <w:t>增能</w:t>
      </w:r>
      <w:r w:rsidR="00BD070F" w:rsidRPr="007B1471">
        <w:rPr>
          <w:rFonts w:hint="eastAsia"/>
        </w:rPr>
        <w:t>或次專業再</w:t>
      </w:r>
      <w:r w:rsidR="00BD070F" w:rsidRPr="007B1471">
        <w:t>訓練</w:t>
      </w:r>
      <w:r w:rsidR="00BD070F" w:rsidRPr="007B1471">
        <w:rPr>
          <w:rFonts w:hint="eastAsia"/>
        </w:rPr>
        <w:t>的</w:t>
      </w:r>
      <w:r w:rsidR="00BD070F" w:rsidRPr="007B1471">
        <w:t>需求</w:t>
      </w:r>
      <w:r w:rsidR="00BD070F" w:rsidRPr="007B1471">
        <w:rPr>
          <w:rFonts w:hint="eastAsia"/>
        </w:rPr>
        <w:t>。對</w:t>
      </w:r>
      <w:r w:rsidR="00BD070F" w:rsidRPr="007B1471">
        <w:t>第一線特教</w:t>
      </w:r>
      <w:r w:rsidR="00BD070F" w:rsidRPr="007B1471">
        <w:rPr>
          <w:rFonts w:hint="eastAsia"/>
        </w:rPr>
        <w:t>教</w:t>
      </w:r>
      <w:r w:rsidR="00BD070F" w:rsidRPr="007B1471">
        <w:t>師</w:t>
      </w:r>
      <w:r w:rsidR="00BD070F" w:rsidRPr="007B1471">
        <w:rPr>
          <w:rFonts w:hint="eastAsia"/>
        </w:rPr>
        <w:t>之</w:t>
      </w:r>
      <w:r w:rsidR="00BD070F" w:rsidRPr="007B1471">
        <w:t>增能</w:t>
      </w:r>
      <w:r w:rsidR="00BD070F" w:rsidRPr="007B1471">
        <w:rPr>
          <w:rFonts w:hint="eastAsia"/>
        </w:rPr>
        <w:t>尤</w:t>
      </w:r>
      <w:r w:rsidR="00BD070F" w:rsidRPr="007B1471">
        <w:t>重要於</w:t>
      </w:r>
      <w:r w:rsidR="00BD070F" w:rsidRPr="007B1471">
        <w:rPr>
          <w:rFonts w:hint="eastAsia"/>
        </w:rPr>
        <w:t>情支團隊</w:t>
      </w:r>
      <w:r w:rsidR="00BD070F" w:rsidRPr="007B1471">
        <w:t>的支援</w:t>
      </w:r>
      <w:r w:rsidR="00BD070F" w:rsidRPr="007B1471">
        <w:rPr>
          <w:rFonts w:hint="eastAsia"/>
        </w:rPr>
        <w:t>。我國特教教師承受相較國外</w:t>
      </w:r>
      <w:r w:rsidR="00BD070F" w:rsidRPr="007B1471">
        <w:t>3.5</w:t>
      </w:r>
      <w:r w:rsidR="00BD070F" w:rsidRPr="007B1471">
        <w:rPr>
          <w:rFonts w:hint="eastAsia"/>
        </w:rPr>
        <w:t>倍工作量，承擔許多專業教學以外的工作。我國尚無行為分析師相關認證機制，亦未能如同國外於學校內及專業團隊增列行為分析師，</w:t>
      </w:r>
      <w:r w:rsidR="00BD070F" w:rsidRPr="007B1471">
        <w:t>相關</w:t>
      </w:r>
      <w:r w:rsidR="00BD070F" w:rsidRPr="007B1471">
        <w:rPr>
          <w:rFonts w:hint="eastAsia"/>
        </w:rPr>
        <w:t>人力</w:t>
      </w:r>
      <w:r w:rsidR="00BD070F" w:rsidRPr="007B1471">
        <w:t>資源</w:t>
      </w:r>
      <w:r w:rsidR="00BD070F" w:rsidRPr="007B1471">
        <w:rPr>
          <w:rFonts w:hint="eastAsia"/>
        </w:rPr>
        <w:t>極為</w:t>
      </w:r>
      <w:r w:rsidR="00BD070F" w:rsidRPr="007B1471">
        <w:t>不足</w:t>
      </w:r>
      <w:r w:rsidR="00BD070F" w:rsidRPr="007B1471">
        <w:rPr>
          <w:rFonts w:hint="eastAsia"/>
        </w:rPr>
        <w:t>。教育部於</w:t>
      </w:r>
      <w:r w:rsidR="00BD070F" w:rsidRPr="007B1471">
        <w:t>盤點、</w:t>
      </w:r>
      <w:r w:rsidR="00BD070F" w:rsidRPr="007B1471">
        <w:rPr>
          <w:rFonts w:hint="eastAsia"/>
        </w:rPr>
        <w:t>瞭解</w:t>
      </w:r>
      <w:r w:rsidR="00BD070F" w:rsidRPr="007B1471">
        <w:t>需求及後續培訓</w:t>
      </w:r>
      <w:r w:rsidR="00BD070F" w:rsidRPr="007B1471">
        <w:rPr>
          <w:rFonts w:hint="eastAsia"/>
        </w:rPr>
        <w:t>之規劃上</w:t>
      </w:r>
      <w:r w:rsidR="00BD070F" w:rsidRPr="007B1471">
        <w:t>，人力配置</w:t>
      </w:r>
      <w:r w:rsidR="00BD070F" w:rsidRPr="007B1471">
        <w:rPr>
          <w:rFonts w:hint="eastAsia"/>
        </w:rPr>
        <w:t>與</w:t>
      </w:r>
      <w:r w:rsidR="00BD070F" w:rsidRPr="007B1471">
        <w:t>專業人力</w:t>
      </w:r>
      <w:r w:rsidR="00BD070F" w:rsidRPr="007B1471">
        <w:rPr>
          <w:rFonts w:hint="eastAsia"/>
        </w:rPr>
        <w:t>之</w:t>
      </w:r>
      <w:r w:rsidR="00BD070F" w:rsidRPr="007B1471">
        <w:t>增加</w:t>
      </w:r>
      <w:r w:rsidR="00BD070F" w:rsidRPr="007B1471">
        <w:rPr>
          <w:rFonts w:hint="eastAsia"/>
        </w:rPr>
        <w:t>為急迫的課題</w:t>
      </w:r>
      <w:r w:rsidRPr="007B1471">
        <w:t>。</w:t>
      </w:r>
      <w:bookmarkEnd w:id="1499"/>
    </w:p>
    <w:p w14:paraId="438DD4E0" w14:textId="77777777" w:rsidR="008405A3" w:rsidRPr="007B1471" w:rsidRDefault="008405A3" w:rsidP="004623A1">
      <w:pPr>
        <w:pStyle w:val="2"/>
        <w:numPr>
          <w:ilvl w:val="1"/>
          <w:numId w:val="1"/>
        </w:numPr>
        <w:rPr>
          <w:b/>
          <w:bCs w:val="0"/>
        </w:rPr>
      </w:pPr>
      <w:bookmarkStart w:id="1500" w:name="_Toc105507340"/>
      <w:r w:rsidRPr="007B1471">
        <w:rPr>
          <w:rFonts w:hint="eastAsia"/>
          <w:b/>
        </w:rPr>
        <w:t>部分</w:t>
      </w:r>
      <w:r w:rsidRPr="007B1471">
        <w:rPr>
          <w:b/>
        </w:rPr>
        <w:t>教育現場</w:t>
      </w:r>
      <w:r w:rsidRPr="007B1471">
        <w:rPr>
          <w:rFonts w:hint="eastAsia"/>
          <w:b/>
        </w:rPr>
        <w:t>對於困難個案</w:t>
      </w:r>
      <w:r w:rsidR="005A1466" w:rsidRPr="007B1471">
        <w:rPr>
          <w:rFonts w:hint="eastAsia"/>
          <w:b/>
        </w:rPr>
        <w:t>提供</w:t>
      </w:r>
      <w:r w:rsidRPr="007B1471">
        <w:rPr>
          <w:rFonts w:hint="eastAsia"/>
          <w:b/>
        </w:rPr>
        <w:t>的資源仍</w:t>
      </w:r>
      <w:r w:rsidRPr="007B1471">
        <w:rPr>
          <w:b/>
        </w:rPr>
        <w:t>只配置助理員</w:t>
      </w:r>
      <w:r w:rsidR="005A1466" w:rsidRPr="007B1471">
        <w:rPr>
          <w:rFonts w:hint="eastAsia"/>
          <w:b/>
        </w:rPr>
        <w:t>，只企求</w:t>
      </w:r>
      <w:r w:rsidRPr="007B1471">
        <w:rPr>
          <w:rFonts w:hint="eastAsia"/>
          <w:b/>
        </w:rPr>
        <w:t>不對班級造成干擾</w:t>
      </w:r>
      <w:r w:rsidR="005A1466" w:rsidRPr="007B1471">
        <w:rPr>
          <w:rFonts w:hint="eastAsia"/>
          <w:b/>
        </w:rPr>
        <w:t>，</w:t>
      </w:r>
      <w:r w:rsidRPr="007B1471">
        <w:rPr>
          <w:rFonts w:hint="eastAsia"/>
          <w:b/>
        </w:rPr>
        <w:t>但如何發揮特殊教育功能與</w:t>
      </w:r>
      <w:r w:rsidR="005A1466" w:rsidRPr="007B1471">
        <w:rPr>
          <w:rFonts w:hint="eastAsia"/>
          <w:b/>
        </w:rPr>
        <w:t>有效的</w:t>
      </w:r>
      <w:r w:rsidRPr="007B1471">
        <w:rPr>
          <w:rFonts w:hint="eastAsia"/>
          <w:b/>
        </w:rPr>
        <w:t>專業協助，使個案情緒行為能獲得改善，</w:t>
      </w:r>
      <w:r w:rsidR="005A1466" w:rsidRPr="007B1471">
        <w:rPr>
          <w:rFonts w:hint="eastAsia"/>
          <w:b/>
        </w:rPr>
        <w:t>才是根本解決之道</w:t>
      </w:r>
      <w:r w:rsidRPr="007B1471">
        <w:rPr>
          <w:rFonts w:hint="eastAsia"/>
          <w:b/>
          <w:szCs w:val="36"/>
        </w:rPr>
        <w:t>。</w:t>
      </w:r>
      <w:r w:rsidRPr="007B1471">
        <w:rPr>
          <w:rFonts w:hint="eastAsia"/>
          <w:b/>
          <w:bCs w:val="0"/>
        </w:rPr>
        <w:t>又，收容有具情緒行為問題兒童及少年之機構</w:t>
      </w:r>
      <w:r w:rsidR="00B33391" w:rsidRPr="007B1471">
        <w:rPr>
          <w:rFonts w:hint="eastAsia"/>
          <w:b/>
          <w:bCs w:val="0"/>
        </w:rPr>
        <w:t>屢屢建議增加巡迴輔導及專業治療師服務的頻率與時數，</w:t>
      </w:r>
      <w:r w:rsidRPr="007B1471">
        <w:rPr>
          <w:rFonts w:hint="eastAsia"/>
          <w:b/>
          <w:bCs w:val="0"/>
        </w:rPr>
        <w:t>但國教署相關補助並未依障礙</w:t>
      </w:r>
      <w:r w:rsidR="0099661A" w:rsidRPr="007B1471">
        <w:rPr>
          <w:rFonts w:hint="eastAsia"/>
          <w:b/>
          <w:bCs w:val="0"/>
        </w:rPr>
        <w:t>及</w:t>
      </w:r>
      <w:r w:rsidRPr="007B1471">
        <w:rPr>
          <w:rFonts w:hint="eastAsia"/>
          <w:b/>
          <w:bCs w:val="0"/>
        </w:rPr>
        <w:t>專業類別區分，難以評估相關資源之適足性。</w:t>
      </w:r>
      <w:bookmarkEnd w:id="1500"/>
    </w:p>
    <w:p w14:paraId="332C762F" w14:textId="77777777" w:rsidR="008405A3" w:rsidRPr="007B1471" w:rsidRDefault="008405A3" w:rsidP="009D3B7B">
      <w:pPr>
        <w:pStyle w:val="3"/>
      </w:pPr>
      <w:bookmarkStart w:id="1501" w:name="_Toc105507341"/>
      <w:r w:rsidRPr="007B1471">
        <w:t>國教署每年補助各縣市政府身心障礙教育經費，</w:t>
      </w:r>
      <w:r w:rsidRPr="007B1471">
        <w:rPr>
          <w:rFonts w:hint="eastAsia"/>
        </w:rPr>
        <w:t>為</w:t>
      </w:r>
      <w:r w:rsidRPr="007B1471">
        <w:lastRenderedPageBreak/>
        <w:t>協助提供</w:t>
      </w:r>
      <w:r w:rsidRPr="007B1471">
        <w:rPr>
          <w:rFonts w:hint="eastAsia"/>
        </w:rPr>
        <w:t>各縣市</w:t>
      </w:r>
      <w:r w:rsidRPr="007B1471">
        <w:t>身心障礙學生所需人力</w:t>
      </w:r>
      <w:r w:rsidRPr="007B1471">
        <w:rPr>
          <w:rFonts w:hint="eastAsia"/>
        </w:rPr>
        <w:t>，</w:t>
      </w:r>
      <w:r w:rsidRPr="007B1471">
        <w:t>補助特教相關專業人員及助理人員經費</w:t>
      </w:r>
      <w:r w:rsidRPr="007B1471">
        <w:rPr>
          <w:rFonts w:hint="eastAsia"/>
        </w:rPr>
        <w:t>。依教育部說明，國教署核給各縣市特教相關專業人員與助理員經費，係依據該部補助直轄市與縣（市）政府辦理身心障礙教育經費實施要點所訂補助基準，按各縣市於該部特殊教育通報網之身心障礙學生人數核給總金額，其經費由縣市依實際需求統籌運用，惟該補助未依障礙</w:t>
      </w:r>
      <w:r w:rsidR="0099661A" w:rsidRPr="007B1471">
        <w:rPr>
          <w:rFonts w:hint="eastAsia"/>
        </w:rPr>
        <w:t>及</w:t>
      </w:r>
      <w:r w:rsidRPr="007B1471">
        <w:rPr>
          <w:rFonts w:hint="eastAsia"/>
        </w:rPr>
        <w:t>專業類別區分。</w:t>
      </w:r>
      <w:bookmarkEnd w:id="1501"/>
    </w:p>
    <w:p w14:paraId="4BBEB6A0" w14:textId="77777777" w:rsidR="008405A3" w:rsidRPr="007B1471" w:rsidRDefault="008405A3" w:rsidP="008405A3">
      <w:pPr>
        <w:pStyle w:val="3"/>
        <w:numPr>
          <w:ilvl w:val="2"/>
          <w:numId w:val="1"/>
        </w:numPr>
        <w:rPr>
          <w:bCs w:val="0"/>
        </w:rPr>
      </w:pPr>
      <w:bookmarkStart w:id="1502" w:name="_Toc105507342"/>
      <w:r w:rsidRPr="007B1471">
        <w:rPr>
          <w:rFonts w:hint="eastAsia"/>
        </w:rPr>
        <w:t>國教署補助特殊教育相關專業人員及助理人員經費，</w:t>
      </w:r>
      <w:r w:rsidRPr="007B1471">
        <w:t>108</w:t>
      </w:r>
      <w:r w:rsidRPr="007B1471">
        <w:rPr>
          <w:rFonts w:hint="eastAsia"/>
        </w:rPr>
        <w:t>年補助經費計</w:t>
      </w:r>
      <w:r w:rsidRPr="007B1471">
        <w:t>3</w:t>
      </w:r>
      <w:r w:rsidRPr="007B1471">
        <w:rPr>
          <w:rFonts w:hint="eastAsia"/>
        </w:rPr>
        <w:t>億</w:t>
      </w:r>
      <w:r w:rsidRPr="007B1471">
        <w:t>7,909</w:t>
      </w:r>
      <w:r w:rsidRPr="007B1471">
        <w:rPr>
          <w:rFonts w:hint="eastAsia"/>
        </w:rPr>
        <w:t>萬餘元，</w:t>
      </w:r>
      <w:r w:rsidRPr="007B1471">
        <w:t>109</w:t>
      </w:r>
      <w:r w:rsidRPr="007B1471">
        <w:rPr>
          <w:rFonts w:hint="eastAsia"/>
        </w:rPr>
        <w:t>年度增至</w:t>
      </w:r>
      <w:r w:rsidRPr="007B1471">
        <w:t>7</w:t>
      </w:r>
      <w:r w:rsidRPr="007B1471">
        <w:rPr>
          <w:rFonts w:hint="eastAsia"/>
        </w:rPr>
        <w:t>億</w:t>
      </w:r>
      <w:r w:rsidRPr="007B1471">
        <w:t>2,706</w:t>
      </w:r>
      <w:r w:rsidRPr="007B1471">
        <w:rPr>
          <w:rFonts w:hint="eastAsia"/>
        </w:rPr>
        <w:t>萬餘元。依教育部說明，109年補助增加，係該部為協助各縣市聘任特教助理人員以充分因應身心障礙學生申請需求，109年度大幅調增特教助理人員核撥經費；另</w:t>
      </w:r>
      <w:r w:rsidRPr="007B1471">
        <w:t>為提升特教專業人員至偏遠地區學校服務意願</w:t>
      </w:r>
      <w:r w:rsidRPr="007B1471">
        <w:rPr>
          <w:rFonts w:hint="eastAsia"/>
        </w:rPr>
        <w:t>，擴大其服務量能</w:t>
      </w:r>
      <w:r w:rsidRPr="007B1471">
        <w:t>，</w:t>
      </w:r>
      <w:r w:rsidRPr="007B1471">
        <w:rPr>
          <w:rFonts w:hint="eastAsia"/>
        </w:rPr>
        <w:t>於</w:t>
      </w:r>
      <w:r w:rsidRPr="007B1471">
        <w:t>109</w:t>
      </w:r>
      <w:r w:rsidRPr="007B1471">
        <w:rPr>
          <w:rFonts w:hint="eastAsia"/>
        </w:rPr>
        <w:t>年</w:t>
      </w:r>
      <w:r w:rsidRPr="007B1471">
        <w:t>8</w:t>
      </w:r>
      <w:r w:rsidRPr="007B1471">
        <w:rPr>
          <w:rFonts w:hint="eastAsia"/>
        </w:rPr>
        <w:t>月</w:t>
      </w:r>
      <w:r w:rsidRPr="007B1471">
        <w:t>1</w:t>
      </w:r>
      <w:r w:rsidRPr="007B1471">
        <w:rPr>
          <w:rFonts w:hint="eastAsia"/>
        </w:rPr>
        <w:t>日起調增特教專業人員鐘點費，由每小時</w:t>
      </w:r>
      <w:r w:rsidRPr="007B1471">
        <w:t>800</w:t>
      </w:r>
      <w:r w:rsidRPr="007B1471">
        <w:rPr>
          <w:rFonts w:hint="eastAsia"/>
        </w:rPr>
        <w:t>元調增至服務偏遠地區每小時</w:t>
      </w:r>
      <w:r w:rsidRPr="007B1471">
        <w:t>1,100</w:t>
      </w:r>
      <w:r w:rsidRPr="007B1471">
        <w:rPr>
          <w:rFonts w:hint="eastAsia"/>
        </w:rPr>
        <w:t>元：</w:t>
      </w:r>
      <w:bookmarkEnd w:id="1502"/>
    </w:p>
    <w:p w14:paraId="6E70F1E3" w14:textId="77777777" w:rsidR="008405A3" w:rsidRPr="007B1471" w:rsidRDefault="008405A3" w:rsidP="008405A3">
      <w:pPr>
        <w:pStyle w:val="4"/>
        <w:numPr>
          <w:ilvl w:val="3"/>
          <w:numId w:val="1"/>
        </w:numPr>
      </w:pPr>
      <w:r w:rsidRPr="007B1471">
        <w:rPr>
          <w:rFonts w:hint="eastAsia"/>
        </w:rPr>
        <w:t>國教署每年補助縣市特殊教育相關專業人員經費，</w:t>
      </w:r>
      <w:r w:rsidRPr="007B1471">
        <w:rPr>
          <w:bCs/>
        </w:rPr>
        <w:t>109</w:t>
      </w:r>
      <w:r w:rsidRPr="007B1471">
        <w:rPr>
          <w:rFonts w:hint="eastAsia"/>
        </w:rPr>
        <w:t>年度共計補助</w:t>
      </w:r>
      <w:r w:rsidRPr="007B1471">
        <w:rPr>
          <w:bCs/>
        </w:rPr>
        <w:t>2</w:t>
      </w:r>
      <w:r w:rsidRPr="007B1471">
        <w:rPr>
          <w:rFonts w:hint="eastAsia"/>
        </w:rPr>
        <w:t>億</w:t>
      </w:r>
      <w:r w:rsidRPr="007B1471">
        <w:rPr>
          <w:bCs/>
        </w:rPr>
        <w:t>4,041</w:t>
      </w:r>
      <w:r w:rsidRPr="007B1471">
        <w:rPr>
          <w:rFonts w:hint="eastAsia"/>
        </w:rPr>
        <w:t>萬</w:t>
      </w:r>
      <w:r w:rsidRPr="007B1471">
        <w:rPr>
          <w:bCs/>
        </w:rPr>
        <w:t>1,472</w:t>
      </w:r>
      <w:r w:rsidRPr="007B1471">
        <w:rPr>
          <w:rFonts w:hint="eastAsia"/>
        </w:rPr>
        <w:t>元，縣市自籌共計</w:t>
      </w:r>
      <w:r w:rsidRPr="007B1471">
        <w:rPr>
          <w:bCs/>
        </w:rPr>
        <w:t>3,273</w:t>
      </w:r>
      <w:r w:rsidRPr="007B1471">
        <w:rPr>
          <w:rFonts w:hint="eastAsia"/>
        </w:rPr>
        <w:t>萬</w:t>
      </w:r>
      <w:r w:rsidRPr="007B1471">
        <w:rPr>
          <w:bCs/>
        </w:rPr>
        <w:t>7,928</w:t>
      </w:r>
      <w:r w:rsidRPr="007B1471">
        <w:rPr>
          <w:rFonts w:hint="eastAsia"/>
        </w:rPr>
        <w:t>元；</w:t>
      </w:r>
      <w:r w:rsidRPr="007B1471">
        <w:rPr>
          <w:bCs/>
        </w:rPr>
        <w:t>110</w:t>
      </w:r>
      <w:r w:rsidRPr="007B1471">
        <w:rPr>
          <w:rFonts w:hint="eastAsia"/>
        </w:rPr>
        <w:t>年度共計補助</w:t>
      </w:r>
      <w:r w:rsidRPr="007B1471">
        <w:rPr>
          <w:bCs/>
        </w:rPr>
        <w:t>2</w:t>
      </w:r>
      <w:r w:rsidRPr="007B1471">
        <w:rPr>
          <w:rFonts w:hint="eastAsia"/>
        </w:rPr>
        <w:t>億</w:t>
      </w:r>
      <w:r w:rsidRPr="007B1471">
        <w:rPr>
          <w:bCs/>
        </w:rPr>
        <w:t>4,961</w:t>
      </w:r>
      <w:r w:rsidRPr="007B1471">
        <w:rPr>
          <w:rFonts w:hint="eastAsia"/>
        </w:rPr>
        <w:t>萬</w:t>
      </w:r>
      <w:r w:rsidRPr="007B1471">
        <w:rPr>
          <w:bCs/>
        </w:rPr>
        <w:t>1,562</w:t>
      </w:r>
      <w:r w:rsidRPr="007B1471">
        <w:rPr>
          <w:rFonts w:hint="eastAsia"/>
        </w:rPr>
        <w:t>元（國小、國中、高中階段</w:t>
      </w:r>
      <w:r w:rsidRPr="007B1471">
        <w:rPr>
          <w:bCs/>
        </w:rPr>
        <w:t>1</w:t>
      </w:r>
      <w:r w:rsidRPr="007B1471">
        <w:rPr>
          <w:rFonts w:hint="eastAsia"/>
        </w:rPr>
        <w:t>億</w:t>
      </w:r>
      <w:r w:rsidRPr="007B1471">
        <w:rPr>
          <w:bCs/>
        </w:rPr>
        <w:t>7,303</w:t>
      </w:r>
      <w:r w:rsidRPr="007B1471">
        <w:rPr>
          <w:rFonts w:hint="eastAsia"/>
        </w:rPr>
        <w:t>萬</w:t>
      </w:r>
      <w:r w:rsidRPr="007B1471">
        <w:rPr>
          <w:bCs/>
        </w:rPr>
        <w:t>6,562</w:t>
      </w:r>
      <w:r w:rsidRPr="007B1471">
        <w:rPr>
          <w:rFonts w:hint="eastAsia"/>
        </w:rPr>
        <w:t>元，學前階段</w:t>
      </w:r>
      <w:r w:rsidRPr="007B1471">
        <w:rPr>
          <w:bCs/>
        </w:rPr>
        <w:t>7,657</w:t>
      </w:r>
      <w:r w:rsidRPr="007B1471">
        <w:rPr>
          <w:rFonts w:hint="eastAsia"/>
        </w:rPr>
        <w:t>萬</w:t>
      </w:r>
      <w:r w:rsidRPr="007B1471">
        <w:rPr>
          <w:bCs/>
        </w:rPr>
        <w:t>5,000</w:t>
      </w:r>
      <w:r w:rsidRPr="007B1471">
        <w:rPr>
          <w:rFonts w:hint="eastAsia"/>
        </w:rPr>
        <w:t>元），縣市自籌共計</w:t>
      </w:r>
      <w:r w:rsidRPr="007B1471">
        <w:rPr>
          <w:bCs/>
        </w:rPr>
        <w:t>3,381</w:t>
      </w:r>
      <w:r w:rsidRPr="007B1471">
        <w:rPr>
          <w:rFonts w:hint="eastAsia"/>
        </w:rPr>
        <w:t>萬</w:t>
      </w:r>
      <w:r w:rsidRPr="007B1471">
        <w:rPr>
          <w:bCs/>
        </w:rPr>
        <w:t>1,452</w:t>
      </w:r>
      <w:r w:rsidRPr="007B1471">
        <w:rPr>
          <w:rFonts w:hint="eastAsia"/>
        </w:rPr>
        <w:t>元（國小、國中、高中階段</w:t>
      </w:r>
      <w:r w:rsidRPr="007B1471">
        <w:rPr>
          <w:bCs/>
        </w:rPr>
        <w:t>2,338</w:t>
      </w:r>
      <w:r w:rsidRPr="007B1471">
        <w:rPr>
          <w:rFonts w:hint="eastAsia"/>
        </w:rPr>
        <w:t>萬</w:t>
      </w:r>
      <w:r w:rsidRPr="007B1471">
        <w:rPr>
          <w:bCs/>
        </w:rPr>
        <w:t>6,452</w:t>
      </w:r>
      <w:r w:rsidRPr="007B1471">
        <w:rPr>
          <w:rFonts w:hint="eastAsia"/>
        </w:rPr>
        <w:t>元，學前階段</w:t>
      </w:r>
      <w:r w:rsidRPr="007B1471">
        <w:rPr>
          <w:bCs/>
        </w:rPr>
        <w:t>1,042</w:t>
      </w:r>
      <w:r w:rsidRPr="007B1471">
        <w:rPr>
          <w:rFonts w:hint="eastAsia"/>
        </w:rPr>
        <w:t>萬</w:t>
      </w:r>
      <w:r w:rsidRPr="007B1471">
        <w:rPr>
          <w:bCs/>
        </w:rPr>
        <w:t>5,000</w:t>
      </w:r>
      <w:r w:rsidRPr="007B1471">
        <w:rPr>
          <w:rFonts w:hint="eastAsia"/>
        </w:rPr>
        <w:t>元）。</w:t>
      </w:r>
    </w:p>
    <w:p w14:paraId="7DFC8287" w14:textId="77777777" w:rsidR="008405A3" w:rsidRPr="007B1471" w:rsidRDefault="008405A3" w:rsidP="008405A3">
      <w:pPr>
        <w:pStyle w:val="4"/>
        <w:numPr>
          <w:ilvl w:val="3"/>
          <w:numId w:val="1"/>
        </w:numPr>
      </w:pPr>
      <w:r w:rsidRPr="007B1471">
        <w:rPr>
          <w:rFonts w:hint="eastAsia"/>
        </w:rPr>
        <w:t>國教署每年度補助縣市教師助理員及特教學生助理人員經費，109年度補助共計4億8</w:t>
      </w:r>
      <w:r w:rsidRPr="007B1471">
        <w:t>,</w:t>
      </w:r>
      <w:r w:rsidRPr="007B1471">
        <w:rPr>
          <w:rFonts w:hint="eastAsia"/>
        </w:rPr>
        <w:t>665萬7</w:t>
      </w:r>
      <w:r w:rsidRPr="007B1471">
        <w:t>,</w:t>
      </w:r>
      <w:r w:rsidRPr="007B1471">
        <w:rPr>
          <w:rFonts w:hint="eastAsia"/>
        </w:rPr>
        <w:t>260元，縣市自籌共計1億2</w:t>
      </w:r>
      <w:r w:rsidRPr="007B1471">
        <w:t>,</w:t>
      </w:r>
      <w:r w:rsidRPr="007B1471">
        <w:rPr>
          <w:rFonts w:hint="eastAsia"/>
        </w:rPr>
        <w:t>568萬1</w:t>
      </w:r>
      <w:r w:rsidRPr="007B1471">
        <w:t>,</w:t>
      </w:r>
      <w:r w:rsidRPr="007B1471">
        <w:rPr>
          <w:rFonts w:hint="eastAsia"/>
        </w:rPr>
        <w:t>430元。110年補助共計4億4</w:t>
      </w:r>
      <w:r w:rsidRPr="007B1471">
        <w:t>,</w:t>
      </w:r>
      <w:r w:rsidRPr="007B1471">
        <w:rPr>
          <w:rFonts w:hint="eastAsia"/>
        </w:rPr>
        <w:t>274萬7</w:t>
      </w:r>
      <w:r w:rsidRPr="007B1471">
        <w:t>,</w:t>
      </w:r>
      <w:r w:rsidRPr="007B1471">
        <w:rPr>
          <w:rFonts w:hint="eastAsia"/>
        </w:rPr>
        <w:t>916元，縣市自籌共計6</w:t>
      </w:r>
      <w:r w:rsidRPr="007B1471">
        <w:t>,</w:t>
      </w:r>
      <w:r w:rsidRPr="007B1471">
        <w:rPr>
          <w:rFonts w:hint="eastAsia"/>
        </w:rPr>
        <w:t>113萬3,162元。</w:t>
      </w:r>
    </w:p>
    <w:p w14:paraId="5B2878FE" w14:textId="77777777" w:rsidR="008405A3" w:rsidRPr="007B1471" w:rsidRDefault="008405A3" w:rsidP="008405A3">
      <w:pPr>
        <w:pStyle w:val="3"/>
        <w:numPr>
          <w:ilvl w:val="2"/>
          <w:numId w:val="1"/>
        </w:numPr>
      </w:pPr>
      <w:bookmarkStart w:id="1503" w:name="_Toc105507343"/>
      <w:r w:rsidRPr="004224C9">
        <w:rPr>
          <w:rFonts w:hint="eastAsia"/>
          <w:u w:val="single"/>
        </w:rPr>
        <w:t>部分</w:t>
      </w:r>
      <w:r w:rsidRPr="004224C9">
        <w:rPr>
          <w:u w:val="single"/>
        </w:rPr>
        <w:t>教育現場</w:t>
      </w:r>
      <w:r w:rsidRPr="004224C9">
        <w:rPr>
          <w:rFonts w:hint="eastAsia"/>
          <w:u w:val="single"/>
        </w:rPr>
        <w:t>對於困難個案的特殊教育資源仍以</w:t>
      </w:r>
      <w:r w:rsidRPr="004224C9">
        <w:rPr>
          <w:u w:val="single"/>
        </w:rPr>
        <w:t>只</w:t>
      </w:r>
      <w:r w:rsidRPr="004224C9">
        <w:rPr>
          <w:rFonts w:hint="eastAsia"/>
          <w:u w:val="single"/>
        </w:rPr>
        <w:lastRenderedPageBreak/>
        <w:t>需</w:t>
      </w:r>
      <w:r w:rsidRPr="004224C9">
        <w:rPr>
          <w:u w:val="single"/>
        </w:rPr>
        <w:t>配置助理員</w:t>
      </w:r>
      <w:r w:rsidRPr="004224C9">
        <w:rPr>
          <w:rFonts w:hint="eastAsia"/>
          <w:u w:val="single"/>
        </w:rPr>
        <w:t>使其不對班級造成干擾為已足，但亦可能造成孩子</w:t>
      </w:r>
      <w:r w:rsidRPr="004224C9">
        <w:rPr>
          <w:u w:val="single"/>
        </w:rPr>
        <w:t>長期處於沒有在學習的狀態，孩子本身</w:t>
      </w:r>
      <w:r w:rsidRPr="004224C9">
        <w:rPr>
          <w:rFonts w:hint="eastAsia"/>
          <w:u w:val="single"/>
        </w:rPr>
        <w:t>的議題</w:t>
      </w:r>
      <w:r w:rsidRPr="004224C9">
        <w:rPr>
          <w:u w:val="single"/>
        </w:rPr>
        <w:t>一直沒有真正解決</w:t>
      </w:r>
      <w:r w:rsidRPr="004224C9">
        <w:rPr>
          <w:rFonts w:hint="eastAsia"/>
          <w:u w:val="single"/>
        </w:rPr>
        <w:t>。是故，如何發揮特殊教育功能與專業，善用</w:t>
      </w:r>
      <w:r w:rsidRPr="004224C9">
        <w:rPr>
          <w:u w:val="single"/>
        </w:rPr>
        <w:t>實證本位</w:t>
      </w:r>
      <w:r w:rsidRPr="004224C9">
        <w:rPr>
          <w:rFonts w:hint="eastAsia"/>
          <w:u w:val="single"/>
        </w:rPr>
        <w:t>之</w:t>
      </w:r>
      <w:r w:rsidRPr="004224C9">
        <w:rPr>
          <w:u w:val="single"/>
        </w:rPr>
        <w:t>介入方式</w:t>
      </w:r>
      <w:r w:rsidRPr="004224C9">
        <w:rPr>
          <w:rFonts w:hint="eastAsia"/>
          <w:u w:val="single"/>
        </w:rPr>
        <w:t>予以有效協助，甚至使個案情緒行為狀況能獲得改善，尤值慎</w:t>
      </w:r>
      <w:r w:rsidRPr="004224C9">
        <w:rPr>
          <w:u w:val="single"/>
        </w:rPr>
        <w:t>思</w:t>
      </w:r>
      <w:r w:rsidRPr="007B1471">
        <w:rPr>
          <w:rFonts w:hint="eastAsia"/>
        </w:rPr>
        <w:t>。本院諮詢專家學者指出：</w:t>
      </w:r>
      <w:bookmarkEnd w:id="1503"/>
    </w:p>
    <w:p w14:paraId="3AB67D2B" w14:textId="77777777" w:rsidR="008405A3" w:rsidRPr="007B1471" w:rsidRDefault="008405A3" w:rsidP="008405A3">
      <w:pPr>
        <w:pStyle w:val="4"/>
        <w:numPr>
          <w:ilvl w:val="3"/>
          <w:numId w:val="1"/>
        </w:numPr>
        <w:rPr>
          <w:bCs/>
        </w:rPr>
      </w:pPr>
      <w:r w:rsidRPr="007B1471">
        <w:rPr>
          <w:rFonts w:hint="eastAsia"/>
        </w:rPr>
        <w:t>部分</w:t>
      </w:r>
      <w:r w:rsidRPr="007B1471">
        <w:t>教育現場</w:t>
      </w:r>
      <w:r w:rsidRPr="007B1471">
        <w:rPr>
          <w:rFonts w:hint="eastAsia"/>
        </w:rPr>
        <w:t>對於困難個案的特殊教育資源仍以</w:t>
      </w:r>
      <w:r w:rsidRPr="007B1471">
        <w:t>只</w:t>
      </w:r>
      <w:r w:rsidRPr="007B1471">
        <w:rPr>
          <w:rFonts w:hint="eastAsia"/>
        </w:rPr>
        <w:t>需</w:t>
      </w:r>
      <w:r w:rsidRPr="007B1471">
        <w:t>配置助理員</w:t>
      </w:r>
      <w:r w:rsidRPr="007B1471">
        <w:rPr>
          <w:rFonts w:hint="eastAsia"/>
        </w:rPr>
        <w:t>使其不對班級造成干擾為已足</w:t>
      </w:r>
      <w:r w:rsidRPr="007B1471">
        <w:rPr>
          <w:rFonts w:hint="eastAsia"/>
          <w:bCs/>
        </w:rPr>
        <w:t>，無需再行挹注專業資源</w:t>
      </w:r>
      <w:r w:rsidRPr="007B1471">
        <w:rPr>
          <w:bCs/>
        </w:rPr>
        <w:t>有效協助孩子</w:t>
      </w:r>
      <w:r w:rsidRPr="007B1471">
        <w:rPr>
          <w:rFonts w:hint="eastAsia"/>
          <w:bCs/>
        </w:rPr>
        <w:t>改善。但將</w:t>
      </w:r>
      <w:r w:rsidRPr="007B1471">
        <w:rPr>
          <w:bCs/>
        </w:rPr>
        <w:t>困難個案</w:t>
      </w:r>
      <w:r w:rsidRPr="007B1471">
        <w:rPr>
          <w:rFonts w:hint="eastAsia"/>
          <w:bCs/>
        </w:rPr>
        <w:t>僅完全</w:t>
      </w:r>
      <w:r w:rsidRPr="007B1471">
        <w:rPr>
          <w:bCs/>
        </w:rPr>
        <w:t>交給助理員</w:t>
      </w:r>
      <w:r w:rsidRPr="007B1471">
        <w:rPr>
          <w:rFonts w:hint="eastAsia"/>
          <w:bCs/>
        </w:rPr>
        <w:t>去處理</w:t>
      </w:r>
      <w:r w:rsidRPr="007B1471">
        <w:rPr>
          <w:bCs/>
        </w:rPr>
        <w:t>，希望助理員搞定這樣的孩子，</w:t>
      </w:r>
      <w:r w:rsidRPr="007B1471">
        <w:rPr>
          <w:rFonts w:hint="eastAsia"/>
          <w:bCs/>
        </w:rPr>
        <w:t>實</w:t>
      </w:r>
      <w:r w:rsidRPr="007B1471">
        <w:rPr>
          <w:bCs/>
        </w:rPr>
        <w:t>非長遠做法，</w:t>
      </w:r>
      <w:r w:rsidRPr="007B1471">
        <w:rPr>
          <w:rFonts w:hint="eastAsia"/>
          <w:bCs/>
        </w:rPr>
        <w:t>且未</w:t>
      </w:r>
      <w:r w:rsidRPr="007B1471">
        <w:rPr>
          <w:bCs/>
        </w:rPr>
        <w:t>發揮特教應有功能。</w:t>
      </w:r>
    </w:p>
    <w:p w14:paraId="05ECACBF" w14:textId="77777777" w:rsidR="008405A3" w:rsidRPr="007B1471" w:rsidRDefault="008405A3" w:rsidP="008405A3">
      <w:pPr>
        <w:pStyle w:val="4"/>
        <w:numPr>
          <w:ilvl w:val="3"/>
          <w:numId w:val="1"/>
        </w:numPr>
      </w:pPr>
      <w:r w:rsidRPr="007B1471">
        <w:rPr>
          <w:rFonts w:hint="eastAsia"/>
          <w:bCs/>
        </w:rPr>
        <w:t>若對於</w:t>
      </w:r>
      <w:r w:rsidRPr="007B1471">
        <w:rPr>
          <w:bCs/>
        </w:rPr>
        <w:t>孩子上課不聽話</w:t>
      </w:r>
      <w:r w:rsidRPr="007B1471">
        <w:rPr>
          <w:rFonts w:hint="eastAsia"/>
          <w:bCs/>
        </w:rPr>
        <w:t>、</w:t>
      </w:r>
      <w:r w:rsidRPr="007B1471">
        <w:rPr>
          <w:bCs/>
        </w:rPr>
        <w:t>有干擾行為，</w:t>
      </w:r>
      <w:r w:rsidRPr="007B1471">
        <w:rPr>
          <w:rFonts w:hint="eastAsia"/>
          <w:bCs/>
        </w:rPr>
        <w:t>教</w:t>
      </w:r>
      <w:r w:rsidRPr="007B1471">
        <w:rPr>
          <w:bCs/>
        </w:rPr>
        <w:t>師</w:t>
      </w:r>
      <w:r w:rsidRPr="007B1471">
        <w:rPr>
          <w:rFonts w:hint="eastAsia"/>
          <w:bCs/>
        </w:rPr>
        <w:t>總是只</w:t>
      </w:r>
      <w:r w:rsidRPr="007B1471">
        <w:rPr>
          <w:bCs/>
        </w:rPr>
        <w:t>請</w:t>
      </w:r>
      <w:r w:rsidRPr="007B1471">
        <w:rPr>
          <w:rFonts w:hint="eastAsia"/>
          <w:bCs/>
        </w:rPr>
        <w:t>助理</w:t>
      </w:r>
      <w:r w:rsidRPr="007B1471">
        <w:rPr>
          <w:bCs/>
        </w:rPr>
        <w:t>員</w:t>
      </w:r>
      <w:r w:rsidRPr="007B1471">
        <w:rPr>
          <w:rFonts w:hint="eastAsia"/>
          <w:bCs/>
        </w:rPr>
        <w:t>將</w:t>
      </w:r>
      <w:r w:rsidRPr="007B1471">
        <w:rPr>
          <w:bCs/>
        </w:rPr>
        <w:t>孩子帶出去</w:t>
      </w:r>
      <w:r w:rsidRPr="007B1471">
        <w:rPr>
          <w:rFonts w:hint="eastAsia"/>
          <w:bCs/>
        </w:rPr>
        <w:t>，但</w:t>
      </w:r>
      <w:r w:rsidRPr="007B1471">
        <w:rPr>
          <w:bCs/>
        </w:rPr>
        <w:t>一出去可能20分鐘，孩子這堂課幾乎沒上到課，</w:t>
      </w:r>
      <w:r w:rsidRPr="007B1471">
        <w:rPr>
          <w:rFonts w:hint="eastAsia"/>
          <w:bCs/>
        </w:rPr>
        <w:t>又若狀態</w:t>
      </w:r>
      <w:r w:rsidRPr="007B1471">
        <w:rPr>
          <w:bCs/>
        </w:rPr>
        <w:t>持續</w:t>
      </w:r>
      <w:r w:rsidRPr="007B1471">
        <w:rPr>
          <w:rFonts w:hint="eastAsia"/>
          <w:bCs/>
        </w:rPr>
        <w:t>如此</w:t>
      </w:r>
      <w:r w:rsidRPr="007B1471">
        <w:rPr>
          <w:bCs/>
        </w:rPr>
        <w:t>，孩子</w:t>
      </w:r>
      <w:r w:rsidRPr="007B1471">
        <w:rPr>
          <w:rFonts w:hint="eastAsia"/>
          <w:bCs/>
        </w:rPr>
        <w:t>即</w:t>
      </w:r>
      <w:r w:rsidRPr="007B1471">
        <w:rPr>
          <w:bCs/>
        </w:rPr>
        <w:t>長期處於沒有在學習的狀態，孩子本身</w:t>
      </w:r>
      <w:r w:rsidRPr="007B1471">
        <w:rPr>
          <w:rFonts w:hint="eastAsia"/>
          <w:bCs/>
        </w:rPr>
        <w:t>的議題</w:t>
      </w:r>
      <w:r w:rsidRPr="007B1471">
        <w:rPr>
          <w:bCs/>
        </w:rPr>
        <w:t>也一直沒有真正解決。</w:t>
      </w:r>
    </w:p>
    <w:p w14:paraId="63ABD1DC" w14:textId="77777777" w:rsidR="008405A3" w:rsidRPr="007B1471" w:rsidRDefault="008405A3" w:rsidP="008405A3">
      <w:pPr>
        <w:pStyle w:val="4"/>
        <w:numPr>
          <w:ilvl w:val="3"/>
          <w:numId w:val="1"/>
        </w:numPr>
        <w:rPr>
          <w:bCs/>
        </w:rPr>
      </w:pPr>
      <w:r w:rsidRPr="007B1471">
        <w:rPr>
          <w:rFonts w:hint="eastAsia"/>
          <w:bCs/>
        </w:rPr>
        <w:t>故</w:t>
      </w:r>
      <w:r w:rsidRPr="007B1471">
        <w:rPr>
          <w:bCs/>
        </w:rPr>
        <w:t>其實我們應</w:t>
      </w:r>
      <w:r w:rsidRPr="007B1471">
        <w:rPr>
          <w:rFonts w:hint="eastAsia"/>
          <w:bCs/>
        </w:rPr>
        <w:t>探究的是，這</w:t>
      </w:r>
      <w:r w:rsidRPr="007B1471">
        <w:rPr>
          <w:bCs/>
        </w:rPr>
        <w:t>孩子為何無法安坐</w:t>
      </w:r>
      <w:r w:rsidRPr="007B1471">
        <w:rPr>
          <w:rFonts w:hint="eastAsia"/>
          <w:bCs/>
        </w:rPr>
        <w:t>？</w:t>
      </w:r>
      <w:r w:rsidRPr="007B1471">
        <w:rPr>
          <w:bCs/>
        </w:rPr>
        <w:t>干擾</w:t>
      </w:r>
      <w:r w:rsidRPr="007B1471">
        <w:rPr>
          <w:rFonts w:hint="eastAsia"/>
          <w:bCs/>
        </w:rPr>
        <w:t>行為原因為何？若不找出背後原因</w:t>
      </w:r>
      <w:r w:rsidRPr="007B1471">
        <w:rPr>
          <w:bCs/>
        </w:rPr>
        <w:t>，而</w:t>
      </w:r>
      <w:r w:rsidRPr="007B1471">
        <w:rPr>
          <w:rFonts w:hint="eastAsia"/>
          <w:bCs/>
        </w:rPr>
        <w:t>僅</w:t>
      </w:r>
      <w:r w:rsidRPr="007B1471">
        <w:rPr>
          <w:bCs/>
        </w:rPr>
        <w:t>由</w:t>
      </w:r>
      <w:r w:rsidRPr="007B1471">
        <w:rPr>
          <w:rFonts w:hint="eastAsia"/>
          <w:bCs/>
        </w:rPr>
        <w:t>助理</w:t>
      </w:r>
      <w:r w:rsidRPr="007B1471">
        <w:rPr>
          <w:bCs/>
        </w:rPr>
        <w:t>員</w:t>
      </w:r>
      <w:r w:rsidRPr="007B1471">
        <w:rPr>
          <w:rFonts w:hint="eastAsia"/>
          <w:bCs/>
        </w:rPr>
        <w:t>將孩子</w:t>
      </w:r>
      <w:r w:rsidRPr="007B1471">
        <w:rPr>
          <w:bCs/>
        </w:rPr>
        <w:t>帶出去，學校</w:t>
      </w:r>
      <w:r w:rsidRPr="007B1471">
        <w:rPr>
          <w:rFonts w:hint="eastAsia"/>
          <w:bCs/>
        </w:rPr>
        <w:t>亦認為</w:t>
      </w:r>
      <w:r w:rsidRPr="007B1471">
        <w:rPr>
          <w:bCs/>
        </w:rPr>
        <w:t>不惹事就好、相安無事，但旁觀者從某個角度去看，會發現孩子長年來沒有在學習、進步，是比較</w:t>
      </w:r>
      <w:r w:rsidRPr="007B1471">
        <w:rPr>
          <w:rFonts w:hint="eastAsia"/>
          <w:bCs/>
        </w:rPr>
        <w:t>令人</w:t>
      </w:r>
      <w:r w:rsidRPr="007B1471">
        <w:rPr>
          <w:bCs/>
        </w:rPr>
        <w:t>擔心的隱憂。</w:t>
      </w:r>
    </w:p>
    <w:p w14:paraId="519EC0C9" w14:textId="77777777" w:rsidR="008405A3" w:rsidRPr="007B1471" w:rsidRDefault="008405A3" w:rsidP="008405A3">
      <w:pPr>
        <w:pStyle w:val="4"/>
        <w:numPr>
          <w:ilvl w:val="3"/>
          <w:numId w:val="1"/>
        </w:numPr>
      </w:pPr>
      <w:r w:rsidRPr="007B1471">
        <w:rPr>
          <w:rFonts w:hint="eastAsia"/>
        </w:rPr>
        <w:t>助理</w:t>
      </w:r>
      <w:r w:rsidRPr="007B1471">
        <w:t>員可能就是</w:t>
      </w:r>
      <w:r w:rsidRPr="007B1471">
        <w:rPr>
          <w:rFonts w:hint="eastAsia"/>
        </w:rPr>
        <w:t>憑藉</w:t>
      </w:r>
      <w:r w:rsidRPr="007B1471">
        <w:t>一股熱心，</w:t>
      </w:r>
      <w:r w:rsidRPr="007B1471">
        <w:rPr>
          <w:rFonts w:hint="eastAsia"/>
        </w:rPr>
        <w:t>但如何發揮特殊教育功能與專業，善用</w:t>
      </w:r>
      <w:r w:rsidRPr="007B1471">
        <w:t>實證本位</w:t>
      </w:r>
      <w:r w:rsidRPr="007B1471">
        <w:rPr>
          <w:rFonts w:hint="eastAsia"/>
        </w:rPr>
        <w:t>之</w:t>
      </w:r>
      <w:r w:rsidRPr="007B1471">
        <w:t>介入方式</w:t>
      </w:r>
      <w:r w:rsidRPr="007B1471">
        <w:rPr>
          <w:rFonts w:hint="eastAsia"/>
        </w:rPr>
        <w:t>予以有效協助，甚至使個案情緒行為狀況能獲得改善，尤值慎</w:t>
      </w:r>
      <w:r w:rsidRPr="007B1471">
        <w:t>思。</w:t>
      </w:r>
    </w:p>
    <w:p w14:paraId="5256AD05" w14:textId="77777777" w:rsidR="008405A3" w:rsidRPr="007B1471" w:rsidRDefault="008405A3" w:rsidP="008405A3">
      <w:pPr>
        <w:pStyle w:val="3"/>
        <w:numPr>
          <w:ilvl w:val="2"/>
          <w:numId w:val="1"/>
        </w:numPr>
      </w:pPr>
      <w:bookmarkStart w:id="1504" w:name="_Toc105507344"/>
      <w:r w:rsidRPr="007B1471">
        <w:rPr>
          <w:rFonts w:hint="eastAsia"/>
        </w:rPr>
        <w:t>本院針對全國兒童及少年安置及教養機構，以線上問卷方式，調查當中收容有具情緒行為問題兒童及少年之機構，對巡迴輔導及專業治療師服務時數之</w:t>
      </w:r>
      <w:r w:rsidRPr="007B1471">
        <w:rPr>
          <w:rFonts w:hint="eastAsia"/>
        </w:rPr>
        <w:lastRenderedPageBreak/>
        <w:t>意見：</w:t>
      </w:r>
      <w:bookmarkEnd w:id="1504"/>
    </w:p>
    <w:p w14:paraId="62387607" w14:textId="77777777" w:rsidR="008405A3" w:rsidRPr="007B1471" w:rsidRDefault="008405A3" w:rsidP="008405A3">
      <w:pPr>
        <w:pStyle w:val="4"/>
        <w:numPr>
          <w:ilvl w:val="3"/>
          <w:numId w:val="1"/>
        </w:numPr>
      </w:pPr>
      <w:r w:rsidRPr="007B1471">
        <w:rPr>
          <w:rFonts w:hint="eastAsia"/>
        </w:rPr>
        <w:t>機構多反映時數不足情形，如下：</w:t>
      </w:r>
    </w:p>
    <w:p w14:paraId="2B14C2E3" w14:textId="77777777" w:rsidR="008405A3" w:rsidRPr="007B1471" w:rsidRDefault="008405A3" w:rsidP="008405A3">
      <w:pPr>
        <w:pStyle w:val="5"/>
        <w:numPr>
          <w:ilvl w:val="4"/>
          <w:numId w:val="1"/>
        </w:numPr>
      </w:pPr>
      <w:r w:rsidRPr="007B1471">
        <w:rPr>
          <w:rFonts w:hint="eastAsia"/>
        </w:rPr>
        <w:t>學校能夠安排的巡迴老師時數有限。</w:t>
      </w:r>
    </w:p>
    <w:p w14:paraId="568537DC" w14:textId="77777777" w:rsidR="008405A3" w:rsidRPr="007B1471" w:rsidRDefault="008405A3" w:rsidP="008405A3">
      <w:pPr>
        <w:pStyle w:val="5"/>
        <w:numPr>
          <w:ilvl w:val="4"/>
          <w:numId w:val="1"/>
        </w:numPr>
      </w:pPr>
      <w:r w:rsidRPr="007B1471">
        <w:rPr>
          <w:rFonts w:hint="eastAsia"/>
        </w:rPr>
        <w:t>在校獲得專業服務時數不足。</w:t>
      </w:r>
    </w:p>
    <w:p w14:paraId="4FBCD201" w14:textId="77777777" w:rsidR="008405A3" w:rsidRPr="007B1471" w:rsidRDefault="008405A3" w:rsidP="008405A3">
      <w:pPr>
        <w:pStyle w:val="5"/>
        <w:numPr>
          <w:ilvl w:val="4"/>
          <w:numId w:val="1"/>
        </w:numPr>
      </w:pPr>
      <w:r w:rsidRPr="007B1471">
        <w:rPr>
          <w:rFonts w:hint="eastAsia"/>
        </w:rPr>
        <w:t>專業支持時數與量能不足。</w:t>
      </w:r>
    </w:p>
    <w:p w14:paraId="19D15D76" w14:textId="77777777" w:rsidR="008405A3" w:rsidRPr="007B1471" w:rsidRDefault="008405A3" w:rsidP="008405A3">
      <w:pPr>
        <w:pStyle w:val="5"/>
        <w:numPr>
          <w:ilvl w:val="4"/>
          <w:numId w:val="1"/>
        </w:numPr>
      </w:pPr>
      <w:r w:rsidRPr="007B1471">
        <w:rPr>
          <w:rFonts w:hint="eastAsia"/>
        </w:rPr>
        <w:t>專業服務時數可再增加。臨床心理師無法在合適時間提供服務。</w:t>
      </w:r>
    </w:p>
    <w:p w14:paraId="0FFB3D54" w14:textId="77777777" w:rsidR="008405A3" w:rsidRPr="007B1471" w:rsidRDefault="008405A3" w:rsidP="008405A3">
      <w:pPr>
        <w:pStyle w:val="5"/>
        <w:numPr>
          <w:ilvl w:val="4"/>
          <w:numId w:val="1"/>
        </w:numPr>
      </w:pPr>
      <w:r w:rsidRPr="007B1471">
        <w:rPr>
          <w:rFonts w:hint="eastAsia"/>
        </w:rPr>
        <w:t>資源仍有所限制，如：心理諮商次數及經費，期待可在此方面及教育方面增加資源。</w:t>
      </w:r>
    </w:p>
    <w:p w14:paraId="346C819A" w14:textId="77777777" w:rsidR="008405A3" w:rsidRPr="007B1471" w:rsidRDefault="008405A3" w:rsidP="008405A3">
      <w:pPr>
        <w:pStyle w:val="5"/>
        <w:numPr>
          <w:ilvl w:val="4"/>
          <w:numId w:val="1"/>
        </w:numPr>
      </w:pPr>
      <w:r w:rsidRPr="007B1471">
        <w:rPr>
          <w:rFonts w:hint="eastAsia"/>
        </w:rPr>
        <w:t>校方在物理治療師、職能治療師、語言治療師等資源較不足，可能1個學期僅2次，也需要巡輔老師評估適合，對有此方面需求的學生在能力提升上無法發揮顯著效果。</w:t>
      </w:r>
    </w:p>
    <w:p w14:paraId="41B4D2BA" w14:textId="77777777" w:rsidR="008405A3" w:rsidRPr="007B1471" w:rsidRDefault="008405A3" w:rsidP="008405A3">
      <w:pPr>
        <w:pStyle w:val="5"/>
        <w:numPr>
          <w:ilvl w:val="4"/>
          <w:numId w:val="1"/>
        </w:numPr>
      </w:pPr>
      <w:r w:rsidRPr="007B1471">
        <w:rPr>
          <w:rFonts w:hint="eastAsia"/>
        </w:rPr>
        <w:t>希望物理治療、職能治療增加，其他部分良好。</w:t>
      </w:r>
    </w:p>
    <w:p w14:paraId="510504FB" w14:textId="77777777" w:rsidR="008405A3" w:rsidRPr="007B1471" w:rsidRDefault="008405A3" w:rsidP="008405A3">
      <w:pPr>
        <w:pStyle w:val="5"/>
        <w:numPr>
          <w:ilvl w:val="4"/>
          <w:numId w:val="1"/>
        </w:numPr>
      </w:pPr>
      <w:r w:rsidRPr="007B1471">
        <w:rPr>
          <w:rFonts w:hint="eastAsia"/>
        </w:rPr>
        <w:t>專團巡迴服務僅為單次性，未能提供完整性服務，其效果有限。物理治療、職能治療、語言治療皆為專團巡迴團隊單次進行。</w:t>
      </w:r>
    </w:p>
    <w:p w14:paraId="489D021A" w14:textId="77777777" w:rsidR="008405A3" w:rsidRPr="007B1471" w:rsidRDefault="008405A3" w:rsidP="008405A3">
      <w:pPr>
        <w:pStyle w:val="5"/>
        <w:numPr>
          <w:ilvl w:val="4"/>
          <w:numId w:val="1"/>
        </w:numPr>
      </w:pPr>
      <w:r w:rsidRPr="007B1471">
        <w:rPr>
          <w:rFonts w:hint="eastAsia"/>
        </w:rPr>
        <w:t>個管老師發現案主動作不協調、</w:t>
      </w:r>
      <w:r w:rsidRPr="007B1471">
        <w:rPr>
          <w:rFonts w:hint="eastAsia"/>
          <w:u w:val="single"/>
        </w:rPr>
        <w:t>人際互動有狀況</w:t>
      </w:r>
      <w:r w:rsidRPr="007B1471">
        <w:rPr>
          <w:rFonts w:hint="eastAsia"/>
        </w:rPr>
        <w:t>，爰提供案主職能治療及心理團隊介入(社會技巧)，</w:t>
      </w:r>
      <w:r w:rsidRPr="007B1471">
        <w:rPr>
          <w:rFonts w:hint="eastAsia"/>
          <w:u w:val="single"/>
        </w:rPr>
        <w:t>惟因每月1次之頻率，協助較不顯著</w:t>
      </w:r>
      <w:r w:rsidRPr="007B1471">
        <w:rPr>
          <w:rFonts w:hint="eastAsia"/>
        </w:rPr>
        <w:t>。</w:t>
      </w:r>
    </w:p>
    <w:p w14:paraId="4A666F05" w14:textId="77777777" w:rsidR="008405A3" w:rsidRPr="007B1471" w:rsidRDefault="008405A3" w:rsidP="008405A3">
      <w:pPr>
        <w:pStyle w:val="5"/>
        <w:numPr>
          <w:ilvl w:val="4"/>
          <w:numId w:val="1"/>
        </w:numPr>
      </w:pPr>
      <w:r w:rsidRPr="007B1471">
        <w:rPr>
          <w:rFonts w:hint="eastAsia"/>
        </w:rPr>
        <w:t>建議增加教學助理、巡輔課程的時間。</w:t>
      </w:r>
    </w:p>
    <w:p w14:paraId="56BDE8E8" w14:textId="77777777" w:rsidR="008405A3" w:rsidRPr="007B1471" w:rsidRDefault="008405A3" w:rsidP="009D3B7B">
      <w:pPr>
        <w:pStyle w:val="4"/>
      </w:pPr>
      <w:r w:rsidRPr="007B1471">
        <w:rPr>
          <w:rFonts w:hint="eastAsia"/>
        </w:rPr>
        <w:t>惟亦有部分機構表示成效良好有進步，如下：</w:t>
      </w:r>
    </w:p>
    <w:p w14:paraId="4E9D012B" w14:textId="77777777" w:rsidR="008405A3" w:rsidRPr="007B1471" w:rsidRDefault="008405A3" w:rsidP="009D3B7B">
      <w:pPr>
        <w:pStyle w:val="5"/>
      </w:pPr>
      <w:r w:rsidRPr="007B1471">
        <w:rPr>
          <w:rFonts w:hint="eastAsia"/>
        </w:rPr>
        <w:t>對環境適應力提升，語言及表達能力有進步。</w:t>
      </w:r>
    </w:p>
    <w:p w14:paraId="7842B63E" w14:textId="77777777" w:rsidR="008405A3" w:rsidRPr="007B1471" w:rsidRDefault="008405A3" w:rsidP="009D3B7B">
      <w:pPr>
        <w:pStyle w:val="5"/>
      </w:pPr>
      <w:r w:rsidRPr="007B1471">
        <w:rPr>
          <w:rFonts w:hint="eastAsia"/>
        </w:rPr>
        <w:t>所接受之服務改善案主情緒及行為問題。</w:t>
      </w:r>
    </w:p>
    <w:p w14:paraId="325670BF" w14:textId="77777777" w:rsidR="008405A3" w:rsidRPr="007B1471" w:rsidRDefault="008405A3" w:rsidP="008405A3">
      <w:pPr>
        <w:pStyle w:val="3"/>
        <w:numPr>
          <w:ilvl w:val="2"/>
          <w:numId w:val="1"/>
        </w:numPr>
      </w:pPr>
      <w:bookmarkStart w:id="1505" w:name="_Toc105507345"/>
      <w:r w:rsidRPr="007B1471">
        <w:rPr>
          <w:rFonts w:hint="eastAsia"/>
        </w:rPr>
        <w:t>又，據本院問卷調查結果顯示，亦有部分機構反映助理員之需求，如下：</w:t>
      </w:r>
      <w:bookmarkEnd w:id="1505"/>
    </w:p>
    <w:p w14:paraId="39300B8E" w14:textId="77777777" w:rsidR="008405A3" w:rsidRPr="007B1471" w:rsidRDefault="008405A3" w:rsidP="008405A3">
      <w:pPr>
        <w:pStyle w:val="4"/>
        <w:numPr>
          <w:ilvl w:val="3"/>
          <w:numId w:val="1"/>
        </w:numPr>
      </w:pPr>
      <w:r w:rsidRPr="007B1471">
        <w:rPr>
          <w:rFonts w:hint="eastAsia"/>
        </w:rPr>
        <w:t>校方長期給予個案高度關懷，但個案早期經驗不佳，且不容易信任他人，因此不時會有情緒行為，甚至出現攻擊他人行為，教師還要兼顧其他學生，量能容易不足，缺乏一位能長期陪伴的陪伴</w:t>
      </w:r>
      <w:r w:rsidRPr="007B1471">
        <w:rPr>
          <w:rFonts w:hint="eastAsia"/>
        </w:rPr>
        <w:lastRenderedPageBreak/>
        <w:t>照顧員。</w:t>
      </w:r>
    </w:p>
    <w:p w14:paraId="03381AF6" w14:textId="77777777" w:rsidR="008405A3" w:rsidRPr="007B1471" w:rsidRDefault="008405A3" w:rsidP="008405A3">
      <w:pPr>
        <w:pStyle w:val="4"/>
        <w:numPr>
          <w:ilvl w:val="3"/>
          <w:numId w:val="1"/>
        </w:numPr>
      </w:pPr>
      <w:r w:rsidRPr="007B1471">
        <w:rPr>
          <w:rFonts w:hint="eastAsia"/>
        </w:rPr>
        <w:t>個案初期會有上課走動及爬牆狀況，期待初期能夠安排個人助理穩住就學狀況，但學校表示案主目前尚不需要，再觀察就學狀況，且人力不足，無法提供。</w:t>
      </w:r>
    </w:p>
    <w:p w14:paraId="1A6EF0B7" w14:textId="77777777" w:rsidR="008405A3" w:rsidRPr="007B1471" w:rsidRDefault="008405A3" w:rsidP="008405A3">
      <w:pPr>
        <w:pStyle w:val="3"/>
        <w:numPr>
          <w:ilvl w:val="2"/>
          <w:numId w:val="1"/>
        </w:numPr>
      </w:pPr>
      <w:bookmarkStart w:id="1506" w:name="_Toc105507346"/>
      <w:r w:rsidRPr="007B1471">
        <w:rPr>
          <w:rFonts w:hint="eastAsia"/>
        </w:rPr>
        <w:t>專業治療師服務時數偏低之問題，詢據教育部表示：</w:t>
      </w:r>
      <w:bookmarkEnd w:id="1506"/>
    </w:p>
    <w:p w14:paraId="2D154971" w14:textId="5B05DE50" w:rsidR="008405A3" w:rsidRPr="007B1471" w:rsidRDefault="008405A3" w:rsidP="008405A3">
      <w:pPr>
        <w:pStyle w:val="4"/>
        <w:numPr>
          <w:ilvl w:val="3"/>
          <w:numId w:val="1"/>
        </w:numPr>
      </w:pPr>
      <w:r w:rsidRPr="007B1471">
        <w:rPr>
          <w:rFonts w:hint="eastAsia"/>
        </w:rPr>
        <w:t>針對情障及自閉症學生，如依據個別化教育計畫</w:t>
      </w:r>
      <w:r w:rsidR="004224C9">
        <w:rPr>
          <w:rFonts w:hint="eastAsia"/>
        </w:rPr>
        <w:t>(IEP)</w:t>
      </w:r>
      <w:r w:rsidRPr="007B1471">
        <w:rPr>
          <w:rFonts w:hint="eastAsia"/>
        </w:rPr>
        <w:t>評估有需申請相關專業人員服務，學校可提出申請，由各該主管機關審核後核予相關專業人員服務時數。地方政府如在執行中遇有補助經費不足，</w:t>
      </w:r>
      <w:r w:rsidRPr="007B1471">
        <w:rPr>
          <w:rFonts w:hint="eastAsia"/>
          <w:u w:val="single"/>
        </w:rPr>
        <w:t>可再專案函報國教署補助</w:t>
      </w:r>
      <w:r w:rsidRPr="007B1471">
        <w:rPr>
          <w:rFonts w:hint="eastAsia"/>
        </w:rPr>
        <w:t>。</w:t>
      </w:r>
    </w:p>
    <w:p w14:paraId="24AF3DEF" w14:textId="0B2E8B84" w:rsidR="008405A3" w:rsidRPr="007B1471" w:rsidRDefault="008405A3" w:rsidP="008405A3">
      <w:pPr>
        <w:pStyle w:val="4"/>
        <w:numPr>
          <w:ilvl w:val="3"/>
          <w:numId w:val="1"/>
        </w:numPr>
      </w:pPr>
      <w:r w:rsidRPr="007B1471">
        <w:t>有關反映特教學生之專業人員及輔導資源有限，依</w:t>
      </w:r>
      <w:r w:rsidRPr="007B1471">
        <w:rPr>
          <w:rFonts w:hint="eastAsia"/>
        </w:rPr>
        <w:t>特教法</w:t>
      </w:r>
      <w:r w:rsidRPr="007B1471">
        <w:t>施行細則第9條規定，專業人員及輔導資源應訂定於個別化教育計畫之相關服務及支持策略，學校依學生個別化教育計畫執行，並依特殊教育支援服務與專業團隊設置及實施辦法第4條規定，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另專業人員於學校內之服務方式，主要係採</w:t>
      </w:r>
      <w:r w:rsidRPr="007B1471">
        <w:rPr>
          <w:u w:val="single"/>
        </w:rPr>
        <w:t>間接服務</w:t>
      </w:r>
      <w:r w:rsidRPr="007B1471">
        <w:t>方式辦理，係針對學生在學習與生活上之需求，由專業人員提供教師及家長</w:t>
      </w:r>
      <w:r w:rsidRPr="007B1471">
        <w:rPr>
          <w:u w:val="single"/>
        </w:rPr>
        <w:t>諮詢</w:t>
      </w:r>
      <w:r w:rsidRPr="007B1471">
        <w:t>，或與教師共同研討可行之策略。另如學生有治療相關需求，</w:t>
      </w:r>
      <w:r w:rsidRPr="007B1471">
        <w:rPr>
          <w:rFonts w:hint="eastAsia"/>
        </w:rPr>
        <w:t>則會建議學生於課餘時間</w:t>
      </w:r>
      <w:r w:rsidRPr="007B1471">
        <w:t>至專業人員之執業場所（如醫院或治療所等）接受相關醫療行為。</w:t>
      </w:r>
    </w:p>
    <w:p w14:paraId="71E7B10B" w14:textId="77777777" w:rsidR="008405A3" w:rsidRPr="007B1471" w:rsidRDefault="008405A3" w:rsidP="00BD070F">
      <w:pPr>
        <w:pStyle w:val="3"/>
      </w:pPr>
      <w:bookmarkStart w:id="1507" w:name="_Toc105507347"/>
      <w:r w:rsidRPr="007B1471">
        <w:rPr>
          <w:rFonts w:hint="eastAsia"/>
        </w:rPr>
        <w:t>綜上，</w:t>
      </w:r>
      <w:bookmarkEnd w:id="1507"/>
      <w:r w:rsidR="00BD070F" w:rsidRPr="007B1471">
        <w:rPr>
          <w:rFonts w:hint="eastAsia"/>
        </w:rPr>
        <w:t>部分</w:t>
      </w:r>
      <w:r w:rsidR="00BD070F" w:rsidRPr="007B1471">
        <w:t>教育現場</w:t>
      </w:r>
      <w:r w:rsidR="00BD070F" w:rsidRPr="007B1471">
        <w:rPr>
          <w:rFonts w:hint="eastAsia"/>
        </w:rPr>
        <w:t>對於困難個案提供的資源仍</w:t>
      </w:r>
      <w:r w:rsidR="00BD070F" w:rsidRPr="007B1471">
        <w:t>只配置助理員</w:t>
      </w:r>
      <w:r w:rsidR="00BD070F" w:rsidRPr="007B1471">
        <w:rPr>
          <w:rFonts w:hint="eastAsia"/>
        </w:rPr>
        <w:t>，只企求不對班級造成干擾，但如何發</w:t>
      </w:r>
      <w:r w:rsidR="00BD070F" w:rsidRPr="007B1471">
        <w:rPr>
          <w:rFonts w:hint="eastAsia"/>
        </w:rPr>
        <w:lastRenderedPageBreak/>
        <w:t>揮特殊教育功能與有效的專業協助，使個案情緒行為能獲得改善，才是根本解決之道。又，收容有具情緒行為問題兒童及少年之機構屢屢建議增加巡迴輔導及專業治療師服務的頻率與時數，但國教署相關補助並未依障礙</w:t>
      </w:r>
      <w:r w:rsidR="0099661A" w:rsidRPr="007B1471">
        <w:rPr>
          <w:rFonts w:hint="eastAsia"/>
        </w:rPr>
        <w:t>及</w:t>
      </w:r>
      <w:r w:rsidR="00BD070F" w:rsidRPr="007B1471">
        <w:rPr>
          <w:rFonts w:hint="eastAsia"/>
        </w:rPr>
        <w:t>專業類別區分，難以評估相關資源之適足性。</w:t>
      </w:r>
    </w:p>
    <w:p w14:paraId="607FEE2D" w14:textId="77777777" w:rsidR="008405A3" w:rsidRPr="007B1471" w:rsidRDefault="008405A3" w:rsidP="008405A3">
      <w:pPr>
        <w:pStyle w:val="2"/>
        <w:numPr>
          <w:ilvl w:val="1"/>
          <w:numId w:val="1"/>
        </w:numPr>
        <w:rPr>
          <w:b/>
        </w:rPr>
      </w:pPr>
      <w:bookmarkStart w:id="1508" w:name="_Toc105507348"/>
      <w:r w:rsidRPr="007B1471">
        <w:rPr>
          <w:rFonts w:hAnsi="標楷體" w:hint="eastAsia"/>
          <w:b/>
        </w:rPr>
        <w:t>臺</w:t>
      </w:r>
      <w:r w:rsidRPr="007B1471">
        <w:rPr>
          <w:rFonts w:hint="eastAsia"/>
          <w:b/>
        </w:rPr>
        <w:t>灣教育環境隨著社會變遷已有極大不同，除經鑑定因融合教育而就讀普通班之特教生外，許多具情緒行為問題的孩子甚至可能不</w:t>
      </w:r>
      <w:r w:rsidRPr="007B1471">
        <w:rPr>
          <w:b/>
        </w:rPr>
        <w:t>具</w:t>
      </w:r>
      <w:r w:rsidRPr="007B1471">
        <w:rPr>
          <w:rFonts w:hint="eastAsia"/>
          <w:b/>
        </w:rPr>
        <w:t>有特殊生身分，</w:t>
      </w:r>
      <w:r w:rsidRPr="007B1471">
        <w:rPr>
          <w:b/>
        </w:rPr>
        <w:t>普</w:t>
      </w:r>
      <w:r w:rsidRPr="007B1471">
        <w:rPr>
          <w:rFonts w:hint="eastAsia"/>
          <w:b/>
        </w:rPr>
        <w:t>通班</w:t>
      </w:r>
      <w:r w:rsidRPr="007B1471">
        <w:rPr>
          <w:b/>
        </w:rPr>
        <w:t>教師是</w:t>
      </w:r>
      <w:r w:rsidRPr="007B1471">
        <w:rPr>
          <w:rFonts w:hint="eastAsia"/>
          <w:b/>
        </w:rPr>
        <w:t>學校中</w:t>
      </w:r>
      <w:r w:rsidR="00242331" w:rsidRPr="007B1471">
        <w:rPr>
          <w:rFonts w:hint="eastAsia"/>
          <w:b/>
        </w:rPr>
        <w:t>首先</w:t>
      </w:r>
      <w:r w:rsidR="00242331" w:rsidRPr="007B1471">
        <w:rPr>
          <w:b/>
        </w:rPr>
        <w:t>接觸</w:t>
      </w:r>
      <w:r w:rsidRPr="007B1471">
        <w:rPr>
          <w:rFonts w:hint="eastAsia"/>
          <w:b/>
        </w:rPr>
        <w:t>具情緒行為問題</w:t>
      </w:r>
      <w:r w:rsidRPr="007B1471">
        <w:rPr>
          <w:b/>
        </w:rPr>
        <w:t>孩子</w:t>
      </w:r>
      <w:r w:rsidRPr="007B1471">
        <w:rPr>
          <w:rFonts w:hint="eastAsia"/>
          <w:b/>
        </w:rPr>
        <w:t>的教師，應透過學分修習、培訓及在職進修，使其具備</w:t>
      </w:r>
      <w:r w:rsidRPr="007B1471">
        <w:rPr>
          <w:b/>
        </w:rPr>
        <w:t>正向行為支持</w:t>
      </w:r>
      <w:r w:rsidR="00F92CF9" w:rsidRPr="007B1471">
        <w:rPr>
          <w:rFonts w:hint="eastAsia"/>
          <w:b/>
        </w:rPr>
        <w:t>(PBS)之</w:t>
      </w:r>
      <w:r w:rsidR="00242331" w:rsidRPr="007B1471">
        <w:rPr>
          <w:rFonts w:hint="eastAsia"/>
          <w:b/>
        </w:rPr>
        <w:t>專業能力</w:t>
      </w:r>
      <w:r w:rsidR="00F92CF9" w:rsidRPr="007B1471">
        <w:rPr>
          <w:rFonts w:hint="eastAsia"/>
          <w:b/>
        </w:rPr>
        <w:t>與</w:t>
      </w:r>
      <w:r w:rsidRPr="007B1471">
        <w:rPr>
          <w:rFonts w:hint="eastAsia"/>
          <w:b/>
        </w:rPr>
        <w:t>敏感度，建立</w:t>
      </w:r>
      <w:r w:rsidRPr="007B1471">
        <w:rPr>
          <w:b/>
        </w:rPr>
        <w:t>「全校性正向行為支持」</w:t>
      </w:r>
      <w:r w:rsidRPr="007B1471">
        <w:rPr>
          <w:rFonts w:hAnsi="標楷體" w:hint="eastAsia"/>
          <w:b/>
        </w:rPr>
        <w:t>及</w:t>
      </w:r>
      <w:r w:rsidRPr="007B1471">
        <w:rPr>
          <w:rFonts w:hint="eastAsia"/>
          <w:b/>
        </w:rPr>
        <w:t>處理情緒行為問題之校園</w:t>
      </w:r>
      <w:r w:rsidRPr="007B1471">
        <w:rPr>
          <w:b/>
        </w:rPr>
        <w:t>內部機制</w:t>
      </w:r>
      <w:r w:rsidRPr="007B1471">
        <w:rPr>
          <w:rFonts w:hAnsi="標楷體" w:hint="eastAsia"/>
          <w:b/>
        </w:rPr>
        <w:t>，</w:t>
      </w:r>
      <w:r w:rsidRPr="007B1471">
        <w:rPr>
          <w:rFonts w:hint="eastAsia"/>
          <w:b/>
        </w:rPr>
        <w:t>亦有部分機構反映校園有創傷知情知能之需求，以建構友善校園環境。</w:t>
      </w:r>
      <w:bookmarkEnd w:id="1508"/>
    </w:p>
    <w:p w14:paraId="26E125DE" w14:textId="77777777" w:rsidR="008405A3" w:rsidRPr="007B1471" w:rsidRDefault="008405A3" w:rsidP="008405A3">
      <w:pPr>
        <w:pStyle w:val="3"/>
        <w:numPr>
          <w:ilvl w:val="2"/>
          <w:numId w:val="1"/>
        </w:numPr>
      </w:pPr>
      <w:bookmarkStart w:id="1509" w:name="_Toc105507349"/>
      <w:r w:rsidRPr="007B1471">
        <w:rPr>
          <w:rFonts w:hint="eastAsia"/>
        </w:rPr>
        <w:t>據本院問卷調查結果顯示，機構中具情緒與行為問題之兒少，在普通學校就讀者占93.6%；在普通班(</w:t>
      </w:r>
      <w:r w:rsidRPr="007B1471">
        <w:rPr>
          <w:rFonts w:ascii="Times New Roman"/>
          <w:spacing w:val="-4"/>
          <w:szCs w:val="32"/>
        </w:rPr>
        <w:t>包括分散式資源班、巡迴輔導</w:t>
      </w:r>
      <w:r w:rsidRPr="007B1471">
        <w:rPr>
          <w:rFonts w:hint="eastAsia"/>
        </w:rPr>
        <w:t>)就讀者占83.2%。究如何協助並確保該等普通班教師理解自閉症學生特性，並提供融合式教學？</w:t>
      </w:r>
      <w:r w:rsidRPr="007B1471">
        <w:rPr>
          <w:rFonts w:hAnsi="Times New Roman" w:hint="eastAsia"/>
        </w:rPr>
        <w:t>據教育部查復：</w:t>
      </w:r>
      <w:bookmarkEnd w:id="1509"/>
    </w:p>
    <w:p w14:paraId="2676703F" w14:textId="77777777" w:rsidR="008405A3" w:rsidRPr="007B1471" w:rsidRDefault="008405A3" w:rsidP="009D3B7B">
      <w:pPr>
        <w:pStyle w:val="4"/>
      </w:pPr>
      <w:r w:rsidRPr="007B1471">
        <w:rPr>
          <w:rFonts w:hint="eastAsia"/>
        </w:rPr>
        <w:t>因應近年情障、自閉症學生之增加，除特教教師外，提升學校普通教師於現場之教學輔導專業知能、班級經營及溝通等能力尤為重要。</w:t>
      </w:r>
    </w:p>
    <w:p w14:paraId="28BCD603" w14:textId="77777777" w:rsidR="008405A3" w:rsidRPr="007B1471" w:rsidRDefault="008405A3" w:rsidP="008405A3">
      <w:pPr>
        <w:pStyle w:val="4"/>
        <w:numPr>
          <w:ilvl w:val="3"/>
          <w:numId w:val="1"/>
        </w:numPr>
      </w:pPr>
      <w:r w:rsidRPr="007B1471">
        <w:t>國教署每年補助各縣市身心障礙教育經費，皆責請各縣市加強辦理普通班教師增能研習，尤應將情緒行為障礙、自閉症等主題列入增能研習辦理項目。</w:t>
      </w:r>
    </w:p>
    <w:p w14:paraId="6F6B029C" w14:textId="77777777" w:rsidR="008405A3" w:rsidRPr="007B1471" w:rsidRDefault="008405A3" w:rsidP="008405A3">
      <w:pPr>
        <w:pStyle w:val="4"/>
        <w:numPr>
          <w:ilvl w:val="3"/>
          <w:numId w:val="1"/>
        </w:numPr>
      </w:pPr>
      <w:r w:rsidRPr="007B1471">
        <w:rPr>
          <w:rFonts w:hint="eastAsia"/>
        </w:rPr>
        <w:t>該部為督導各縣市配合CRPD對普通班教師之特教知能研習，在</w:t>
      </w:r>
      <w:r w:rsidRPr="007B1471">
        <w:t>特教評鑑指標加入「普通班教師近</w:t>
      </w:r>
      <w:r w:rsidRPr="007B1471">
        <w:rPr>
          <w:rFonts w:hint="eastAsia"/>
        </w:rPr>
        <w:t>3</w:t>
      </w:r>
      <w:r w:rsidRPr="007B1471">
        <w:t>年平均每年參加特殊教育知能研習至少達3</w:t>
      </w:r>
      <w:r w:rsidRPr="007B1471">
        <w:lastRenderedPageBreak/>
        <w:t>小時以上人數比率」，以期逐年累積強化普通班教師特教專業知能。</w:t>
      </w:r>
    </w:p>
    <w:p w14:paraId="77500C7C" w14:textId="77777777" w:rsidR="008405A3" w:rsidRPr="007B1471" w:rsidRDefault="008405A3" w:rsidP="008405A3">
      <w:pPr>
        <w:pStyle w:val="4"/>
        <w:numPr>
          <w:ilvl w:val="3"/>
          <w:numId w:val="1"/>
        </w:numPr>
      </w:pPr>
      <w:r w:rsidRPr="007B1471">
        <w:rPr>
          <w:rFonts w:hint="eastAsia"/>
        </w:rPr>
        <w:t>又</w:t>
      </w:r>
      <w:r w:rsidRPr="007B1471">
        <w:t>依高級中等以下學校身心障礙學生就讀普通班減少班級人數提供人力資源與協助辦法第5條規定略以，身障學生就讀之普通班，其班級安排應由學校召開特殊教育推行委員會決議，依學生個別學習適應需要及校內資源狀況，選擇適當教師擔任班級導師。依同條規定，該班級導師，有優先參加特殊教育相關研習權利與義務，</w:t>
      </w:r>
      <w:r w:rsidRPr="007B1471">
        <w:rPr>
          <w:rFonts w:hint="eastAsia"/>
        </w:rPr>
        <w:t>該</w:t>
      </w:r>
      <w:r w:rsidRPr="007B1471">
        <w:t>部亦納入每年科長會議持續宣導。</w:t>
      </w:r>
    </w:p>
    <w:p w14:paraId="54FBEDF4" w14:textId="77777777" w:rsidR="008405A3" w:rsidRPr="007B1471" w:rsidRDefault="008405A3" w:rsidP="008405A3">
      <w:pPr>
        <w:pStyle w:val="4"/>
        <w:numPr>
          <w:ilvl w:val="3"/>
          <w:numId w:val="1"/>
        </w:numPr>
      </w:pPr>
      <w:r w:rsidRPr="007B1471">
        <w:t>國教署</w:t>
      </w:r>
      <w:r w:rsidRPr="007B1471">
        <w:rPr>
          <w:rFonts w:hint="eastAsia"/>
        </w:rPr>
        <w:t>109年度</w:t>
      </w:r>
      <w:r w:rsidRPr="007B1471">
        <w:t>全國特教科長會議</w:t>
      </w:r>
      <w:r w:rsidRPr="007B1471">
        <w:rPr>
          <w:rFonts w:hint="eastAsia"/>
        </w:rPr>
        <w:t>，特邀情障領域專家就各縣市情障、自閉症業務推動情形報告提供指導意見，並於會議上</w:t>
      </w:r>
      <w:r w:rsidRPr="007B1471">
        <w:t>宣導請各縣市辦理相關特殊教育研習時，務必將普通班導師納入參加對象</w:t>
      </w:r>
      <w:r w:rsidRPr="007B1471">
        <w:rPr>
          <w:rFonts w:hint="eastAsia"/>
        </w:rPr>
        <w:t>，並優先將情障、自閉症等主題納入研習項目，</w:t>
      </w:r>
      <w:r w:rsidRPr="007B1471">
        <w:t>以提升普通班教師特殊教育知能。各校倘有身心障礙學生就讀之班級，班級導師</w:t>
      </w:r>
      <w:r w:rsidRPr="007B1471">
        <w:rPr>
          <w:u w:val="single"/>
        </w:rPr>
        <w:t>優先</w:t>
      </w:r>
      <w:r w:rsidRPr="007B1471">
        <w:t>參加特殊教育相關知能研習。</w:t>
      </w:r>
    </w:p>
    <w:p w14:paraId="5FE47BAF" w14:textId="77777777" w:rsidR="008405A3" w:rsidRPr="007B1471" w:rsidRDefault="008405A3" w:rsidP="008405A3">
      <w:pPr>
        <w:pStyle w:val="4"/>
        <w:numPr>
          <w:ilvl w:val="3"/>
          <w:numId w:val="1"/>
        </w:numPr>
      </w:pPr>
      <w:r w:rsidRPr="007B1471">
        <w:rPr>
          <w:rFonts w:hint="eastAsia"/>
        </w:rPr>
        <w:t>為協助班級有情障學生之教師增能需要，提升普通班教師對身心障礙學生之教學及輔導成效，該部特殊教育專業發展數位課程平臺亦提供線上課程，如：身心障礙學生問題行為功能評量、個別化教育計畫（IEP）功能及訂定、情緒行為障礙學生個案輔導與實例分享、自閉症學生教學與實例分享、社會技巧課程設計等課程，便於教師於課餘時間依需求選擇課程，增進所需專業知能，以因應教學現場需求。</w:t>
      </w:r>
    </w:p>
    <w:p w14:paraId="5B69E4CE" w14:textId="77777777" w:rsidR="008405A3" w:rsidRPr="007B1471" w:rsidRDefault="008405A3" w:rsidP="008405A3">
      <w:pPr>
        <w:pStyle w:val="4"/>
        <w:numPr>
          <w:ilvl w:val="3"/>
          <w:numId w:val="1"/>
        </w:numPr>
        <w:rPr>
          <w:shd w:val="clear" w:color="auto" w:fill="FFFFFF"/>
        </w:rPr>
      </w:pPr>
      <w:r w:rsidRPr="007B1471">
        <w:rPr>
          <w:shd w:val="clear" w:color="auto" w:fill="FFFFFF"/>
        </w:rPr>
        <w:t>各縣市近3年辦理提升教師對情緒行為障礙學生及自閉症學生專業知能情形，</w:t>
      </w:r>
      <w:r w:rsidRPr="007B1471">
        <w:rPr>
          <w:rFonts w:hint="eastAsia"/>
          <w:shd w:val="clear" w:color="auto" w:fill="FFFFFF"/>
        </w:rPr>
        <w:t>其中108年度雲林縣未辦理外，其餘縣市均有辦理，109及110年度</w:t>
      </w:r>
      <w:r w:rsidRPr="007B1471">
        <w:rPr>
          <w:rFonts w:hint="eastAsia"/>
          <w:shd w:val="clear" w:color="auto" w:fill="FFFFFF"/>
        </w:rPr>
        <w:lastRenderedPageBreak/>
        <w:t>各縣市均有辦理。該</w:t>
      </w:r>
      <w:r w:rsidRPr="007B1471">
        <w:rPr>
          <w:shd w:val="clear" w:color="auto" w:fill="FFFFFF"/>
        </w:rPr>
        <w:t>部將持續宣導請各縣市辦理相關特殊教育研習，</w:t>
      </w:r>
      <w:r w:rsidRPr="00067963">
        <w:rPr>
          <w:u w:val="single"/>
          <w:shd w:val="clear" w:color="auto" w:fill="FFFFFF"/>
        </w:rPr>
        <w:t>提升一般老師及普通教師正向行為支持之專業能力</w:t>
      </w:r>
      <w:r w:rsidRPr="007B1471">
        <w:rPr>
          <w:shd w:val="clear" w:color="auto" w:fill="FFFFFF"/>
        </w:rPr>
        <w:t>。</w:t>
      </w:r>
    </w:p>
    <w:p w14:paraId="087B92D3" w14:textId="77777777" w:rsidR="008405A3" w:rsidRPr="007B1471" w:rsidRDefault="008405A3" w:rsidP="008405A3">
      <w:pPr>
        <w:pStyle w:val="3"/>
        <w:numPr>
          <w:ilvl w:val="2"/>
          <w:numId w:val="1"/>
        </w:numPr>
      </w:pPr>
      <w:bookmarkStart w:id="1510" w:name="_Toc105507350"/>
      <w:r w:rsidRPr="007B1471">
        <w:rPr>
          <w:rFonts w:hAnsi="標楷體" w:hint="eastAsia"/>
        </w:rPr>
        <w:t>臺</w:t>
      </w:r>
      <w:r w:rsidRPr="007B1471">
        <w:rPr>
          <w:rFonts w:hint="eastAsia"/>
        </w:rPr>
        <w:t>灣教育環境隨著社會變遷已有極大不同，且除經鑑定因融合教育而就讀普通班之孩子外，許多具情緒行為問題的孩子甚至可能不</w:t>
      </w:r>
      <w:r w:rsidRPr="007B1471">
        <w:t>具</w:t>
      </w:r>
      <w:r w:rsidRPr="007B1471">
        <w:rPr>
          <w:rFonts w:hint="eastAsia"/>
        </w:rPr>
        <w:t>有特殊生身分，</w:t>
      </w:r>
      <w:r w:rsidRPr="007B1471">
        <w:t>普</w:t>
      </w:r>
      <w:r w:rsidRPr="007B1471">
        <w:rPr>
          <w:rFonts w:hint="eastAsia"/>
        </w:rPr>
        <w:t>通班</w:t>
      </w:r>
      <w:r w:rsidRPr="007B1471">
        <w:t>教師是</w:t>
      </w:r>
      <w:r w:rsidRPr="007B1471">
        <w:rPr>
          <w:rFonts w:hint="eastAsia"/>
        </w:rPr>
        <w:t>學校中具情緒與行為問題</w:t>
      </w:r>
      <w:r w:rsidRPr="007B1471">
        <w:t>孩子第一個接觸</w:t>
      </w:r>
      <w:r w:rsidRPr="007B1471">
        <w:rPr>
          <w:rFonts w:hint="eastAsia"/>
        </w:rPr>
        <w:t>的老師，應透過學分修習、培訓及在職進修，使其具備</w:t>
      </w:r>
      <w:r w:rsidRPr="007B1471">
        <w:t>「正向行為支持」</w:t>
      </w:r>
      <w:r w:rsidRPr="007B1471">
        <w:rPr>
          <w:rFonts w:hint="eastAsia"/>
        </w:rPr>
        <w:t>議題之敏感度。此外，</w:t>
      </w:r>
      <w:r w:rsidRPr="007B1471">
        <w:rPr>
          <w:rFonts w:hAnsi="標楷體" w:hint="eastAsia"/>
        </w:rPr>
        <w:t>各校</w:t>
      </w:r>
      <w:r w:rsidRPr="007B1471">
        <w:rPr>
          <w:rFonts w:hint="eastAsia"/>
        </w:rPr>
        <w:t>建立</w:t>
      </w:r>
      <w:r w:rsidRPr="007B1471">
        <w:t>「全校性正向行為支持」</w:t>
      </w:r>
      <w:r w:rsidRPr="007B1471">
        <w:rPr>
          <w:rFonts w:hAnsi="標楷體" w:hint="eastAsia"/>
        </w:rPr>
        <w:t>及</w:t>
      </w:r>
      <w:r w:rsidRPr="007B1471">
        <w:rPr>
          <w:rFonts w:hint="eastAsia"/>
        </w:rPr>
        <w:t>處理情緒行為問題之</w:t>
      </w:r>
      <w:r w:rsidRPr="007B1471">
        <w:rPr>
          <w:rFonts w:hAnsi="標楷體" w:hint="eastAsia"/>
        </w:rPr>
        <w:t>「</w:t>
      </w:r>
      <w:r w:rsidRPr="007B1471">
        <w:t>內部機制</w:t>
      </w:r>
      <w:r w:rsidRPr="007B1471">
        <w:rPr>
          <w:rFonts w:hAnsi="標楷體" w:hint="eastAsia"/>
        </w:rPr>
        <w:t>」亦甚為重要，</w:t>
      </w:r>
      <w:r w:rsidRPr="007B1471">
        <w:rPr>
          <w:rFonts w:hint="eastAsia"/>
        </w:rPr>
        <w:t>以建構友善校園環境。本院諮詢專家學者指出：</w:t>
      </w:r>
      <w:bookmarkEnd w:id="1510"/>
    </w:p>
    <w:p w14:paraId="07BC4FEB" w14:textId="77777777" w:rsidR="008405A3" w:rsidRPr="007B1471" w:rsidRDefault="008405A3" w:rsidP="008405A3">
      <w:pPr>
        <w:pStyle w:val="4"/>
        <w:numPr>
          <w:ilvl w:val="3"/>
          <w:numId w:val="1"/>
        </w:numPr>
      </w:pPr>
      <w:r w:rsidRPr="00067963">
        <w:rPr>
          <w:u w:val="single"/>
        </w:rPr>
        <w:t>普</w:t>
      </w:r>
      <w:r w:rsidRPr="00067963">
        <w:rPr>
          <w:rFonts w:hint="eastAsia"/>
          <w:u w:val="single"/>
        </w:rPr>
        <w:t>通班</w:t>
      </w:r>
      <w:r w:rsidRPr="00067963">
        <w:rPr>
          <w:u w:val="single"/>
        </w:rPr>
        <w:t>教師是</w:t>
      </w:r>
      <w:r w:rsidRPr="00067963">
        <w:rPr>
          <w:rFonts w:hint="eastAsia"/>
          <w:u w:val="single"/>
        </w:rPr>
        <w:t>學校中具情緒與行為問題</w:t>
      </w:r>
      <w:r w:rsidRPr="00067963">
        <w:rPr>
          <w:u w:val="single"/>
        </w:rPr>
        <w:t>孩子第一個接觸</w:t>
      </w:r>
      <w:r w:rsidRPr="00067963">
        <w:rPr>
          <w:rFonts w:hint="eastAsia"/>
          <w:u w:val="single"/>
        </w:rPr>
        <w:t>的老師</w:t>
      </w:r>
      <w:r w:rsidRPr="00067963">
        <w:rPr>
          <w:u w:val="single"/>
        </w:rPr>
        <w:t>，有無敏感度</w:t>
      </w:r>
      <w:r w:rsidRPr="00067963">
        <w:rPr>
          <w:rFonts w:hint="eastAsia"/>
          <w:u w:val="single"/>
        </w:rPr>
        <w:t>，</w:t>
      </w:r>
      <w:r w:rsidRPr="00067963">
        <w:rPr>
          <w:u w:val="single"/>
        </w:rPr>
        <w:t>察覺</w:t>
      </w:r>
      <w:r w:rsidRPr="00067963">
        <w:rPr>
          <w:rFonts w:hAnsi="標楷體" w:hint="eastAsia"/>
          <w:u w:val="single"/>
        </w:rPr>
        <w:t>「</w:t>
      </w:r>
      <w:r w:rsidRPr="00067963">
        <w:rPr>
          <w:u w:val="single"/>
        </w:rPr>
        <w:t>每一個行為是孩子求助的訊號</w:t>
      </w:r>
      <w:r w:rsidRPr="00067963">
        <w:rPr>
          <w:rFonts w:hAnsi="標楷體" w:hint="eastAsia"/>
          <w:u w:val="single"/>
        </w:rPr>
        <w:t>」</w:t>
      </w:r>
      <w:r w:rsidRPr="00067963">
        <w:rPr>
          <w:rFonts w:hint="eastAsia"/>
          <w:u w:val="single"/>
        </w:rPr>
        <w:t>？</w:t>
      </w:r>
      <w:r w:rsidRPr="00067963">
        <w:rPr>
          <w:u w:val="single"/>
        </w:rPr>
        <w:t>一般</w:t>
      </w:r>
      <w:r w:rsidRPr="00067963">
        <w:rPr>
          <w:rFonts w:hint="eastAsia"/>
          <w:u w:val="single"/>
        </w:rPr>
        <w:t>教</w:t>
      </w:r>
      <w:r w:rsidRPr="00067963">
        <w:rPr>
          <w:u w:val="single"/>
        </w:rPr>
        <w:t>師修習特教導論3學分，</w:t>
      </w:r>
      <w:r w:rsidRPr="00067963">
        <w:rPr>
          <w:rFonts w:hint="eastAsia"/>
          <w:u w:val="single"/>
        </w:rPr>
        <w:t>其中應</w:t>
      </w:r>
      <w:r w:rsidRPr="00067963">
        <w:rPr>
          <w:u w:val="single"/>
        </w:rPr>
        <w:t>加入「正向行為支持」議題</w:t>
      </w:r>
      <w:r w:rsidRPr="007B1471">
        <w:t>。</w:t>
      </w:r>
    </w:p>
    <w:p w14:paraId="5E52A4BD" w14:textId="77777777" w:rsidR="008405A3" w:rsidRPr="007B1471" w:rsidRDefault="008405A3" w:rsidP="009D3B7B">
      <w:pPr>
        <w:pStyle w:val="4"/>
      </w:pPr>
      <w:r w:rsidRPr="00067963">
        <w:rPr>
          <w:u w:val="single"/>
        </w:rPr>
        <w:t>教育部</w:t>
      </w:r>
      <w:r w:rsidRPr="00067963">
        <w:rPr>
          <w:rFonts w:hint="eastAsia"/>
          <w:u w:val="single"/>
        </w:rPr>
        <w:t>已提供數位課程平臺</w:t>
      </w:r>
      <w:r w:rsidRPr="00067963">
        <w:rPr>
          <w:u w:val="single"/>
        </w:rPr>
        <w:t>資源</w:t>
      </w:r>
      <w:r w:rsidRPr="00067963">
        <w:rPr>
          <w:rFonts w:hint="eastAsia"/>
          <w:u w:val="single"/>
        </w:rPr>
        <w:t>，提供</w:t>
      </w:r>
      <w:r w:rsidRPr="00067963">
        <w:rPr>
          <w:u w:val="single"/>
        </w:rPr>
        <w:t>友善</w:t>
      </w:r>
      <w:r w:rsidRPr="00067963">
        <w:rPr>
          <w:rFonts w:hint="eastAsia"/>
          <w:u w:val="single"/>
        </w:rPr>
        <w:t>的在職進修</w:t>
      </w:r>
      <w:r w:rsidRPr="00067963">
        <w:rPr>
          <w:u w:val="single"/>
        </w:rPr>
        <w:t>方式</w:t>
      </w:r>
      <w:r w:rsidRPr="00067963">
        <w:rPr>
          <w:rFonts w:hint="eastAsia"/>
          <w:u w:val="single"/>
        </w:rPr>
        <w:t>。</w:t>
      </w:r>
      <w:r w:rsidRPr="00067963">
        <w:rPr>
          <w:u w:val="single"/>
        </w:rPr>
        <w:t>實證顯示</w:t>
      </w:r>
      <w:r w:rsidRPr="00067963">
        <w:rPr>
          <w:rFonts w:hint="eastAsia"/>
          <w:u w:val="single"/>
        </w:rPr>
        <w:t>，許多</w:t>
      </w:r>
      <w:r w:rsidRPr="00067963">
        <w:rPr>
          <w:u w:val="single"/>
        </w:rPr>
        <w:t>教師培訓</w:t>
      </w:r>
      <w:r w:rsidRPr="00067963">
        <w:rPr>
          <w:rFonts w:hint="eastAsia"/>
          <w:u w:val="single"/>
        </w:rPr>
        <w:t>已移至</w:t>
      </w:r>
      <w:r w:rsidRPr="00067963">
        <w:rPr>
          <w:u w:val="single"/>
        </w:rPr>
        <w:t>線上</w:t>
      </w:r>
      <w:r w:rsidRPr="00067963">
        <w:rPr>
          <w:rFonts w:hint="eastAsia"/>
          <w:u w:val="single"/>
        </w:rPr>
        <w:t>，訓練方法與時俱進，</w:t>
      </w:r>
      <w:r w:rsidRPr="00067963">
        <w:rPr>
          <w:u w:val="single"/>
        </w:rPr>
        <w:t>有效運用資源</w:t>
      </w:r>
      <w:r w:rsidRPr="007B1471">
        <w:rPr>
          <w:rFonts w:hint="eastAsia"/>
        </w:rPr>
        <w:t>：</w:t>
      </w:r>
    </w:p>
    <w:p w14:paraId="2386D39C" w14:textId="77777777" w:rsidR="008405A3" w:rsidRPr="007B1471" w:rsidRDefault="008405A3" w:rsidP="008405A3">
      <w:pPr>
        <w:pStyle w:val="5"/>
        <w:numPr>
          <w:ilvl w:val="4"/>
          <w:numId w:val="1"/>
        </w:numPr>
      </w:pPr>
      <w:r w:rsidRPr="00067963">
        <w:rPr>
          <w:rFonts w:hint="eastAsia"/>
          <w:u w:val="single"/>
        </w:rPr>
        <w:t>建議各級主管機關辦理培訓及在職進修時，</w:t>
      </w:r>
      <w:r w:rsidRPr="00067963">
        <w:rPr>
          <w:u w:val="single"/>
        </w:rPr>
        <w:t>將</w:t>
      </w:r>
      <w:r w:rsidRPr="00067963">
        <w:rPr>
          <w:rFonts w:hAnsi="標楷體" w:hint="eastAsia"/>
          <w:u w:val="single"/>
        </w:rPr>
        <w:t>「</w:t>
      </w:r>
      <w:r w:rsidRPr="00067963">
        <w:rPr>
          <w:u w:val="single"/>
        </w:rPr>
        <w:t>初階概念</w:t>
      </w:r>
      <w:r w:rsidRPr="00067963">
        <w:rPr>
          <w:rFonts w:hint="eastAsia"/>
          <w:u w:val="single"/>
        </w:rPr>
        <w:t>之</w:t>
      </w:r>
      <w:r w:rsidRPr="00067963">
        <w:rPr>
          <w:u w:val="single"/>
        </w:rPr>
        <w:t>講述線上化</w:t>
      </w:r>
      <w:r w:rsidRPr="00067963">
        <w:rPr>
          <w:rFonts w:hAnsi="標楷體" w:hint="eastAsia"/>
          <w:u w:val="single"/>
        </w:rPr>
        <w:t>」</w:t>
      </w:r>
      <w:r w:rsidRPr="00067963">
        <w:rPr>
          <w:u w:val="single"/>
        </w:rPr>
        <w:t>，</w:t>
      </w:r>
      <w:r w:rsidRPr="00067963">
        <w:rPr>
          <w:rFonts w:hint="eastAsia"/>
          <w:u w:val="single"/>
        </w:rPr>
        <w:t>而</w:t>
      </w:r>
      <w:r w:rsidRPr="00067963">
        <w:rPr>
          <w:rFonts w:hAnsi="標楷體" w:hint="eastAsia"/>
          <w:u w:val="single"/>
        </w:rPr>
        <w:t>「</w:t>
      </w:r>
      <w:r w:rsidRPr="00067963">
        <w:rPr>
          <w:u w:val="single"/>
        </w:rPr>
        <w:t>面對面</w:t>
      </w:r>
      <w:r w:rsidRPr="00067963">
        <w:rPr>
          <w:rFonts w:hAnsi="標楷體" w:hint="eastAsia"/>
          <w:u w:val="single"/>
        </w:rPr>
        <w:t>」</w:t>
      </w:r>
      <w:r w:rsidRPr="00067963">
        <w:rPr>
          <w:rFonts w:hint="eastAsia"/>
          <w:u w:val="single"/>
        </w:rPr>
        <w:t>的</w:t>
      </w:r>
      <w:r w:rsidRPr="00067963">
        <w:rPr>
          <w:u w:val="single"/>
        </w:rPr>
        <w:t>研習則以討論</w:t>
      </w:r>
      <w:r w:rsidRPr="00067963">
        <w:rPr>
          <w:rFonts w:hint="eastAsia"/>
          <w:u w:val="single"/>
        </w:rPr>
        <w:t>、</w:t>
      </w:r>
      <w:r w:rsidRPr="00067963">
        <w:rPr>
          <w:u w:val="single"/>
        </w:rPr>
        <w:t>實際操作為主</w:t>
      </w:r>
      <w:r w:rsidRPr="007B1471">
        <w:t>。</w:t>
      </w:r>
    </w:p>
    <w:p w14:paraId="0670BF33" w14:textId="77777777" w:rsidR="008405A3" w:rsidRPr="007B1471" w:rsidRDefault="008405A3" w:rsidP="008405A3">
      <w:pPr>
        <w:pStyle w:val="5"/>
        <w:numPr>
          <w:ilvl w:val="4"/>
          <w:numId w:val="1"/>
        </w:numPr>
      </w:pPr>
      <w:r w:rsidRPr="00067963">
        <w:rPr>
          <w:u w:val="single"/>
        </w:rPr>
        <w:t>希望教育部要求第一線接觸特殊孩子</w:t>
      </w:r>
      <w:r w:rsidRPr="00067963">
        <w:rPr>
          <w:rFonts w:hint="eastAsia"/>
          <w:u w:val="single"/>
        </w:rPr>
        <w:t>之</w:t>
      </w:r>
      <w:r w:rsidRPr="00067963">
        <w:rPr>
          <w:u w:val="single"/>
        </w:rPr>
        <w:t>普</w:t>
      </w:r>
      <w:r w:rsidRPr="00067963">
        <w:rPr>
          <w:rFonts w:hint="eastAsia"/>
          <w:u w:val="single"/>
        </w:rPr>
        <w:t>通班教</w:t>
      </w:r>
      <w:r w:rsidRPr="00067963">
        <w:rPr>
          <w:u w:val="single"/>
        </w:rPr>
        <w:t>師</w:t>
      </w:r>
      <w:r w:rsidRPr="00067963">
        <w:rPr>
          <w:rFonts w:hint="eastAsia"/>
          <w:u w:val="single"/>
        </w:rPr>
        <w:t>(</w:t>
      </w:r>
      <w:r w:rsidRPr="00067963">
        <w:rPr>
          <w:u w:val="single"/>
        </w:rPr>
        <w:t>導師、任課</w:t>
      </w:r>
      <w:r w:rsidRPr="00067963">
        <w:rPr>
          <w:rFonts w:hint="eastAsia"/>
          <w:u w:val="single"/>
        </w:rPr>
        <w:t>教</w:t>
      </w:r>
      <w:r w:rsidRPr="00067963">
        <w:rPr>
          <w:u w:val="single"/>
        </w:rPr>
        <w:t>師</w:t>
      </w:r>
      <w:r w:rsidRPr="00067963">
        <w:rPr>
          <w:rFonts w:hint="eastAsia"/>
          <w:u w:val="single"/>
        </w:rPr>
        <w:t>)</w:t>
      </w:r>
      <w:r w:rsidRPr="00067963">
        <w:rPr>
          <w:u w:val="single"/>
        </w:rPr>
        <w:t>，完成情緒行為問題</w:t>
      </w:r>
      <w:r w:rsidRPr="00067963">
        <w:rPr>
          <w:rFonts w:hint="eastAsia"/>
          <w:u w:val="single"/>
        </w:rPr>
        <w:t>之</w:t>
      </w:r>
      <w:r w:rsidRPr="00067963">
        <w:rPr>
          <w:u w:val="single"/>
        </w:rPr>
        <w:t>線上課程，</w:t>
      </w:r>
      <w:r w:rsidRPr="00067963">
        <w:rPr>
          <w:rFonts w:hint="eastAsia"/>
          <w:u w:val="single"/>
        </w:rPr>
        <w:t>僅需</w:t>
      </w:r>
      <w:r w:rsidRPr="00067963">
        <w:rPr>
          <w:u w:val="single"/>
        </w:rPr>
        <w:t>3小時基本課程即可</w:t>
      </w:r>
      <w:r w:rsidRPr="00067963">
        <w:rPr>
          <w:rFonts w:hint="eastAsia"/>
          <w:u w:val="single"/>
        </w:rPr>
        <w:t>使</w:t>
      </w:r>
      <w:r w:rsidRPr="00067963">
        <w:rPr>
          <w:u w:val="single"/>
        </w:rPr>
        <w:t>第一線普</w:t>
      </w:r>
      <w:r w:rsidRPr="00067963">
        <w:rPr>
          <w:rFonts w:hint="eastAsia"/>
          <w:u w:val="single"/>
        </w:rPr>
        <w:t>通班教</w:t>
      </w:r>
      <w:r w:rsidRPr="00067963">
        <w:rPr>
          <w:u w:val="single"/>
        </w:rPr>
        <w:t>師</w:t>
      </w:r>
      <w:r w:rsidRPr="00067963">
        <w:rPr>
          <w:rFonts w:hint="eastAsia"/>
          <w:u w:val="single"/>
        </w:rPr>
        <w:t>至少具備基礎</w:t>
      </w:r>
      <w:r w:rsidRPr="00067963">
        <w:rPr>
          <w:u w:val="single"/>
        </w:rPr>
        <w:t>概念，當班上孩子出現</w:t>
      </w:r>
      <w:r w:rsidRPr="00067963">
        <w:rPr>
          <w:rFonts w:hint="eastAsia"/>
          <w:u w:val="single"/>
        </w:rPr>
        <w:t>有</w:t>
      </w:r>
      <w:r w:rsidRPr="00067963">
        <w:rPr>
          <w:u w:val="single"/>
        </w:rPr>
        <w:t>情緒行為問題</w:t>
      </w:r>
      <w:r w:rsidRPr="00067963">
        <w:rPr>
          <w:rFonts w:hint="eastAsia"/>
          <w:u w:val="single"/>
        </w:rPr>
        <w:t>時</w:t>
      </w:r>
      <w:r w:rsidRPr="00067963">
        <w:rPr>
          <w:u w:val="single"/>
        </w:rPr>
        <w:t>，</w:t>
      </w:r>
      <w:r w:rsidRPr="00067963">
        <w:rPr>
          <w:rFonts w:hint="eastAsia"/>
          <w:u w:val="single"/>
        </w:rPr>
        <w:t>教</w:t>
      </w:r>
      <w:r w:rsidRPr="00067963">
        <w:rPr>
          <w:u w:val="single"/>
        </w:rPr>
        <w:t>師</w:t>
      </w:r>
      <w:r w:rsidRPr="00067963">
        <w:rPr>
          <w:rFonts w:hint="eastAsia"/>
          <w:u w:val="single"/>
        </w:rPr>
        <w:t>第一時間知道</w:t>
      </w:r>
      <w:r w:rsidRPr="00067963">
        <w:rPr>
          <w:u w:val="single"/>
        </w:rPr>
        <w:t>如何偵測、</w:t>
      </w:r>
      <w:r w:rsidRPr="00067963">
        <w:rPr>
          <w:rFonts w:hint="eastAsia"/>
          <w:u w:val="single"/>
        </w:rPr>
        <w:t>予以</w:t>
      </w:r>
      <w:r w:rsidRPr="00067963">
        <w:rPr>
          <w:u w:val="single"/>
        </w:rPr>
        <w:t>協助並通報其他人，作為全國普</w:t>
      </w:r>
      <w:r w:rsidRPr="00067963">
        <w:rPr>
          <w:rFonts w:hint="eastAsia"/>
          <w:u w:val="single"/>
        </w:rPr>
        <w:t>通班教</w:t>
      </w:r>
      <w:r w:rsidRPr="00067963">
        <w:rPr>
          <w:u w:val="single"/>
        </w:rPr>
        <w:t>師</w:t>
      </w:r>
      <w:r w:rsidRPr="00067963">
        <w:rPr>
          <w:rFonts w:hint="eastAsia"/>
          <w:u w:val="single"/>
        </w:rPr>
        <w:t>應</w:t>
      </w:r>
      <w:r w:rsidRPr="00067963">
        <w:rPr>
          <w:u w:val="single"/>
        </w:rPr>
        <w:t>具備</w:t>
      </w:r>
      <w:r w:rsidRPr="00067963">
        <w:rPr>
          <w:rFonts w:hint="eastAsia"/>
          <w:u w:val="single"/>
        </w:rPr>
        <w:t>之</w:t>
      </w:r>
      <w:r w:rsidRPr="00067963">
        <w:rPr>
          <w:u w:val="single"/>
        </w:rPr>
        <w:t>知能</w:t>
      </w:r>
      <w:r w:rsidRPr="007B1471">
        <w:rPr>
          <w:rFonts w:hint="eastAsia"/>
        </w:rPr>
        <w:t>。使普通班教師不致</w:t>
      </w:r>
      <w:r w:rsidRPr="007B1471">
        <w:t>出現</w:t>
      </w:r>
      <w:r w:rsidRPr="007B1471">
        <w:rPr>
          <w:rFonts w:hAnsi="標楷體" w:hint="eastAsia"/>
        </w:rPr>
        <w:t>「</w:t>
      </w:r>
      <w:r w:rsidRPr="007B1471">
        <w:t>我接到這個孩子</w:t>
      </w:r>
      <w:r w:rsidRPr="007B1471">
        <w:rPr>
          <w:rFonts w:hint="eastAsia"/>
        </w:rPr>
        <w:t>、</w:t>
      </w:r>
      <w:r w:rsidRPr="007B1471">
        <w:t>我一無所知、不知如何處遇、應對</w:t>
      </w:r>
      <w:r w:rsidRPr="007B1471">
        <w:rPr>
          <w:rFonts w:hAnsi="標楷體" w:hint="eastAsia"/>
        </w:rPr>
        <w:t>」</w:t>
      </w:r>
      <w:r w:rsidRPr="007B1471">
        <w:t>之情</w:t>
      </w:r>
      <w:r w:rsidRPr="007B1471">
        <w:lastRenderedPageBreak/>
        <w:t>況。</w:t>
      </w:r>
    </w:p>
    <w:p w14:paraId="2E63AB7F" w14:textId="77777777" w:rsidR="008405A3" w:rsidRPr="007B1471" w:rsidRDefault="008405A3" w:rsidP="008405A3">
      <w:pPr>
        <w:pStyle w:val="5"/>
        <w:numPr>
          <w:ilvl w:val="4"/>
          <w:numId w:val="1"/>
        </w:numPr>
      </w:pPr>
      <w:r w:rsidRPr="007B1471">
        <w:rPr>
          <w:rFonts w:hAnsi="標楷體" w:hint="eastAsia"/>
        </w:rPr>
        <w:t>目前辦理「</w:t>
      </w:r>
      <w:r w:rsidRPr="007B1471">
        <w:t>面對面</w:t>
      </w:r>
      <w:r w:rsidRPr="007B1471">
        <w:rPr>
          <w:rFonts w:hAnsi="標楷體" w:hint="eastAsia"/>
        </w:rPr>
        <w:t>」</w:t>
      </w:r>
      <w:r w:rsidRPr="007B1471">
        <w:rPr>
          <w:rFonts w:hint="eastAsia"/>
        </w:rPr>
        <w:t>研習的方式耗費巨資，而</w:t>
      </w:r>
      <w:r w:rsidRPr="007B1471">
        <w:t>成效評估</w:t>
      </w:r>
      <w:r w:rsidRPr="007B1471">
        <w:rPr>
          <w:rFonts w:hint="eastAsia"/>
        </w:rPr>
        <w:t>卻</w:t>
      </w:r>
      <w:r w:rsidRPr="007B1471">
        <w:t>僅</w:t>
      </w:r>
      <w:r w:rsidRPr="007B1471">
        <w:rPr>
          <w:rFonts w:hint="eastAsia"/>
        </w:rPr>
        <w:t>為</w:t>
      </w:r>
      <w:r w:rsidRPr="007B1471">
        <w:t>滿意度調查</w:t>
      </w:r>
      <w:r w:rsidRPr="007B1471">
        <w:rPr>
          <w:rFonts w:hint="eastAsia"/>
        </w:rPr>
        <w:t>。</w:t>
      </w:r>
      <w:r w:rsidRPr="007B1471">
        <w:t>其實</w:t>
      </w:r>
      <w:r w:rsidRPr="007B1471">
        <w:rPr>
          <w:rFonts w:hint="eastAsia"/>
        </w:rPr>
        <w:t>研習成效的</w:t>
      </w:r>
      <w:r w:rsidRPr="007B1471">
        <w:t>重點是</w:t>
      </w:r>
      <w:r w:rsidRPr="007B1471">
        <w:rPr>
          <w:rFonts w:hAnsi="標楷體" w:hint="eastAsia"/>
        </w:rPr>
        <w:t>「</w:t>
      </w:r>
      <w:r w:rsidRPr="007B1471">
        <w:t>老師來研習了</w:t>
      </w:r>
      <w:r w:rsidRPr="007B1471">
        <w:rPr>
          <w:rFonts w:hint="eastAsia"/>
        </w:rPr>
        <w:t>，</w:t>
      </w:r>
      <w:r w:rsidRPr="007B1471">
        <w:t>孩子</w:t>
      </w:r>
      <w:r w:rsidRPr="007B1471">
        <w:rPr>
          <w:rFonts w:hint="eastAsia"/>
        </w:rPr>
        <w:t>究有無</w:t>
      </w:r>
      <w:r w:rsidRPr="007B1471">
        <w:t>進步</w:t>
      </w:r>
      <w:r w:rsidRPr="007B1471">
        <w:rPr>
          <w:rFonts w:hint="eastAsia"/>
        </w:rPr>
        <w:t>？</w:t>
      </w:r>
      <w:r w:rsidRPr="007B1471">
        <w:rPr>
          <w:rFonts w:hAnsi="標楷體" w:hint="eastAsia"/>
        </w:rPr>
        <w:t>」</w:t>
      </w:r>
      <w:r w:rsidRPr="007B1471">
        <w:t>，應回歸孩子。</w:t>
      </w:r>
    </w:p>
    <w:p w14:paraId="40B6E1CE" w14:textId="77777777" w:rsidR="008405A3" w:rsidRPr="007B1471" w:rsidRDefault="008405A3" w:rsidP="009D3B7B">
      <w:pPr>
        <w:pStyle w:val="4"/>
      </w:pPr>
      <w:r w:rsidRPr="00067963">
        <w:rPr>
          <w:u w:val="single"/>
        </w:rPr>
        <w:t>老師在各校</w:t>
      </w:r>
      <w:r w:rsidRPr="00067963">
        <w:rPr>
          <w:rFonts w:hAnsi="標楷體" w:hint="eastAsia"/>
          <w:u w:val="single"/>
        </w:rPr>
        <w:t>「</w:t>
      </w:r>
      <w:r w:rsidRPr="00067963">
        <w:rPr>
          <w:u w:val="single"/>
        </w:rPr>
        <w:t>就地進修</w:t>
      </w:r>
      <w:r w:rsidRPr="00067963">
        <w:rPr>
          <w:rFonts w:hAnsi="標楷體" w:hint="eastAsia"/>
          <w:u w:val="single"/>
        </w:rPr>
        <w:t>」極為</w:t>
      </w:r>
      <w:r w:rsidRPr="00067963">
        <w:rPr>
          <w:u w:val="single"/>
        </w:rPr>
        <w:t>重要，校園</w:t>
      </w:r>
      <w:r w:rsidRPr="00067963">
        <w:rPr>
          <w:rFonts w:hint="eastAsia"/>
          <w:u w:val="single"/>
        </w:rPr>
        <w:t>中</w:t>
      </w:r>
      <w:r w:rsidRPr="00067963">
        <w:rPr>
          <w:u w:val="single"/>
        </w:rPr>
        <w:t>的導師</w:t>
      </w:r>
      <w:r w:rsidRPr="00067963">
        <w:rPr>
          <w:rFonts w:hint="eastAsia"/>
          <w:u w:val="single"/>
        </w:rPr>
        <w:t>、</w:t>
      </w:r>
      <w:r w:rsidRPr="00067963">
        <w:rPr>
          <w:u w:val="single"/>
        </w:rPr>
        <w:t>特教</w:t>
      </w:r>
      <w:r w:rsidRPr="00067963">
        <w:rPr>
          <w:rFonts w:hint="eastAsia"/>
          <w:u w:val="single"/>
        </w:rPr>
        <w:t>教</w:t>
      </w:r>
      <w:r w:rsidRPr="00067963">
        <w:rPr>
          <w:u w:val="single"/>
        </w:rPr>
        <w:t>師仍</w:t>
      </w:r>
      <w:r w:rsidRPr="00067963">
        <w:rPr>
          <w:rFonts w:hint="eastAsia"/>
          <w:u w:val="single"/>
        </w:rPr>
        <w:t>為</w:t>
      </w:r>
      <w:r w:rsidRPr="00067963">
        <w:rPr>
          <w:u w:val="single"/>
        </w:rPr>
        <w:t>與家長</w:t>
      </w:r>
      <w:r w:rsidRPr="00067963">
        <w:rPr>
          <w:rFonts w:hint="eastAsia"/>
          <w:u w:val="single"/>
        </w:rPr>
        <w:t>、</w:t>
      </w:r>
      <w:r w:rsidRPr="00067963">
        <w:rPr>
          <w:u w:val="single"/>
        </w:rPr>
        <w:t>學生關係最密切</w:t>
      </w:r>
      <w:r w:rsidRPr="00067963">
        <w:rPr>
          <w:rFonts w:hint="eastAsia"/>
          <w:u w:val="single"/>
        </w:rPr>
        <w:t>的人</w:t>
      </w:r>
      <w:r w:rsidRPr="00067963">
        <w:rPr>
          <w:u w:val="single"/>
        </w:rPr>
        <w:t>，如校內第一線就有專業人才，能解決很多問題</w:t>
      </w:r>
      <w:r w:rsidRPr="007B1471">
        <w:t>。</w:t>
      </w:r>
    </w:p>
    <w:p w14:paraId="43017E4B" w14:textId="77777777" w:rsidR="008405A3" w:rsidRPr="007B1471" w:rsidRDefault="008405A3" w:rsidP="009D3B7B">
      <w:pPr>
        <w:pStyle w:val="4"/>
      </w:pPr>
      <w:r w:rsidRPr="00067963">
        <w:rPr>
          <w:u w:val="single"/>
        </w:rPr>
        <w:t>這樣的專業人才在學校</w:t>
      </w:r>
      <w:r w:rsidRPr="00067963">
        <w:rPr>
          <w:rFonts w:hint="eastAsia"/>
          <w:u w:val="single"/>
        </w:rPr>
        <w:t>中</w:t>
      </w:r>
      <w:r w:rsidRPr="00067963">
        <w:rPr>
          <w:u w:val="single"/>
        </w:rPr>
        <w:t>應賦予</w:t>
      </w:r>
      <w:r w:rsidRPr="00067963">
        <w:rPr>
          <w:rFonts w:hint="eastAsia"/>
          <w:u w:val="single"/>
        </w:rPr>
        <w:t>全新之</w:t>
      </w:r>
      <w:r w:rsidRPr="00067963">
        <w:rPr>
          <w:u w:val="single"/>
        </w:rPr>
        <w:t>角色</w:t>
      </w:r>
      <w:r w:rsidRPr="00067963">
        <w:rPr>
          <w:rFonts w:hint="eastAsia"/>
          <w:u w:val="single"/>
        </w:rPr>
        <w:t>詮釋</w:t>
      </w:r>
      <w:r w:rsidRPr="00067963">
        <w:rPr>
          <w:u w:val="single"/>
        </w:rPr>
        <w:t>，</w:t>
      </w:r>
      <w:r w:rsidRPr="00067963">
        <w:rPr>
          <w:rFonts w:hint="eastAsia"/>
          <w:u w:val="single"/>
        </w:rPr>
        <w:t>使其具</w:t>
      </w:r>
      <w:r w:rsidRPr="00067963">
        <w:rPr>
          <w:u w:val="single"/>
        </w:rPr>
        <w:t>有</w:t>
      </w:r>
      <w:r w:rsidRPr="00067963">
        <w:rPr>
          <w:rFonts w:hAnsi="標楷體" w:hint="eastAsia"/>
          <w:u w:val="single"/>
        </w:rPr>
        <w:t>「</w:t>
      </w:r>
      <w:r w:rsidRPr="00067963">
        <w:rPr>
          <w:rFonts w:hint="eastAsia"/>
          <w:u w:val="single"/>
        </w:rPr>
        <w:t>建立</w:t>
      </w:r>
      <w:r w:rsidRPr="00067963">
        <w:rPr>
          <w:u w:val="single"/>
        </w:rPr>
        <w:t>全校性正向行為支持</w:t>
      </w:r>
      <w:r w:rsidRPr="00067963">
        <w:rPr>
          <w:rFonts w:hAnsi="標楷體" w:hint="eastAsia"/>
          <w:u w:val="single"/>
        </w:rPr>
        <w:t>」</w:t>
      </w:r>
      <w:r w:rsidRPr="00067963">
        <w:rPr>
          <w:u w:val="single"/>
        </w:rPr>
        <w:t>的地位</w:t>
      </w:r>
      <w:r w:rsidRPr="00067963">
        <w:rPr>
          <w:rFonts w:hint="eastAsia"/>
          <w:u w:val="single"/>
        </w:rPr>
        <w:t>。</w:t>
      </w:r>
      <w:r w:rsidRPr="00067963">
        <w:rPr>
          <w:u w:val="single"/>
        </w:rPr>
        <w:t>因為</w:t>
      </w:r>
      <w:r w:rsidRPr="00067963">
        <w:rPr>
          <w:rFonts w:hint="eastAsia"/>
          <w:u w:val="single"/>
        </w:rPr>
        <w:t>其實有</w:t>
      </w:r>
      <w:r w:rsidRPr="00067963">
        <w:rPr>
          <w:u w:val="single"/>
        </w:rPr>
        <w:t>更多孩子不具特教身分，是</w:t>
      </w:r>
      <w:r w:rsidRPr="00067963">
        <w:rPr>
          <w:rFonts w:hint="eastAsia"/>
          <w:u w:val="single"/>
        </w:rPr>
        <w:t>就讀普通班</w:t>
      </w:r>
      <w:r w:rsidRPr="00067963">
        <w:rPr>
          <w:u w:val="single"/>
        </w:rPr>
        <w:t>，而仍有情緒行為問題</w:t>
      </w:r>
      <w:r w:rsidRPr="007B1471">
        <w:rPr>
          <w:rFonts w:hint="eastAsia"/>
        </w:rPr>
        <w:t>。</w:t>
      </w:r>
      <w:r w:rsidRPr="00067963">
        <w:rPr>
          <w:u w:val="single"/>
        </w:rPr>
        <w:t>正向行為支持</w:t>
      </w:r>
      <w:r w:rsidRPr="00067963">
        <w:rPr>
          <w:rFonts w:hint="eastAsia"/>
          <w:u w:val="single"/>
        </w:rPr>
        <w:t>的相關措施並不僅只與特教生有關</w:t>
      </w:r>
      <w:r w:rsidRPr="007B1471">
        <w:t>。</w:t>
      </w:r>
    </w:p>
    <w:p w14:paraId="2B56D0A6" w14:textId="77777777" w:rsidR="008405A3" w:rsidRPr="007B1471" w:rsidRDefault="008405A3" w:rsidP="008405A3">
      <w:pPr>
        <w:pStyle w:val="4"/>
        <w:numPr>
          <w:ilvl w:val="3"/>
          <w:numId w:val="1"/>
        </w:numPr>
      </w:pPr>
      <w:r w:rsidRPr="007B1471">
        <w:rPr>
          <w:rFonts w:hint="eastAsia"/>
        </w:rPr>
        <w:t>許多具情緒行為問題的個案就讀或安置於普通班，</w:t>
      </w:r>
      <w:r w:rsidRPr="00067963">
        <w:rPr>
          <w:u w:val="single"/>
        </w:rPr>
        <w:t>學校</w:t>
      </w:r>
      <w:r w:rsidRPr="00067963">
        <w:rPr>
          <w:rFonts w:hint="eastAsia"/>
          <w:u w:val="single"/>
        </w:rPr>
        <w:t>中的</w:t>
      </w:r>
      <w:r w:rsidRPr="00067963">
        <w:rPr>
          <w:u w:val="single"/>
        </w:rPr>
        <w:t>輔導</w:t>
      </w:r>
      <w:r w:rsidRPr="00067963">
        <w:rPr>
          <w:rFonts w:hint="eastAsia"/>
          <w:u w:val="single"/>
        </w:rPr>
        <w:t>室</w:t>
      </w:r>
      <w:r w:rsidRPr="00067963">
        <w:rPr>
          <w:u w:val="single"/>
        </w:rPr>
        <w:t>、</w:t>
      </w:r>
      <w:r w:rsidRPr="00067963">
        <w:rPr>
          <w:rFonts w:hint="eastAsia"/>
          <w:u w:val="single"/>
        </w:rPr>
        <w:t>特教及</w:t>
      </w:r>
      <w:r w:rsidRPr="00067963">
        <w:rPr>
          <w:u w:val="single"/>
        </w:rPr>
        <w:t>學務處</w:t>
      </w:r>
      <w:r w:rsidRPr="00067963">
        <w:rPr>
          <w:rFonts w:hint="eastAsia"/>
          <w:u w:val="single"/>
        </w:rPr>
        <w:t>3大</w:t>
      </w:r>
      <w:r w:rsidRPr="00067963">
        <w:rPr>
          <w:u w:val="single"/>
        </w:rPr>
        <w:t>系統</w:t>
      </w:r>
      <w:r w:rsidRPr="00067963">
        <w:rPr>
          <w:rFonts w:hint="eastAsia"/>
          <w:u w:val="single"/>
        </w:rPr>
        <w:t>，是校園中與</w:t>
      </w:r>
      <w:r w:rsidRPr="00067963">
        <w:rPr>
          <w:u w:val="single"/>
        </w:rPr>
        <w:t>學生情緒行為</w:t>
      </w:r>
      <w:r w:rsidRPr="00067963">
        <w:rPr>
          <w:rFonts w:hint="eastAsia"/>
          <w:u w:val="single"/>
        </w:rPr>
        <w:t>較為</w:t>
      </w:r>
      <w:r w:rsidRPr="00067963">
        <w:rPr>
          <w:u w:val="single"/>
        </w:rPr>
        <w:t>直接相關的單位</w:t>
      </w:r>
      <w:r w:rsidRPr="00067963">
        <w:rPr>
          <w:rFonts w:hint="eastAsia"/>
          <w:u w:val="single"/>
        </w:rPr>
        <w:t>，</w:t>
      </w:r>
      <w:r w:rsidRPr="00067963">
        <w:rPr>
          <w:u w:val="single"/>
        </w:rPr>
        <w:t>先統整學校內部資源</w:t>
      </w:r>
      <w:r w:rsidRPr="00067963">
        <w:rPr>
          <w:rFonts w:hint="eastAsia"/>
          <w:u w:val="single"/>
        </w:rPr>
        <w:t>也是重要的一環</w:t>
      </w:r>
      <w:r w:rsidRPr="007B1471">
        <w:rPr>
          <w:rFonts w:hint="eastAsia"/>
        </w:rPr>
        <w:t>。</w:t>
      </w:r>
    </w:p>
    <w:p w14:paraId="3C8F3C22" w14:textId="50CA8B5D" w:rsidR="008405A3" w:rsidRPr="007B1471" w:rsidRDefault="008405A3" w:rsidP="008405A3">
      <w:pPr>
        <w:pStyle w:val="4"/>
        <w:numPr>
          <w:ilvl w:val="3"/>
          <w:numId w:val="1"/>
        </w:numPr>
      </w:pPr>
      <w:r w:rsidRPr="007B1471">
        <w:t>對多數學校而言</w:t>
      </w:r>
      <w:r w:rsidRPr="007B1471">
        <w:rPr>
          <w:rFonts w:hint="eastAsia"/>
        </w:rPr>
        <w:t>，當一開始</w:t>
      </w:r>
      <w:r w:rsidRPr="007B1471">
        <w:t>在</w:t>
      </w:r>
      <w:r w:rsidRPr="007B1471">
        <w:rPr>
          <w:rFonts w:hint="eastAsia"/>
        </w:rPr>
        <w:t>課</w:t>
      </w:r>
      <w:r w:rsidRPr="007B1471">
        <w:t>室</w:t>
      </w:r>
      <w:r w:rsidRPr="007B1471">
        <w:rPr>
          <w:rFonts w:hint="eastAsia"/>
        </w:rPr>
        <w:t>中遭遇到</w:t>
      </w:r>
      <w:r w:rsidRPr="007B1471">
        <w:t>學生</w:t>
      </w:r>
      <w:r w:rsidRPr="007B1471">
        <w:rPr>
          <w:rFonts w:hint="eastAsia"/>
        </w:rPr>
        <w:t>情緒行為問題時</w:t>
      </w:r>
      <w:r w:rsidRPr="007B1471">
        <w:t>，</w:t>
      </w:r>
      <w:r w:rsidRPr="007B1471">
        <w:rPr>
          <w:rFonts w:hint="eastAsia"/>
        </w:rPr>
        <w:t>普通班教</w:t>
      </w:r>
      <w:r w:rsidRPr="007B1471">
        <w:t>師</w:t>
      </w:r>
      <w:r w:rsidRPr="007B1471">
        <w:rPr>
          <w:rFonts w:hint="eastAsia"/>
        </w:rPr>
        <w:t>首先</w:t>
      </w:r>
      <w:r w:rsidRPr="007B1471">
        <w:t>會</w:t>
      </w:r>
      <w:r w:rsidRPr="007B1471">
        <w:rPr>
          <w:rFonts w:hint="eastAsia"/>
        </w:rPr>
        <w:t>求助於</w:t>
      </w:r>
      <w:r w:rsidRPr="007B1471">
        <w:t>學務處，</w:t>
      </w:r>
      <w:r w:rsidRPr="007B1471">
        <w:rPr>
          <w:rFonts w:hint="eastAsia"/>
        </w:rPr>
        <w:t>而</w:t>
      </w:r>
      <w:r w:rsidRPr="007B1471">
        <w:rPr>
          <w:rFonts w:hAnsi="標楷體" w:hint="eastAsia"/>
        </w:rPr>
        <w:t>「</w:t>
      </w:r>
      <w:r w:rsidRPr="007B1471">
        <w:t>學務處</w:t>
      </w:r>
      <w:r w:rsidRPr="007B1471">
        <w:rPr>
          <w:rFonts w:hint="eastAsia"/>
        </w:rPr>
        <w:t>進入現場後</w:t>
      </w:r>
      <w:r w:rsidRPr="007B1471">
        <w:t>的第一個動作為何？後續</w:t>
      </w:r>
      <w:r w:rsidRPr="007B1471">
        <w:rPr>
          <w:rFonts w:hint="eastAsia"/>
        </w:rPr>
        <w:t>再連結進來的資源、單位又為何？可能是特教教師</w:t>
      </w:r>
      <w:r w:rsidRPr="007B1471">
        <w:t>或輔導</w:t>
      </w:r>
      <w:r w:rsidRPr="007B1471">
        <w:rPr>
          <w:rFonts w:hint="eastAsia"/>
        </w:rPr>
        <w:t>教</w:t>
      </w:r>
      <w:r w:rsidRPr="007B1471">
        <w:t>師</w:t>
      </w:r>
      <w:r w:rsidRPr="007B1471">
        <w:rPr>
          <w:rFonts w:hAnsi="標楷體" w:hint="eastAsia"/>
        </w:rPr>
        <w:t>」</w:t>
      </w:r>
      <w:r w:rsidRPr="007B1471">
        <w:rPr>
          <w:rFonts w:hint="eastAsia"/>
        </w:rPr>
        <w:t>，在各個學校</w:t>
      </w:r>
      <w:r w:rsidRPr="007B1471">
        <w:t>內</w:t>
      </w:r>
      <w:r w:rsidRPr="007B1471">
        <w:rPr>
          <w:rFonts w:hint="eastAsia"/>
        </w:rPr>
        <w:t>理論上應當</w:t>
      </w:r>
      <w:r w:rsidRPr="007B1471">
        <w:t>有</w:t>
      </w:r>
      <w:r w:rsidRPr="007B1471">
        <w:rPr>
          <w:rFonts w:hint="eastAsia"/>
        </w:rPr>
        <w:t>此一處理情緒行為問題之</w:t>
      </w:r>
      <w:r w:rsidRPr="007B1471">
        <w:rPr>
          <w:rFonts w:hAnsi="標楷體" w:hint="eastAsia"/>
        </w:rPr>
        <w:t>「</w:t>
      </w:r>
      <w:r w:rsidRPr="007B1471">
        <w:rPr>
          <w:rFonts w:hint="eastAsia"/>
        </w:rPr>
        <w:t>校園團隊</w:t>
      </w:r>
      <w:r w:rsidRPr="007B1471">
        <w:rPr>
          <w:rFonts w:hAnsi="標楷體" w:hint="eastAsia"/>
        </w:rPr>
        <w:t>」或「</w:t>
      </w:r>
      <w:r w:rsidRPr="007B1471">
        <w:t>內部機制</w:t>
      </w:r>
      <w:r w:rsidRPr="007B1471">
        <w:rPr>
          <w:rFonts w:hAnsi="標楷體" w:hint="eastAsia"/>
        </w:rPr>
        <w:t>」</w:t>
      </w:r>
      <w:r w:rsidRPr="007B1471">
        <w:t>存在</w:t>
      </w:r>
      <w:r w:rsidRPr="007B1471">
        <w:rPr>
          <w:rFonts w:hint="eastAsia"/>
        </w:rPr>
        <w:t>。</w:t>
      </w:r>
    </w:p>
    <w:p w14:paraId="5E02B74C" w14:textId="77777777" w:rsidR="008405A3" w:rsidRPr="007B1471" w:rsidRDefault="008405A3" w:rsidP="008405A3">
      <w:pPr>
        <w:pStyle w:val="4"/>
        <w:numPr>
          <w:ilvl w:val="3"/>
          <w:numId w:val="1"/>
        </w:numPr>
      </w:pPr>
      <w:r w:rsidRPr="007B1471">
        <w:rPr>
          <w:rFonts w:hAnsi="標楷體" w:hint="eastAsia"/>
        </w:rPr>
        <w:t>「</w:t>
      </w:r>
      <w:r w:rsidRPr="007B1471">
        <w:t>情支</w:t>
      </w:r>
      <w:r w:rsidRPr="007B1471">
        <w:rPr>
          <w:rFonts w:hint="eastAsia"/>
        </w:rPr>
        <w:t>團隊</w:t>
      </w:r>
      <w:r w:rsidRPr="007B1471">
        <w:rPr>
          <w:rFonts w:hAnsi="標楷體" w:hint="eastAsia"/>
        </w:rPr>
        <w:t>」</w:t>
      </w:r>
      <w:r w:rsidRPr="007B1471">
        <w:rPr>
          <w:rFonts w:hint="eastAsia"/>
        </w:rPr>
        <w:t>並非「</w:t>
      </w:r>
      <w:r w:rsidRPr="007B1471">
        <w:t>現場自然人</w:t>
      </w:r>
      <w:r w:rsidRPr="007B1471">
        <w:rPr>
          <w:rFonts w:hint="eastAsia"/>
        </w:rPr>
        <w:t>」，故</w:t>
      </w:r>
      <w:r w:rsidRPr="007B1471">
        <w:t>先統整學校內部</w:t>
      </w:r>
      <w:r w:rsidRPr="007B1471">
        <w:rPr>
          <w:rFonts w:hint="eastAsia"/>
        </w:rPr>
        <w:t>與情緒行為相關之內部資源(包括：學務、輔導與特教系統)，亦為尋求</w:t>
      </w:r>
      <w:r w:rsidRPr="007B1471">
        <w:rPr>
          <w:rFonts w:hAnsi="標楷體" w:hint="eastAsia"/>
        </w:rPr>
        <w:t>「</w:t>
      </w:r>
      <w:r w:rsidRPr="007B1471">
        <w:t>情支</w:t>
      </w:r>
      <w:r w:rsidRPr="007B1471">
        <w:rPr>
          <w:rFonts w:hint="eastAsia"/>
        </w:rPr>
        <w:t>團隊</w:t>
      </w:r>
      <w:r w:rsidRPr="007B1471">
        <w:rPr>
          <w:rFonts w:hAnsi="標楷體" w:hint="eastAsia"/>
        </w:rPr>
        <w:t>」入校協助前</w:t>
      </w:r>
      <w:r w:rsidRPr="007B1471">
        <w:rPr>
          <w:rFonts w:hint="eastAsia"/>
        </w:rPr>
        <w:t>的重要一環。</w:t>
      </w:r>
      <w:r w:rsidRPr="007B1471">
        <w:t>當</w:t>
      </w:r>
      <w:r w:rsidRPr="007B1471">
        <w:rPr>
          <w:rFonts w:hint="eastAsia"/>
        </w:rPr>
        <w:t>各校園內</w:t>
      </w:r>
      <w:r w:rsidRPr="007B1471">
        <w:rPr>
          <w:rFonts w:hAnsi="標楷體" w:hint="eastAsia"/>
        </w:rPr>
        <w:t>「</w:t>
      </w:r>
      <w:r w:rsidRPr="007B1471">
        <w:t>內部機制</w:t>
      </w:r>
      <w:r w:rsidRPr="007B1471">
        <w:rPr>
          <w:rFonts w:hAnsi="標楷體" w:hint="eastAsia"/>
        </w:rPr>
        <w:t>」已運作並發揮效果，</w:t>
      </w:r>
      <w:r w:rsidRPr="007B1471">
        <w:rPr>
          <w:rFonts w:hint="eastAsia"/>
        </w:rPr>
        <w:t>但</w:t>
      </w:r>
      <w:r w:rsidRPr="007B1471">
        <w:t>仍</w:t>
      </w:r>
      <w:r w:rsidRPr="007B1471">
        <w:rPr>
          <w:rFonts w:hint="eastAsia"/>
        </w:rPr>
        <w:t>無法或難以處遇時</w:t>
      </w:r>
      <w:r w:rsidRPr="007B1471">
        <w:t>，</w:t>
      </w:r>
      <w:r w:rsidRPr="007B1471">
        <w:rPr>
          <w:rFonts w:hint="eastAsia"/>
        </w:rPr>
        <w:t>下一步則可</w:t>
      </w:r>
      <w:r w:rsidRPr="007B1471">
        <w:t>如以上所述</w:t>
      </w:r>
      <w:r w:rsidRPr="007B1471">
        <w:rPr>
          <w:rFonts w:hint="eastAsia"/>
        </w:rPr>
        <w:t>，向教育局申請</w:t>
      </w:r>
      <w:r w:rsidRPr="007B1471">
        <w:rPr>
          <w:rFonts w:hAnsi="標楷體" w:hint="eastAsia"/>
        </w:rPr>
        <w:t>「</w:t>
      </w:r>
      <w:r w:rsidRPr="007B1471">
        <w:t>情支</w:t>
      </w:r>
      <w:r w:rsidRPr="007B1471">
        <w:rPr>
          <w:rFonts w:hint="eastAsia"/>
        </w:rPr>
        <w:t>團隊</w:t>
      </w:r>
      <w:r w:rsidRPr="007B1471">
        <w:rPr>
          <w:rFonts w:hAnsi="標楷體" w:hint="eastAsia"/>
        </w:rPr>
        <w:t>」</w:t>
      </w:r>
      <w:r w:rsidRPr="007B1471">
        <w:rPr>
          <w:rFonts w:hint="eastAsia"/>
        </w:rPr>
        <w:t>入校、</w:t>
      </w:r>
      <w:r w:rsidRPr="007B1471">
        <w:rPr>
          <w:rFonts w:hint="eastAsia"/>
        </w:rPr>
        <w:lastRenderedPageBreak/>
        <w:t>入班協助解決。</w:t>
      </w:r>
    </w:p>
    <w:p w14:paraId="293EBB5F" w14:textId="77777777" w:rsidR="008405A3" w:rsidRPr="007B1471" w:rsidRDefault="008405A3" w:rsidP="008405A3">
      <w:pPr>
        <w:pStyle w:val="4"/>
        <w:numPr>
          <w:ilvl w:val="3"/>
          <w:numId w:val="1"/>
        </w:numPr>
      </w:pPr>
      <w:r w:rsidRPr="007B1471">
        <w:rPr>
          <w:rFonts w:hAnsi="標楷體" w:hint="eastAsia"/>
        </w:rPr>
        <w:t>「</w:t>
      </w:r>
      <w:r w:rsidRPr="007B1471">
        <w:rPr>
          <w:rFonts w:hint="eastAsia"/>
        </w:rPr>
        <w:t>有情緒行為問題的孩子是校園團隊的試劑</w:t>
      </w:r>
      <w:r w:rsidRPr="007B1471">
        <w:rPr>
          <w:rFonts w:hAnsi="標楷體" w:hint="eastAsia"/>
        </w:rPr>
        <w:t>」，臺</w:t>
      </w:r>
      <w:r w:rsidRPr="007B1471">
        <w:rPr>
          <w:rFonts w:hint="eastAsia"/>
        </w:rPr>
        <w:t>灣教育環境隨著社會變遷已有極大不同，教師與行政均應有不同思維，學校體制甚至應重新思考與建構，以為臺灣友善校園環境的建構而努力</w:t>
      </w:r>
      <w:r w:rsidRPr="007B1471">
        <w:rPr>
          <w:rFonts w:hAnsi="標楷體" w:hint="eastAsia"/>
        </w:rPr>
        <w:t>。</w:t>
      </w:r>
      <w:r w:rsidRPr="007B1471">
        <w:rPr>
          <w:rStyle w:val="aff"/>
          <w:rFonts w:hAnsi="標楷體"/>
        </w:rPr>
        <w:footnoteReference w:id="148"/>
      </w:r>
    </w:p>
    <w:p w14:paraId="66A70067" w14:textId="77777777" w:rsidR="008405A3" w:rsidRPr="007B1471" w:rsidRDefault="008405A3" w:rsidP="008405A3">
      <w:pPr>
        <w:pStyle w:val="3"/>
        <w:numPr>
          <w:ilvl w:val="2"/>
          <w:numId w:val="1"/>
        </w:numPr>
      </w:pPr>
      <w:bookmarkStart w:id="1511" w:name="_Toc105507351"/>
      <w:r w:rsidRPr="007B1471">
        <w:rPr>
          <w:rFonts w:hint="eastAsia"/>
        </w:rPr>
        <w:t>本案家長座談中，家長以親身經歷指出：</w:t>
      </w:r>
      <w:bookmarkEnd w:id="1511"/>
    </w:p>
    <w:p w14:paraId="2FC767E7" w14:textId="77777777" w:rsidR="008405A3" w:rsidRPr="007B1471" w:rsidRDefault="008405A3" w:rsidP="008405A3">
      <w:pPr>
        <w:pStyle w:val="4"/>
        <w:numPr>
          <w:ilvl w:val="3"/>
          <w:numId w:val="1"/>
        </w:numPr>
      </w:pPr>
      <w:r w:rsidRPr="007B1471">
        <w:rPr>
          <w:rFonts w:hint="eastAsia"/>
        </w:rPr>
        <w:t>醫生提醒我們要向班導說明小孩有妥瑞氏症，反應慢、講話冗長、敏感、表達不好，要過半小時才聽得出重點，希望班導可以聽他講話，我向學校轉達醫院的話，但班導表示：</w:t>
      </w:r>
      <w:r w:rsidRPr="007B1471">
        <w:rPr>
          <w:rFonts w:hAnsi="標楷體" w:hint="eastAsia"/>
        </w:rPr>
        <w:t>「</w:t>
      </w:r>
      <w:r w:rsidRPr="007B1471">
        <w:rPr>
          <w:rFonts w:hint="eastAsia"/>
        </w:rPr>
        <w:t>我那麼多學生怎麼可能聽他講話」，我又回去向醫生說，醫生也覺得怎麼會有這種班導。</w:t>
      </w:r>
    </w:p>
    <w:p w14:paraId="0FE9E5C2" w14:textId="77777777" w:rsidR="008405A3" w:rsidRPr="007B1471" w:rsidRDefault="008405A3" w:rsidP="008405A3">
      <w:pPr>
        <w:pStyle w:val="4"/>
        <w:numPr>
          <w:ilvl w:val="3"/>
          <w:numId w:val="1"/>
        </w:numPr>
      </w:pPr>
      <w:r w:rsidRPr="007B1471">
        <w:rPr>
          <w:rFonts w:hint="eastAsia"/>
        </w:rPr>
        <w:t>我的孩子過動，過動的其中一個症狀是嗜睡，上課會一直睡覺，並非他不愛學習、智能障礙，是因為情緒的關係。但遇到嚴格的老師，功課量很大，每天考試、寫考卷，孩子有情緒，從很愛念書變得很排斥。醫生也說要睡就讓他睡，但老師很堅持，說他教了20幾年書，要讓他與正常孩子一樣，老師很糾結在成績上，甚至說小孩是智能障礙，把我兒子宣傳成一個很惡劣的孩子。</w:t>
      </w:r>
    </w:p>
    <w:p w14:paraId="1B1FF8FA" w14:textId="77777777" w:rsidR="008405A3" w:rsidRPr="007B1471" w:rsidRDefault="008405A3" w:rsidP="009D3B7B">
      <w:pPr>
        <w:pStyle w:val="4"/>
      </w:pPr>
      <w:r w:rsidRPr="007B1471">
        <w:rPr>
          <w:rFonts w:hint="eastAsia"/>
          <w:u w:val="single"/>
        </w:rPr>
        <w:t>老師對小孩的舉動嚴厲制止</w:t>
      </w:r>
      <w:r w:rsidRPr="007B1471">
        <w:rPr>
          <w:rFonts w:hint="eastAsia"/>
        </w:rPr>
        <w:t>，一講話就記點、抄課文，</w:t>
      </w:r>
      <w:r w:rsidRPr="007B1471">
        <w:rPr>
          <w:rFonts w:hint="eastAsia"/>
          <w:u w:val="single"/>
        </w:rPr>
        <w:t>導致孩子焦慮緊張</w:t>
      </w:r>
      <w:r w:rsidRPr="007B1471">
        <w:rPr>
          <w:rFonts w:hint="eastAsia"/>
        </w:rPr>
        <w:t>，更控制不住講話，列了一張學習契約，亦無成效。孩子轉班後，換了</w:t>
      </w:r>
      <w:r w:rsidRPr="007B1471">
        <w:rPr>
          <w:rFonts w:hint="eastAsia"/>
        </w:rPr>
        <w:lastRenderedPageBreak/>
        <w:t>一位有特教背景的老師，每天帶著笑容回家，是因為教育的改變。</w:t>
      </w:r>
    </w:p>
    <w:p w14:paraId="349F5CD2" w14:textId="77777777" w:rsidR="008405A3" w:rsidRPr="007B1471" w:rsidRDefault="008405A3" w:rsidP="008405A3">
      <w:pPr>
        <w:pStyle w:val="3"/>
        <w:numPr>
          <w:ilvl w:val="2"/>
          <w:numId w:val="1"/>
        </w:numPr>
      </w:pPr>
      <w:bookmarkStart w:id="1512" w:name="_Toc105507352"/>
      <w:r w:rsidRPr="007B1471">
        <w:rPr>
          <w:rFonts w:hint="eastAsia"/>
        </w:rPr>
        <w:t>據本院問卷調查結果，有關</w:t>
      </w:r>
      <w:r w:rsidRPr="007B1471">
        <w:rPr>
          <w:rFonts w:hAnsi="標楷體" w:hint="eastAsia"/>
        </w:rPr>
        <w:t>「</w:t>
      </w:r>
      <w:r w:rsidRPr="007B1471">
        <w:t>為使</w:t>
      </w:r>
      <w:r w:rsidRPr="007B1471">
        <w:rPr>
          <w:rFonts w:hint="eastAsia"/>
        </w:rPr>
        <w:t>具情緒行為問題學生</w:t>
      </w:r>
      <w:r w:rsidRPr="007B1471">
        <w:t>獲得有效教育，您期望學校及有關單位提供</w:t>
      </w:r>
      <w:r w:rsidRPr="007B1471">
        <w:rPr>
          <w:rFonts w:hint="eastAsia"/>
        </w:rPr>
        <w:t>的</w:t>
      </w:r>
      <w:r w:rsidRPr="007B1471">
        <w:t>必要支持與資源為何？未能提供</w:t>
      </w:r>
      <w:r w:rsidRPr="007B1471">
        <w:rPr>
          <w:rFonts w:hint="eastAsia"/>
        </w:rPr>
        <w:t>的</w:t>
      </w:r>
      <w:r w:rsidRPr="007B1471">
        <w:t>原因？</w:t>
      </w:r>
      <w:r w:rsidRPr="007B1471">
        <w:rPr>
          <w:rFonts w:hAnsi="標楷體" w:hint="eastAsia"/>
        </w:rPr>
        <w:t>」機構對於</w:t>
      </w:r>
      <w:r w:rsidRPr="007B1471">
        <w:rPr>
          <w:rFonts w:hint="eastAsia"/>
        </w:rPr>
        <w:t>普通班教師與</w:t>
      </w:r>
      <w:r w:rsidRPr="007B1471">
        <w:t>全校性正向行為支持</w:t>
      </w:r>
      <w:r w:rsidRPr="007B1471">
        <w:rPr>
          <w:rFonts w:hint="eastAsia"/>
        </w:rPr>
        <w:t>，</w:t>
      </w:r>
      <w:r w:rsidRPr="007B1471">
        <w:rPr>
          <w:rFonts w:hAnsi="標楷體" w:hint="eastAsia"/>
        </w:rPr>
        <w:t>表達期望如下：</w:t>
      </w:r>
      <w:bookmarkEnd w:id="1512"/>
    </w:p>
    <w:p w14:paraId="60B8C180" w14:textId="77777777" w:rsidR="008405A3" w:rsidRPr="007B1471" w:rsidRDefault="008405A3" w:rsidP="009D3B7B">
      <w:pPr>
        <w:pStyle w:val="4"/>
      </w:pPr>
      <w:r w:rsidRPr="00067963">
        <w:rPr>
          <w:rFonts w:hint="eastAsia"/>
          <w:u w:val="single"/>
        </w:rPr>
        <w:t>期望教師具備知能與涵養，提升教師心理素質，對個案給予更多等待、陪伴、同理心的互動及正向回饋，減少謾罵表現與負向字眼</w:t>
      </w:r>
      <w:r w:rsidRPr="007B1471">
        <w:rPr>
          <w:rFonts w:hint="eastAsia"/>
        </w:rPr>
        <w:t>。期待導師支持與配合。</w:t>
      </w:r>
    </w:p>
    <w:p w14:paraId="2AE423D8" w14:textId="77777777" w:rsidR="008405A3" w:rsidRPr="007B1471" w:rsidRDefault="008405A3" w:rsidP="009D3B7B">
      <w:pPr>
        <w:pStyle w:val="4"/>
      </w:pPr>
      <w:r w:rsidRPr="007B1471">
        <w:rPr>
          <w:rFonts w:hint="eastAsia"/>
        </w:rPr>
        <w:t>期望加強教育宣導，減少孩子被標籤、排擠、霸凌。</w:t>
      </w:r>
    </w:p>
    <w:p w14:paraId="0D3FCEDE" w14:textId="77777777" w:rsidR="008405A3" w:rsidRPr="007B1471" w:rsidRDefault="008405A3" w:rsidP="008405A3">
      <w:pPr>
        <w:pStyle w:val="4"/>
        <w:numPr>
          <w:ilvl w:val="3"/>
          <w:numId w:val="1"/>
        </w:numPr>
      </w:pPr>
      <w:r w:rsidRPr="00067963">
        <w:rPr>
          <w:rFonts w:hint="eastAsia"/>
          <w:u w:val="single"/>
        </w:rPr>
        <w:t>班級導師較無經驗處理學生情緒</w:t>
      </w:r>
      <w:r w:rsidRPr="007B1471">
        <w:rPr>
          <w:rFonts w:hint="eastAsia"/>
        </w:rPr>
        <w:t>。期望透過教育訓練，使教師更認識自閉症個案及個別症狀差異(妥瑞氏症、ADHD</w:t>
      </w:r>
      <w:r w:rsidRPr="007B1471">
        <w:rPr>
          <w:rStyle w:val="aff"/>
        </w:rPr>
        <w:footnoteReference w:id="149"/>
      </w:r>
      <w:r w:rsidRPr="007B1471">
        <w:rPr>
          <w:rFonts w:hint="eastAsia"/>
        </w:rPr>
        <w:t>)，並找到相處方式。可透過特教老師建議適當互動方式。</w:t>
      </w:r>
    </w:p>
    <w:p w14:paraId="63EFD35E" w14:textId="77777777" w:rsidR="008405A3" w:rsidRPr="007B1471" w:rsidRDefault="008405A3" w:rsidP="008405A3">
      <w:pPr>
        <w:pStyle w:val="4"/>
        <w:numPr>
          <w:ilvl w:val="3"/>
          <w:numId w:val="1"/>
        </w:numPr>
      </w:pPr>
      <w:r w:rsidRPr="007B1471">
        <w:rPr>
          <w:rFonts w:hint="eastAsia"/>
        </w:rPr>
        <w:t>期望除導師外，亦應使科任老師了解孩子狀況與特質。避免孩子在不同科任老師課堂上因情緒無法緩解影響課堂狀況或因不能吸收老師授課內容影響權益。情緒障礙孩子是可以完成作業的，學校應一視同仁，在每個孩子個別情形下，討論適合孩子的作法。</w:t>
      </w:r>
    </w:p>
    <w:p w14:paraId="028CAA40" w14:textId="4946E483" w:rsidR="008405A3" w:rsidRPr="007B1471" w:rsidRDefault="008405A3" w:rsidP="008405A3">
      <w:pPr>
        <w:pStyle w:val="4"/>
        <w:numPr>
          <w:ilvl w:val="3"/>
          <w:numId w:val="1"/>
        </w:numPr>
      </w:pPr>
      <w:r w:rsidRPr="007B1471">
        <w:rPr>
          <w:rFonts w:hint="eastAsia"/>
        </w:rPr>
        <w:t>機構照顧特殊兒少，經常費盡心力，也承受許多情緒勞動與壓力，</w:t>
      </w:r>
      <w:r w:rsidRPr="00067963">
        <w:rPr>
          <w:rFonts w:hint="eastAsia"/>
          <w:u w:val="single"/>
        </w:rPr>
        <w:t>看待特殊兒少需要彈性眼光，及包容、等待的耐心，個案改變速度是非常慢的。在升學主義下，安置兒少進入學校後的處境經常格格不入，感受到自己的不足，長久下來形成低</w:t>
      </w:r>
      <w:r w:rsidRPr="00067963">
        <w:rPr>
          <w:rFonts w:hint="eastAsia"/>
          <w:u w:val="single"/>
        </w:rPr>
        <w:lastRenderedPageBreak/>
        <w:t>自尊，造成反正努力也不會被看見之態度</w:t>
      </w:r>
      <w:r w:rsidRPr="007B1471">
        <w:rPr>
          <w:rFonts w:hint="eastAsia"/>
        </w:rPr>
        <w:t>。需要學校</w:t>
      </w:r>
      <w:r w:rsidRPr="007B1471">
        <w:rPr>
          <w:rFonts w:hint="eastAsia"/>
          <w:u w:val="single"/>
        </w:rPr>
        <w:t>導師</w:t>
      </w:r>
      <w:r w:rsidRPr="007B1471">
        <w:rPr>
          <w:rFonts w:hint="eastAsia"/>
        </w:rPr>
        <w:t>在進行班級管理上，給予</w:t>
      </w:r>
      <w:r w:rsidRPr="007B1471">
        <w:rPr>
          <w:rFonts w:hint="eastAsia"/>
          <w:u w:val="single"/>
        </w:rPr>
        <w:t>導師</w:t>
      </w:r>
      <w:r w:rsidRPr="007B1471">
        <w:rPr>
          <w:rFonts w:hint="eastAsia"/>
        </w:rPr>
        <w:t>更多辨識創傷兒少身心狀態</w:t>
      </w:r>
      <w:r w:rsidR="00067963" w:rsidRPr="007B1471">
        <w:rPr>
          <w:rFonts w:hint="eastAsia"/>
        </w:rPr>
        <w:t>的</w:t>
      </w:r>
      <w:r w:rsidRPr="007B1471">
        <w:rPr>
          <w:rFonts w:hint="eastAsia"/>
        </w:rPr>
        <w:t>課程，也給予老師輔導與資源。</w:t>
      </w:r>
      <w:r w:rsidRPr="007B1471">
        <w:rPr>
          <w:rFonts w:hint="eastAsia"/>
          <w:u w:val="single"/>
        </w:rPr>
        <w:t>整體學校體系包括導師、各處室及輔導室</w:t>
      </w:r>
      <w:r w:rsidRPr="007B1471">
        <w:rPr>
          <w:rFonts w:hint="eastAsia"/>
        </w:rPr>
        <w:t>，如何讓師長眼光、彈性與界限一致，給予創傷兒少友善照顧環境與生存空間。諮商資源與學校輔導系統，不應是老師同盟者以改善孩子行為問題為目標，而應做到如何認識孩子狀態及給予支持。</w:t>
      </w:r>
    </w:p>
    <w:p w14:paraId="696BF858" w14:textId="77777777" w:rsidR="008405A3" w:rsidRPr="007B1471" w:rsidRDefault="008405A3" w:rsidP="008405A3">
      <w:pPr>
        <w:pStyle w:val="3"/>
        <w:numPr>
          <w:ilvl w:val="2"/>
          <w:numId w:val="1"/>
        </w:numPr>
      </w:pPr>
      <w:bookmarkStart w:id="1513" w:name="_Toc105507353"/>
      <w:r w:rsidRPr="007B1471">
        <w:rPr>
          <w:rFonts w:hint="eastAsia"/>
        </w:rPr>
        <w:t>據本院問卷調查結果顯示，就同儕關係情形，部分機構填復如下：</w:t>
      </w:r>
      <w:bookmarkEnd w:id="1513"/>
    </w:p>
    <w:p w14:paraId="6E23306B" w14:textId="77777777" w:rsidR="008405A3" w:rsidRPr="007B1471" w:rsidRDefault="008405A3" w:rsidP="008405A3">
      <w:pPr>
        <w:pStyle w:val="4"/>
        <w:numPr>
          <w:ilvl w:val="3"/>
          <w:numId w:val="1"/>
        </w:numPr>
      </w:pPr>
      <w:r w:rsidRPr="007B1471">
        <w:rPr>
          <w:rFonts w:hint="eastAsia"/>
        </w:rPr>
        <w:t>同儕關係不佳，輔導室老師曾反映，案主入學初期因生病請假未到校，與同學疑似因身體有異味而遭到同儕排擠，案主大多時間為主動與同學互動，若同學不理案主則會去找老師聊天。</w:t>
      </w:r>
    </w:p>
    <w:p w14:paraId="570571A8" w14:textId="77777777" w:rsidR="008405A3" w:rsidRPr="007B1471" w:rsidRDefault="008405A3" w:rsidP="008405A3">
      <w:pPr>
        <w:pStyle w:val="4"/>
        <w:numPr>
          <w:ilvl w:val="3"/>
          <w:numId w:val="1"/>
        </w:numPr>
      </w:pPr>
      <w:r w:rsidRPr="007B1471">
        <w:rPr>
          <w:rFonts w:hint="eastAsia"/>
        </w:rPr>
        <w:t>同儕排擠，學校有協助，有提供相關資源。</w:t>
      </w:r>
    </w:p>
    <w:p w14:paraId="06E60C62" w14:textId="77777777" w:rsidR="008405A3" w:rsidRPr="007B1471" w:rsidRDefault="008405A3" w:rsidP="008405A3">
      <w:pPr>
        <w:pStyle w:val="4"/>
        <w:numPr>
          <w:ilvl w:val="3"/>
          <w:numId w:val="1"/>
        </w:numPr>
      </w:pPr>
      <w:r w:rsidRPr="007B1471">
        <w:rPr>
          <w:rFonts w:hint="eastAsia"/>
        </w:rPr>
        <w:t>案主表示同學會說他頭腦有問題，案主有向同學表示自己不喜歡這樣被說，請同學不要講不然會請老師處理。社工聯繫導師了解狀況，導師說案主有向他反映，當下已糾正同學。</w:t>
      </w:r>
    </w:p>
    <w:p w14:paraId="4275B09E" w14:textId="77777777" w:rsidR="008405A3" w:rsidRPr="007B1471" w:rsidRDefault="008405A3" w:rsidP="008405A3">
      <w:pPr>
        <w:pStyle w:val="3"/>
        <w:numPr>
          <w:ilvl w:val="2"/>
          <w:numId w:val="1"/>
        </w:numPr>
      </w:pPr>
      <w:bookmarkStart w:id="1514" w:name="_Toc105507354"/>
      <w:r w:rsidRPr="007B1471">
        <w:rPr>
          <w:rFonts w:hint="eastAsia"/>
        </w:rPr>
        <w:t>據本院問卷調查結果顯示，亦有部分機構反映校園有創傷知情知能之需求，如下：</w:t>
      </w:r>
      <w:bookmarkEnd w:id="1514"/>
    </w:p>
    <w:p w14:paraId="38056CE6" w14:textId="77777777" w:rsidR="008405A3" w:rsidRPr="007B1471" w:rsidRDefault="008405A3" w:rsidP="008405A3">
      <w:pPr>
        <w:pStyle w:val="4"/>
        <w:numPr>
          <w:ilvl w:val="3"/>
          <w:numId w:val="1"/>
        </w:numPr>
      </w:pPr>
      <w:r w:rsidRPr="007B1471">
        <w:rPr>
          <w:rFonts w:hint="eastAsia"/>
        </w:rPr>
        <w:t>期望引進創傷知情相關課程，經觀察有情緒行為問題學生，早期經驗多半不佳，不熟悉個案創傷容易以錯誤的方式應對個案，工作人員容易身心俱疲，若校園有創傷知情相關知能更容易輔導這類型個案，在實務上能更清楚如何應對。</w:t>
      </w:r>
    </w:p>
    <w:p w14:paraId="432F82AE" w14:textId="77777777" w:rsidR="008405A3" w:rsidRPr="007B1471" w:rsidRDefault="008405A3" w:rsidP="008405A3">
      <w:pPr>
        <w:pStyle w:val="4"/>
        <w:numPr>
          <w:ilvl w:val="3"/>
          <w:numId w:val="1"/>
        </w:numPr>
      </w:pPr>
      <w:r w:rsidRPr="007B1471">
        <w:rPr>
          <w:rFonts w:hint="eastAsia"/>
        </w:rPr>
        <w:t>教職人員應定期接受創傷知情訓練。</w:t>
      </w:r>
    </w:p>
    <w:p w14:paraId="10B51FDC" w14:textId="77777777" w:rsidR="008405A3" w:rsidRPr="007B1471" w:rsidRDefault="008405A3" w:rsidP="008405A3">
      <w:pPr>
        <w:pStyle w:val="4"/>
        <w:numPr>
          <w:ilvl w:val="3"/>
          <w:numId w:val="1"/>
        </w:numPr>
      </w:pPr>
      <w:r w:rsidRPr="007B1471">
        <w:rPr>
          <w:rFonts w:hint="eastAsia"/>
        </w:rPr>
        <w:t>因機構安置個案</w:t>
      </w:r>
      <w:bookmarkStart w:id="1515" w:name="_Hlk105493078"/>
      <w:r w:rsidRPr="007B1471">
        <w:rPr>
          <w:rFonts w:hint="eastAsia"/>
        </w:rPr>
        <w:t>多有創傷議題，影響學習、人際、生活層面至鉅且深</w:t>
      </w:r>
      <w:bookmarkEnd w:id="1515"/>
      <w:r w:rsidRPr="007B1471">
        <w:rPr>
          <w:rFonts w:hint="eastAsia"/>
        </w:rPr>
        <w:t>，正規教育體制中相關工作人</w:t>
      </w:r>
      <w:r w:rsidRPr="007B1471">
        <w:rPr>
          <w:rFonts w:hint="eastAsia"/>
        </w:rPr>
        <w:lastRenderedPageBreak/>
        <w:t>員未有創傷知情學習。</w:t>
      </w:r>
    </w:p>
    <w:p w14:paraId="0F93FBD0" w14:textId="77777777" w:rsidR="008405A3" w:rsidRPr="007B1471" w:rsidRDefault="008405A3" w:rsidP="008405A3">
      <w:pPr>
        <w:pStyle w:val="3"/>
        <w:numPr>
          <w:ilvl w:val="2"/>
          <w:numId w:val="1"/>
        </w:numPr>
      </w:pPr>
      <w:bookmarkStart w:id="1516" w:name="_Toc105507355"/>
      <w:r w:rsidRPr="007B1471">
        <w:rPr>
          <w:rFonts w:hint="eastAsia"/>
        </w:rPr>
        <w:t>又，據本院問卷調查結果顯示，亦有學校提供資源及友善環境，並與機構共同盡力穩定個案之案例，機構填復如下：</w:t>
      </w:r>
      <w:bookmarkEnd w:id="1516"/>
    </w:p>
    <w:p w14:paraId="3B301994" w14:textId="77777777" w:rsidR="008405A3" w:rsidRPr="007B1471" w:rsidRDefault="008405A3" w:rsidP="008405A3">
      <w:pPr>
        <w:pStyle w:val="4"/>
        <w:numPr>
          <w:ilvl w:val="3"/>
          <w:numId w:val="1"/>
        </w:numPr>
      </w:pPr>
      <w:r w:rsidRPr="007B1471">
        <w:rPr>
          <w:rFonts w:hint="eastAsia"/>
        </w:rPr>
        <w:t>校務已盡力協助穩定個案在學以及輔導入班。目前在學狀況尚為穩定，並願意到校。</w:t>
      </w:r>
    </w:p>
    <w:p w14:paraId="3F521364" w14:textId="77777777" w:rsidR="008405A3" w:rsidRPr="007B1471" w:rsidRDefault="008405A3" w:rsidP="008405A3">
      <w:pPr>
        <w:pStyle w:val="4"/>
        <w:numPr>
          <w:ilvl w:val="3"/>
          <w:numId w:val="1"/>
        </w:numPr>
      </w:pPr>
      <w:r w:rsidRPr="007B1471">
        <w:rPr>
          <w:rFonts w:hint="eastAsia"/>
        </w:rPr>
        <w:t>個案自國小期間由嘉義縣社會局轉介私立臺南仁愛之家育幼所進行安置，國中期間</w:t>
      </w:r>
      <w:r w:rsidRPr="007B1471">
        <w:rPr>
          <w:rFonts w:hint="eastAsia"/>
          <w:u w:val="single"/>
        </w:rPr>
        <w:t>曾因情緒議題而有自殘行為</w:t>
      </w:r>
      <w:r w:rsidRPr="007B1471">
        <w:rPr>
          <w:rFonts w:hint="eastAsia"/>
        </w:rPr>
        <w:t>，機構已</w:t>
      </w:r>
      <w:r w:rsidRPr="007B1471">
        <w:rPr>
          <w:rFonts w:hint="eastAsia"/>
          <w:u w:val="single"/>
        </w:rPr>
        <w:t>連結身心科、心理輔導資源、學校資源班與巡迴輔導</w:t>
      </w:r>
      <w:r w:rsidRPr="007B1471">
        <w:rPr>
          <w:rFonts w:hint="eastAsia"/>
        </w:rPr>
        <w:t>，學校資源班老師能給予個案關懷與支持，</w:t>
      </w:r>
      <w:r w:rsidRPr="007B1471">
        <w:rPr>
          <w:rFonts w:hint="eastAsia"/>
          <w:u w:val="single"/>
        </w:rPr>
        <w:t>協助其在校課業與生活適應</w:t>
      </w:r>
      <w:r w:rsidRPr="007B1471">
        <w:rPr>
          <w:rFonts w:hint="eastAsia"/>
        </w:rPr>
        <w:t>。</w:t>
      </w:r>
      <w:r w:rsidRPr="007B1471">
        <w:rPr>
          <w:rFonts w:hAnsi="標楷體" w:hint="eastAsia"/>
        </w:rPr>
        <w:t>永康</w:t>
      </w:r>
      <w:r w:rsidRPr="007B1471">
        <w:rPr>
          <w:rFonts w:hint="eastAsia"/>
        </w:rPr>
        <w:t>國中有專任輔導老師，個案由多元班老師協助關懷，大多國、英、數抽離班級至多元班上課，且連結技藝課程，培養個案生活自理能力；</w:t>
      </w:r>
      <w:r w:rsidRPr="007B1471">
        <w:rPr>
          <w:rFonts w:hint="eastAsia"/>
          <w:u w:val="single"/>
        </w:rPr>
        <w:t>面對個案情緒議題有自殘行為能主動與機構聯繫</w:t>
      </w:r>
      <w:r w:rsidRPr="007B1471">
        <w:rPr>
          <w:rFonts w:hint="eastAsia"/>
        </w:rPr>
        <w:t>，機構另連結諮商輔導資源協助個案，已順利協助案主國中畢業升上高職餐飲科一年級。學校建立對於個案</w:t>
      </w:r>
      <w:r w:rsidRPr="007B1471">
        <w:rPr>
          <w:rFonts w:hint="eastAsia"/>
          <w:u w:val="single"/>
        </w:rPr>
        <w:t>友善環境</w:t>
      </w:r>
      <w:r w:rsidRPr="007B1471">
        <w:rPr>
          <w:rFonts w:hint="eastAsia"/>
        </w:rPr>
        <w:t>，</w:t>
      </w:r>
      <w:r w:rsidRPr="007B1471">
        <w:rPr>
          <w:rFonts w:hint="eastAsia"/>
          <w:u w:val="single"/>
        </w:rPr>
        <w:t>減緩個案就學時面對原班級課業壓力</w:t>
      </w:r>
      <w:r w:rsidRPr="007B1471">
        <w:rPr>
          <w:rFonts w:hint="eastAsia"/>
        </w:rPr>
        <w:t>。</w:t>
      </w:r>
    </w:p>
    <w:p w14:paraId="4ABEA7E3" w14:textId="77777777" w:rsidR="008405A3" w:rsidRPr="007B1471" w:rsidRDefault="008405A3" w:rsidP="008405A3">
      <w:pPr>
        <w:pStyle w:val="4"/>
        <w:numPr>
          <w:ilvl w:val="3"/>
          <w:numId w:val="1"/>
        </w:numPr>
      </w:pPr>
      <w:r w:rsidRPr="007B1471">
        <w:rPr>
          <w:rFonts w:hint="eastAsia"/>
        </w:rPr>
        <w:t>永康國中在科室間能彼此討論協助個案在學校適應。學校透過學務處、輔導室、心理師、導師定期透過網絡會議討論個案在校學習與適應，協助轉介中介班進行技藝學習，</w:t>
      </w:r>
      <w:r w:rsidRPr="007B1471">
        <w:rPr>
          <w:rFonts w:hint="eastAsia"/>
          <w:u w:val="single"/>
        </w:rPr>
        <w:t>該部分對於個案學習有明顯改善，</w:t>
      </w:r>
      <w:r w:rsidRPr="007B1471">
        <w:rPr>
          <w:rFonts w:hint="eastAsia"/>
        </w:rPr>
        <w:t>提升個案學習動機。</w:t>
      </w:r>
    </w:p>
    <w:p w14:paraId="0F3B9106" w14:textId="77777777" w:rsidR="008405A3" w:rsidRPr="007B1471" w:rsidRDefault="008405A3" w:rsidP="008405A3">
      <w:pPr>
        <w:pStyle w:val="4"/>
        <w:numPr>
          <w:ilvl w:val="3"/>
          <w:numId w:val="1"/>
        </w:numPr>
      </w:pPr>
      <w:r w:rsidRPr="007B1471">
        <w:rPr>
          <w:rFonts w:hint="eastAsia"/>
        </w:rPr>
        <w:t>輔導室耐心陪伴案主適應校園生活，案主於下學期已無逃避就學情形，且在學校有穩定人際關係。孩子就讀國中時期，新學校讓案主學科到資源班上課，降低案主焦慮感，課程與原班級大致一半一半，覺得充足。</w:t>
      </w:r>
    </w:p>
    <w:p w14:paraId="7B3759AF" w14:textId="77777777" w:rsidR="008405A3" w:rsidRPr="007B1471" w:rsidRDefault="008405A3" w:rsidP="008405A3">
      <w:pPr>
        <w:pStyle w:val="4"/>
        <w:numPr>
          <w:ilvl w:val="3"/>
          <w:numId w:val="1"/>
        </w:numPr>
      </w:pPr>
      <w:r w:rsidRPr="007B1471">
        <w:rPr>
          <w:rFonts w:hint="eastAsia"/>
        </w:rPr>
        <w:t>轉換新學校適應不良，個案因意願問題，故未穩</w:t>
      </w:r>
      <w:r w:rsidRPr="007B1471">
        <w:rPr>
          <w:rFonts w:hint="eastAsia"/>
        </w:rPr>
        <w:lastRenderedPageBreak/>
        <w:t>定就學。學校師長協助關心及鼓勵個案穩定就學。</w:t>
      </w:r>
    </w:p>
    <w:p w14:paraId="15788BDB" w14:textId="77777777" w:rsidR="008405A3" w:rsidRPr="007B1471" w:rsidRDefault="008405A3" w:rsidP="009D3B7B">
      <w:pPr>
        <w:pStyle w:val="4"/>
      </w:pPr>
      <w:r w:rsidRPr="007B1471">
        <w:rPr>
          <w:rFonts w:hint="eastAsia"/>
        </w:rPr>
        <w:t>同光國小張傳原校長主動且有意願協助機構多位院童，陪伴、給予安全感、獎勵、學習等，也運用其特教/心理/教育，照顧有需求的學生，著實不容易，</w:t>
      </w:r>
      <w:r w:rsidRPr="007B1471">
        <w:rPr>
          <w:rFonts w:hint="eastAsia"/>
          <w:u w:val="single"/>
        </w:rPr>
        <w:t>該校教職員亦願意持續與機構溝通合作，實銘感五內</w:t>
      </w:r>
      <w:r w:rsidRPr="007B1471">
        <w:rPr>
          <w:rFonts w:hint="eastAsia"/>
        </w:rPr>
        <w:t>。</w:t>
      </w:r>
    </w:p>
    <w:p w14:paraId="4C9A1F02" w14:textId="77777777" w:rsidR="008405A3" w:rsidRPr="007B1471" w:rsidRDefault="008405A3" w:rsidP="009D3B7B">
      <w:pPr>
        <w:pStyle w:val="4"/>
      </w:pPr>
      <w:r w:rsidRPr="007B1471">
        <w:rPr>
          <w:rFonts w:hint="eastAsia"/>
        </w:rPr>
        <w:t>輔導老師定期關懷案主，也讓案主知曉若在學校有遇到困難、情緒不佳時可以找輔導老師。</w:t>
      </w:r>
    </w:p>
    <w:p w14:paraId="4FA47062" w14:textId="77777777" w:rsidR="008405A3" w:rsidRPr="007B1471" w:rsidRDefault="008405A3" w:rsidP="009D3B7B">
      <w:pPr>
        <w:pStyle w:val="4"/>
      </w:pPr>
      <w:r w:rsidRPr="007B1471">
        <w:rPr>
          <w:rFonts w:hint="eastAsia"/>
        </w:rPr>
        <w:t>案主在學校就讀到三年級，因轉換安置機構而轉學，一、二年級時，學校導師花很多心力在照顧案主。</w:t>
      </w:r>
    </w:p>
    <w:p w14:paraId="72784594" w14:textId="77777777" w:rsidR="008405A3" w:rsidRPr="007B1471" w:rsidRDefault="008405A3" w:rsidP="009D3B7B">
      <w:pPr>
        <w:pStyle w:val="4"/>
      </w:pPr>
      <w:r w:rsidRPr="007B1471">
        <w:rPr>
          <w:rFonts w:hint="eastAsia"/>
        </w:rPr>
        <w:t>學校都能給予個案有效的支持及資源。</w:t>
      </w:r>
    </w:p>
    <w:p w14:paraId="0B1220C6" w14:textId="77777777" w:rsidR="008405A3" w:rsidRPr="007B1471" w:rsidRDefault="008405A3" w:rsidP="00F92CF9">
      <w:pPr>
        <w:pStyle w:val="3"/>
      </w:pPr>
      <w:bookmarkStart w:id="1517" w:name="_Toc105507356"/>
      <w:r w:rsidRPr="007B1471">
        <w:rPr>
          <w:rFonts w:hint="eastAsia"/>
        </w:rPr>
        <w:t>綜上，</w:t>
      </w:r>
      <w:r w:rsidR="00F92CF9" w:rsidRPr="007B1471">
        <w:rPr>
          <w:rFonts w:hAnsi="標楷體" w:hint="eastAsia"/>
        </w:rPr>
        <w:t>臺</w:t>
      </w:r>
      <w:r w:rsidR="00F92CF9" w:rsidRPr="007B1471">
        <w:rPr>
          <w:rFonts w:hint="eastAsia"/>
        </w:rPr>
        <w:t>灣教育環境隨著社會變遷已有極大不同，除經鑑定因融合教育而就讀普通班之特教生外，許多具情緒行為問題的孩子甚至可能不</w:t>
      </w:r>
      <w:r w:rsidR="00F92CF9" w:rsidRPr="007B1471">
        <w:t>具</w:t>
      </w:r>
      <w:r w:rsidR="00F92CF9" w:rsidRPr="007B1471">
        <w:rPr>
          <w:rFonts w:hint="eastAsia"/>
        </w:rPr>
        <w:t>有特殊生身分，</w:t>
      </w:r>
      <w:r w:rsidR="00F92CF9" w:rsidRPr="007B1471">
        <w:t>普</w:t>
      </w:r>
      <w:r w:rsidR="00F92CF9" w:rsidRPr="007B1471">
        <w:rPr>
          <w:rFonts w:hint="eastAsia"/>
        </w:rPr>
        <w:t>通班</w:t>
      </w:r>
      <w:r w:rsidR="00F92CF9" w:rsidRPr="007B1471">
        <w:t>教師是</w:t>
      </w:r>
      <w:r w:rsidR="00F92CF9" w:rsidRPr="007B1471">
        <w:rPr>
          <w:rFonts w:hint="eastAsia"/>
        </w:rPr>
        <w:t>學校中首先</w:t>
      </w:r>
      <w:r w:rsidR="00F92CF9" w:rsidRPr="007B1471">
        <w:t>接觸</w:t>
      </w:r>
      <w:r w:rsidR="00F92CF9" w:rsidRPr="007B1471">
        <w:rPr>
          <w:rFonts w:hint="eastAsia"/>
        </w:rPr>
        <w:t>具情緒行為問題</w:t>
      </w:r>
      <w:r w:rsidR="00F92CF9" w:rsidRPr="007B1471">
        <w:t>孩子</w:t>
      </w:r>
      <w:r w:rsidR="00F92CF9" w:rsidRPr="007B1471">
        <w:rPr>
          <w:rFonts w:hint="eastAsia"/>
        </w:rPr>
        <w:t>的教師，應透過學分修習、培訓及在職進修，使其具備</w:t>
      </w:r>
      <w:r w:rsidR="00F92CF9" w:rsidRPr="007B1471">
        <w:t>正向行為支持</w:t>
      </w:r>
      <w:r w:rsidR="00F92CF9" w:rsidRPr="007B1471">
        <w:rPr>
          <w:rFonts w:hint="eastAsia"/>
        </w:rPr>
        <w:t>(PBS)之專業能力與敏感度，建立</w:t>
      </w:r>
      <w:r w:rsidR="00F92CF9" w:rsidRPr="007B1471">
        <w:t>「全校性正向行為支持」</w:t>
      </w:r>
      <w:r w:rsidR="00F92CF9" w:rsidRPr="007B1471">
        <w:rPr>
          <w:rFonts w:hAnsi="標楷體" w:hint="eastAsia"/>
        </w:rPr>
        <w:t>及</w:t>
      </w:r>
      <w:r w:rsidR="00F92CF9" w:rsidRPr="007B1471">
        <w:rPr>
          <w:rFonts w:hint="eastAsia"/>
        </w:rPr>
        <w:t>處理情緒行為問題之校園</w:t>
      </w:r>
      <w:r w:rsidR="00F92CF9" w:rsidRPr="007B1471">
        <w:t>內部機制</w:t>
      </w:r>
      <w:r w:rsidR="00F92CF9" w:rsidRPr="007B1471">
        <w:rPr>
          <w:rFonts w:hAnsi="標楷體" w:hint="eastAsia"/>
        </w:rPr>
        <w:t>，</w:t>
      </w:r>
      <w:r w:rsidR="00F92CF9" w:rsidRPr="007B1471">
        <w:rPr>
          <w:rFonts w:hint="eastAsia"/>
        </w:rPr>
        <w:t>亦有部分機構反映校園有創傷知情知能之需求，以建構友善校園環境</w:t>
      </w:r>
      <w:r w:rsidRPr="007B1471">
        <w:rPr>
          <w:rFonts w:hint="eastAsia"/>
        </w:rPr>
        <w:t>。</w:t>
      </w:r>
      <w:bookmarkEnd w:id="1517"/>
    </w:p>
    <w:p w14:paraId="518015E2" w14:textId="77777777" w:rsidR="008405A3" w:rsidRPr="007B1471" w:rsidRDefault="008405A3" w:rsidP="008405A3">
      <w:pPr>
        <w:pStyle w:val="2"/>
        <w:numPr>
          <w:ilvl w:val="1"/>
          <w:numId w:val="1"/>
        </w:numPr>
        <w:rPr>
          <w:b/>
        </w:rPr>
      </w:pPr>
      <w:bookmarkStart w:id="1518" w:name="_Toc105507357"/>
      <w:r w:rsidRPr="007B1471">
        <w:rPr>
          <w:b/>
        </w:rPr>
        <w:t>現今</w:t>
      </w:r>
      <w:r w:rsidRPr="007B1471">
        <w:rPr>
          <w:rFonts w:hint="eastAsia"/>
          <w:b/>
        </w:rPr>
        <w:t>臺</w:t>
      </w:r>
      <w:r w:rsidRPr="007B1471">
        <w:rPr>
          <w:b/>
        </w:rPr>
        <w:t>灣情緒行為問題學生的發生率提高</w:t>
      </w:r>
      <w:r w:rsidRPr="007B1471">
        <w:rPr>
          <w:rFonts w:hint="eastAsia"/>
          <w:b/>
        </w:rPr>
        <w:t>，相關</w:t>
      </w:r>
      <w:r w:rsidR="00DC06B9" w:rsidRPr="007B1471">
        <w:rPr>
          <w:rFonts w:hint="eastAsia"/>
          <w:b/>
        </w:rPr>
        <w:t>的</w:t>
      </w:r>
      <w:r w:rsidRPr="007B1471">
        <w:rPr>
          <w:b/>
        </w:rPr>
        <w:t>家庭支持</w:t>
      </w:r>
      <w:r w:rsidRPr="007B1471">
        <w:rPr>
          <w:rFonts w:hint="eastAsia"/>
          <w:b/>
        </w:rPr>
        <w:t>亦</w:t>
      </w:r>
      <w:r w:rsidRPr="007B1471">
        <w:rPr>
          <w:b/>
        </w:rPr>
        <w:t>需同步進行</w:t>
      </w:r>
      <w:r w:rsidRPr="007B1471">
        <w:rPr>
          <w:rFonts w:hint="eastAsia"/>
          <w:b/>
        </w:rPr>
        <w:t>。</w:t>
      </w:r>
      <w:r w:rsidRPr="007B1471">
        <w:rPr>
          <w:b/>
        </w:rPr>
        <w:t>對有情緒行為問題孩子</w:t>
      </w:r>
      <w:r w:rsidRPr="007B1471">
        <w:rPr>
          <w:rFonts w:hint="eastAsia"/>
          <w:b/>
        </w:rPr>
        <w:t>的</w:t>
      </w:r>
      <w:r w:rsidRPr="007B1471">
        <w:rPr>
          <w:b/>
        </w:rPr>
        <w:t>家長而言，</w:t>
      </w:r>
      <w:r w:rsidRPr="007B1471">
        <w:rPr>
          <w:rFonts w:hint="eastAsia"/>
          <w:b/>
        </w:rPr>
        <w:t>均深感壓力</w:t>
      </w:r>
      <w:r w:rsidRPr="007B1471">
        <w:rPr>
          <w:b/>
        </w:rPr>
        <w:t>，</w:t>
      </w:r>
      <w:r w:rsidRPr="007B1471">
        <w:rPr>
          <w:rFonts w:hint="eastAsia"/>
          <w:b/>
        </w:rPr>
        <w:t>亦</w:t>
      </w:r>
      <w:r w:rsidRPr="007B1471">
        <w:rPr>
          <w:b/>
        </w:rPr>
        <w:t>不必然具備能力面對</w:t>
      </w:r>
      <w:r w:rsidRPr="007B1471">
        <w:rPr>
          <w:rFonts w:hint="eastAsia"/>
          <w:b/>
        </w:rPr>
        <w:t>相關</w:t>
      </w:r>
      <w:r w:rsidRPr="007B1471">
        <w:rPr>
          <w:b/>
        </w:rPr>
        <w:t>挑戰</w:t>
      </w:r>
      <w:r w:rsidRPr="007B1471">
        <w:rPr>
          <w:rFonts w:hint="eastAsia"/>
          <w:b/>
        </w:rPr>
        <w:t>。</w:t>
      </w:r>
      <w:r w:rsidRPr="007B1471">
        <w:rPr>
          <w:b/>
        </w:rPr>
        <w:t>因此</w:t>
      </w:r>
      <w:r w:rsidRPr="007B1471">
        <w:rPr>
          <w:rFonts w:hint="eastAsia"/>
          <w:b/>
        </w:rPr>
        <w:t>家長</w:t>
      </w:r>
      <w:r w:rsidRPr="007B1471">
        <w:rPr>
          <w:b/>
        </w:rPr>
        <w:t>需要被支持，讓家長</w:t>
      </w:r>
      <w:r w:rsidRPr="007B1471">
        <w:rPr>
          <w:rFonts w:hint="eastAsia"/>
          <w:b/>
        </w:rPr>
        <w:t>偕同</w:t>
      </w:r>
      <w:r w:rsidRPr="007B1471">
        <w:rPr>
          <w:b/>
        </w:rPr>
        <w:t>孩子，由專家示範教學，進行行為功能評量、分析，針對介入程序加以</w:t>
      </w:r>
      <w:r w:rsidRPr="007B1471">
        <w:rPr>
          <w:rFonts w:hint="eastAsia"/>
          <w:b/>
        </w:rPr>
        <w:t>釐訂</w:t>
      </w:r>
      <w:r w:rsidRPr="007B1471">
        <w:rPr>
          <w:b/>
        </w:rPr>
        <w:t>，</w:t>
      </w:r>
      <w:r w:rsidRPr="007B1471">
        <w:rPr>
          <w:rFonts w:hint="eastAsia"/>
          <w:b/>
        </w:rPr>
        <w:t>使家長日後能有效處理孩子的行為問題。惟我國仍欠缺</w:t>
      </w:r>
      <w:r w:rsidRPr="007B1471">
        <w:rPr>
          <w:b/>
        </w:rPr>
        <w:t>可提供</w:t>
      </w:r>
      <w:r w:rsidRPr="007B1471">
        <w:rPr>
          <w:rFonts w:hint="eastAsia"/>
          <w:b/>
        </w:rPr>
        <w:t>是類</w:t>
      </w:r>
      <w:r w:rsidRPr="007B1471">
        <w:rPr>
          <w:b/>
        </w:rPr>
        <w:t>家長專業訓練</w:t>
      </w:r>
      <w:r w:rsidRPr="007B1471">
        <w:rPr>
          <w:rFonts w:hint="eastAsia"/>
          <w:b/>
        </w:rPr>
        <w:t>及</w:t>
      </w:r>
      <w:r w:rsidRPr="007B1471">
        <w:rPr>
          <w:b/>
        </w:rPr>
        <w:t>情緒支持</w:t>
      </w:r>
      <w:r w:rsidRPr="007B1471">
        <w:rPr>
          <w:rFonts w:hint="eastAsia"/>
          <w:b/>
        </w:rPr>
        <w:t>的系統與人力。</w:t>
      </w:r>
      <w:bookmarkEnd w:id="1518"/>
    </w:p>
    <w:p w14:paraId="39D463A8" w14:textId="77777777" w:rsidR="008405A3" w:rsidRPr="007B1471" w:rsidRDefault="008405A3" w:rsidP="008405A3">
      <w:pPr>
        <w:pStyle w:val="3"/>
        <w:numPr>
          <w:ilvl w:val="2"/>
          <w:numId w:val="1"/>
        </w:numPr>
      </w:pPr>
      <w:bookmarkStart w:id="1519" w:name="_Toc105507358"/>
      <w:r w:rsidRPr="007B1471">
        <w:rPr>
          <w:rFonts w:hint="eastAsia"/>
        </w:rPr>
        <w:lastRenderedPageBreak/>
        <w:t>本院諮詢專家學者指出，</w:t>
      </w:r>
      <w:r w:rsidRPr="007B1471">
        <w:t>家長如何被支持？支持家長的部分，除教育部能使力之外，還有哪個單位可以共同來協助家長？當孩子甫出生發覺有這樣的需求，家長有哪些管道？社政、醫療、衛生、早療？且這些人更須針對情緒行為提供家長專業支援</w:t>
      </w:r>
      <w:r w:rsidRPr="007B1471">
        <w:rPr>
          <w:rFonts w:hint="eastAsia"/>
        </w:rPr>
        <w:t>，</w:t>
      </w:r>
      <w:r w:rsidRPr="007B1471">
        <w:t>因對寶寶</w:t>
      </w:r>
      <w:r w:rsidRPr="007B1471">
        <w:rPr>
          <w:rFonts w:hint="eastAsia"/>
        </w:rPr>
        <w:t>，</w:t>
      </w:r>
      <w:r w:rsidRPr="007B1471">
        <w:t>我們並非僅供其吃飽</w:t>
      </w:r>
      <w:r w:rsidRPr="007B1471">
        <w:rPr>
          <w:rFonts w:hint="eastAsia"/>
        </w:rPr>
        <w:t>、</w:t>
      </w:r>
      <w:r w:rsidRPr="007B1471">
        <w:t>穿暖，如何養出健康聰明寶寶，情緒行為是一個特別需要被支持的區塊</w:t>
      </w:r>
      <w:r w:rsidRPr="007B1471">
        <w:rPr>
          <w:rFonts w:hint="eastAsia"/>
        </w:rPr>
        <w:t>。</w:t>
      </w:r>
      <w:r w:rsidRPr="007B1471">
        <w:t>如家有特殊寶寶，是由誰、由什麼樣的系統可以幫助家長，提供情緒行為的正向行為支持專業協助？</w:t>
      </w:r>
      <w:r w:rsidRPr="007B1471">
        <w:rPr>
          <w:rFonts w:hint="eastAsia"/>
        </w:rPr>
        <w:t>其</w:t>
      </w:r>
      <w:r w:rsidRPr="007B1471">
        <w:t>退休後投入家長親職教育，與許多家長團體推動親子正向行為支持的課題，希望教育部應能與其他部門共同加強重視。</w:t>
      </w:r>
      <w:bookmarkEnd w:id="1519"/>
    </w:p>
    <w:p w14:paraId="23FFF4BB" w14:textId="77777777" w:rsidR="008405A3" w:rsidRPr="007B1471" w:rsidRDefault="008405A3" w:rsidP="008405A3">
      <w:pPr>
        <w:pStyle w:val="3"/>
        <w:numPr>
          <w:ilvl w:val="2"/>
          <w:numId w:val="1"/>
        </w:numPr>
      </w:pPr>
      <w:bookmarkStart w:id="1520" w:name="_Toc105507359"/>
      <w:r w:rsidRPr="007B1471">
        <w:rPr>
          <w:rFonts w:hint="eastAsia"/>
        </w:rPr>
        <w:t>基於</w:t>
      </w:r>
      <w:r w:rsidRPr="007B1471">
        <w:t>關切如何提供家長所需協助與支持的議題，</w:t>
      </w:r>
      <w:r w:rsidRPr="007B1471">
        <w:rPr>
          <w:rFonts w:hint="eastAsia"/>
        </w:rPr>
        <w:t>國立彰化師範大學設立</w:t>
      </w:r>
      <w:r w:rsidRPr="007B1471">
        <w:t>有行為輔導中心，面對許多家長。</w:t>
      </w:r>
      <w:r w:rsidRPr="007B1471">
        <w:rPr>
          <w:rFonts w:hint="eastAsia"/>
        </w:rPr>
        <w:t>該中心</w:t>
      </w:r>
      <w:r w:rsidRPr="007B1471">
        <w:t>參考國外直接針對家長培訓的方案</w:t>
      </w:r>
      <w:r w:rsidRPr="007B1471">
        <w:rPr>
          <w:rFonts w:hint="eastAsia"/>
        </w:rPr>
        <w:t>進行相關培訓</w:t>
      </w:r>
      <w:r w:rsidRPr="007B1471">
        <w:t>，對有情緒行為問題的孩子的家長而言，家長</w:t>
      </w:r>
      <w:r w:rsidRPr="007B1471">
        <w:rPr>
          <w:rFonts w:hint="eastAsia"/>
        </w:rPr>
        <w:t>都深感壓力</w:t>
      </w:r>
      <w:r w:rsidRPr="007B1471">
        <w:t>，家長也不必然具備能力面對這樣的挑戰，因此需要被支持，更重要的是被教導，</w:t>
      </w:r>
      <w:r w:rsidRPr="007B1471">
        <w:rPr>
          <w:rFonts w:hint="eastAsia"/>
        </w:rPr>
        <w:t>一般教導的方式，可以</w:t>
      </w:r>
      <w:r w:rsidRPr="007B1471">
        <w:t>讓家長</w:t>
      </w:r>
      <w:r w:rsidRPr="007B1471">
        <w:rPr>
          <w:rFonts w:hint="eastAsia"/>
        </w:rPr>
        <w:t>偕同</w:t>
      </w:r>
      <w:r w:rsidRPr="007B1471">
        <w:t>孩子</w:t>
      </w:r>
      <w:r w:rsidRPr="007B1471">
        <w:rPr>
          <w:rFonts w:hint="eastAsia"/>
        </w:rPr>
        <w:t>一起</w:t>
      </w:r>
      <w:r w:rsidRPr="007B1471">
        <w:t>，由專家示範如何進行教學，進行行為功能評量、分析，針對介入程序加以清楚規劃，</w:t>
      </w:r>
      <w:r w:rsidRPr="007B1471">
        <w:rPr>
          <w:rFonts w:hint="eastAsia"/>
        </w:rPr>
        <w:t>使家長日後能有效處理孩子的行為問題，家長培訓的</w:t>
      </w:r>
      <w:r w:rsidRPr="007B1471">
        <w:t>重點在於，家長是與孩子互動時間最長，故將主力</w:t>
      </w:r>
      <w:r w:rsidRPr="007B1471">
        <w:rPr>
          <w:rFonts w:hint="eastAsia"/>
        </w:rPr>
        <w:t>應</w:t>
      </w:r>
      <w:r w:rsidRPr="007B1471">
        <w:t>放在訓練家長</w:t>
      </w:r>
      <w:r w:rsidRPr="007B1471">
        <w:rPr>
          <w:rFonts w:hint="eastAsia"/>
        </w:rPr>
        <w:t>。例如：美國喬治亞州的治療中心是</w:t>
      </w:r>
      <w:r w:rsidRPr="007B1471">
        <w:t>由政府支持經費，</w:t>
      </w:r>
      <w:r w:rsidRPr="007B1471">
        <w:rPr>
          <w:rFonts w:hint="eastAsia"/>
        </w:rPr>
        <w:t>1</w:t>
      </w:r>
      <w:r w:rsidRPr="007B1471">
        <w:t>週2小時</w:t>
      </w:r>
      <w:r w:rsidRPr="007B1471">
        <w:rPr>
          <w:rFonts w:hint="eastAsia"/>
        </w:rPr>
        <w:t>提供直接示範教學</w:t>
      </w:r>
      <w:r w:rsidRPr="007B1471">
        <w:t>，</w:t>
      </w:r>
      <w:r w:rsidRPr="007B1471">
        <w:rPr>
          <w:rFonts w:hint="eastAsia"/>
        </w:rPr>
        <w:t>也會</w:t>
      </w:r>
      <w:r w:rsidRPr="007B1471">
        <w:t>依據孩子問題</w:t>
      </w:r>
      <w:r w:rsidRPr="007B1471">
        <w:rPr>
          <w:rFonts w:hint="eastAsia"/>
        </w:rPr>
        <w:t>嚴重程度</w:t>
      </w:r>
      <w:r w:rsidRPr="007B1471">
        <w:t>，</w:t>
      </w:r>
      <w:r w:rsidRPr="007B1471">
        <w:rPr>
          <w:rFonts w:hint="eastAsia"/>
        </w:rPr>
        <w:t>至少提供</w:t>
      </w:r>
      <w:r w:rsidRPr="007B1471">
        <w:t>有12週</w:t>
      </w:r>
      <w:r w:rsidRPr="007B1471">
        <w:rPr>
          <w:rFonts w:hint="eastAsia"/>
        </w:rPr>
        <w:t>的服務期程</w:t>
      </w:r>
      <w:r w:rsidRPr="007B1471">
        <w:t>或</w:t>
      </w:r>
      <w:r w:rsidRPr="007B1471">
        <w:rPr>
          <w:rFonts w:hint="eastAsia"/>
        </w:rPr>
        <w:t>依需要</w:t>
      </w:r>
      <w:r w:rsidRPr="007B1471">
        <w:t>另外再拉長時間。因應情緒障礙孩子除了針對孩子本身提供有效支持與協助外，家庭也是非常重要應予提供協助與支持的區塊，如何在制度面及法規加以明定，例如在身心障礙照顧者辦法當中或有類似相關</w:t>
      </w:r>
      <w:r w:rsidRPr="007B1471">
        <w:lastRenderedPageBreak/>
        <w:t>規定，但還不夠明確，建議可參考國外相關有效經驗及體系，加以導入、建立。</w:t>
      </w:r>
      <w:bookmarkEnd w:id="1520"/>
    </w:p>
    <w:p w14:paraId="2D5C7576" w14:textId="77777777" w:rsidR="008405A3" w:rsidRPr="007B1471" w:rsidRDefault="008405A3" w:rsidP="008405A3">
      <w:pPr>
        <w:pStyle w:val="3"/>
        <w:numPr>
          <w:ilvl w:val="2"/>
          <w:numId w:val="1"/>
        </w:numPr>
      </w:pPr>
      <w:bookmarkStart w:id="1521" w:name="_Toc105507360"/>
      <w:r w:rsidRPr="007B1471">
        <w:t>如同精神或思覺失調有社區公共衛生，社政單位針對思覺失調個案會定期家訪、提供家長衛教。因身障學生在家中之需求涉及很多面向，而家長不知所措，故對於情障需求孩子之家長，應有人可到家中與家長溝通討論，包括後續資源安排與未來學習規劃等區塊，均需有人提供家長相關意見，但</w:t>
      </w:r>
      <w:r w:rsidRPr="007B1471">
        <w:rPr>
          <w:rFonts w:hint="eastAsia"/>
        </w:rPr>
        <w:t>臺</w:t>
      </w:r>
      <w:r w:rsidRPr="007B1471">
        <w:t>灣目前尚無類似國外family worker之專業人力，目前或由早療社工擔負類似工作，但依早療社工之訓練，社工師通常到一個工作之後才開始接觸相關專業，對相關專業不同社工有不同的瞭解</w:t>
      </w:r>
      <w:r w:rsidRPr="007B1471">
        <w:rPr>
          <w:rFonts w:hint="eastAsia"/>
        </w:rPr>
        <w:t>，需視個別</w:t>
      </w:r>
      <w:r w:rsidRPr="007B1471">
        <w:t>社工</w:t>
      </w:r>
      <w:r w:rsidRPr="007B1471">
        <w:rPr>
          <w:rFonts w:hint="eastAsia"/>
        </w:rPr>
        <w:t>而定</w:t>
      </w:r>
      <w:r w:rsidRPr="007B1471">
        <w:t>，會發現有些早療社工本身對身障資源也尚在摸索階段，可能無法達到提供家長上述資訊、資源之功能。因此針對情緒行為問題孩子之family worker這部分的角色與專業，尚需我們思考可如何來做。</w:t>
      </w:r>
      <w:bookmarkEnd w:id="1521"/>
    </w:p>
    <w:p w14:paraId="4F130D4D" w14:textId="77777777" w:rsidR="008405A3" w:rsidRPr="007B1471" w:rsidRDefault="008405A3" w:rsidP="008405A3">
      <w:pPr>
        <w:pStyle w:val="3"/>
        <w:numPr>
          <w:ilvl w:val="2"/>
          <w:numId w:val="1"/>
        </w:numPr>
      </w:pPr>
      <w:bookmarkStart w:id="1522" w:name="_Toc105507361"/>
      <w:r w:rsidRPr="007B1471">
        <w:t>如何提升家長面臨孩子情緒行為問題需求時能獲得協助之管道？透過何方式提供協助給家長？我退休後慢慢走向協助家長的區塊，每天我的line及email充滿家長求助，只要來上24小時家長團體安排的正向支持課程，我就2個小時個別晤談只談你的孩子，完全免費，我有時從上午8點到晚上8點在麥當勞、星巴克，滿心期待這些上完課的家長向我提出問題、我來提供解答，但經常2個小時當中我講不到10句話，家長一看到我就開始哭訴壓力、家庭不諒解、家庭崩潰</w:t>
      </w:r>
      <w:r w:rsidRPr="007B1471">
        <w:rPr>
          <w:rStyle w:val="aff"/>
        </w:rPr>
        <w:footnoteReference w:id="150"/>
      </w:r>
      <w:r w:rsidRPr="007B1471">
        <w:t>。所以我</w:t>
      </w:r>
      <w:r w:rsidRPr="007B1471">
        <w:rPr>
          <w:rFonts w:hint="eastAsia"/>
        </w:rPr>
        <w:t>認為家長確實有這方</w:t>
      </w:r>
      <w:r w:rsidRPr="007B1471">
        <w:rPr>
          <w:rFonts w:hint="eastAsia"/>
        </w:rPr>
        <w:lastRenderedPageBreak/>
        <w:t>面的需求。而</w:t>
      </w:r>
      <w:r w:rsidRPr="007B1471">
        <w:t>這真的可能</w:t>
      </w:r>
      <w:r w:rsidRPr="007B1471">
        <w:rPr>
          <w:rFonts w:hint="eastAsia"/>
        </w:rPr>
        <w:t>也非</w:t>
      </w:r>
      <w:r w:rsidRPr="007B1471">
        <w:t>第一線特教老師的工作範圍，</w:t>
      </w:r>
      <w:r w:rsidRPr="007B1471">
        <w:rPr>
          <w:rFonts w:hint="eastAsia"/>
        </w:rPr>
        <w:t>因</w:t>
      </w:r>
      <w:r w:rsidRPr="007B1471">
        <w:t>特教老師已身兼</w:t>
      </w:r>
      <w:r w:rsidRPr="007B1471">
        <w:rPr>
          <w:rFonts w:hint="eastAsia"/>
        </w:rPr>
        <w:t>許</w:t>
      </w:r>
      <w:r w:rsidRPr="007B1471">
        <w:t>多角色。</w:t>
      </w:r>
      <w:bookmarkEnd w:id="1522"/>
    </w:p>
    <w:p w14:paraId="28F23038" w14:textId="77777777" w:rsidR="008405A3" w:rsidRPr="007B1471" w:rsidRDefault="008405A3" w:rsidP="008405A3">
      <w:pPr>
        <w:pStyle w:val="3"/>
        <w:numPr>
          <w:ilvl w:val="2"/>
          <w:numId w:val="1"/>
        </w:numPr>
      </w:pPr>
      <w:bookmarkStart w:id="1523" w:name="_Toc105507362"/>
      <w:r w:rsidRPr="007B1471">
        <w:t>家長的角色比較辛苦的是，沒有很好的溝通方式及管道去讓家長清楚知道這個孩子目前面對的是什麼？學校及醫療想要提供給孩子的是什麼？</w:t>
      </w:r>
      <w:r w:rsidRPr="007B1471">
        <w:rPr>
          <w:rFonts w:hint="eastAsia"/>
        </w:rPr>
        <w:t>有些案例</w:t>
      </w:r>
      <w:r w:rsidRPr="007B1471">
        <w:t>從國小得到的資源是不夠的，</w:t>
      </w:r>
      <w:r w:rsidRPr="007B1471">
        <w:rPr>
          <w:rFonts w:hint="eastAsia"/>
        </w:rPr>
        <w:t>或由家長</w:t>
      </w:r>
      <w:r w:rsidRPr="007B1471">
        <w:t>自行帶回教育1年</w:t>
      </w:r>
      <w:r w:rsidRPr="007B1471">
        <w:rPr>
          <w:rFonts w:hint="eastAsia"/>
        </w:rPr>
        <w:t>，</w:t>
      </w:r>
      <w:r w:rsidRPr="007B1471">
        <w:t>這其實只是把問題丟給家長，並未解決孩子在學校受教過程的問題，請機構帶回</w:t>
      </w:r>
      <w:r w:rsidRPr="007B1471">
        <w:rPr>
          <w:rFonts w:hint="eastAsia"/>
        </w:rPr>
        <w:t>，</w:t>
      </w:r>
      <w:r w:rsidRPr="007B1471">
        <w:t>其實意思也是一樣的，又將問題丟回給照顧者身上，所以一個問題在於溝通過程</w:t>
      </w:r>
      <w:r w:rsidRPr="007B1471">
        <w:rPr>
          <w:rFonts w:hint="eastAsia"/>
        </w:rPr>
        <w:t>：</w:t>
      </w:r>
      <w:r w:rsidRPr="007B1471">
        <w:rPr>
          <w:rFonts w:hAnsi="標楷體" w:hint="eastAsia"/>
        </w:rPr>
        <w:t>「</w:t>
      </w:r>
      <w:r w:rsidRPr="007B1471">
        <w:t>我們給了什麼？有沒有清楚地溝通表達？</w:t>
      </w:r>
      <w:r w:rsidRPr="007B1471">
        <w:rPr>
          <w:rFonts w:hAnsi="標楷體" w:hint="eastAsia"/>
        </w:rPr>
        <w:t>」</w:t>
      </w:r>
      <w:r w:rsidRPr="007B1471">
        <w:t>需有中介去進行溝通工作</w:t>
      </w:r>
      <w:r w:rsidRPr="007B1471">
        <w:rPr>
          <w:rFonts w:hint="eastAsia"/>
        </w:rPr>
        <w:t>。</w:t>
      </w:r>
      <w:r w:rsidRPr="007B1471">
        <w:t>另一個問題是</w:t>
      </w:r>
      <w:r w:rsidRPr="007B1471">
        <w:rPr>
          <w:rFonts w:hint="eastAsia"/>
        </w:rPr>
        <w:t>：</w:t>
      </w:r>
      <w:r w:rsidRPr="007B1471">
        <w:rPr>
          <w:rFonts w:hAnsi="標楷體" w:hint="eastAsia"/>
        </w:rPr>
        <w:t>「</w:t>
      </w:r>
      <w:r w:rsidRPr="007B1471">
        <w:t>我們有沒有真的提供給對方、孩子、家庭與照顧者所需要的資訊與支持</w:t>
      </w:r>
      <w:r w:rsidRPr="007B1471">
        <w:rPr>
          <w:rFonts w:hAnsi="標楷體" w:hint="eastAsia"/>
        </w:rPr>
        <w:t>」</w:t>
      </w:r>
      <w:r w:rsidRPr="007B1471">
        <w:t>。</w:t>
      </w:r>
      <w:bookmarkEnd w:id="1523"/>
    </w:p>
    <w:p w14:paraId="6E30A7BD" w14:textId="77777777" w:rsidR="008405A3" w:rsidRPr="007B1471" w:rsidRDefault="008405A3" w:rsidP="008405A3">
      <w:pPr>
        <w:pStyle w:val="3"/>
        <w:numPr>
          <w:ilvl w:val="2"/>
          <w:numId w:val="1"/>
        </w:numPr>
      </w:pPr>
      <w:bookmarkStart w:id="1524" w:name="_Toc105507363"/>
      <w:r w:rsidRPr="007B1471">
        <w:t>確實家長需要協助與支持</w:t>
      </w:r>
      <w:r w:rsidRPr="007B1471">
        <w:rPr>
          <w:rFonts w:hint="eastAsia"/>
        </w:rPr>
        <w:t>，美國針對</w:t>
      </w:r>
      <w:r w:rsidRPr="007B1471">
        <w:t>家長訓練</w:t>
      </w:r>
      <w:r w:rsidRPr="007B1471">
        <w:rPr>
          <w:rFonts w:hint="eastAsia"/>
        </w:rPr>
        <w:t>及家庭支持此一環節設置有</w:t>
      </w:r>
      <w:r w:rsidRPr="007B1471">
        <w:t>一國家級單位</w:t>
      </w:r>
      <w:r w:rsidRPr="007B1471">
        <w:rPr>
          <w:rStyle w:val="aff"/>
        </w:rPr>
        <w:footnoteReference w:id="151"/>
      </w:r>
      <w:r w:rsidRPr="007B1471">
        <w:t>，</w:t>
      </w:r>
      <w:r w:rsidRPr="007B1471">
        <w:rPr>
          <w:rFonts w:hint="eastAsia"/>
        </w:rPr>
        <w:t>主要</w:t>
      </w:r>
      <w:r w:rsidRPr="007B1471">
        <w:t>提供給有情緒行為問題</w:t>
      </w:r>
      <w:r w:rsidRPr="007B1471">
        <w:rPr>
          <w:rFonts w:hint="eastAsia"/>
        </w:rPr>
        <w:t>孩子</w:t>
      </w:r>
      <w:r w:rsidRPr="007B1471">
        <w:t>的家庭</w:t>
      </w:r>
      <w:r w:rsidRPr="007B1471">
        <w:rPr>
          <w:rFonts w:hint="eastAsia"/>
        </w:rPr>
        <w:t>，係由行為分析師專業人員</w:t>
      </w:r>
      <w:r w:rsidRPr="007B1471">
        <w:t>直接</w:t>
      </w:r>
      <w:r w:rsidRPr="007B1471">
        <w:rPr>
          <w:rFonts w:hint="eastAsia"/>
        </w:rPr>
        <w:t>提供家庭輔導服務</w:t>
      </w:r>
      <w:r w:rsidRPr="007B1471">
        <w:t>的專業場域</w:t>
      </w:r>
      <w:r w:rsidRPr="007B1471">
        <w:rPr>
          <w:rFonts w:hint="eastAsia"/>
        </w:rPr>
        <w:t>。</w:t>
      </w:r>
      <w:r w:rsidRPr="007B1471">
        <w:t>現今情緒行為問題學生的發生率提高，這</w:t>
      </w:r>
      <w:r w:rsidRPr="007B1471">
        <w:rPr>
          <w:rFonts w:hint="eastAsia"/>
        </w:rPr>
        <w:t>方面</w:t>
      </w:r>
      <w:r w:rsidRPr="007B1471">
        <w:t>或</w:t>
      </w:r>
      <w:r w:rsidRPr="007B1471">
        <w:rPr>
          <w:rFonts w:hint="eastAsia"/>
        </w:rPr>
        <w:t>亦為我國</w:t>
      </w:r>
      <w:r w:rsidRPr="007B1471">
        <w:t>可以思考</w:t>
      </w:r>
      <w:r w:rsidRPr="007B1471">
        <w:rPr>
          <w:rFonts w:hint="eastAsia"/>
        </w:rPr>
        <w:t>參照</w:t>
      </w:r>
      <w:r w:rsidRPr="007B1471">
        <w:t>的</w:t>
      </w:r>
      <w:r w:rsidRPr="007B1471">
        <w:rPr>
          <w:rFonts w:hint="eastAsia"/>
        </w:rPr>
        <w:t>，</w:t>
      </w:r>
      <w:r w:rsidRPr="007B1471">
        <w:t>如能設國家級的單位及分部，</w:t>
      </w:r>
      <w:r w:rsidRPr="007B1471">
        <w:rPr>
          <w:rFonts w:hint="eastAsia"/>
        </w:rPr>
        <w:t>藉由</w:t>
      </w:r>
      <w:r w:rsidRPr="007B1471">
        <w:t>國家級資源</w:t>
      </w:r>
      <w:r w:rsidRPr="007B1471">
        <w:rPr>
          <w:rFonts w:hint="eastAsia"/>
        </w:rPr>
        <w:t>之</w:t>
      </w:r>
      <w:r w:rsidRPr="007B1471">
        <w:t>挹注，相信整體服務體系會更完善，</w:t>
      </w:r>
      <w:r w:rsidRPr="007B1471">
        <w:rPr>
          <w:rFonts w:hint="eastAsia"/>
        </w:rPr>
        <w:t>並</w:t>
      </w:r>
      <w:r w:rsidRPr="007B1471">
        <w:t>減輕家長負擔。</w:t>
      </w:r>
      <w:r w:rsidRPr="007B1471">
        <w:rPr>
          <w:rFonts w:hint="eastAsia"/>
        </w:rPr>
        <w:t>或亦</w:t>
      </w:r>
      <w:r w:rsidRPr="007B1471">
        <w:t>可配合情緒支持，</w:t>
      </w:r>
      <w:r w:rsidRPr="007B1471">
        <w:rPr>
          <w:rFonts w:hint="eastAsia"/>
        </w:rPr>
        <w:t>依</w:t>
      </w:r>
      <w:r w:rsidRPr="007B1471">
        <w:t>身心障礙者</w:t>
      </w:r>
      <w:r w:rsidRPr="007B1471">
        <w:rPr>
          <w:rFonts w:hint="eastAsia"/>
        </w:rPr>
        <w:t>個人</w:t>
      </w:r>
      <w:r w:rsidRPr="007B1471">
        <w:t>照顧</w:t>
      </w:r>
      <w:r w:rsidRPr="007B1471">
        <w:rPr>
          <w:rFonts w:hint="eastAsia"/>
        </w:rPr>
        <w:t>服務</w:t>
      </w:r>
      <w:r w:rsidRPr="007B1471">
        <w:t>辦法第72條</w:t>
      </w:r>
      <w:r w:rsidRPr="007B1471">
        <w:rPr>
          <w:rFonts w:hint="eastAsia"/>
        </w:rPr>
        <w:t>係</w:t>
      </w:r>
      <w:r w:rsidRPr="007B1471">
        <w:t>特別針對情緒支持，</w:t>
      </w:r>
      <w:r w:rsidRPr="007B1471">
        <w:rPr>
          <w:rFonts w:hint="eastAsia"/>
        </w:rPr>
        <w:t>並</w:t>
      </w:r>
      <w:r w:rsidRPr="007B1471">
        <w:t>包含身障家庭</w:t>
      </w:r>
      <w:r w:rsidRPr="007B1471">
        <w:rPr>
          <w:rFonts w:hint="eastAsia"/>
        </w:rPr>
        <w:t>，故此</w:t>
      </w:r>
      <w:r w:rsidRPr="007B1471">
        <w:t>部分</w:t>
      </w:r>
      <w:r w:rsidRPr="007B1471">
        <w:rPr>
          <w:rFonts w:hint="eastAsia"/>
        </w:rPr>
        <w:t>應</w:t>
      </w:r>
      <w:r w:rsidRPr="007B1471">
        <w:t>有法源可</w:t>
      </w:r>
      <w:r w:rsidRPr="007B1471">
        <w:rPr>
          <w:rFonts w:hint="eastAsia"/>
        </w:rPr>
        <w:t>據</w:t>
      </w:r>
      <w:r w:rsidRPr="007B1471">
        <w:t>以推動</w:t>
      </w:r>
      <w:r w:rsidRPr="007B1471">
        <w:rPr>
          <w:rFonts w:hint="eastAsia"/>
        </w:rPr>
        <w:t>，</w:t>
      </w:r>
      <w:r w:rsidRPr="007B1471">
        <w:t>同時給</w:t>
      </w:r>
      <w:r w:rsidRPr="007B1471">
        <w:rPr>
          <w:rFonts w:hint="eastAsia"/>
        </w:rPr>
        <w:t>予</w:t>
      </w:r>
      <w:r w:rsidRPr="007B1471">
        <w:t>情緒支持再加</w:t>
      </w:r>
      <w:r w:rsidRPr="007B1471">
        <w:rPr>
          <w:rFonts w:hint="eastAsia"/>
        </w:rPr>
        <w:t>以</w:t>
      </w:r>
      <w:r w:rsidRPr="007B1471">
        <w:t>專業訓練</w:t>
      </w:r>
      <w:r w:rsidRPr="007B1471">
        <w:rPr>
          <w:rFonts w:hint="eastAsia"/>
        </w:rPr>
        <w:t>。</w:t>
      </w:r>
      <w:r w:rsidRPr="007B1471">
        <w:t>家長</w:t>
      </w:r>
      <w:r w:rsidRPr="007B1471">
        <w:rPr>
          <w:rFonts w:hint="eastAsia"/>
        </w:rPr>
        <w:t>亟</w:t>
      </w:r>
      <w:r w:rsidRPr="007B1471">
        <w:t>需</w:t>
      </w:r>
      <w:r w:rsidRPr="007B1471">
        <w:rPr>
          <w:rFonts w:hint="eastAsia"/>
        </w:rPr>
        <w:t>接受專業指導</w:t>
      </w:r>
      <w:r w:rsidRPr="007B1471">
        <w:t>如何以有效</w:t>
      </w:r>
      <w:r w:rsidRPr="007B1471">
        <w:rPr>
          <w:rFonts w:hint="eastAsia"/>
        </w:rPr>
        <w:t>的</w:t>
      </w:r>
      <w:r w:rsidRPr="007B1471">
        <w:t>方法與孩子溝通及互動，如能在國家級體制下建置</w:t>
      </w:r>
      <w:r w:rsidRPr="007B1471">
        <w:rPr>
          <w:rFonts w:hint="eastAsia"/>
        </w:rPr>
        <w:t>相關資源</w:t>
      </w:r>
      <w:r w:rsidRPr="007B1471">
        <w:t>，對家庭</w:t>
      </w:r>
      <w:r w:rsidRPr="007B1471">
        <w:rPr>
          <w:rFonts w:hint="eastAsia"/>
        </w:rPr>
        <w:t>為極</w:t>
      </w:r>
      <w:r w:rsidRPr="007B1471">
        <w:t>大助益。</w:t>
      </w:r>
      <w:bookmarkEnd w:id="1524"/>
    </w:p>
    <w:p w14:paraId="5B9FDDDE" w14:textId="77777777" w:rsidR="008405A3" w:rsidRPr="007B1471" w:rsidRDefault="008405A3" w:rsidP="008405A3">
      <w:pPr>
        <w:pStyle w:val="1"/>
        <w:numPr>
          <w:ilvl w:val="0"/>
          <w:numId w:val="1"/>
        </w:numPr>
        <w:ind w:left="2380" w:hanging="2380"/>
      </w:pPr>
      <w:bookmarkStart w:id="1525" w:name="_Toc524895648"/>
      <w:bookmarkStart w:id="1526" w:name="_Toc524896194"/>
      <w:bookmarkStart w:id="1527" w:name="_Toc524896224"/>
      <w:bookmarkStart w:id="1528" w:name="_Toc524902734"/>
      <w:bookmarkStart w:id="1529" w:name="_Toc525066148"/>
      <w:bookmarkStart w:id="1530" w:name="_Toc525070839"/>
      <w:bookmarkStart w:id="1531" w:name="_Toc525938379"/>
      <w:bookmarkStart w:id="1532" w:name="_Toc525939227"/>
      <w:bookmarkStart w:id="1533" w:name="_Toc525939732"/>
      <w:bookmarkStart w:id="1534" w:name="_Toc529218272"/>
      <w:bookmarkEnd w:id="748"/>
      <w:r w:rsidRPr="007B1471">
        <w:br w:type="page"/>
      </w:r>
      <w:bookmarkStart w:id="1535" w:name="_Toc529222689"/>
      <w:bookmarkStart w:id="1536" w:name="_Toc529223111"/>
      <w:bookmarkStart w:id="1537" w:name="_Toc529223862"/>
      <w:bookmarkStart w:id="1538" w:name="_Toc529228265"/>
      <w:bookmarkStart w:id="1539" w:name="_Toc2400395"/>
      <w:bookmarkStart w:id="1540" w:name="_Toc4316189"/>
      <w:bookmarkStart w:id="1541" w:name="_Toc4473330"/>
      <w:bookmarkStart w:id="1542" w:name="_Toc69556897"/>
      <w:bookmarkStart w:id="1543" w:name="_Toc69556946"/>
      <w:bookmarkStart w:id="1544" w:name="_Toc69609820"/>
      <w:bookmarkStart w:id="1545" w:name="_Toc70241816"/>
      <w:bookmarkStart w:id="1546" w:name="_Toc70242205"/>
      <w:bookmarkStart w:id="1547" w:name="_Toc421794875"/>
      <w:bookmarkStart w:id="1548" w:name="_Toc105507364"/>
      <w:r w:rsidRPr="007B1471">
        <w:rPr>
          <w:rFonts w:hint="eastAsia"/>
        </w:rPr>
        <w:lastRenderedPageBreak/>
        <w:t>處理辦法：</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6D6504D0" w14:textId="77777777" w:rsidR="00EE1F80" w:rsidRPr="007B1471" w:rsidRDefault="00EE1F80" w:rsidP="00EE1F80">
      <w:pPr>
        <w:pStyle w:val="2"/>
        <w:numPr>
          <w:ilvl w:val="1"/>
          <w:numId w:val="1"/>
        </w:numPr>
      </w:pPr>
      <w:bookmarkStart w:id="1549" w:name="_Toc524895649"/>
      <w:bookmarkStart w:id="1550" w:name="_Toc524896195"/>
      <w:bookmarkStart w:id="1551" w:name="_Toc524896225"/>
      <w:bookmarkStart w:id="1552" w:name="_Toc2400396"/>
      <w:bookmarkStart w:id="1553" w:name="_Toc4316190"/>
      <w:bookmarkStart w:id="1554" w:name="_Toc4473331"/>
      <w:bookmarkStart w:id="1555" w:name="_Toc69556898"/>
      <w:bookmarkStart w:id="1556" w:name="_Toc69556947"/>
      <w:bookmarkStart w:id="1557" w:name="_Toc69609821"/>
      <w:bookmarkStart w:id="1558" w:name="_Toc70241817"/>
      <w:bookmarkStart w:id="1559" w:name="_Toc70242206"/>
      <w:bookmarkStart w:id="1560" w:name="_Toc421794877"/>
      <w:bookmarkStart w:id="1561" w:name="_Toc421795443"/>
      <w:bookmarkStart w:id="1562" w:name="_Toc421796024"/>
      <w:bookmarkStart w:id="1563" w:name="_Toc422728959"/>
      <w:bookmarkStart w:id="1564" w:name="_Toc422834162"/>
      <w:bookmarkStart w:id="1565" w:name="_Toc105507365"/>
      <w:bookmarkStart w:id="1566" w:name="_Toc524902735"/>
      <w:bookmarkStart w:id="1567" w:name="_Toc525066149"/>
      <w:bookmarkStart w:id="1568" w:name="_Toc525070840"/>
      <w:bookmarkStart w:id="1569" w:name="_Toc525938380"/>
      <w:bookmarkStart w:id="1570" w:name="_Toc525939228"/>
      <w:bookmarkStart w:id="1571" w:name="_Toc525939733"/>
      <w:bookmarkStart w:id="1572" w:name="_Toc529218273"/>
      <w:bookmarkStart w:id="1573" w:name="_Toc529222690"/>
      <w:bookmarkStart w:id="1574" w:name="_Toc529223112"/>
      <w:bookmarkStart w:id="1575" w:name="_Toc529223863"/>
      <w:bookmarkStart w:id="1576" w:name="_Toc529228266"/>
      <w:bookmarkEnd w:id="1549"/>
      <w:bookmarkEnd w:id="1550"/>
      <w:bookmarkEnd w:id="1551"/>
      <w:r w:rsidRPr="007B1471">
        <w:rPr>
          <w:rFonts w:hint="eastAsia"/>
        </w:rPr>
        <w:t>調查意見一至四、六、八至十，函請教育部會同各直轄市、縣(市)政府</w:t>
      </w:r>
      <w:r>
        <w:rPr>
          <w:rFonts w:hint="eastAsia"/>
        </w:rPr>
        <w:t>確實</w:t>
      </w:r>
      <w:r w:rsidRPr="007B1471">
        <w:rPr>
          <w:rFonts w:hint="eastAsia"/>
        </w:rPr>
        <w:t>檢討改進見復。</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57768C35" w14:textId="77777777" w:rsidR="00EE1F80" w:rsidRPr="007B1471" w:rsidRDefault="00EE1F80" w:rsidP="00EE1F80">
      <w:pPr>
        <w:pStyle w:val="2"/>
        <w:numPr>
          <w:ilvl w:val="1"/>
          <w:numId w:val="1"/>
        </w:numPr>
      </w:pPr>
      <w:r w:rsidRPr="007B1471">
        <w:rPr>
          <w:rFonts w:hint="eastAsia"/>
        </w:rPr>
        <w:t>調查意見五、七及十一，函請教育部會同衛生福利部確實檢討改進見復。</w:t>
      </w:r>
    </w:p>
    <w:p w14:paraId="79EDB5C7" w14:textId="0BF7969F" w:rsidR="00EE1F80" w:rsidRPr="00C9545A" w:rsidRDefault="00EE1F80" w:rsidP="00EE1F80">
      <w:pPr>
        <w:pStyle w:val="2"/>
        <w:numPr>
          <w:ilvl w:val="1"/>
          <w:numId w:val="1"/>
        </w:numPr>
      </w:pPr>
      <w:r w:rsidRPr="007B1471">
        <w:rPr>
          <w:rFonts w:hint="eastAsia"/>
        </w:rPr>
        <w:t>調查意見四，</w:t>
      </w:r>
      <w:r w:rsidRPr="00C9545A">
        <w:rPr>
          <w:rFonts w:hAnsi="標楷體" w:hint="eastAsia"/>
        </w:rPr>
        <w:t>函請桃園市政府督同桃園市立</w:t>
      </w:r>
      <w:r w:rsidR="006207B4" w:rsidRPr="00C9545A">
        <w:rPr>
          <w:rFonts w:hAnsi="標楷體" w:hint="eastAsia"/>
        </w:rPr>
        <w:t>○○</w:t>
      </w:r>
      <w:r w:rsidRPr="00C9545A">
        <w:rPr>
          <w:rFonts w:hAnsi="標楷體" w:hint="eastAsia"/>
        </w:rPr>
        <w:t>國民中學</w:t>
      </w:r>
      <w:r w:rsidRPr="00C9545A">
        <w:rPr>
          <w:rFonts w:hint="eastAsia"/>
        </w:rPr>
        <w:t>、臺中市政府督同臺中市立</w:t>
      </w:r>
      <w:r w:rsidR="006207B4" w:rsidRPr="00C9545A">
        <w:rPr>
          <w:rFonts w:hAnsi="標楷體" w:hint="eastAsia"/>
        </w:rPr>
        <w:t>○○</w:t>
      </w:r>
      <w:r w:rsidRPr="00C9545A">
        <w:rPr>
          <w:rFonts w:hint="eastAsia"/>
        </w:rPr>
        <w:t>高級中學確實檢討改進見復。</w:t>
      </w:r>
    </w:p>
    <w:p w14:paraId="2F637C0B" w14:textId="46F8A46D" w:rsidR="00EE1F80" w:rsidRPr="00C9545A" w:rsidRDefault="00EE1F80" w:rsidP="00EE1F80">
      <w:pPr>
        <w:pStyle w:val="2"/>
        <w:numPr>
          <w:ilvl w:val="1"/>
          <w:numId w:val="1"/>
        </w:numPr>
      </w:pPr>
      <w:r w:rsidRPr="00C9545A">
        <w:rPr>
          <w:rFonts w:hint="eastAsia"/>
        </w:rPr>
        <w:t>調查意見六，函請雲林縣政府督同雲林縣</w:t>
      </w:r>
      <w:r w:rsidR="006207B4" w:rsidRPr="00C9545A">
        <w:rPr>
          <w:rFonts w:hAnsi="標楷體" w:hint="eastAsia"/>
        </w:rPr>
        <w:t>○○</w:t>
      </w:r>
      <w:r w:rsidRPr="00C9545A">
        <w:rPr>
          <w:rFonts w:hint="eastAsia"/>
        </w:rPr>
        <w:t>鄉</w:t>
      </w:r>
      <w:r w:rsidR="006207B4" w:rsidRPr="00C9545A">
        <w:rPr>
          <w:rFonts w:hAnsi="標楷體" w:hint="eastAsia"/>
        </w:rPr>
        <w:t>○○</w:t>
      </w:r>
      <w:r w:rsidRPr="00C9545A">
        <w:rPr>
          <w:rFonts w:hint="eastAsia"/>
        </w:rPr>
        <w:t>國民小學確實檢討改進見復。</w:t>
      </w:r>
    </w:p>
    <w:p w14:paraId="169A8971" w14:textId="77777777" w:rsidR="00EE1F80" w:rsidRPr="007B1471" w:rsidRDefault="00EE1F80" w:rsidP="00EE1F80">
      <w:pPr>
        <w:pStyle w:val="2"/>
        <w:numPr>
          <w:ilvl w:val="1"/>
          <w:numId w:val="1"/>
        </w:numPr>
      </w:pPr>
      <w:bookmarkStart w:id="1577" w:name="_Toc105507366"/>
      <w:r w:rsidRPr="007B1471">
        <w:rPr>
          <w:rFonts w:hint="eastAsia"/>
        </w:rPr>
        <w:t>調查意見，移</w:t>
      </w:r>
      <w:bookmarkStart w:id="1578" w:name="_Hlk101883535"/>
      <w:r w:rsidRPr="007B1471">
        <w:rPr>
          <w:rFonts w:hint="eastAsia"/>
        </w:rPr>
        <w:t>請</w:t>
      </w:r>
      <w:r w:rsidRPr="007B1471">
        <w:rPr>
          <w:rFonts w:hint="eastAsia"/>
          <w:bCs w:val="0"/>
        </w:rPr>
        <w:t>本院國家人權委員會</w:t>
      </w:r>
      <w:r w:rsidRPr="007B1471">
        <w:rPr>
          <w:rFonts w:hint="eastAsia"/>
        </w:rPr>
        <w:t>參處</w:t>
      </w:r>
      <w:bookmarkEnd w:id="1578"/>
      <w:r w:rsidRPr="007B1471">
        <w:rPr>
          <w:rFonts w:hAnsi="標楷體" w:hint="eastAsia"/>
        </w:rPr>
        <w:t>。</w:t>
      </w:r>
      <w:bookmarkEnd w:id="1577"/>
    </w:p>
    <w:bookmarkEnd w:id="1566"/>
    <w:bookmarkEnd w:id="1567"/>
    <w:bookmarkEnd w:id="1568"/>
    <w:bookmarkEnd w:id="1569"/>
    <w:bookmarkEnd w:id="1570"/>
    <w:bookmarkEnd w:id="1571"/>
    <w:bookmarkEnd w:id="1572"/>
    <w:bookmarkEnd w:id="1573"/>
    <w:bookmarkEnd w:id="1574"/>
    <w:bookmarkEnd w:id="1575"/>
    <w:bookmarkEnd w:id="1576"/>
    <w:p w14:paraId="50EAE0E0" w14:textId="31F32CB2" w:rsidR="008405A3" w:rsidRPr="007B1471" w:rsidRDefault="008405A3" w:rsidP="00F86D8E">
      <w:pPr>
        <w:pStyle w:val="2"/>
        <w:numPr>
          <w:ilvl w:val="0"/>
          <w:numId w:val="0"/>
        </w:numPr>
        <w:ind w:left="1021"/>
      </w:pPr>
    </w:p>
    <w:p w14:paraId="5DC1C55E" w14:textId="77777777" w:rsidR="008405A3" w:rsidRPr="007B1471" w:rsidRDefault="008405A3" w:rsidP="0068287C">
      <w:pPr>
        <w:pStyle w:val="ab"/>
        <w:spacing w:before="0" w:afterLines="100" w:after="457"/>
        <w:ind w:leftChars="1100" w:left="3742"/>
        <w:rPr>
          <w:b w:val="0"/>
          <w:bCs/>
          <w:snapToGrid/>
          <w:spacing w:val="12"/>
          <w:kern w:val="0"/>
          <w:sz w:val="40"/>
        </w:rPr>
      </w:pPr>
    </w:p>
    <w:p w14:paraId="6DBD98BD" w14:textId="3443E90E" w:rsidR="008405A3" w:rsidRDefault="008405A3" w:rsidP="008405A3">
      <w:pPr>
        <w:pStyle w:val="ab"/>
        <w:spacing w:beforeLines="50" w:before="228" w:afterLines="100" w:after="457"/>
        <w:ind w:leftChars="1100" w:left="3742"/>
        <w:rPr>
          <w:b w:val="0"/>
          <w:bCs/>
          <w:snapToGrid/>
          <w:spacing w:val="12"/>
          <w:kern w:val="0"/>
          <w:sz w:val="40"/>
        </w:rPr>
      </w:pPr>
      <w:r w:rsidRPr="007B1471">
        <w:rPr>
          <w:rFonts w:hint="eastAsia"/>
          <w:b w:val="0"/>
          <w:bCs/>
          <w:snapToGrid/>
          <w:spacing w:val="12"/>
          <w:kern w:val="0"/>
          <w:sz w:val="40"/>
        </w:rPr>
        <w:t>調查委員：</w:t>
      </w:r>
      <w:r w:rsidR="00F86D8E">
        <w:rPr>
          <w:rFonts w:hint="eastAsia"/>
          <w:b w:val="0"/>
          <w:bCs/>
          <w:snapToGrid/>
          <w:spacing w:val="12"/>
          <w:kern w:val="0"/>
          <w:sz w:val="40"/>
        </w:rPr>
        <w:t>王幼玲</w:t>
      </w:r>
    </w:p>
    <w:p w14:paraId="4FE46DB8" w14:textId="3B9A1CD3" w:rsidR="00A2372B" w:rsidRPr="007B1471" w:rsidRDefault="00A2372B" w:rsidP="00A2372B">
      <w:pPr>
        <w:pStyle w:val="ab"/>
        <w:spacing w:beforeLines="50" w:before="228" w:afterLines="100" w:after="457"/>
        <w:ind w:leftChars="1792" w:left="6096"/>
        <w:rPr>
          <w:rFonts w:hint="eastAsia"/>
          <w:b w:val="0"/>
          <w:bCs/>
          <w:snapToGrid/>
          <w:spacing w:val="12"/>
          <w:kern w:val="0"/>
          <w:sz w:val="40"/>
        </w:rPr>
      </w:pPr>
      <w:r>
        <w:rPr>
          <w:b w:val="0"/>
          <w:bCs/>
          <w:snapToGrid/>
          <w:spacing w:val="12"/>
          <w:kern w:val="0"/>
          <w:sz w:val="40"/>
        </w:rPr>
        <w:t>葉宜津</w:t>
      </w:r>
      <w:bookmarkStart w:id="1579" w:name="_GoBack"/>
      <w:bookmarkEnd w:id="1579"/>
    </w:p>
    <w:p w14:paraId="1D997297" w14:textId="77777777" w:rsidR="008405A3" w:rsidRPr="007B1471" w:rsidRDefault="008405A3" w:rsidP="0068287C">
      <w:pPr>
        <w:pStyle w:val="ab"/>
        <w:spacing w:beforeLines="50" w:before="228" w:afterLines="150" w:after="685"/>
        <w:ind w:leftChars="1100" w:left="3742"/>
        <w:rPr>
          <w:b w:val="0"/>
          <w:bCs/>
          <w:snapToGrid/>
          <w:spacing w:val="12"/>
          <w:kern w:val="0"/>
          <w:sz w:val="40"/>
        </w:rPr>
      </w:pPr>
    </w:p>
    <w:p w14:paraId="336954C6" w14:textId="2C508AF7" w:rsidR="008405A3" w:rsidRPr="007B1471" w:rsidRDefault="008405A3" w:rsidP="008405A3">
      <w:pPr>
        <w:pStyle w:val="af1"/>
        <w:kinsoku/>
        <w:autoSpaceDE w:val="0"/>
        <w:spacing w:beforeLines="50" w:before="228"/>
        <w:ind w:left="1020" w:hanging="1020"/>
        <w:rPr>
          <w:bCs/>
        </w:rPr>
      </w:pPr>
      <w:r w:rsidRPr="007B1471">
        <w:rPr>
          <w:bCs/>
        </w:rPr>
        <w:br w:type="page"/>
      </w:r>
    </w:p>
    <w:p w14:paraId="6AE5F948" w14:textId="77777777" w:rsidR="008405A3" w:rsidRPr="007B1471" w:rsidRDefault="008405A3" w:rsidP="008405A3">
      <w:pPr>
        <w:pStyle w:val="a1"/>
        <w:ind w:left="1361" w:hanging="1361"/>
      </w:pPr>
      <w:bookmarkStart w:id="1580" w:name="_Toc105507368"/>
      <w:r w:rsidRPr="007B1471">
        <w:rPr>
          <w:rFonts w:hint="eastAsia"/>
        </w:rPr>
        <w:lastRenderedPageBreak/>
        <w:t>全國22縣市設置情支團隊、情支輔導團，與</w:t>
      </w:r>
      <w:r w:rsidRPr="007B1471">
        <w:rPr>
          <w:rFonts w:hAnsi="標楷體" w:hint="eastAsia"/>
        </w:rPr>
        <w:t>「</w:t>
      </w:r>
      <w:r w:rsidRPr="007B1471">
        <w:t>已有其他單位處理</w:t>
      </w:r>
      <w:r w:rsidRPr="007B1471">
        <w:rPr>
          <w:rFonts w:hAnsi="標楷體" w:hint="eastAsia"/>
        </w:rPr>
        <w:t>」</w:t>
      </w:r>
      <w:r w:rsidRPr="007B1471">
        <w:rPr>
          <w:rFonts w:hint="eastAsia"/>
        </w:rPr>
        <w:t>之名稱、依據、組織、服務內容、運作模式一覽表</w:t>
      </w:r>
      <w:bookmarkEnd w:id="1580"/>
    </w:p>
    <w:p w14:paraId="139938B1" w14:textId="77777777" w:rsidR="008405A3" w:rsidRPr="007B1471" w:rsidRDefault="008405A3" w:rsidP="008405A3">
      <w:pPr>
        <w:pStyle w:val="4"/>
        <w:numPr>
          <w:ilvl w:val="3"/>
          <w:numId w:val="1"/>
        </w:numPr>
      </w:pPr>
      <w:r w:rsidRPr="007B1471">
        <w:rPr>
          <w:rFonts w:hint="eastAsia"/>
        </w:rPr>
        <w:t>情支團隊</w:t>
      </w:r>
    </w:p>
    <w:tbl>
      <w:tblPr>
        <w:tblStyle w:val="af7"/>
        <w:tblW w:w="9781" w:type="dxa"/>
        <w:jc w:val="center"/>
        <w:tblLook w:val="04A0" w:firstRow="1" w:lastRow="0" w:firstColumn="1" w:lastColumn="0" w:noHBand="0" w:noVBand="1"/>
      </w:tblPr>
      <w:tblGrid>
        <w:gridCol w:w="1134"/>
        <w:gridCol w:w="8647"/>
      </w:tblGrid>
      <w:tr w:rsidR="007B1471" w:rsidRPr="007B1471" w14:paraId="31844A48" w14:textId="77777777" w:rsidTr="008405A3">
        <w:trPr>
          <w:trHeight w:val="20"/>
          <w:tblHeader/>
          <w:jc w:val="center"/>
        </w:trPr>
        <w:tc>
          <w:tcPr>
            <w:tcW w:w="1134" w:type="dxa"/>
          </w:tcPr>
          <w:p w14:paraId="7820A9C0" w14:textId="77777777" w:rsidR="008405A3" w:rsidRPr="007B1471" w:rsidRDefault="008405A3" w:rsidP="008405A3">
            <w:pPr>
              <w:spacing w:line="300" w:lineRule="exact"/>
              <w:jc w:val="center"/>
              <w:rPr>
                <w:rFonts w:ascii="Times New Roman"/>
                <w:b/>
                <w:sz w:val="24"/>
                <w:szCs w:val="24"/>
              </w:rPr>
            </w:pPr>
            <w:bookmarkStart w:id="1581" w:name="_Hlk92980173"/>
            <w:bookmarkStart w:id="1582" w:name="_Hlk95074438"/>
            <w:r w:rsidRPr="007B1471">
              <w:rPr>
                <w:rFonts w:ascii="Times New Roman"/>
                <w:b/>
                <w:sz w:val="24"/>
                <w:szCs w:val="24"/>
              </w:rPr>
              <w:t>縣市</w:t>
            </w:r>
          </w:p>
        </w:tc>
        <w:tc>
          <w:tcPr>
            <w:tcW w:w="8647" w:type="dxa"/>
          </w:tcPr>
          <w:p w14:paraId="181D2795" w14:textId="77777777" w:rsidR="008405A3" w:rsidRPr="007B1471" w:rsidRDefault="008405A3" w:rsidP="008405A3">
            <w:pPr>
              <w:spacing w:line="300" w:lineRule="exact"/>
              <w:jc w:val="center"/>
              <w:rPr>
                <w:rFonts w:ascii="Times New Roman"/>
                <w:b/>
                <w:sz w:val="24"/>
                <w:szCs w:val="24"/>
              </w:rPr>
            </w:pPr>
            <w:r w:rsidRPr="007B1471">
              <w:rPr>
                <w:rFonts w:ascii="Times New Roman"/>
                <w:b/>
                <w:sz w:val="24"/>
                <w:szCs w:val="24"/>
              </w:rPr>
              <w:t>成立情支團隊</w:t>
            </w:r>
          </w:p>
        </w:tc>
      </w:tr>
      <w:tr w:rsidR="007B1471" w:rsidRPr="007B1471" w14:paraId="1507D4D9" w14:textId="77777777" w:rsidTr="008405A3">
        <w:trPr>
          <w:trHeight w:val="20"/>
          <w:jc w:val="center"/>
        </w:trPr>
        <w:tc>
          <w:tcPr>
            <w:tcW w:w="1134" w:type="dxa"/>
            <w:vMerge w:val="restart"/>
          </w:tcPr>
          <w:p w14:paraId="3B228D1D"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臺北市</w:t>
            </w:r>
          </w:p>
        </w:tc>
        <w:tc>
          <w:tcPr>
            <w:tcW w:w="8647" w:type="dxa"/>
          </w:tcPr>
          <w:p w14:paraId="378C6D06"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情支團隊名稱：</w:t>
            </w:r>
          </w:p>
          <w:p w14:paraId="213F50B4" w14:textId="77777777" w:rsidR="008405A3" w:rsidRPr="007B1471" w:rsidRDefault="008405A3" w:rsidP="008405A3">
            <w:pPr>
              <w:pStyle w:val="af8"/>
              <w:spacing w:line="300" w:lineRule="exact"/>
              <w:ind w:leftChars="0" w:left="756" w:right="-110"/>
              <w:rPr>
                <w:rFonts w:ascii="Times New Roman"/>
                <w:b/>
                <w:spacing w:val="-2"/>
                <w:sz w:val="24"/>
                <w:szCs w:val="24"/>
              </w:rPr>
            </w:pPr>
            <w:r w:rsidRPr="007B1471">
              <w:rPr>
                <w:rFonts w:ascii="Times New Roman"/>
                <w:spacing w:val="-2"/>
                <w:sz w:val="24"/>
                <w:szCs w:val="24"/>
              </w:rPr>
              <w:t>臺北市高級中等以下學校特殊教育學生</w:t>
            </w:r>
            <w:bookmarkStart w:id="1583" w:name="_Hlk94195383"/>
            <w:r w:rsidRPr="007B1471">
              <w:rPr>
                <w:rFonts w:ascii="Times New Roman"/>
                <w:spacing w:val="-2"/>
                <w:sz w:val="24"/>
                <w:szCs w:val="24"/>
              </w:rPr>
              <w:t>情緒及行為問題專業支援團隊</w:t>
            </w:r>
            <w:bookmarkEnd w:id="1583"/>
          </w:p>
        </w:tc>
      </w:tr>
      <w:tr w:rsidR="007B1471" w:rsidRPr="007B1471" w14:paraId="0C700806" w14:textId="77777777" w:rsidTr="008405A3">
        <w:trPr>
          <w:trHeight w:val="20"/>
          <w:jc w:val="center"/>
        </w:trPr>
        <w:tc>
          <w:tcPr>
            <w:tcW w:w="1134" w:type="dxa"/>
            <w:vMerge/>
          </w:tcPr>
          <w:p w14:paraId="687D38EF" w14:textId="77777777" w:rsidR="008405A3" w:rsidRPr="007B1471" w:rsidRDefault="008405A3" w:rsidP="008405A3">
            <w:pPr>
              <w:spacing w:line="300" w:lineRule="exact"/>
              <w:jc w:val="center"/>
              <w:rPr>
                <w:rFonts w:ascii="Times New Roman"/>
                <w:sz w:val="24"/>
                <w:szCs w:val="24"/>
              </w:rPr>
            </w:pPr>
          </w:p>
        </w:tc>
        <w:tc>
          <w:tcPr>
            <w:tcW w:w="8647" w:type="dxa"/>
          </w:tcPr>
          <w:p w14:paraId="26FE1A31"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依據：</w:t>
            </w:r>
          </w:p>
          <w:p w14:paraId="7D3F9CD1"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臺北市高級中等以下學校特殊教育學生情緒及行為問題專業支援團隊實施計畫</w:t>
            </w:r>
          </w:p>
        </w:tc>
      </w:tr>
      <w:tr w:rsidR="007B1471" w:rsidRPr="007B1471" w14:paraId="31DD6B8D" w14:textId="77777777" w:rsidTr="008405A3">
        <w:trPr>
          <w:trHeight w:val="20"/>
          <w:jc w:val="center"/>
        </w:trPr>
        <w:tc>
          <w:tcPr>
            <w:tcW w:w="1134" w:type="dxa"/>
            <w:vMerge/>
          </w:tcPr>
          <w:p w14:paraId="40F078AA" w14:textId="77777777" w:rsidR="008405A3" w:rsidRPr="007B1471" w:rsidRDefault="008405A3" w:rsidP="008405A3">
            <w:pPr>
              <w:spacing w:line="300" w:lineRule="exact"/>
              <w:jc w:val="center"/>
              <w:rPr>
                <w:rFonts w:ascii="Times New Roman"/>
                <w:sz w:val="24"/>
                <w:szCs w:val="24"/>
              </w:rPr>
            </w:pPr>
          </w:p>
        </w:tc>
        <w:tc>
          <w:tcPr>
            <w:tcW w:w="8647" w:type="dxa"/>
          </w:tcPr>
          <w:p w14:paraId="6451EB38"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35B9BEE7"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臺北市芳和實驗中學（東區特教資源中心）</w:t>
            </w:r>
          </w:p>
        </w:tc>
      </w:tr>
      <w:tr w:rsidR="007B1471" w:rsidRPr="007B1471" w14:paraId="7254997D" w14:textId="77777777" w:rsidTr="008405A3">
        <w:trPr>
          <w:trHeight w:val="20"/>
          <w:jc w:val="center"/>
        </w:trPr>
        <w:tc>
          <w:tcPr>
            <w:tcW w:w="1134" w:type="dxa"/>
            <w:vMerge/>
          </w:tcPr>
          <w:p w14:paraId="1673CC94" w14:textId="77777777" w:rsidR="008405A3" w:rsidRPr="007B1471" w:rsidRDefault="008405A3" w:rsidP="008405A3">
            <w:pPr>
              <w:spacing w:line="300" w:lineRule="exact"/>
              <w:jc w:val="center"/>
              <w:rPr>
                <w:rFonts w:ascii="Times New Roman"/>
                <w:sz w:val="24"/>
                <w:szCs w:val="24"/>
              </w:rPr>
            </w:pPr>
          </w:p>
        </w:tc>
        <w:tc>
          <w:tcPr>
            <w:tcW w:w="8647" w:type="dxa"/>
          </w:tcPr>
          <w:p w14:paraId="737C00C3"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77361F1D"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該</w:t>
            </w:r>
            <w:r w:rsidRPr="007B1471">
              <w:rPr>
                <w:rFonts w:ascii="Times New Roman"/>
                <w:sz w:val="24"/>
                <w:szCs w:val="24"/>
              </w:rPr>
              <w:t>市訂有臺北市特殊教育學生情緒及行為問題專業支援團隊教師培育計畫，於</w:t>
            </w:r>
            <w:r w:rsidRPr="007B1471">
              <w:rPr>
                <w:rFonts w:ascii="Times New Roman"/>
                <w:sz w:val="24"/>
                <w:szCs w:val="24"/>
              </w:rPr>
              <w:t>103</w:t>
            </w:r>
            <w:r w:rsidRPr="007B1471">
              <w:rPr>
                <w:rFonts w:ascii="Times New Roman"/>
                <w:sz w:val="24"/>
                <w:szCs w:val="24"/>
              </w:rPr>
              <w:t>、</w:t>
            </w:r>
            <w:r w:rsidRPr="007B1471">
              <w:rPr>
                <w:rFonts w:ascii="Times New Roman"/>
                <w:sz w:val="24"/>
                <w:szCs w:val="24"/>
              </w:rPr>
              <w:t>106</w:t>
            </w:r>
            <w:r w:rsidRPr="007B1471">
              <w:rPr>
                <w:rFonts w:ascii="Times New Roman"/>
                <w:sz w:val="24"/>
                <w:szCs w:val="24"/>
              </w:rPr>
              <w:t>學年度辦理培訓研習。</w:t>
            </w:r>
            <w:r w:rsidRPr="007B1471">
              <w:rPr>
                <w:rFonts w:ascii="Times New Roman"/>
                <w:sz w:val="24"/>
                <w:szCs w:val="24"/>
              </w:rPr>
              <w:t xml:space="preserve"> 109</w:t>
            </w:r>
            <w:r w:rsidRPr="007B1471">
              <w:rPr>
                <w:rFonts w:ascii="Times New Roman"/>
                <w:sz w:val="24"/>
                <w:szCs w:val="24"/>
              </w:rPr>
              <w:t>學年度因疫情影響，暫緩辦理。預期於</w:t>
            </w:r>
            <w:r w:rsidRPr="007B1471">
              <w:rPr>
                <w:rFonts w:ascii="Times New Roman"/>
                <w:sz w:val="24"/>
                <w:szCs w:val="24"/>
              </w:rPr>
              <w:t>110</w:t>
            </w:r>
            <w:r w:rsidRPr="007B1471">
              <w:rPr>
                <w:rFonts w:ascii="Times New Roman"/>
                <w:sz w:val="24"/>
                <w:szCs w:val="24"/>
              </w:rPr>
              <w:t>學年度召募適合教師，於</w:t>
            </w:r>
            <w:r w:rsidRPr="007B1471">
              <w:rPr>
                <w:rFonts w:ascii="Times New Roman"/>
                <w:sz w:val="24"/>
                <w:szCs w:val="24"/>
              </w:rPr>
              <w:t>111</w:t>
            </w:r>
            <w:r w:rsidRPr="007B1471">
              <w:rPr>
                <w:rFonts w:ascii="Times New Roman"/>
                <w:sz w:val="24"/>
                <w:szCs w:val="24"/>
              </w:rPr>
              <w:t>學年度辦理培訓。</w:t>
            </w:r>
          </w:p>
        </w:tc>
      </w:tr>
      <w:tr w:rsidR="007B1471" w:rsidRPr="007B1471" w14:paraId="7C6C4336" w14:textId="77777777" w:rsidTr="008405A3">
        <w:trPr>
          <w:trHeight w:val="20"/>
          <w:jc w:val="center"/>
        </w:trPr>
        <w:tc>
          <w:tcPr>
            <w:tcW w:w="1134" w:type="dxa"/>
            <w:vMerge/>
          </w:tcPr>
          <w:p w14:paraId="3291374A" w14:textId="77777777" w:rsidR="008405A3" w:rsidRPr="007B1471" w:rsidRDefault="008405A3" w:rsidP="008405A3">
            <w:pPr>
              <w:spacing w:line="300" w:lineRule="exact"/>
              <w:jc w:val="center"/>
              <w:rPr>
                <w:rFonts w:ascii="Times New Roman"/>
                <w:sz w:val="24"/>
                <w:szCs w:val="24"/>
              </w:rPr>
            </w:pPr>
          </w:p>
        </w:tc>
        <w:tc>
          <w:tcPr>
            <w:tcW w:w="8647" w:type="dxa"/>
          </w:tcPr>
          <w:p w14:paraId="0802D47F"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組織：</w:t>
            </w:r>
          </w:p>
          <w:p w14:paraId="6F9ED1F8"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hint="eastAsia"/>
                <w:sz w:val="24"/>
                <w:szCs w:val="24"/>
              </w:rPr>
              <w:t>1.</w:t>
            </w:r>
            <w:r w:rsidRPr="007B1471">
              <w:rPr>
                <w:rFonts w:ascii="Times New Roman"/>
                <w:sz w:val="24"/>
                <w:szCs w:val="24"/>
              </w:rPr>
              <w:t>專責主管：東區特教資源中心主任</w:t>
            </w:r>
          </w:p>
          <w:p w14:paraId="3AE9FC06"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hint="eastAsia"/>
                <w:sz w:val="24"/>
                <w:szCs w:val="24"/>
              </w:rPr>
              <w:t>2.</w:t>
            </w:r>
            <w:r w:rsidRPr="007B1471">
              <w:rPr>
                <w:rFonts w:ascii="Times New Roman"/>
                <w:sz w:val="24"/>
                <w:szCs w:val="24"/>
              </w:rPr>
              <w:t>專任人員：</w:t>
            </w:r>
            <w:r w:rsidRPr="007B1471">
              <w:rPr>
                <w:rFonts w:ascii="Times New Roman"/>
                <w:sz w:val="24"/>
                <w:szCs w:val="24"/>
              </w:rPr>
              <w:t>8</w:t>
            </w:r>
            <w:r w:rsidRPr="007B1471">
              <w:rPr>
                <w:rFonts w:ascii="Times New Roman"/>
                <w:sz w:val="24"/>
                <w:szCs w:val="24"/>
              </w:rPr>
              <w:t>人。人員身分：</w:t>
            </w:r>
            <w:r w:rsidRPr="007B1471">
              <w:rPr>
                <w:rFonts w:ascii="Times New Roman"/>
                <w:sz w:val="24"/>
                <w:szCs w:val="24"/>
              </w:rPr>
              <w:t>5</w:t>
            </w:r>
            <w:r w:rsidRPr="007B1471">
              <w:rPr>
                <w:rFonts w:ascii="Times New Roman"/>
                <w:sz w:val="24"/>
                <w:szCs w:val="24"/>
              </w:rPr>
              <w:t>人東區編制，</w:t>
            </w:r>
            <w:r w:rsidRPr="007B1471">
              <w:rPr>
                <w:rFonts w:ascii="Times New Roman"/>
                <w:sz w:val="24"/>
                <w:szCs w:val="24"/>
              </w:rPr>
              <w:t>3</w:t>
            </w:r>
            <w:r w:rsidRPr="007B1471">
              <w:rPr>
                <w:rFonts w:ascii="Times New Roman"/>
                <w:sz w:val="24"/>
                <w:szCs w:val="24"/>
              </w:rPr>
              <w:t>人借調</w:t>
            </w:r>
            <w:r w:rsidRPr="007B1471">
              <w:rPr>
                <w:rFonts w:ascii="Times New Roman" w:hint="eastAsia"/>
                <w:sz w:val="24"/>
                <w:szCs w:val="24"/>
              </w:rPr>
              <w:t>（</w:t>
            </w:r>
            <w:r w:rsidRPr="007B1471">
              <w:rPr>
                <w:rFonts w:ascii="Times New Roman"/>
                <w:sz w:val="24"/>
                <w:szCs w:val="24"/>
              </w:rPr>
              <w:t>含國中小教師</w:t>
            </w:r>
            <w:r w:rsidRPr="007B1471">
              <w:rPr>
                <w:rFonts w:ascii="Times New Roman" w:hint="eastAsia"/>
                <w:sz w:val="24"/>
                <w:szCs w:val="24"/>
              </w:rPr>
              <w:t>）</w:t>
            </w:r>
          </w:p>
          <w:p w14:paraId="3D763F6E"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hint="eastAsia"/>
                <w:sz w:val="24"/>
                <w:szCs w:val="24"/>
              </w:rPr>
              <w:t>3.</w:t>
            </w:r>
            <w:r w:rsidRPr="007B1471">
              <w:rPr>
                <w:rFonts w:ascii="Times New Roman"/>
                <w:sz w:val="24"/>
                <w:szCs w:val="24"/>
              </w:rPr>
              <w:t>有無兼任人員：</w:t>
            </w:r>
            <w:r w:rsidRPr="007B1471">
              <w:rPr>
                <w:rFonts w:ascii="Times New Roman" w:hint="eastAsia"/>
                <w:sz w:val="24"/>
                <w:szCs w:val="24"/>
              </w:rPr>
              <w:t>無。</w:t>
            </w:r>
          </w:p>
        </w:tc>
      </w:tr>
      <w:tr w:rsidR="007B1471" w:rsidRPr="007B1471" w14:paraId="2DB4745A" w14:textId="77777777" w:rsidTr="008405A3">
        <w:trPr>
          <w:trHeight w:val="20"/>
          <w:jc w:val="center"/>
        </w:trPr>
        <w:tc>
          <w:tcPr>
            <w:tcW w:w="1134" w:type="dxa"/>
            <w:vMerge/>
          </w:tcPr>
          <w:p w14:paraId="605B702B" w14:textId="77777777" w:rsidR="008405A3" w:rsidRPr="007B1471" w:rsidRDefault="008405A3" w:rsidP="008405A3">
            <w:pPr>
              <w:spacing w:line="300" w:lineRule="exact"/>
              <w:jc w:val="center"/>
              <w:rPr>
                <w:rFonts w:ascii="Times New Roman"/>
                <w:sz w:val="24"/>
                <w:szCs w:val="24"/>
              </w:rPr>
            </w:pPr>
          </w:p>
        </w:tc>
        <w:tc>
          <w:tcPr>
            <w:tcW w:w="8647" w:type="dxa"/>
          </w:tcPr>
          <w:p w14:paraId="2EEAFDB6" w14:textId="77777777" w:rsidR="008405A3" w:rsidRPr="007B1471" w:rsidRDefault="008405A3" w:rsidP="00AA2C3D">
            <w:pPr>
              <w:pStyle w:val="af8"/>
              <w:numPr>
                <w:ilvl w:val="0"/>
                <w:numId w:val="14"/>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0813EBAA" w14:textId="77777777" w:rsidR="008405A3" w:rsidRPr="007B1471" w:rsidRDefault="008405A3" w:rsidP="00AA2C3D">
            <w:pPr>
              <w:pStyle w:val="af8"/>
              <w:numPr>
                <w:ilvl w:val="0"/>
                <w:numId w:val="33"/>
              </w:numPr>
              <w:spacing w:line="300" w:lineRule="exact"/>
              <w:ind w:leftChars="0" w:left="1008" w:right="-110" w:hanging="266"/>
              <w:rPr>
                <w:rFonts w:ascii="Times New Roman"/>
                <w:sz w:val="24"/>
                <w:szCs w:val="24"/>
              </w:rPr>
            </w:pPr>
            <w:r w:rsidRPr="007B1471">
              <w:rPr>
                <w:rFonts w:ascii="Times New Roman" w:hint="eastAsia"/>
                <w:sz w:val="24"/>
                <w:szCs w:val="24"/>
              </w:rPr>
              <w:t>該</w:t>
            </w:r>
            <w:r w:rsidRPr="007B1471">
              <w:rPr>
                <w:rFonts w:ascii="Times New Roman"/>
                <w:sz w:val="24"/>
                <w:szCs w:val="24"/>
              </w:rPr>
              <w:t>市於</w:t>
            </w:r>
            <w:r w:rsidRPr="007B1471">
              <w:rPr>
                <w:rFonts w:ascii="Times New Roman"/>
                <w:sz w:val="24"/>
                <w:szCs w:val="24"/>
              </w:rPr>
              <w:t>92</w:t>
            </w:r>
            <w:r w:rsidRPr="007B1471">
              <w:rPr>
                <w:rFonts w:ascii="Times New Roman"/>
                <w:sz w:val="24"/>
                <w:szCs w:val="24"/>
              </w:rPr>
              <w:t>年成立</w:t>
            </w:r>
            <w:r w:rsidR="00977E0F">
              <w:rPr>
                <w:rFonts w:hAnsi="標楷體" w:hint="eastAsia"/>
                <w:sz w:val="24"/>
                <w:szCs w:val="24"/>
              </w:rPr>
              <w:t>「</w:t>
            </w:r>
            <w:r w:rsidRPr="007B1471">
              <w:rPr>
                <w:rFonts w:ascii="Times New Roman"/>
                <w:sz w:val="24"/>
                <w:szCs w:val="24"/>
              </w:rPr>
              <w:t>情緒及行為問題專業支援輔導團隊</w:t>
            </w:r>
            <w:r w:rsidR="00977E0F">
              <w:rPr>
                <w:rFonts w:hAnsi="標楷體" w:hint="eastAsia"/>
                <w:sz w:val="24"/>
                <w:szCs w:val="24"/>
              </w:rPr>
              <w:t>」</w:t>
            </w:r>
            <w:r w:rsidRPr="007B1471">
              <w:rPr>
                <w:rFonts w:ascii="Times New Roman" w:hint="eastAsia"/>
                <w:sz w:val="24"/>
                <w:szCs w:val="24"/>
              </w:rPr>
              <w:t>（</w:t>
            </w:r>
            <w:r w:rsidR="00977E0F">
              <w:rPr>
                <w:rFonts w:ascii="Times New Roman" w:hint="eastAsia"/>
                <w:sz w:val="24"/>
                <w:szCs w:val="24"/>
              </w:rPr>
              <w:t>或</w:t>
            </w:r>
            <w:r w:rsidRPr="007B1471">
              <w:rPr>
                <w:rFonts w:ascii="Times New Roman"/>
                <w:sz w:val="24"/>
                <w:szCs w:val="24"/>
              </w:rPr>
              <w:t>稱情支團隊</w:t>
            </w:r>
            <w:r w:rsidRPr="007B1471">
              <w:rPr>
                <w:rFonts w:ascii="Times New Roman" w:hint="eastAsia"/>
                <w:sz w:val="24"/>
                <w:szCs w:val="24"/>
              </w:rPr>
              <w:t>）</w:t>
            </w:r>
            <w:r w:rsidRPr="007B1471">
              <w:rPr>
                <w:rFonts w:ascii="Times New Roman"/>
                <w:sz w:val="24"/>
                <w:szCs w:val="24"/>
              </w:rPr>
              <w:t>，持續運作至今。</w:t>
            </w:r>
          </w:p>
          <w:p w14:paraId="7F44833D" w14:textId="77777777" w:rsidR="008405A3" w:rsidRPr="007B1471" w:rsidRDefault="008405A3" w:rsidP="00AA2C3D">
            <w:pPr>
              <w:pStyle w:val="af8"/>
              <w:numPr>
                <w:ilvl w:val="0"/>
                <w:numId w:val="33"/>
              </w:numPr>
              <w:spacing w:line="300" w:lineRule="exact"/>
              <w:ind w:leftChars="0" w:left="1008" w:right="-110" w:hanging="266"/>
              <w:rPr>
                <w:rFonts w:ascii="Times New Roman"/>
                <w:sz w:val="24"/>
                <w:szCs w:val="24"/>
              </w:rPr>
            </w:pPr>
            <w:r w:rsidRPr="007B1471">
              <w:rPr>
                <w:rFonts w:ascii="Times New Roman" w:hint="eastAsia"/>
                <w:sz w:val="24"/>
                <w:szCs w:val="24"/>
              </w:rPr>
              <w:t>該</w:t>
            </w:r>
            <w:r w:rsidRPr="007B1471">
              <w:rPr>
                <w:rFonts w:ascii="Times New Roman"/>
                <w:sz w:val="24"/>
                <w:szCs w:val="24"/>
              </w:rPr>
              <w:t>市情支團隊隸屬本市教育局東區特教資源中心</w:t>
            </w:r>
            <w:r w:rsidRPr="007B1471">
              <w:rPr>
                <w:rFonts w:ascii="Times New Roman" w:hint="eastAsia"/>
                <w:sz w:val="24"/>
                <w:szCs w:val="24"/>
              </w:rPr>
              <w:t>（</w:t>
            </w:r>
            <w:r w:rsidRPr="007B1471">
              <w:rPr>
                <w:rFonts w:ascii="Times New Roman"/>
                <w:sz w:val="24"/>
                <w:szCs w:val="24"/>
              </w:rPr>
              <w:t>設置於芳和實中</w:t>
            </w:r>
            <w:r w:rsidRPr="007B1471">
              <w:rPr>
                <w:rFonts w:ascii="Times New Roman" w:hint="eastAsia"/>
                <w:sz w:val="24"/>
                <w:szCs w:val="24"/>
              </w:rPr>
              <w:t>）</w:t>
            </w:r>
            <w:r w:rsidRPr="007B1471">
              <w:rPr>
                <w:rFonts w:ascii="Times New Roman"/>
                <w:sz w:val="24"/>
                <w:szCs w:val="24"/>
              </w:rPr>
              <w:t>，</w:t>
            </w:r>
            <w:r w:rsidRPr="007B1471">
              <w:rPr>
                <w:rFonts w:ascii="Times New Roman"/>
                <w:sz w:val="24"/>
                <w:szCs w:val="24"/>
              </w:rPr>
              <w:t>110</w:t>
            </w:r>
            <w:r w:rsidRPr="007B1471">
              <w:rPr>
                <w:rFonts w:ascii="Times New Roman"/>
                <w:sz w:val="24"/>
                <w:szCs w:val="24"/>
              </w:rPr>
              <w:t>學年度編制專任情緒行為專業支援教師</w:t>
            </w:r>
            <w:r w:rsidRPr="007B1471">
              <w:rPr>
                <w:rFonts w:ascii="Times New Roman"/>
                <w:sz w:val="24"/>
                <w:szCs w:val="24"/>
              </w:rPr>
              <w:t>8</w:t>
            </w:r>
            <w:r w:rsidRPr="007B1471">
              <w:rPr>
                <w:rFonts w:ascii="Times New Roman"/>
                <w:sz w:val="24"/>
                <w:szCs w:val="24"/>
              </w:rPr>
              <w:t>人，無兼任人員。</w:t>
            </w:r>
          </w:p>
          <w:p w14:paraId="026BBAFE" w14:textId="77777777" w:rsidR="008405A3" w:rsidRPr="007B1471" w:rsidRDefault="008405A3" w:rsidP="00AA2C3D">
            <w:pPr>
              <w:pStyle w:val="af8"/>
              <w:numPr>
                <w:ilvl w:val="0"/>
                <w:numId w:val="33"/>
              </w:numPr>
              <w:spacing w:line="300" w:lineRule="exact"/>
              <w:ind w:leftChars="0" w:left="1008" w:right="-110" w:hanging="266"/>
              <w:rPr>
                <w:rFonts w:ascii="Times New Roman"/>
                <w:sz w:val="24"/>
                <w:szCs w:val="24"/>
              </w:rPr>
            </w:pPr>
            <w:r w:rsidRPr="007B1471">
              <w:rPr>
                <w:rFonts w:ascii="Times New Roman" w:hint="eastAsia"/>
                <w:sz w:val="24"/>
                <w:szCs w:val="24"/>
              </w:rPr>
              <w:t>該</w:t>
            </w:r>
            <w:r w:rsidRPr="007B1471">
              <w:rPr>
                <w:rFonts w:ascii="Times New Roman"/>
                <w:sz w:val="24"/>
                <w:szCs w:val="24"/>
              </w:rPr>
              <w:t>市情支團隊提供三級預防的服務模式，說明如下：</w:t>
            </w:r>
          </w:p>
          <w:p w14:paraId="79F15140"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(1)</w:t>
            </w:r>
            <w:r w:rsidRPr="007B1471">
              <w:rPr>
                <w:rFonts w:ascii="Times New Roman"/>
                <w:sz w:val="24"/>
                <w:szCs w:val="24"/>
              </w:rPr>
              <w:t>初級預防服務：辦理認識情障、自閉症、拒學等情緒行為高風險族群之相關知能研習，編製情緒行為相關之教材及出版品，協助各校依校內需求辦理研習。</w:t>
            </w:r>
          </w:p>
          <w:p w14:paraId="39C7002F"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(2)</w:t>
            </w:r>
            <w:r w:rsidRPr="007B1471">
              <w:rPr>
                <w:rFonts w:ascii="Times New Roman"/>
                <w:sz w:val="24"/>
                <w:szCs w:val="24"/>
              </w:rPr>
              <w:t>次級預防服務：主動追蹤情緒行為障礙及自閉症學生入學後的適應狀況，並作為後續預防介入之參考，並提供校園團隊成員行為功能介入方案撰寫諮詢；提供教師、家長和相關人員對於學生情緒行為處理及應對諮詢；與臺灣師大教授合作提供家長親職教育諮詢。</w:t>
            </w:r>
          </w:p>
          <w:p w14:paraId="225EE644" w14:textId="77777777" w:rsidR="008405A3" w:rsidRPr="007B1471" w:rsidRDefault="008405A3" w:rsidP="008405A3">
            <w:pPr>
              <w:pStyle w:val="af8"/>
              <w:spacing w:line="300" w:lineRule="exact"/>
              <w:ind w:leftChars="250" w:left="1162" w:right="680" w:hangingChars="120" w:hanging="312"/>
              <w:rPr>
                <w:rFonts w:ascii="Times New Roman"/>
                <w:b/>
                <w:sz w:val="24"/>
                <w:szCs w:val="24"/>
              </w:rPr>
            </w:pPr>
            <w:r w:rsidRPr="007B1471">
              <w:rPr>
                <w:rFonts w:ascii="Times New Roman"/>
                <w:sz w:val="24"/>
                <w:szCs w:val="24"/>
              </w:rPr>
              <w:t>(3)</w:t>
            </w:r>
            <w:r w:rsidRPr="007B1471">
              <w:rPr>
                <w:rFonts w:ascii="Times New Roman"/>
                <w:sz w:val="24"/>
                <w:szCs w:val="24"/>
              </w:rPr>
              <w:t>三級預防服務：由學校提出申請，經評估個案及學校情況，進行入校或入班協助，並協助校園團隊擬定及檢視行為功能介入方案，協助校園團隊整合資源進行有效介入並追蹤介入成效。</w:t>
            </w:r>
          </w:p>
        </w:tc>
      </w:tr>
      <w:bookmarkEnd w:id="1581"/>
      <w:tr w:rsidR="007B1471" w:rsidRPr="007B1471" w14:paraId="77942DB1" w14:textId="77777777" w:rsidTr="008405A3">
        <w:trPr>
          <w:trHeight w:val="20"/>
          <w:jc w:val="center"/>
        </w:trPr>
        <w:tc>
          <w:tcPr>
            <w:tcW w:w="1134" w:type="dxa"/>
            <w:vMerge w:val="restart"/>
          </w:tcPr>
          <w:p w14:paraId="7EE07CA1"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基隆市</w:t>
            </w:r>
          </w:p>
        </w:tc>
        <w:tc>
          <w:tcPr>
            <w:tcW w:w="8647" w:type="dxa"/>
            <w:vAlign w:val="center"/>
          </w:tcPr>
          <w:p w14:paraId="051A27D3"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情支團隊名稱：</w:t>
            </w:r>
          </w:p>
          <w:p w14:paraId="57767C87"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基隆市高級中等以下學校特殊教育學生情緒及行為問題支援巡迴輔導團隊</w:t>
            </w:r>
          </w:p>
        </w:tc>
      </w:tr>
      <w:tr w:rsidR="007B1471" w:rsidRPr="007B1471" w14:paraId="72745B31" w14:textId="77777777" w:rsidTr="008405A3">
        <w:trPr>
          <w:trHeight w:val="20"/>
          <w:jc w:val="center"/>
        </w:trPr>
        <w:tc>
          <w:tcPr>
            <w:tcW w:w="1134" w:type="dxa"/>
            <w:vMerge/>
          </w:tcPr>
          <w:p w14:paraId="0AA9D9AA"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310FF3B3"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依據：</w:t>
            </w:r>
          </w:p>
          <w:p w14:paraId="4C04E28F"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基隆市高級中等以下學校特殊教育學生情緒及行為問題支援巡迴輔</w:t>
            </w:r>
            <w:r w:rsidRPr="007B1471">
              <w:rPr>
                <w:rFonts w:ascii="Times New Roman"/>
                <w:sz w:val="24"/>
                <w:szCs w:val="24"/>
              </w:rPr>
              <w:lastRenderedPageBreak/>
              <w:t>導實施計畫</w:t>
            </w:r>
          </w:p>
        </w:tc>
      </w:tr>
      <w:tr w:rsidR="007B1471" w:rsidRPr="007B1471" w14:paraId="083615CC" w14:textId="77777777" w:rsidTr="008405A3">
        <w:trPr>
          <w:trHeight w:val="20"/>
          <w:jc w:val="center"/>
        </w:trPr>
        <w:tc>
          <w:tcPr>
            <w:tcW w:w="1134" w:type="dxa"/>
            <w:vMerge/>
          </w:tcPr>
          <w:p w14:paraId="74DB5F6F"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1EE91040"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6E212284"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sz w:val="24"/>
                <w:szCs w:val="24"/>
              </w:rPr>
              <w:t>基隆市中正國小（特教資源中心）</w:t>
            </w:r>
          </w:p>
        </w:tc>
      </w:tr>
      <w:tr w:rsidR="007B1471" w:rsidRPr="007B1471" w14:paraId="763219F2" w14:textId="77777777" w:rsidTr="008405A3">
        <w:trPr>
          <w:trHeight w:val="20"/>
          <w:jc w:val="center"/>
        </w:trPr>
        <w:tc>
          <w:tcPr>
            <w:tcW w:w="1134" w:type="dxa"/>
            <w:vMerge/>
          </w:tcPr>
          <w:p w14:paraId="1DEEDFB2"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7008660F"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0D4048B6"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hint="eastAsia"/>
                <w:sz w:val="24"/>
                <w:szCs w:val="24"/>
              </w:rPr>
              <w:t>該</w:t>
            </w:r>
            <w:r w:rsidRPr="007B1471">
              <w:rPr>
                <w:rFonts w:ascii="Times New Roman"/>
                <w:sz w:val="24"/>
                <w:szCs w:val="24"/>
              </w:rPr>
              <w:t>市訂有基隆市高級中等以下學校特殊教育學生情緒及行為問題支援巡迴輔導實施計畫，每月針對</w:t>
            </w:r>
            <w:r w:rsidRPr="007B1471">
              <w:rPr>
                <w:rFonts w:ascii="Times New Roman" w:hint="eastAsia"/>
                <w:sz w:val="24"/>
                <w:szCs w:val="24"/>
              </w:rPr>
              <w:t>該</w:t>
            </w:r>
            <w:r w:rsidRPr="007B1471">
              <w:rPr>
                <w:rFonts w:ascii="Times New Roman"/>
                <w:sz w:val="24"/>
                <w:szCs w:val="24"/>
              </w:rPr>
              <w:t>團隊教師辦理督導暨培訓增能會議。</w:t>
            </w:r>
          </w:p>
        </w:tc>
      </w:tr>
      <w:tr w:rsidR="007B1471" w:rsidRPr="007B1471" w14:paraId="7F039089" w14:textId="77777777" w:rsidTr="008405A3">
        <w:trPr>
          <w:trHeight w:val="20"/>
          <w:jc w:val="center"/>
        </w:trPr>
        <w:tc>
          <w:tcPr>
            <w:tcW w:w="1134" w:type="dxa"/>
            <w:vMerge/>
          </w:tcPr>
          <w:p w14:paraId="7B1A6314"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3E57F45F"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組織：</w:t>
            </w:r>
          </w:p>
          <w:p w14:paraId="4F46AEF6" w14:textId="77777777" w:rsidR="008405A3" w:rsidRPr="007B1471" w:rsidRDefault="008405A3" w:rsidP="00AA2C3D">
            <w:pPr>
              <w:pStyle w:val="af8"/>
              <w:numPr>
                <w:ilvl w:val="0"/>
                <w:numId w:val="18"/>
              </w:numPr>
              <w:spacing w:line="300" w:lineRule="exact"/>
              <w:ind w:leftChars="0" w:left="1078" w:right="-110" w:hanging="310"/>
              <w:rPr>
                <w:rFonts w:ascii="Times New Roman"/>
                <w:kern w:val="3"/>
                <w:sz w:val="24"/>
                <w:szCs w:val="24"/>
              </w:rPr>
            </w:pPr>
            <w:r w:rsidRPr="007B1471">
              <w:rPr>
                <w:rFonts w:ascii="Times New Roman"/>
                <w:kern w:val="3"/>
                <w:sz w:val="24"/>
                <w:szCs w:val="24"/>
              </w:rPr>
              <w:t>專責主管：特教資源中心主任</w:t>
            </w:r>
          </w:p>
          <w:p w14:paraId="65B2F406" w14:textId="77777777" w:rsidR="008405A3" w:rsidRPr="007B1471" w:rsidRDefault="008405A3" w:rsidP="00AA2C3D">
            <w:pPr>
              <w:pStyle w:val="af8"/>
              <w:numPr>
                <w:ilvl w:val="0"/>
                <w:numId w:val="18"/>
              </w:numPr>
              <w:spacing w:line="300" w:lineRule="exact"/>
              <w:ind w:leftChars="0" w:left="1078" w:right="-110" w:hanging="310"/>
              <w:rPr>
                <w:rFonts w:ascii="Times New Roman"/>
                <w:kern w:val="3"/>
                <w:sz w:val="24"/>
                <w:szCs w:val="24"/>
              </w:rPr>
            </w:pPr>
            <w:r w:rsidRPr="007B1471">
              <w:rPr>
                <w:rFonts w:ascii="Times New Roman"/>
                <w:kern w:val="3"/>
                <w:sz w:val="24"/>
                <w:szCs w:val="24"/>
              </w:rPr>
              <w:t>專任人員：</w:t>
            </w:r>
            <w:r w:rsidRPr="007B1471">
              <w:rPr>
                <w:rFonts w:ascii="Times New Roman"/>
                <w:kern w:val="3"/>
                <w:sz w:val="24"/>
                <w:szCs w:val="24"/>
              </w:rPr>
              <w:t>2</w:t>
            </w:r>
            <w:r w:rsidRPr="007B1471">
              <w:rPr>
                <w:rFonts w:ascii="Times New Roman"/>
                <w:kern w:val="3"/>
                <w:sz w:val="24"/>
                <w:szCs w:val="24"/>
              </w:rPr>
              <w:t>人。人員身分：由</w:t>
            </w:r>
            <w:r w:rsidRPr="007B1471">
              <w:rPr>
                <w:rFonts w:ascii="Times New Roman" w:hint="eastAsia"/>
                <w:kern w:val="3"/>
                <w:sz w:val="24"/>
                <w:szCs w:val="24"/>
              </w:rPr>
              <w:t>該</w:t>
            </w:r>
            <w:r w:rsidRPr="007B1471">
              <w:rPr>
                <w:rFonts w:ascii="Times New Roman"/>
                <w:kern w:val="3"/>
                <w:sz w:val="24"/>
                <w:szCs w:val="24"/>
              </w:rPr>
              <w:t>市情緒行為障礙巡迴輔導班巡迴教師擔任，</w:t>
            </w:r>
            <w:r w:rsidRPr="007B1471">
              <w:rPr>
                <w:rFonts w:ascii="Times New Roman"/>
                <w:kern w:val="3"/>
                <w:sz w:val="24"/>
                <w:szCs w:val="24"/>
              </w:rPr>
              <w:t>110</w:t>
            </w:r>
            <w:r w:rsidRPr="007B1471">
              <w:rPr>
                <w:rFonts w:ascii="Times New Roman"/>
                <w:kern w:val="3"/>
                <w:sz w:val="24"/>
                <w:szCs w:val="24"/>
              </w:rPr>
              <w:t>學年編制共</w:t>
            </w:r>
            <w:r w:rsidRPr="007B1471">
              <w:rPr>
                <w:rFonts w:ascii="Times New Roman"/>
                <w:kern w:val="3"/>
                <w:sz w:val="24"/>
                <w:szCs w:val="24"/>
              </w:rPr>
              <w:t>2</w:t>
            </w:r>
            <w:r w:rsidRPr="007B1471">
              <w:rPr>
                <w:rFonts w:ascii="Times New Roman"/>
                <w:kern w:val="3"/>
                <w:sz w:val="24"/>
                <w:szCs w:val="24"/>
              </w:rPr>
              <w:t>名。</w:t>
            </w:r>
          </w:p>
          <w:p w14:paraId="1D487029" w14:textId="77777777" w:rsidR="008405A3" w:rsidRPr="007B1471" w:rsidRDefault="008405A3" w:rsidP="00AA2C3D">
            <w:pPr>
              <w:pStyle w:val="af8"/>
              <w:numPr>
                <w:ilvl w:val="0"/>
                <w:numId w:val="18"/>
              </w:numPr>
              <w:spacing w:line="300" w:lineRule="exact"/>
              <w:ind w:leftChars="0" w:left="1078" w:right="-110" w:hanging="310"/>
              <w:rPr>
                <w:rFonts w:ascii="Times New Roman"/>
                <w:sz w:val="24"/>
                <w:szCs w:val="24"/>
              </w:rPr>
            </w:pPr>
            <w:r w:rsidRPr="007B1471">
              <w:rPr>
                <w:rFonts w:ascii="Times New Roman"/>
                <w:kern w:val="3"/>
                <w:sz w:val="24"/>
                <w:szCs w:val="24"/>
              </w:rPr>
              <w:t>有無兼任人員：無</w:t>
            </w:r>
          </w:p>
        </w:tc>
      </w:tr>
      <w:tr w:rsidR="007B1471" w:rsidRPr="007B1471" w14:paraId="6DCA31BA" w14:textId="77777777" w:rsidTr="008405A3">
        <w:trPr>
          <w:trHeight w:val="20"/>
          <w:jc w:val="center"/>
        </w:trPr>
        <w:tc>
          <w:tcPr>
            <w:tcW w:w="1134" w:type="dxa"/>
            <w:vMerge/>
          </w:tcPr>
          <w:p w14:paraId="46CCC816"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3924D89F" w14:textId="77777777" w:rsidR="008405A3" w:rsidRPr="007B1471" w:rsidRDefault="008405A3" w:rsidP="00AA2C3D">
            <w:pPr>
              <w:pStyle w:val="af8"/>
              <w:numPr>
                <w:ilvl w:val="0"/>
                <w:numId w:val="16"/>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5597236D" w14:textId="77777777" w:rsidR="008405A3" w:rsidRPr="007B1471" w:rsidRDefault="008405A3" w:rsidP="00AA2C3D">
            <w:pPr>
              <w:pStyle w:val="af8"/>
              <w:numPr>
                <w:ilvl w:val="0"/>
                <w:numId w:val="34"/>
              </w:numPr>
              <w:spacing w:line="300" w:lineRule="exact"/>
              <w:ind w:leftChars="0" w:left="1078" w:right="-110" w:hanging="310"/>
              <w:rPr>
                <w:rFonts w:ascii="Times New Roman"/>
                <w:sz w:val="24"/>
                <w:szCs w:val="24"/>
              </w:rPr>
            </w:pPr>
            <w:r w:rsidRPr="007B1471">
              <w:rPr>
                <w:rFonts w:ascii="Times New Roman"/>
                <w:sz w:val="24"/>
                <w:szCs w:val="24"/>
              </w:rPr>
              <w:t>於</w:t>
            </w:r>
            <w:r w:rsidRPr="007B1471">
              <w:rPr>
                <w:rFonts w:ascii="Times New Roman"/>
                <w:sz w:val="24"/>
                <w:szCs w:val="24"/>
              </w:rPr>
              <w:t>109</w:t>
            </w:r>
            <w:r w:rsidRPr="007B1471">
              <w:rPr>
                <w:rFonts w:ascii="Times New Roman"/>
                <w:sz w:val="24"/>
                <w:szCs w:val="24"/>
              </w:rPr>
              <w:t>學年度起正式成立基隆市高級中等以下學校特殊教育學生情緒及行為問題支援巡迴輔導團隊，服務內容主要採教師諮詢、入校協助、入班觀察、示範授課、協助擬定及檢視行為功能介入方案等模式。</w:t>
            </w:r>
          </w:p>
          <w:p w14:paraId="2236FA5F" w14:textId="77777777" w:rsidR="008405A3" w:rsidRPr="007B1471" w:rsidRDefault="008405A3" w:rsidP="00AA2C3D">
            <w:pPr>
              <w:pStyle w:val="af8"/>
              <w:numPr>
                <w:ilvl w:val="0"/>
                <w:numId w:val="34"/>
              </w:numPr>
              <w:spacing w:line="300" w:lineRule="exact"/>
              <w:ind w:leftChars="0" w:left="1078" w:right="-110" w:hanging="310"/>
              <w:rPr>
                <w:rFonts w:ascii="Times New Roman"/>
                <w:sz w:val="24"/>
                <w:szCs w:val="24"/>
              </w:rPr>
            </w:pPr>
            <w:r w:rsidRPr="007B1471">
              <w:rPr>
                <w:rFonts w:ascii="Times New Roman" w:hint="eastAsia"/>
                <w:sz w:val="24"/>
                <w:szCs w:val="24"/>
              </w:rPr>
              <w:t>該</w:t>
            </w:r>
            <w:r w:rsidRPr="007B1471">
              <w:rPr>
                <w:rFonts w:ascii="Times New Roman"/>
                <w:sz w:val="24"/>
                <w:szCs w:val="24"/>
              </w:rPr>
              <w:t>市公立國民中小學每校均設有身心障礙分散式資源班，配置特教</w:t>
            </w:r>
            <w:r w:rsidRPr="007B1471">
              <w:rPr>
                <w:rFonts w:ascii="Times New Roman"/>
                <w:kern w:val="3"/>
                <w:sz w:val="24"/>
                <w:szCs w:val="24"/>
              </w:rPr>
              <w:t>教師</w:t>
            </w:r>
            <w:r w:rsidRPr="007B1471">
              <w:rPr>
                <w:rFonts w:ascii="Times New Roman"/>
                <w:sz w:val="24"/>
                <w:szCs w:val="24"/>
              </w:rPr>
              <w:t>，於原校內提供特教學生穩定之特教服務，情支教師主要協助第一線特教教師及校園團隊，除協助團隊整合校內外各項資源進行有效介入。</w:t>
            </w:r>
            <w:bookmarkStart w:id="1584" w:name="_Hlk92974822"/>
          </w:p>
          <w:p w14:paraId="322FC5F6" w14:textId="77777777" w:rsidR="008405A3" w:rsidRPr="007B1471" w:rsidRDefault="008405A3" w:rsidP="00AA2C3D">
            <w:pPr>
              <w:pStyle w:val="af8"/>
              <w:numPr>
                <w:ilvl w:val="0"/>
                <w:numId w:val="34"/>
              </w:numPr>
              <w:spacing w:line="300" w:lineRule="exact"/>
              <w:ind w:leftChars="0" w:left="1078" w:right="-110" w:hanging="310"/>
              <w:rPr>
                <w:rFonts w:ascii="Times New Roman"/>
                <w:sz w:val="24"/>
                <w:szCs w:val="24"/>
              </w:rPr>
            </w:pPr>
            <w:r w:rsidRPr="007B1471">
              <w:rPr>
                <w:rFonts w:ascii="Times New Roman" w:hint="eastAsia"/>
                <w:sz w:val="24"/>
                <w:szCs w:val="24"/>
              </w:rPr>
              <w:t>該</w:t>
            </w:r>
            <w:r w:rsidRPr="007B1471">
              <w:rPr>
                <w:rFonts w:ascii="Times New Roman"/>
                <w:sz w:val="24"/>
                <w:szCs w:val="24"/>
              </w:rPr>
              <w:t>市訂有「基隆市高級中等以下學校特殊教育學生情緒及行為問題支援巡迴輔導實施計畫」，並邀請專家學者及醫師擔任情支團隊督導，定期督導團隊運作。</w:t>
            </w:r>
            <w:bookmarkEnd w:id="1584"/>
          </w:p>
        </w:tc>
      </w:tr>
      <w:tr w:rsidR="007B1471" w:rsidRPr="007B1471" w14:paraId="56B7118D" w14:textId="77777777" w:rsidTr="008405A3">
        <w:trPr>
          <w:trHeight w:val="20"/>
          <w:jc w:val="center"/>
        </w:trPr>
        <w:tc>
          <w:tcPr>
            <w:tcW w:w="1134" w:type="dxa"/>
            <w:vMerge w:val="restart"/>
          </w:tcPr>
          <w:p w14:paraId="00E291BA"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苗栗縣</w:t>
            </w:r>
          </w:p>
        </w:tc>
        <w:tc>
          <w:tcPr>
            <w:tcW w:w="8647" w:type="dxa"/>
          </w:tcPr>
          <w:p w14:paraId="0EFD4871"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情支團隊名稱：</w:t>
            </w:r>
          </w:p>
          <w:p w14:paraId="25D0CF8D"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苗栗縣特殊教育學生情緒及行為問題專業支援團隊</w:t>
            </w:r>
          </w:p>
        </w:tc>
      </w:tr>
      <w:tr w:rsidR="007B1471" w:rsidRPr="007B1471" w14:paraId="583608FC" w14:textId="77777777" w:rsidTr="008405A3">
        <w:trPr>
          <w:trHeight w:val="20"/>
          <w:jc w:val="center"/>
        </w:trPr>
        <w:tc>
          <w:tcPr>
            <w:tcW w:w="1134" w:type="dxa"/>
            <w:vMerge/>
          </w:tcPr>
          <w:p w14:paraId="48292EB1" w14:textId="77777777" w:rsidR="008405A3" w:rsidRPr="007B1471" w:rsidRDefault="008405A3" w:rsidP="008405A3">
            <w:pPr>
              <w:spacing w:line="300" w:lineRule="exact"/>
              <w:jc w:val="center"/>
              <w:rPr>
                <w:rFonts w:ascii="Times New Roman"/>
                <w:sz w:val="24"/>
                <w:szCs w:val="24"/>
              </w:rPr>
            </w:pPr>
          </w:p>
        </w:tc>
        <w:tc>
          <w:tcPr>
            <w:tcW w:w="8647" w:type="dxa"/>
          </w:tcPr>
          <w:p w14:paraId="6EF12400"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依據：</w:t>
            </w:r>
          </w:p>
          <w:p w14:paraId="33FEFCD3"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苗栗縣特殊教育學生情緒及行為問題專業支援團隊實施計畫</w:t>
            </w:r>
          </w:p>
        </w:tc>
      </w:tr>
      <w:tr w:rsidR="007B1471" w:rsidRPr="007B1471" w14:paraId="0CAF25B5" w14:textId="77777777" w:rsidTr="008405A3">
        <w:trPr>
          <w:trHeight w:val="20"/>
          <w:jc w:val="center"/>
        </w:trPr>
        <w:tc>
          <w:tcPr>
            <w:tcW w:w="1134" w:type="dxa"/>
            <w:vMerge/>
          </w:tcPr>
          <w:p w14:paraId="2C039FB0" w14:textId="77777777" w:rsidR="008405A3" w:rsidRPr="007B1471" w:rsidRDefault="008405A3" w:rsidP="008405A3">
            <w:pPr>
              <w:spacing w:line="300" w:lineRule="exact"/>
              <w:jc w:val="center"/>
              <w:rPr>
                <w:rFonts w:ascii="Times New Roman"/>
                <w:sz w:val="24"/>
                <w:szCs w:val="24"/>
              </w:rPr>
            </w:pPr>
          </w:p>
        </w:tc>
        <w:tc>
          <w:tcPr>
            <w:tcW w:w="8647" w:type="dxa"/>
          </w:tcPr>
          <w:p w14:paraId="2211EB3F"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247A8E3B"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福星國小</w:t>
            </w:r>
          </w:p>
        </w:tc>
      </w:tr>
      <w:tr w:rsidR="007B1471" w:rsidRPr="007B1471" w14:paraId="0361C38A" w14:textId="77777777" w:rsidTr="008405A3">
        <w:trPr>
          <w:trHeight w:val="20"/>
          <w:jc w:val="center"/>
        </w:trPr>
        <w:tc>
          <w:tcPr>
            <w:tcW w:w="1134" w:type="dxa"/>
            <w:vMerge/>
          </w:tcPr>
          <w:p w14:paraId="3646540A" w14:textId="77777777" w:rsidR="008405A3" w:rsidRPr="007B1471" w:rsidRDefault="008405A3" w:rsidP="008405A3">
            <w:pPr>
              <w:spacing w:line="300" w:lineRule="exact"/>
              <w:jc w:val="center"/>
              <w:rPr>
                <w:rFonts w:ascii="Times New Roman"/>
                <w:sz w:val="24"/>
                <w:szCs w:val="24"/>
              </w:rPr>
            </w:pPr>
          </w:p>
        </w:tc>
        <w:tc>
          <w:tcPr>
            <w:tcW w:w="8647" w:type="dxa"/>
          </w:tcPr>
          <w:p w14:paraId="4312E1D1"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466DF521"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該</w:t>
            </w:r>
            <w:r w:rsidRPr="007B1471">
              <w:rPr>
                <w:rFonts w:ascii="Times New Roman"/>
                <w:sz w:val="24"/>
                <w:szCs w:val="24"/>
              </w:rPr>
              <w:t>縣情障種子教師均為特教教師參與</w:t>
            </w:r>
            <w:r w:rsidRPr="007B1471">
              <w:rPr>
                <w:rFonts w:ascii="Times New Roman" w:hint="eastAsia"/>
                <w:sz w:val="24"/>
                <w:szCs w:val="24"/>
              </w:rPr>
              <w:t>該</w:t>
            </w:r>
            <w:r w:rsidRPr="007B1471">
              <w:rPr>
                <w:rFonts w:ascii="Times New Roman"/>
                <w:sz w:val="24"/>
                <w:szCs w:val="24"/>
              </w:rPr>
              <w:t>縣辦理之情緒行為障礙種子教師研習課程，並獲得情障種子教師證書者。</w:t>
            </w:r>
          </w:p>
        </w:tc>
      </w:tr>
      <w:tr w:rsidR="007B1471" w:rsidRPr="007B1471" w14:paraId="32E615BE" w14:textId="77777777" w:rsidTr="008405A3">
        <w:trPr>
          <w:trHeight w:val="20"/>
          <w:jc w:val="center"/>
        </w:trPr>
        <w:tc>
          <w:tcPr>
            <w:tcW w:w="1134" w:type="dxa"/>
            <w:vMerge/>
          </w:tcPr>
          <w:p w14:paraId="589742B9" w14:textId="77777777" w:rsidR="008405A3" w:rsidRPr="007B1471" w:rsidRDefault="008405A3" w:rsidP="008405A3">
            <w:pPr>
              <w:spacing w:line="300" w:lineRule="exact"/>
              <w:jc w:val="center"/>
              <w:rPr>
                <w:rFonts w:ascii="Times New Roman"/>
                <w:sz w:val="24"/>
                <w:szCs w:val="24"/>
              </w:rPr>
            </w:pPr>
          </w:p>
        </w:tc>
        <w:tc>
          <w:tcPr>
            <w:tcW w:w="8647" w:type="dxa"/>
          </w:tcPr>
          <w:p w14:paraId="3DE798E3"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組織：</w:t>
            </w:r>
          </w:p>
          <w:p w14:paraId="78E10298" w14:textId="77777777" w:rsidR="008405A3" w:rsidRPr="007B1471" w:rsidRDefault="008405A3" w:rsidP="00AA2C3D">
            <w:pPr>
              <w:pStyle w:val="af8"/>
              <w:numPr>
                <w:ilvl w:val="0"/>
                <w:numId w:val="19"/>
              </w:numPr>
              <w:spacing w:line="300" w:lineRule="exact"/>
              <w:ind w:leftChars="0" w:left="881" w:right="-54" w:hanging="254"/>
              <w:rPr>
                <w:rFonts w:ascii="Times New Roman"/>
                <w:sz w:val="24"/>
                <w:szCs w:val="24"/>
              </w:rPr>
            </w:pPr>
            <w:r w:rsidRPr="007B1471">
              <w:rPr>
                <w:rFonts w:ascii="Times New Roman"/>
                <w:sz w:val="24"/>
                <w:szCs w:val="24"/>
              </w:rPr>
              <w:t>專責主管：無</w:t>
            </w:r>
            <w:r w:rsidRPr="007B1471">
              <w:rPr>
                <w:rFonts w:ascii="Times New Roman" w:hint="eastAsia"/>
                <w:sz w:val="24"/>
                <w:szCs w:val="24"/>
              </w:rPr>
              <w:t>（</w:t>
            </w:r>
            <w:r w:rsidRPr="007B1471">
              <w:rPr>
                <w:rFonts w:ascii="Times New Roman"/>
                <w:sz w:val="24"/>
                <w:szCs w:val="24"/>
              </w:rPr>
              <w:t>由</w:t>
            </w:r>
            <w:r w:rsidRPr="007B1471">
              <w:rPr>
                <w:rFonts w:ascii="Times New Roman"/>
                <w:bCs/>
                <w:sz w:val="24"/>
                <w:szCs w:val="24"/>
              </w:rPr>
              <w:t>福星國小特殊教育資源中心行政人員協助辦理相關業務</w:t>
            </w:r>
            <w:r w:rsidRPr="007B1471">
              <w:rPr>
                <w:rFonts w:ascii="Times New Roman" w:hint="eastAsia"/>
                <w:bCs/>
                <w:sz w:val="24"/>
                <w:szCs w:val="24"/>
              </w:rPr>
              <w:t>）</w:t>
            </w:r>
            <w:r w:rsidRPr="007B1471">
              <w:rPr>
                <w:rFonts w:ascii="Times New Roman"/>
                <w:sz w:val="24"/>
                <w:szCs w:val="24"/>
              </w:rPr>
              <w:t>。</w:t>
            </w:r>
          </w:p>
          <w:p w14:paraId="6B2D8205" w14:textId="77777777" w:rsidR="008405A3" w:rsidRPr="007B1471" w:rsidRDefault="008405A3" w:rsidP="00AA2C3D">
            <w:pPr>
              <w:pStyle w:val="af8"/>
              <w:numPr>
                <w:ilvl w:val="0"/>
                <w:numId w:val="19"/>
              </w:numPr>
              <w:spacing w:line="300" w:lineRule="exact"/>
              <w:ind w:leftChars="0" w:left="881" w:right="-54" w:hanging="254"/>
              <w:rPr>
                <w:rFonts w:ascii="Times New Roman"/>
                <w:sz w:val="24"/>
                <w:szCs w:val="24"/>
              </w:rPr>
            </w:pPr>
            <w:r w:rsidRPr="007B1471">
              <w:rPr>
                <w:rFonts w:ascii="Times New Roman"/>
                <w:sz w:val="24"/>
                <w:szCs w:val="24"/>
              </w:rPr>
              <w:t>專任人員：無</w:t>
            </w:r>
          </w:p>
          <w:p w14:paraId="4BE1DCF2" w14:textId="77777777" w:rsidR="008405A3" w:rsidRPr="007B1471" w:rsidRDefault="008405A3" w:rsidP="00AA2C3D">
            <w:pPr>
              <w:pStyle w:val="af8"/>
              <w:numPr>
                <w:ilvl w:val="0"/>
                <w:numId w:val="19"/>
              </w:numPr>
              <w:spacing w:line="300" w:lineRule="exact"/>
              <w:ind w:leftChars="0" w:left="881" w:right="-54" w:hanging="254"/>
              <w:rPr>
                <w:rFonts w:ascii="Times New Roman"/>
                <w:sz w:val="24"/>
                <w:szCs w:val="24"/>
              </w:rPr>
            </w:pPr>
            <w:r w:rsidRPr="007B1471">
              <w:rPr>
                <w:rFonts w:ascii="Times New Roman"/>
                <w:sz w:val="24"/>
                <w:szCs w:val="24"/>
              </w:rPr>
              <w:t>兼任人員：</w:t>
            </w:r>
            <w:r w:rsidRPr="007B1471">
              <w:rPr>
                <w:rFonts w:ascii="Times New Roman"/>
                <w:sz w:val="24"/>
                <w:szCs w:val="24"/>
              </w:rPr>
              <w:t>24</w:t>
            </w:r>
            <w:r w:rsidRPr="007B1471">
              <w:rPr>
                <w:rFonts w:ascii="Times New Roman"/>
                <w:sz w:val="24"/>
                <w:szCs w:val="24"/>
              </w:rPr>
              <w:t>人（人員身分：借調教師、各校支援教師</w:t>
            </w:r>
            <w:r w:rsidRPr="007B1471">
              <w:rPr>
                <w:rFonts w:ascii="Times New Roman" w:hint="eastAsia"/>
                <w:sz w:val="24"/>
                <w:szCs w:val="24"/>
              </w:rPr>
              <w:t>，具師徒制）</w:t>
            </w:r>
          </w:p>
        </w:tc>
      </w:tr>
      <w:tr w:rsidR="007B1471" w:rsidRPr="007B1471" w14:paraId="59EF1EFA" w14:textId="77777777" w:rsidTr="008405A3">
        <w:trPr>
          <w:trHeight w:val="20"/>
          <w:jc w:val="center"/>
        </w:trPr>
        <w:tc>
          <w:tcPr>
            <w:tcW w:w="1134" w:type="dxa"/>
            <w:vMerge/>
          </w:tcPr>
          <w:p w14:paraId="3FDCEE18" w14:textId="77777777" w:rsidR="008405A3" w:rsidRPr="007B1471" w:rsidRDefault="008405A3" w:rsidP="008405A3">
            <w:pPr>
              <w:spacing w:line="300" w:lineRule="exact"/>
              <w:jc w:val="center"/>
              <w:rPr>
                <w:rFonts w:ascii="Times New Roman"/>
                <w:sz w:val="24"/>
                <w:szCs w:val="24"/>
              </w:rPr>
            </w:pPr>
          </w:p>
        </w:tc>
        <w:tc>
          <w:tcPr>
            <w:tcW w:w="8647" w:type="dxa"/>
          </w:tcPr>
          <w:p w14:paraId="19A6E0EB" w14:textId="77777777" w:rsidR="008405A3" w:rsidRPr="007B1471" w:rsidRDefault="008405A3" w:rsidP="00AA2C3D">
            <w:pPr>
              <w:pStyle w:val="af8"/>
              <w:numPr>
                <w:ilvl w:val="0"/>
                <w:numId w:val="15"/>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p>
          <w:p w14:paraId="320F54D0"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該縣於</w:t>
            </w:r>
            <w:r w:rsidRPr="007B1471">
              <w:rPr>
                <w:rFonts w:ascii="Times New Roman" w:hint="eastAsia"/>
                <w:sz w:val="24"/>
                <w:szCs w:val="24"/>
              </w:rPr>
              <w:t>9</w:t>
            </w:r>
            <w:r w:rsidRPr="007B1471">
              <w:rPr>
                <w:rFonts w:ascii="Times New Roman"/>
                <w:sz w:val="24"/>
                <w:szCs w:val="24"/>
              </w:rPr>
              <w:t>8</w:t>
            </w:r>
            <w:r w:rsidRPr="007B1471">
              <w:rPr>
                <w:rFonts w:ascii="Times New Roman" w:hint="eastAsia"/>
                <w:sz w:val="24"/>
                <w:szCs w:val="24"/>
              </w:rPr>
              <w:t>年訂定苗栗縣特殊教育學生情緒及行為問題專業支援團隊實施計畫。</w:t>
            </w:r>
          </w:p>
          <w:p w14:paraId="1135874F"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每年初發文全縣各級學校函送需情支團隊協助個案。</w:t>
            </w:r>
          </w:p>
          <w:p w14:paraId="4D9489B6"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受理後由專業支援教師到校進行訪談。</w:t>
            </w:r>
          </w:p>
          <w:p w14:paraId="5673E4CE"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訪談後須協助個案進入情支平台，派情支教師協助個案。</w:t>
            </w:r>
          </w:p>
          <w:p w14:paraId="371D9CEF"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lastRenderedPageBreak/>
              <w:t>情支教師接案後須定期到校與個案對話，關懷個案生活及學習等狀況，必要時與家長面談，協助共同瞭解個案問題，並做成書面紀錄。</w:t>
            </w:r>
          </w:p>
          <w:p w14:paraId="061A5E76"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每</w:t>
            </w:r>
            <w:r w:rsidRPr="007B1471">
              <w:rPr>
                <w:rFonts w:ascii="Times New Roman" w:hint="eastAsia"/>
                <w:sz w:val="24"/>
                <w:szCs w:val="24"/>
              </w:rPr>
              <w:t>3</w:t>
            </w:r>
            <w:r w:rsidRPr="007B1471">
              <w:rPr>
                <w:rFonts w:ascii="Times New Roman" w:hint="eastAsia"/>
                <w:sz w:val="24"/>
                <w:szCs w:val="24"/>
              </w:rPr>
              <w:t>個月召開個案協助會議，邀請專家、醫師、教授協助判斷個案狀況與提供後續建議。</w:t>
            </w:r>
          </w:p>
          <w:p w14:paraId="3CA67BFB" w14:textId="77777777" w:rsidR="008405A3" w:rsidRPr="007B1471" w:rsidRDefault="008405A3" w:rsidP="00AA2C3D">
            <w:pPr>
              <w:pStyle w:val="af8"/>
              <w:numPr>
                <w:ilvl w:val="0"/>
                <w:numId w:val="35"/>
              </w:numPr>
              <w:spacing w:line="300" w:lineRule="exact"/>
              <w:ind w:leftChars="0" w:left="881" w:right="-54" w:hanging="254"/>
              <w:rPr>
                <w:rFonts w:ascii="Times New Roman"/>
                <w:sz w:val="24"/>
                <w:szCs w:val="24"/>
              </w:rPr>
            </w:pPr>
            <w:r w:rsidRPr="007B1471">
              <w:rPr>
                <w:rFonts w:ascii="Times New Roman" w:hint="eastAsia"/>
                <w:sz w:val="24"/>
                <w:szCs w:val="24"/>
              </w:rPr>
              <w:t>藉由協助會議共同討論個案之後續協助方式。</w:t>
            </w:r>
          </w:p>
        </w:tc>
      </w:tr>
      <w:tr w:rsidR="007B1471" w:rsidRPr="007B1471" w14:paraId="298FAEEA" w14:textId="77777777" w:rsidTr="008405A3">
        <w:trPr>
          <w:trHeight w:val="20"/>
          <w:jc w:val="center"/>
        </w:trPr>
        <w:tc>
          <w:tcPr>
            <w:tcW w:w="1134" w:type="dxa"/>
            <w:vMerge w:val="restart"/>
          </w:tcPr>
          <w:p w14:paraId="45845202"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花蓮縣</w:t>
            </w:r>
          </w:p>
        </w:tc>
        <w:tc>
          <w:tcPr>
            <w:tcW w:w="8647" w:type="dxa"/>
          </w:tcPr>
          <w:p w14:paraId="004AF3DE"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情支團隊名稱：</w:t>
            </w:r>
          </w:p>
          <w:p w14:paraId="567A36A8"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hint="eastAsia"/>
                <w:sz w:val="24"/>
                <w:szCs w:val="24"/>
              </w:rPr>
              <w:t>花蓮縣特殊教育學生情緒及行為問題支援團隊</w:t>
            </w:r>
          </w:p>
        </w:tc>
      </w:tr>
      <w:tr w:rsidR="007B1471" w:rsidRPr="007B1471" w14:paraId="3EBC8422" w14:textId="77777777" w:rsidTr="008405A3">
        <w:trPr>
          <w:trHeight w:val="20"/>
          <w:jc w:val="center"/>
        </w:trPr>
        <w:tc>
          <w:tcPr>
            <w:tcW w:w="1134" w:type="dxa"/>
            <w:vMerge/>
          </w:tcPr>
          <w:p w14:paraId="08360DBE" w14:textId="77777777" w:rsidR="008405A3" w:rsidRPr="007B1471" w:rsidRDefault="008405A3" w:rsidP="008405A3">
            <w:pPr>
              <w:spacing w:line="300" w:lineRule="exact"/>
              <w:jc w:val="center"/>
              <w:rPr>
                <w:rFonts w:ascii="Times New Roman"/>
                <w:sz w:val="24"/>
                <w:szCs w:val="24"/>
              </w:rPr>
            </w:pPr>
          </w:p>
        </w:tc>
        <w:tc>
          <w:tcPr>
            <w:tcW w:w="8647" w:type="dxa"/>
          </w:tcPr>
          <w:p w14:paraId="1CB9F77C"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依據：</w:t>
            </w:r>
          </w:p>
          <w:p w14:paraId="25581223"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sz w:val="24"/>
                <w:szCs w:val="24"/>
              </w:rPr>
              <w:t>花蓮縣特殊教育學生情緒及行為問題支援團隊服務實施計畫</w:t>
            </w:r>
          </w:p>
        </w:tc>
      </w:tr>
      <w:tr w:rsidR="007B1471" w:rsidRPr="007B1471" w14:paraId="236696D1" w14:textId="77777777" w:rsidTr="008405A3">
        <w:trPr>
          <w:trHeight w:val="20"/>
          <w:jc w:val="center"/>
        </w:trPr>
        <w:tc>
          <w:tcPr>
            <w:tcW w:w="1134" w:type="dxa"/>
            <w:vMerge/>
          </w:tcPr>
          <w:p w14:paraId="6125E7C3" w14:textId="77777777" w:rsidR="008405A3" w:rsidRPr="007B1471" w:rsidRDefault="008405A3" w:rsidP="008405A3">
            <w:pPr>
              <w:spacing w:line="300" w:lineRule="exact"/>
              <w:jc w:val="center"/>
              <w:rPr>
                <w:rFonts w:ascii="Times New Roman"/>
                <w:sz w:val="24"/>
                <w:szCs w:val="24"/>
              </w:rPr>
            </w:pPr>
          </w:p>
        </w:tc>
        <w:tc>
          <w:tcPr>
            <w:tcW w:w="8647" w:type="dxa"/>
          </w:tcPr>
          <w:p w14:paraId="063914C3"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56DE260D"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sz w:val="24"/>
                <w:szCs w:val="24"/>
              </w:rPr>
              <w:t>花蓮縣立宜昌國民中學</w:t>
            </w:r>
          </w:p>
        </w:tc>
      </w:tr>
      <w:tr w:rsidR="007B1471" w:rsidRPr="007B1471" w14:paraId="1DDE5DF6" w14:textId="77777777" w:rsidTr="008405A3">
        <w:trPr>
          <w:trHeight w:val="20"/>
          <w:jc w:val="center"/>
        </w:trPr>
        <w:tc>
          <w:tcPr>
            <w:tcW w:w="1134" w:type="dxa"/>
            <w:vMerge/>
          </w:tcPr>
          <w:p w14:paraId="31B49E74" w14:textId="77777777" w:rsidR="008405A3" w:rsidRPr="007B1471" w:rsidRDefault="008405A3" w:rsidP="008405A3">
            <w:pPr>
              <w:spacing w:line="300" w:lineRule="exact"/>
              <w:jc w:val="center"/>
              <w:rPr>
                <w:rFonts w:ascii="Times New Roman"/>
                <w:sz w:val="24"/>
                <w:szCs w:val="24"/>
              </w:rPr>
            </w:pPr>
          </w:p>
        </w:tc>
        <w:tc>
          <w:tcPr>
            <w:tcW w:w="8647" w:type="dxa"/>
          </w:tcPr>
          <w:p w14:paraId="792F8966"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2FB71647"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每學期辦理</w:t>
            </w:r>
            <w:r w:rsidRPr="007B1471">
              <w:rPr>
                <w:rFonts w:ascii="Times New Roman"/>
                <w:sz w:val="24"/>
                <w:szCs w:val="24"/>
              </w:rPr>
              <w:t>2</w:t>
            </w:r>
            <w:r w:rsidRPr="007B1471">
              <w:rPr>
                <w:rFonts w:ascii="Times New Roman"/>
                <w:sz w:val="24"/>
                <w:szCs w:val="24"/>
              </w:rPr>
              <w:t>場情緒行為個案介入策略實例研習，並辦理</w:t>
            </w:r>
            <w:r w:rsidRPr="007B1471">
              <w:rPr>
                <w:rFonts w:ascii="Times New Roman"/>
                <w:sz w:val="24"/>
                <w:szCs w:val="24"/>
              </w:rPr>
              <w:t>1</w:t>
            </w:r>
            <w:r w:rsidRPr="007B1471">
              <w:rPr>
                <w:rFonts w:ascii="Times New Roman"/>
                <w:sz w:val="24"/>
                <w:szCs w:val="24"/>
              </w:rPr>
              <w:t>場情巡專業督導會議。</w:t>
            </w:r>
          </w:p>
        </w:tc>
      </w:tr>
      <w:tr w:rsidR="007B1471" w:rsidRPr="007B1471" w14:paraId="4D5DCE1A" w14:textId="77777777" w:rsidTr="008405A3">
        <w:trPr>
          <w:trHeight w:val="20"/>
          <w:jc w:val="center"/>
        </w:trPr>
        <w:tc>
          <w:tcPr>
            <w:tcW w:w="1134" w:type="dxa"/>
            <w:vMerge/>
          </w:tcPr>
          <w:p w14:paraId="76C77ABC" w14:textId="77777777" w:rsidR="008405A3" w:rsidRPr="007B1471" w:rsidRDefault="008405A3" w:rsidP="008405A3">
            <w:pPr>
              <w:spacing w:line="300" w:lineRule="exact"/>
              <w:jc w:val="center"/>
              <w:rPr>
                <w:rFonts w:ascii="Times New Roman"/>
                <w:sz w:val="24"/>
                <w:szCs w:val="24"/>
              </w:rPr>
            </w:pPr>
          </w:p>
        </w:tc>
        <w:tc>
          <w:tcPr>
            <w:tcW w:w="8647" w:type="dxa"/>
          </w:tcPr>
          <w:p w14:paraId="5DBC6C5D"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組織：</w:t>
            </w:r>
          </w:p>
          <w:p w14:paraId="2096258C" w14:textId="77777777" w:rsidR="008405A3" w:rsidRPr="007B1471" w:rsidRDefault="008405A3" w:rsidP="00AA2C3D">
            <w:pPr>
              <w:pStyle w:val="af8"/>
              <w:numPr>
                <w:ilvl w:val="0"/>
                <w:numId w:val="20"/>
              </w:numPr>
              <w:spacing w:line="300" w:lineRule="exact"/>
              <w:ind w:leftChars="0" w:left="966" w:right="30" w:hanging="310"/>
              <w:rPr>
                <w:rFonts w:ascii="Times New Roman"/>
                <w:sz w:val="24"/>
                <w:szCs w:val="24"/>
              </w:rPr>
            </w:pPr>
            <w:r w:rsidRPr="007B1471">
              <w:rPr>
                <w:rFonts w:ascii="Times New Roman"/>
                <w:sz w:val="24"/>
                <w:szCs w:val="24"/>
              </w:rPr>
              <w:t>專責主管：北區特殊教育資源中心主任</w:t>
            </w:r>
          </w:p>
          <w:p w14:paraId="3B2B25B4" w14:textId="77777777" w:rsidR="008405A3" w:rsidRPr="007B1471" w:rsidRDefault="008405A3" w:rsidP="00AA2C3D">
            <w:pPr>
              <w:pStyle w:val="af8"/>
              <w:numPr>
                <w:ilvl w:val="0"/>
                <w:numId w:val="20"/>
              </w:numPr>
              <w:spacing w:line="300" w:lineRule="exact"/>
              <w:ind w:leftChars="0" w:left="966" w:right="30" w:hanging="310"/>
              <w:rPr>
                <w:rFonts w:ascii="Times New Roman"/>
                <w:sz w:val="24"/>
                <w:szCs w:val="24"/>
              </w:rPr>
            </w:pPr>
            <w:r w:rsidRPr="007B1471">
              <w:rPr>
                <w:rFonts w:ascii="Times New Roman"/>
                <w:sz w:val="24"/>
                <w:szCs w:val="24"/>
              </w:rPr>
              <w:t>專任人員：</w:t>
            </w:r>
            <w:r w:rsidRPr="007B1471">
              <w:rPr>
                <w:rFonts w:ascii="Times New Roman"/>
                <w:sz w:val="24"/>
                <w:szCs w:val="24"/>
              </w:rPr>
              <w:t>6</w:t>
            </w:r>
            <w:r w:rsidRPr="007B1471">
              <w:rPr>
                <w:rFonts w:ascii="Times New Roman"/>
                <w:sz w:val="24"/>
                <w:szCs w:val="24"/>
              </w:rPr>
              <w:t>人。人員身分：宜昌國中情緒行為巡迴輔導班教師</w:t>
            </w:r>
            <w:r w:rsidRPr="007B1471">
              <w:rPr>
                <w:rFonts w:ascii="Times New Roman" w:hint="eastAsia"/>
                <w:sz w:val="24"/>
                <w:szCs w:val="24"/>
              </w:rPr>
              <w:t>。</w:t>
            </w:r>
          </w:p>
          <w:p w14:paraId="01524CED" w14:textId="77777777" w:rsidR="008405A3" w:rsidRPr="007B1471" w:rsidRDefault="008405A3" w:rsidP="00AA2C3D">
            <w:pPr>
              <w:pStyle w:val="af8"/>
              <w:numPr>
                <w:ilvl w:val="0"/>
                <w:numId w:val="20"/>
              </w:numPr>
              <w:spacing w:line="300" w:lineRule="exact"/>
              <w:ind w:leftChars="0" w:left="966" w:right="30" w:hanging="310"/>
              <w:rPr>
                <w:rFonts w:ascii="Times New Roman"/>
                <w:sz w:val="24"/>
                <w:szCs w:val="24"/>
              </w:rPr>
            </w:pPr>
            <w:r w:rsidRPr="007B1471">
              <w:rPr>
                <w:rFonts w:ascii="Times New Roman"/>
                <w:sz w:val="24"/>
                <w:szCs w:val="24"/>
              </w:rPr>
              <w:t>兼任人員：無</w:t>
            </w:r>
          </w:p>
        </w:tc>
      </w:tr>
      <w:tr w:rsidR="007B1471" w:rsidRPr="007B1471" w14:paraId="4FADA59A" w14:textId="77777777" w:rsidTr="008405A3">
        <w:trPr>
          <w:trHeight w:val="20"/>
          <w:jc w:val="center"/>
        </w:trPr>
        <w:tc>
          <w:tcPr>
            <w:tcW w:w="1134" w:type="dxa"/>
            <w:vMerge/>
          </w:tcPr>
          <w:p w14:paraId="22B8A985" w14:textId="77777777" w:rsidR="008405A3" w:rsidRPr="007B1471" w:rsidRDefault="008405A3" w:rsidP="008405A3">
            <w:pPr>
              <w:spacing w:line="300" w:lineRule="exact"/>
              <w:jc w:val="center"/>
              <w:rPr>
                <w:rFonts w:ascii="Times New Roman"/>
                <w:sz w:val="24"/>
                <w:szCs w:val="24"/>
              </w:rPr>
            </w:pPr>
          </w:p>
        </w:tc>
        <w:tc>
          <w:tcPr>
            <w:tcW w:w="8647" w:type="dxa"/>
          </w:tcPr>
          <w:p w14:paraId="214C0BBD" w14:textId="77777777" w:rsidR="008405A3" w:rsidRPr="007B1471" w:rsidRDefault="008405A3" w:rsidP="00AA2C3D">
            <w:pPr>
              <w:pStyle w:val="af8"/>
              <w:numPr>
                <w:ilvl w:val="0"/>
                <w:numId w:val="17"/>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7D6B22E1" w14:textId="77777777" w:rsidR="008405A3" w:rsidRPr="007B1471" w:rsidRDefault="008405A3" w:rsidP="00AA2C3D">
            <w:pPr>
              <w:pStyle w:val="af8"/>
              <w:numPr>
                <w:ilvl w:val="0"/>
                <w:numId w:val="21"/>
              </w:numPr>
              <w:spacing w:line="300" w:lineRule="exact"/>
              <w:ind w:leftChars="0" w:left="882" w:rightChars="-15" w:right="-51" w:hanging="254"/>
              <w:rPr>
                <w:rFonts w:ascii="Times New Roman"/>
                <w:sz w:val="24"/>
                <w:szCs w:val="24"/>
              </w:rPr>
            </w:pPr>
            <w:r w:rsidRPr="007B1471">
              <w:rPr>
                <w:rFonts w:ascii="Times New Roman" w:hint="eastAsia"/>
                <w:sz w:val="24"/>
                <w:szCs w:val="24"/>
              </w:rPr>
              <w:t>該</w:t>
            </w:r>
            <w:r w:rsidRPr="007B1471">
              <w:rPr>
                <w:rFonts w:ascii="Times New Roman"/>
                <w:sz w:val="24"/>
                <w:szCs w:val="24"/>
              </w:rPr>
              <w:t>縣自</w:t>
            </w:r>
            <w:r w:rsidRPr="007B1471">
              <w:rPr>
                <w:rFonts w:ascii="Times New Roman"/>
                <w:sz w:val="24"/>
                <w:szCs w:val="24"/>
              </w:rPr>
              <w:t>104</w:t>
            </w:r>
            <w:r w:rsidRPr="007B1471">
              <w:rPr>
                <w:rFonts w:ascii="Times New Roman"/>
                <w:sz w:val="24"/>
                <w:szCs w:val="24"/>
              </w:rPr>
              <w:t>年轉型為「情緒及行為問題支援團隊」，由支援教師提供特教諮詢、間接服務、入校協助、協助擬定及檢視行為功能介入方案等服務</w:t>
            </w:r>
            <w:r w:rsidRPr="007B1471">
              <w:rPr>
                <w:rFonts w:ascii="Times New Roman"/>
                <w:sz w:val="24"/>
                <w:szCs w:val="24"/>
              </w:rPr>
              <w:t xml:space="preserve"> </w:t>
            </w:r>
            <w:r w:rsidRPr="007B1471">
              <w:rPr>
                <w:rFonts w:ascii="Times New Roman"/>
                <w:sz w:val="24"/>
                <w:szCs w:val="24"/>
              </w:rPr>
              <w:t>。</w:t>
            </w:r>
          </w:p>
          <w:p w14:paraId="12260E0C" w14:textId="77777777" w:rsidR="008405A3" w:rsidRPr="007B1471" w:rsidRDefault="008405A3" w:rsidP="00AA2C3D">
            <w:pPr>
              <w:pStyle w:val="af8"/>
              <w:numPr>
                <w:ilvl w:val="0"/>
                <w:numId w:val="21"/>
              </w:numPr>
              <w:spacing w:line="300" w:lineRule="exact"/>
              <w:ind w:leftChars="0" w:left="882" w:rightChars="-15" w:right="-51" w:hanging="254"/>
              <w:rPr>
                <w:rFonts w:ascii="Times New Roman"/>
                <w:sz w:val="24"/>
                <w:szCs w:val="24"/>
              </w:rPr>
            </w:pPr>
            <w:r w:rsidRPr="007B1471">
              <w:rPr>
                <w:rFonts w:ascii="Times New Roman"/>
                <w:sz w:val="24"/>
                <w:szCs w:val="24"/>
              </w:rPr>
              <w:t>由支援教師依學生需求協助學校設計特殊需求課程，並與學校教師共同開設課程並檢視執行成效。</w:t>
            </w:r>
          </w:p>
          <w:p w14:paraId="58F5A305" w14:textId="77777777" w:rsidR="008405A3" w:rsidRPr="007B1471" w:rsidRDefault="008405A3" w:rsidP="00AA2C3D">
            <w:pPr>
              <w:pStyle w:val="af8"/>
              <w:numPr>
                <w:ilvl w:val="0"/>
                <w:numId w:val="21"/>
              </w:numPr>
              <w:spacing w:line="300" w:lineRule="exact"/>
              <w:ind w:leftChars="0" w:left="882" w:rightChars="-15" w:right="-51" w:hanging="254"/>
              <w:rPr>
                <w:rFonts w:ascii="Times New Roman"/>
                <w:sz w:val="24"/>
                <w:szCs w:val="24"/>
              </w:rPr>
            </w:pPr>
            <w:r w:rsidRPr="007B1471">
              <w:rPr>
                <w:rFonts w:ascii="Times New Roman"/>
                <w:sz w:val="24"/>
                <w:szCs w:val="24"/>
              </w:rPr>
              <w:t>情緒行為支援團隊運作模式：</w:t>
            </w:r>
          </w:p>
          <w:p w14:paraId="627BEDA7"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(1)</w:t>
            </w:r>
            <w:r w:rsidRPr="007B1471">
              <w:rPr>
                <w:rFonts w:ascii="Times New Roman"/>
                <w:sz w:val="24"/>
                <w:szCs w:val="24"/>
              </w:rPr>
              <w:t>規劃工作模式、工作計畫、相關表格等。</w:t>
            </w:r>
          </w:p>
          <w:p w14:paraId="4758FCA7"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(2)</w:t>
            </w:r>
            <w:r w:rsidRPr="007B1471">
              <w:rPr>
                <w:rFonts w:ascii="Times New Roman"/>
                <w:sz w:val="24"/>
                <w:szCs w:val="24"/>
              </w:rPr>
              <w:t>受理學校轉介，進行資料審查。</w:t>
            </w:r>
          </w:p>
          <w:p w14:paraId="3BE17C78" w14:textId="77777777" w:rsidR="008405A3" w:rsidRPr="007B1471" w:rsidRDefault="008405A3" w:rsidP="008405A3">
            <w:pPr>
              <w:pStyle w:val="af8"/>
              <w:spacing w:line="300" w:lineRule="exact"/>
              <w:ind w:leftChars="249" w:left="1162" w:right="-26" w:hangingChars="121" w:hanging="315"/>
              <w:rPr>
                <w:rFonts w:ascii="Times New Roman"/>
                <w:sz w:val="24"/>
                <w:szCs w:val="24"/>
              </w:rPr>
            </w:pPr>
            <w:r w:rsidRPr="007B1471">
              <w:rPr>
                <w:rFonts w:ascii="Times New Roman"/>
                <w:sz w:val="24"/>
                <w:szCs w:val="24"/>
              </w:rPr>
              <w:t>(3)</w:t>
            </w:r>
            <w:r w:rsidRPr="007B1471">
              <w:rPr>
                <w:rFonts w:ascii="Times New Roman"/>
                <w:sz w:val="24"/>
                <w:szCs w:val="24"/>
              </w:rPr>
              <w:t>每週召開支援教師督導會議，研討行為介入策略，整合相關支援，及安排支援教師進行觀察、諮詢與評估等工作。</w:t>
            </w:r>
          </w:p>
          <w:p w14:paraId="5470CD5A"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(4)</w:t>
            </w:r>
            <w:r w:rsidRPr="007B1471">
              <w:rPr>
                <w:rFonts w:ascii="Times New Roman"/>
                <w:sz w:val="24"/>
                <w:szCs w:val="24"/>
              </w:rPr>
              <w:t>協助學校宣導情緒及行為障礙之相關議題。</w:t>
            </w:r>
          </w:p>
          <w:p w14:paraId="0682D3A9"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(5)</w:t>
            </w:r>
            <w:r w:rsidRPr="007B1471">
              <w:rPr>
                <w:rFonts w:ascii="Times New Roman"/>
                <w:sz w:val="24"/>
                <w:szCs w:val="24"/>
              </w:rPr>
              <w:t>籌畫及召開個案評估會議、個案介入執行成效檢討會議。</w:t>
            </w:r>
          </w:p>
          <w:p w14:paraId="63FEA554"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(6)</w:t>
            </w:r>
            <w:r w:rsidRPr="007B1471">
              <w:rPr>
                <w:rFonts w:ascii="Times New Roman"/>
                <w:sz w:val="24"/>
                <w:szCs w:val="24"/>
              </w:rPr>
              <w:t>規劃及辦理支援教師專業訓練及研習。</w:t>
            </w:r>
          </w:p>
          <w:p w14:paraId="3B19646D"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(7)</w:t>
            </w:r>
            <w:r w:rsidRPr="007B1471">
              <w:rPr>
                <w:rFonts w:ascii="Times New Roman"/>
                <w:sz w:val="24"/>
                <w:szCs w:val="24"/>
              </w:rPr>
              <w:t>辦理身心障礙學生行為介入、社會技巧課程等工作坊。</w:t>
            </w:r>
          </w:p>
          <w:p w14:paraId="582E8C6D"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(8)</w:t>
            </w:r>
            <w:r w:rsidRPr="007B1471">
              <w:rPr>
                <w:rFonts w:ascii="Times New Roman"/>
                <w:sz w:val="24"/>
                <w:szCs w:val="24"/>
              </w:rPr>
              <w:t>提供支援教師行政支援。</w:t>
            </w:r>
          </w:p>
          <w:p w14:paraId="0CCE21D8" w14:textId="77777777" w:rsidR="008405A3" w:rsidRPr="007B1471" w:rsidRDefault="008405A3" w:rsidP="00AA2C3D">
            <w:pPr>
              <w:pStyle w:val="af8"/>
              <w:numPr>
                <w:ilvl w:val="0"/>
                <w:numId w:val="21"/>
              </w:numPr>
              <w:spacing w:line="300" w:lineRule="exact"/>
              <w:ind w:leftChars="0" w:left="882" w:rightChars="-15" w:right="-51" w:hanging="254"/>
              <w:rPr>
                <w:rFonts w:ascii="Times New Roman"/>
                <w:sz w:val="24"/>
                <w:szCs w:val="24"/>
              </w:rPr>
            </w:pPr>
            <w:r w:rsidRPr="007B1471">
              <w:rPr>
                <w:rFonts w:ascii="Times New Roman"/>
                <w:sz w:val="24"/>
                <w:szCs w:val="24"/>
              </w:rPr>
              <w:t>支援教師服務內容</w:t>
            </w:r>
            <w:r w:rsidRPr="007B1471">
              <w:rPr>
                <w:rFonts w:ascii="Times New Roman" w:hint="eastAsia"/>
                <w:sz w:val="24"/>
                <w:szCs w:val="24"/>
              </w:rPr>
              <w:t>：</w:t>
            </w:r>
          </w:p>
          <w:p w14:paraId="5AF512B1" w14:textId="77777777" w:rsidR="008405A3" w:rsidRPr="007B1471" w:rsidRDefault="008405A3" w:rsidP="008405A3">
            <w:pPr>
              <w:pStyle w:val="af8"/>
              <w:spacing w:line="300" w:lineRule="exact"/>
              <w:ind w:leftChars="250" w:left="1162" w:right="-68" w:hangingChars="120" w:hanging="312"/>
              <w:rPr>
                <w:rFonts w:ascii="Times New Roman"/>
                <w:sz w:val="24"/>
                <w:szCs w:val="24"/>
              </w:rPr>
            </w:pPr>
            <w:r w:rsidRPr="007B1471">
              <w:rPr>
                <w:rFonts w:ascii="Times New Roman"/>
                <w:sz w:val="24"/>
                <w:szCs w:val="24"/>
              </w:rPr>
              <w:t>(1)</w:t>
            </w:r>
            <w:r w:rsidRPr="007B1471">
              <w:rPr>
                <w:rFonts w:ascii="Times New Roman"/>
                <w:sz w:val="24"/>
                <w:szCs w:val="24"/>
              </w:rPr>
              <w:t>到校觀察、訪談，評估學生能力及情緒行為問題。</w:t>
            </w:r>
          </w:p>
          <w:p w14:paraId="06DAE520" w14:textId="77777777" w:rsidR="008405A3" w:rsidRPr="007B1471" w:rsidRDefault="008405A3" w:rsidP="008405A3">
            <w:pPr>
              <w:pStyle w:val="af8"/>
              <w:spacing w:line="300" w:lineRule="exact"/>
              <w:ind w:leftChars="249" w:left="1159" w:right="-68" w:hangingChars="120" w:hanging="312"/>
              <w:rPr>
                <w:rFonts w:ascii="Times New Roman"/>
                <w:sz w:val="24"/>
                <w:szCs w:val="24"/>
              </w:rPr>
            </w:pPr>
            <w:r w:rsidRPr="007B1471">
              <w:rPr>
                <w:rFonts w:ascii="Times New Roman"/>
                <w:sz w:val="24"/>
                <w:szCs w:val="24"/>
              </w:rPr>
              <w:t>(2)</w:t>
            </w:r>
            <w:r w:rsidRPr="007B1471">
              <w:rPr>
                <w:rFonts w:ascii="Times New Roman"/>
                <w:sz w:val="24"/>
                <w:szCs w:val="24"/>
              </w:rPr>
              <w:t>提供特殊教育教師、普通班教師及家長諮詢，溝通協調並整合相關支援。</w:t>
            </w:r>
          </w:p>
          <w:p w14:paraId="1694A16B" w14:textId="77777777" w:rsidR="008405A3" w:rsidRPr="007B1471" w:rsidRDefault="008405A3" w:rsidP="008405A3">
            <w:pPr>
              <w:pStyle w:val="af8"/>
              <w:spacing w:line="300" w:lineRule="exact"/>
              <w:ind w:leftChars="249" w:left="1159" w:right="-68" w:hangingChars="120" w:hanging="312"/>
              <w:rPr>
                <w:rFonts w:ascii="Times New Roman"/>
                <w:sz w:val="24"/>
                <w:szCs w:val="24"/>
              </w:rPr>
            </w:pPr>
            <w:r w:rsidRPr="007B1471">
              <w:rPr>
                <w:rFonts w:ascii="Times New Roman"/>
                <w:sz w:val="24"/>
                <w:szCs w:val="24"/>
              </w:rPr>
              <w:t>(3)</w:t>
            </w:r>
            <w:r w:rsidRPr="007B1471">
              <w:rPr>
                <w:rFonts w:ascii="Times New Roman"/>
                <w:sz w:val="24"/>
                <w:szCs w:val="24"/>
              </w:rPr>
              <w:t>進行行為功能分析、設計介入處理策略，協助學校訂定行為介入方案及執行，並定期追蹤介入處理成效。</w:t>
            </w:r>
          </w:p>
          <w:p w14:paraId="5F014077" w14:textId="77777777" w:rsidR="008405A3" w:rsidRPr="007B1471" w:rsidRDefault="008405A3" w:rsidP="008405A3">
            <w:pPr>
              <w:pStyle w:val="af8"/>
              <w:spacing w:line="300" w:lineRule="exact"/>
              <w:ind w:leftChars="249" w:left="1159" w:right="-68" w:hangingChars="120" w:hanging="312"/>
              <w:rPr>
                <w:rFonts w:ascii="Times New Roman"/>
                <w:sz w:val="24"/>
                <w:szCs w:val="24"/>
              </w:rPr>
            </w:pPr>
            <w:r w:rsidRPr="007B1471">
              <w:rPr>
                <w:rFonts w:ascii="Times New Roman"/>
                <w:sz w:val="24"/>
                <w:szCs w:val="24"/>
              </w:rPr>
              <w:t>(4)</w:t>
            </w:r>
            <w:r w:rsidRPr="007B1471">
              <w:rPr>
                <w:rFonts w:ascii="Times New Roman"/>
                <w:sz w:val="24"/>
                <w:szCs w:val="24"/>
              </w:rPr>
              <w:t>協助學校教師進行相關特殊需求課程，如：社會技巧課程、生活管理課程、溝通訓練課程等。</w:t>
            </w:r>
          </w:p>
          <w:p w14:paraId="4E12F0B8" w14:textId="77777777" w:rsidR="008405A3" w:rsidRPr="007B1471" w:rsidRDefault="008405A3" w:rsidP="008405A3">
            <w:pPr>
              <w:pStyle w:val="af8"/>
              <w:spacing w:line="300" w:lineRule="exact"/>
              <w:ind w:leftChars="249" w:left="1159" w:right="-68" w:hangingChars="120" w:hanging="312"/>
              <w:rPr>
                <w:rFonts w:ascii="Times New Roman"/>
                <w:sz w:val="24"/>
                <w:szCs w:val="24"/>
              </w:rPr>
            </w:pPr>
            <w:r w:rsidRPr="007B1471">
              <w:rPr>
                <w:rFonts w:ascii="Times New Roman"/>
                <w:sz w:val="24"/>
                <w:szCs w:val="24"/>
              </w:rPr>
              <w:t>(5)</w:t>
            </w:r>
            <w:r w:rsidRPr="007B1471">
              <w:rPr>
                <w:rFonts w:ascii="Times New Roman"/>
                <w:sz w:val="24"/>
                <w:szCs w:val="24"/>
              </w:rPr>
              <w:t>撰寫個案評估報告及個案行為介入成效檢討報告。</w:t>
            </w:r>
          </w:p>
          <w:p w14:paraId="47A9945E" w14:textId="77777777" w:rsidR="008405A3" w:rsidRPr="007B1471" w:rsidRDefault="008405A3" w:rsidP="008405A3">
            <w:pPr>
              <w:pStyle w:val="af8"/>
              <w:spacing w:line="300" w:lineRule="exact"/>
              <w:ind w:leftChars="249" w:left="1159" w:right="-68" w:hangingChars="120" w:hanging="312"/>
              <w:rPr>
                <w:rFonts w:ascii="Times New Roman"/>
                <w:sz w:val="24"/>
                <w:szCs w:val="24"/>
              </w:rPr>
            </w:pPr>
            <w:r w:rsidRPr="007B1471">
              <w:rPr>
                <w:rFonts w:ascii="Times New Roman" w:hint="eastAsia"/>
                <w:sz w:val="24"/>
                <w:szCs w:val="24"/>
              </w:rPr>
              <w:t>(6</w:t>
            </w:r>
            <w:r w:rsidRPr="007B1471">
              <w:rPr>
                <w:rFonts w:ascii="Times New Roman"/>
                <w:sz w:val="24"/>
                <w:szCs w:val="24"/>
              </w:rPr>
              <w:t>)</w:t>
            </w:r>
            <w:r w:rsidRPr="007B1471">
              <w:rPr>
                <w:rFonts w:ascii="Times New Roman"/>
                <w:sz w:val="24"/>
                <w:szCs w:val="24"/>
              </w:rPr>
              <w:t>參加轉介個案之個案評估會議、個案介入執行成效檢討會議。</w:t>
            </w:r>
          </w:p>
        </w:tc>
      </w:tr>
    </w:tbl>
    <w:bookmarkEnd w:id="1582"/>
    <w:p w14:paraId="53B6DB69" w14:textId="77777777" w:rsidR="008405A3" w:rsidRPr="007B1471" w:rsidRDefault="008405A3" w:rsidP="008405A3">
      <w:pPr>
        <w:pStyle w:val="4"/>
        <w:numPr>
          <w:ilvl w:val="3"/>
          <w:numId w:val="1"/>
        </w:numPr>
      </w:pPr>
      <w:r w:rsidRPr="007B1471">
        <w:rPr>
          <w:rFonts w:hint="eastAsia"/>
        </w:rPr>
        <w:lastRenderedPageBreak/>
        <w:t>情支輔導團</w:t>
      </w:r>
    </w:p>
    <w:tbl>
      <w:tblPr>
        <w:tblStyle w:val="af7"/>
        <w:tblW w:w="9781" w:type="dxa"/>
        <w:jc w:val="center"/>
        <w:tblLook w:val="04A0" w:firstRow="1" w:lastRow="0" w:firstColumn="1" w:lastColumn="0" w:noHBand="0" w:noVBand="1"/>
      </w:tblPr>
      <w:tblGrid>
        <w:gridCol w:w="1134"/>
        <w:gridCol w:w="8647"/>
      </w:tblGrid>
      <w:tr w:rsidR="007B1471" w:rsidRPr="007B1471" w14:paraId="4E0D8467" w14:textId="77777777" w:rsidTr="008405A3">
        <w:trPr>
          <w:trHeight w:val="20"/>
          <w:tblHeader/>
          <w:jc w:val="center"/>
        </w:trPr>
        <w:tc>
          <w:tcPr>
            <w:tcW w:w="1134" w:type="dxa"/>
          </w:tcPr>
          <w:p w14:paraId="290C3C83" w14:textId="77777777" w:rsidR="008405A3" w:rsidRPr="007B1471" w:rsidRDefault="008405A3" w:rsidP="008405A3">
            <w:pPr>
              <w:spacing w:line="300" w:lineRule="exact"/>
              <w:jc w:val="center"/>
              <w:rPr>
                <w:rFonts w:ascii="Times New Roman"/>
                <w:b/>
                <w:sz w:val="24"/>
                <w:szCs w:val="24"/>
              </w:rPr>
            </w:pPr>
            <w:r w:rsidRPr="007B1471">
              <w:rPr>
                <w:rFonts w:ascii="Times New Roman"/>
                <w:b/>
                <w:sz w:val="24"/>
                <w:szCs w:val="24"/>
              </w:rPr>
              <w:t>縣市</w:t>
            </w:r>
          </w:p>
        </w:tc>
        <w:tc>
          <w:tcPr>
            <w:tcW w:w="8647" w:type="dxa"/>
          </w:tcPr>
          <w:p w14:paraId="557A409C" w14:textId="77777777" w:rsidR="008405A3" w:rsidRPr="007B1471" w:rsidRDefault="008405A3" w:rsidP="008405A3">
            <w:pPr>
              <w:spacing w:line="300" w:lineRule="exact"/>
              <w:jc w:val="center"/>
              <w:rPr>
                <w:rFonts w:ascii="Times New Roman"/>
                <w:b/>
                <w:sz w:val="24"/>
                <w:szCs w:val="24"/>
              </w:rPr>
            </w:pPr>
            <w:r w:rsidRPr="007B1471">
              <w:rPr>
                <w:rFonts w:ascii="Times New Roman"/>
                <w:b/>
                <w:sz w:val="24"/>
                <w:szCs w:val="24"/>
              </w:rPr>
              <w:t>成立情支輔導團</w:t>
            </w:r>
          </w:p>
        </w:tc>
      </w:tr>
      <w:tr w:rsidR="007B1471" w:rsidRPr="007B1471" w14:paraId="0A71F53B" w14:textId="77777777" w:rsidTr="008405A3">
        <w:trPr>
          <w:trHeight w:val="20"/>
          <w:jc w:val="center"/>
        </w:trPr>
        <w:tc>
          <w:tcPr>
            <w:tcW w:w="1134" w:type="dxa"/>
            <w:vMerge w:val="restart"/>
          </w:tcPr>
          <w:p w14:paraId="779D3430"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新北市</w:t>
            </w:r>
          </w:p>
        </w:tc>
        <w:tc>
          <w:tcPr>
            <w:tcW w:w="8647" w:type="dxa"/>
            <w:vAlign w:val="center"/>
          </w:tcPr>
          <w:p w14:paraId="64E80E4B" w14:textId="77777777" w:rsidR="008405A3" w:rsidRPr="007B1471" w:rsidRDefault="008405A3" w:rsidP="00AA2C3D">
            <w:pPr>
              <w:pStyle w:val="af8"/>
              <w:numPr>
                <w:ilvl w:val="0"/>
                <w:numId w:val="22"/>
              </w:numPr>
              <w:spacing w:line="300" w:lineRule="exact"/>
              <w:ind w:leftChars="0" w:left="521" w:right="680" w:hanging="521"/>
              <w:rPr>
                <w:rFonts w:ascii="Times New Roman"/>
                <w:b/>
                <w:sz w:val="24"/>
                <w:szCs w:val="24"/>
              </w:rPr>
            </w:pPr>
            <w:r w:rsidRPr="007B1471">
              <w:rPr>
                <w:rFonts w:ascii="Times New Roman"/>
                <w:b/>
                <w:sz w:val="24"/>
                <w:szCs w:val="24"/>
              </w:rPr>
              <w:t>情支輔導團名稱：</w:t>
            </w:r>
          </w:p>
          <w:p w14:paraId="35795300"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新北市</w:t>
            </w:r>
            <w:r w:rsidRPr="007B1471">
              <w:rPr>
                <w:rFonts w:ascii="Times New Roman"/>
                <w:sz w:val="24"/>
                <w:szCs w:val="24"/>
              </w:rPr>
              <w:t>特殊教育輔導團情緒行為支援輔導小組</w:t>
            </w:r>
          </w:p>
        </w:tc>
      </w:tr>
      <w:tr w:rsidR="007B1471" w:rsidRPr="007B1471" w14:paraId="30BB1908" w14:textId="77777777" w:rsidTr="008405A3">
        <w:trPr>
          <w:trHeight w:val="20"/>
          <w:jc w:val="center"/>
        </w:trPr>
        <w:tc>
          <w:tcPr>
            <w:tcW w:w="1134" w:type="dxa"/>
            <w:vMerge/>
          </w:tcPr>
          <w:p w14:paraId="50D97DD2"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42BCD3A1" w14:textId="77777777" w:rsidR="008405A3" w:rsidRPr="007B1471" w:rsidRDefault="008405A3" w:rsidP="00AA2C3D">
            <w:pPr>
              <w:pStyle w:val="af8"/>
              <w:numPr>
                <w:ilvl w:val="0"/>
                <w:numId w:val="22"/>
              </w:numPr>
              <w:spacing w:line="300" w:lineRule="exact"/>
              <w:ind w:leftChars="0" w:left="521" w:right="680" w:hanging="521"/>
              <w:rPr>
                <w:rFonts w:ascii="Times New Roman"/>
                <w:b/>
                <w:sz w:val="24"/>
                <w:szCs w:val="24"/>
              </w:rPr>
            </w:pPr>
            <w:r w:rsidRPr="007B1471">
              <w:rPr>
                <w:rFonts w:ascii="Times New Roman"/>
                <w:b/>
                <w:sz w:val="24"/>
                <w:szCs w:val="24"/>
              </w:rPr>
              <w:t>依據：</w:t>
            </w:r>
          </w:p>
          <w:p w14:paraId="610FA85E"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新北市政府教育局特殊教育輔導團設置及運作要點</w:t>
            </w:r>
          </w:p>
        </w:tc>
      </w:tr>
      <w:tr w:rsidR="007B1471" w:rsidRPr="007B1471" w14:paraId="43F290FA" w14:textId="77777777" w:rsidTr="008405A3">
        <w:trPr>
          <w:trHeight w:val="20"/>
          <w:jc w:val="center"/>
        </w:trPr>
        <w:tc>
          <w:tcPr>
            <w:tcW w:w="1134" w:type="dxa"/>
            <w:vMerge/>
          </w:tcPr>
          <w:p w14:paraId="14BC1D8D"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0FC6754E" w14:textId="77777777" w:rsidR="008405A3" w:rsidRPr="007B1471" w:rsidRDefault="008405A3" w:rsidP="00AA2C3D">
            <w:pPr>
              <w:pStyle w:val="af8"/>
              <w:numPr>
                <w:ilvl w:val="0"/>
                <w:numId w:val="22"/>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4B8EE4F6"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新北市板橋區國光國小</w:t>
            </w:r>
          </w:p>
        </w:tc>
      </w:tr>
      <w:tr w:rsidR="007B1471" w:rsidRPr="007B1471" w14:paraId="26DB0F62" w14:textId="77777777" w:rsidTr="008405A3">
        <w:trPr>
          <w:trHeight w:val="20"/>
          <w:jc w:val="center"/>
        </w:trPr>
        <w:tc>
          <w:tcPr>
            <w:tcW w:w="1134" w:type="dxa"/>
            <w:vMerge/>
          </w:tcPr>
          <w:p w14:paraId="4BB097F8"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50C2D411" w14:textId="77777777" w:rsidR="008405A3" w:rsidRPr="007B1471" w:rsidRDefault="008405A3" w:rsidP="00AA2C3D">
            <w:pPr>
              <w:pStyle w:val="af8"/>
              <w:numPr>
                <w:ilvl w:val="0"/>
                <w:numId w:val="22"/>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r w:rsidRPr="007B1471">
              <w:rPr>
                <w:rFonts w:ascii="Times New Roman"/>
                <w:sz w:val="24"/>
                <w:szCs w:val="24"/>
              </w:rPr>
              <w:t>無</w:t>
            </w:r>
            <w:r w:rsidRPr="007B1471">
              <w:rPr>
                <w:rFonts w:ascii="Times New Roman" w:hint="eastAsia"/>
                <w:sz w:val="24"/>
                <w:szCs w:val="24"/>
              </w:rPr>
              <w:t>。</w:t>
            </w:r>
          </w:p>
          <w:p w14:paraId="5D4E7B3F"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該市雖</w:t>
            </w:r>
            <w:r w:rsidRPr="007B1471">
              <w:rPr>
                <w:rFonts w:ascii="Times New Roman"/>
                <w:sz w:val="24"/>
                <w:szCs w:val="24"/>
              </w:rPr>
              <w:t>無定期辦理培訓研習，但於</w:t>
            </w:r>
            <w:r w:rsidRPr="007B1471">
              <w:rPr>
                <w:rFonts w:ascii="Times New Roman"/>
                <w:sz w:val="24"/>
                <w:szCs w:val="24"/>
              </w:rPr>
              <w:t>109</w:t>
            </w:r>
            <w:r w:rsidRPr="007B1471">
              <w:rPr>
                <w:rFonts w:ascii="Times New Roman"/>
                <w:sz w:val="24"/>
                <w:szCs w:val="24"/>
              </w:rPr>
              <w:t>學年度、</w:t>
            </w:r>
            <w:r w:rsidRPr="007B1471">
              <w:rPr>
                <w:rFonts w:ascii="Times New Roman"/>
                <w:sz w:val="24"/>
                <w:szCs w:val="24"/>
              </w:rPr>
              <w:t>110</w:t>
            </w:r>
            <w:r w:rsidRPr="007B1471">
              <w:rPr>
                <w:rFonts w:ascii="Times New Roman"/>
                <w:sz w:val="24"/>
                <w:szCs w:val="24"/>
              </w:rPr>
              <w:t>學年度皆於師培單位開設公費培育生，以因應未來</w:t>
            </w:r>
            <w:r w:rsidRPr="007B1471">
              <w:rPr>
                <w:rFonts w:ascii="Times New Roman" w:hint="eastAsia"/>
                <w:sz w:val="24"/>
                <w:szCs w:val="24"/>
              </w:rPr>
              <w:t>該</w:t>
            </w:r>
            <w:r w:rsidRPr="007B1471">
              <w:rPr>
                <w:rFonts w:ascii="Times New Roman"/>
                <w:sz w:val="24"/>
                <w:szCs w:val="24"/>
              </w:rPr>
              <w:t>團隊需求</w:t>
            </w:r>
            <w:r w:rsidRPr="007B1471">
              <w:rPr>
                <w:rFonts w:ascii="Times New Roman" w:hint="eastAsia"/>
                <w:sz w:val="24"/>
                <w:szCs w:val="24"/>
              </w:rPr>
              <w:t>（</w:t>
            </w:r>
            <w:r w:rsidRPr="007B1471">
              <w:rPr>
                <w:rFonts w:ascii="Times New Roman"/>
                <w:sz w:val="24"/>
                <w:szCs w:val="24"/>
              </w:rPr>
              <w:t>109</w:t>
            </w:r>
            <w:r w:rsidRPr="007B1471">
              <w:rPr>
                <w:rFonts w:ascii="Times New Roman"/>
                <w:sz w:val="24"/>
                <w:szCs w:val="24"/>
              </w:rPr>
              <w:t>學年度於國立</w:t>
            </w:r>
            <w:r w:rsidRPr="007B1471">
              <w:rPr>
                <w:rFonts w:ascii="Times New Roman" w:hint="eastAsia"/>
                <w:sz w:val="24"/>
                <w:szCs w:val="24"/>
              </w:rPr>
              <w:t>臺</w:t>
            </w:r>
            <w:r w:rsidRPr="007B1471">
              <w:rPr>
                <w:rFonts w:ascii="Times New Roman"/>
                <w:sz w:val="24"/>
                <w:szCs w:val="24"/>
              </w:rPr>
              <w:t>灣師範大學共開</w:t>
            </w:r>
            <w:r w:rsidRPr="007B1471">
              <w:rPr>
                <w:rFonts w:ascii="Times New Roman"/>
                <w:sz w:val="24"/>
                <w:szCs w:val="24"/>
              </w:rPr>
              <w:t>2</w:t>
            </w:r>
            <w:r w:rsidRPr="007B1471">
              <w:rPr>
                <w:rFonts w:ascii="Times New Roman"/>
                <w:sz w:val="24"/>
                <w:szCs w:val="24"/>
              </w:rPr>
              <w:t>個缺，預計於</w:t>
            </w:r>
            <w:r w:rsidRPr="007B1471">
              <w:rPr>
                <w:rFonts w:ascii="Times New Roman"/>
                <w:sz w:val="24"/>
                <w:szCs w:val="24"/>
              </w:rPr>
              <w:t>113</w:t>
            </w:r>
            <w:r w:rsidRPr="007B1471">
              <w:rPr>
                <w:rFonts w:ascii="Times New Roman"/>
                <w:sz w:val="24"/>
                <w:szCs w:val="24"/>
              </w:rPr>
              <w:t>學年度分發；</w:t>
            </w:r>
            <w:r w:rsidRPr="007B1471">
              <w:rPr>
                <w:rFonts w:ascii="Times New Roman"/>
                <w:sz w:val="24"/>
                <w:szCs w:val="24"/>
              </w:rPr>
              <w:t>110</w:t>
            </w:r>
            <w:r w:rsidRPr="007B1471">
              <w:rPr>
                <w:rFonts w:ascii="Times New Roman"/>
                <w:sz w:val="24"/>
                <w:szCs w:val="24"/>
              </w:rPr>
              <w:t>學年度於國立彰化師範大學、國立</w:t>
            </w:r>
            <w:r w:rsidRPr="007B1471">
              <w:rPr>
                <w:rFonts w:ascii="Times New Roman" w:hint="eastAsia"/>
                <w:sz w:val="24"/>
                <w:szCs w:val="24"/>
              </w:rPr>
              <w:t>臺</w:t>
            </w:r>
            <w:r w:rsidRPr="007B1471">
              <w:rPr>
                <w:rFonts w:ascii="Times New Roman"/>
                <w:sz w:val="24"/>
                <w:szCs w:val="24"/>
              </w:rPr>
              <w:t>北教育大學共開</w:t>
            </w:r>
            <w:r w:rsidRPr="007B1471">
              <w:rPr>
                <w:rFonts w:ascii="Times New Roman"/>
                <w:sz w:val="24"/>
                <w:szCs w:val="24"/>
              </w:rPr>
              <w:t>2</w:t>
            </w:r>
            <w:r w:rsidRPr="007B1471">
              <w:rPr>
                <w:rFonts w:ascii="Times New Roman"/>
                <w:sz w:val="24"/>
                <w:szCs w:val="24"/>
              </w:rPr>
              <w:t>個缺，預計於</w:t>
            </w:r>
            <w:r w:rsidRPr="007B1471">
              <w:rPr>
                <w:rFonts w:ascii="Times New Roman"/>
                <w:sz w:val="24"/>
                <w:szCs w:val="24"/>
              </w:rPr>
              <w:t>115</w:t>
            </w:r>
            <w:r w:rsidRPr="007B1471">
              <w:rPr>
                <w:rFonts w:ascii="Times New Roman"/>
                <w:sz w:val="24"/>
                <w:szCs w:val="24"/>
              </w:rPr>
              <w:t>學年度分發</w:t>
            </w:r>
            <w:r w:rsidRPr="007B1471">
              <w:rPr>
                <w:rFonts w:ascii="Times New Roman" w:hint="eastAsia"/>
                <w:sz w:val="24"/>
                <w:szCs w:val="24"/>
              </w:rPr>
              <w:t>）</w:t>
            </w:r>
            <w:r w:rsidRPr="007B1471">
              <w:rPr>
                <w:rFonts w:ascii="Times New Roman"/>
                <w:sz w:val="24"/>
                <w:szCs w:val="24"/>
              </w:rPr>
              <w:t>。</w:t>
            </w:r>
          </w:p>
        </w:tc>
      </w:tr>
      <w:tr w:rsidR="007B1471" w:rsidRPr="007B1471" w14:paraId="723EE067" w14:textId="77777777" w:rsidTr="008405A3">
        <w:trPr>
          <w:trHeight w:val="20"/>
          <w:jc w:val="center"/>
        </w:trPr>
        <w:tc>
          <w:tcPr>
            <w:tcW w:w="1134" w:type="dxa"/>
            <w:vMerge/>
          </w:tcPr>
          <w:p w14:paraId="3CE9E0DE"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73647C50" w14:textId="77777777" w:rsidR="008405A3" w:rsidRPr="007B1471" w:rsidRDefault="008405A3" w:rsidP="00AA2C3D">
            <w:pPr>
              <w:pStyle w:val="af8"/>
              <w:numPr>
                <w:ilvl w:val="0"/>
                <w:numId w:val="22"/>
              </w:numPr>
              <w:spacing w:line="300" w:lineRule="exact"/>
              <w:ind w:leftChars="0" w:left="521" w:right="680" w:hanging="521"/>
              <w:rPr>
                <w:rFonts w:ascii="Times New Roman"/>
                <w:b/>
                <w:sz w:val="24"/>
                <w:szCs w:val="24"/>
              </w:rPr>
            </w:pPr>
            <w:r w:rsidRPr="007B1471">
              <w:rPr>
                <w:rFonts w:ascii="Times New Roman"/>
                <w:b/>
                <w:sz w:val="24"/>
                <w:szCs w:val="24"/>
              </w:rPr>
              <w:t>組織：</w:t>
            </w:r>
          </w:p>
          <w:p w14:paraId="7101F6D4" w14:textId="77777777" w:rsidR="008405A3" w:rsidRPr="007B1471" w:rsidRDefault="008405A3" w:rsidP="00AA2C3D">
            <w:pPr>
              <w:pStyle w:val="af8"/>
              <w:numPr>
                <w:ilvl w:val="0"/>
                <w:numId w:val="26"/>
              </w:numPr>
              <w:spacing w:line="300" w:lineRule="exact"/>
              <w:ind w:leftChars="0" w:left="924" w:right="680" w:hanging="280"/>
              <w:rPr>
                <w:rFonts w:ascii="Times New Roman"/>
                <w:sz w:val="24"/>
                <w:szCs w:val="24"/>
              </w:rPr>
            </w:pPr>
            <w:r w:rsidRPr="007B1471">
              <w:rPr>
                <w:rFonts w:ascii="Times New Roman"/>
                <w:sz w:val="24"/>
                <w:szCs w:val="24"/>
              </w:rPr>
              <w:t>專責主管：國光國小輔導主任</w:t>
            </w:r>
            <w:r w:rsidRPr="007B1471">
              <w:rPr>
                <w:rFonts w:ascii="Times New Roman" w:hint="eastAsia"/>
                <w:sz w:val="24"/>
                <w:szCs w:val="24"/>
              </w:rPr>
              <w:t>（</w:t>
            </w:r>
            <w:r w:rsidRPr="007B1471">
              <w:rPr>
                <w:rFonts w:ascii="Times New Roman"/>
                <w:sz w:val="24"/>
                <w:szCs w:val="24"/>
              </w:rPr>
              <w:t>代理中心主任職務</w:t>
            </w:r>
            <w:r w:rsidRPr="007B1471">
              <w:rPr>
                <w:rFonts w:ascii="Times New Roman" w:hint="eastAsia"/>
                <w:sz w:val="24"/>
                <w:szCs w:val="24"/>
              </w:rPr>
              <w:t>）</w:t>
            </w:r>
          </w:p>
          <w:p w14:paraId="73672743" w14:textId="77777777" w:rsidR="008405A3" w:rsidRPr="007B1471" w:rsidRDefault="008405A3" w:rsidP="00AA2C3D">
            <w:pPr>
              <w:pStyle w:val="af8"/>
              <w:numPr>
                <w:ilvl w:val="0"/>
                <w:numId w:val="26"/>
              </w:numPr>
              <w:spacing w:line="300" w:lineRule="exact"/>
              <w:ind w:leftChars="0" w:left="924" w:right="680" w:hanging="280"/>
              <w:rPr>
                <w:rFonts w:ascii="Times New Roman"/>
                <w:sz w:val="24"/>
                <w:szCs w:val="24"/>
              </w:rPr>
            </w:pPr>
            <w:r w:rsidRPr="007B1471">
              <w:rPr>
                <w:rFonts w:ascii="Times New Roman"/>
                <w:sz w:val="24"/>
                <w:szCs w:val="24"/>
              </w:rPr>
              <w:t>專任人員：無</w:t>
            </w:r>
            <w:r w:rsidRPr="007B1471">
              <w:rPr>
                <w:rFonts w:ascii="Times New Roman" w:hint="eastAsia"/>
                <w:sz w:val="24"/>
                <w:szCs w:val="24"/>
              </w:rPr>
              <w:t>。</w:t>
            </w:r>
          </w:p>
          <w:p w14:paraId="575A261B" w14:textId="77777777" w:rsidR="008405A3" w:rsidRPr="007B1471" w:rsidRDefault="008405A3" w:rsidP="008405A3">
            <w:pPr>
              <w:pStyle w:val="af8"/>
              <w:spacing w:line="300" w:lineRule="exact"/>
              <w:ind w:leftChars="0" w:left="924" w:right="-110"/>
              <w:rPr>
                <w:rFonts w:ascii="Times New Roman"/>
                <w:sz w:val="24"/>
                <w:szCs w:val="24"/>
              </w:rPr>
            </w:pPr>
            <w:r w:rsidRPr="007B1471">
              <w:rPr>
                <w:rFonts w:ascii="Times New Roman"/>
                <w:sz w:val="24"/>
                <w:szCs w:val="24"/>
              </w:rPr>
              <w:t>雖</w:t>
            </w:r>
            <w:r w:rsidRPr="007B1471">
              <w:rPr>
                <w:rFonts w:ascii="Times New Roman" w:hint="eastAsia"/>
                <w:sz w:val="24"/>
                <w:szCs w:val="24"/>
              </w:rPr>
              <w:t>無</w:t>
            </w:r>
            <w:r w:rsidRPr="007B1471">
              <w:rPr>
                <w:rFonts w:ascii="Times New Roman"/>
                <w:sz w:val="24"/>
                <w:szCs w:val="24"/>
              </w:rPr>
              <w:t>專任人員提供情支服務，但</w:t>
            </w:r>
            <w:r w:rsidRPr="007B1471">
              <w:rPr>
                <w:rFonts w:ascii="Times New Roman"/>
                <w:sz w:val="24"/>
                <w:szCs w:val="24"/>
              </w:rPr>
              <w:t>109</w:t>
            </w:r>
            <w:r w:rsidRPr="007B1471">
              <w:rPr>
                <w:rFonts w:ascii="Times New Roman"/>
                <w:sz w:val="24"/>
                <w:szCs w:val="24"/>
              </w:rPr>
              <w:t>、</w:t>
            </w:r>
            <w:r w:rsidRPr="007B1471">
              <w:rPr>
                <w:rFonts w:ascii="Times New Roman"/>
                <w:sz w:val="24"/>
                <w:szCs w:val="24"/>
              </w:rPr>
              <w:t>110</w:t>
            </w:r>
            <w:r w:rsidRPr="007B1471">
              <w:rPr>
                <w:rFonts w:ascii="Times New Roman"/>
                <w:sz w:val="24"/>
                <w:szCs w:val="24"/>
              </w:rPr>
              <w:t>學年度皆由國光特教資源中心</w:t>
            </w:r>
            <w:r w:rsidRPr="007B1471">
              <w:rPr>
                <w:rFonts w:ascii="Times New Roman"/>
                <w:sz w:val="24"/>
                <w:szCs w:val="24"/>
              </w:rPr>
              <w:t>2</w:t>
            </w:r>
            <w:r w:rsidRPr="007B1471">
              <w:rPr>
                <w:rFonts w:ascii="Times New Roman"/>
                <w:sz w:val="24"/>
                <w:szCs w:val="24"/>
              </w:rPr>
              <w:t>位借調教師協助提供學校申請案之諮詢與派案服務。</w:t>
            </w:r>
          </w:p>
          <w:p w14:paraId="3874C1E3" w14:textId="77777777" w:rsidR="008405A3" w:rsidRPr="007B1471" w:rsidRDefault="008405A3" w:rsidP="00AA2C3D">
            <w:pPr>
              <w:pStyle w:val="af8"/>
              <w:numPr>
                <w:ilvl w:val="0"/>
                <w:numId w:val="26"/>
              </w:numPr>
              <w:spacing w:line="300" w:lineRule="exact"/>
              <w:ind w:leftChars="0" w:left="924" w:right="680" w:hanging="280"/>
              <w:rPr>
                <w:rFonts w:ascii="Times New Roman"/>
                <w:sz w:val="24"/>
                <w:szCs w:val="24"/>
              </w:rPr>
            </w:pPr>
            <w:r w:rsidRPr="007B1471">
              <w:rPr>
                <w:rFonts w:ascii="Times New Roman"/>
                <w:sz w:val="24"/>
                <w:szCs w:val="24"/>
              </w:rPr>
              <w:t>兼任人員：</w:t>
            </w:r>
            <w:r w:rsidRPr="007B1471">
              <w:rPr>
                <w:rFonts w:ascii="Times New Roman"/>
                <w:sz w:val="24"/>
                <w:szCs w:val="24"/>
              </w:rPr>
              <w:t>7</w:t>
            </w:r>
            <w:r w:rsidRPr="007B1471">
              <w:rPr>
                <w:rFonts w:ascii="Times New Roman"/>
                <w:sz w:val="24"/>
                <w:szCs w:val="24"/>
              </w:rPr>
              <w:t>人</w:t>
            </w:r>
            <w:r w:rsidRPr="007B1471">
              <w:rPr>
                <w:rFonts w:ascii="Times New Roman" w:hint="eastAsia"/>
                <w:sz w:val="24"/>
                <w:szCs w:val="24"/>
              </w:rPr>
              <w:t>。</w:t>
            </w:r>
            <w:r w:rsidRPr="007B1471">
              <w:rPr>
                <w:rFonts w:ascii="Times New Roman"/>
                <w:sz w:val="24"/>
                <w:szCs w:val="24"/>
              </w:rPr>
              <w:t>人員身分：特教輔導團兼任教師。</w:t>
            </w:r>
          </w:p>
        </w:tc>
      </w:tr>
      <w:tr w:rsidR="007B1471" w:rsidRPr="007B1471" w14:paraId="34309534" w14:textId="77777777" w:rsidTr="008405A3">
        <w:trPr>
          <w:trHeight w:val="20"/>
          <w:jc w:val="center"/>
        </w:trPr>
        <w:tc>
          <w:tcPr>
            <w:tcW w:w="1134" w:type="dxa"/>
            <w:vMerge/>
          </w:tcPr>
          <w:p w14:paraId="7133BF6F" w14:textId="77777777" w:rsidR="008405A3" w:rsidRPr="007B1471" w:rsidRDefault="008405A3" w:rsidP="008405A3">
            <w:pPr>
              <w:spacing w:line="300" w:lineRule="exact"/>
              <w:ind w:left="1040"/>
              <w:jc w:val="center"/>
              <w:rPr>
                <w:rFonts w:ascii="Times New Roman"/>
                <w:sz w:val="24"/>
                <w:szCs w:val="24"/>
              </w:rPr>
            </w:pPr>
          </w:p>
        </w:tc>
        <w:tc>
          <w:tcPr>
            <w:tcW w:w="8647" w:type="dxa"/>
            <w:vAlign w:val="center"/>
          </w:tcPr>
          <w:p w14:paraId="6943F471" w14:textId="77777777" w:rsidR="008405A3" w:rsidRPr="007B1471" w:rsidRDefault="008405A3" w:rsidP="00AA2C3D">
            <w:pPr>
              <w:pStyle w:val="af8"/>
              <w:numPr>
                <w:ilvl w:val="0"/>
                <w:numId w:val="22"/>
              </w:numPr>
              <w:spacing w:line="300" w:lineRule="exact"/>
              <w:ind w:leftChars="0" w:left="521" w:rightChars="8" w:right="27"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6F057B46" w14:textId="77777777" w:rsidR="008405A3" w:rsidRPr="007B1471" w:rsidRDefault="008405A3" w:rsidP="00AA2C3D">
            <w:pPr>
              <w:pStyle w:val="af8"/>
              <w:numPr>
                <w:ilvl w:val="0"/>
                <w:numId w:val="38"/>
              </w:numPr>
              <w:spacing w:line="300" w:lineRule="exact"/>
              <w:ind w:leftChars="0" w:left="924" w:rightChars="-28" w:right="-95" w:hanging="280"/>
              <w:rPr>
                <w:rFonts w:ascii="Times New Roman"/>
                <w:sz w:val="24"/>
                <w:szCs w:val="24"/>
              </w:rPr>
            </w:pPr>
            <w:r w:rsidRPr="007B1471">
              <w:rPr>
                <w:rFonts w:ascii="Times New Roman" w:hint="eastAsia"/>
                <w:sz w:val="24"/>
                <w:szCs w:val="24"/>
              </w:rPr>
              <w:t>該市</w:t>
            </w:r>
            <w:r w:rsidRPr="007B1471">
              <w:rPr>
                <w:rFonts w:ascii="Times New Roman"/>
                <w:sz w:val="24"/>
                <w:szCs w:val="24"/>
              </w:rPr>
              <w:t>自</w:t>
            </w:r>
            <w:r w:rsidRPr="007B1471">
              <w:rPr>
                <w:rFonts w:ascii="Times New Roman"/>
                <w:sz w:val="24"/>
                <w:szCs w:val="24"/>
              </w:rPr>
              <w:t>107</w:t>
            </w:r>
            <w:r w:rsidRPr="007B1471">
              <w:rPr>
                <w:rFonts w:ascii="Times New Roman"/>
                <w:sz w:val="24"/>
                <w:szCs w:val="24"/>
              </w:rPr>
              <w:t>學年度起將情緒行為支援輔導團隊納入特教輔導團之服務內容中，並由國光特教資源中心統籌辦理學校申請案，其緣由如下：</w:t>
            </w:r>
          </w:p>
          <w:p w14:paraId="40571FAB" w14:textId="77777777" w:rsidR="008405A3" w:rsidRPr="007B1471" w:rsidRDefault="008405A3" w:rsidP="00AA2C3D">
            <w:pPr>
              <w:pStyle w:val="af8"/>
              <w:numPr>
                <w:ilvl w:val="0"/>
                <w:numId w:val="28"/>
              </w:numPr>
              <w:spacing w:line="300" w:lineRule="exact"/>
              <w:ind w:leftChars="0" w:left="1302" w:rightChars="-28" w:right="-95" w:hanging="448"/>
              <w:rPr>
                <w:rFonts w:ascii="Times New Roman"/>
                <w:sz w:val="24"/>
                <w:szCs w:val="24"/>
              </w:rPr>
            </w:pPr>
            <w:r w:rsidRPr="007B1471">
              <w:rPr>
                <w:rFonts w:ascii="Times New Roman" w:hint="eastAsia"/>
                <w:sz w:val="24"/>
                <w:szCs w:val="24"/>
              </w:rPr>
              <w:t>該</w:t>
            </w:r>
            <w:r w:rsidRPr="007B1471">
              <w:rPr>
                <w:rFonts w:ascii="Times New Roman"/>
                <w:sz w:val="24"/>
                <w:szCs w:val="24"/>
              </w:rPr>
              <w:t>市於</w:t>
            </w:r>
            <w:r w:rsidRPr="007B1471">
              <w:rPr>
                <w:rFonts w:ascii="Times New Roman"/>
                <w:sz w:val="24"/>
                <w:szCs w:val="24"/>
              </w:rPr>
              <w:t>92</w:t>
            </w:r>
            <w:r w:rsidRPr="007B1471">
              <w:rPr>
                <w:rFonts w:ascii="Times New Roman"/>
                <w:sz w:val="24"/>
                <w:szCs w:val="24"/>
              </w:rPr>
              <w:t>學年度即設有情緒行為支援輔導團隊協助學校處理特殊生之情緒行為問題，而</w:t>
            </w:r>
            <w:r w:rsidRPr="007B1471">
              <w:rPr>
                <w:rFonts w:ascii="Times New Roman" w:hint="eastAsia"/>
                <w:sz w:val="24"/>
                <w:szCs w:val="24"/>
              </w:rPr>
              <w:t>該</w:t>
            </w:r>
            <w:r w:rsidRPr="007B1471">
              <w:rPr>
                <w:rFonts w:ascii="Times New Roman"/>
                <w:sz w:val="24"/>
                <w:szCs w:val="24"/>
              </w:rPr>
              <w:t>市特教輔導團到校輔導服務內容原亦包含個案問題討論（如：學生特質，日常生活自理、學習、情緒、不當行為），兩個團隊工作內容互有重疊。</w:t>
            </w:r>
          </w:p>
          <w:p w14:paraId="6966CB0B" w14:textId="77777777" w:rsidR="008405A3" w:rsidRPr="007B1471" w:rsidRDefault="008405A3" w:rsidP="00AA2C3D">
            <w:pPr>
              <w:pStyle w:val="af8"/>
              <w:numPr>
                <w:ilvl w:val="0"/>
                <w:numId w:val="28"/>
              </w:numPr>
              <w:spacing w:line="300" w:lineRule="exact"/>
              <w:ind w:leftChars="0" w:left="1302" w:rightChars="-28" w:right="-95" w:hanging="448"/>
              <w:rPr>
                <w:rFonts w:ascii="Times New Roman"/>
                <w:sz w:val="24"/>
                <w:szCs w:val="24"/>
              </w:rPr>
            </w:pPr>
            <w:r w:rsidRPr="007B1471">
              <w:rPr>
                <w:rFonts w:ascii="Times New Roman"/>
                <w:sz w:val="24"/>
                <w:szCs w:val="24"/>
              </w:rPr>
              <w:t>另因應學生輔導法於</w:t>
            </w:r>
            <w:r w:rsidRPr="007B1471">
              <w:rPr>
                <w:rFonts w:ascii="Times New Roman"/>
                <w:sz w:val="24"/>
                <w:szCs w:val="24"/>
              </w:rPr>
              <w:t>103</w:t>
            </w:r>
            <w:r w:rsidRPr="007B1471">
              <w:rPr>
                <w:rFonts w:ascii="Times New Roman"/>
                <w:sz w:val="24"/>
                <w:szCs w:val="24"/>
              </w:rPr>
              <w:t>年公布後，明定學校推動學生輔導工作相關內涵，並訂定專任輔導教師之員額編制，因此各校之輔導專業人員逐年到位。</w:t>
            </w:r>
          </w:p>
          <w:p w14:paraId="278862BA" w14:textId="77777777" w:rsidR="008405A3" w:rsidRPr="007B1471" w:rsidRDefault="008405A3" w:rsidP="00AA2C3D">
            <w:pPr>
              <w:pStyle w:val="af8"/>
              <w:numPr>
                <w:ilvl w:val="0"/>
                <w:numId w:val="28"/>
              </w:numPr>
              <w:spacing w:line="300" w:lineRule="exact"/>
              <w:ind w:leftChars="0" w:left="1302" w:rightChars="-28" w:right="-95" w:hanging="448"/>
              <w:rPr>
                <w:rFonts w:ascii="Times New Roman"/>
                <w:sz w:val="24"/>
                <w:szCs w:val="24"/>
              </w:rPr>
            </w:pPr>
            <w:r w:rsidRPr="007B1471">
              <w:rPr>
                <w:rFonts w:ascii="Times New Roman"/>
                <w:sz w:val="24"/>
                <w:szCs w:val="24"/>
              </w:rPr>
              <w:t>針對有情緒行為困擾個案之諮詢與到校輔導需求之各級學校，</w:t>
            </w:r>
            <w:r w:rsidRPr="007B1471">
              <w:rPr>
                <w:rFonts w:ascii="Times New Roman" w:hint="eastAsia"/>
                <w:sz w:val="24"/>
                <w:szCs w:val="24"/>
              </w:rPr>
              <w:t>該</w:t>
            </w:r>
            <w:r w:rsidRPr="007B1471">
              <w:rPr>
                <w:rFonts w:ascii="Times New Roman"/>
                <w:sz w:val="24"/>
                <w:szCs w:val="24"/>
              </w:rPr>
              <w:t>市為為提供學校以單一窗口方式申請資源，因此，將情支團隊納入輔導團，並於輔導團設有情緒行為支援輔導小組，由國光特教資源中心統籌接受各級學校之申請案，再依個別案件之需求，提供申請學校諮詢或到校輔導，共同協助學校及教師有系統地處理個案問題。</w:t>
            </w:r>
          </w:p>
          <w:p w14:paraId="36404B78" w14:textId="77777777" w:rsidR="008405A3" w:rsidRPr="007B1471" w:rsidRDefault="008405A3" w:rsidP="00AA2C3D">
            <w:pPr>
              <w:pStyle w:val="af8"/>
              <w:numPr>
                <w:ilvl w:val="0"/>
                <w:numId w:val="36"/>
              </w:numPr>
              <w:spacing w:line="300" w:lineRule="exact"/>
              <w:ind w:leftChars="0" w:left="924" w:rightChars="-28" w:right="-95" w:hanging="280"/>
              <w:rPr>
                <w:rFonts w:ascii="Times New Roman"/>
                <w:kern w:val="0"/>
                <w:sz w:val="24"/>
                <w:szCs w:val="24"/>
              </w:rPr>
            </w:pPr>
            <w:r w:rsidRPr="007B1471">
              <w:rPr>
                <w:rFonts w:ascii="Times New Roman" w:hint="eastAsia"/>
                <w:sz w:val="24"/>
                <w:szCs w:val="24"/>
              </w:rPr>
              <w:t>該</w:t>
            </w:r>
            <w:r w:rsidRPr="007B1471">
              <w:rPr>
                <w:rFonts w:ascii="Times New Roman"/>
                <w:sz w:val="24"/>
                <w:szCs w:val="24"/>
              </w:rPr>
              <w:t>市特教輔導團中，主責協助情緒行為支援之人數及服務內容如下：</w:t>
            </w:r>
          </w:p>
          <w:p w14:paraId="5B9C0286" w14:textId="77777777" w:rsidR="008405A3" w:rsidRPr="007B1471" w:rsidRDefault="008405A3" w:rsidP="00AA2C3D">
            <w:pPr>
              <w:pStyle w:val="af8"/>
              <w:numPr>
                <w:ilvl w:val="0"/>
                <w:numId w:val="37"/>
              </w:numPr>
              <w:spacing w:line="300" w:lineRule="exact"/>
              <w:ind w:leftChars="0" w:rightChars="8" w:right="27"/>
              <w:rPr>
                <w:rFonts w:ascii="Times New Roman"/>
                <w:sz w:val="24"/>
                <w:szCs w:val="24"/>
              </w:rPr>
            </w:pPr>
            <w:r w:rsidRPr="007B1471">
              <w:rPr>
                <w:rFonts w:ascii="Times New Roman"/>
                <w:sz w:val="24"/>
                <w:szCs w:val="24"/>
              </w:rPr>
              <w:t>團隊成員：共</w:t>
            </w:r>
            <w:r w:rsidRPr="007B1471">
              <w:rPr>
                <w:rFonts w:ascii="Times New Roman"/>
                <w:sz w:val="24"/>
                <w:szCs w:val="24"/>
              </w:rPr>
              <w:t>7</w:t>
            </w:r>
            <w:r w:rsidRPr="007B1471">
              <w:rPr>
                <w:rFonts w:ascii="Times New Roman"/>
                <w:sz w:val="24"/>
                <w:szCs w:val="24"/>
              </w:rPr>
              <w:t>位，皆為兼任，減課</w:t>
            </w:r>
            <w:r w:rsidRPr="007B1471">
              <w:rPr>
                <w:rFonts w:ascii="Times New Roman"/>
                <w:sz w:val="24"/>
                <w:szCs w:val="24"/>
              </w:rPr>
              <w:t>0-8</w:t>
            </w:r>
            <w:r w:rsidRPr="007B1471">
              <w:rPr>
                <w:rFonts w:ascii="Times New Roman"/>
                <w:sz w:val="24"/>
                <w:szCs w:val="24"/>
              </w:rPr>
              <w:t>節支援本任務。</w:t>
            </w:r>
          </w:p>
          <w:p w14:paraId="0B19B6E9" w14:textId="77777777" w:rsidR="008405A3" w:rsidRPr="007B1471" w:rsidRDefault="008405A3" w:rsidP="00AA2C3D">
            <w:pPr>
              <w:pStyle w:val="af8"/>
              <w:numPr>
                <w:ilvl w:val="0"/>
                <w:numId w:val="37"/>
              </w:numPr>
              <w:spacing w:line="300" w:lineRule="exact"/>
              <w:ind w:leftChars="0" w:rightChars="8" w:right="27"/>
              <w:rPr>
                <w:rFonts w:ascii="Times New Roman"/>
                <w:sz w:val="24"/>
                <w:szCs w:val="24"/>
              </w:rPr>
            </w:pPr>
            <w:r w:rsidRPr="007B1471">
              <w:rPr>
                <w:rFonts w:ascii="Times New Roman"/>
                <w:sz w:val="24"/>
                <w:szCs w:val="24"/>
              </w:rPr>
              <w:t>隸屬單位：</w:t>
            </w:r>
            <w:r w:rsidRPr="007B1471">
              <w:rPr>
                <w:rFonts w:ascii="Times New Roman" w:hint="eastAsia"/>
                <w:sz w:val="24"/>
                <w:szCs w:val="24"/>
              </w:rPr>
              <w:t>該</w:t>
            </w:r>
            <w:r w:rsidRPr="007B1471">
              <w:rPr>
                <w:rFonts w:ascii="Times New Roman"/>
                <w:sz w:val="24"/>
                <w:szCs w:val="24"/>
              </w:rPr>
              <w:t>市教育局特教科，並由國光特教資源中心統籌辦理業務。</w:t>
            </w:r>
          </w:p>
          <w:p w14:paraId="748AAF28" w14:textId="77777777" w:rsidR="008405A3" w:rsidRPr="007B1471" w:rsidRDefault="008405A3" w:rsidP="00AA2C3D">
            <w:pPr>
              <w:pStyle w:val="af8"/>
              <w:numPr>
                <w:ilvl w:val="0"/>
                <w:numId w:val="37"/>
              </w:numPr>
              <w:spacing w:line="300" w:lineRule="exact"/>
              <w:ind w:leftChars="0" w:rightChars="8" w:right="27"/>
              <w:rPr>
                <w:rFonts w:ascii="Times New Roman"/>
                <w:sz w:val="24"/>
                <w:szCs w:val="24"/>
              </w:rPr>
            </w:pPr>
            <w:r w:rsidRPr="007B1471">
              <w:rPr>
                <w:rFonts w:ascii="Times New Roman"/>
                <w:sz w:val="24"/>
                <w:szCs w:val="24"/>
              </w:rPr>
              <w:t>服務內容：包含以電話、通訊軟體、</w:t>
            </w:r>
            <w:r w:rsidRPr="007B1471">
              <w:rPr>
                <w:rFonts w:ascii="Times New Roman"/>
                <w:sz w:val="24"/>
                <w:szCs w:val="24"/>
              </w:rPr>
              <w:t>email</w:t>
            </w:r>
            <w:r w:rsidRPr="007B1471">
              <w:rPr>
                <w:rFonts w:ascii="Times New Roman"/>
                <w:sz w:val="24"/>
                <w:szCs w:val="24"/>
              </w:rPr>
              <w:t>、到校輔導等方式，提供學校間接或直接服務</w:t>
            </w:r>
            <w:r w:rsidRPr="007B1471">
              <w:rPr>
                <w:rFonts w:ascii="Times New Roman" w:hint="eastAsia"/>
                <w:sz w:val="24"/>
                <w:szCs w:val="24"/>
              </w:rPr>
              <w:t>（</w:t>
            </w:r>
            <w:r w:rsidRPr="007B1471">
              <w:rPr>
                <w:rFonts w:ascii="Times New Roman"/>
                <w:sz w:val="24"/>
                <w:szCs w:val="24"/>
              </w:rPr>
              <w:t>由團隊評估個案之特質、情緒行為問題及生態環境等面向，邀集學校相關人員定期召開會議討論介入方式並追蹤介入成效</w:t>
            </w:r>
            <w:r w:rsidRPr="007B1471">
              <w:rPr>
                <w:rFonts w:ascii="Times New Roman" w:hint="eastAsia"/>
                <w:sz w:val="24"/>
                <w:szCs w:val="24"/>
              </w:rPr>
              <w:t>）</w:t>
            </w:r>
            <w:r w:rsidRPr="007B1471">
              <w:rPr>
                <w:rFonts w:ascii="Times New Roman"/>
                <w:sz w:val="24"/>
                <w:szCs w:val="24"/>
              </w:rPr>
              <w:t>。</w:t>
            </w:r>
          </w:p>
          <w:p w14:paraId="076E7950" w14:textId="77777777" w:rsidR="008405A3" w:rsidRPr="007B1471" w:rsidRDefault="008405A3" w:rsidP="00AA2C3D">
            <w:pPr>
              <w:pStyle w:val="af8"/>
              <w:numPr>
                <w:ilvl w:val="0"/>
                <w:numId w:val="37"/>
              </w:numPr>
              <w:spacing w:line="300" w:lineRule="exact"/>
              <w:ind w:leftChars="0" w:rightChars="8" w:right="27"/>
              <w:rPr>
                <w:rFonts w:ascii="Times New Roman"/>
                <w:kern w:val="0"/>
                <w:sz w:val="24"/>
                <w:szCs w:val="24"/>
              </w:rPr>
            </w:pPr>
            <w:r w:rsidRPr="007B1471">
              <w:rPr>
                <w:rFonts w:ascii="Times New Roman"/>
                <w:sz w:val="24"/>
                <w:szCs w:val="24"/>
              </w:rPr>
              <w:lastRenderedPageBreak/>
              <w:t>連結資源：</w:t>
            </w:r>
            <w:r w:rsidRPr="007B1471">
              <w:rPr>
                <w:rFonts w:ascii="Times New Roman" w:hint="eastAsia"/>
                <w:sz w:val="24"/>
                <w:szCs w:val="24"/>
              </w:rPr>
              <w:t>該</w:t>
            </w:r>
            <w:r w:rsidRPr="007B1471">
              <w:rPr>
                <w:rFonts w:ascii="Times New Roman"/>
                <w:sz w:val="24"/>
                <w:szCs w:val="24"/>
              </w:rPr>
              <w:t>市並會評估個別案件之需求，整合輔導團、特教資源中心及學生輔導諮商中心之專業人員</w:t>
            </w:r>
            <w:r w:rsidRPr="007B1471">
              <w:rPr>
                <w:rFonts w:ascii="Times New Roman" w:hint="eastAsia"/>
                <w:sz w:val="24"/>
                <w:szCs w:val="24"/>
              </w:rPr>
              <w:t>（</w:t>
            </w:r>
            <w:r w:rsidRPr="007B1471">
              <w:rPr>
                <w:rFonts w:ascii="Times New Roman"/>
                <w:sz w:val="24"/>
                <w:szCs w:val="24"/>
              </w:rPr>
              <w:t>包含：專任輔導教師督導、學校心理師督導、學校社工師督導</w:t>
            </w:r>
            <w:r w:rsidRPr="007B1471">
              <w:rPr>
                <w:rFonts w:ascii="Times New Roman" w:hint="eastAsia"/>
                <w:sz w:val="24"/>
                <w:szCs w:val="24"/>
              </w:rPr>
              <w:t>）</w:t>
            </w:r>
            <w:r w:rsidRPr="007B1471">
              <w:rPr>
                <w:rFonts w:ascii="Times New Roman"/>
                <w:sz w:val="24"/>
                <w:szCs w:val="24"/>
              </w:rPr>
              <w:t>共同合作，以協助學校連結校內、外相關資源，引導學校以正向行為支持模式評估學生行為功能、據以擬定策略並透過定期個案會議檢討介入策略成效，賦權學校提升處理具情緒行為困擾之個案提升適應表現。</w:t>
            </w:r>
          </w:p>
        </w:tc>
      </w:tr>
      <w:tr w:rsidR="007B1471" w:rsidRPr="007B1471" w14:paraId="0FEE93ED" w14:textId="77777777" w:rsidTr="008405A3">
        <w:trPr>
          <w:trHeight w:val="20"/>
          <w:jc w:val="center"/>
        </w:trPr>
        <w:tc>
          <w:tcPr>
            <w:tcW w:w="1134" w:type="dxa"/>
            <w:vMerge w:val="restart"/>
          </w:tcPr>
          <w:p w14:paraId="46D8CCFF"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桃園市</w:t>
            </w:r>
          </w:p>
        </w:tc>
        <w:tc>
          <w:tcPr>
            <w:tcW w:w="8647" w:type="dxa"/>
          </w:tcPr>
          <w:p w14:paraId="063D3C11" w14:textId="77777777" w:rsidR="008405A3" w:rsidRPr="007B1471" w:rsidRDefault="008405A3" w:rsidP="00AA2C3D">
            <w:pPr>
              <w:pStyle w:val="af8"/>
              <w:numPr>
                <w:ilvl w:val="0"/>
                <w:numId w:val="25"/>
              </w:numPr>
              <w:spacing w:line="300" w:lineRule="exact"/>
              <w:ind w:leftChars="0" w:left="521" w:right="680" w:hanging="521"/>
              <w:rPr>
                <w:rFonts w:ascii="Times New Roman"/>
                <w:b/>
                <w:sz w:val="24"/>
                <w:szCs w:val="24"/>
              </w:rPr>
            </w:pPr>
            <w:r w:rsidRPr="007B1471">
              <w:rPr>
                <w:rFonts w:ascii="Times New Roman"/>
                <w:b/>
                <w:sz w:val="24"/>
                <w:szCs w:val="24"/>
              </w:rPr>
              <w:t>情支輔導團名稱：</w:t>
            </w:r>
          </w:p>
          <w:p w14:paraId="7635FB17"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桃園市特殊教育輔導團情緒行為輔導組</w:t>
            </w:r>
          </w:p>
        </w:tc>
      </w:tr>
      <w:tr w:rsidR="007B1471" w:rsidRPr="007B1471" w14:paraId="5379F090" w14:textId="77777777" w:rsidTr="008405A3">
        <w:trPr>
          <w:trHeight w:val="20"/>
          <w:jc w:val="center"/>
        </w:trPr>
        <w:tc>
          <w:tcPr>
            <w:tcW w:w="1134" w:type="dxa"/>
            <w:vMerge/>
          </w:tcPr>
          <w:p w14:paraId="4EAD943C" w14:textId="77777777" w:rsidR="008405A3" w:rsidRPr="007B1471" w:rsidRDefault="008405A3" w:rsidP="008405A3">
            <w:pPr>
              <w:spacing w:line="300" w:lineRule="exact"/>
              <w:jc w:val="center"/>
              <w:rPr>
                <w:rFonts w:ascii="Times New Roman"/>
                <w:sz w:val="24"/>
                <w:szCs w:val="24"/>
              </w:rPr>
            </w:pPr>
          </w:p>
        </w:tc>
        <w:tc>
          <w:tcPr>
            <w:tcW w:w="8647" w:type="dxa"/>
          </w:tcPr>
          <w:p w14:paraId="741C90EB" w14:textId="77777777" w:rsidR="008405A3" w:rsidRPr="007B1471" w:rsidRDefault="008405A3" w:rsidP="00AA2C3D">
            <w:pPr>
              <w:pStyle w:val="af8"/>
              <w:numPr>
                <w:ilvl w:val="0"/>
                <w:numId w:val="25"/>
              </w:numPr>
              <w:spacing w:line="300" w:lineRule="exact"/>
              <w:ind w:leftChars="0" w:left="521" w:right="680" w:hanging="521"/>
              <w:rPr>
                <w:rFonts w:ascii="Times New Roman"/>
                <w:b/>
                <w:sz w:val="24"/>
                <w:szCs w:val="24"/>
              </w:rPr>
            </w:pPr>
            <w:r w:rsidRPr="007B1471">
              <w:rPr>
                <w:rFonts w:ascii="Times New Roman"/>
                <w:b/>
                <w:sz w:val="24"/>
                <w:szCs w:val="24"/>
              </w:rPr>
              <w:t>依據：</w:t>
            </w:r>
          </w:p>
          <w:p w14:paraId="06F08062"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桃園市特殊教育輔導團實施計畫</w:t>
            </w:r>
          </w:p>
        </w:tc>
      </w:tr>
      <w:tr w:rsidR="007B1471" w:rsidRPr="007B1471" w14:paraId="46CB2C72" w14:textId="77777777" w:rsidTr="008405A3">
        <w:trPr>
          <w:trHeight w:val="20"/>
          <w:jc w:val="center"/>
        </w:trPr>
        <w:tc>
          <w:tcPr>
            <w:tcW w:w="1134" w:type="dxa"/>
            <w:vMerge/>
          </w:tcPr>
          <w:p w14:paraId="080EB0AA" w14:textId="77777777" w:rsidR="008405A3" w:rsidRPr="007B1471" w:rsidRDefault="008405A3" w:rsidP="008405A3">
            <w:pPr>
              <w:spacing w:line="300" w:lineRule="exact"/>
              <w:jc w:val="center"/>
              <w:rPr>
                <w:rFonts w:ascii="Times New Roman"/>
                <w:sz w:val="24"/>
                <w:szCs w:val="24"/>
              </w:rPr>
            </w:pPr>
          </w:p>
        </w:tc>
        <w:tc>
          <w:tcPr>
            <w:tcW w:w="8647" w:type="dxa"/>
          </w:tcPr>
          <w:p w14:paraId="369C0FE6" w14:textId="77777777" w:rsidR="008405A3" w:rsidRPr="007B1471" w:rsidRDefault="008405A3" w:rsidP="00AA2C3D">
            <w:pPr>
              <w:pStyle w:val="af8"/>
              <w:numPr>
                <w:ilvl w:val="0"/>
                <w:numId w:val="25"/>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1C1AAF7E"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桃園市桃園區中埔國民小學</w:t>
            </w:r>
          </w:p>
        </w:tc>
      </w:tr>
      <w:tr w:rsidR="007B1471" w:rsidRPr="007B1471" w14:paraId="4493E77B" w14:textId="77777777" w:rsidTr="008405A3">
        <w:trPr>
          <w:trHeight w:val="20"/>
          <w:jc w:val="center"/>
        </w:trPr>
        <w:tc>
          <w:tcPr>
            <w:tcW w:w="1134" w:type="dxa"/>
            <w:vMerge/>
          </w:tcPr>
          <w:p w14:paraId="7B74E9AD" w14:textId="77777777" w:rsidR="008405A3" w:rsidRPr="007B1471" w:rsidRDefault="008405A3" w:rsidP="008405A3">
            <w:pPr>
              <w:spacing w:line="300" w:lineRule="exact"/>
              <w:jc w:val="center"/>
              <w:rPr>
                <w:rFonts w:ascii="Times New Roman"/>
                <w:sz w:val="24"/>
                <w:szCs w:val="24"/>
              </w:rPr>
            </w:pPr>
          </w:p>
        </w:tc>
        <w:tc>
          <w:tcPr>
            <w:tcW w:w="8647" w:type="dxa"/>
          </w:tcPr>
          <w:p w14:paraId="4F359100" w14:textId="77777777" w:rsidR="008405A3" w:rsidRPr="007B1471" w:rsidRDefault="008405A3" w:rsidP="00AA2C3D">
            <w:pPr>
              <w:pStyle w:val="af8"/>
              <w:numPr>
                <w:ilvl w:val="0"/>
                <w:numId w:val="25"/>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55089047"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於暑假辦理特殊教育輔導團員相關專業增能研習，邀請特殊教育領域學術專家，協助精進本市特殊教育輔導團團員專業知能。</w:t>
            </w:r>
          </w:p>
        </w:tc>
      </w:tr>
      <w:tr w:rsidR="007B1471" w:rsidRPr="007B1471" w14:paraId="3655BCA7" w14:textId="77777777" w:rsidTr="008405A3">
        <w:trPr>
          <w:trHeight w:val="20"/>
          <w:jc w:val="center"/>
        </w:trPr>
        <w:tc>
          <w:tcPr>
            <w:tcW w:w="1134" w:type="dxa"/>
            <w:vMerge/>
          </w:tcPr>
          <w:p w14:paraId="792444E7" w14:textId="77777777" w:rsidR="008405A3" w:rsidRPr="007B1471" w:rsidRDefault="008405A3" w:rsidP="008405A3">
            <w:pPr>
              <w:spacing w:line="300" w:lineRule="exact"/>
              <w:jc w:val="center"/>
              <w:rPr>
                <w:rFonts w:ascii="Times New Roman"/>
                <w:sz w:val="24"/>
                <w:szCs w:val="24"/>
              </w:rPr>
            </w:pPr>
          </w:p>
        </w:tc>
        <w:tc>
          <w:tcPr>
            <w:tcW w:w="8647" w:type="dxa"/>
          </w:tcPr>
          <w:p w14:paraId="7F744F58" w14:textId="77777777" w:rsidR="008405A3" w:rsidRPr="007B1471" w:rsidRDefault="008405A3" w:rsidP="00AA2C3D">
            <w:pPr>
              <w:pStyle w:val="af8"/>
              <w:numPr>
                <w:ilvl w:val="0"/>
                <w:numId w:val="25"/>
              </w:numPr>
              <w:spacing w:line="240" w:lineRule="exact"/>
              <w:ind w:leftChars="0" w:left="521" w:right="680" w:hanging="521"/>
              <w:rPr>
                <w:rFonts w:ascii="Times New Roman"/>
                <w:b/>
                <w:sz w:val="24"/>
                <w:szCs w:val="24"/>
              </w:rPr>
            </w:pPr>
            <w:r w:rsidRPr="007B1471">
              <w:rPr>
                <w:rFonts w:ascii="Times New Roman"/>
                <w:b/>
                <w:sz w:val="24"/>
                <w:szCs w:val="24"/>
              </w:rPr>
              <w:t>組織：</w:t>
            </w:r>
          </w:p>
          <w:p w14:paraId="2C14E5DF" w14:textId="77777777" w:rsidR="008405A3" w:rsidRPr="007B1471" w:rsidRDefault="008405A3" w:rsidP="00AA2C3D">
            <w:pPr>
              <w:pStyle w:val="af8"/>
              <w:numPr>
                <w:ilvl w:val="0"/>
                <w:numId w:val="38"/>
              </w:numPr>
              <w:spacing w:line="300" w:lineRule="exact"/>
              <w:ind w:leftChars="0" w:left="924" w:rightChars="-28" w:right="-95" w:hanging="280"/>
              <w:rPr>
                <w:rFonts w:ascii="Times New Roman"/>
                <w:sz w:val="24"/>
                <w:szCs w:val="24"/>
              </w:rPr>
            </w:pPr>
            <w:r w:rsidRPr="007B1471">
              <w:rPr>
                <w:rFonts w:ascii="Times New Roman"/>
                <w:sz w:val="24"/>
                <w:szCs w:val="24"/>
              </w:rPr>
              <w:t>專責主管：無</w:t>
            </w:r>
          </w:p>
          <w:p w14:paraId="38C35C14" w14:textId="77777777" w:rsidR="008405A3" w:rsidRPr="007B1471" w:rsidRDefault="008405A3" w:rsidP="00AA2C3D">
            <w:pPr>
              <w:pStyle w:val="af8"/>
              <w:numPr>
                <w:ilvl w:val="0"/>
                <w:numId w:val="38"/>
              </w:numPr>
              <w:spacing w:line="300" w:lineRule="exact"/>
              <w:ind w:leftChars="0" w:left="924" w:rightChars="-28" w:right="-95" w:hanging="280"/>
              <w:rPr>
                <w:rFonts w:ascii="Times New Roman"/>
                <w:sz w:val="24"/>
                <w:szCs w:val="24"/>
              </w:rPr>
            </w:pPr>
            <w:r w:rsidRPr="007B1471">
              <w:rPr>
                <w:rFonts w:ascii="Times New Roman"/>
                <w:sz w:val="24"/>
                <w:szCs w:val="24"/>
              </w:rPr>
              <w:t>專任人員：無</w:t>
            </w:r>
          </w:p>
          <w:p w14:paraId="39B02A5B" w14:textId="77777777" w:rsidR="008405A3" w:rsidRPr="007B1471" w:rsidRDefault="008405A3" w:rsidP="00AA2C3D">
            <w:pPr>
              <w:pStyle w:val="af8"/>
              <w:numPr>
                <w:ilvl w:val="0"/>
                <w:numId w:val="38"/>
              </w:numPr>
              <w:spacing w:line="300" w:lineRule="exact"/>
              <w:ind w:leftChars="0" w:left="924" w:rightChars="-28" w:right="-95" w:hanging="280"/>
              <w:rPr>
                <w:rFonts w:ascii="Times New Roman"/>
                <w:sz w:val="24"/>
                <w:szCs w:val="24"/>
              </w:rPr>
            </w:pPr>
            <w:r w:rsidRPr="007B1471">
              <w:rPr>
                <w:rFonts w:ascii="Times New Roman"/>
                <w:sz w:val="24"/>
                <w:szCs w:val="24"/>
              </w:rPr>
              <w:t>兼任人員：</w:t>
            </w:r>
            <w:r w:rsidRPr="007B1471">
              <w:rPr>
                <w:rFonts w:ascii="Times New Roman"/>
                <w:sz w:val="24"/>
                <w:szCs w:val="24"/>
              </w:rPr>
              <w:t>12</w:t>
            </w:r>
            <w:r w:rsidRPr="007B1471">
              <w:rPr>
                <w:rFonts w:ascii="Times New Roman"/>
                <w:sz w:val="24"/>
                <w:szCs w:val="24"/>
              </w:rPr>
              <w:t>人</w:t>
            </w:r>
            <w:r w:rsidRPr="007B1471">
              <w:rPr>
                <w:rFonts w:ascii="Times New Roman" w:hint="eastAsia"/>
                <w:sz w:val="24"/>
                <w:szCs w:val="24"/>
              </w:rPr>
              <w:t>。</w:t>
            </w:r>
          </w:p>
        </w:tc>
      </w:tr>
      <w:tr w:rsidR="007B1471" w:rsidRPr="007B1471" w14:paraId="420B8C95" w14:textId="77777777" w:rsidTr="008405A3">
        <w:trPr>
          <w:trHeight w:val="20"/>
          <w:jc w:val="center"/>
        </w:trPr>
        <w:tc>
          <w:tcPr>
            <w:tcW w:w="1134" w:type="dxa"/>
            <w:vMerge/>
          </w:tcPr>
          <w:p w14:paraId="1233131C" w14:textId="77777777" w:rsidR="008405A3" w:rsidRPr="007B1471" w:rsidRDefault="008405A3" w:rsidP="008405A3">
            <w:pPr>
              <w:spacing w:line="300" w:lineRule="exact"/>
              <w:jc w:val="center"/>
              <w:rPr>
                <w:rFonts w:ascii="Times New Roman"/>
                <w:sz w:val="24"/>
                <w:szCs w:val="24"/>
              </w:rPr>
            </w:pPr>
          </w:p>
        </w:tc>
        <w:tc>
          <w:tcPr>
            <w:tcW w:w="8647" w:type="dxa"/>
          </w:tcPr>
          <w:p w14:paraId="4C70D4BD" w14:textId="77777777" w:rsidR="008405A3" w:rsidRPr="007B1471" w:rsidRDefault="008405A3" w:rsidP="00AA2C3D">
            <w:pPr>
              <w:pStyle w:val="af8"/>
              <w:numPr>
                <w:ilvl w:val="0"/>
                <w:numId w:val="25"/>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1F9E4003" w14:textId="77777777" w:rsidR="008405A3" w:rsidRPr="007B1471" w:rsidRDefault="008405A3" w:rsidP="00AA2C3D">
            <w:pPr>
              <w:pStyle w:val="af8"/>
              <w:numPr>
                <w:ilvl w:val="0"/>
                <w:numId w:val="39"/>
              </w:numPr>
              <w:spacing w:line="300" w:lineRule="exact"/>
              <w:ind w:leftChars="0" w:left="924" w:rightChars="-28" w:right="-95" w:hanging="280"/>
              <w:rPr>
                <w:rFonts w:ascii="Times New Roman"/>
                <w:sz w:val="24"/>
                <w:szCs w:val="24"/>
              </w:rPr>
            </w:pPr>
            <w:r w:rsidRPr="007B1471">
              <w:rPr>
                <w:rFonts w:ascii="Times New Roman"/>
                <w:sz w:val="24"/>
                <w:szCs w:val="24"/>
              </w:rPr>
              <w:t>研發相關教學手冊。</w:t>
            </w:r>
          </w:p>
          <w:p w14:paraId="150A7568" w14:textId="77777777" w:rsidR="008405A3" w:rsidRPr="007B1471" w:rsidRDefault="008405A3" w:rsidP="00AA2C3D">
            <w:pPr>
              <w:pStyle w:val="af8"/>
              <w:numPr>
                <w:ilvl w:val="0"/>
                <w:numId w:val="39"/>
              </w:numPr>
              <w:spacing w:line="300" w:lineRule="exact"/>
              <w:ind w:leftChars="0" w:left="924" w:rightChars="-28" w:right="-95" w:hanging="280"/>
              <w:rPr>
                <w:rFonts w:ascii="Times New Roman"/>
                <w:sz w:val="24"/>
                <w:szCs w:val="24"/>
              </w:rPr>
            </w:pPr>
            <w:r w:rsidRPr="007B1471">
              <w:rPr>
                <w:rFonts w:ascii="Times New Roman"/>
                <w:sz w:val="24"/>
                <w:szCs w:val="24"/>
              </w:rPr>
              <w:t>協助情障學生行為輔導。</w:t>
            </w:r>
          </w:p>
          <w:p w14:paraId="4D46C0BE" w14:textId="77777777" w:rsidR="008405A3" w:rsidRPr="007B1471" w:rsidRDefault="008405A3" w:rsidP="00AA2C3D">
            <w:pPr>
              <w:pStyle w:val="af8"/>
              <w:numPr>
                <w:ilvl w:val="0"/>
                <w:numId w:val="39"/>
              </w:numPr>
              <w:spacing w:line="300" w:lineRule="exact"/>
              <w:ind w:leftChars="0" w:left="924" w:rightChars="-28" w:right="-95" w:hanging="280"/>
              <w:rPr>
                <w:rFonts w:ascii="Times New Roman"/>
                <w:sz w:val="24"/>
                <w:szCs w:val="24"/>
              </w:rPr>
            </w:pPr>
            <w:r w:rsidRPr="007B1471">
              <w:rPr>
                <w:rFonts w:ascii="Times New Roman"/>
                <w:sz w:val="24"/>
                <w:szCs w:val="24"/>
              </w:rPr>
              <w:t>提供情障學生諮詢服務。</w:t>
            </w:r>
          </w:p>
          <w:p w14:paraId="2E5D0813" w14:textId="77777777" w:rsidR="008405A3" w:rsidRPr="007B1471" w:rsidRDefault="008405A3" w:rsidP="00AA2C3D">
            <w:pPr>
              <w:pStyle w:val="af8"/>
              <w:numPr>
                <w:ilvl w:val="0"/>
                <w:numId w:val="39"/>
              </w:numPr>
              <w:spacing w:line="300" w:lineRule="exact"/>
              <w:ind w:leftChars="0" w:left="924" w:rightChars="-28" w:right="-95" w:hanging="280"/>
              <w:rPr>
                <w:rFonts w:ascii="Times New Roman"/>
                <w:sz w:val="24"/>
                <w:szCs w:val="24"/>
              </w:rPr>
            </w:pPr>
            <w:r w:rsidRPr="007B1471">
              <w:rPr>
                <w:rFonts w:ascii="Times New Roman"/>
                <w:sz w:val="24"/>
                <w:szCs w:val="24"/>
              </w:rPr>
              <w:t>整合各項輔導支援資源。</w:t>
            </w:r>
          </w:p>
        </w:tc>
      </w:tr>
      <w:tr w:rsidR="007B1471" w:rsidRPr="007B1471" w14:paraId="7F627096" w14:textId="77777777" w:rsidTr="008405A3">
        <w:trPr>
          <w:trHeight w:val="20"/>
          <w:tblHeader/>
          <w:jc w:val="center"/>
        </w:trPr>
        <w:tc>
          <w:tcPr>
            <w:tcW w:w="1134" w:type="dxa"/>
            <w:vMerge w:val="restart"/>
          </w:tcPr>
          <w:p w14:paraId="501CF523" w14:textId="77777777" w:rsidR="008405A3" w:rsidRPr="007B1471" w:rsidRDefault="008405A3" w:rsidP="008405A3">
            <w:pPr>
              <w:spacing w:line="300" w:lineRule="exact"/>
              <w:jc w:val="center"/>
              <w:rPr>
                <w:rFonts w:ascii="Times New Roman"/>
                <w:b/>
                <w:sz w:val="24"/>
                <w:szCs w:val="24"/>
              </w:rPr>
            </w:pPr>
            <w:r w:rsidRPr="007B1471">
              <w:rPr>
                <w:rFonts w:ascii="Times New Roman"/>
                <w:sz w:val="24"/>
                <w:szCs w:val="24"/>
              </w:rPr>
              <w:t>臺南市</w:t>
            </w:r>
          </w:p>
        </w:tc>
        <w:tc>
          <w:tcPr>
            <w:tcW w:w="8647" w:type="dxa"/>
          </w:tcPr>
          <w:p w14:paraId="01F524B9"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情支</w:t>
            </w:r>
            <w:r w:rsidRPr="007B1471">
              <w:rPr>
                <w:rFonts w:ascii="Times New Roman" w:hint="eastAsia"/>
                <w:b/>
                <w:sz w:val="24"/>
                <w:szCs w:val="24"/>
              </w:rPr>
              <w:t>輔導團</w:t>
            </w:r>
            <w:r w:rsidRPr="007B1471">
              <w:rPr>
                <w:rFonts w:ascii="Times New Roman"/>
                <w:b/>
                <w:sz w:val="24"/>
                <w:szCs w:val="24"/>
              </w:rPr>
              <w:t>名稱：</w:t>
            </w:r>
          </w:p>
          <w:p w14:paraId="348E7AFD" w14:textId="77777777" w:rsidR="008405A3" w:rsidRPr="007B1471" w:rsidRDefault="008405A3" w:rsidP="00AA2C3D">
            <w:pPr>
              <w:pStyle w:val="af8"/>
              <w:numPr>
                <w:ilvl w:val="0"/>
                <w:numId w:val="23"/>
              </w:numPr>
              <w:spacing w:line="300" w:lineRule="exact"/>
              <w:ind w:leftChars="0" w:left="938" w:right="680" w:hanging="324"/>
              <w:rPr>
                <w:rFonts w:ascii="Times New Roman"/>
                <w:sz w:val="24"/>
                <w:szCs w:val="24"/>
              </w:rPr>
            </w:pPr>
            <w:r w:rsidRPr="007B1471">
              <w:rPr>
                <w:rFonts w:ascii="Times New Roman"/>
                <w:sz w:val="24"/>
                <w:szCs w:val="24"/>
              </w:rPr>
              <w:t>臺南市特殊教育輔導團情障輔導及性平教育組。</w:t>
            </w:r>
          </w:p>
          <w:p w14:paraId="59111513" w14:textId="77777777" w:rsidR="008405A3" w:rsidRPr="007B1471" w:rsidRDefault="008405A3" w:rsidP="00AA2C3D">
            <w:pPr>
              <w:pStyle w:val="af8"/>
              <w:numPr>
                <w:ilvl w:val="0"/>
                <w:numId w:val="23"/>
              </w:numPr>
              <w:spacing w:line="300" w:lineRule="exact"/>
              <w:ind w:leftChars="0" w:left="938" w:right="680" w:hanging="324"/>
              <w:rPr>
                <w:rFonts w:ascii="Times New Roman"/>
                <w:b/>
                <w:sz w:val="24"/>
                <w:szCs w:val="24"/>
              </w:rPr>
            </w:pPr>
            <w:r w:rsidRPr="007B1471">
              <w:rPr>
                <w:rFonts w:ascii="Times New Roman"/>
                <w:sz w:val="24"/>
                <w:szCs w:val="24"/>
              </w:rPr>
              <w:t>情障特教資源中心。</w:t>
            </w:r>
          </w:p>
        </w:tc>
      </w:tr>
      <w:tr w:rsidR="007B1471" w:rsidRPr="007B1471" w14:paraId="7D673CD8" w14:textId="77777777" w:rsidTr="008405A3">
        <w:trPr>
          <w:trHeight w:val="20"/>
          <w:tblHeader/>
          <w:jc w:val="center"/>
        </w:trPr>
        <w:tc>
          <w:tcPr>
            <w:tcW w:w="1134" w:type="dxa"/>
            <w:vMerge/>
          </w:tcPr>
          <w:p w14:paraId="7E861FE7" w14:textId="77777777" w:rsidR="008405A3" w:rsidRPr="007B1471" w:rsidRDefault="008405A3" w:rsidP="008405A3">
            <w:pPr>
              <w:spacing w:line="300" w:lineRule="exact"/>
              <w:jc w:val="center"/>
              <w:rPr>
                <w:rFonts w:ascii="Times New Roman"/>
                <w:b/>
                <w:sz w:val="24"/>
                <w:szCs w:val="24"/>
              </w:rPr>
            </w:pPr>
          </w:p>
        </w:tc>
        <w:tc>
          <w:tcPr>
            <w:tcW w:w="8647" w:type="dxa"/>
          </w:tcPr>
          <w:p w14:paraId="7A82D308"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依據：</w:t>
            </w:r>
          </w:p>
          <w:p w14:paraId="07E6CC53" w14:textId="77777777" w:rsidR="008405A3" w:rsidRPr="007B1471" w:rsidRDefault="008405A3" w:rsidP="00AA2C3D">
            <w:pPr>
              <w:pStyle w:val="af8"/>
              <w:numPr>
                <w:ilvl w:val="0"/>
                <w:numId w:val="40"/>
              </w:numPr>
              <w:spacing w:line="300" w:lineRule="exact"/>
              <w:ind w:leftChars="0" w:left="938" w:right="680" w:hanging="324"/>
              <w:rPr>
                <w:rFonts w:ascii="Times New Roman"/>
                <w:sz w:val="24"/>
                <w:szCs w:val="24"/>
              </w:rPr>
            </w:pPr>
            <w:r w:rsidRPr="007B1471">
              <w:rPr>
                <w:rFonts w:ascii="Times New Roman"/>
                <w:sz w:val="24"/>
                <w:szCs w:val="24"/>
              </w:rPr>
              <w:t>臺南市</w:t>
            </w:r>
            <w:r w:rsidRPr="007B1471">
              <w:rPr>
                <w:rFonts w:ascii="Times New Roman"/>
                <w:sz w:val="24"/>
                <w:szCs w:val="24"/>
              </w:rPr>
              <w:t>110</w:t>
            </w:r>
            <w:r w:rsidRPr="007B1471">
              <w:rPr>
                <w:rFonts w:ascii="Times New Roman"/>
                <w:sz w:val="24"/>
                <w:szCs w:val="24"/>
              </w:rPr>
              <w:t>學年度特殊教育輔導團設置實施計畫。</w:t>
            </w:r>
          </w:p>
          <w:p w14:paraId="3C394DB7" w14:textId="77777777" w:rsidR="008405A3" w:rsidRPr="007B1471" w:rsidRDefault="008405A3" w:rsidP="00AA2C3D">
            <w:pPr>
              <w:pStyle w:val="af8"/>
              <w:numPr>
                <w:ilvl w:val="0"/>
                <w:numId w:val="40"/>
              </w:numPr>
              <w:spacing w:line="300" w:lineRule="exact"/>
              <w:ind w:leftChars="0" w:left="938" w:right="680" w:hanging="324"/>
              <w:rPr>
                <w:rFonts w:ascii="Times New Roman"/>
                <w:b/>
                <w:sz w:val="24"/>
                <w:szCs w:val="24"/>
              </w:rPr>
            </w:pPr>
            <w:r w:rsidRPr="007B1471">
              <w:rPr>
                <w:rFonts w:ascii="Times New Roman"/>
                <w:sz w:val="24"/>
                <w:szCs w:val="24"/>
              </w:rPr>
              <w:t>臺南市情障特教資源中心實施計畫。</w:t>
            </w:r>
          </w:p>
        </w:tc>
      </w:tr>
      <w:tr w:rsidR="007B1471" w:rsidRPr="007B1471" w14:paraId="62E6853A" w14:textId="77777777" w:rsidTr="008405A3">
        <w:trPr>
          <w:trHeight w:val="20"/>
          <w:tblHeader/>
          <w:jc w:val="center"/>
        </w:trPr>
        <w:tc>
          <w:tcPr>
            <w:tcW w:w="1134" w:type="dxa"/>
            <w:vMerge/>
          </w:tcPr>
          <w:p w14:paraId="7C9622BA" w14:textId="77777777" w:rsidR="008405A3" w:rsidRPr="007B1471" w:rsidRDefault="008405A3" w:rsidP="008405A3">
            <w:pPr>
              <w:spacing w:line="300" w:lineRule="exact"/>
              <w:jc w:val="center"/>
              <w:rPr>
                <w:rFonts w:ascii="Times New Roman"/>
                <w:b/>
                <w:sz w:val="24"/>
                <w:szCs w:val="24"/>
              </w:rPr>
            </w:pPr>
          </w:p>
        </w:tc>
        <w:tc>
          <w:tcPr>
            <w:tcW w:w="8647" w:type="dxa"/>
          </w:tcPr>
          <w:p w14:paraId="26BF27F1"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0E6C1176"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臺南市大橋國小、臺南市</w:t>
            </w:r>
            <w:r w:rsidRPr="007B1471">
              <w:rPr>
                <w:rFonts w:ascii="Times New Roman"/>
                <w:sz w:val="24"/>
                <w:szCs w:val="24"/>
              </w:rPr>
              <w:t>安平國中</w:t>
            </w:r>
          </w:p>
        </w:tc>
      </w:tr>
      <w:tr w:rsidR="007B1471" w:rsidRPr="007B1471" w14:paraId="7A6A2AB9" w14:textId="77777777" w:rsidTr="008405A3">
        <w:trPr>
          <w:trHeight w:val="20"/>
          <w:tblHeader/>
          <w:jc w:val="center"/>
        </w:trPr>
        <w:tc>
          <w:tcPr>
            <w:tcW w:w="1134" w:type="dxa"/>
            <w:vMerge/>
          </w:tcPr>
          <w:p w14:paraId="4091E61A" w14:textId="77777777" w:rsidR="008405A3" w:rsidRPr="007B1471" w:rsidRDefault="008405A3" w:rsidP="008405A3">
            <w:pPr>
              <w:spacing w:line="300" w:lineRule="exact"/>
              <w:jc w:val="center"/>
              <w:rPr>
                <w:rFonts w:ascii="Times New Roman"/>
                <w:b/>
                <w:sz w:val="24"/>
                <w:szCs w:val="24"/>
              </w:rPr>
            </w:pPr>
          </w:p>
        </w:tc>
        <w:tc>
          <w:tcPr>
            <w:tcW w:w="8647" w:type="dxa"/>
          </w:tcPr>
          <w:p w14:paraId="383539BB"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6CF47CF1"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hint="eastAsia"/>
                <w:sz w:val="24"/>
                <w:szCs w:val="24"/>
              </w:rPr>
              <w:t>辦理情障相關專業增能研習，精進特殊教育輔導團團員專業知能。</w:t>
            </w:r>
          </w:p>
        </w:tc>
      </w:tr>
      <w:tr w:rsidR="007B1471" w:rsidRPr="007B1471" w14:paraId="18EF4A55" w14:textId="77777777" w:rsidTr="008405A3">
        <w:trPr>
          <w:trHeight w:val="20"/>
          <w:tblHeader/>
          <w:jc w:val="center"/>
        </w:trPr>
        <w:tc>
          <w:tcPr>
            <w:tcW w:w="1134" w:type="dxa"/>
            <w:vMerge/>
          </w:tcPr>
          <w:p w14:paraId="55F6011A" w14:textId="77777777" w:rsidR="008405A3" w:rsidRPr="007B1471" w:rsidRDefault="008405A3" w:rsidP="008405A3">
            <w:pPr>
              <w:spacing w:line="300" w:lineRule="exact"/>
              <w:jc w:val="center"/>
              <w:rPr>
                <w:rFonts w:ascii="Times New Roman"/>
                <w:b/>
                <w:sz w:val="24"/>
                <w:szCs w:val="24"/>
              </w:rPr>
            </w:pPr>
          </w:p>
        </w:tc>
        <w:tc>
          <w:tcPr>
            <w:tcW w:w="8647" w:type="dxa"/>
          </w:tcPr>
          <w:p w14:paraId="59953310"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組織：</w:t>
            </w:r>
          </w:p>
          <w:p w14:paraId="4BD4C6E0" w14:textId="77777777" w:rsidR="008405A3" w:rsidRPr="007B1471" w:rsidRDefault="008405A3" w:rsidP="00AA2C3D">
            <w:pPr>
              <w:pStyle w:val="af8"/>
              <w:numPr>
                <w:ilvl w:val="0"/>
                <w:numId w:val="41"/>
              </w:numPr>
              <w:spacing w:line="300" w:lineRule="exact"/>
              <w:ind w:leftChars="0" w:left="938" w:right="680" w:hanging="324"/>
              <w:rPr>
                <w:rFonts w:ascii="Times New Roman"/>
                <w:sz w:val="24"/>
                <w:szCs w:val="24"/>
              </w:rPr>
            </w:pPr>
            <w:r w:rsidRPr="007B1471">
              <w:rPr>
                <w:rFonts w:ascii="Times New Roman"/>
                <w:sz w:val="24"/>
                <w:szCs w:val="24"/>
              </w:rPr>
              <w:t>專責主管：情障特教資源中心召集人為校長；特教輔導團無。</w:t>
            </w:r>
          </w:p>
          <w:p w14:paraId="3CDE65F4" w14:textId="77777777" w:rsidR="008405A3" w:rsidRPr="007B1471" w:rsidRDefault="008405A3" w:rsidP="00AA2C3D">
            <w:pPr>
              <w:pStyle w:val="af8"/>
              <w:numPr>
                <w:ilvl w:val="0"/>
                <w:numId w:val="41"/>
              </w:numPr>
              <w:spacing w:line="300" w:lineRule="exact"/>
              <w:ind w:leftChars="0" w:left="938" w:right="680" w:hanging="324"/>
              <w:rPr>
                <w:rFonts w:ascii="Times New Roman"/>
                <w:sz w:val="24"/>
                <w:szCs w:val="24"/>
              </w:rPr>
            </w:pPr>
            <w:r w:rsidRPr="007B1471">
              <w:rPr>
                <w:rFonts w:ascii="Times New Roman"/>
                <w:sz w:val="24"/>
                <w:szCs w:val="24"/>
              </w:rPr>
              <w:t>專任人員：無</w:t>
            </w:r>
          </w:p>
          <w:p w14:paraId="3AFA0EAB" w14:textId="77777777" w:rsidR="008405A3" w:rsidRPr="007B1471" w:rsidRDefault="008405A3" w:rsidP="00AA2C3D">
            <w:pPr>
              <w:pStyle w:val="af8"/>
              <w:numPr>
                <w:ilvl w:val="0"/>
                <w:numId w:val="41"/>
              </w:numPr>
              <w:spacing w:line="300" w:lineRule="exact"/>
              <w:ind w:leftChars="0" w:left="938" w:right="680" w:hanging="324"/>
              <w:rPr>
                <w:rFonts w:ascii="Times New Roman"/>
                <w:sz w:val="24"/>
                <w:szCs w:val="24"/>
              </w:rPr>
            </w:pPr>
            <w:r w:rsidRPr="007B1471">
              <w:rPr>
                <w:rFonts w:ascii="Times New Roman"/>
                <w:sz w:val="24"/>
                <w:szCs w:val="24"/>
              </w:rPr>
              <w:t>兼任人員：</w:t>
            </w:r>
          </w:p>
          <w:p w14:paraId="26118579" w14:textId="77777777" w:rsidR="008405A3" w:rsidRPr="007B1471" w:rsidRDefault="008405A3" w:rsidP="008405A3">
            <w:pPr>
              <w:pStyle w:val="af8"/>
              <w:spacing w:line="300" w:lineRule="exact"/>
              <w:ind w:leftChars="249" w:left="1159" w:right="-96" w:hangingChars="120" w:hanging="312"/>
              <w:rPr>
                <w:rFonts w:ascii="Times New Roman"/>
                <w:sz w:val="24"/>
                <w:szCs w:val="24"/>
              </w:rPr>
            </w:pPr>
            <w:r w:rsidRPr="007B1471">
              <w:rPr>
                <w:rFonts w:ascii="Times New Roman"/>
                <w:sz w:val="24"/>
                <w:szCs w:val="24"/>
              </w:rPr>
              <w:t>(1)</w:t>
            </w:r>
            <w:r w:rsidRPr="007B1471">
              <w:rPr>
                <w:rFonts w:ascii="Times New Roman"/>
                <w:sz w:val="24"/>
                <w:szCs w:val="24"/>
              </w:rPr>
              <w:t>特教</w:t>
            </w:r>
            <w:r w:rsidRPr="007B1471">
              <w:rPr>
                <w:rFonts w:ascii="Times New Roman"/>
                <w:kern w:val="0"/>
                <w:sz w:val="24"/>
                <w:szCs w:val="24"/>
              </w:rPr>
              <w:t>輔導</w:t>
            </w:r>
            <w:r w:rsidRPr="007B1471">
              <w:rPr>
                <w:rFonts w:ascii="Times New Roman"/>
                <w:sz w:val="24"/>
                <w:szCs w:val="24"/>
              </w:rPr>
              <w:t>團情障輔導及性平教育組：借調教師</w:t>
            </w:r>
            <w:r w:rsidRPr="007B1471">
              <w:rPr>
                <w:rFonts w:ascii="Times New Roman"/>
                <w:sz w:val="24"/>
                <w:szCs w:val="24"/>
              </w:rPr>
              <w:t>5</w:t>
            </w:r>
            <w:r w:rsidRPr="007B1471">
              <w:rPr>
                <w:rFonts w:ascii="Times New Roman"/>
                <w:sz w:val="24"/>
                <w:szCs w:val="24"/>
              </w:rPr>
              <w:t>人、兼任治療師</w:t>
            </w:r>
            <w:r w:rsidRPr="007B1471">
              <w:rPr>
                <w:rFonts w:ascii="Times New Roman"/>
                <w:sz w:val="24"/>
                <w:szCs w:val="24"/>
              </w:rPr>
              <w:t>2</w:t>
            </w:r>
            <w:r w:rsidRPr="007B1471">
              <w:rPr>
                <w:rFonts w:ascii="Times New Roman"/>
                <w:sz w:val="24"/>
                <w:szCs w:val="24"/>
              </w:rPr>
              <w:t>人，共計</w:t>
            </w:r>
            <w:r w:rsidRPr="007B1471">
              <w:rPr>
                <w:rFonts w:ascii="Times New Roman"/>
                <w:sz w:val="24"/>
                <w:szCs w:val="24"/>
              </w:rPr>
              <w:t>7</w:t>
            </w:r>
            <w:r w:rsidRPr="007B1471">
              <w:rPr>
                <w:rFonts w:ascii="Times New Roman"/>
                <w:sz w:val="24"/>
                <w:szCs w:val="24"/>
              </w:rPr>
              <w:t>人。</w:t>
            </w:r>
          </w:p>
          <w:p w14:paraId="093A3426" w14:textId="77777777" w:rsidR="008405A3" w:rsidRPr="007B1471" w:rsidRDefault="008405A3" w:rsidP="008405A3">
            <w:pPr>
              <w:pStyle w:val="af8"/>
              <w:spacing w:line="300" w:lineRule="exact"/>
              <w:ind w:leftChars="249" w:left="1159" w:right="-96" w:hangingChars="120" w:hanging="312"/>
            </w:pPr>
            <w:r w:rsidRPr="007B1471">
              <w:rPr>
                <w:rFonts w:ascii="Times New Roman"/>
                <w:sz w:val="24"/>
                <w:szCs w:val="24"/>
              </w:rPr>
              <w:t>(2)</w:t>
            </w:r>
            <w:r w:rsidRPr="007B1471">
              <w:rPr>
                <w:rFonts w:ascii="Times New Roman"/>
                <w:sz w:val="24"/>
                <w:szCs w:val="24"/>
              </w:rPr>
              <w:t>情障特教資源中心：校長</w:t>
            </w:r>
            <w:r w:rsidRPr="007B1471">
              <w:rPr>
                <w:rFonts w:ascii="Times New Roman"/>
                <w:sz w:val="24"/>
                <w:szCs w:val="24"/>
              </w:rPr>
              <w:t>1</w:t>
            </w:r>
            <w:r w:rsidRPr="007B1471">
              <w:rPr>
                <w:rFonts w:ascii="Times New Roman"/>
                <w:sz w:val="24"/>
                <w:szCs w:val="24"/>
              </w:rPr>
              <w:t>人、輔導主任</w:t>
            </w:r>
            <w:r w:rsidRPr="007B1471">
              <w:rPr>
                <w:rFonts w:ascii="Times New Roman"/>
                <w:sz w:val="24"/>
                <w:szCs w:val="24"/>
              </w:rPr>
              <w:t>1</w:t>
            </w:r>
            <w:r w:rsidRPr="007B1471">
              <w:rPr>
                <w:rFonts w:ascii="Times New Roman"/>
                <w:sz w:val="24"/>
                <w:szCs w:val="24"/>
              </w:rPr>
              <w:t>人、特教組長</w:t>
            </w:r>
            <w:r w:rsidRPr="007B1471">
              <w:rPr>
                <w:rFonts w:ascii="Times New Roman"/>
                <w:sz w:val="24"/>
                <w:szCs w:val="24"/>
              </w:rPr>
              <w:t>1</w:t>
            </w:r>
            <w:r w:rsidRPr="007B1471">
              <w:rPr>
                <w:rFonts w:ascii="Times New Roman"/>
                <w:sz w:val="24"/>
                <w:szCs w:val="24"/>
              </w:rPr>
              <w:t>人、資源班教師</w:t>
            </w:r>
            <w:r w:rsidRPr="007B1471">
              <w:rPr>
                <w:rFonts w:ascii="Times New Roman"/>
                <w:sz w:val="24"/>
                <w:szCs w:val="24"/>
              </w:rPr>
              <w:t>3</w:t>
            </w:r>
            <w:r w:rsidRPr="007B1471">
              <w:rPr>
                <w:rFonts w:ascii="Times New Roman"/>
                <w:sz w:val="24"/>
                <w:szCs w:val="24"/>
              </w:rPr>
              <w:t>人，共計</w:t>
            </w:r>
            <w:r w:rsidRPr="007B1471">
              <w:rPr>
                <w:rFonts w:ascii="Times New Roman"/>
                <w:sz w:val="24"/>
                <w:szCs w:val="24"/>
              </w:rPr>
              <w:t>6</w:t>
            </w:r>
            <w:r w:rsidRPr="007B1471">
              <w:rPr>
                <w:rFonts w:ascii="Times New Roman"/>
                <w:sz w:val="24"/>
                <w:szCs w:val="24"/>
              </w:rPr>
              <w:t>人。</w:t>
            </w:r>
          </w:p>
        </w:tc>
      </w:tr>
      <w:tr w:rsidR="007B1471" w:rsidRPr="007B1471" w14:paraId="69A17A3D" w14:textId="77777777" w:rsidTr="008405A3">
        <w:trPr>
          <w:trHeight w:val="20"/>
          <w:tblHeader/>
          <w:jc w:val="center"/>
        </w:trPr>
        <w:tc>
          <w:tcPr>
            <w:tcW w:w="1134" w:type="dxa"/>
            <w:vMerge/>
          </w:tcPr>
          <w:p w14:paraId="2F035F05" w14:textId="77777777" w:rsidR="008405A3" w:rsidRPr="007B1471" w:rsidRDefault="008405A3" w:rsidP="008405A3">
            <w:pPr>
              <w:spacing w:line="300" w:lineRule="exact"/>
              <w:jc w:val="center"/>
              <w:rPr>
                <w:rFonts w:ascii="Times New Roman"/>
                <w:b/>
                <w:sz w:val="24"/>
                <w:szCs w:val="24"/>
              </w:rPr>
            </w:pPr>
          </w:p>
        </w:tc>
        <w:tc>
          <w:tcPr>
            <w:tcW w:w="8647" w:type="dxa"/>
          </w:tcPr>
          <w:p w14:paraId="2F6108E0" w14:textId="77777777" w:rsidR="008405A3" w:rsidRPr="007B1471" w:rsidRDefault="008405A3" w:rsidP="00AA2C3D">
            <w:pPr>
              <w:pStyle w:val="af8"/>
              <w:numPr>
                <w:ilvl w:val="0"/>
                <w:numId w:val="27"/>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r w:rsidRPr="007B1471">
              <w:rPr>
                <w:rFonts w:ascii="Times New Roman" w:hint="eastAsia"/>
                <w:b/>
                <w:sz w:val="24"/>
                <w:szCs w:val="24"/>
              </w:rPr>
              <w:t>：</w:t>
            </w:r>
          </w:p>
          <w:p w14:paraId="389E4CD9" w14:textId="77777777" w:rsidR="008405A3" w:rsidRPr="007B1471" w:rsidRDefault="008405A3" w:rsidP="00AA2C3D">
            <w:pPr>
              <w:pStyle w:val="af8"/>
              <w:numPr>
                <w:ilvl w:val="0"/>
                <w:numId w:val="42"/>
              </w:numPr>
              <w:spacing w:line="300" w:lineRule="exact"/>
              <w:ind w:leftChars="0" w:left="938" w:right="680" w:hanging="324"/>
              <w:rPr>
                <w:rFonts w:ascii="Times New Roman"/>
                <w:sz w:val="24"/>
                <w:szCs w:val="24"/>
              </w:rPr>
            </w:pPr>
            <w:r w:rsidRPr="007B1471">
              <w:rPr>
                <w:rFonts w:ascii="Times New Roman"/>
                <w:sz w:val="24"/>
                <w:szCs w:val="24"/>
              </w:rPr>
              <w:t>情障特教資源中心：</w:t>
            </w:r>
          </w:p>
          <w:p w14:paraId="2BF6E1A6"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lastRenderedPageBreak/>
              <w:t>(1)</w:t>
            </w:r>
            <w:r w:rsidRPr="007B1471">
              <w:rPr>
                <w:rFonts w:ascii="Times New Roman"/>
                <w:sz w:val="24"/>
                <w:szCs w:val="24"/>
              </w:rPr>
              <w:t>統籌規劃情障鑑定工作。</w:t>
            </w:r>
          </w:p>
          <w:p w14:paraId="393B555A"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(2)</w:t>
            </w:r>
            <w:r w:rsidRPr="007B1471">
              <w:rPr>
                <w:rFonts w:ascii="Times New Roman"/>
                <w:sz w:val="24"/>
                <w:szCs w:val="24"/>
              </w:rPr>
              <w:t>規劃情障心評教師之培訓。</w:t>
            </w:r>
          </w:p>
          <w:p w14:paraId="34463271"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(3)</w:t>
            </w:r>
            <w:r w:rsidRPr="007B1471">
              <w:rPr>
                <w:rFonts w:ascii="Times New Roman"/>
                <w:sz w:val="24"/>
                <w:szCs w:val="24"/>
              </w:rPr>
              <w:t>協辦情障相關研習。</w:t>
            </w:r>
          </w:p>
          <w:p w14:paraId="0409DD3D" w14:textId="77777777" w:rsidR="008405A3" w:rsidRPr="007B1471" w:rsidRDefault="008405A3" w:rsidP="008405A3">
            <w:pPr>
              <w:pStyle w:val="af8"/>
              <w:spacing w:line="300" w:lineRule="exact"/>
              <w:ind w:leftChars="250" w:left="1162" w:right="680" w:hangingChars="120" w:hanging="312"/>
              <w:rPr>
                <w:rFonts w:ascii="Times New Roman"/>
                <w:sz w:val="24"/>
                <w:szCs w:val="24"/>
              </w:rPr>
            </w:pPr>
            <w:r w:rsidRPr="007B1471">
              <w:rPr>
                <w:rFonts w:ascii="Times New Roman"/>
                <w:sz w:val="24"/>
                <w:szCs w:val="24"/>
              </w:rPr>
              <w:t>(4)</w:t>
            </w:r>
            <w:r w:rsidRPr="007B1471">
              <w:rPr>
                <w:rFonts w:ascii="Times New Roman"/>
                <w:sz w:val="24"/>
                <w:szCs w:val="24"/>
              </w:rPr>
              <w:t>提供教師及家長諮詢服務。</w:t>
            </w:r>
          </w:p>
          <w:p w14:paraId="09792BE1" w14:textId="77777777" w:rsidR="008405A3" w:rsidRPr="007B1471" w:rsidRDefault="008405A3" w:rsidP="00AA2C3D">
            <w:pPr>
              <w:pStyle w:val="af8"/>
              <w:numPr>
                <w:ilvl w:val="0"/>
                <w:numId w:val="42"/>
              </w:numPr>
              <w:spacing w:line="300" w:lineRule="exact"/>
              <w:ind w:leftChars="0" w:left="938" w:right="680" w:hanging="324"/>
              <w:rPr>
                <w:rFonts w:ascii="Times New Roman"/>
                <w:sz w:val="24"/>
                <w:szCs w:val="24"/>
              </w:rPr>
            </w:pPr>
            <w:r w:rsidRPr="007B1471">
              <w:rPr>
                <w:rFonts w:ascii="Times New Roman"/>
                <w:sz w:val="24"/>
                <w:szCs w:val="24"/>
              </w:rPr>
              <w:t>特教輔導團情障輔導及性平教育組</w:t>
            </w:r>
            <w:r w:rsidRPr="007B1471">
              <w:rPr>
                <w:rFonts w:ascii="Times New Roman"/>
                <w:sz w:val="24"/>
                <w:szCs w:val="24"/>
              </w:rPr>
              <w:t>:</w:t>
            </w:r>
          </w:p>
          <w:p w14:paraId="08950B7E" w14:textId="77777777" w:rsidR="008405A3" w:rsidRPr="007B1471" w:rsidRDefault="008405A3" w:rsidP="008405A3">
            <w:pPr>
              <w:pStyle w:val="af8"/>
              <w:spacing w:line="300" w:lineRule="exact"/>
              <w:ind w:leftChars="250" w:left="1162" w:right="-124" w:hangingChars="120" w:hanging="312"/>
              <w:rPr>
                <w:rFonts w:ascii="Times New Roman"/>
                <w:sz w:val="24"/>
                <w:szCs w:val="24"/>
              </w:rPr>
            </w:pPr>
            <w:r w:rsidRPr="007B1471">
              <w:rPr>
                <w:rFonts w:ascii="Times New Roman"/>
                <w:sz w:val="24"/>
                <w:szCs w:val="24"/>
              </w:rPr>
              <w:t>(1)</w:t>
            </w:r>
            <w:r w:rsidRPr="007B1471">
              <w:rPr>
                <w:rFonts w:ascii="Times New Roman"/>
                <w:sz w:val="24"/>
                <w:szCs w:val="24"/>
              </w:rPr>
              <w:t>輔導各校特教行政推展、學生教學輔導之落實及學校提出需求或逕行安排時程前往輔導，以新進特教相關人員優先介入。</w:t>
            </w:r>
          </w:p>
          <w:p w14:paraId="58E68F74" w14:textId="77777777" w:rsidR="008405A3" w:rsidRPr="007B1471" w:rsidRDefault="008405A3" w:rsidP="008405A3">
            <w:pPr>
              <w:pStyle w:val="af8"/>
              <w:spacing w:line="300" w:lineRule="exact"/>
              <w:ind w:leftChars="250" w:left="1162" w:right="-124" w:hangingChars="120" w:hanging="312"/>
              <w:rPr>
                <w:rFonts w:ascii="Times New Roman"/>
                <w:sz w:val="24"/>
                <w:szCs w:val="24"/>
              </w:rPr>
            </w:pPr>
            <w:r w:rsidRPr="007B1471">
              <w:rPr>
                <w:rFonts w:ascii="Times New Roman"/>
                <w:sz w:val="24"/>
                <w:szCs w:val="24"/>
              </w:rPr>
              <w:t>(2)</w:t>
            </w:r>
            <w:r w:rsidRPr="007B1471">
              <w:rPr>
                <w:rFonts w:ascii="Times New Roman"/>
                <w:sz w:val="24"/>
                <w:szCs w:val="24"/>
              </w:rPr>
              <w:t>配合特教評鑑、追蹤輔導、教育部評鑑工作。</w:t>
            </w:r>
          </w:p>
          <w:p w14:paraId="201A3533" w14:textId="77777777" w:rsidR="008405A3" w:rsidRPr="007B1471" w:rsidRDefault="008405A3" w:rsidP="008405A3">
            <w:pPr>
              <w:pStyle w:val="af8"/>
              <w:spacing w:line="300" w:lineRule="exact"/>
              <w:ind w:leftChars="250" w:left="1162" w:right="-124" w:hangingChars="120" w:hanging="312"/>
              <w:rPr>
                <w:rFonts w:ascii="Times New Roman"/>
                <w:sz w:val="24"/>
                <w:szCs w:val="24"/>
              </w:rPr>
            </w:pPr>
            <w:r w:rsidRPr="007B1471">
              <w:rPr>
                <w:rFonts w:ascii="Times New Roman"/>
                <w:sz w:val="24"/>
                <w:szCs w:val="24"/>
              </w:rPr>
              <w:t>(3)</w:t>
            </w:r>
            <w:r w:rsidRPr="007B1471">
              <w:rPr>
                <w:rFonts w:ascii="Times New Roman"/>
                <w:sz w:val="24"/>
                <w:szCs w:val="24"/>
              </w:rPr>
              <w:t>研析教材教具及擔任本市特教知能講師。</w:t>
            </w:r>
          </w:p>
          <w:p w14:paraId="2877BA20" w14:textId="77777777" w:rsidR="008405A3" w:rsidRPr="007B1471" w:rsidRDefault="008405A3" w:rsidP="008405A3">
            <w:pPr>
              <w:pStyle w:val="af8"/>
              <w:spacing w:line="300" w:lineRule="exact"/>
              <w:ind w:leftChars="250" w:left="1162" w:right="-124" w:hangingChars="120" w:hanging="312"/>
              <w:rPr>
                <w:rFonts w:ascii="Times New Roman"/>
                <w:sz w:val="24"/>
                <w:szCs w:val="24"/>
              </w:rPr>
            </w:pPr>
            <w:r w:rsidRPr="007B1471">
              <w:rPr>
                <w:rFonts w:ascii="Times New Roman"/>
                <w:sz w:val="24"/>
                <w:szCs w:val="24"/>
              </w:rPr>
              <w:t>(4)</w:t>
            </w:r>
            <w:r w:rsidRPr="007B1471">
              <w:rPr>
                <w:rFonts w:ascii="Times New Roman"/>
                <w:sz w:val="24"/>
                <w:szCs w:val="24"/>
              </w:rPr>
              <w:t>各校落實十二年國教相關之課程與教學工作</w:t>
            </w:r>
            <w:r w:rsidRPr="007B1471">
              <w:rPr>
                <w:rFonts w:ascii="Times New Roman"/>
                <w:sz w:val="24"/>
                <w:szCs w:val="24"/>
              </w:rPr>
              <w:t>(</w:t>
            </w:r>
            <w:r w:rsidRPr="007B1471">
              <w:rPr>
                <w:rFonts w:ascii="Times New Roman"/>
                <w:sz w:val="24"/>
                <w:szCs w:val="24"/>
              </w:rPr>
              <w:t>含觀課、議課</w:t>
            </w:r>
            <w:r w:rsidRPr="007B1471">
              <w:rPr>
                <w:rFonts w:ascii="Times New Roman"/>
                <w:sz w:val="24"/>
                <w:szCs w:val="24"/>
              </w:rPr>
              <w:t>)</w:t>
            </w:r>
            <w:r w:rsidRPr="007B1471">
              <w:rPr>
                <w:rFonts w:ascii="Times New Roman"/>
                <w:sz w:val="24"/>
                <w:szCs w:val="24"/>
              </w:rPr>
              <w:t>。</w:t>
            </w:r>
          </w:p>
          <w:p w14:paraId="142C13E0" w14:textId="77777777" w:rsidR="008405A3" w:rsidRPr="007B1471" w:rsidRDefault="008405A3" w:rsidP="008405A3">
            <w:pPr>
              <w:pStyle w:val="af8"/>
              <w:spacing w:line="300" w:lineRule="exact"/>
              <w:ind w:leftChars="250" w:left="1162" w:right="-124" w:hangingChars="120" w:hanging="312"/>
              <w:rPr>
                <w:rFonts w:ascii="Times New Roman"/>
                <w:sz w:val="24"/>
                <w:szCs w:val="24"/>
              </w:rPr>
            </w:pPr>
            <w:r w:rsidRPr="007B1471">
              <w:rPr>
                <w:rFonts w:ascii="Times New Roman"/>
                <w:sz w:val="24"/>
                <w:szCs w:val="24"/>
              </w:rPr>
              <w:t>(5)</w:t>
            </w:r>
            <w:r w:rsidRPr="007B1471">
              <w:rPr>
                <w:rFonts w:ascii="Times New Roman" w:hint="eastAsia"/>
                <w:sz w:val="24"/>
                <w:szCs w:val="24"/>
              </w:rPr>
              <w:t>提供學校情緒行為問題諮詢</w:t>
            </w:r>
            <w:r w:rsidRPr="007B1471">
              <w:rPr>
                <w:rFonts w:ascii="Times New Roman"/>
                <w:sz w:val="24"/>
                <w:szCs w:val="24"/>
              </w:rPr>
              <w:t>服務</w:t>
            </w:r>
            <w:r w:rsidRPr="007B1471">
              <w:rPr>
                <w:rFonts w:ascii="Times New Roman" w:hint="eastAsia"/>
                <w:sz w:val="24"/>
                <w:szCs w:val="24"/>
              </w:rPr>
              <w:t>並給予策略建議</w:t>
            </w:r>
            <w:r w:rsidRPr="007B1471">
              <w:rPr>
                <w:rFonts w:ascii="Times New Roman"/>
                <w:sz w:val="24"/>
                <w:szCs w:val="24"/>
              </w:rPr>
              <w:t>。</w:t>
            </w:r>
          </w:p>
          <w:p w14:paraId="7A033F54" w14:textId="77777777" w:rsidR="008405A3" w:rsidRPr="007B1471" w:rsidRDefault="008405A3" w:rsidP="008405A3">
            <w:pPr>
              <w:pStyle w:val="af8"/>
              <w:spacing w:line="300" w:lineRule="exact"/>
              <w:ind w:leftChars="250" w:left="1162" w:right="-124" w:hangingChars="120" w:hanging="312"/>
              <w:rPr>
                <w:rFonts w:ascii="Times New Roman"/>
                <w:b/>
                <w:sz w:val="24"/>
                <w:szCs w:val="24"/>
              </w:rPr>
            </w:pPr>
            <w:r w:rsidRPr="007B1471">
              <w:rPr>
                <w:rFonts w:ascii="Times New Roman"/>
                <w:sz w:val="24"/>
                <w:szCs w:val="24"/>
              </w:rPr>
              <w:t>(6)</w:t>
            </w:r>
            <w:r w:rsidRPr="007B1471">
              <w:rPr>
                <w:rFonts w:ascii="Times New Roman" w:hint="eastAsia"/>
                <w:sz w:val="24"/>
                <w:szCs w:val="24"/>
              </w:rPr>
              <w:t>辦理</w:t>
            </w:r>
            <w:r w:rsidRPr="007B1471">
              <w:rPr>
                <w:rFonts w:ascii="Times New Roman"/>
                <w:sz w:val="24"/>
                <w:szCs w:val="24"/>
              </w:rPr>
              <w:t>特殊教育相關活動。</w:t>
            </w:r>
          </w:p>
        </w:tc>
      </w:tr>
      <w:tr w:rsidR="007B1471" w:rsidRPr="007B1471" w14:paraId="5D25F9A5" w14:textId="77777777" w:rsidTr="008405A3">
        <w:trPr>
          <w:trHeight w:val="20"/>
          <w:jc w:val="center"/>
        </w:trPr>
        <w:tc>
          <w:tcPr>
            <w:tcW w:w="1134" w:type="dxa"/>
            <w:vMerge w:val="restart"/>
          </w:tcPr>
          <w:p w14:paraId="72DB78C2"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宜蘭縣</w:t>
            </w:r>
          </w:p>
        </w:tc>
        <w:tc>
          <w:tcPr>
            <w:tcW w:w="8647" w:type="dxa"/>
            <w:vAlign w:val="center"/>
          </w:tcPr>
          <w:p w14:paraId="68B49B51"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情支輔導團名稱：</w:t>
            </w:r>
          </w:p>
          <w:p w14:paraId="73B7618B"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宜蘭縣特教輔導團情緒行為輔導組</w:t>
            </w:r>
          </w:p>
        </w:tc>
      </w:tr>
      <w:tr w:rsidR="007B1471" w:rsidRPr="007B1471" w14:paraId="0C5259CC" w14:textId="77777777" w:rsidTr="008405A3">
        <w:trPr>
          <w:trHeight w:val="20"/>
          <w:jc w:val="center"/>
        </w:trPr>
        <w:tc>
          <w:tcPr>
            <w:tcW w:w="1134" w:type="dxa"/>
            <w:vMerge/>
            <w:vAlign w:val="center"/>
          </w:tcPr>
          <w:p w14:paraId="14E71B5E"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01119242"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依據：</w:t>
            </w:r>
          </w:p>
          <w:p w14:paraId="1A24AECB" w14:textId="77777777" w:rsidR="008405A3" w:rsidRPr="007B1471" w:rsidRDefault="008405A3" w:rsidP="008405A3">
            <w:pPr>
              <w:pStyle w:val="af8"/>
              <w:spacing w:line="300" w:lineRule="exact"/>
              <w:ind w:leftChars="0" w:left="756" w:right="-110"/>
              <w:rPr>
                <w:rFonts w:ascii="Times New Roman"/>
                <w:sz w:val="24"/>
                <w:szCs w:val="24"/>
              </w:rPr>
            </w:pPr>
            <w:r w:rsidRPr="007B1471">
              <w:rPr>
                <w:rFonts w:ascii="Times New Roman"/>
                <w:sz w:val="24"/>
                <w:szCs w:val="24"/>
              </w:rPr>
              <w:t>宜蘭縣特殊教育輔導團設置暨作業要點</w:t>
            </w:r>
          </w:p>
        </w:tc>
      </w:tr>
      <w:tr w:rsidR="007B1471" w:rsidRPr="007B1471" w14:paraId="3A09C9EF" w14:textId="77777777" w:rsidTr="008405A3">
        <w:trPr>
          <w:trHeight w:val="20"/>
          <w:jc w:val="center"/>
        </w:trPr>
        <w:tc>
          <w:tcPr>
            <w:tcW w:w="1134" w:type="dxa"/>
            <w:vMerge/>
            <w:vAlign w:val="center"/>
          </w:tcPr>
          <w:p w14:paraId="4E4BA0FE"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466C031B"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團隊承辦學校或所在學校：</w:t>
            </w:r>
          </w:p>
          <w:p w14:paraId="38C00843" w14:textId="77777777" w:rsidR="008405A3" w:rsidRPr="007B1471" w:rsidRDefault="008405A3" w:rsidP="008405A3">
            <w:pPr>
              <w:pStyle w:val="af8"/>
              <w:spacing w:line="300" w:lineRule="exact"/>
              <w:ind w:leftChars="0" w:left="756" w:right="-110"/>
              <w:rPr>
                <w:rFonts w:ascii="Times New Roman"/>
                <w:b/>
                <w:sz w:val="24"/>
                <w:szCs w:val="24"/>
              </w:rPr>
            </w:pPr>
            <w:r w:rsidRPr="007B1471">
              <w:rPr>
                <w:rFonts w:ascii="Times New Roman"/>
                <w:sz w:val="24"/>
                <w:szCs w:val="24"/>
              </w:rPr>
              <w:t>由特教中心承辦主責團務運作</w:t>
            </w:r>
          </w:p>
        </w:tc>
      </w:tr>
      <w:tr w:rsidR="007B1471" w:rsidRPr="007B1471" w14:paraId="19614556" w14:textId="77777777" w:rsidTr="008405A3">
        <w:trPr>
          <w:trHeight w:val="20"/>
          <w:jc w:val="center"/>
        </w:trPr>
        <w:tc>
          <w:tcPr>
            <w:tcW w:w="1134" w:type="dxa"/>
            <w:vMerge/>
            <w:vAlign w:val="center"/>
          </w:tcPr>
          <w:p w14:paraId="24949644"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73556A45"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有無定期辦理培訓研習：</w:t>
            </w:r>
          </w:p>
          <w:p w14:paraId="2EDAC26B" w14:textId="77777777" w:rsidR="008405A3" w:rsidRPr="007B1471" w:rsidRDefault="008405A3" w:rsidP="008405A3">
            <w:pPr>
              <w:pStyle w:val="af8"/>
              <w:spacing w:line="300" w:lineRule="exact"/>
              <w:ind w:leftChars="0" w:left="756" w:right="-110"/>
              <w:jc w:val="left"/>
              <w:rPr>
                <w:rFonts w:ascii="Times New Roman"/>
                <w:b/>
                <w:sz w:val="24"/>
                <w:szCs w:val="24"/>
              </w:rPr>
            </w:pPr>
            <w:r w:rsidRPr="007B1471">
              <w:rPr>
                <w:rFonts w:ascii="Times New Roman"/>
                <w:sz w:val="24"/>
                <w:szCs w:val="24"/>
              </w:rPr>
              <w:t>辦理行為功能方案增能研習、個案輔導策略研習、個案諮商會議、輔導員入校輔導溝通技巧訓練等。</w:t>
            </w:r>
          </w:p>
        </w:tc>
      </w:tr>
      <w:tr w:rsidR="007B1471" w:rsidRPr="007B1471" w14:paraId="72ECC5FA" w14:textId="77777777" w:rsidTr="008405A3">
        <w:trPr>
          <w:trHeight w:val="20"/>
          <w:jc w:val="center"/>
        </w:trPr>
        <w:tc>
          <w:tcPr>
            <w:tcW w:w="1134" w:type="dxa"/>
            <w:vMerge/>
            <w:vAlign w:val="center"/>
          </w:tcPr>
          <w:p w14:paraId="43ADAC24"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78B1A7E2"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組織：</w:t>
            </w:r>
          </w:p>
          <w:p w14:paraId="52827BE4" w14:textId="77777777" w:rsidR="008405A3" w:rsidRPr="007B1471" w:rsidRDefault="008405A3" w:rsidP="00AA2C3D">
            <w:pPr>
              <w:pStyle w:val="af8"/>
              <w:numPr>
                <w:ilvl w:val="0"/>
                <w:numId w:val="43"/>
              </w:numPr>
              <w:spacing w:line="300" w:lineRule="exact"/>
              <w:ind w:leftChars="0" w:left="938" w:right="680" w:hanging="324"/>
              <w:rPr>
                <w:rFonts w:ascii="Times New Roman"/>
                <w:sz w:val="24"/>
                <w:szCs w:val="24"/>
              </w:rPr>
            </w:pPr>
            <w:r w:rsidRPr="007B1471">
              <w:rPr>
                <w:rFonts w:ascii="Times New Roman"/>
                <w:sz w:val="24"/>
                <w:szCs w:val="24"/>
              </w:rPr>
              <w:t>專責主管：教育處處長</w:t>
            </w:r>
            <w:r w:rsidRPr="007B1471">
              <w:rPr>
                <w:rFonts w:ascii="Times New Roman" w:hint="eastAsia"/>
                <w:sz w:val="24"/>
                <w:szCs w:val="24"/>
              </w:rPr>
              <w:t>（</w:t>
            </w:r>
            <w:r w:rsidRPr="007B1471">
              <w:rPr>
                <w:rFonts w:ascii="Times New Roman"/>
                <w:sz w:val="24"/>
                <w:szCs w:val="24"/>
              </w:rPr>
              <w:t>兼任輔導團團長</w:t>
            </w:r>
            <w:r w:rsidRPr="007B1471">
              <w:rPr>
                <w:rFonts w:ascii="Times New Roman" w:hint="eastAsia"/>
                <w:sz w:val="24"/>
                <w:szCs w:val="24"/>
              </w:rPr>
              <w:t>）</w:t>
            </w:r>
          </w:p>
          <w:p w14:paraId="72D7BE28" w14:textId="77777777" w:rsidR="008405A3" w:rsidRPr="007B1471" w:rsidRDefault="008405A3" w:rsidP="00AA2C3D">
            <w:pPr>
              <w:pStyle w:val="af8"/>
              <w:numPr>
                <w:ilvl w:val="0"/>
                <w:numId w:val="43"/>
              </w:numPr>
              <w:spacing w:line="300" w:lineRule="exact"/>
              <w:ind w:leftChars="0" w:left="938" w:right="680" w:hanging="324"/>
              <w:rPr>
                <w:rFonts w:ascii="Times New Roman"/>
                <w:sz w:val="24"/>
                <w:szCs w:val="24"/>
              </w:rPr>
            </w:pPr>
            <w:r w:rsidRPr="007B1471">
              <w:rPr>
                <w:rFonts w:ascii="Times New Roman"/>
                <w:sz w:val="24"/>
                <w:szCs w:val="24"/>
              </w:rPr>
              <w:t>專任人員：</w:t>
            </w:r>
            <w:r w:rsidRPr="007B1471">
              <w:rPr>
                <w:rFonts w:ascii="Times New Roman"/>
                <w:sz w:val="24"/>
                <w:szCs w:val="24"/>
              </w:rPr>
              <w:t>1</w:t>
            </w:r>
            <w:r w:rsidRPr="007B1471">
              <w:rPr>
                <w:rFonts w:ascii="Times New Roman"/>
                <w:sz w:val="24"/>
                <w:szCs w:val="24"/>
              </w:rPr>
              <w:t>人。人員身分：借調教師</w:t>
            </w:r>
            <w:r w:rsidRPr="007B1471">
              <w:rPr>
                <w:rFonts w:ascii="Times New Roman" w:hint="eastAsia"/>
                <w:sz w:val="24"/>
                <w:szCs w:val="24"/>
              </w:rPr>
              <w:t>（</w:t>
            </w:r>
            <w:r w:rsidRPr="007B1471">
              <w:rPr>
                <w:rFonts w:ascii="Times New Roman"/>
                <w:sz w:val="24"/>
                <w:szCs w:val="24"/>
              </w:rPr>
              <w:t>兼任輔導團秘書</w:t>
            </w:r>
            <w:r w:rsidRPr="007B1471">
              <w:rPr>
                <w:rFonts w:ascii="Times New Roman" w:hint="eastAsia"/>
                <w:sz w:val="24"/>
                <w:szCs w:val="24"/>
              </w:rPr>
              <w:t>）</w:t>
            </w:r>
          </w:p>
          <w:p w14:paraId="59A6E6B0" w14:textId="77777777" w:rsidR="008405A3" w:rsidRPr="007B1471" w:rsidRDefault="008405A3" w:rsidP="00AA2C3D">
            <w:pPr>
              <w:pStyle w:val="af8"/>
              <w:numPr>
                <w:ilvl w:val="0"/>
                <w:numId w:val="43"/>
              </w:numPr>
              <w:spacing w:line="300" w:lineRule="exact"/>
              <w:ind w:leftChars="0" w:left="938" w:right="680" w:hanging="324"/>
              <w:rPr>
                <w:rFonts w:ascii="Times New Roman"/>
                <w:sz w:val="24"/>
                <w:szCs w:val="24"/>
              </w:rPr>
            </w:pPr>
            <w:r w:rsidRPr="007B1471">
              <w:rPr>
                <w:rFonts w:ascii="Times New Roman"/>
                <w:sz w:val="24"/>
                <w:szCs w:val="24"/>
              </w:rPr>
              <w:t>兼任人員：</w:t>
            </w:r>
            <w:r w:rsidRPr="007B1471">
              <w:rPr>
                <w:rFonts w:ascii="Times New Roman"/>
                <w:sz w:val="24"/>
                <w:szCs w:val="24"/>
              </w:rPr>
              <w:t>6</w:t>
            </w:r>
            <w:r w:rsidRPr="007B1471">
              <w:rPr>
                <w:rFonts w:ascii="Times New Roman"/>
                <w:sz w:val="24"/>
                <w:szCs w:val="24"/>
              </w:rPr>
              <w:t>人。</w:t>
            </w:r>
          </w:p>
        </w:tc>
      </w:tr>
      <w:tr w:rsidR="008405A3" w:rsidRPr="007B1471" w14:paraId="1EC5485C" w14:textId="77777777" w:rsidTr="008405A3">
        <w:trPr>
          <w:trHeight w:val="20"/>
          <w:jc w:val="center"/>
        </w:trPr>
        <w:tc>
          <w:tcPr>
            <w:tcW w:w="1134" w:type="dxa"/>
            <w:vMerge/>
            <w:vAlign w:val="center"/>
          </w:tcPr>
          <w:p w14:paraId="0073F213" w14:textId="77777777" w:rsidR="008405A3" w:rsidRPr="007B1471" w:rsidRDefault="008405A3" w:rsidP="008405A3">
            <w:pPr>
              <w:spacing w:line="300" w:lineRule="exact"/>
              <w:jc w:val="center"/>
              <w:rPr>
                <w:rFonts w:ascii="Times New Roman"/>
                <w:sz w:val="24"/>
                <w:szCs w:val="24"/>
              </w:rPr>
            </w:pPr>
          </w:p>
        </w:tc>
        <w:tc>
          <w:tcPr>
            <w:tcW w:w="8647" w:type="dxa"/>
            <w:vAlign w:val="center"/>
          </w:tcPr>
          <w:p w14:paraId="7B1A65E4" w14:textId="77777777" w:rsidR="008405A3" w:rsidRPr="007B1471" w:rsidRDefault="008405A3" w:rsidP="00AA2C3D">
            <w:pPr>
              <w:pStyle w:val="af8"/>
              <w:numPr>
                <w:ilvl w:val="0"/>
                <w:numId w:val="24"/>
              </w:numPr>
              <w:spacing w:line="300" w:lineRule="exact"/>
              <w:ind w:leftChars="0" w:left="521" w:right="680" w:hanging="521"/>
              <w:rPr>
                <w:rFonts w:ascii="Times New Roman"/>
                <w:b/>
                <w:sz w:val="24"/>
                <w:szCs w:val="24"/>
              </w:rPr>
            </w:pPr>
            <w:r w:rsidRPr="007B1471">
              <w:rPr>
                <w:rFonts w:ascii="Times New Roman"/>
                <w:b/>
                <w:sz w:val="24"/>
                <w:szCs w:val="24"/>
              </w:rPr>
              <w:t>服務內容及運作模式</w:t>
            </w:r>
          </w:p>
          <w:p w14:paraId="3EC3D55D" w14:textId="77777777" w:rsidR="008405A3" w:rsidRPr="007B1471" w:rsidRDefault="008405A3" w:rsidP="00AA2C3D">
            <w:pPr>
              <w:pStyle w:val="af8"/>
              <w:numPr>
                <w:ilvl w:val="0"/>
                <w:numId w:val="44"/>
              </w:numPr>
              <w:spacing w:line="300" w:lineRule="exact"/>
              <w:ind w:leftChars="0" w:left="938" w:right="-110" w:hanging="324"/>
              <w:rPr>
                <w:rFonts w:ascii="Times New Roman"/>
                <w:sz w:val="24"/>
                <w:szCs w:val="24"/>
              </w:rPr>
            </w:pPr>
            <w:r w:rsidRPr="007B1471">
              <w:rPr>
                <w:rFonts w:ascii="Times New Roman"/>
                <w:sz w:val="24"/>
                <w:szCs w:val="24"/>
              </w:rPr>
              <w:t>辦理行為功能方案研習及相關輔導策略研習。</w:t>
            </w:r>
          </w:p>
          <w:p w14:paraId="79DD27A0" w14:textId="77777777" w:rsidR="008405A3" w:rsidRPr="007B1471" w:rsidRDefault="008405A3" w:rsidP="00AA2C3D">
            <w:pPr>
              <w:pStyle w:val="af8"/>
              <w:numPr>
                <w:ilvl w:val="0"/>
                <w:numId w:val="44"/>
              </w:numPr>
              <w:spacing w:line="300" w:lineRule="exact"/>
              <w:ind w:leftChars="0" w:left="938" w:right="-110" w:hanging="324"/>
              <w:rPr>
                <w:rFonts w:ascii="Times New Roman"/>
                <w:sz w:val="24"/>
                <w:szCs w:val="24"/>
              </w:rPr>
            </w:pPr>
            <w:r w:rsidRPr="007B1471">
              <w:rPr>
                <w:rFonts w:ascii="Times New Roman"/>
                <w:sz w:val="24"/>
                <w:szCs w:val="24"/>
              </w:rPr>
              <w:t>受理學校或鑑輔會申請情緒行為問題學生輔導、教學、鑑定諮詢。</w:t>
            </w:r>
          </w:p>
          <w:p w14:paraId="344612F9" w14:textId="77777777" w:rsidR="008405A3" w:rsidRPr="007B1471" w:rsidRDefault="008405A3" w:rsidP="00AA2C3D">
            <w:pPr>
              <w:pStyle w:val="af8"/>
              <w:numPr>
                <w:ilvl w:val="0"/>
                <w:numId w:val="44"/>
              </w:numPr>
              <w:spacing w:line="300" w:lineRule="exact"/>
              <w:ind w:leftChars="0" w:left="938" w:right="-110" w:hanging="324"/>
              <w:rPr>
                <w:rFonts w:ascii="Times New Roman"/>
                <w:sz w:val="24"/>
                <w:szCs w:val="24"/>
              </w:rPr>
            </w:pPr>
            <w:r w:rsidRPr="007B1471">
              <w:rPr>
                <w:rFonts w:ascii="Times New Roman"/>
                <w:sz w:val="24"/>
                <w:szCs w:val="24"/>
              </w:rPr>
              <w:t>研發社會技巧課程相關教材。</w:t>
            </w:r>
          </w:p>
          <w:p w14:paraId="7F529905" w14:textId="77777777" w:rsidR="008405A3" w:rsidRPr="007B1471" w:rsidRDefault="008405A3" w:rsidP="00AA2C3D">
            <w:pPr>
              <w:pStyle w:val="af8"/>
              <w:numPr>
                <w:ilvl w:val="0"/>
                <w:numId w:val="44"/>
              </w:numPr>
              <w:spacing w:line="300" w:lineRule="exact"/>
              <w:ind w:leftChars="0" w:left="938" w:right="-110" w:hanging="324"/>
              <w:rPr>
                <w:rFonts w:ascii="Times New Roman"/>
                <w:b/>
                <w:sz w:val="24"/>
                <w:szCs w:val="24"/>
              </w:rPr>
            </w:pPr>
            <w:r w:rsidRPr="007B1471">
              <w:rPr>
                <w:rFonts w:ascii="Times New Roman"/>
                <w:sz w:val="24"/>
                <w:szCs w:val="24"/>
              </w:rPr>
              <w:t>研議情緒行為問題學生輔導與教學策略。</w:t>
            </w:r>
          </w:p>
        </w:tc>
      </w:tr>
    </w:tbl>
    <w:p w14:paraId="1175A87F" w14:textId="77777777" w:rsidR="001539D7" w:rsidRPr="007B1471" w:rsidRDefault="001539D7" w:rsidP="001539D7">
      <w:pPr>
        <w:pStyle w:val="4"/>
        <w:numPr>
          <w:ilvl w:val="0"/>
          <w:numId w:val="0"/>
        </w:numPr>
        <w:ind w:left="1701"/>
      </w:pPr>
    </w:p>
    <w:p w14:paraId="69CDD704" w14:textId="77777777" w:rsidR="008405A3" w:rsidRPr="007B1471" w:rsidRDefault="008405A3" w:rsidP="008405A3">
      <w:pPr>
        <w:pStyle w:val="4"/>
        <w:numPr>
          <w:ilvl w:val="3"/>
          <w:numId w:val="1"/>
        </w:numPr>
      </w:pPr>
      <w:r w:rsidRPr="007B1471">
        <w:t>未成立情支團隊</w:t>
      </w:r>
      <w:r w:rsidRPr="007B1471">
        <w:rPr>
          <w:rFonts w:hint="eastAsia"/>
        </w:rPr>
        <w:t>及情支輔導團之縣市，其未成立</w:t>
      </w:r>
      <w:r w:rsidRPr="007B1471">
        <w:t>原因</w:t>
      </w:r>
    </w:p>
    <w:tbl>
      <w:tblPr>
        <w:tblStyle w:val="af7"/>
        <w:tblW w:w="9781" w:type="dxa"/>
        <w:jc w:val="center"/>
        <w:tblLook w:val="04A0" w:firstRow="1" w:lastRow="0" w:firstColumn="1" w:lastColumn="0" w:noHBand="0" w:noVBand="1"/>
      </w:tblPr>
      <w:tblGrid>
        <w:gridCol w:w="1134"/>
        <w:gridCol w:w="8647"/>
      </w:tblGrid>
      <w:tr w:rsidR="007B1471" w:rsidRPr="007B1471" w14:paraId="14A0DA30" w14:textId="77777777" w:rsidTr="008405A3">
        <w:trPr>
          <w:trHeight w:val="20"/>
          <w:tblHeader/>
          <w:jc w:val="center"/>
        </w:trPr>
        <w:tc>
          <w:tcPr>
            <w:tcW w:w="1134" w:type="dxa"/>
            <w:vAlign w:val="center"/>
          </w:tcPr>
          <w:p w14:paraId="18BEAE37" w14:textId="77777777" w:rsidR="008405A3" w:rsidRPr="007B1471" w:rsidRDefault="008405A3" w:rsidP="008405A3">
            <w:pPr>
              <w:spacing w:line="300" w:lineRule="exact"/>
              <w:jc w:val="center"/>
              <w:rPr>
                <w:rFonts w:ascii="Times New Roman"/>
                <w:b/>
                <w:sz w:val="24"/>
                <w:szCs w:val="24"/>
              </w:rPr>
            </w:pPr>
            <w:bookmarkStart w:id="1585" w:name="_Hlk95074555"/>
            <w:r w:rsidRPr="007B1471">
              <w:rPr>
                <w:rFonts w:ascii="Times New Roman"/>
                <w:b/>
                <w:sz w:val="24"/>
                <w:szCs w:val="24"/>
              </w:rPr>
              <w:t>縣市</w:t>
            </w:r>
          </w:p>
        </w:tc>
        <w:tc>
          <w:tcPr>
            <w:tcW w:w="8647" w:type="dxa"/>
            <w:vAlign w:val="center"/>
          </w:tcPr>
          <w:p w14:paraId="662E2DD3" w14:textId="77777777" w:rsidR="008405A3" w:rsidRPr="007B1471" w:rsidRDefault="008405A3" w:rsidP="008405A3">
            <w:pPr>
              <w:spacing w:line="300" w:lineRule="exact"/>
              <w:jc w:val="center"/>
              <w:rPr>
                <w:rFonts w:ascii="Times New Roman"/>
                <w:b/>
                <w:sz w:val="24"/>
                <w:szCs w:val="24"/>
              </w:rPr>
            </w:pPr>
            <w:r w:rsidRPr="007B1471">
              <w:rPr>
                <w:rFonts w:ascii="Times New Roman"/>
                <w:b/>
                <w:sz w:val="24"/>
                <w:szCs w:val="24"/>
              </w:rPr>
              <w:t>無成立情支團隊及情支輔導團</w:t>
            </w:r>
            <w:r w:rsidRPr="007B1471">
              <w:rPr>
                <w:rFonts w:ascii="Times New Roman" w:hint="eastAsia"/>
                <w:b/>
                <w:sz w:val="24"/>
                <w:szCs w:val="24"/>
              </w:rPr>
              <w:t>原因</w:t>
            </w:r>
          </w:p>
        </w:tc>
      </w:tr>
      <w:tr w:rsidR="007B1471" w:rsidRPr="007B1471" w14:paraId="7970C995" w14:textId="77777777" w:rsidTr="008405A3">
        <w:trPr>
          <w:trHeight w:val="20"/>
          <w:jc w:val="center"/>
        </w:trPr>
        <w:tc>
          <w:tcPr>
            <w:tcW w:w="1134" w:type="dxa"/>
            <w:vAlign w:val="center"/>
          </w:tcPr>
          <w:p w14:paraId="79DF1171"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臺中市</w:t>
            </w:r>
          </w:p>
        </w:tc>
        <w:tc>
          <w:tcPr>
            <w:tcW w:w="8647" w:type="dxa"/>
          </w:tcPr>
          <w:p w14:paraId="7DAD0A1E"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726A1AA7" w14:textId="77777777" w:rsidR="008405A3" w:rsidRPr="007B1471" w:rsidRDefault="008405A3" w:rsidP="008405A3">
            <w:pPr>
              <w:spacing w:line="300" w:lineRule="exact"/>
              <w:rPr>
                <w:rFonts w:ascii="Times New Roman"/>
                <w:sz w:val="24"/>
                <w:szCs w:val="24"/>
              </w:rPr>
            </w:pPr>
            <w:r w:rsidRPr="007B1471">
              <w:rPr>
                <w:rFonts w:ascii="Times New Roman" w:hint="eastAsia"/>
                <w:sz w:val="24"/>
                <w:szCs w:val="24"/>
              </w:rPr>
              <w:t>該</w:t>
            </w:r>
            <w:r w:rsidRPr="007B1471">
              <w:rPr>
                <w:rFonts w:ascii="Times New Roman"/>
                <w:sz w:val="24"/>
                <w:szCs w:val="24"/>
              </w:rPr>
              <w:t>市係以提供</w:t>
            </w:r>
            <w:r w:rsidRPr="007B1471">
              <w:rPr>
                <w:rFonts w:ascii="Times New Roman"/>
                <w:b/>
                <w:sz w:val="24"/>
                <w:szCs w:val="24"/>
              </w:rPr>
              <w:t>情緒巡迴輔導班</w:t>
            </w:r>
            <w:r w:rsidRPr="007B1471">
              <w:rPr>
                <w:rFonts w:ascii="Times New Roman"/>
                <w:sz w:val="24"/>
                <w:szCs w:val="24"/>
              </w:rPr>
              <w:t>之服務，爰無另組支援團隊，如下：</w:t>
            </w:r>
          </w:p>
          <w:p w14:paraId="6B8D7F50" w14:textId="77777777" w:rsidR="008405A3" w:rsidRPr="007B1471" w:rsidRDefault="008405A3" w:rsidP="008405A3">
            <w:pPr>
              <w:spacing w:line="300" w:lineRule="exact"/>
              <w:ind w:left="200" w:rightChars="-36" w:right="-122" w:hangingChars="77" w:hanging="200"/>
              <w:rPr>
                <w:rFonts w:ascii="Times New Roman"/>
                <w:sz w:val="24"/>
                <w:szCs w:val="24"/>
              </w:rPr>
            </w:pPr>
            <w:r w:rsidRPr="007B1471">
              <w:rPr>
                <w:rFonts w:ascii="Times New Roman"/>
                <w:sz w:val="24"/>
                <w:szCs w:val="24"/>
              </w:rPr>
              <w:t>1.</w:t>
            </w:r>
            <w:r w:rsidRPr="007B1471">
              <w:rPr>
                <w:rFonts w:ascii="Times New Roman"/>
                <w:sz w:val="24"/>
                <w:szCs w:val="24"/>
              </w:rPr>
              <w:t>情緒行為障礙及自閉症學生安置於資源班接受特殊教育服務外，學校亦可視學生需求再申請</w:t>
            </w:r>
            <w:r w:rsidRPr="007B1471">
              <w:rPr>
                <w:rFonts w:ascii="Times New Roman"/>
                <w:b/>
                <w:sz w:val="24"/>
                <w:szCs w:val="24"/>
              </w:rPr>
              <w:t>情障巡迴輔導教師服務</w:t>
            </w:r>
            <w:r w:rsidRPr="007B1471">
              <w:rPr>
                <w:rFonts w:ascii="Times New Roman" w:hint="eastAsia"/>
                <w:sz w:val="24"/>
                <w:szCs w:val="24"/>
              </w:rPr>
              <w:t>（</w:t>
            </w:r>
            <w:r w:rsidRPr="007B1471">
              <w:rPr>
                <w:rFonts w:ascii="Times New Roman"/>
                <w:sz w:val="24"/>
                <w:szCs w:val="24"/>
              </w:rPr>
              <w:t>即除資源班教師服務外，尚有情障巡迴輔導教師入校協助</w:t>
            </w:r>
            <w:r w:rsidRPr="007B1471">
              <w:rPr>
                <w:rFonts w:ascii="Times New Roman" w:hint="eastAsia"/>
                <w:sz w:val="24"/>
                <w:szCs w:val="24"/>
              </w:rPr>
              <w:t>）</w:t>
            </w:r>
            <w:r w:rsidRPr="007B1471">
              <w:rPr>
                <w:rFonts w:ascii="Times New Roman"/>
                <w:sz w:val="24"/>
                <w:szCs w:val="24"/>
              </w:rPr>
              <w:t>，共同提供學生社會技巧課程或行為介入方案。</w:t>
            </w:r>
          </w:p>
          <w:p w14:paraId="2E5A09A3"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sz w:val="24"/>
                <w:szCs w:val="24"/>
              </w:rPr>
              <w:t>2.</w:t>
            </w:r>
            <w:r w:rsidRPr="007B1471">
              <w:rPr>
                <w:rFonts w:ascii="Times New Roman"/>
                <w:sz w:val="24"/>
                <w:szCs w:val="24"/>
              </w:rPr>
              <w:t>學校可依學生需求申請職能治療師、臨床心理師、諮商心理師、語言治療師等</w:t>
            </w:r>
            <w:r w:rsidRPr="007B1471">
              <w:rPr>
                <w:rFonts w:ascii="Times New Roman"/>
                <w:b/>
                <w:sz w:val="24"/>
                <w:szCs w:val="24"/>
              </w:rPr>
              <w:t>專業人員服務</w:t>
            </w:r>
            <w:r w:rsidRPr="007B1471">
              <w:rPr>
                <w:rFonts w:ascii="Times New Roman"/>
                <w:sz w:val="24"/>
                <w:szCs w:val="24"/>
              </w:rPr>
              <w:t>。</w:t>
            </w:r>
          </w:p>
          <w:p w14:paraId="4F308981"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sz w:val="24"/>
                <w:szCs w:val="24"/>
              </w:rPr>
              <w:lastRenderedPageBreak/>
              <w:t>3.</w:t>
            </w:r>
            <w:r w:rsidRPr="007B1471">
              <w:rPr>
                <w:rFonts w:ascii="Times New Roman"/>
                <w:sz w:val="24"/>
                <w:szCs w:val="24"/>
              </w:rPr>
              <w:t>學校亦可視學生需求申請</w:t>
            </w:r>
            <w:r w:rsidRPr="007B1471">
              <w:rPr>
                <w:rFonts w:ascii="Times New Roman"/>
                <w:b/>
                <w:sz w:val="24"/>
                <w:szCs w:val="24"/>
              </w:rPr>
              <w:t>教師</w:t>
            </w:r>
            <w:r w:rsidRPr="007B1471">
              <w:rPr>
                <w:rFonts w:ascii="Times New Roman" w:hint="eastAsia"/>
                <w:b/>
                <w:sz w:val="24"/>
                <w:szCs w:val="24"/>
              </w:rPr>
              <w:t>或</w:t>
            </w:r>
            <w:r w:rsidRPr="007B1471">
              <w:rPr>
                <w:rFonts w:ascii="Times New Roman"/>
                <w:b/>
                <w:sz w:val="24"/>
                <w:szCs w:val="24"/>
              </w:rPr>
              <w:t>學生助理員</w:t>
            </w:r>
            <w:r w:rsidRPr="007B1471">
              <w:rPr>
                <w:rFonts w:ascii="Times New Roman"/>
                <w:sz w:val="24"/>
                <w:szCs w:val="24"/>
              </w:rPr>
              <w:t>，提供學校人力協助教師教學或穩定學生情緒，並得依學生障礙程度酌減班級人數，以減輕教師負擔。</w:t>
            </w:r>
          </w:p>
          <w:p w14:paraId="14180B28"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sz w:val="24"/>
                <w:szCs w:val="24"/>
              </w:rPr>
              <w:t>4.</w:t>
            </w:r>
            <w:r w:rsidRPr="007B1471">
              <w:rPr>
                <w:rFonts w:ascii="Times New Roman"/>
                <w:sz w:val="24"/>
                <w:szCs w:val="24"/>
              </w:rPr>
              <w:t>另學校針對學生個案問題，得申請</w:t>
            </w:r>
            <w:r w:rsidRPr="007B1471">
              <w:rPr>
                <w:rFonts w:ascii="Times New Roman"/>
                <w:b/>
                <w:sz w:val="24"/>
                <w:szCs w:val="24"/>
              </w:rPr>
              <w:t>特殊教育輔導團</w:t>
            </w:r>
            <w:r w:rsidRPr="007B1471">
              <w:rPr>
                <w:rFonts w:ascii="Times New Roman"/>
                <w:sz w:val="24"/>
                <w:szCs w:val="24"/>
              </w:rPr>
              <w:t>到校服務，由特殊教育輔導團員視學生實際情況邀請專家學者，共同入校提供相關諮詢服務。</w:t>
            </w:r>
          </w:p>
        </w:tc>
      </w:tr>
      <w:tr w:rsidR="007B1471" w:rsidRPr="007B1471" w14:paraId="68D9E2C8" w14:textId="77777777" w:rsidTr="008405A3">
        <w:trPr>
          <w:trHeight w:val="20"/>
          <w:jc w:val="center"/>
        </w:trPr>
        <w:tc>
          <w:tcPr>
            <w:tcW w:w="1134" w:type="dxa"/>
            <w:vAlign w:val="center"/>
          </w:tcPr>
          <w:p w14:paraId="76F240FA"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高雄市</w:t>
            </w:r>
          </w:p>
        </w:tc>
        <w:tc>
          <w:tcPr>
            <w:tcW w:w="8647" w:type="dxa"/>
          </w:tcPr>
          <w:p w14:paraId="46B3ADBB"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761CC2F6" w14:textId="77777777" w:rsidR="008405A3" w:rsidRPr="007B1471" w:rsidRDefault="008405A3" w:rsidP="008405A3">
            <w:pPr>
              <w:spacing w:line="300" w:lineRule="exact"/>
              <w:ind w:left="200" w:rightChars="-36" w:right="-122" w:hangingChars="77" w:hanging="200"/>
              <w:rPr>
                <w:rFonts w:ascii="Times New Roman"/>
                <w:sz w:val="24"/>
                <w:szCs w:val="24"/>
              </w:rPr>
            </w:pPr>
            <w:r w:rsidRPr="007B1471">
              <w:rPr>
                <w:rFonts w:ascii="Times New Roman"/>
                <w:sz w:val="24"/>
                <w:szCs w:val="24"/>
              </w:rPr>
              <w:t>1.</w:t>
            </w:r>
            <w:r w:rsidRPr="007B1471">
              <w:rPr>
                <w:rFonts w:ascii="Times New Roman" w:hint="eastAsia"/>
                <w:sz w:val="24"/>
                <w:szCs w:val="24"/>
              </w:rPr>
              <w:t>該</w:t>
            </w:r>
            <w:r w:rsidRPr="007B1471">
              <w:rPr>
                <w:rFonts w:ascii="Times New Roman"/>
                <w:sz w:val="24"/>
                <w:szCs w:val="24"/>
              </w:rPr>
              <w:t>市由</w:t>
            </w:r>
            <w:r w:rsidRPr="007B1471">
              <w:rPr>
                <w:rFonts w:ascii="Times New Roman"/>
                <w:b/>
                <w:sz w:val="24"/>
                <w:szCs w:val="24"/>
              </w:rPr>
              <w:t>特殊教育資源中心下設輔導服務組</w:t>
            </w:r>
            <w:r w:rsidRPr="007B1471">
              <w:rPr>
                <w:rFonts w:ascii="Times New Roman"/>
                <w:sz w:val="24"/>
                <w:szCs w:val="24"/>
              </w:rPr>
              <w:t>協助及提供情緒行為障礙學生相關協助及諮詢服務，並於特殊教育資源中心年度計畫中訂定輔導服務組工作計畫，相關經費由特殊教育資源中心業務經費支應。</w:t>
            </w:r>
          </w:p>
          <w:p w14:paraId="48704403" w14:textId="77777777" w:rsidR="008405A3" w:rsidRPr="007B1471" w:rsidRDefault="008405A3" w:rsidP="008405A3">
            <w:pPr>
              <w:spacing w:line="300" w:lineRule="exact"/>
              <w:ind w:left="200" w:rightChars="-36" w:right="-122" w:hangingChars="77" w:hanging="200"/>
              <w:rPr>
                <w:rFonts w:ascii="Times New Roman"/>
                <w:sz w:val="24"/>
                <w:szCs w:val="24"/>
              </w:rPr>
            </w:pPr>
            <w:r w:rsidRPr="007B1471">
              <w:rPr>
                <w:rFonts w:ascii="Times New Roman"/>
                <w:sz w:val="24"/>
                <w:szCs w:val="24"/>
              </w:rPr>
              <w:t>2.</w:t>
            </w:r>
            <w:r w:rsidRPr="007B1471">
              <w:rPr>
                <w:rFonts w:ascii="Times New Roman"/>
                <w:sz w:val="24"/>
                <w:szCs w:val="24"/>
              </w:rPr>
              <w:t>輔導服務組包括專任人員</w:t>
            </w:r>
            <w:r w:rsidRPr="007B1471">
              <w:rPr>
                <w:rFonts w:ascii="Times New Roman"/>
                <w:sz w:val="24"/>
                <w:szCs w:val="24"/>
              </w:rPr>
              <w:t>5</w:t>
            </w:r>
            <w:r w:rsidRPr="007B1471">
              <w:rPr>
                <w:rFonts w:ascii="Times New Roman"/>
                <w:sz w:val="24"/>
                <w:szCs w:val="24"/>
              </w:rPr>
              <w:t>名（物理治療師</w:t>
            </w:r>
            <w:r w:rsidRPr="007B1471">
              <w:rPr>
                <w:rFonts w:ascii="Times New Roman"/>
                <w:sz w:val="24"/>
                <w:szCs w:val="24"/>
              </w:rPr>
              <w:t>1</w:t>
            </w:r>
            <w:r w:rsidRPr="007B1471">
              <w:rPr>
                <w:rFonts w:ascii="Times New Roman"/>
                <w:sz w:val="24"/>
                <w:szCs w:val="24"/>
              </w:rPr>
              <w:t>人、職能治療師</w:t>
            </w:r>
            <w:r w:rsidRPr="007B1471">
              <w:rPr>
                <w:rFonts w:ascii="Times New Roman"/>
                <w:sz w:val="24"/>
                <w:szCs w:val="24"/>
              </w:rPr>
              <w:t>1</w:t>
            </w:r>
            <w:r w:rsidRPr="007B1471">
              <w:rPr>
                <w:rFonts w:ascii="Times New Roman"/>
                <w:sz w:val="24"/>
                <w:szCs w:val="24"/>
              </w:rPr>
              <w:t>人、語言治療師</w:t>
            </w:r>
            <w:r w:rsidRPr="007B1471">
              <w:rPr>
                <w:rFonts w:ascii="Times New Roman"/>
                <w:sz w:val="24"/>
                <w:szCs w:val="24"/>
              </w:rPr>
              <w:t>1</w:t>
            </w:r>
            <w:r w:rsidRPr="007B1471">
              <w:rPr>
                <w:rFonts w:ascii="Times New Roman"/>
                <w:sz w:val="24"/>
                <w:szCs w:val="24"/>
              </w:rPr>
              <w:t>人、社會工作師</w:t>
            </w:r>
            <w:r w:rsidRPr="007B1471">
              <w:rPr>
                <w:rFonts w:ascii="Times New Roman"/>
                <w:sz w:val="24"/>
                <w:szCs w:val="24"/>
              </w:rPr>
              <w:t>2</w:t>
            </w:r>
            <w:r w:rsidRPr="007B1471">
              <w:rPr>
                <w:rFonts w:ascii="Times New Roman"/>
                <w:sz w:val="24"/>
                <w:szCs w:val="24"/>
              </w:rPr>
              <w:t>人）；另包括兼任人員</w:t>
            </w:r>
            <w:r w:rsidRPr="007B1471">
              <w:rPr>
                <w:rFonts w:ascii="Times New Roman"/>
                <w:sz w:val="24"/>
                <w:szCs w:val="24"/>
              </w:rPr>
              <w:t>19</w:t>
            </w:r>
            <w:r w:rsidRPr="007B1471">
              <w:rPr>
                <w:rFonts w:ascii="Times New Roman"/>
                <w:sz w:val="24"/>
                <w:szCs w:val="24"/>
              </w:rPr>
              <w:t>名（臨床心理師</w:t>
            </w:r>
            <w:r w:rsidRPr="007B1471">
              <w:rPr>
                <w:rFonts w:ascii="Times New Roman"/>
                <w:sz w:val="24"/>
                <w:szCs w:val="24"/>
              </w:rPr>
              <w:t>9</w:t>
            </w:r>
            <w:r w:rsidRPr="007B1471">
              <w:rPr>
                <w:rFonts w:ascii="Times New Roman"/>
                <w:sz w:val="24"/>
                <w:szCs w:val="24"/>
              </w:rPr>
              <w:t>人、諮商心理師</w:t>
            </w:r>
            <w:r w:rsidRPr="007B1471">
              <w:rPr>
                <w:rFonts w:ascii="Times New Roman"/>
                <w:sz w:val="24"/>
                <w:szCs w:val="24"/>
              </w:rPr>
              <w:t>10</w:t>
            </w:r>
            <w:r w:rsidRPr="007B1471">
              <w:rPr>
                <w:rFonts w:ascii="Times New Roman"/>
                <w:sz w:val="24"/>
                <w:szCs w:val="24"/>
              </w:rPr>
              <w:t>人）。</w:t>
            </w:r>
          </w:p>
          <w:p w14:paraId="15EE0F9E" w14:textId="77777777" w:rsidR="008405A3" w:rsidRPr="007B1471" w:rsidRDefault="008405A3" w:rsidP="008405A3">
            <w:pPr>
              <w:spacing w:line="300" w:lineRule="exact"/>
              <w:ind w:left="200" w:rightChars="-36" w:right="-122" w:hangingChars="77" w:hanging="200"/>
              <w:rPr>
                <w:rFonts w:ascii="Times New Roman"/>
                <w:sz w:val="24"/>
                <w:szCs w:val="24"/>
              </w:rPr>
            </w:pPr>
            <w:r w:rsidRPr="007B1471">
              <w:rPr>
                <w:rFonts w:ascii="Times New Roman"/>
                <w:sz w:val="24"/>
                <w:szCs w:val="24"/>
              </w:rPr>
              <w:t>3.</w:t>
            </w:r>
            <w:r w:rsidRPr="007B1471">
              <w:rPr>
                <w:rFonts w:ascii="Times New Roman"/>
                <w:sz w:val="24"/>
                <w:szCs w:val="24"/>
              </w:rPr>
              <w:t>另</w:t>
            </w:r>
            <w:r w:rsidRPr="007B1471">
              <w:rPr>
                <w:rFonts w:ascii="Times New Roman" w:hint="eastAsia"/>
                <w:sz w:val="24"/>
                <w:szCs w:val="24"/>
              </w:rPr>
              <w:t>該</w:t>
            </w:r>
            <w:r w:rsidRPr="007B1471">
              <w:rPr>
                <w:rFonts w:ascii="Times New Roman"/>
                <w:sz w:val="24"/>
                <w:szCs w:val="24"/>
              </w:rPr>
              <w:t>市設有</w:t>
            </w:r>
            <w:r w:rsidRPr="007B1471">
              <w:rPr>
                <w:rFonts w:ascii="Times New Roman"/>
                <w:b/>
                <w:sz w:val="24"/>
                <w:szCs w:val="24"/>
              </w:rPr>
              <w:t>情緒障礙巡迴輔導班</w:t>
            </w:r>
            <w:r w:rsidRPr="007B1471">
              <w:rPr>
                <w:rFonts w:ascii="Times New Roman"/>
                <w:sz w:val="24"/>
                <w:szCs w:val="24"/>
              </w:rPr>
              <w:t>國小</w:t>
            </w:r>
            <w:r w:rsidRPr="007B1471">
              <w:rPr>
                <w:rFonts w:ascii="Times New Roman"/>
                <w:sz w:val="24"/>
                <w:szCs w:val="24"/>
              </w:rPr>
              <w:t>4</w:t>
            </w:r>
            <w:r w:rsidRPr="007B1471">
              <w:rPr>
                <w:rFonts w:ascii="Times New Roman"/>
                <w:sz w:val="24"/>
                <w:szCs w:val="24"/>
              </w:rPr>
              <w:t>校</w:t>
            </w:r>
            <w:r w:rsidRPr="007B1471">
              <w:rPr>
                <w:rFonts w:ascii="Times New Roman"/>
                <w:sz w:val="24"/>
                <w:szCs w:val="24"/>
              </w:rPr>
              <w:t>4</w:t>
            </w:r>
            <w:r w:rsidRPr="007B1471">
              <w:rPr>
                <w:rFonts w:ascii="Times New Roman"/>
                <w:sz w:val="24"/>
                <w:szCs w:val="24"/>
              </w:rPr>
              <w:t>班</w:t>
            </w:r>
            <w:r w:rsidRPr="007B1471">
              <w:rPr>
                <w:rFonts w:ascii="Times New Roman"/>
                <w:sz w:val="24"/>
                <w:szCs w:val="24"/>
              </w:rPr>
              <w:t>6</w:t>
            </w:r>
            <w:r w:rsidRPr="007B1471">
              <w:rPr>
                <w:rFonts w:ascii="Times New Roman"/>
                <w:sz w:val="24"/>
                <w:szCs w:val="24"/>
              </w:rPr>
              <w:t>師；國中</w:t>
            </w:r>
            <w:r w:rsidRPr="007B1471">
              <w:rPr>
                <w:rFonts w:ascii="Times New Roman"/>
                <w:sz w:val="24"/>
                <w:szCs w:val="24"/>
              </w:rPr>
              <w:t>2</w:t>
            </w:r>
            <w:r w:rsidRPr="007B1471">
              <w:rPr>
                <w:rFonts w:ascii="Times New Roman"/>
                <w:sz w:val="24"/>
                <w:szCs w:val="24"/>
              </w:rPr>
              <w:t>校</w:t>
            </w:r>
            <w:r w:rsidRPr="007B1471">
              <w:rPr>
                <w:rFonts w:ascii="Times New Roman"/>
                <w:sz w:val="24"/>
                <w:szCs w:val="24"/>
              </w:rPr>
              <w:t>2</w:t>
            </w:r>
            <w:r w:rsidRPr="007B1471">
              <w:rPr>
                <w:rFonts w:ascii="Times New Roman"/>
                <w:sz w:val="24"/>
                <w:szCs w:val="24"/>
              </w:rPr>
              <w:t>班</w:t>
            </w:r>
            <w:r w:rsidRPr="007B1471">
              <w:rPr>
                <w:rFonts w:ascii="Times New Roman"/>
                <w:sz w:val="24"/>
                <w:szCs w:val="24"/>
              </w:rPr>
              <w:t>5</w:t>
            </w:r>
            <w:r w:rsidRPr="007B1471">
              <w:rPr>
                <w:rFonts w:ascii="Times New Roman"/>
                <w:sz w:val="24"/>
                <w:szCs w:val="24"/>
              </w:rPr>
              <w:t>師；高中職</w:t>
            </w:r>
            <w:r w:rsidRPr="007B1471">
              <w:rPr>
                <w:rFonts w:ascii="Times New Roman"/>
                <w:sz w:val="24"/>
                <w:szCs w:val="24"/>
              </w:rPr>
              <w:t>1</w:t>
            </w:r>
            <w:r w:rsidRPr="007B1471">
              <w:rPr>
                <w:rFonts w:ascii="Times New Roman"/>
                <w:sz w:val="24"/>
                <w:szCs w:val="24"/>
              </w:rPr>
              <w:t>校</w:t>
            </w:r>
            <w:r w:rsidRPr="007B1471">
              <w:rPr>
                <w:rFonts w:ascii="Times New Roman"/>
                <w:sz w:val="24"/>
                <w:szCs w:val="24"/>
              </w:rPr>
              <w:t>1</w:t>
            </w:r>
            <w:r w:rsidRPr="007B1471">
              <w:rPr>
                <w:rFonts w:ascii="Times New Roman"/>
                <w:sz w:val="24"/>
                <w:szCs w:val="24"/>
              </w:rPr>
              <w:t>班</w:t>
            </w:r>
            <w:r w:rsidRPr="007B1471">
              <w:rPr>
                <w:rFonts w:ascii="Times New Roman"/>
                <w:sz w:val="24"/>
                <w:szCs w:val="24"/>
              </w:rPr>
              <w:t>2</w:t>
            </w:r>
            <w:r w:rsidRPr="007B1471">
              <w:rPr>
                <w:rFonts w:ascii="Times New Roman"/>
                <w:sz w:val="24"/>
                <w:szCs w:val="24"/>
              </w:rPr>
              <w:t>師，並由特殊教育資源中心輔導服務組統一派案。</w:t>
            </w:r>
          </w:p>
        </w:tc>
      </w:tr>
      <w:tr w:rsidR="007B1471" w:rsidRPr="007B1471" w14:paraId="7170D300" w14:textId="77777777" w:rsidTr="008405A3">
        <w:trPr>
          <w:trHeight w:val="20"/>
          <w:jc w:val="center"/>
        </w:trPr>
        <w:tc>
          <w:tcPr>
            <w:tcW w:w="1134" w:type="dxa"/>
            <w:vAlign w:val="center"/>
          </w:tcPr>
          <w:p w14:paraId="09DE1051"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新竹市</w:t>
            </w:r>
          </w:p>
        </w:tc>
        <w:tc>
          <w:tcPr>
            <w:tcW w:w="8647" w:type="dxa"/>
          </w:tcPr>
          <w:p w14:paraId="272497FE"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41E7B753" w14:textId="77777777" w:rsidR="008405A3" w:rsidRPr="007B1471" w:rsidRDefault="008405A3" w:rsidP="008405A3">
            <w:pPr>
              <w:spacing w:line="300" w:lineRule="exact"/>
              <w:ind w:rightChars="-32" w:right="-109"/>
              <w:rPr>
                <w:rFonts w:ascii="Times New Roman"/>
                <w:sz w:val="24"/>
                <w:szCs w:val="24"/>
              </w:rPr>
            </w:pPr>
            <w:r w:rsidRPr="007B1471">
              <w:rPr>
                <w:rFonts w:ascii="Times New Roman" w:hint="eastAsia"/>
                <w:sz w:val="24"/>
                <w:szCs w:val="24"/>
              </w:rPr>
              <w:t>該</w:t>
            </w:r>
            <w:r w:rsidRPr="007B1471">
              <w:rPr>
                <w:rFonts w:ascii="Times New Roman"/>
                <w:sz w:val="24"/>
                <w:szCs w:val="24"/>
              </w:rPr>
              <w:t>市訂有新竹市</w:t>
            </w:r>
            <w:r w:rsidRPr="007B1471">
              <w:rPr>
                <w:rFonts w:ascii="Times New Roman"/>
                <w:b/>
                <w:sz w:val="24"/>
                <w:szCs w:val="24"/>
              </w:rPr>
              <w:t>特殊教育輔導團隊支持服務實施計畫</w:t>
            </w:r>
            <w:r w:rsidRPr="007B1471">
              <w:rPr>
                <w:rFonts w:ascii="Times New Roman"/>
                <w:sz w:val="24"/>
                <w:szCs w:val="24"/>
              </w:rPr>
              <w:t>，團隊有兼任特教教師</w:t>
            </w:r>
            <w:r w:rsidRPr="007B1471">
              <w:rPr>
                <w:rFonts w:ascii="Times New Roman"/>
                <w:sz w:val="24"/>
                <w:szCs w:val="24"/>
              </w:rPr>
              <w:t>13</w:t>
            </w:r>
            <w:r w:rsidRPr="007B1471">
              <w:rPr>
                <w:rFonts w:ascii="Times New Roman"/>
                <w:sz w:val="24"/>
                <w:szCs w:val="24"/>
              </w:rPr>
              <w:t>人，辦理各校情緒行為問題學生輔導模式建立之協輔工作。</w:t>
            </w:r>
          </w:p>
        </w:tc>
      </w:tr>
      <w:tr w:rsidR="007B1471" w:rsidRPr="007B1471" w14:paraId="7C100BDB" w14:textId="77777777" w:rsidTr="008405A3">
        <w:trPr>
          <w:trHeight w:val="20"/>
          <w:jc w:val="center"/>
        </w:trPr>
        <w:tc>
          <w:tcPr>
            <w:tcW w:w="1134" w:type="dxa"/>
          </w:tcPr>
          <w:p w14:paraId="105B9DC4"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新竹縣</w:t>
            </w:r>
          </w:p>
        </w:tc>
        <w:tc>
          <w:tcPr>
            <w:tcW w:w="8647" w:type="dxa"/>
          </w:tcPr>
          <w:p w14:paraId="25C017EF" w14:textId="77777777" w:rsidR="008405A3" w:rsidRPr="007B1471" w:rsidRDefault="008405A3" w:rsidP="008405A3">
            <w:pPr>
              <w:spacing w:line="300" w:lineRule="exact"/>
              <w:ind w:left="200" w:hangingChars="77" w:hanging="200"/>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hint="eastAsia"/>
                <w:b/>
                <w:sz w:val="24"/>
                <w:szCs w:val="24"/>
              </w:rPr>
              <w:t>：</w:t>
            </w:r>
          </w:p>
          <w:p w14:paraId="5562FA59"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sz w:val="24"/>
                <w:szCs w:val="24"/>
              </w:rPr>
              <w:t>1.</w:t>
            </w:r>
            <w:r w:rsidRPr="007B1471">
              <w:rPr>
                <w:rFonts w:ascii="Times New Roman" w:hint="eastAsia"/>
                <w:sz w:val="24"/>
                <w:szCs w:val="24"/>
              </w:rPr>
              <w:t>該縣依據</w:t>
            </w:r>
            <w:r w:rsidRPr="007B1471">
              <w:rPr>
                <w:rFonts w:ascii="Times New Roman"/>
                <w:sz w:val="24"/>
                <w:szCs w:val="24"/>
              </w:rPr>
              <w:t>每學期需求調查，審核個案情況後分配</w:t>
            </w:r>
            <w:r w:rsidRPr="007B1471">
              <w:rPr>
                <w:rFonts w:ascii="Times New Roman"/>
                <w:b/>
                <w:sz w:val="24"/>
                <w:szCs w:val="24"/>
              </w:rPr>
              <w:t>專業團隊、巡迴輔導教師、特教助理員等資源介入</w:t>
            </w:r>
            <w:r w:rsidRPr="007B1471">
              <w:rPr>
                <w:rFonts w:ascii="Times New Roman" w:hint="eastAsia"/>
                <w:sz w:val="24"/>
                <w:szCs w:val="24"/>
              </w:rPr>
              <w:t>（</w:t>
            </w:r>
            <w:r w:rsidRPr="007B1471">
              <w:rPr>
                <w:rFonts w:ascii="Times New Roman"/>
                <w:sz w:val="24"/>
                <w:szCs w:val="24"/>
              </w:rPr>
              <w:t>疑似生如有需求也一併分配</w:t>
            </w:r>
            <w:r w:rsidRPr="007B1471">
              <w:rPr>
                <w:rFonts w:ascii="Times New Roman" w:hint="eastAsia"/>
                <w:sz w:val="24"/>
                <w:szCs w:val="24"/>
              </w:rPr>
              <w:t>）</w:t>
            </w:r>
            <w:r w:rsidRPr="007B1471">
              <w:rPr>
                <w:rFonts w:ascii="Times New Roman"/>
                <w:sz w:val="24"/>
                <w:szCs w:val="24"/>
              </w:rPr>
              <w:t>。</w:t>
            </w:r>
          </w:p>
          <w:p w14:paraId="512B0FF5"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sz w:val="24"/>
                <w:szCs w:val="24"/>
              </w:rPr>
              <w:t>2.</w:t>
            </w:r>
            <w:r w:rsidRPr="007B1471">
              <w:rPr>
                <w:rFonts w:ascii="Times New Roman"/>
                <w:sz w:val="24"/>
                <w:szCs w:val="24"/>
              </w:rPr>
              <w:t>遇有特殊個案或突發狀況，即</w:t>
            </w:r>
            <w:r w:rsidRPr="007B1471">
              <w:rPr>
                <w:rFonts w:ascii="Times New Roman"/>
                <w:b/>
                <w:sz w:val="24"/>
                <w:szCs w:val="24"/>
              </w:rPr>
              <w:t>啟動特教輔導團、特教中心及輔諮中心協同合作機制</w:t>
            </w:r>
            <w:r w:rsidRPr="007B1471">
              <w:rPr>
                <w:rFonts w:ascii="Times New Roman"/>
                <w:sz w:val="24"/>
                <w:szCs w:val="24"/>
              </w:rPr>
              <w:t>，配合學校及家長需求給予適切服務，包括入班宣導、抽離式課程、巡迴輔導教師、特教助理員、心理師、治療師、社工，並有特教輔導團員協助課室觀察、</w:t>
            </w:r>
            <w:r w:rsidRPr="007B1471">
              <w:rPr>
                <w:rFonts w:ascii="Times New Roman"/>
                <w:sz w:val="24"/>
                <w:szCs w:val="24"/>
              </w:rPr>
              <w:t>IEP</w:t>
            </w:r>
            <w:r w:rsidRPr="007B1471">
              <w:rPr>
                <w:rFonts w:ascii="Times New Roman"/>
                <w:sz w:val="24"/>
                <w:szCs w:val="24"/>
              </w:rPr>
              <w:t>設計及輔導策略。</w:t>
            </w:r>
          </w:p>
        </w:tc>
      </w:tr>
      <w:tr w:rsidR="007B1471" w:rsidRPr="007B1471" w14:paraId="640AF01B" w14:textId="77777777" w:rsidTr="008405A3">
        <w:trPr>
          <w:trHeight w:val="20"/>
          <w:jc w:val="center"/>
        </w:trPr>
        <w:tc>
          <w:tcPr>
            <w:tcW w:w="1134" w:type="dxa"/>
          </w:tcPr>
          <w:p w14:paraId="0EA3D94E"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南投縣</w:t>
            </w:r>
          </w:p>
        </w:tc>
        <w:tc>
          <w:tcPr>
            <w:tcW w:w="8647" w:type="dxa"/>
          </w:tcPr>
          <w:p w14:paraId="3ED44BD8"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716E7462" w14:textId="77777777" w:rsidR="008405A3" w:rsidRPr="007B1471" w:rsidRDefault="008405A3" w:rsidP="008405A3">
            <w:pPr>
              <w:spacing w:line="300" w:lineRule="exact"/>
              <w:rPr>
                <w:rFonts w:ascii="Times New Roman"/>
                <w:sz w:val="24"/>
                <w:szCs w:val="24"/>
              </w:rPr>
            </w:pPr>
            <w:r w:rsidRPr="007B1471">
              <w:rPr>
                <w:rFonts w:ascii="Times New Roman" w:hint="eastAsia"/>
                <w:sz w:val="24"/>
                <w:szCs w:val="24"/>
              </w:rPr>
              <w:t>該</w:t>
            </w:r>
            <w:r w:rsidRPr="007B1471">
              <w:rPr>
                <w:rFonts w:ascii="Times New Roman"/>
                <w:sz w:val="24"/>
                <w:szCs w:val="24"/>
              </w:rPr>
              <w:t>縣已有</w:t>
            </w:r>
            <w:r w:rsidRPr="007B1471">
              <w:rPr>
                <w:rFonts w:ascii="Times New Roman"/>
                <w:b/>
                <w:sz w:val="24"/>
                <w:szCs w:val="24"/>
              </w:rPr>
              <w:t>情緒障礙巡迴輔導班</w:t>
            </w:r>
            <w:r w:rsidRPr="007B1471">
              <w:rPr>
                <w:rFonts w:ascii="Times New Roman"/>
                <w:sz w:val="24"/>
                <w:szCs w:val="24"/>
              </w:rPr>
              <w:t>。</w:t>
            </w:r>
          </w:p>
          <w:p w14:paraId="3573C86A"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無經費成立</w:t>
            </w:r>
            <w:r w:rsidRPr="007B1471">
              <w:rPr>
                <w:rFonts w:ascii="Times New Roman"/>
                <w:sz w:val="24"/>
                <w:szCs w:val="24"/>
              </w:rPr>
              <w:t>：</w:t>
            </w:r>
          </w:p>
          <w:p w14:paraId="35DC6B3E" w14:textId="77777777" w:rsidR="008405A3" w:rsidRPr="007B1471" w:rsidRDefault="008405A3" w:rsidP="008405A3">
            <w:pPr>
              <w:spacing w:line="300" w:lineRule="exact"/>
              <w:rPr>
                <w:rFonts w:ascii="Times New Roman"/>
                <w:sz w:val="24"/>
                <w:szCs w:val="24"/>
              </w:rPr>
            </w:pPr>
            <w:r w:rsidRPr="007B1471">
              <w:rPr>
                <w:rFonts w:ascii="Times New Roman" w:hint="eastAsia"/>
                <w:sz w:val="24"/>
                <w:szCs w:val="24"/>
              </w:rPr>
              <w:t>該</w:t>
            </w:r>
            <w:r w:rsidRPr="007B1471">
              <w:rPr>
                <w:rFonts w:ascii="Times New Roman"/>
                <w:sz w:val="24"/>
                <w:szCs w:val="24"/>
              </w:rPr>
              <w:t>縣</w:t>
            </w:r>
            <w:r w:rsidRPr="007B1471">
              <w:rPr>
                <w:rFonts w:ascii="Times New Roman" w:hint="eastAsia"/>
                <w:sz w:val="24"/>
                <w:szCs w:val="24"/>
              </w:rPr>
              <w:t>表示</w:t>
            </w:r>
            <w:r w:rsidRPr="007B1471">
              <w:rPr>
                <w:rFonts w:ascii="Times New Roman"/>
                <w:b/>
                <w:sz w:val="24"/>
                <w:szCs w:val="24"/>
              </w:rPr>
              <w:t>囿於經費暫無編列支應固定之情支團隊</w:t>
            </w:r>
            <w:r w:rsidRPr="007B1471">
              <w:rPr>
                <w:rFonts w:ascii="Times New Roman"/>
                <w:sz w:val="24"/>
                <w:szCs w:val="24"/>
              </w:rPr>
              <w:t>。</w:t>
            </w:r>
          </w:p>
        </w:tc>
      </w:tr>
      <w:tr w:rsidR="007B1471" w:rsidRPr="007B1471" w14:paraId="665442CA" w14:textId="77777777" w:rsidTr="008405A3">
        <w:trPr>
          <w:trHeight w:val="20"/>
          <w:jc w:val="center"/>
        </w:trPr>
        <w:tc>
          <w:tcPr>
            <w:tcW w:w="1134" w:type="dxa"/>
          </w:tcPr>
          <w:p w14:paraId="12AA19B2"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彰化縣</w:t>
            </w:r>
          </w:p>
        </w:tc>
        <w:tc>
          <w:tcPr>
            <w:tcW w:w="8647" w:type="dxa"/>
          </w:tcPr>
          <w:p w14:paraId="22A88BFF"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370F704E" w14:textId="77777777" w:rsidR="008405A3" w:rsidRPr="007B1471" w:rsidRDefault="008405A3" w:rsidP="008405A3">
            <w:pPr>
              <w:spacing w:line="300" w:lineRule="exact"/>
              <w:ind w:rightChars="-36" w:right="-122"/>
              <w:rPr>
                <w:rFonts w:ascii="Times New Roman"/>
                <w:sz w:val="24"/>
                <w:szCs w:val="24"/>
              </w:rPr>
            </w:pPr>
            <w:r w:rsidRPr="007B1471">
              <w:rPr>
                <w:rFonts w:ascii="Times New Roman" w:hint="eastAsia"/>
                <w:sz w:val="24"/>
                <w:szCs w:val="24"/>
              </w:rPr>
              <w:t>該</w:t>
            </w:r>
            <w:r w:rsidRPr="007B1471">
              <w:rPr>
                <w:rFonts w:ascii="Times New Roman"/>
                <w:sz w:val="24"/>
                <w:szCs w:val="24"/>
              </w:rPr>
              <w:t>縣透過</w:t>
            </w:r>
            <w:r w:rsidRPr="007B1471">
              <w:rPr>
                <w:rFonts w:ascii="Times New Roman"/>
                <w:b/>
                <w:sz w:val="24"/>
                <w:szCs w:val="24"/>
              </w:rPr>
              <w:t>自閉症情緒行為巡迴輔導班</w:t>
            </w:r>
            <w:r w:rsidRPr="007B1471">
              <w:rPr>
                <w:rFonts w:ascii="Times New Roman"/>
                <w:sz w:val="24"/>
                <w:szCs w:val="24"/>
              </w:rPr>
              <w:t>教師協助各校此類孩子，並提供各校諮詢服務，另</w:t>
            </w:r>
            <w:r w:rsidRPr="007B1471">
              <w:rPr>
                <w:rFonts w:ascii="Times New Roman" w:hint="eastAsia"/>
                <w:sz w:val="24"/>
                <w:szCs w:val="24"/>
              </w:rPr>
              <w:t>該</w:t>
            </w:r>
            <w:r w:rsidRPr="007B1471">
              <w:rPr>
                <w:rFonts w:ascii="Times New Roman"/>
                <w:sz w:val="24"/>
                <w:szCs w:val="24"/>
              </w:rPr>
              <w:t>縣也與彰化師範大學行為輔導研究發展中心合作相關計畫，辦理</w:t>
            </w:r>
            <w:r w:rsidRPr="007B1471">
              <w:rPr>
                <w:rFonts w:ascii="Times New Roman"/>
                <w:b/>
                <w:sz w:val="24"/>
                <w:szCs w:val="24"/>
              </w:rPr>
              <w:t>師資培訓</w:t>
            </w:r>
            <w:r w:rsidRPr="007B1471">
              <w:rPr>
                <w:rFonts w:ascii="Times New Roman"/>
                <w:sz w:val="24"/>
                <w:szCs w:val="24"/>
              </w:rPr>
              <w:t>及此類學生相</w:t>
            </w:r>
            <w:r w:rsidRPr="007B1471">
              <w:rPr>
                <w:rFonts w:ascii="Times New Roman"/>
                <w:b/>
                <w:sz w:val="24"/>
                <w:szCs w:val="24"/>
              </w:rPr>
              <w:t>關個案研討及輔導會議</w:t>
            </w:r>
            <w:r w:rsidRPr="007B1471">
              <w:rPr>
                <w:rFonts w:ascii="Times New Roman"/>
                <w:sz w:val="24"/>
                <w:szCs w:val="24"/>
              </w:rPr>
              <w:t>、轉銜會議及諮詢等服務。</w:t>
            </w:r>
          </w:p>
        </w:tc>
      </w:tr>
      <w:tr w:rsidR="007B1471" w:rsidRPr="007B1471" w14:paraId="78798D8C" w14:textId="77777777" w:rsidTr="008405A3">
        <w:trPr>
          <w:trHeight w:val="20"/>
          <w:jc w:val="center"/>
        </w:trPr>
        <w:tc>
          <w:tcPr>
            <w:tcW w:w="1134" w:type="dxa"/>
          </w:tcPr>
          <w:p w14:paraId="49933326"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雲林縣</w:t>
            </w:r>
          </w:p>
        </w:tc>
        <w:tc>
          <w:tcPr>
            <w:tcW w:w="8647" w:type="dxa"/>
          </w:tcPr>
          <w:p w14:paraId="2F1E04A2"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無法規依據：</w:t>
            </w:r>
          </w:p>
          <w:p w14:paraId="2DA48DCC" w14:textId="77777777" w:rsidR="008405A3" w:rsidRPr="007B1471" w:rsidRDefault="008405A3" w:rsidP="008405A3">
            <w:pPr>
              <w:spacing w:line="300" w:lineRule="exact"/>
              <w:jc w:val="left"/>
              <w:rPr>
                <w:rFonts w:ascii="Times New Roman"/>
                <w:sz w:val="24"/>
                <w:szCs w:val="24"/>
              </w:rPr>
            </w:pPr>
            <w:r w:rsidRPr="007B1471">
              <w:rPr>
                <w:rFonts w:ascii="Times New Roman" w:hint="eastAsia"/>
                <w:sz w:val="24"/>
                <w:szCs w:val="24"/>
              </w:rPr>
              <w:t>該</w:t>
            </w:r>
            <w:r w:rsidRPr="007B1471">
              <w:rPr>
                <w:rFonts w:ascii="Times New Roman"/>
                <w:sz w:val="24"/>
                <w:szCs w:val="24"/>
              </w:rPr>
              <w:t>縣</w:t>
            </w:r>
            <w:r w:rsidRPr="007B1471">
              <w:rPr>
                <w:rFonts w:ascii="Times New Roman" w:hint="eastAsia"/>
                <w:sz w:val="24"/>
                <w:szCs w:val="24"/>
              </w:rPr>
              <w:t>表示</w:t>
            </w:r>
            <w:r w:rsidRPr="007B1471">
              <w:rPr>
                <w:rFonts w:ascii="Times New Roman"/>
                <w:sz w:val="24"/>
                <w:szCs w:val="24"/>
              </w:rPr>
              <w:t>尚無相關法規</w:t>
            </w:r>
            <w:r w:rsidRPr="007B1471">
              <w:rPr>
                <w:rFonts w:ascii="Times New Roman" w:hint="eastAsia"/>
                <w:sz w:val="24"/>
                <w:szCs w:val="24"/>
              </w:rPr>
              <w:t>規定</w:t>
            </w:r>
            <w:r w:rsidRPr="007B1471">
              <w:rPr>
                <w:rFonts w:ascii="Times New Roman"/>
                <w:sz w:val="24"/>
                <w:szCs w:val="24"/>
              </w:rPr>
              <w:t>。</w:t>
            </w:r>
          </w:p>
          <w:p w14:paraId="1CE0A7E0"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p>
          <w:p w14:paraId="7194EAE7" w14:textId="77777777" w:rsidR="008405A3" w:rsidRPr="007B1471" w:rsidRDefault="008405A3" w:rsidP="008405A3">
            <w:pPr>
              <w:spacing w:line="300" w:lineRule="exact"/>
              <w:ind w:rightChars="-32" w:right="-109"/>
              <w:rPr>
                <w:rFonts w:ascii="Times New Roman"/>
                <w:sz w:val="24"/>
                <w:szCs w:val="24"/>
              </w:rPr>
            </w:pPr>
            <w:r w:rsidRPr="007B1471">
              <w:rPr>
                <w:rFonts w:ascii="Times New Roman" w:hint="eastAsia"/>
                <w:sz w:val="24"/>
                <w:szCs w:val="24"/>
              </w:rPr>
              <w:t>該</w:t>
            </w:r>
            <w:r w:rsidRPr="007B1471">
              <w:rPr>
                <w:rFonts w:ascii="Times New Roman"/>
                <w:sz w:val="24"/>
                <w:szCs w:val="24"/>
              </w:rPr>
              <w:t>縣巡迴輔導班為</w:t>
            </w:r>
            <w:r w:rsidRPr="007B1471">
              <w:rPr>
                <w:rFonts w:ascii="Times New Roman"/>
                <w:b/>
                <w:sz w:val="24"/>
                <w:szCs w:val="24"/>
              </w:rPr>
              <w:t>不分類巡輔班</w:t>
            </w:r>
            <w:r w:rsidRPr="007B1471">
              <w:rPr>
                <w:rFonts w:ascii="Times New Roman"/>
                <w:sz w:val="24"/>
                <w:szCs w:val="24"/>
              </w:rPr>
              <w:t>，教師皆透過增能研習提升相關知能</w:t>
            </w:r>
            <w:r w:rsidRPr="007B1471">
              <w:rPr>
                <w:rFonts w:ascii="Times New Roman" w:hint="eastAsia"/>
                <w:sz w:val="24"/>
                <w:szCs w:val="24"/>
              </w:rPr>
              <w:t>，並給予情障、自閉症學生協助</w:t>
            </w:r>
            <w:r w:rsidRPr="007B1471">
              <w:rPr>
                <w:rFonts w:ascii="Times New Roman"/>
                <w:sz w:val="24"/>
                <w:szCs w:val="24"/>
              </w:rPr>
              <w:t>。</w:t>
            </w:r>
          </w:p>
          <w:p w14:paraId="79049866"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無經費成立</w:t>
            </w:r>
            <w:r w:rsidRPr="007B1471">
              <w:rPr>
                <w:rFonts w:ascii="Times New Roman"/>
                <w:sz w:val="24"/>
                <w:szCs w:val="24"/>
              </w:rPr>
              <w:t>：</w:t>
            </w:r>
          </w:p>
          <w:p w14:paraId="40578441" w14:textId="77777777" w:rsidR="008405A3" w:rsidRPr="007B1471" w:rsidRDefault="008405A3" w:rsidP="008405A3">
            <w:pPr>
              <w:spacing w:line="300" w:lineRule="exact"/>
              <w:jc w:val="left"/>
              <w:rPr>
                <w:rFonts w:ascii="Times New Roman"/>
                <w:sz w:val="24"/>
                <w:szCs w:val="24"/>
              </w:rPr>
            </w:pPr>
            <w:r w:rsidRPr="007B1471">
              <w:rPr>
                <w:rFonts w:ascii="Times New Roman" w:hint="eastAsia"/>
                <w:sz w:val="24"/>
                <w:szCs w:val="24"/>
              </w:rPr>
              <w:t>該縣表示</w:t>
            </w:r>
            <w:r w:rsidRPr="007B1471">
              <w:rPr>
                <w:rFonts w:ascii="Times New Roman"/>
                <w:sz w:val="24"/>
                <w:szCs w:val="24"/>
              </w:rPr>
              <w:t>財政較拮据，無經費可特別成立相關情支團隊。</w:t>
            </w:r>
          </w:p>
        </w:tc>
      </w:tr>
      <w:tr w:rsidR="007B1471" w:rsidRPr="007B1471" w14:paraId="17CA99A4" w14:textId="77777777" w:rsidTr="008405A3">
        <w:trPr>
          <w:trHeight w:val="20"/>
          <w:jc w:val="center"/>
        </w:trPr>
        <w:tc>
          <w:tcPr>
            <w:tcW w:w="1134" w:type="dxa"/>
          </w:tcPr>
          <w:p w14:paraId="6A382F30"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嘉義市</w:t>
            </w:r>
          </w:p>
        </w:tc>
        <w:tc>
          <w:tcPr>
            <w:tcW w:w="8647" w:type="dxa"/>
          </w:tcPr>
          <w:p w14:paraId="0877440B" w14:textId="77777777" w:rsidR="008405A3" w:rsidRPr="007B1471" w:rsidRDefault="008405A3" w:rsidP="008405A3">
            <w:pPr>
              <w:spacing w:line="300" w:lineRule="exact"/>
              <w:ind w:left="1821" w:hangingChars="700" w:hanging="1821"/>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無法規依據：</w:t>
            </w:r>
          </w:p>
          <w:p w14:paraId="627A1A48" w14:textId="77777777" w:rsidR="008405A3" w:rsidRPr="007B1471" w:rsidRDefault="008405A3" w:rsidP="008405A3">
            <w:pPr>
              <w:spacing w:line="300" w:lineRule="exact"/>
              <w:jc w:val="left"/>
              <w:rPr>
                <w:rFonts w:ascii="Times New Roman"/>
                <w:sz w:val="24"/>
                <w:szCs w:val="24"/>
              </w:rPr>
            </w:pPr>
            <w:r w:rsidRPr="007B1471">
              <w:rPr>
                <w:rFonts w:ascii="Times New Roman" w:hint="eastAsia"/>
                <w:sz w:val="24"/>
                <w:szCs w:val="24"/>
              </w:rPr>
              <w:t>該市表示</w:t>
            </w:r>
            <w:r w:rsidRPr="007B1471">
              <w:rPr>
                <w:rFonts w:ascii="Times New Roman"/>
                <w:sz w:val="24"/>
                <w:szCs w:val="24"/>
              </w:rPr>
              <w:t>特教相關法規並無規範各縣市需成立情支輔導團隊。</w:t>
            </w:r>
          </w:p>
          <w:p w14:paraId="014F3685"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56EB312E" w14:textId="77777777" w:rsidR="008405A3" w:rsidRPr="007B1471" w:rsidRDefault="008405A3" w:rsidP="008405A3">
            <w:pPr>
              <w:spacing w:line="300" w:lineRule="exact"/>
              <w:ind w:rightChars="-44" w:right="-150"/>
              <w:rPr>
                <w:rFonts w:ascii="Times New Roman"/>
                <w:sz w:val="24"/>
                <w:szCs w:val="24"/>
              </w:rPr>
            </w:pPr>
            <w:r w:rsidRPr="007B1471">
              <w:rPr>
                <w:rFonts w:ascii="Times New Roman" w:hint="eastAsia"/>
                <w:sz w:val="24"/>
                <w:szCs w:val="24"/>
              </w:rPr>
              <w:t>該</w:t>
            </w:r>
            <w:r w:rsidRPr="007B1471">
              <w:rPr>
                <w:rFonts w:ascii="Times New Roman"/>
                <w:sz w:val="24"/>
                <w:szCs w:val="24"/>
              </w:rPr>
              <w:t>市針對情緒行為障礙與自閉症學生，設有</w:t>
            </w:r>
            <w:r w:rsidRPr="007B1471">
              <w:rPr>
                <w:rFonts w:ascii="Times New Roman"/>
                <w:b/>
                <w:sz w:val="24"/>
                <w:szCs w:val="24"/>
              </w:rPr>
              <w:t>情障巡迴輔導班</w:t>
            </w:r>
            <w:r w:rsidRPr="007B1471">
              <w:rPr>
                <w:rFonts w:ascii="Times New Roman"/>
                <w:sz w:val="24"/>
                <w:szCs w:val="24"/>
              </w:rPr>
              <w:t>，情巡教師亦為特教輔導團成員，目前皆由情障巡迴輔導教師、普通教育教師及特殊教育相關專業人員</w:t>
            </w:r>
            <w:r w:rsidRPr="007B1471">
              <w:rPr>
                <w:rFonts w:ascii="Times New Roman" w:hint="eastAsia"/>
                <w:sz w:val="24"/>
                <w:szCs w:val="24"/>
              </w:rPr>
              <w:t>（</w:t>
            </w:r>
            <w:r w:rsidRPr="007B1471">
              <w:rPr>
                <w:rFonts w:ascii="Times New Roman"/>
                <w:sz w:val="24"/>
                <w:szCs w:val="24"/>
              </w:rPr>
              <w:t>含臨床心理師及諮商心理師</w:t>
            </w:r>
            <w:r w:rsidRPr="007B1471">
              <w:rPr>
                <w:rFonts w:ascii="Times New Roman" w:hint="eastAsia"/>
                <w:sz w:val="24"/>
                <w:szCs w:val="24"/>
              </w:rPr>
              <w:t>）</w:t>
            </w:r>
            <w:r w:rsidRPr="007B1471">
              <w:rPr>
                <w:rFonts w:ascii="Times New Roman"/>
                <w:sz w:val="24"/>
                <w:szCs w:val="24"/>
              </w:rPr>
              <w:t>提供其專業支持服務。</w:t>
            </w:r>
          </w:p>
        </w:tc>
      </w:tr>
      <w:tr w:rsidR="007B1471" w:rsidRPr="007B1471" w14:paraId="51B01034" w14:textId="77777777" w:rsidTr="008405A3">
        <w:trPr>
          <w:trHeight w:val="20"/>
          <w:jc w:val="center"/>
        </w:trPr>
        <w:tc>
          <w:tcPr>
            <w:tcW w:w="1134" w:type="dxa"/>
          </w:tcPr>
          <w:p w14:paraId="5274E50B"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嘉義縣</w:t>
            </w:r>
          </w:p>
        </w:tc>
        <w:tc>
          <w:tcPr>
            <w:tcW w:w="8647" w:type="dxa"/>
          </w:tcPr>
          <w:p w14:paraId="6983C73D"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7F7F4CBE" w14:textId="77777777" w:rsidR="008405A3" w:rsidRPr="007B1471" w:rsidRDefault="008405A3" w:rsidP="008405A3">
            <w:pPr>
              <w:spacing w:line="300" w:lineRule="exact"/>
              <w:ind w:rightChars="-36" w:right="-122"/>
              <w:rPr>
                <w:rFonts w:ascii="Times New Roman"/>
                <w:sz w:val="24"/>
                <w:szCs w:val="24"/>
              </w:rPr>
            </w:pPr>
            <w:r w:rsidRPr="007B1471">
              <w:rPr>
                <w:rFonts w:ascii="Times New Roman"/>
                <w:sz w:val="24"/>
                <w:szCs w:val="24"/>
              </w:rPr>
              <w:t>目前由各校</w:t>
            </w:r>
            <w:r w:rsidRPr="007B1471">
              <w:rPr>
                <w:rFonts w:ascii="Times New Roman"/>
                <w:b/>
                <w:sz w:val="24"/>
                <w:szCs w:val="24"/>
              </w:rPr>
              <w:t>不分類身心障礙資源班、不分類巡迴輔導班</w:t>
            </w:r>
            <w:r w:rsidRPr="007B1471">
              <w:rPr>
                <w:rFonts w:ascii="Times New Roman"/>
                <w:sz w:val="24"/>
                <w:szCs w:val="24"/>
              </w:rPr>
              <w:t>教師提供特殊教育服務，各校若遇到困難，可向</w:t>
            </w:r>
            <w:r w:rsidRPr="007B1471">
              <w:rPr>
                <w:rFonts w:ascii="Times New Roman" w:hint="eastAsia"/>
                <w:b/>
                <w:sz w:val="24"/>
                <w:szCs w:val="24"/>
              </w:rPr>
              <w:t>該</w:t>
            </w:r>
            <w:r w:rsidRPr="007B1471">
              <w:rPr>
                <w:rFonts w:ascii="Times New Roman"/>
                <w:b/>
                <w:sz w:val="24"/>
                <w:szCs w:val="24"/>
              </w:rPr>
              <w:t>縣特殊教育資源中心申請個案輔導</w:t>
            </w:r>
            <w:r w:rsidRPr="007B1471">
              <w:rPr>
                <w:rFonts w:ascii="Times New Roman"/>
                <w:sz w:val="24"/>
                <w:szCs w:val="24"/>
              </w:rPr>
              <w:t>，特殊教育中心將邀集具相關專業背景之專家學者</w:t>
            </w:r>
            <w:r w:rsidRPr="007B1471">
              <w:rPr>
                <w:rFonts w:ascii="Times New Roman" w:hint="eastAsia"/>
                <w:sz w:val="24"/>
                <w:szCs w:val="24"/>
              </w:rPr>
              <w:t>（</w:t>
            </w:r>
            <w:r w:rsidRPr="007B1471">
              <w:rPr>
                <w:rFonts w:ascii="Times New Roman"/>
                <w:sz w:val="24"/>
                <w:szCs w:val="24"/>
              </w:rPr>
              <w:t>如情障專長等</w:t>
            </w:r>
            <w:r w:rsidRPr="007B1471">
              <w:rPr>
                <w:rFonts w:ascii="Times New Roman" w:hint="eastAsia"/>
                <w:sz w:val="24"/>
                <w:szCs w:val="24"/>
              </w:rPr>
              <w:t>）</w:t>
            </w:r>
            <w:r w:rsidRPr="007B1471">
              <w:rPr>
                <w:rFonts w:ascii="Times New Roman"/>
                <w:sz w:val="24"/>
                <w:szCs w:val="24"/>
              </w:rPr>
              <w:t>、特教輔導團團員、學校行政人員、班級導師、特教教師、學生家長、業務科承辦人、特教資源中心承辦人、學生輔導諮商中心人員</w:t>
            </w:r>
            <w:r w:rsidRPr="007B1471">
              <w:rPr>
                <w:rFonts w:ascii="Times New Roman" w:hint="eastAsia"/>
                <w:sz w:val="24"/>
                <w:szCs w:val="24"/>
              </w:rPr>
              <w:t>（</w:t>
            </w:r>
            <w:r w:rsidRPr="007B1471">
              <w:rPr>
                <w:rFonts w:ascii="Times New Roman"/>
                <w:sz w:val="24"/>
                <w:szCs w:val="24"/>
              </w:rPr>
              <w:t>心理師或社工師</w:t>
            </w:r>
            <w:r w:rsidRPr="007B1471">
              <w:rPr>
                <w:rFonts w:ascii="Times New Roman" w:hint="eastAsia"/>
                <w:sz w:val="24"/>
                <w:szCs w:val="24"/>
              </w:rPr>
              <w:t>）</w:t>
            </w:r>
            <w:r w:rsidRPr="007B1471">
              <w:rPr>
                <w:rFonts w:ascii="Times New Roman"/>
                <w:sz w:val="24"/>
                <w:szCs w:val="24"/>
              </w:rPr>
              <w:t>，必要時邀請醫師召開個案輔導會議。</w:t>
            </w:r>
          </w:p>
        </w:tc>
      </w:tr>
      <w:tr w:rsidR="007B1471" w:rsidRPr="007B1471" w14:paraId="67207993" w14:textId="77777777" w:rsidTr="008405A3">
        <w:trPr>
          <w:trHeight w:val="20"/>
          <w:jc w:val="center"/>
        </w:trPr>
        <w:tc>
          <w:tcPr>
            <w:tcW w:w="1134" w:type="dxa"/>
          </w:tcPr>
          <w:p w14:paraId="6A6A8C68"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屏東縣</w:t>
            </w:r>
          </w:p>
        </w:tc>
        <w:tc>
          <w:tcPr>
            <w:tcW w:w="8647" w:type="dxa"/>
          </w:tcPr>
          <w:p w14:paraId="149952BE" w14:textId="77777777" w:rsidR="008405A3" w:rsidRPr="007B1471" w:rsidRDefault="008405A3" w:rsidP="008405A3">
            <w:pPr>
              <w:spacing w:line="300" w:lineRule="exact"/>
              <w:jc w:val="left"/>
              <w:rPr>
                <w:rFonts w:ascii="Times New Roman"/>
                <w:kern w:val="0"/>
                <w:sz w:val="24"/>
                <w:szCs w:val="24"/>
              </w:rPr>
            </w:pPr>
            <w:r w:rsidRPr="007B1471">
              <w:rPr>
                <w:rFonts w:ascii="細明體" w:eastAsia="細明體" w:hAnsi="細明體" w:hint="eastAsia"/>
                <w:sz w:val="24"/>
                <w:szCs w:val="24"/>
              </w:rPr>
              <w:t>■</w:t>
            </w:r>
            <w:r w:rsidRPr="007B1471">
              <w:rPr>
                <w:rFonts w:ascii="Times New Roman"/>
                <w:b/>
                <w:sz w:val="24"/>
                <w:szCs w:val="24"/>
              </w:rPr>
              <w:t>其他</w:t>
            </w:r>
            <w:r w:rsidRPr="007B1471">
              <w:rPr>
                <w:rFonts w:ascii="Times New Roman"/>
                <w:b/>
                <w:kern w:val="0"/>
                <w:sz w:val="24"/>
                <w:szCs w:val="24"/>
              </w:rPr>
              <w:t>：</w:t>
            </w:r>
          </w:p>
          <w:p w14:paraId="5907F825" w14:textId="77777777" w:rsidR="008405A3" w:rsidRPr="007B1471" w:rsidRDefault="008405A3" w:rsidP="008405A3">
            <w:pPr>
              <w:spacing w:line="300" w:lineRule="exact"/>
              <w:ind w:rightChars="-32" w:right="-109"/>
              <w:rPr>
                <w:rFonts w:ascii="Times New Roman"/>
                <w:kern w:val="0"/>
                <w:sz w:val="24"/>
                <w:szCs w:val="24"/>
              </w:rPr>
            </w:pPr>
            <w:r w:rsidRPr="007B1471">
              <w:rPr>
                <w:rFonts w:ascii="Times New Roman" w:hint="eastAsia"/>
                <w:kern w:val="0"/>
                <w:sz w:val="24"/>
                <w:szCs w:val="24"/>
              </w:rPr>
              <w:t>該</w:t>
            </w:r>
            <w:r w:rsidRPr="007B1471">
              <w:rPr>
                <w:rFonts w:ascii="Times New Roman"/>
                <w:kern w:val="0"/>
                <w:sz w:val="24"/>
                <w:szCs w:val="24"/>
              </w:rPr>
              <w:t>縣訂定</w:t>
            </w:r>
            <w:r w:rsidRPr="007B1471">
              <w:rPr>
                <w:rFonts w:ascii="Times New Roman"/>
                <w:b/>
                <w:kern w:val="0"/>
                <w:sz w:val="24"/>
                <w:szCs w:val="24"/>
              </w:rPr>
              <w:t>《屏東縣高中以下學生情緒及行為問題支援服務實施計畫》</w:t>
            </w:r>
            <w:r w:rsidRPr="007B1471">
              <w:rPr>
                <w:rFonts w:ascii="Times New Roman"/>
                <w:kern w:val="0"/>
                <w:sz w:val="24"/>
                <w:szCs w:val="24"/>
              </w:rPr>
              <w:t>提供學校輔導身心障礙學生支持服務之機制，分別設立於學校執行端與縣府行政支援後端，採雙向並進方式落實執行情緒行為相關之支援服務，運作方式</w:t>
            </w:r>
            <w:r w:rsidRPr="007B1471">
              <w:rPr>
                <w:rFonts w:ascii="Times New Roman" w:hint="eastAsia"/>
                <w:kern w:val="0"/>
                <w:sz w:val="24"/>
                <w:szCs w:val="24"/>
              </w:rPr>
              <w:t>：</w:t>
            </w:r>
          </w:p>
          <w:p w14:paraId="21C79B54" w14:textId="77777777" w:rsidR="008405A3" w:rsidRPr="007B1471" w:rsidRDefault="008405A3" w:rsidP="008405A3">
            <w:pPr>
              <w:spacing w:line="300" w:lineRule="exact"/>
              <w:ind w:left="200" w:rightChars="-32" w:right="-109" w:hangingChars="77" w:hanging="200"/>
              <w:rPr>
                <w:rFonts w:ascii="Times New Roman"/>
                <w:sz w:val="24"/>
                <w:szCs w:val="24"/>
              </w:rPr>
            </w:pPr>
            <w:r w:rsidRPr="007B1471">
              <w:rPr>
                <w:rFonts w:ascii="Times New Roman" w:hint="eastAsia"/>
                <w:sz w:val="24"/>
                <w:szCs w:val="24"/>
              </w:rPr>
              <w:t>1.</w:t>
            </w:r>
            <w:r w:rsidRPr="007B1471">
              <w:rPr>
                <w:rFonts w:ascii="Times New Roman" w:hint="eastAsia"/>
                <w:sz w:val="24"/>
                <w:szCs w:val="24"/>
              </w:rPr>
              <w:tab/>
            </w:r>
            <w:r w:rsidRPr="007B1471">
              <w:rPr>
                <w:rFonts w:ascii="Times New Roman" w:hint="eastAsia"/>
                <w:sz w:val="24"/>
                <w:szCs w:val="24"/>
              </w:rPr>
              <w:t>該縣訂立「屏東縣高級中等以下學校辦理校園特殊教育專業團隊實施計畫」，以協助學校設置第一線之專業團隊。</w:t>
            </w:r>
          </w:p>
          <w:p w14:paraId="019EB0F9" w14:textId="77777777" w:rsidR="008405A3" w:rsidRPr="007B1471" w:rsidRDefault="008405A3" w:rsidP="008405A3">
            <w:pPr>
              <w:spacing w:line="300" w:lineRule="exact"/>
              <w:ind w:left="200" w:hangingChars="77" w:hanging="200"/>
              <w:rPr>
                <w:rFonts w:ascii="Times New Roman"/>
                <w:sz w:val="24"/>
                <w:szCs w:val="24"/>
              </w:rPr>
            </w:pPr>
            <w:r w:rsidRPr="007B1471">
              <w:rPr>
                <w:rFonts w:ascii="Times New Roman" w:hint="eastAsia"/>
                <w:sz w:val="24"/>
                <w:szCs w:val="24"/>
              </w:rPr>
              <w:t>2.</w:t>
            </w:r>
            <w:r w:rsidRPr="007B1471">
              <w:rPr>
                <w:rFonts w:ascii="Times New Roman" w:hint="eastAsia"/>
                <w:sz w:val="24"/>
                <w:szCs w:val="24"/>
              </w:rPr>
              <w:tab/>
            </w:r>
          </w:p>
          <w:p w14:paraId="3FF7F090" w14:textId="77777777" w:rsidR="008405A3" w:rsidRPr="007B1471" w:rsidRDefault="008405A3" w:rsidP="008405A3">
            <w:pPr>
              <w:spacing w:line="300" w:lineRule="exact"/>
              <w:ind w:leftChars="46" w:left="471" w:hangingChars="121" w:hanging="315"/>
              <w:rPr>
                <w:rFonts w:ascii="Times New Roman"/>
                <w:sz w:val="24"/>
                <w:szCs w:val="24"/>
              </w:rPr>
            </w:pPr>
            <w:r w:rsidRPr="007B1471">
              <w:rPr>
                <w:rFonts w:ascii="Times New Roman" w:hint="eastAsia"/>
                <w:sz w:val="24"/>
                <w:szCs w:val="24"/>
              </w:rPr>
              <w:t>(1)</w:t>
            </w:r>
            <w:r w:rsidRPr="007B1471">
              <w:rPr>
                <w:rFonts w:ascii="Times New Roman" w:hint="eastAsia"/>
                <w:sz w:val="24"/>
                <w:szCs w:val="24"/>
              </w:rPr>
              <w:t>該縣訂有《屏東縣高中以下學生情緒及行為問題支援服務實施計畫》，並結合「屏東縣情緒行為輔導社群計畫」提供情障學生或有情緒行為輔導需求之學生支援服務，每月定期召開一次輔導會議，聘請學者專家、該縣情障輔導專長教師、及輔導諮商人員提供諮詢，並將會議紀錄函文學校，由學校執行輔導策略，並追蹤輔導成效；同時辦理「情緒行為輔導備課工作坊」，提供專業增能並透過教學研討與共備機制，協助社群教師規劃以社會技巧為主的課程教學設計。</w:t>
            </w:r>
          </w:p>
          <w:p w14:paraId="25D48F52" w14:textId="77777777" w:rsidR="008405A3" w:rsidRPr="007B1471" w:rsidRDefault="008405A3" w:rsidP="008405A3">
            <w:pPr>
              <w:spacing w:line="300" w:lineRule="exact"/>
              <w:ind w:leftChars="46" w:left="471" w:hangingChars="121" w:hanging="315"/>
              <w:rPr>
                <w:rFonts w:ascii="Times New Roman"/>
                <w:sz w:val="24"/>
                <w:szCs w:val="24"/>
              </w:rPr>
            </w:pPr>
            <w:r w:rsidRPr="007B1471">
              <w:rPr>
                <w:rFonts w:ascii="Times New Roman" w:hint="eastAsia"/>
                <w:sz w:val="24"/>
                <w:szCs w:val="24"/>
              </w:rPr>
              <w:t>(2)</w:t>
            </w:r>
            <w:r w:rsidRPr="007B1471">
              <w:rPr>
                <w:rFonts w:ascii="Times New Roman" w:hint="eastAsia"/>
                <w:sz w:val="24"/>
                <w:szCs w:val="24"/>
              </w:rPr>
              <w:t>該縣</w:t>
            </w:r>
            <w:r w:rsidRPr="007B1471">
              <w:rPr>
                <w:rFonts w:ascii="Times New Roman" w:hint="eastAsia"/>
                <w:b/>
                <w:sz w:val="24"/>
                <w:szCs w:val="24"/>
              </w:rPr>
              <w:t>特教輔導團</w:t>
            </w:r>
            <w:r w:rsidRPr="007B1471">
              <w:rPr>
                <w:rFonts w:ascii="Times New Roman" w:hint="eastAsia"/>
                <w:sz w:val="24"/>
                <w:szCs w:val="24"/>
              </w:rPr>
              <w:t>定期辦理到校輔導計畫，提供學校個案輔導諮詢服務。</w:t>
            </w:r>
          </w:p>
          <w:p w14:paraId="668AF4E9" w14:textId="77777777" w:rsidR="008405A3" w:rsidRPr="007B1471" w:rsidRDefault="008405A3" w:rsidP="008405A3">
            <w:pPr>
              <w:spacing w:line="300" w:lineRule="exact"/>
              <w:ind w:leftChars="46" w:left="471" w:hangingChars="121" w:hanging="315"/>
              <w:rPr>
                <w:rFonts w:ascii="Times New Roman"/>
                <w:sz w:val="24"/>
                <w:szCs w:val="24"/>
              </w:rPr>
            </w:pPr>
            <w:r w:rsidRPr="007B1471">
              <w:rPr>
                <w:rFonts w:ascii="Times New Roman" w:hint="eastAsia"/>
                <w:sz w:val="24"/>
                <w:szCs w:val="24"/>
              </w:rPr>
              <w:t>(3)</w:t>
            </w:r>
            <w:r w:rsidRPr="007B1471">
              <w:rPr>
                <w:rFonts w:ascii="Times New Roman" w:hint="eastAsia"/>
                <w:sz w:val="24"/>
                <w:szCs w:val="24"/>
              </w:rPr>
              <w:t>該縣</w:t>
            </w:r>
            <w:r w:rsidRPr="007B1471">
              <w:rPr>
                <w:rFonts w:ascii="Times New Roman" w:hint="eastAsia"/>
                <w:b/>
                <w:sz w:val="24"/>
                <w:szCs w:val="24"/>
              </w:rPr>
              <w:t>特教資源中心</w:t>
            </w:r>
            <w:r w:rsidRPr="007B1471">
              <w:rPr>
                <w:rFonts w:ascii="Times New Roman" w:hint="eastAsia"/>
                <w:sz w:val="24"/>
                <w:szCs w:val="24"/>
              </w:rPr>
              <w:t>提供現場教師、家長特教相關問題諮詢及資訊。</w:t>
            </w:r>
          </w:p>
          <w:p w14:paraId="7BE26A5A" w14:textId="77777777" w:rsidR="008405A3" w:rsidRPr="007B1471" w:rsidRDefault="008405A3" w:rsidP="008405A3">
            <w:pPr>
              <w:spacing w:line="300" w:lineRule="exact"/>
              <w:ind w:leftChars="46" w:left="471" w:hangingChars="121" w:hanging="315"/>
              <w:rPr>
                <w:rFonts w:ascii="Times New Roman"/>
                <w:sz w:val="24"/>
                <w:szCs w:val="24"/>
              </w:rPr>
            </w:pPr>
            <w:r w:rsidRPr="007B1471">
              <w:rPr>
                <w:rFonts w:ascii="Times New Roman" w:hint="eastAsia"/>
                <w:sz w:val="24"/>
                <w:szCs w:val="24"/>
              </w:rPr>
              <w:t>(4)</w:t>
            </w:r>
            <w:r w:rsidRPr="007B1471">
              <w:rPr>
                <w:rFonts w:ascii="Times New Roman" w:hint="eastAsia"/>
                <w:sz w:val="24"/>
                <w:szCs w:val="24"/>
              </w:rPr>
              <w:t>該縣訂有《屏東縣學生</w:t>
            </w:r>
            <w:r w:rsidRPr="007B1471">
              <w:rPr>
                <w:rFonts w:ascii="Times New Roman" w:hint="eastAsia"/>
                <w:b/>
                <w:sz w:val="24"/>
                <w:szCs w:val="24"/>
              </w:rPr>
              <w:t>輔導諮商中心</w:t>
            </w:r>
            <w:r w:rsidRPr="007B1471">
              <w:rPr>
                <w:rFonts w:ascii="Times New Roman" w:hint="eastAsia"/>
                <w:sz w:val="24"/>
                <w:szCs w:val="24"/>
              </w:rPr>
              <w:t>設置要點》，作為特殊教育專任相關專業人員督導、社工師、心理師需求申請之機制，支援學校實施處遇性輔導，協助學校發展性及介入性輔導之運作。如發現學生有疑似心智、認知或精神官能等問題，應建議學校將學生轉介特教鑑定、轉介醫療機構；發現家庭照護功能不彰者，應請學校轉介至社政機關（構）輔導或安置或洽警察機關協助處理。</w:t>
            </w:r>
          </w:p>
          <w:p w14:paraId="38170B7D" w14:textId="77777777" w:rsidR="008405A3" w:rsidRPr="007B1471" w:rsidRDefault="008405A3" w:rsidP="008405A3">
            <w:pPr>
              <w:spacing w:line="300" w:lineRule="exact"/>
              <w:ind w:leftChars="46" w:left="471" w:hangingChars="121" w:hanging="315"/>
              <w:rPr>
                <w:rFonts w:ascii="Times New Roman"/>
                <w:sz w:val="24"/>
                <w:szCs w:val="24"/>
              </w:rPr>
            </w:pPr>
            <w:r w:rsidRPr="007B1471">
              <w:rPr>
                <w:rFonts w:ascii="Times New Roman" w:hint="eastAsia"/>
                <w:sz w:val="24"/>
                <w:szCs w:val="24"/>
              </w:rPr>
              <w:t>(5)</w:t>
            </w:r>
            <w:r w:rsidRPr="007B1471">
              <w:rPr>
                <w:rFonts w:ascii="Times New Roman" w:hint="eastAsia"/>
                <w:sz w:val="24"/>
                <w:szCs w:val="24"/>
              </w:rPr>
              <w:t>該縣</w:t>
            </w:r>
            <w:r w:rsidRPr="007B1471">
              <w:rPr>
                <w:rFonts w:ascii="Times New Roman" w:hint="eastAsia"/>
                <w:b/>
                <w:sz w:val="24"/>
                <w:szCs w:val="24"/>
              </w:rPr>
              <w:t>學生輔導諮商中心與特殊教育資源中心合作</w:t>
            </w:r>
            <w:r w:rsidRPr="007B1471">
              <w:rPr>
                <w:rFonts w:ascii="Times New Roman" w:hint="eastAsia"/>
                <w:sz w:val="24"/>
                <w:szCs w:val="24"/>
              </w:rPr>
              <w:t>，針對學校申請三級輔導之特教學生或疑似特教學生，到校參與開案評估會議。</w:t>
            </w:r>
          </w:p>
        </w:tc>
      </w:tr>
      <w:tr w:rsidR="007B1471" w:rsidRPr="007B1471" w14:paraId="5DE79795" w14:textId="77777777" w:rsidTr="008405A3">
        <w:trPr>
          <w:trHeight w:val="20"/>
          <w:jc w:val="center"/>
        </w:trPr>
        <w:tc>
          <w:tcPr>
            <w:tcW w:w="1134" w:type="dxa"/>
          </w:tcPr>
          <w:p w14:paraId="63E4DAF6"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臺東縣</w:t>
            </w:r>
          </w:p>
        </w:tc>
        <w:tc>
          <w:tcPr>
            <w:tcW w:w="8647" w:type="dxa"/>
          </w:tcPr>
          <w:p w14:paraId="5DB0F20C"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r w:rsidRPr="007B1471">
              <w:rPr>
                <w:rFonts w:ascii="Times New Roman"/>
                <w:sz w:val="24"/>
                <w:szCs w:val="24"/>
              </w:rPr>
              <w:t>：</w:t>
            </w:r>
          </w:p>
          <w:p w14:paraId="684298AA" w14:textId="77777777" w:rsidR="008405A3" w:rsidRPr="007B1471" w:rsidRDefault="008405A3" w:rsidP="008405A3">
            <w:pPr>
              <w:spacing w:line="300" w:lineRule="exact"/>
              <w:ind w:leftChars="1" w:left="3" w:rightChars="-36" w:right="-122"/>
              <w:rPr>
                <w:rFonts w:ascii="Times New Roman"/>
                <w:sz w:val="24"/>
                <w:szCs w:val="24"/>
              </w:rPr>
            </w:pPr>
            <w:r w:rsidRPr="007B1471">
              <w:rPr>
                <w:rFonts w:ascii="Times New Roman" w:hint="eastAsia"/>
                <w:sz w:val="24"/>
                <w:szCs w:val="24"/>
              </w:rPr>
              <w:t>該</w:t>
            </w:r>
            <w:r w:rsidRPr="007B1471">
              <w:rPr>
                <w:rFonts w:ascii="Times New Roman"/>
                <w:sz w:val="24"/>
                <w:szCs w:val="24"/>
              </w:rPr>
              <w:t>縣國中設有</w:t>
            </w:r>
            <w:r w:rsidRPr="007B1471">
              <w:rPr>
                <w:rFonts w:ascii="Times New Roman"/>
                <w:b/>
                <w:sz w:val="24"/>
                <w:szCs w:val="24"/>
              </w:rPr>
              <w:t>情緒巡迴輔導班</w:t>
            </w:r>
            <w:r w:rsidRPr="007B1471">
              <w:rPr>
                <w:rFonts w:ascii="Times New Roman"/>
                <w:sz w:val="24"/>
                <w:szCs w:val="24"/>
              </w:rPr>
              <w:t>，由情巡教師與專業支援教師研擬介入計畫並執行，提供校內教師諮詢服務，並聘請專業督導提供教師專業諮詢；國小及學前部分由</w:t>
            </w:r>
            <w:r w:rsidRPr="007B1471">
              <w:rPr>
                <w:rFonts w:ascii="Times New Roman"/>
                <w:b/>
                <w:sz w:val="24"/>
                <w:szCs w:val="24"/>
              </w:rPr>
              <w:t>特教輔導團</w:t>
            </w:r>
            <w:r w:rsidRPr="007B1471">
              <w:rPr>
                <w:rFonts w:ascii="Times New Roman"/>
                <w:sz w:val="24"/>
                <w:szCs w:val="24"/>
              </w:rPr>
              <w:t>依據學校申請，薦派專長輔導員提供到校輔導諮詢。</w:t>
            </w:r>
          </w:p>
        </w:tc>
      </w:tr>
      <w:tr w:rsidR="007B1471" w:rsidRPr="007B1471" w14:paraId="59719E3A" w14:textId="77777777" w:rsidTr="008405A3">
        <w:trPr>
          <w:trHeight w:val="20"/>
          <w:jc w:val="center"/>
        </w:trPr>
        <w:tc>
          <w:tcPr>
            <w:tcW w:w="1134" w:type="dxa"/>
          </w:tcPr>
          <w:p w14:paraId="18AF2991"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澎湖縣</w:t>
            </w:r>
          </w:p>
        </w:tc>
        <w:tc>
          <w:tcPr>
            <w:tcW w:w="8647" w:type="dxa"/>
          </w:tcPr>
          <w:p w14:paraId="12DA4B83"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無法規依據</w:t>
            </w:r>
          </w:p>
          <w:p w14:paraId="5B8F9E08"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已有其他單位處理</w:t>
            </w:r>
          </w:p>
          <w:p w14:paraId="2FAE70A6"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無經費成立</w:t>
            </w:r>
          </w:p>
          <w:p w14:paraId="52245EAE"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學生人數少，無成立之必要</w:t>
            </w:r>
          </w:p>
          <w:p w14:paraId="585112E6"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情支教師不足，無法成立</w:t>
            </w:r>
          </w:p>
          <w:p w14:paraId="394EEBA7" w14:textId="77777777" w:rsidR="008405A3" w:rsidRPr="007B1471" w:rsidRDefault="008405A3" w:rsidP="008405A3">
            <w:pPr>
              <w:spacing w:line="300" w:lineRule="exact"/>
              <w:jc w:val="left"/>
              <w:rPr>
                <w:rFonts w:ascii="Times New Roman"/>
                <w:b/>
                <w:sz w:val="24"/>
                <w:szCs w:val="24"/>
              </w:rPr>
            </w:pPr>
            <w:r w:rsidRPr="007B1471">
              <w:rPr>
                <w:rFonts w:ascii="細明體" w:eastAsia="細明體" w:hAnsi="細明體" w:hint="eastAsia"/>
                <w:sz w:val="24"/>
                <w:szCs w:val="24"/>
              </w:rPr>
              <w:t>■</w:t>
            </w:r>
            <w:r w:rsidRPr="007B1471">
              <w:rPr>
                <w:rFonts w:ascii="Times New Roman"/>
                <w:b/>
                <w:sz w:val="24"/>
                <w:szCs w:val="24"/>
              </w:rPr>
              <w:t>學生輔導法三級輔導機制足以因應</w:t>
            </w:r>
          </w:p>
          <w:p w14:paraId="23B3474D" w14:textId="77777777" w:rsidR="008405A3" w:rsidRPr="007B1471" w:rsidRDefault="008405A3" w:rsidP="008405A3">
            <w:pPr>
              <w:spacing w:line="300" w:lineRule="exact"/>
              <w:jc w:val="left"/>
              <w:rPr>
                <w:rFonts w:ascii="Times New Roman"/>
                <w:sz w:val="24"/>
                <w:szCs w:val="24"/>
              </w:rPr>
            </w:pPr>
            <w:r w:rsidRPr="007B1471">
              <w:rPr>
                <w:rFonts w:ascii="Times New Roman"/>
                <w:sz w:val="24"/>
                <w:szCs w:val="24"/>
              </w:rPr>
              <w:t>綜合說明如下：</w:t>
            </w:r>
          </w:p>
          <w:p w14:paraId="2FC32273" w14:textId="77777777" w:rsidR="008405A3" w:rsidRPr="007B1471" w:rsidRDefault="008405A3" w:rsidP="008405A3">
            <w:pPr>
              <w:spacing w:line="300" w:lineRule="exact"/>
              <w:ind w:left="200" w:hangingChars="77" w:hanging="200"/>
              <w:rPr>
                <w:rFonts w:ascii="Times New Roman"/>
                <w:sz w:val="24"/>
                <w:szCs w:val="24"/>
              </w:rPr>
            </w:pPr>
            <w:r w:rsidRPr="007B1471">
              <w:rPr>
                <w:rFonts w:ascii="Times New Roman"/>
                <w:sz w:val="24"/>
                <w:szCs w:val="24"/>
              </w:rPr>
              <w:t>1.</w:t>
            </w:r>
            <w:r w:rsidRPr="007B1471">
              <w:rPr>
                <w:rFonts w:ascii="Times New Roman" w:hint="eastAsia"/>
                <w:sz w:val="24"/>
                <w:szCs w:val="24"/>
              </w:rPr>
              <w:t>該</w:t>
            </w:r>
            <w:r w:rsidRPr="007B1471">
              <w:rPr>
                <w:rFonts w:ascii="Times New Roman"/>
                <w:sz w:val="24"/>
                <w:szCs w:val="24"/>
              </w:rPr>
              <w:t>縣轄屬教育階段為學前至國中，轄屬國中小學校</w:t>
            </w:r>
            <w:r w:rsidRPr="007B1471">
              <w:rPr>
                <w:rFonts w:ascii="Times New Roman"/>
                <w:sz w:val="24"/>
                <w:szCs w:val="24"/>
              </w:rPr>
              <w:t>51</w:t>
            </w:r>
            <w:r w:rsidRPr="007B1471">
              <w:rPr>
                <w:rFonts w:ascii="Times New Roman"/>
                <w:sz w:val="24"/>
                <w:szCs w:val="24"/>
              </w:rPr>
              <w:t>所、公私立幼兒園</w:t>
            </w:r>
            <w:r w:rsidRPr="007B1471">
              <w:rPr>
                <w:rFonts w:ascii="Times New Roman"/>
                <w:sz w:val="24"/>
                <w:szCs w:val="24"/>
              </w:rPr>
              <w:t>27</w:t>
            </w:r>
            <w:r w:rsidRPr="007B1471">
              <w:rPr>
                <w:rFonts w:ascii="Times New Roman"/>
                <w:sz w:val="24"/>
                <w:szCs w:val="24"/>
              </w:rPr>
              <w:t>所；身心障礙學生</w:t>
            </w:r>
            <w:r w:rsidRPr="007B1471">
              <w:rPr>
                <w:rFonts w:ascii="Times New Roman"/>
                <w:sz w:val="24"/>
                <w:szCs w:val="24"/>
              </w:rPr>
              <w:t>325</w:t>
            </w:r>
            <w:r w:rsidRPr="007B1471">
              <w:rPr>
                <w:rFonts w:ascii="Times New Roman"/>
                <w:sz w:val="24"/>
                <w:szCs w:val="24"/>
              </w:rPr>
              <w:t>人，其中情緒行為障礙</w:t>
            </w:r>
            <w:r w:rsidRPr="007B1471">
              <w:rPr>
                <w:rFonts w:ascii="Times New Roman"/>
                <w:sz w:val="24"/>
                <w:szCs w:val="24"/>
              </w:rPr>
              <w:t>12</w:t>
            </w:r>
            <w:r w:rsidRPr="007B1471">
              <w:rPr>
                <w:rFonts w:ascii="Times New Roman"/>
                <w:sz w:val="24"/>
                <w:szCs w:val="24"/>
              </w:rPr>
              <w:t>人、自閉症</w:t>
            </w:r>
            <w:r w:rsidRPr="007B1471">
              <w:rPr>
                <w:rFonts w:ascii="Times New Roman"/>
                <w:sz w:val="24"/>
                <w:szCs w:val="24"/>
              </w:rPr>
              <w:t>49</w:t>
            </w:r>
            <w:r w:rsidRPr="007B1471">
              <w:rPr>
                <w:rFonts w:ascii="Times New Roman"/>
                <w:sz w:val="24"/>
                <w:szCs w:val="24"/>
              </w:rPr>
              <w:t>人，合計</w:t>
            </w:r>
            <w:r w:rsidRPr="007B1471">
              <w:rPr>
                <w:rFonts w:ascii="Times New Roman"/>
                <w:sz w:val="24"/>
                <w:szCs w:val="24"/>
              </w:rPr>
              <w:t>61</w:t>
            </w:r>
            <w:r w:rsidRPr="007B1471">
              <w:rPr>
                <w:rFonts w:ascii="Times New Roman"/>
                <w:sz w:val="24"/>
                <w:szCs w:val="24"/>
              </w:rPr>
              <w:lastRenderedPageBreak/>
              <w:t>人，占身障學生比率</w:t>
            </w:r>
            <w:r w:rsidRPr="007B1471">
              <w:rPr>
                <w:rFonts w:ascii="Times New Roman"/>
                <w:sz w:val="24"/>
                <w:szCs w:val="24"/>
              </w:rPr>
              <w:t>18.7</w:t>
            </w:r>
            <w:r w:rsidRPr="007B1471">
              <w:rPr>
                <w:rFonts w:ascii="Times New Roman"/>
                <w:sz w:val="24"/>
                <w:szCs w:val="24"/>
              </w:rPr>
              <w:t>％；特教教師員額</w:t>
            </w:r>
            <w:r w:rsidRPr="007B1471">
              <w:rPr>
                <w:rFonts w:ascii="Times New Roman"/>
                <w:sz w:val="24"/>
                <w:szCs w:val="24"/>
              </w:rPr>
              <w:t>51</w:t>
            </w:r>
            <w:r w:rsidRPr="007B1471">
              <w:rPr>
                <w:rFonts w:ascii="Times New Roman"/>
                <w:sz w:val="24"/>
                <w:szCs w:val="24"/>
              </w:rPr>
              <w:t>名，平均生師比</w:t>
            </w:r>
            <w:r w:rsidRPr="007B1471">
              <w:rPr>
                <w:rFonts w:ascii="Times New Roman"/>
                <w:sz w:val="24"/>
                <w:szCs w:val="24"/>
              </w:rPr>
              <w:t>6.4</w:t>
            </w:r>
            <w:r w:rsidRPr="007B1471">
              <w:rPr>
                <w:rFonts w:ascii="Times New Roman"/>
                <w:sz w:val="24"/>
                <w:szCs w:val="24"/>
              </w:rPr>
              <w:t>：</w:t>
            </w:r>
            <w:r w:rsidRPr="007B1471">
              <w:rPr>
                <w:rFonts w:ascii="Times New Roman"/>
                <w:sz w:val="24"/>
                <w:szCs w:val="24"/>
              </w:rPr>
              <w:t>1</w:t>
            </w:r>
            <w:r w:rsidRPr="007B1471">
              <w:rPr>
                <w:rFonts w:ascii="Times New Roman"/>
                <w:sz w:val="24"/>
                <w:szCs w:val="24"/>
              </w:rPr>
              <w:t>。</w:t>
            </w:r>
          </w:p>
          <w:p w14:paraId="6C0D6892" w14:textId="77777777" w:rsidR="008405A3" w:rsidRPr="007B1471" w:rsidRDefault="008405A3" w:rsidP="008405A3">
            <w:pPr>
              <w:spacing w:line="300" w:lineRule="exact"/>
              <w:ind w:left="200" w:hangingChars="77" w:hanging="200"/>
              <w:rPr>
                <w:rFonts w:ascii="Times New Roman"/>
                <w:b/>
                <w:sz w:val="24"/>
                <w:szCs w:val="24"/>
              </w:rPr>
            </w:pPr>
            <w:r w:rsidRPr="007B1471">
              <w:rPr>
                <w:rFonts w:ascii="Times New Roman"/>
                <w:sz w:val="24"/>
                <w:szCs w:val="24"/>
              </w:rPr>
              <w:t>2.</w:t>
            </w:r>
            <w:r w:rsidRPr="007B1471">
              <w:rPr>
                <w:rFonts w:ascii="Times New Roman"/>
                <w:sz w:val="24"/>
                <w:szCs w:val="24"/>
              </w:rPr>
              <w:t>因特教教師人數過少，實無多餘員額另設置情緒行為專業支援團隊，且生師比尚在合理級距內，特教生的行為問題由</w:t>
            </w:r>
            <w:r w:rsidRPr="007B1471">
              <w:rPr>
                <w:rFonts w:ascii="Times New Roman"/>
                <w:b/>
                <w:sz w:val="24"/>
                <w:szCs w:val="24"/>
              </w:rPr>
              <w:t>特教教師協同校內專輔系統及衛生局兒童少年發展中心的心理師共同處理</w:t>
            </w:r>
            <w:r w:rsidRPr="007B1471">
              <w:rPr>
                <w:rFonts w:ascii="Times New Roman"/>
                <w:sz w:val="24"/>
                <w:szCs w:val="24"/>
              </w:rPr>
              <w:t>，就服務量能、資源挹注等方面尚能因應，暫無設置情緒行為專業支援團隊之迫切需求。</w:t>
            </w:r>
          </w:p>
        </w:tc>
      </w:tr>
      <w:tr w:rsidR="007B1471" w:rsidRPr="007B1471" w14:paraId="29A180D1" w14:textId="77777777" w:rsidTr="008405A3">
        <w:trPr>
          <w:trHeight w:val="20"/>
          <w:jc w:val="center"/>
        </w:trPr>
        <w:tc>
          <w:tcPr>
            <w:tcW w:w="1134" w:type="dxa"/>
            <w:vAlign w:val="center"/>
          </w:tcPr>
          <w:p w14:paraId="76CFF434"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lastRenderedPageBreak/>
              <w:t>金門縣</w:t>
            </w:r>
          </w:p>
        </w:tc>
        <w:tc>
          <w:tcPr>
            <w:tcW w:w="8647" w:type="dxa"/>
          </w:tcPr>
          <w:p w14:paraId="22D866A1"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學生人數少，無成立之必要：</w:t>
            </w:r>
          </w:p>
          <w:p w14:paraId="62E5EC27" w14:textId="77777777" w:rsidR="008405A3" w:rsidRPr="007B1471" w:rsidRDefault="008405A3" w:rsidP="008405A3">
            <w:pPr>
              <w:spacing w:line="300" w:lineRule="exact"/>
              <w:ind w:rightChars="-32" w:right="-109"/>
              <w:rPr>
                <w:rFonts w:ascii="Times New Roman"/>
                <w:sz w:val="24"/>
                <w:szCs w:val="24"/>
              </w:rPr>
            </w:pPr>
            <w:r w:rsidRPr="007B1471">
              <w:rPr>
                <w:rFonts w:ascii="Times New Roman" w:hint="eastAsia"/>
                <w:sz w:val="24"/>
                <w:szCs w:val="24"/>
              </w:rPr>
              <w:t>該</w:t>
            </w:r>
            <w:r w:rsidRPr="007B1471">
              <w:rPr>
                <w:rFonts w:ascii="Times New Roman"/>
                <w:sz w:val="24"/>
                <w:szCs w:val="24"/>
              </w:rPr>
              <w:t>縣規模小，相關情緒行為障礙及自閉症個案之情支需求由</w:t>
            </w:r>
            <w:r w:rsidRPr="007B1471">
              <w:rPr>
                <w:rFonts w:ascii="Times New Roman"/>
                <w:b/>
                <w:sz w:val="24"/>
                <w:szCs w:val="24"/>
              </w:rPr>
              <w:t>國小階段情障巡迴輔導班</w:t>
            </w:r>
            <w:r w:rsidRPr="007B1471">
              <w:rPr>
                <w:rFonts w:ascii="Times New Roman"/>
                <w:sz w:val="24"/>
                <w:szCs w:val="24"/>
              </w:rPr>
              <w:t>提供支持，</w:t>
            </w:r>
            <w:r w:rsidRPr="007B1471">
              <w:rPr>
                <w:rFonts w:ascii="Times New Roman" w:hint="eastAsia"/>
                <w:sz w:val="24"/>
                <w:szCs w:val="24"/>
              </w:rPr>
              <w:t>該</w:t>
            </w:r>
            <w:r w:rsidRPr="007B1471">
              <w:rPr>
                <w:rFonts w:ascii="Times New Roman"/>
                <w:sz w:val="24"/>
                <w:szCs w:val="24"/>
              </w:rPr>
              <w:t>縣亦設有</w:t>
            </w:r>
            <w:r w:rsidRPr="007B1471">
              <w:rPr>
                <w:rFonts w:ascii="Times New Roman"/>
                <w:b/>
                <w:sz w:val="24"/>
                <w:szCs w:val="24"/>
              </w:rPr>
              <w:t>特教輔導團</w:t>
            </w:r>
            <w:r w:rsidRPr="007B1471">
              <w:rPr>
                <w:rFonts w:ascii="Times New Roman"/>
                <w:sz w:val="24"/>
                <w:szCs w:val="24"/>
              </w:rPr>
              <w:t>，並聘任情障巡迴輔導班教師擔任輔導員，相關情支需求亦可透過申請輔導團相關服務，由特教輔導團提供相關支持協助。</w:t>
            </w:r>
          </w:p>
        </w:tc>
      </w:tr>
      <w:tr w:rsidR="007B1471" w:rsidRPr="007B1471" w14:paraId="383ABE3F" w14:textId="77777777" w:rsidTr="008405A3">
        <w:trPr>
          <w:trHeight w:val="20"/>
          <w:jc w:val="center"/>
        </w:trPr>
        <w:tc>
          <w:tcPr>
            <w:tcW w:w="1134" w:type="dxa"/>
          </w:tcPr>
          <w:p w14:paraId="33D793F0" w14:textId="77777777" w:rsidR="008405A3" w:rsidRPr="007B1471" w:rsidRDefault="008405A3" w:rsidP="008405A3">
            <w:pPr>
              <w:spacing w:line="300" w:lineRule="exact"/>
              <w:jc w:val="center"/>
              <w:rPr>
                <w:rFonts w:ascii="Times New Roman"/>
                <w:sz w:val="24"/>
                <w:szCs w:val="24"/>
              </w:rPr>
            </w:pPr>
            <w:r w:rsidRPr="007B1471">
              <w:rPr>
                <w:rFonts w:ascii="Times New Roman"/>
                <w:sz w:val="24"/>
                <w:szCs w:val="24"/>
              </w:rPr>
              <w:t>連江縣</w:t>
            </w:r>
          </w:p>
        </w:tc>
        <w:tc>
          <w:tcPr>
            <w:tcW w:w="8647" w:type="dxa"/>
          </w:tcPr>
          <w:p w14:paraId="705338FF" w14:textId="77777777" w:rsidR="008405A3" w:rsidRPr="007B1471" w:rsidRDefault="008405A3" w:rsidP="008405A3">
            <w:pPr>
              <w:spacing w:line="300" w:lineRule="exact"/>
              <w:jc w:val="left"/>
              <w:rPr>
                <w:rFonts w:ascii="Times New Roman"/>
                <w:sz w:val="24"/>
                <w:szCs w:val="24"/>
              </w:rPr>
            </w:pPr>
            <w:r w:rsidRPr="007B1471">
              <w:rPr>
                <w:rFonts w:ascii="細明體" w:eastAsia="細明體" w:hAnsi="細明體" w:hint="eastAsia"/>
                <w:sz w:val="24"/>
                <w:szCs w:val="24"/>
              </w:rPr>
              <w:t>■</w:t>
            </w:r>
            <w:r w:rsidRPr="007B1471">
              <w:rPr>
                <w:rFonts w:ascii="Times New Roman"/>
                <w:b/>
                <w:sz w:val="24"/>
                <w:szCs w:val="24"/>
              </w:rPr>
              <w:t>學生人數少，無成立之必要：</w:t>
            </w:r>
            <w:r w:rsidRPr="007B1471">
              <w:rPr>
                <w:rFonts w:ascii="Times New Roman"/>
                <w:sz w:val="24"/>
                <w:szCs w:val="24"/>
              </w:rPr>
              <w:t xml:space="preserve"> </w:t>
            </w:r>
          </w:p>
          <w:p w14:paraId="43BE9489" w14:textId="77777777" w:rsidR="008405A3" w:rsidRPr="007B1471" w:rsidRDefault="008405A3" w:rsidP="008405A3">
            <w:pPr>
              <w:spacing w:line="300" w:lineRule="exact"/>
              <w:ind w:leftChars="4" w:left="175" w:rightChars="-36" w:right="-122" w:hangingChars="62" w:hanging="161"/>
              <w:rPr>
                <w:rFonts w:ascii="Times New Roman"/>
                <w:sz w:val="24"/>
                <w:szCs w:val="24"/>
              </w:rPr>
            </w:pPr>
            <w:r w:rsidRPr="007B1471">
              <w:rPr>
                <w:rFonts w:ascii="Times New Roman"/>
                <w:sz w:val="24"/>
                <w:szCs w:val="24"/>
              </w:rPr>
              <w:t>1.</w:t>
            </w:r>
            <w:r w:rsidRPr="007B1471">
              <w:rPr>
                <w:rFonts w:ascii="Times New Roman"/>
                <w:sz w:val="24"/>
                <w:szCs w:val="24"/>
              </w:rPr>
              <w:t>教育處設有</w:t>
            </w:r>
            <w:r w:rsidRPr="007B1471">
              <w:rPr>
                <w:rFonts w:ascii="Times New Roman"/>
                <w:b/>
                <w:sz w:val="24"/>
                <w:szCs w:val="24"/>
              </w:rPr>
              <w:t>學生輔導諮商中心及家庭教育中心</w:t>
            </w:r>
            <w:r w:rsidRPr="007B1471">
              <w:rPr>
                <w:rFonts w:ascii="Times New Roman"/>
                <w:sz w:val="24"/>
                <w:szCs w:val="24"/>
              </w:rPr>
              <w:t>，相關專業支援人力有專任社工師</w:t>
            </w:r>
            <w:r w:rsidRPr="007B1471">
              <w:rPr>
                <w:rFonts w:ascii="Times New Roman"/>
                <w:sz w:val="24"/>
                <w:szCs w:val="24"/>
              </w:rPr>
              <w:t>2</w:t>
            </w:r>
            <w:r w:rsidRPr="007B1471">
              <w:rPr>
                <w:rFonts w:ascii="Times New Roman"/>
                <w:sz w:val="24"/>
                <w:szCs w:val="24"/>
              </w:rPr>
              <w:t>人，及專任心理師</w:t>
            </w:r>
            <w:r w:rsidRPr="007B1471">
              <w:rPr>
                <w:rFonts w:ascii="Times New Roman"/>
                <w:sz w:val="24"/>
                <w:szCs w:val="24"/>
              </w:rPr>
              <w:t>4</w:t>
            </w:r>
            <w:r w:rsidRPr="007B1471">
              <w:rPr>
                <w:rFonts w:ascii="Times New Roman"/>
                <w:sz w:val="24"/>
                <w:szCs w:val="24"/>
              </w:rPr>
              <w:t>人。</w:t>
            </w:r>
          </w:p>
          <w:p w14:paraId="01551607" w14:textId="77777777" w:rsidR="008405A3" w:rsidRPr="007B1471" w:rsidRDefault="008405A3" w:rsidP="008405A3">
            <w:pPr>
              <w:spacing w:line="300" w:lineRule="exact"/>
              <w:ind w:leftChars="4" w:left="175" w:rightChars="-36" w:right="-122" w:hangingChars="62" w:hanging="161"/>
              <w:rPr>
                <w:rFonts w:ascii="Times New Roman"/>
                <w:sz w:val="24"/>
                <w:szCs w:val="24"/>
              </w:rPr>
            </w:pPr>
            <w:r w:rsidRPr="007B1471">
              <w:rPr>
                <w:rFonts w:ascii="Times New Roman"/>
                <w:sz w:val="24"/>
                <w:szCs w:val="24"/>
              </w:rPr>
              <w:t>2.</w:t>
            </w:r>
            <w:r w:rsidRPr="007B1471">
              <w:rPr>
                <w:rFonts w:ascii="Times New Roman" w:hint="eastAsia"/>
                <w:sz w:val="24"/>
                <w:szCs w:val="24"/>
              </w:rPr>
              <w:t>該縣</w:t>
            </w:r>
            <w:r w:rsidRPr="007B1471">
              <w:rPr>
                <w:rFonts w:ascii="Times New Roman"/>
                <w:sz w:val="24"/>
                <w:szCs w:val="24"/>
              </w:rPr>
              <w:t>學生數少，情緒行為障礙學生</w:t>
            </w:r>
            <w:r w:rsidRPr="007B1471">
              <w:rPr>
                <w:rFonts w:ascii="Times New Roman"/>
                <w:sz w:val="24"/>
                <w:szCs w:val="24"/>
              </w:rPr>
              <w:t>3</w:t>
            </w:r>
            <w:r w:rsidRPr="007B1471">
              <w:rPr>
                <w:rFonts w:ascii="Times New Roman"/>
                <w:sz w:val="24"/>
                <w:szCs w:val="24"/>
              </w:rPr>
              <w:t>人、自閉症學生</w:t>
            </w:r>
            <w:r w:rsidRPr="007B1471">
              <w:rPr>
                <w:rFonts w:ascii="Times New Roman"/>
                <w:sz w:val="24"/>
                <w:szCs w:val="24"/>
              </w:rPr>
              <w:t>3</w:t>
            </w:r>
            <w:r w:rsidRPr="007B1471">
              <w:rPr>
                <w:rFonts w:ascii="Times New Roman"/>
                <w:sz w:val="24"/>
                <w:szCs w:val="24"/>
              </w:rPr>
              <w:t>人，共計</w:t>
            </w:r>
            <w:r w:rsidRPr="007B1471">
              <w:rPr>
                <w:rFonts w:ascii="Times New Roman"/>
                <w:sz w:val="24"/>
                <w:szCs w:val="24"/>
              </w:rPr>
              <w:t>6</w:t>
            </w:r>
            <w:r w:rsidRPr="007B1471">
              <w:rPr>
                <w:rFonts w:ascii="Times New Roman"/>
                <w:sz w:val="24"/>
                <w:szCs w:val="24"/>
              </w:rPr>
              <w:t>人。教育處資源及人力足夠，隨時給予情緒行為障礙及自閉症學生相關支持服務。</w:t>
            </w:r>
          </w:p>
        </w:tc>
      </w:tr>
    </w:tbl>
    <w:bookmarkEnd w:id="1585"/>
    <w:p w14:paraId="40A1371A" w14:textId="77777777" w:rsidR="008405A3" w:rsidRPr="007B1471" w:rsidRDefault="008405A3" w:rsidP="008405A3">
      <w:pPr>
        <w:pStyle w:val="af1"/>
        <w:kinsoku/>
        <w:autoSpaceDE w:val="0"/>
        <w:spacing w:line="240" w:lineRule="exact"/>
        <w:ind w:leftChars="-135" w:left="664" w:hangingChars="510" w:hanging="1123"/>
        <w:rPr>
          <w:bCs/>
          <w:sz w:val="20"/>
        </w:rPr>
      </w:pPr>
      <w:r w:rsidRPr="007B1471">
        <w:rPr>
          <w:rFonts w:hint="eastAsia"/>
          <w:bCs/>
          <w:sz w:val="20"/>
        </w:rPr>
        <w:t>資料來源：教育部</w:t>
      </w:r>
    </w:p>
    <w:p w14:paraId="03CBB8F1" w14:textId="77777777" w:rsidR="008405A3" w:rsidRPr="007B1471" w:rsidRDefault="008405A3" w:rsidP="008405A3">
      <w:pPr>
        <w:pStyle w:val="af1"/>
        <w:kinsoku/>
        <w:autoSpaceDE w:val="0"/>
        <w:spacing w:line="240" w:lineRule="exact"/>
        <w:ind w:leftChars="-135" w:left="664" w:hangingChars="510" w:hanging="1123"/>
        <w:rPr>
          <w:bCs/>
          <w:sz w:val="20"/>
        </w:rPr>
      </w:pPr>
    </w:p>
    <w:p w14:paraId="39829685" w14:textId="77777777" w:rsidR="008405A3" w:rsidRPr="007B1471" w:rsidRDefault="008405A3" w:rsidP="008405A3">
      <w:pPr>
        <w:pStyle w:val="af1"/>
        <w:kinsoku/>
        <w:autoSpaceDE w:val="0"/>
        <w:spacing w:line="240" w:lineRule="exact"/>
        <w:ind w:leftChars="-135" w:left="664" w:hangingChars="510" w:hanging="1123"/>
        <w:rPr>
          <w:bCs/>
          <w:sz w:val="20"/>
        </w:rPr>
      </w:pPr>
      <w:r w:rsidRPr="007B1471">
        <w:rPr>
          <w:bCs/>
          <w:sz w:val="20"/>
        </w:rPr>
        <w:br w:type="page"/>
      </w:r>
    </w:p>
    <w:p w14:paraId="61D54328" w14:textId="77777777" w:rsidR="008405A3" w:rsidRPr="007B1471" w:rsidRDefault="008405A3" w:rsidP="008405A3">
      <w:pPr>
        <w:pStyle w:val="a1"/>
        <w:ind w:left="1361" w:hanging="1361"/>
      </w:pPr>
      <w:bookmarkStart w:id="1586" w:name="_Toc105507369"/>
      <w:r w:rsidRPr="007B1471">
        <w:rPr>
          <w:rFonts w:hint="eastAsia"/>
        </w:rPr>
        <w:lastRenderedPageBreak/>
        <w:t>109、110年特殊教育相關專業人員經費情形表</w:t>
      </w:r>
      <w:bookmarkEnd w:id="1586"/>
    </w:p>
    <w:p w14:paraId="4D7E4360" w14:textId="77777777" w:rsidR="008405A3" w:rsidRPr="007B1471" w:rsidRDefault="008405A3" w:rsidP="008405A3">
      <w:pPr>
        <w:spacing w:line="280" w:lineRule="exact"/>
        <w:ind w:rightChars="-66" w:right="-224"/>
        <w:jc w:val="right"/>
      </w:pPr>
      <w:r w:rsidRPr="007B1471">
        <w:rPr>
          <w:rFonts w:hint="eastAsia"/>
          <w:sz w:val="24"/>
        </w:rPr>
        <w:t>單位：千元</w:t>
      </w:r>
    </w:p>
    <w:tbl>
      <w:tblPr>
        <w:tblStyle w:val="af7"/>
        <w:tblW w:w="5135" w:type="pct"/>
        <w:tblInd w:w="-5" w:type="dxa"/>
        <w:tblLayout w:type="fixed"/>
        <w:tblLook w:val="04A0" w:firstRow="1" w:lastRow="0" w:firstColumn="1" w:lastColumn="0" w:noHBand="0" w:noVBand="1"/>
      </w:tblPr>
      <w:tblGrid>
        <w:gridCol w:w="1119"/>
        <w:gridCol w:w="846"/>
        <w:gridCol w:w="869"/>
        <w:gridCol w:w="853"/>
        <w:gridCol w:w="991"/>
        <w:gridCol w:w="851"/>
        <w:gridCol w:w="849"/>
        <w:gridCol w:w="855"/>
        <w:gridCol w:w="989"/>
        <w:gridCol w:w="851"/>
      </w:tblGrid>
      <w:tr w:rsidR="007B1471" w:rsidRPr="007B1471" w14:paraId="1A315BFA" w14:textId="77777777" w:rsidTr="008405A3">
        <w:trPr>
          <w:trHeight w:val="343"/>
          <w:tblHeader/>
        </w:trPr>
        <w:tc>
          <w:tcPr>
            <w:tcW w:w="617" w:type="pct"/>
            <w:vMerge w:val="restart"/>
            <w:vAlign w:val="center"/>
          </w:tcPr>
          <w:p w14:paraId="7FEB9EA6" w14:textId="77777777" w:rsidR="008405A3" w:rsidRPr="007B1471" w:rsidRDefault="008405A3" w:rsidP="008405A3">
            <w:pPr>
              <w:pStyle w:val="2"/>
              <w:numPr>
                <w:ilvl w:val="0"/>
                <w:numId w:val="0"/>
              </w:numPr>
              <w:jc w:val="center"/>
              <w:rPr>
                <w:rFonts w:ascii="Times New Roman" w:hAnsi="Times New Roman"/>
                <w:b/>
                <w:sz w:val="24"/>
                <w:szCs w:val="24"/>
              </w:rPr>
            </w:pPr>
            <w:bookmarkStart w:id="1587" w:name="_Toc105507370"/>
            <w:r w:rsidRPr="007B1471">
              <w:rPr>
                <w:rFonts w:ascii="Times New Roman" w:hAnsi="Times New Roman"/>
                <w:b/>
                <w:sz w:val="24"/>
                <w:szCs w:val="24"/>
              </w:rPr>
              <w:t>縣市</w:t>
            </w:r>
            <w:bookmarkEnd w:id="1587"/>
          </w:p>
        </w:tc>
        <w:tc>
          <w:tcPr>
            <w:tcW w:w="466" w:type="pct"/>
            <w:vMerge w:val="restart"/>
            <w:vAlign w:val="center"/>
          </w:tcPr>
          <w:p w14:paraId="0D325246" w14:textId="77777777" w:rsidR="008405A3" w:rsidRPr="007B1471" w:rsidRDefault="008405A3" w:rsidP="008405A3">
            <w:pPr>
              <w:pStyle w:val="2"/>
              <w:numPr>
                <w:ilvl w:val="0"/>
                <w:numId w:val="0"/>
              </w:numPr>
              <w:jc w:val="center"/>
              <w:rPr>
                <w:rFonts w:ascii="Times New Roman" w:hAnsi="Times New Roman"/>
                <w:b/>
                <w:sz w:val="24"/>
                <w:szCs w:val="24"/>
              </w:rPr>
            </w:pPr>
            <w:bookmarkStart w:id="1588" w:name="_Toc105507371"/>
            <w:r w:rsidRPr="007B1471">
              <w:rPr>
                <w:rFonts w:ascii="Times New Roman" w:hAnsi="Times New Roman"/>
                <w:b/>
                <w:sz w:val="24"/>
                <w:szCs w:val="24"/>
              </w:rPr>
              <w:t>年度</w:t>
            </w:r>
            <w:bookmarkEnd w:id="1588"/>
          </w:p>
        </w:tc>
        <w:tc>
          <w:tcPr>
            <w:tcW w:w="1964" w:type="pct"/>
            <w:gridSpan w:val="4"/>
            <w:vAlign w:val="center"/>
          </w:tcPr>
          <w:p w14:paraId="5E8B0698" w14:textId="77777777" w:rsidR="008405A3" w:rsidRPr="007B1471" w:rsidRDefault="008405A3" w:rsidP="008405A3">
            <w:pPr>
              <w:pStyle w:val="2"/>
              <w:numPr>
                <w:ilvl w:val="0"/>
                <w:numId w:val="0"/>
              </w:numPr>
              <w:jc w:val="center"/>
              <w:rPr>
                <w:rFonts w:ascii="Times New Roman" w:hAnsi="Times New Roman"/>
                <w:b/>
                <w:sz w:val="24"/>
                <w:szCs w:val="24"/>
              </w:rPr>
            </w:pPr>
            <w:bookmarkStart w:id="1589" w:name="_Toc105507372"/>
            <w:r w:rsidRPr="007B1471">
              <w:rPr>
                <w:rFonts w:ascii="Times New Roman" w:hAnsi="Times New Roman"/>
                <w:b/>
                <w:sz w:val="24"/>
                <w:szCs w:val="24"/>
              </w:rPr>
              <w:t>教育部補助</w:t>
            </w:r>
            <w:bookmarkEnd w:id="1589"/>
          </w:p>
        </w:tc>
        <w:tc>
          <w:tcPr>
            <w:tcW w:w="1953" w:type="pct"/>
            <w:gridSpan w:val="4"/>
            <w:vAlign w:val="center"/>
          </w:tcPr>
          <w:p w14:paraId="1688D3C8" w14:textId="77777777" w:rsidR="008405A3" w:rsidRPr="007B1471" w:rsidRDefault="008405A3" w:rsidP="008405A3">
            <w:pPr>
              <w:pStyle w:val="2"/>
              <w:numPr>
                <w:ilvl w:val="0"/>
                <w:numId w:val="0"/>
              </w:numPr>
              <w:jc w:val="center"/>
              <w:rPr>
                <w:rFonts w:ascii="Times New Roman" w:hAnsi="Times New Roman"/>
                <w:b/>
                <w:sz w:val="24"/>
                <w:szCs w:val="24"/>
              </w:rPr>
            </w:pPr>
            <w:bookmarkStart w:id="1590" w:name="_Toc105507373"/>
            <w:r w:rsidRPr="007B1471">
              <w:rPr>
                <w:rFonts w:ascii="Times New Roman" w:hAnsi="Times New Roman"/>
                <w:b/>
                <w:sz w:val="24"/>
                <w:szCs w:val="24"/>
              </w:rPr>
              <w:t>各縣市編列預算支應</w:t>
            </w:r>
            <w:bookmarkEnd w:id="1590"/>
          </w:p>
        </w:tc>
      </w:tr>
      <w:tr w:rsidR="007B1471" w:rsidRPr="007B1471" w14:paraId="71133127" w14:textId="77777777" w:rsidTr="008405A3">
        <w:trPr>
          <w:trHeight w:val="703"/>
          <w:tblHeader/>
        </w:trPr>
        <w:tc>
          <w:tcPr>
            <w:tcW w:w="617" w:type="pct"/>
            <w:vMerge/>
            <w:vAlign w:val="center"/>
          </w:tcPr>
          <w:p w14:paraId="72A241C3" w14:textId="77777777" w:rsidR="008405A3" w:rsidRPr="007B1471" w:rsidRDefault="008405A3" w:rsidP="008405A3">
            <w:pPr>
              <w:pStyle w:val="2"/>
              <w:numPr>
                <w:ilvl w:val="0"/>
                <w:numId w:val="0"/>
              </w:numPr>
              <w:jc w:val="center"/>
              <w:rPr>
                <w:rFonts w:ascii="Times New Roman" w:hAnsi="Times New Roman"/>
                <w:b/>
                <w:sz w:val="24"/>
                <w:szCs w:val="24"/>
              </w:rPr>
            </w:pPr>
          </w:p>
        </w:tc>
        <w:tc>
          <w:tcPr>
            <w:tcW w:w="466" w:type="pct"/>
            <w:vMerge/>
            <w:vAlign w:val="center"/>
          </w:tcPr>
          <w:p w14:paraId="55C1BBAB" w14:textId="77777777" w:rsidR="008405A3" w:rsidRPr="007B1471" w:rsidRDefault="008405A3" w:rsidP="008405A3">
            <w:pPr>
              <w:pStyle w:val="2"/>
              <w:numPr>
                <w:ilvl w:val="0"/>
                <w:numId w:val="0"/>
              </w:numPr>
              <w:jc w:val="center"/>
              <w:rPr>
                <w:rFonts w:ascii="Times New Roman" w:hAnsi="Times New Roman"/>
                <w:b/>
                <w:sz w:val="24"/>
                <w:szCs w:val="24"/>
              </w:rPr>
            </w:pPr>
          </w:p>
        </w:tc>
        <w:tc>
          <w:tcPr>
            <w:tcW w:w="479" w:type="pct"/>
            <w:tcMar>
              <w:left w:w="28" w:type="dxa"/>
              <w:right w:w="28" w:type="dxa"/>
            </w:tcMar>
            <w:vAlign w:val="center"/>
          </w:tcPr>
          <w:p w14:paraId="04496345" w14:textId="77777777" w:rsidR="008405A3" w:rsidRPr="007B1471" w:rsidRDefault="008405A3" w:rsidP="008405A3">
            <w:pPr>
              <w:pStyle w:val="2"/>
              <w:numPr>
                <w:ilvl w:val="0"/>
                <w:numId w:val="0"/>
              </w:numPr>
              <w:jc w:val="center"/>
              <w:rPr>
                <w:rFonts w:ascii="Times New Roman" w:hAnsi="Times New Roman"/>
                <w:b/>
                <w:sz w:val="24"/>
                <w:szCs w:val="24"/>
              </w:rPr>
            </w:pPr>
            <w:bookmarkStart w:id="1591" w:name="_Toc105507374"/>
            <w:r w:rsidRPr="007B1471">
              <w:rPr>
                <w:rFonts w:ascii="Times New Roman" w:hAnsi="Times New Roman"/>
                <w:b/>
                <w:sz w:val="24"/>
                <w:szCs w:val="24"/>
              </w:rPr>
              <w:t>職能</w:t>
            </w:r>
            <w:bookmarkEnd w:id="1591"/>
          </w:p>
          <w:p w14:paraId="0E7200DF" w14:textId="77777777" w:rsidR="008405A3" w:rsidRPr="007B1471" w:rsidRDefault="008405A3" w:rsidP="008405A3">
            <w:pPr>
              <w:pStyle w:val="2"/>
              <w:numPr>
                <w:ilvl w:val="0"/>
                <w:numId w:val="0"/>
              </w:numPr>
              <w:jc w:val="center"/>
              <w:rPr>
                <w:rFonts w:ascii="Times New Roman" w:hAnsi="Times New Roman"/>
                <w:b/>
                <w:sz w:val="24"/>
                <w:szCs w:val="24"/>
              </w:rPr>
            </w:pPr>
            <w:bookmarkStart w:id="1592" w:name="_Toc105507375"/>
            <w:r w:rsidRPr="007B1471">
              <w:rPr>
                <w:rFonts w:ascii="Times New Roman" w:hAnsi="Times New Roman"/>
                <w:b/>
                <w:sz w:val="24"/>
                <w:szCs w:val="24"/>
              </w:rPr>
              <w:t>治療師</w:t>
            </w:r>
            <w:bookmarkEnd w:id="1592"/>
          </w:p>
        </w:tc>
        <w:tc>
          <w:tcPr>
            <w:tcW w:w="470" w:type="pct"/>
            <w:tcMar>
              <w:left w:w="28" w:type="dxa"/>
              <w:right w:w="28" w:type="dxa"/>
            </w:tcMar>
            <w:vAlign w:val="center"/>
          </w:tcPr>
          <w:p w14:paraId="46982455" w14:textId="77777777" w:rsidR="008405A3" w:rsidRPr="007B1471" w:rsidRDefault="008405A3" w:rsidP="008405A3">
            <w:pPr>
              <w:pStyle w:val="2"/>
              <w:numPr>
                <w:ilvl w:val="0"/>
                <w:numId w:val="0"/>
              </w:numPr>
              <w:jc w:val="center"/>
              <w:rPr>
                <w:rFonts w:ascii="Times New Roman" w:hAnsi="Times New Roman"/>
                <w:b/>
                <w:sz w:val="24"/>
                <w:szCs w:val="24"/>
              </w:rPr>
            </w:pPr>
            <w:bookmarkStart w:id="1593" w:name="_Toc105507376"/>
            <w:r w:rsidRPr="007B1471">
              <w:rPr>
                <w:rFonts w:ascii="Times New Roman" w:hAnsi="Times New Roman"/>
                <w:b/>
                <w:sz w:val="24"/>
                <w:szCs w:val="24"/>
              </w:rPr>
              <w:t>臨床</w:t>
            </w:r>
            <w:bookmarkEnd w:id="1593"/>
          </w:p>
          <w:p w14:paraId="55B6A8FE" w14:textId="77777777" w:rsidR="008405A3" w:rsidRPr="007B1471" w:rsidRDefault="008405A3" w:rsidP="008405A3">
            <w:pPr>
              <w:pStyle w:val="2"/>
              <w:numPr>
                <w:ilvl w:val="0"/>
                <w:numId w:val="0"/>
              </w:numPr>
              <w:jc w:val="center"/>
              <w:rPr>
                <w:rFonts w:ascii="Times New Roman" w:hAnsi="Times New Roman"/>
                <w:b/>
                <w:sz w:val="24"/>
                <w:szCs w:val="24"/>
              </w:rPr>
            </w:pPr>
            <w:bookmarkStart w:id="1594" w:name="_Toc105507377"/>
            <w:r w:rsidRPr="007B1471">
              <w:rPr>
                <w:rFonts w:ascii="Times New Roman" w:hAnsi="Times New Roman"/>
                <w:b/>
                <w:sz w:val="24"/>
                <w:szCs w:val="24"/>
              </w:rPr>
              <w:t>心理師</w:t>
            </w:r>
            <w:bookmarkEnd w:id="1594"/>
          </w:p>
        </w:tc>
        <w:tc>
          <w:tcPr>
            <w:tcW w:w="546" w:type="pct"/>
            <w:tcMar>
              <w:left w:w="28" w:type="dxa"/>
              <w:right w:w="28" w:type="dxa"/>
            </w:tcMar>
            <w:vAlign w:val="center"/>
          </w:tcPr>
          <w:p w14:paraId="5B7E097D" w14:textId="77777777" w:rsidR="008405A3" w:rsidRPr="007B1471" w:rsidRDefault="008405A3" w:rsidP="008405A3">
            <w:pPr>
              <w:pStyle w:val="2"/>
              <w:numPr>
                <w:ilvl w:val="0"/>
                <w:numId w:val="0"/>
              </w:numPr>
              <w:jc w:val="center"/>
              <w:rPr>
                <w:rFonts w:ascii="Times New Roman" w:hAnsi="Times New Roman"/>
                <w:b/>
                <w:sz w:val="24"/>
                <w:szCs w:val="24"/>
              </w:rPr>
            </w:pPr>
            <w:bookmarkStart w:id="1595" w:name="_Toc105507378"/>
            <w:r w:rsidRPr="007B1471">
              <w:rPr>
                <w:rFonts w:ascii="Times New Roman" w:hAnsi="Times New Roman"/>
                <w:b/>
                <w:sz w:val="24"/>
                <w:szCs w:val="24"/>
              </w:rPr>
              <w:t>諮商</w:t>
            </w:r>
            <w:bookmarkEnd w:id="1595"/>
          </w:p>
          <w:p w14:paraId="0D3EEBDC" w14:textId="77777777" w:rsidR="008405A3" w:rsidRPr="007B1471" w:rsidRDefault="008405A3" w:rsidP="008405A3">
            <w:pPr>
              <w:pStyle w:val="2"/>
              <w:numPr>
                <w:ilvl w:val="0"/>
                <w:numId w:val="0"/>
              </w:numPr>
              <w:jc w:val="center"/>
              <w:rPr>
                <w:rFonts w:ascii="Times New Roman" w:hAnsi="Times New Roman"/>
                <w:b/>
                <w:sz w:val="24"/>
                <w:szCs w:val="24"/>
              </w:rPr>
            </w:pPr>
            <w:bookmarkStart w:id="1596" w:name="_Toc105507379"/>
            <w:r w:rsidRPr="007B1471">
              <w:rPr>
                <w:rFonts w:ascii="Times New Roman" w:hAnsi="Times New Roman"/>
                <w:b/>
                <w:sz w:val="24"/>
                <w:szCs w:val="24"/>
              </w:rPr>
              <w:t>心理師</w:t>
            </w:r>
            <w:bookmarkEnd w:id="1596"/>
          </w:p>
        </w:tc>
        <w:tc>
          <w:tcPr>
            <w:tcW w:w="469" w:type="pct"/>
            <w:tcMar>
              <w:left w:w="28" w:type="dxa"/>
              <w:right w:w="28" w:type="dxa"/>
            </w:tcMar>
            <w:vAlign w:val="center"/>
          </w:tcPr>
          <w:p w14:paraId="41EB1C88" w14:textId="77777777" w:rsidR="008405A3" w:rsidRPr="007B1471" w:rsidRDefault="008405A3" w:rsidP="008405A3">
            <w:pPr>
              <w:pStyle w:val="2"/>
              <w:numPr>
                <w:ilvl w:val="0"/>
                <w:numId w:val="0"/>
              </w:numPr>
              <w:jc w:val="center"/>
              <w:rPr>
                <w:rFonts w:ascii="Times New Roman" w:hAnsi="Times New Roman"/>
                <w:b/>
                <w:sz w:val="24"/>
                <w:szCs w:val="24"/>
              </w:rPr>
            </w:pPr>
            <w:bookmarkStart w:id="1597" w:name="_Toc105507380"/>
            <w:r w:rsidRPr="007B1471">
              <w:rPr>
                <w:rFonts w:ascii="Times New Roman" w:hAnsi="Times New Roman"/>
                <w:b/>
                <w:sz w:val="24"/>
                <w:szCs w:val="24"/>
              </w:rPr>
              <w:t>語言</w:t>
            </w:r>
            <w:bookmarkEnd w:id="1597"/>
          </w:p>
          <w:p w14:paraId="73B25D6D" w14:textId="77777777" w:rsidR="008405A3" w:rsidRPr="007B1471" w:rsidRDefault="008405A3" w:rsidP="008405A3">
            <w:pPr>
              <w:pStyle w:val="2"/>
              <w:numPr>
                <w:ilvl w:val="0"/>
                <w:numId w:val="0"/>
              </w:numPr>
              <w:jc w:val="center"/>
              <w:rPr>
                <w:rFonts w:ascii="Times New Roman" w:hAnsi="Times New Roman"/>
                <w:b/>
                <w:sz w:val="24"/>
                <w:szCs w:val="24"/>
              </w:rPr>
            </w:pPr>
            <w:bookmarkStart w:id="1598" w:name="_Toc105507381"/>
            <w:r w:rsidRPr="007B1471">
              <w:rPr>
                <w:rFonts w:ascii="Times New Roman" w:hAnsi="Times New Roman"/>
                <w:b/>
                <w:sz w:val="24"/>
                <w:szCs w:val="24"/>
              </w:rPr>
              <w:t>治療師</w:t>
            </w:r>
            <w:bookmarkEnd w:id="1598"/>
          </w:p>
        </w:tc>
        <w:tc>
          <w:tcPr>
            <w:tcW w:w="468" w:type="pct"/>
            <w:tcMar>
              <w:left w:w="28" w:type="dxa"/>
              <w:right w:w="28" w:type="dxa"/>
            </w:tcMar>
            <w:vAlign w:val="center"/>
          </w:tcPr>
          <w:p w14:paraId="1CB71E81" w14:textId="77777777" w:rsidR="008405A3" w:rsidRPr="007B1471" w:rsidRDefault="008405A3" w:rsidP="008405A3">
            <w:pPr>
              <w:pStyle w:val="2"/>
              <w:numPr>
                <w:ilvl w:val="0"/>
                <w:numId w:val="0"/>
              </w:numPr>
              <w:jc w:val="center"/>
              <w:rPr>
                <w:rFonts w:ascii="Times New Roman" w:hAnsi="Times New Roman"/>
                <w:b/>
                <w:sz w:val="24"/>
                <w:szCs w:val="24"/>
              </w:rPr>
            </w:pPr>
            <w:bookmarkStart w:id="1599" w:name="_Toc105507382"/>
            <w:r w:rsidRPr="007B1471">
              <w:rPr>
                <w:rFonts w:ascii="Times New Roman" w:hAnsi="Times New Roman"/>
                <w:b/>
                <w:sz w:val="24"/>
                <w:szCs w:val="24"/>
              </w:rPr>
              <w:t>職能</w:t>
            </w:r>
            <w:bookmarkEnd w:id="1599"/>
          </w:p>
          <w:p w14:paraId="3819F0BD" w14:textId="77777777" w:rsidR="008405A3" w:rsidRPr="007B1471" w:rsidRDefault="008405A3" w:rsidP="008405A3">
            <w:pPr>
              <w:pStyle w:val="2"/>
              <w:numPr>
                <w:ilvl w:val="0"/>
                <w:numId w:val="0"/>
              </w:numPr>
              <w:jc w:val="center"/>
              <w:rPr>
                <w:rFonts w:ascii="Times New Roman" w:hAnsi="Times New Roman"/>
                <w:b/>
                <w:sz w:val="24"/>
                <w:szCs w:val="24"/>
              </w:rPr>
            </w:pPr>
            <w:bookmarkStart w:id="1600" w:name="_Toc105507383"/>
            <w:r w:rsidRPr="007B1471">
              <w:rPr>
                <w:rFonts w:ascii="Times New Roman" w:hAnsi="Times New Roman"/>
                <w:b/>
                <w:sz w:val="24"/>
                <w:szCs w:val="24"/>
              </w:rPr>
              <w:t>治療師</w:t>
            </w:r>
            <w:bookmarkEnd w:id="1600"/>
          </w:p>
        </w:tc>
        <w:tc>
          <w:tcPr>
            <w:tcW w:w="471" w:type="pct"/>
            <w:tcMar>
              <w:left w:w="28" w:type="dxa"/>
              <w:right w:w="28" w:type="dxa"/>
            </w:tcMar>
            <w:vAlign w:val="center"/>
          </w:tcPr>
          <w:p w14:paraId="56354D23" w14:textId="77777777" w:rsidR="008405A3" w:rsidRPr="007B1471" w:rsidRDefault="008405A3" w:rsidP="008405A3">
            <w:pPr>
              <w:pStyle w:val="2"/>
              <w:numPr>
                <w:ilvl w:val="0"/>
                <w:numId w:val="0"/>
              </w:numPr>
              <w:jc w:val="center"/>
              <w:rPr>
                <w:rFonts w:ascii="Times New Roman" w:hAnsi="Times New Roman"/>
                <w:b/>
                <w:sz w:val="24"/>
                <w:szCs w:val="24"/>
              </w:rPr>
            </w:pPr>
            <w:bookmarkStart w:id="1601" w:name="_Toc105507384"/>
            <w:r w:rsidRPr="007B1471">
              <w:rPr>
                <w:rFonts w:ascii="Times New Roman" w:hAnsi="Times New Roman"/>
                <w:b/>
                <w:sz w:val="24"/>
                <w:szCs w:val="24"/>
              </w:rPr>
              <w:t>臨床</w:t>
            </w:r>
            <w:bookmarkEnd w:id="1601"/>
          </w:p>
          <w:p w14:paraId="55DD26AF" w14:textId="77777777" w:rsidR="008405A3" w:rsidRPr="007B1471" w:rsidRDefault="008405A3" w:rsidP="008405A3">
            <w:pPr>
              <w:pStyle w:val="2"/>
              <w:numPr>
                <w:ilvl w:val="0"/>
                <w:numId w:val="0"/>
              </w:numPr>
              <w:jc w:val="center"/>
              <w:rPr>
                <w:rFonts w:ascii="Times New Roman" w:hAnsi="Times New Roman"/>
                <w:b/>
                <w:sz w:val="24"/>
                <w:szCs w:val="24"/>
              </w:rPr>
            </w:pPr>
            <w:bookmarkStart w:id="1602" w:name="_Toc105507385"/>
            <w:r w:rsidRPr="007B1471">
              <w:rPr>
                <w:rFonts w:ascii="Times New Roman" w:hAnsi="Times New Roman"/>
                <w:b/>
                <w:sz w:val="24"/>
                <w:szCs w:val="24"/>
              </w:rPr>
              <w:t>心理師</w:t>
            </w:r>
            <w:bookmarkEnd w:id="1602"/>
          </w:p>
        </w:tc>
        <w:tc>
          <w:tcPr>
            <w:tcW w:w="545" w:type="pct"/>
            <w:tcMar>
              <w:left w:w="28" w:type="dxa"/>
              <w:right w:w="28" w:type="dxa"/>
            </w:tcMar>
            <w:vAlign w:val="center"/>
          </w:tcPr>
          <w:p w14:paraId="2021E1CA" w14:textId="77777777" w:rsidR="008405A3" w:rsidRPr="007B1471" w:rsidRDefault="008405A3" w:rsidP="008405A3">
            <w:pPr>
              <w:pStyle w:val="2"/>
              <w:numPr>
                <w:ilvl w:val="0"/>
                <w:numId w:val="0"/>
              </w:numPr>
              <w:jc w:val="center"/>
              <w:rPr>
                <w:rFonts w:ascii="Times New Roman" w:hAnsi="Times New Roman"/>
                <w:b/>
                <w:sz w:val="24"/>
                <w:szCs w:val="24"/>
              </w:rPr>
            </w:pPr>
            <w:bookmarkStart w:id="1603" w:name="_Toc105507386"/>
            <w:r w:rsidRPr="007B1471">
              <w:rPr>
                <w:rFonts w:ascii="Times New Roman" w:hAnsi="Times New Roman"/>
                <w:b/>
                <w:sz w:val="24"/>
                <w:szCs w:val="24"/>
              </w:rPr>
              <w:t>諮商</w:t>
            </w:r>
            <w:bookmarkEnd w:id="1603"/>
          </w:p>
          <w:p w14:paraId="4EDFD088" w14:textId="77777777" w:rsidR="008405A3" w:rsidRPr="007B1471" w:rsidRDefault="008405A3" w:rsidP="008405A3">
            <w:pPr>
              <w:pStyle w:val="2"/>
              <w:numPr>
                <w:ilvl w:val="0"/>
                <w:numId w:val="0"/>
              </w:numPr>
              <w:jc w:val="center"/>
              <w:rPr>
                <w:rFonts w:ascii="Times New Roman" w:hAnsi="Times New Roman"/>
                <w:b/>
                <w:sz w:val="24"/>
                <w:szCs w:val="24"/>
              </w:rPr>
            </w:pPr>
            <w:bookmarkStart w:id="1604" w:name="_Toc105507387"/>
            <w:r w:rsidRPr="007B1471">
              <w:rPr>
                <w:rFonts w:ascii="Times New Roman" w:hAnsi="Times New Roman"/>
                <w:b/>
                <w:sz w:val="24"/>
                <w:szCs w:val="24"/>
              </w:rPr>
              <w:t>心理師</w:t>
            </w:r>
            <w:bookmarkEnd w:id="1604"/>
          </w:p>
        </w:tc>
        <w:tc>
          <w:tcPr>
            <w:tcW w:w="469" w:type="pct"/>
            <w:tcMar>
              <w:left w:w="28" w:type="dxa"/>
              <w:right w:w="28" w:type="dxa"/>
            </w:tcMar>
            <w:vAlign w:val="center"/>
          </w:tcPr>
          <w:p w14:paraId="7B4FDC8D" w14:textId="77777777" w:rsidR="008405A3" w:rsidRPr="007B1471" w:rsidRDefault="008405A3" w:rsidP="008405A3">
            <w:pPr>
              <w:pStyle w:val="2"/>
              <w:numPr>
                <w:ilvl w:val="0"/>
                <w:numId w:val="0"/>
              </w:numPr>
              <w:jc w:val="center"/>
              <w:rPr>
                <w:rFonts w:ascii="Times New Roman" w:hAnsi="Times New Roman"/>
                <w:b/>
                <w:sz w:val="24"/>
                <w:szCs w:val="24"/>
              </w:rPr>
            </w:pPr>
            <w:bookmarkStart w:id="1605" w:name="_Toc105507388"/>
            <w:r w:rsidRPr="007B1471">
              <w:rPr>
                <w:rFonts w:ascii="Times New Roman" w:hAnsi="Times New Roman"/>
                <w:b/>
                <w:sz w:val="24"/>
                <w:szCs w:val="24"/>
              </w:rPr>
              <w:t>語言</w:t>
            </w:r>
            <w:bookmarkEnd w:id="1605"/>
          </w:p>
          <w:p w14:paraId="41CD03AF" w14:textId="77777777" w:rsidR="008405A3" w:rsidRPr="007B1471" w:rsidRDefault="008405A3" w:rsidP="008405A3">
            <w:pPr>
              <w:pStyle w:val="2"/>
              <w:numPr>
                <w:ilvl w:val="0"/>
                <w:numId w:val="0"/>
              </w:numPr>
              <w:jc w:val="center"/>
              <w:rPr>
                <w:rFonts w:ascii="Times New Roman" w:hAnsi="Times New Roman"/>
                <w:b/>
                <w:sz w:val="24"/>
                <w:szCs w:val="24"/>
              </w:rPr>
            </w:pPr>
            <w:bookmarkStart w:id="1606" w:name="_Toc105507389"/>
            <w:r w:rsidRPr="007B1471">
              <w:rPr>
                <w:rFonts w:ascii="Times New Roman" w:hAnsi="Times New Roman"/>
                <w:b/>
                <w:sz w:val="24"/>
                <w:szCs w:val="24"/>
              </w:rPr>
              <w:t>治療師</w:t>
            </w:r>
            <w:bookmarkEnd w:id="1606"/>
          </w:p>
        </w:tc>
      </w:tr>
      <w:tr w:rsidR="007B1471" w:rsidRPr="007B1471" w14:paraId="70584939" w14:textId="77777777" w:rsidTr="008405A3">
        <w:trPr>
          <w:trHeight w:val="340"/>
        </w:trPr>
        <w:tc>
          <w:tcPr>
            <w:tcW w:w="617" w:type="pct"/>
            <w:vMerge w:val="restart"/>
            <w:vAlign w:val="center"/>
          </w:tcPr>
          <w:p w14:paraId="0851AA8B" w14:textId="77777777" w:rsidR="008405A3" w:rsidRPr="007B1471" w:rsidRDefault="008405A3" w:rsidP="008405A3">
            <w:pPr>
              <w:pStyle w:val="2"/>
              <w:numPr>
                <w:ilvl w:val="0"/>
                <w:numId w:val="0"/>
              </w:numPr>
              <w:jc w:val="center"/>
              <w:rPr>
                <w:rFonts w:ascii="Times New Roman" w:hAnsi="Times New Roman"/>
                <w:sz w:val="24"/>
                <w:szCs w:val="24"/>
              </w:rPr>
            </w:pPr>
            <w:bookmarkStart w:id="1607" w:name="_Toc105507390"/>
            <w:r w:rsidRPr="007B1471">
              <w:rPr>
                <w:rFonts w:ascii="Times New Roman" w:hAnsi="Times New Roman"/>
                <w:sz w:val="24"/>
                <w:szCs w:val="24"/>
              </w:rPr>
              <w:t>新北市</w:t>
            </w:r>
            <w:bookmarkEnd w:id="1607"/>
          </w:p>
        </w:tc>
        <w:tc>
          <w:tcPr>
            <w:tcW w:w="466" w:type="pct"/>
            <w:vAlign w:val="center"/>
          </w:tcPr>
          <w:p w14:paraId="40085643" w14:textId="77777777" w:rsidR="008405A3" w:rsidRPr="007B1471" w:rsidRDefault="008405A3" w:rsidP="008405A3">
            <w:pPr>
              <w:pStyle w:val="2"/>
              <w:numPr>
                <w:ilvl w:val="0"/>
                <w:numId w:val="0"/>
              </w:numPr>
              <w:jc w:val="center"/>
              <w:rPr>
                <w:rFonts w:ascii="Times New Roman" w:hAnsi="Times New Roman"/>
                <w:sz w:val="24"/>
                <w:szCs w:val="24"/>
              </w:rPr>
            </w:pPr>
            <w:bookmarkStart w:id="1608" w:name="_Toc105507391"/>
            <w:r w:rsidRPr="007B1471">
              <w:rPr>
                <w:rFonts w:ascii="Times New Roman" w:hAnsi="Times New Roman"/>
                <w:sz w:val="24"/>
                <w:szCs w:val="24"/>
              </w:rPr>
              <w:t>109</w:t>
            </w:r>
            <w:bookmarkEnd w:id="1608"/>
          </w:p>
        </w:tc>
        <w:tc>
          <w:tcPr>
            <w:tcW w:w="479" w:type="pct"/>
            <w:vAlign w:val="center"/>
          </w:tcPr>
          <w:p w14:paraId="1AE211EC" w14:textId="77777777" w:rsidR="008405A3" w:rsidRPr="007B1471" w:rsidRDefault="008405A3" w:rsidP="008405A3">
            <w:pPr>
              <w:pStyle w:val="2"/>
              <w:numPr>
                <w:ilvl w:val="0"/>
                <w:numId w:val="0"/>
              </w:numPr>
              <w:jc w:val="right"/>
              <w:rPr>
                <w:rFonts w:ascii="Times New Roman" w:hAnsi="Times New Roman"/>
                <w:sz w:val="24"/>
                <w:szCs w:val="24"/>
              </w:rPr>
            </w:pPr>
            <w:bookmarkStart w:id="1609" w:name="_Toc105507392"/>
            <w:r w:rsidRPr="007B1471">
              <w:rPr>
                <w:rFonts w:ascii="Times New Roman" w:hAnsi="Times New Roman"/>
                <w:sz w:val="24"/>
                <w:szCs w:val="24"/>
              </w:rPr>
              <w:t>2,120</w:t>
            </w:r>
            <w:bookmarkEnd w:id="1609"/>
          </w:p>
        </w:tc>
        <w:tc>
          <w:tcPr>
            <w:tcW w:w="470" w:type="pct"/>
            <w:vAlign w:val="center"/>
          </w:tcPr>
          <w:p w14:paraId="6DD64C72" w14:textId="77777777" w:rsidR="008405A3" w:rsidRPr="007B1471" w:rsidRDefault="008405A3" w:rsidP="008405A3">
            <w:pPr>
              <w:pStyle w:val="2"/>
              <w:numPr>
                <w:ilvl w:val="0"/>
                <w:numId w:val="0"/>
              </w:numPr>
              <w:jc w:val="right"/>
              <w:rPr>
                <w:rFonts w:ascii="Times New Roman" w:hAnsi="Times New Roman"/>
                <w:sz w:val="24"/>
                <w:szCs w:val="24"/>
              </w:rPr>
            </w:pPr>
            <w:bookmarkStart w:id="1610" w:name="_Toc105507393"/>
            <w:r w:rsidRPr="007B1471">
              <w:rPr>
                <w:rFonts w:ascii="Times New Roman" w:hAnsi="Times New Roman"/>
                <w:sz w:val="24"/>
                <w:szCs w:val="24"/>
              </w:rPr>
              <w:t>59</w:t>
            </w:r>
            <w:bookmarkEnd w:id="1610"/>
          </w:p>
        </w:tc>
        <w:tc>
          <w:tcPr>
            <w:tcW w:w="546" w:type="pct"/>
            <w:vAlign w:val="center"/>
          </w:tcPr>
          <w:p w14:paraId="513F96B7" w14:textId="77777777" w:rsidR="008405A3" w:rsidRPr="007B1471" w:rsidRDefault="008405A3" w:rsidP="008405A3">
            <w:pPr>
              <w:pStyle w:val="2"/>
              <w:numPr>
                <w:ilvl w:val="0"/>
                <w:numId w:val="0"/>
              </w:numPr>
              <w:jc w:val="right"/>
              <w:rPr>
                <w:rFonts w:ascii="Times New Roman" w:hAnsi="Times New Roman"/>
                <w:sz w:val="24"/>
                <w:szCs w:val="24"/>
              </w:rPr>
            </w:pPr>
            <w:bookmarkStart w:id="1611" w:name="_Toc105507394"/>
            <w:r w:rsidRPr="007B1471">
              <w:rPr>
                <w:rFonts w:ascii="Times New Roman" w:hAnsi="Times New Roman"/>
                <w:sz w:val="24"/>
                <w:szCs w:val="24"/>
              </w:rPr>
              <w:t>-</w:t>
            </w:r>
            <w:bookmarkEnd w:id="1611"/>
          </w:p>
        </w:tc>
        <w:tc>
          <w:tcPr>
            <w:tcW w:w="469" w:type="pct"/>
            <w:vAlign w:val="center"/>
          </w:tcPr>
          <w:p w14:paraId="0F85DA80" w14:textId="77777777" w:rsidR="008405A3" w:rsidRPr="007B1471" w:rsidRDefault="008405A3" w:rsidP="008405A3">
            <w:pPr>
              <w:pStyle w:val="2"/>
              <w:numPr>
                <w:ilvl w:val="0"/>
                <w:numId w:val="0"/>
              </w:numPr>
              <w:jc w:val="right"/>
              <w:rPr>
                <w:rFonts w:ascii="Times New Roman" w:hAnsi="Times New Roman"/>
                <w:sz w:val="24"/>
                <w:szCs w:val="24"/>
              </w:rPr>
            </w:pPr>
            <w:bookmarkStart w:id="1612" w:name="_Toc105507395"/>
            <w:r w:rsidRPr="007B1471">
              <w:rPr>
                <w:rFonts w:ascii="Times New Roman" w:hAnsi="Times New Roman"/>
                <w:sz w:val="24"/>
                <w:szCs w:val="24"/>
              </w:rPr>
              <w:t>1,336</w:t>
            </w:r>
            <w:bookmarkEnd w:id="1612"/>
          </w:p>
        </w:tc>
        <w:tc>
          <w:tcPr>
            <w:tcW w:w="468" w:type="pct"/>
            <w:vAlign w:val="center"/>
          </w:tcPr>
          <w:p w14:paraId="1D1C292F" w14:textId="77777777" w:rsidR="008405A3" w:rsidRPr="007B1471" w:rsidRDefault="008405A3" w:rsidP="008405A3">
            <w:pPr>
              <w:pStyle w:val="2"/>
              <w:numPr>
                <w:ilvl w:val="0"/>
                <w:numId w:val="0"/>
              </w:numPr>
              <w:jc w:val="right"/>
              <w:rPr>
                <w:rFonts w:ascii="Times New Roman" w:hAnsi="Times New Roman"/>
                <w:sz w:val="24"/>
                <w:szCs w:val="24"/>
              </w:rPr>
            </w:pPr>
            <w:bookmarkStart w:id="1613" w:name="_Toc105507396"/>
            <w:r w:rsidRPr="007B1471">
              <w:rPr>
                <w:rFonts w:ascii="Times New Roman" w:hAnsi="Times New Roman"/>
                <w:sz w:val="24"/>
                <w:szCs w:val="24"/>
              </w:rPr>
              <w:t>706</w:t>
            </w:r>
            <w:bookmarkEnd w:id="1613"/>
          </w:p>
        </w:tc>
        <w:tc>
          <w:tcPr>
            <w:tcW w:w="471" w:type="pct"/>
            <w:vAlign w:val="center"/>
          </w:tcPr>
          <w:p w14:paraId="5C64AAE4" w14:textId="77777777" w:rsidR="008405A3" w:rsidRPr="007B1471" w:rsidRDefault="008405A3" w:rsidP="008405A3">
            <w:pPr>
              <w:pStyle w:val="2"/>
              <w:numPr>
                <w:ilvl w:val="0"/>
                <w:numId w:val="0"/>
              </w:numPr>
              <w:jc w:val="right"/>
              <w:rPr>
                <w:rFonts w:ascii="Times New Roman" w:hAnsi="Times New Roman"/>
                <w:sz w:val="24"/>
                <w:szCs w:val="24"/>
              </w:rPr>
            </w:pPr>
            <w:bookmarkStart w:id="1614" w:name="_Toc105507397"/>
            <w:r w:rsidRPr="007B1471">
              <w:rPr>
                <w:rFonts w:ascii="Times New Roman" w:hAnsi="Times New Roman"/>
                <w:sz w:val="24"/>
                <w:szCs w:val="24"/>
              </w:rPr>
              <w:t>19</w:t>
            </w:r>
            <w:bookmarkEnd w:id="1614"/>
          </w:p>
        </w:tc>
        <w:tc>
          <w:tcPr>
            <w:tcW w:w="545" w:type="pct"/>
            <w:vAlign w:val="center"/>
          </w:tcPr>
          <w:p w14:paraId="1CFCDD39" w14:textId="77777777" w:rsidR="008405A3" w:rsidRPr="007B1471" w:rsidRDefault="008405A3" w:rsidP="008405A3">
            <w:pPr>
              <w:pStyle w:val="2"/>
              <w:numPr>
                <w:ilvl w:val="0"/>
                <w:numId w:val="0"/>
              </w:numPr>
              <w:jc w:val="right"/>
              <w:rPr>
                <w:rFonts w:ascii="Times New Roman" w:hAnsi="Times New Roman"/>
                <w:sz w:val="24"/>
                <w:szCs w:val="24"/>
              </w:rPr>
            </w:pPr>
            <w:bookmarkStart w:id="1615" w:name="_Toc105507398"/>
            <w:r w:rsidRPr="007B1471">
              <w:rPr>
                <w:rFonts w:ascii="Times New Roman" w:hAnsi="Times New Roman"/>
                <w:sz w:val="24"/>
                <w:szCs w:val="24"/>
              </w:rPr>
              <w:t>159</w:t>
            </w:r>
            <w:bookmarkEnd w:id="1615"/>
          </w:p>
        </w:tc>
        <w:tc>
          <w:tcPr>
            <w:tcW w:w="469" w:type="pct"/>
            <w:vAlign w:val="center"/>
          </w:tcPr>
          <w:p w14:paraId="2BBF98DE" w14:textId="77777777" w:rsidR="008405A3" w:rsidRPr="007B1471" w:rsidRDefault="008405A3" w:rsidP="008405A3">
            <w:pPr>
              <w:pStyle w:val="2"/>
              <w:numPr>
                <w:ilvl w:val="0"/>
                <w:numId w:val="0"/>
              </w:numPr>
              <w:jc w:val="right"/>
              <w:rPr>
                <w:rFonts w:ascii="Times New Roman" w:hAnsi="Times New Roman"/>
                <w:sz w:val="24"/>
                <w:szCs w:val="24"/>
              </w:rPr>
            </w:pPr>
            <w:bookmarkStart w:id="1616" w:name="_Toc105507399"/>
            <w:r w:rsidRPr="007B1471">
              <w:rPr>
                <w:rFonts w:ascii="Times New Roman" w:hAnsi="Times New Roman"/>
                <w:sz w:val="24"/>
                <w:szCs w:val="24"/>
              </w:rPr>
              <w:t>445</w:t>
            </w:r>
            <w:bookmarkEnd w:id="1616"/>
          </w:p>
        </w:tc>
      </w:tr>
      <w:tr w:rsidR="007B1471" w:rsidRPr="007B1471" w14:paraId="744917AB" w14:textId="77777777" w:rsidTr="008405A3">
        <w:trPr>
          <w:trHeight w:val="340"/>
        </w:trPr>
        <w:tc>
          <w:tcPr>
            <w:tcW w:w="617" w:type="pct"/>
            <w:vMerge/>
            <w:vAlign w:val="center"/>
          </w:tcPr>
          <w:p w14:paraId="05FE01FA"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7C9E8771" w14:textId="77777777" w:rsidR="008405A3" w:rsidRPr="007B1471" w:rsidRDefault="008405A3" w:rsidP="008405A3">
            <w:pPr>
              <w:pStyle w:val="2"/>
              <w:numPr>
                <w:ilvl w:val="0"/>
                <w:numId w:val="0"/>
              </w:numPr>
              <w:jc w:val="center"/>
              <w:rPr>
                <w:rFonts w:ascii="Times New Roman" w:hAnsi="Times New Roman"/>
                <w:sz w:val="24"/>
                <w:szCs w:val="24"/>
              </w:rPr>
            </w:pPr>
            <w:bookmarkStart w:id="1617" w:name="_Toc105507400"/>
            <w:r w:rsidRPr="007B1471">
              <w:rPr>
                <w:rFonts w:ascii="Times New Roman" w:hAnsi="Times New Roman"/>
                <w:sz w:val="24"/>
                <w:szCs w:val="24"/>
              </w:rPr>
              <w:t>110</w:t>
            </w:r>
            <w:bookmarkEnd w:id="1617"/>
          </w:p>
        </w:tc>
        <w:tc>
          <w:tcPr>
            <w:tcW w:w="479" w:type="pct"/>
            <w:vAlign w:val="center"/>
          </w:tcPr>
          <w:p w14:paraId="68BF0005" w14:textId="77777777" w:rsidR="008405A3" w:rsidRPr="007B1471" w:rsidRDefault="008405A3" w:rsidP="008405A3">
            <w:pPr>
              <w:pStyle w:val="2"/>
              <w:numPr>
                <w:ilvl w:val="0"/>
                <w:numId w:val="0"/>
              </w:numPr>
              <w:jc w:val="right"/>
              <w:rPr>
                <w:rFonts w:ascii="Times New Roman" w:hAnsi="Times New Roman"/>
                <w:sz w:val="24"/>
                <w:szCs w:val="24"/>
              </w:rPr>
            </w:pPr>
            <w:bookmarkStart w:id="1618" w:name="_Toc105507401"/>
            <w:r w:rsidRPr="007B1471">
              <w:rPr>
                <w:rFonts w:ascii="Times New Roman" w:hAnsi="Times New Roman"/>
                <w:sz w:val="24"/>
                <w:szCs w:val="24"/>
              </w:rPr>
              <w:t>2,414</w:t>
            </w:r>
            <w:bookmarkEnd w:id="1618"/>
          </w:p>
        </w:tc>
        <w:tc>
          <w:tcPr>
            <w:tcW w:w="470" w:type="pct"/>
            <w:vAlign w:val="center"/>
          </w:tcPr>
          <w:p w14:paraId="0270B755" w14:textId="77777777" w:rsidR="008405A3" w:rsidRPr="007B1471" w:rsidRDefault="008405A3" w:rsidP="008405A3">
            <w:pPr>
              <w:pStyle w:val="2"/>
              <w:numPr>
                <w:ilvl w:val="0"/>
                <w:numId w:val="0"/>
              </w:numPr>
              <w:jc w:val="right"/>
              <w:rPr>
                <w:rFonts w:ascii="Times New Roman" w:hAnsi="Times New Roman"/>
                <w:sz w:val="24"/>
                <w:szCs w:val="24"/>
              </w:rPr>
            </w:pPr>
            <w:bookmarkStart w:id="1619" w:name="_Toc105507402"/>
            <w:r w:rsidRPr="007B1471">
              <w:rPr>
                <w:rFonts w:ascii="Times New Roman" w:hAnsi="Times New Roman"/>
                <w:sz w:val="24"/>
                <w:szCs w:val="24"/>
              </w:rPr>
              <w:t>57</w:t>
            </w:r>
            <w:bookmarkEnd w:id="1619"/>
          </w:p>
        </w:tc>
        <w:tc>
          <w:tcPr>
            <w:tcW w:w="546" w:type="pct"/>
            <w:vAlign w:val="center"/>
          </w:tcPr>
          <w:p w14:paraId="3935E07E" w14:textId="77777777" w:rsidR="008405A3" w:rsidRPr="007B1471" w:rsidRDefault="008405A3" w:rsidP="008405A3">
            <w:pPr>
              <w:pStyle w:val="2"/>
              <w:numPr>
                <w:ilvl w:val="0"/>
                <w:numId w:val="0"/>
              </w:numPr>
              <w:jc w:val="right"/>
              <w:rPr>
                <w:rFonts w:ascii="Times New Roman" w:hAnsi="Times New Roman"/>
                <w:sz w:val="24"/>
                <w:szCs w:val="24"/>
              </w:rPr>
            </w:pPr>
            <w:bookmarkStart w:id="1620" w:name="_Toc105507403"/>
            <w:r w:rsidRPr="007B1471">
              <w:rPr>
                <w:rFonts w:ascii="Times New Roman" w:hAnsi="Times New Roman"/>
                <w:sz w:val="24"/>
                <w:szCs w:val="24"/>
              </w:rPr>
              <w:t>-</w:t>
            </w:r>
            <w:bookmarkEnd w:id="1620"/>
          </w:p>
        </w:tc>
        <w:tc>
          <w:tcPr>
            <w:tcW w:w="469" w:type="pct"/>
            <w:vAlign w:val="center"/>
          </w:tcPr>
          <w:p w14:paraId="62F2067C" w14:textId="77777777" w:rsidR="008405A3" w:rsidRPr="007B1471" w:rsidRDefault="008405A3" w:rsidP="008405A3">
            <w:pPr>
              <w:pStyle w:val="2"/>
              <w:numPr>
                <w:ilvl w:val="0"/>
                <w:numId w:val="0"/>
              </w:numPr>
              <w:jc w:val="right"/>
              <w:rPr>
                <w:rFonts w:ascii="Times New Roman" w:hAnsi="Times New Roman"/>
                <w:sz w:val="24"/>
                <w:szCs w:val="24"/>
              </w:rPr>
            </w:pPr>
            <w:bookmarkStart w:id="1621" w:name="_Toc105507404"/>
            <w:r w:rsidRPr="007B1471">
              <w:rPr>
                <w:rFonts w:ascii="Times New Roman" w:hAnsi="Times New Roman"/>
                <w:sz w:val="24"/>
                <w:szCs w:val="24"/>
              </w:rPr>
              <w:t>1,259</w:t>
            </w:r>
            <w:bookmarkEnd w:id="1621"/>
          </w:p>
        </w:tc>
        <w:tc>
          <w:tcPr>
            <w:tcW w:w="468" w:type="pct"/>
            <w:vAlign w:val="center"/>
          </w:tcPr>
          <w:p w14:paraId="79EFA32D" w14:textId="77777777" w:rsidR="008405A3" w:rsidRPr="007B1471" w:rsidRDefault="008405A3" w:rsidP="008405A3">
            <w:pPr>
              <w:pStyle w:val="2"/>
              <w:numPr>
                <w:ilvl w:val="0"/>
                <w:numId w:val="0"/>
              </w:numPr>
              <w:jc w:val="right"/>
              <w:rPr>
                <w:rFonts w:ascii="Times New Roman" w:hAnsi="Times New Roman"/>
                <w:sz w:val="24"/>
                <w:szCs w:val="24"/>
              </w:rPr>
            </w:pPr>
            <w:bookmarkStart w:id="1622" w:name="_Toc105507405"/>
            <w:r w:rsidRPr="007B1471">
              <w:rPr>
                <w:rFonts w:ascii="Times New Roman" w:hAnsi="Times New Roman"/>
                <w:sz w:val="24"/>
                <w:szCs w:val="24"/>
              </w:rPr>
              <w:t>804</w:t>
            </w:r>
            <w:bookmarkEnd w:id="1622"/>
          </w:p>
        </w:tc>
        <w:tc>
          <w:tcPr>
            <w:tcW w:w="471" w:type="pct"/>
            <w:vAlign w:val="center"/>
          </w:tcPr>
          <w:p w14:paraId="7953F745" w14:textId="77777777" w:rsidR="008405A3" w:rsidRPr="007B1471" w:rsidRDefault="008405A3" w:rsidP="008405A3">
            <w:pPr>
              <w:pStyle w:val="2"/>
              <w:numPr>
                <w:ilvl w:val="0"/>
                <w:numId w:val="0"/>
              </w:numPr>
              <w:jc w:val="right"/>
              <w:rPr>
                <w:rFonts w:ascii="Times New Roman" w:hAnsi="Times New Roman"/>
                <w:sz w:val="24"/>
                <w:szCs w:val="24"/>
              </w:rPr>
            </w:pPr>
            <w:bookmarkStart w:id="1623" w:name="_Toc105507406"/>
            <w:r w:rsidRPr="007B1471">
              <w:rPr>
                <w:rFonts w:ascii="Times New Roman" w:hAnsi="Times New Roman"/>
                <w:sz w:val="24"/>
                <w:szCs w:val="24"/>
              </w:rPr>
              <w:t>19</w:t>
            </w:r>
            <w:bookmarkEnd w:id="1623"/>
          </w:p>
        </w:tc>
        <w:tc>
          <w:tcPr>
            <w:tcW w:w="545" w:type="pct"/>
            <w:vAlign w:val="center"/>
          </w:tcPr>
          <w:p w14:paraId="25421112" w14:textId="77777777" w:rsidR="008405A3" w:rsidRPr="007B1471" w:rsidRDefault="008405A3" w:rsidP="008405A3">
            <w:pPr>
              <w:pStyle w:val="2"/>
              <w:numPr>
                <w:ilvl w:val="0"/>
                <w:numId w:val="0"/>
              </w:numPr>
              <w:jc w:val="right"/>
              <w:rPr>
                <w:rFonts w:ascii="Times New Roman" w:hAnsi="Times New Roman"/>
                <w:sz w:val="24"/>
                <w:szCs w:val="24"/>
              </w:rPr>
            </w:pPr>
            <w:bookmarkStart w:id="1624" w:name="_Toc105507407"/>
            <w:r w:rsidRPr="007B1471">
              <w:rPr>
                <w:rFonts w:ascii="Times New Roman" w:hAnsi="Times New Roman"/>
                <w:sz w:val="24"/>
                <w:szCs w:val="24"/>
              </w:rPr>
              <w:t>120</w:t>
            </w:r>
            <w:bookmarkEnd w:id="1624"/>
          </w:p>
        </w:tc>
        <w:tc>
          <w:tcPr>
            <w:tcW w:w="469" w:type="pct"/>
            <w:vAlign w:val="center"/>
          </w:tcPr>
          <w:p w14:paraId="7295B4E1" w14:textId="77777777" w:rsidR="008405A3" w:rsidRPr="007B1471" w:rsidRDefault="008405A3" w:rsidP="008405A3">
            <w:pPr>
              <w:pStyle w:val="2"/>
              <w:numPr>
                <w:ilvl w:val="0"/>
                <w:numId w:val="0"/>
              </w:numPr>
              <w:jc w:val="right"/>
              <w:rPr>
                <w:rFonts w:ascii="Times New Roman" w:hAnsi="Times New Roman"/>
                <w:sz w:val="24"/>
                <w:szCs w:val="24"/>
              </w:rPr>
            </w:pPr>
            <w:bookmarkStart w:id="1625" w:name="_Toc105507408"/>
            <w:r w:rsidRPr="007B1471">
              <w:rPr>
                <w:rFonts w:ascii="Times New Roman" w:hAnsi="Times New Roman"/>
                <w:sz w:val="24"/>
                <w:szCs w:val="24"/>
              </w:rPr>
              <w:t>419</w:t>
            </w:r>
            <w:bookmarkEnd w:id="1625"/>
          </w:p>
        </w:tc>
      </w:tr>
      <w:tr w:rsidR="007B1471" w:rsidRPr="007B1471" w14:paraId="5626E864" w14:textId="77777777" w:rsidTr="008405A3">
        <w:trPr>
          <w:trHeight w:val="340"/>
        </w:trPr>
        <w:tc>
          <w:tcPr>
            <w:tcW w:w="617" w:type="pct"/>
            <w:vMerge w:val="restart"/>
            <w:shd w:val="clear" w:color="auto" w:fill="F2F2F2" w:themeFill="background1" w:themeFillShade="F2"/>
            <w:vAlign w:val="center"/>
          </w:tcPr>
          <w:p w14:paraId="331DE5BF" w14:textId="77777777" w:rsidR="008405A3" w:rsidRPr="007B1471" w:rsidRDefault="008405A3" w:rsidP="008405A3">
            <w:pPr>
              <w:pStyle w:val="2"/>
              <w:numPr>
                <w:ilvl w:val="0"/>
                <w:numId w:val="0"/>
              </w:numPr>
              <w:jc w:val="center"/>
              <w:rPr>
                <w:rFonts w:ascii="Times New Roman" w:hAnsi="Times New Roman"/>
                <w:sz w:val="24"/>
                <w:szCs w:val="24"/>
              </w:rPr>
            </w:pPr>
            <w:bookmarkStart w:id="1626" w:name="_Toc105507409"/>
            <w:r w:rsidRPr="007B1471">
              <w:rPr>
                <w:rFonts w:ascii="Times New Roman" w:hAnsi="Times New Roman"/>
                <w:sz w:val="24"/>
                <w:szCs w:val="24"/>
              </w:rPr>
              <w:t>臺北市</w:t>
            </w:r>
            <w:bookmarkEnd w:id="1626"/>
          </w:p>
        </w:tc>
        <w:tc>
          <w:tcPr>
            <w:tcW w:w="466" w:type="pct"/>
            <w:shd w:val="clear" w:color="auto" w:fill="F2F2F2" w:themeFill="background1" w:themeFillShade="F2"/>
            <w:vAlign w:val="center"/>
          </w:tcPr>
          <w:p w14:paraId="1D039626" w14:textId="77777777" w:rsidR="008405A3" w:rsidRPr="007B1471" w:rsidRDefault="008405A3" w:rsidP="008405A3">
            <w:pPr>
              <w:pStyle w:val="2"/>
              <w:numPr>
                <w:ilvl w:val="0"/>
                <w:numId w:val="0"/>
              </w:numPr>
              <w:jc w:val="center"/>
              <w:rPr>
                <w:rFonts w:ascii="Times New Roman" w:hAnsi="Times New Roman"/>
                <w:sz w:val="24"/>
                <w:szCs w:val="24"/>
              </w:rPr>
            </w:pPr>
            <w:bookmarkStart w:id="1627" w:name="_Toc105507410"/>
            <w:r w:rsidRPr="007B1471">
              <w:rPr>
                <w:rFonts w:ascii="Times New Roman" w:hAnsi="Times New Roman"/>
                <w:sz w:val="24"/>
                <w:szCs w:val="24"/>
              </w:rPr>
              <w:t>109</w:t>
            </w:r>
            <w:bookmarkEnd w:id="1627"/>
          </w:p>
        </w:tc>
        <w:tc>
          <w:tcPr>
            <w:tcW w:w="1964" w:type="pct"/>
            <w:gridSpan w:val="4"/>
            <w:shd w:val="clear" w:color="auto" w:fill="F2F2F2" w:themeFill="background1" w:themeFillShade="F2"/>
            <w:vAlign w:val="center"/>
          </w:tcPr>
          <w:p w14:paraId="2DA3E767" w14:textId="77777777" w:rsidR="008405A3" w:rsidRPr="007B1471" w:rsidRDefault="008405A3" w:rsidP="008405A3">
            <w:pPr>
              <w:pStyle w:val="2"/>
              <w:numPr>
                <w:ilvl w:val="0"/>
                <w:numId w:val="0"/>
              </w:numPr>
              <w:jc w:val="center"/>
              <w:rPr>
                <w:rFonts w:ascii="Times New Roman" w:hAnsi="Times New Roman"/>
                <w:sz w:val="24"/>
                <w:szCs w:val="24"/>
              </w:rPr>
            </w:pPr>
            <w:bookmarkStart w:id="1628" w:name="_Toc105507411"/>
            <w:r w:rsidRPr="007B1471">
              <w:rPr>
                <w:rFonts w:ascii="Times New Roman" w:hAnsi="Times New Roman"/>
                <w:sz w:val="24"/>
                <w:szCs w:val="24"/>
              </w:rPr>
              <w:t>11,106</w:t>
            </w:r>
            <w:bookmarkEnd w:id="1628"/>
          </w:p>
        </w:tc>
        <w:tc>
          <w:tcPr>
            <w:tcW w:w="1953" w:type="pct"/>
            <w:gridSpan w:val="4"/>
            <w:shd w:val="clear" w:color="auto" w:fill="F2F2F2" w:themeFill="background1" w:themeFillShade="F2"/>
            <w:vAlign w:val="center"/>
          </w:tcPr>
          <w:p w14:paraId="03F12BB8" w14:textId="77777777" w:rsidR="008405A3" w:rsidRPr="007B1471" w:rsidRDefault="008405A3" w:rsidP="008405A3">
            <w:pPr>
              <w:pStyle w:val="2"/>
              <w:numPr>
                <w:ilvl w:val="0"/>
                <w:numId w:val="0"/>
              </w:numPr>
              <w:jc w:val="center"/>
              <w:rPr>
                <w:rFonts w:ascii="Times New Roman" w:hAnsi="Times New Roman"/>
                <w:sz w:val="24"/>
                <w:szCs w:val="24"/>
              </w:rPr>
            </w:pPr>
            <w:bookmarkStart w:id="1629" w:name="_Toc105507412"/>
            <w:r w:rsidRPr="007B1471">
              <w:rPr>
                <w:rFonts w:ascii="Times New Roman" w:hAnsi="Times New Roman"/>
                <w:sz w:val="24"/>
                <w:szCs w:val="24"/>
              </w:rPr>
              <w:t>6,632</w:t>
            </w:r>
            <w:bookmarkEnd w:id="1629"/>
          </w:p>
        </w:tc>
      </w:tr>
      <w:tr w:rsidR="007B1471" w:rsidRPr="007B1471" w14:paraId="77E33114" w14:textId="77777777" w:rsidTr="008405A3">
        <w:trPr>
          <w:trHeight w:val="340"/>
        </w:trPr>
        <w:tc>
          <w:tcPr>
            <w:tcW w:w="617" w:type="pct"/>
            <w:vMerge/>
            <w:shd w:val="clear" w:color="auto" w:fill="F2F2F2" w:themeFill="background1" w:themeFillShade="F2"/>
            <w:vAlign w:val="center"/>
          </w:tcPr>
          <w:p w14:paraId="2DAE2729"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0D2119C7" w14:textId="77777777" w:rsidR="008405A3" w:rsidRPr="007B1471" w:rsidRDefault="008405A3" w:rsidP="008405A3">
            <w:pPr>
              <w:pStyle w:val="2"/>
              <w:numPr>
                <w:ilvl w:val="0"/>
                <w:numId w:val="0"/>
              </w:numPr>
              <w:jc w:val="center"/>
              <w:rPr>
                <w:rFonts w:ascii="Times New Roman" w:hAnsi="Times New Roman"/>
                <w:sz w:val="24"/>
                <w:szCs w:val="24"/>
              </w:rPr>
            </w:pPr>
            <w:bookmarkStart w:id="1630" w:name="_Toc105507413"/>
            <w:r w:rsidRPr="007B1471">
              <w:rPr>
                <w:rFonts w:ascii="Times New Roman" w:hAnsi="Times New Roman"/>
                <w:sz w:val="24"/>
                <w:szCs w:val="24"/>
              </w:rPr>
              <w:t>110</w:t>
            </w:r>
            <w:bookmarkEnd w:id="1630"/>
          </w:p>
        </w:tc>
        <w:tc>
          <w:tcPr>
            <w:tcW w:w="1964" w:type="pct"/>
            <w:gridSpan w:val="4"/>
            <w:shd w:val="clear" w:color="auto" w:fill="F2F2F2" w:themeFill="background1" w:themeFillShade="F2"/>
            <w:vAlign w:val="center"/>
          </w:tcPr>
          <w:p w14:paraId="49E69E84" w14:textId="77777777" w:rsidR="008405A3" w:rsidRPr="007B1471" w:rsidRDefault="008405A3" w:rsidP="008405A3">
            <w:pPr>
              <w:pStyle w:val="2"/>
              <w:numPr>
                <w:ilvl w:val="0"/>
                <w:numId w:val="0"/>
              </w:numPr>
              <w:jc w:val="center"/>
              <w:rPr>
                <w:rFonts w:ascii="Times New Roman" w:hAnsi="Times New Roman"/>
                <w:sz w:val="24"/>
                <w:szCs w:val="24"/>
              </w:rPr>
            </w:pPr>
            <w:bookmarkStart w:id="1631" w:name="_Toc105507414"/>
            <w:r w:rsidRPr="007B1471">
              <w:rPr>
                <w:rFonts w:ascii="Times New Roman" w:hAnsi="Times New Roman"/>
                <w:sz w:val="24"/>
                <w:szCs w:val="24"/>
              </w:rPr>
              <w:t>11,509</w:t>
            </w:r>
            <w:bookmarkEnd w:id="1631"/>
          </w:p>
        </w:tc>
        <w:tc>
          <w:tcPr>
            <w:tcW w:w="1953" w:type="pct"/>
            <w:gridSpan w:val="4"/>
            <w:shd w:val="clear" w:color="auto" w:fill="F2F2F2" w:themeFill="background1" w:themeFillShade="F2"/>
            <w:vAlign w:val="center"/>
          </w:tcPr>
          <w:p w14:paraId="2F5C02C6" w14:textId="77777777" w:rsidR="008405A3" w:rsidRPr="007B1471" w:rsidRDefault="008405A3" w:rsidP="008405A3">
            <w:pPr>
              <w:pStyle w:val="2"/>
              <w:numPr>
                <w:ilvl w:val="0"/>
                <w:numId w:val="0"/>
              </w:numPr>
              <w:jc w:val="center"/>
              <w:rPr>
                <w:rFonts w:ascii="Times New Roman" w:hAnsi="Times New Roman"/>
                <w:sz w:val="24"/>
                <w:szCs w:val="24"/>
              </w:rPr>
            </w:pPr>
            <w:bookmarkStart w:id="1632" w:name="_Toc105507415"/>
            <w:r w:rsidRPr="007B1471">
              <w:rPr>
                <w:rFonts w:ascii="Times New Roman" w:hAnsi="Times New Roman"/>
                <w:sz w:val="24"/>
                <w:szCs w:val="24"/>
              </w:rPr>
              <w:t>6,632</w:t>
            </w:r>
            <w:bookmarkEnd w:id="1632"/>
          </w:p>
        </w:tc>
      </w:tr>
      <w:tr w:rsidR="007B1471" w:rsidRPr="007B1471" w14:paraId="3CA2F3C6" w14:textId="77777777" w:rsidTr="008405A3">
        <w:trPr>
          <w:trHeight w:val="340"/>
        </w:trPr>
        <w:tc>
          <w:tcPr>
            <w:tcW w:w="617" w:type="pct"/>
            <w:vMerge w:val="restart"/>
            <w:vAlign w:val="center"/>
          </w:tcPr>
          <w:p w14:paraId="61DED396" w14:textId="77777777" w:rsidR="008405A3" w:rsidRPr="007B1471" w:rsidRDefault="008405A3" w:rsidP="008405A3">
            <w:pPr>
              <w:pStyle w:val="2"/>
              <w:numPr>
                <w:ilvl w:val="0"/>
                <w:numId w:val="0"/>
              </w:numPr>
              <w:jc w:val="center"/>
              <w:rPr>
                <w:rFonts w:ascii="Times New Roman" w:hAnsi="Times New Roman"/>
                <w:sz w:val="24"/>
                <w:szCs w:val="24"/>
              </w:rPr>
            </w:pPr>
            <w:bookmarkStart w:id="1633" w:name="_Toc105507416"/>
            <w:r w:rsidRPr="007B1471">
              <w:rPr>
                <w:rFonts w:ascii="Times New Roman" w:hAnsi="Times New Roman"/>
                <w:sz w:val="24"/>
                <w:szCs w:val="24"/>
              </w:rPr>
              <w:t>桃園市</w:t>
            </w:r>
            <w:bookmarkEnd w:id="1633"/>
          </w:p>
        </w:tc>
        <w:tc>
          <w:tcPr>
            <w:tcW w:w="466" w:type="pct"/>
          </w:tcPr>
          <w:p w14:paraId="3C67FD21" w14:textId="77777777" w:rsidR="008405A3" w:rsidRPr="007B1471" w:rsidRDefault="008405A3" w:rsidP="008405A3">
            <w:pPr>
              <w:pStyle w:val="2"/>
              <w:numPr>
                <w:ilvl w:val="0"/>
                <w:numId w:val="0"/>
              </w:numPr>
              <w:jc w:val="center"/>
              <w:rPr>
                <w:rFonts w:ascii="Times New Roman" w:hAnsi="Times New Roman"/>
                <w:sz w:val="24"/>
                <w:szCs w:val="24"/>
              </w:rPr>
            </w:pPr>
            <w:bookmarkStart w:id="1634" w:name="_Toc105507417"/>
            <w:r w:rsidRPr="007B1471">
              <w:rPr>
                <w:rFonts w:ascii="Times New Roman" w:hAnsi="Times New Roman"/>
                <w:sz w:val="24"/>
                <w:szCs w:val="24"/>
              </w:rPr>
              <w:t>109</w:t>
            </w:r>
            <w:bookmarkEnd w:id="1634"/>
          </w:p>
        </w:tc>
        <w:tc>
          <w:tcPr>
            <w:tcW w:w="479" w:type="pct"/>
            <w:vAlign w:val="center"/>
          </w:tcPr>
          <w:p w14:paraId="7C66BA72" w14:textId="77777777" w:rsidR="008405A3" w:rsidRPr="007B1471" w:rsidRDefault="008405A3" w:rsidP="008405A3">
            <w:pPr>
              <w:pStyle w:val="2"/>
              <w:numPr>
                <w:ilvl w:val="0"/>
                <w:numId w:val="0"/>
              </w:numPr>
              <w:jc w:val="right"/>
              <w:rPr>
                <w:rFonts w:ascii="Times New Roman" w:hAnsi="Times New Roman"/>
                <w:sz w:val="24"/>
                <w:szCs w:val="24"/>
              </w:rPr>
            </w:pPr>
            <w:bookmarkStart w:id="1635" w:name="_Toc105507418"/>
            <w:r w:rsidRPr="007B1471">
              <w:rPr>
                <w:rFonts w:ascii="Times New Roman" w:hAnsi="Times New Roman"/>
                <w:sz w:val="24"/>
                <w:szCs w:val="24"/>
              </w:rPr>
              <w:t>7,360</w:t>
            </w:r>
            <w:bookmarkEnd w:id="1635"/>
          </w:p>
        </w:tc>
        <w:tc>
          <w:tcPr>
            <w:tcW w:w="1016" w:type="pct"/>
            <w:gridSpan w:val="2"/>
            <w:vAlign w:val="center"/>
          </w:tcPr>
          <w:p w14:paraId="0C0B90FE" w14:textId="77777777" w:rsidR="008405A3" w:rsidRPr="007B1471" w:rsidRDefault="008405A3" w:rsidP="008405A3">
            <w:pPr>
              <w:pStyle w:val="2"/>
              <w:numPr>
                <w:ilvl w:val="0"/>
                <w:numId w:val="0"/>
              </w:numPr>
              <w:jc w:val="center"/>
              <w:rPr>
                <w:rFonts w:ascii="Times New Roman" w:hAnsi="Times New Roman"/>
                <w:sz w:val="24"/>
                <w:szCs w:val="24"/>
              </w:rPr>
            </w:pPr>
            <w:bookmarkStart w:id="1636" w:name="_Toc105507419"/>
            <w:r w:rsidRPr="007B1471">
              <w:rPr>
                <w:rFonts w:ascii="Times New Roman" w:hAnsi="Times New Roman"/>
                <w:sz w:val="24"/>
                <w:szCs w:val="24"/>
              </w:rPr>
              <w:t>7,749</w:t>
            </w:r>
            <w:bookmarkEnd w:id="1636"/>
          </w:p>
        </w:tc>
        <w:tc>
          <w:tcPr>
            <w:tcW w:w="469" w:type="pct"/>
            <w:vAlign w:val="center"/>
          </w:tcPr>
          <w:p w14:paraId="32C61134" w14:textId="77777777" w:rsidR="008405A3" w:rsidRPr="007B1471" w:rsidRDefault="008405A3" w:rsidP="008405A3">
            <w:pPr>
              <w:pStyle w:val="2"/>
              <w:numPr>
                <w:ilvl w:val="0"/>
                <w:numId w:val="0"/>
              </w:numPr>
              <w:jc w:val="right"/>
              <w:rPr>
                <w:rFonts w:ascii="Times New Roman" w:hAnsi="Times New Roman"/>
                <w:sz w:val="24"/>
                <w:szCs w:val="24"/>
              </w:rPr>
            </w:pPr>
            <w:bookmarkStart w:id="1637" w:name="_Toc105507420"/>
            <w:r w:rsidRPr="007B1471">
              <w:rPr>
                <w:rFonts w:ascii="Times New Roman" w:hAnsi="Times New Roman"/>
                <w:sz w:val="24"/>
                <w:szCs w:val="24"/>
              </w:rPr>
              <w:t>5,577</w:t>
            </w:r>
            <w:bookmarkEnd w:id="1637"/>
          </w:p>
        </w:tc>
        <w:tc>
          <w:tcPr>
            <w:tcW w:w="468" w:type="pct"/>
            <w:vAlign w:val="center"/>
          </w:tcPr>
          <w:p w14:paraId="738EC2D1" w14:textId="77777777" w:rsidR="008405A3" w:rsidRPr="007B1471" w:rsidRDefault="008405A3" w:rsidP="008405A3">
            <w:pPr>
              <w:pStyle w:val="2"/>
              <w:numPr>
                <w:ilvl w:val="0"/>
                <w:numId w:val="0"/>
              </w:numPr>
              <w:jc w:val="right"/>
              <w:rPr>
                <w:rFonts w:ascii="Times New Roman" w:hAnsi="Times New Roman"/>
                <w:sz w:val="24"/>
                <w:szCs w:val="24"/>
              </w:rPr>
            </w:pPr>
            <w:bookmarkStart w:id="1638" w:name="_Toc105507421"/>
            <w:r w:rsidRPr="007B1471">
              <w:rPr>
                <w:rFonts w:ascii="Times New Roman" w:hAnsi="Times New Roman"/>
                <w:sz w:val="24"/>
                <w:szCs w:val="24"/>
              </w:rPr>
              <w:t>1,198</w:t>
            </w:r>
            <w:bookmarkEnd w:id="1638"/>
          </w:p>
        </w:tc>
        <w:tc>
          <w:tcPr>
            <w:tcW w:w="1016" w:type="pct"/>
            <w:gridSpan w:val="2"/>
            <w:vAlign w:val="center"/>
          </w:tcPr>
          <w:p w14:paraId="46D4BE57" w14:textId="77777777" w:rsidR="008405A3" w:rsidRPr="007B1471" w:rsidRDefault="008405A3" w:rsidP="008405A3">
            <w:pPr>
              <w:pStyle w:val="2"/>
              <w:numPr>
                <w:ilvl w:val="0"/>
                <w:numId w:val="0"/>
              </w:numPr>
              <w:jc w:val="center"/>
              <w:rPr>
                <w:rFonts w:ascii="Times New Roman" w:hAnsi="Times New Roman"/>
                <w:sz w:val="24"/>
                <w:szCs w:val="24"/>
              </w:rPr>
            </w:pPr>
            <w:bookmarkStart w:id="1639" w:name="_Toc105507422"/>
            <w:r w:rsidRPr="007B1471">
              <w:rPr>
                <w:rFonts w:ascii="Times New Roman" w:hAnsi="Times New Roman"/>
                <w:sz w:val="24"/>
                <w:szCs w:val="24"/>
              </w:rPr>
              <w:t>1,261</w:t>
            </w:r>
            <w:bookmarkEnd w:id="1639"/>
          </w:p>
        </w:tc>
        <w:tc>
          <w:tcPr>
            <w:tcW w:w="469" w:type="pct"/>
            <w:vAlign w:val="center"/>
          </w:tcPr>
          <w:p w14:paraId="6A96F787" w14:textId="77777777" w:rsidR="008405A3" w:rsidRPr="007B1471" w:rsidRDefault="008405A3" w:rsidP="008405A3">
            <w:pPr>
              <w:pStyle w:val="2"/>
              <w:numPr>
                <w:ilvl w:val="0"/>
                <w:numId w:val="0"/>
              </w:numPr>
              <w:jc w:val="right"/>
              <w:rPr>
                <w:rFonts w:ascii="Times New Roman" w:hAnsi="Times New Roman"/>
                <w:sz w:val="24"/>
                <w:szCs w:val="24"/>
              </w:rPr>
            </w:pPr>
            <w:bookmarkStart w:id="1640" w:name="_Toc105507423"/>
            <w:r w:rsidRPr="007B1471">
              <w:rPr>
                <w:rFonts w:ascii="Times New Roman" w:hAnsi="Times New Roman"/>
                <w:sz w:val="24"/>
                <w:szCs w:val="24"/>
              </w:rPr>
              <w:t>907</w:t>
            </w:r>
            <w:bookmarkEnd w:id="1640"/>
          </w:p>
        </w:tc>
      </w:tr>
      <w:tr w:rsidR="007B1471" w:rsidRPr="007B1471" w14:paraId="7FEBE0A7" w14:textId="77777777" w:rsidTr="008405A3">
        <w:trPr>
          <w:trHeight w:val="340"/>
        </w:trPr>
        <w:tc>
          <w:tcPr>
            <w:tcW w:w="617" w:type="pct"/>
            <w:vMerge/>
            <w:vAlign w:val="center"/>
          </w:tcPr>
          <w:p w14:paraId="526EC4D3"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tcPr>
          <w:p w14:paraId="7E81C0F1" w14:textId="77777777" w:rsidR="008405A3" w:rsidRPr="007B1471" w:rsidRDefault="008405A3" w:rsidP="008405A3">
            <w:pPr>
              <w:pStyle w:val="2"/>
              <w:numPr>
                <w:ilvl w:val="0"/>
                <w:numId w:val="0"/>
              </w:numPr>
              <w:jc w:val="center"/>
              <w:rPr>
                <w:rFonts w:ascii="Times New Roman" w:hAnsi="Times New Roman"/>
                <w:sz w:val="24"/>
                <w:szCs w:val="24"/>
              </w:rPr>
            </w:pPr>
            <w:bookmarkStart w:id="1641" w:name="_Toc105507424"/>
            <w:r w:rsidRPr="007B1471">
              <w:rPr>
                <w:rFonts w:ascii="Times New Roman" w:hAnsi="Times New Roman"/>
                <w:sz w:val="24"/>
                <w:szCs w:val="24"/>
              </w:rPr>
              <w:t>110</w:t>
            </w:r>
            <w:bookmarkEnd w:id="1641"/>
          </w:p>
        </w:tc>
        <w:tc>
          <w:tcPr>
            <w:tcW w:w="479" w:type="pct"/>
            <w:vAlign w:val="center"/>
          </w:tcPr>
          <w:p w14:paraId="52D3EC23" w14:textId="77777777" w:rsidR="008405A3" w:rsidRPr="007B1471" w:rsidRDefault="008405A3" w:rsidP="008405A3">
            <w:pPr>
              <w:pStyle w:val="2"/>
              <w:numPr>
                <w:ilvl w:val="0"/>
                <w:numId w:val="0"/>
              </w:numPr>
              <w:jc w:val="right"/>
              <w:rPr>
                <w:rFonts w:ascii="Times New Roman" w:hAnsi="Times New Roman"/>
                <w:sz w:val="24"/>
                <w:szCs w:val="24"/>
              </w:rPr>
            </w:pPr>
            <w:bookmarkStart w:id="1642" w:name="_Toc105507425"/>
            <w:r w:rsidRPr="007B1471">
              <w:rPr>
                <w:rFonts w:ascii="Times New Roman" w:hAnsi="Times New Roman"/>
                <w:sz w:val="24"/>
                <w:szCs w:val="24"/>
              </w:rPr>
              <w:t>8,108</w:t>
            </w:r>
            <w:bookmarkEnd w:id="1642"/>
          </w:p>
        </w:tc>
        <w:tc>
          <w:tcPr>
            <w:tcW w:w="1016" w:type="pct"/>
            <w:gridSpan w:val="2"/>
            <w:vAlign w:val="center"/>
          </w:tcPr>
          <w:p w14:paraId="2716EE08" w14:textId="77777777" w:rsidR="008405A3" w:rsidRPr="007B1471" w:rsidRDefault="008405A3" w:rsidP="008405A3">
            <w:pPr>
              <w:pStyle w:val="2"/>
              <w:numPr>
                <w:ilvl w:val="0"/>
                <w:numId w:val="0"/>
              </w:numPr>
              <w:jc w:val="center"/>
              <w:rPr>
                <w:rFonts w:ascii="Times New Roman" w:hAnsi="Times New Roman"/>
                <w:sz w:val="24"/>
                <w:szCs w:val="24"/>
              </w:rPr>
            </w:pPr>
            <w:bookmarkStart w:id="1643" w:name="_Toc105507426"/>
            <w:r w:rsidRPr="007B1471">
              <w:rPr>
                <w:rFonts w:ascii="Times New Roman" w:hAnsi="Times New Roman"/>
                <w:sz w:val="24"/>
                <w:szCs w:val="24"/>
              </w:rPr>
              <w:t>7,484</w:t>
            </w:r>
            <w:bookmarkEnd w:id="1643"/>
          </w:p>
        </w:tc>
        <w:tc>
          <w:tcPr>
            <w:tcW w:w="469" w:type="pct"/>
            <w:vAlign w:val="center"/>
          </w:tcPr>
          <w:p w14:paraId="35B6714A" w14:textId="77777777" w:rsidR="008405A3" w:rsidRPr="007B1471" w:rsidRDefault="008405A3" w:rsidP="008405A3">
            <w:pPr>
              <w:pStyle w:val="2"/>
              <w:numPr>
                <w:ilvl w:val="0"/>
                <w:numId w:val="0"/>
              </w:numPr>
              <w:jc w:val="right"/>
              <w:rPr>
                <w:rFonts w:ascii="Times New Roman" w:hAnsi="Times New Roman"/>
                <w:sz w:val="24"/>
                <w:szCs w:val="24"/>
              </w:rPr>
            </w:pPr>
            <w:bookmarkStart w:id="1644" w:name="_Toc105507427"/>
            <w:r w:rsidRPr="007B1471">
              <w:rPr>
                <w:rFonts w:ascii="Times New Roman" w:hAnsi="Times New Roman"/>
                <w:sz w:val="24"/>
                <w:szCs w:val="24"/>
              </w:rPr>
              <w:t>6,903</w:t>
            </w:r>
            <w:bookmarkEnd w:id="1644"/>
          </w:p>
        </w:tc>
        <w:tc>
          <w:tcPr>
            <w:tcW w:w="468" w:type="pct"/>
            <w:vAlign w:val="center"/>
          </w:tcPr>
          <w:p w14:paraId="3324E931" w14:textId="77777777" w:rsidR="008405A3" w:rsidRPr="007B1471" w:rsidRDefault="008405A3" w:rsidP="008405A3">
            <w:pPr>
              <w:pStyle w:val="2"/>
              <w:numPr>
                <w:ilvl w:val="0"/>
                <w:numId w:val="0"/>
              </w:numPr>
              <w:jc w:val="right"/>
              <w:rPr>
                <w:rFonts w:ascii="Times New Roman" w:hAnsi="Times New Roman"/>
                <w:sz w:val="24"/>
                <w:szCs w:val="24"/>
              </w:rPr>
            </w:pPr>
            <w:bookmarkStart w:id="1645" w:name="_Toc105507428"/>
            <w:r w:rsidRPr="007B1471">
              <w:rPr>
                <w:rFonts w:ascii="Times New Roman" w:hAnsi="Times New Roman"/>
                <w:sz w:val="24"/>
                <w:szCs w:val="24"/>
              </w:rPr>
              <w:t>1,320</w:t>
            </w:r>
            <w:bookmarkEnd w:id="1645"/>
          </w:p>
        </w:tc>
        <w:tc>
          <w:tcPr>
            <w:tcW w:w="1016" w:type="pct"/>
            <w:gridSpan w:val="2"/>
            <w:vAlign w:val="center"/>
          </w:tcPr>
          <w:p w14:paraId="2A12D751" w14:textId="77777777" w:rsidR="008405A3" w:rsidRPr="007B1471" w:rsidRDefault="008405A3" w:rsidP="008405A3">
            <w:pPr>
              <w:pStyle w:val="2"/>
              <w:numPr>
                <w:ilvl w:val="0"/>
                <w:numId w:val="0"/>
              </w:numPr>
              <w:jc w:val="center"/>
              <w:rPr>
                <w:rFonts w:ascii="Times New Roman" w:hAnsi="Times New Roman"/>
                <w:sz w:val="24"/>
                <w:szCs w:val="24"/>
              </w:rPr>
            </w:pPr>
            <w:bookmarkStart w:id="1646" w:name="_Toc105507429"/>
            <w:r w:rsidRPr="007B1471">
              <w:rPr>
                <w:rFonts w:ascii="Times New Roman" w:hAnsi="Times New Roman"/>
                <w:sz w:val="24"/>
                <w:szCs w:val="24"/>
              </w:rPr>
              <w:t>1,218</w:t>
            </w:r>
            <w:bookmarkEnd w:id="1646"/>
          </w:p>
        </w:tc>
        <w:tc>
          <w:tcPr>
            <w:tcW w:w="469" w:type="pct"/>
            <w:vAlign w:val="center"/>
          </w:tcPr>
          <w:p w14:paraId="2FDB0216" w14:textId="77777777" w:rsidR="008405A3" w:rsidRPr="007B1471" w:rsidRDefault="008405A3" w:rsidP="008405A3">
            <w:pPr>
              <w:pStyle w:val="2"/>
              <w:numPr>
                <w:ilvl w:val="0"/>
                <w:numId w:val="0"/>
              </w:numPr>
              <w:jc w:val="right"/>
              <w:rPr>
                <w:rFonts w:ascii="Times New Roman" w:hAnsi="Times New Roman"/>
                <w:sz w:val="24"/>
                <w:szCs w:val="24"/>
              </w:rPr>
            </w:pPr>
            <w:bookmarkStart w:id="1647" w:name="_Toc105507430"/>
            <w:r w:rsidRPr="007B1471">
              <w:rPr>
                <w:rFonts w:ascii="Times New Roman" w:hAnsi="Times New Roman"/>
                <w:sz w:val="24"/>
                <w:szCs w:val="24"/>
              </w:rPr>
              <w:t>1,123</w:t>
            </w:r>
            <w:bookmarkEnd w:id="1647"/>
          </w:p>
        </w:tc>
      </w:tr>
      <w:tr w:rsidR="007B1471" w:rsidRPr="007B1471" w14:paraId="71998DD4" w14:textId="77777777" w:rsidTr="008405A3">
        <w:trPr>
          <w:trHeight w:val="340"/>
        </w:trPr>
        <w:tc>
          <w:tcPr>
            <w:tcW w:w="617" w:type="pct"/>
            <w:vMerge w:val="restart"/>
            <w:shd w:val="clear" w:color="auto" w:fill="F2F2F2" w:themeFill="background1" w:themeFillShade="F2"/>
            <w:vAlign w:val="center"/>
          </w:tcPr>
          <w:p w14:paraId="17165EA2" w14:textId="77777777" w:rsidR="008405A3" w:rsidRPr="007B1471" w:rsidRDefault="008405A3" w:rsidP="008405A3">
            <w:pPr>
              <w:pStyle w:val="2"/>
              <w:numPr>
                <w:ilvl w:val="0"/>
                <w:numId w:val="0"/>
              </w:numPr>
              <w:jc w:val="center"/>
              <w:rPr>
                <w:rFonts w:ascii="Times New Roman" w:hAnsi="Times New Roman"/>
                <w:sz w:val="24"/>
                <w:szCs w:val="24"/>
              </w:rPr>
            </w:pPr>
            <w:bookmarkStart w:id="1648" w:name="_Toc105507431"/>
            <w:r w:rsidRPr="007B1471">
              <w:rPr>
                <w:rFonts w:ascii="Times New Roman" w:hAnsi="Times New Roman"/>
                <w:sz w:val="24"/>
                <w:szCs w:val="24"/>
              </w:rPr>
              <w:t>臺中市</w:t>
            </w:r>
            <w:bookmarkEnd w:id="1648"/>
          </w:p>
        </w:tc>
        <w:tc>
          <w:tcPr>
            <w:tcW w:w="466" w:type="pct"/>
            <w:shd w:val="clear" w:color="auto" w:fill="F2F2F2" w:themeFill="background1" w:themeFillShade="F2"/>
            <w:vAlign w:val="center"/>
          </w:tcPr>
          <w:p w14:paraId="503918FC" w14:textId="77777777" w:rsidR="008405A3" w:rsidRPr="007B1471" w:rsidRDefault="008405A3" w:rsidP="008405A3">
            <w:pPr>
              <w:pStyle w:val="2"/>
              <w:numPr>
                <w:ilvl w:val="0"/>
                <w:numId w:val="0"/>
              </w:numPr>
              <w:jc w:val="center"/>
              <w:rPr>
                <w:rFonts w:ascii="Times New Roman" w:hAnsi="Times New Roman"/>
                <w:sz w:val="24"/>
                <w:szCs w:val="24"/>
              </w:rPr>
            </w:pPr>
            <w:bookmarkStart w:id="1649" w:name="_Toc105507432"/>
            <w:r w:rsidRPr="007B1471">
              <w:rPr>
                <w:rFonts w:ascii="Times New Roman" w:hAnsi="Times New Roman"/>
                <w:sz w:val="24"/>
                <w:szCs w:val="24"/>
              </w:rPr>
              <w:t>109</w:t>
            </w:r>
            <w:bookmarkEnd w:id="1649"/>
          </w:p>
        </w:tc>
        <w:tc>
          <w:tcPr>
            <w:tcW w:w="479" w:type="pct"/>
            <w:shd w:val="clear" w:color="auto" w:fill="F2F2F2" w:themeFill="background1" w:themeFillShade="F2"/>
            <w:vAlign w:val="center"/>
          </w:tcPr>
          <w:p w14:paraId="398054DD" w14:textId="77777777" w:rsidR="008405A3" w:rsidRPr="007B1471" w:rsidRDefault="008405A3" w:rsidP="008405A3">
            <w:pPr>
              <w:pStyle w:val="2"/>
              <w:numPr>
                <w:ilvl w:val="0"/>
                <w:numId w:val="0"/>
              </w:numPr>
              <w:jc w:val="right"/>
              <w:rPr>
                <w:rFonts w:ascii="Times New Roman" w:hAnsi="Times New Roman"/>
                <w:sz w:val="24"/>
                <w:szCs w:val="24"/>
              </w:rPr>
            </w:pPr>
            <w:bookmarkStart w:id="1650" w:name="_Toc105507433"/>
            <w:r w:rsidRPr="007B1471">
              <w:rPr>
                <w:rFonts w:ascii="Times New Roman" w:hAnsi="Times New Roman"/>
                <w:sz w:val="24"/>
                <w:szCs w:val="24"/>
              </w:rPr>
              <w:t>1,549</w:t>
            </w:r>
            <w:bookmarkEnd w:id="1650"/>
          </w:p>
        </w:tc>
        <w:tc>
          <w:tcPr>
            <w:tcW w:w="1016" w:type="pct"/>
            <w:gridSpan w:val="2"/>
            <w:shd w:val="clear" w:color="auto" w:fill="F2F2F2" w:themeFill="background1" w:themeFillShade="F2"/>
            <w:vAlign w:val="center"/>
          </w:tcPr>
          <w:p w14:paraId="0B44698C" w14:textId="77777777" w:rsidR="008405A3" w:rsidRPr="007B1471" w:rsidRDefault="008405A3" w:rsidP="008405A3">
            <w:pPr>
              <w:pStyle w:val="2"/>
              <w:numPr>
                <w:ilvl w:val="0"/>
                <w:numId w:val="0"/>
              </w:numPr>
              <w:jc w:val="center"/>
              <w:rPr>
                <w:rFonts w:ascii="Times New Roman" w:hAnsi="Times New Roman"/>
                <w:sz w:val="24"/>
                <w:szCs w:val="24"/>
              </w:rPr>
            </w:pPr>
            <w:bookmarkStart w:id="1651" w:name="_Toc105507434"/>
            <w:r w:rsidRPr="007B1471">
              <w:rPr>
                <w:rFonts w:ascii="Times New Roman" w:hAnsi="Times New Roman"/>
                <w:sz w:val="24"/>
                <w:szCs w:val="24"/>
              </w:rPr>
              <w:t>201</w:t>
            </w:r>
            <w:bookmarkEnd w:id="1651"/>
          </w:p>
        </w:tc>
        <w:tc>
          <w:tcPr>
            <w:tcW w:w="469" w:type="pct"/>
            <w:shd w:val="clear" w:color="auto" w:fill="F2F2F2" w:themeFill="background1" w:themeFillShade="F2"/>
            <w:vAlign w:val="center"/>
          </w:tcPr>
          <w:p w14:paraId="5A91C95E" w14:textId="77777777" w:rsidR="008405A3" w:rsidRPr="007B1471" w:rsidRDefault="008405A3" w:rsidP="008405A3">
            <w:pPr>
              <w:pStyle w:val="2"/>
              <w:numPr>
                <w:ilvl w:val="0"/>
                <w:numId w:val="0"/>
              </w:numPr>
              <w:jc w:val="right"/>
              <w:rPr>
                <w:rFonts w:ascii="Times New Roman" w:hAnsi="Times New Roman"/>
                <w:sz w:val="24"/>
                <w:szCs w:val="24"/>
              </w:rPr>
            </w:pPr>
            <w:bookmarkStart w:id="1652" w:name="_Toc105507435"/>
            <w:r w:rsidRPr="007B1471">
              <w:rPr>
                <w:rFonts w:ascii="Times New Roman" w:hAnsi="Times New Roman"/>
                <w:sz w:val="24"/>
                <w:szCs w:val="24"/>
              </w:rPr>
              <w:t>1,340</w:t>
            </w:r>
            <w:bookmarkEnd w:id="1652"/>
          </w:p>
        </w:tc>
        <w:tc>
          <w:tcPr>
            <w:tcW w:w="468" w:type="pct"/>
            <w:shd w:val="clear" w:color="auto" w:fill="F2F2F2" w:themeFill="background1" w:themeFillShade="F2"/>
            <w:vAlign w:val="center"/>
          </w:tcPr>
          <w:p w14:paraId="25E70D1E" w14:textId="77777777" w:rsidR="008405A3" w:rsidRPr="007B1471" w:rsidRDefault="008405A3" w:rsidP="008405A3">
            <w:pPr>
              <w:pStyle w:val="2"/>
              <w:numPr>
                <w:ilvl w:val="0"/>
                <w:numId w:val="0"/>
              </w:numPr>
              <w:jc w:val="right"/>
              <w:rPr>
                <w:rFonts w:ascii="Times New Roman" w:hAnsi="Times New Roman"/>
                <w:sz w:val="24"/>
                <w:szCs w:val="24"/>
              </w:rPr>
            </w:pPr>
            <w:bookmarkStart w:id="1653" w:name="_Toc105507436"/>
            <w:r w:rsidRPr="007B1471">
              <w:rPr>
                <w:rFonts w:ascii="Times New Roman" w:hAnsi="Times New Roman"/>
                <w:sz w:val="24"/>
                <w:szCs w:val="24"/>
              </w:rPr>
              <w:t>211</w:t>
            </w:r>
            <w:bookmarkEnd w:id="1653"/>
          </w:p>
        </w:tc>
        <w:tc>
          <w:tcPr>
            <w:tcW w:w="1016" w:type="pct"/>
            <w:gridSpan w:val="2"/>
            <w:shd w:val="clear" w:color="auto" w:fill="F2F2F2" w:themeFill="background1" w:themeFillShade="F2"/>
            <w:vAlign w:val="center"/>
          </w:tcPr>
          <w:p w14:paraId="2BEEF5F1" w14:textId="77777777" w:rsidR="008405A3" w:rsidRPr="007B1471" w:rsidRDefault="008405A3" w:rsidP="008405A3">
            <w:pPr>
              <w:pStyle w:val="2"/>
              <w:numPr>
                <w:ilvl w:val="0"/>
                <w:numId w:val="0"/>
              </w:numPr>
              <w:jc w:val="center"/>
              <w:rPr>
                <w:rFonts w:ascii="Times New Roman" w:hAnsi="Times New Roman"/>
                <w:sz w:val="24"/>
                <w:szCs w:val="24"/>
              </w:rPr>
            </w:pPr>
            <w:bookmarkStart w:id="1654" w:name="_Toc105507437"/>
            <w:r w:rsidRPr="007B1471">
              <w:rPr>
                <w:rFonts w:ascii="Times New Roman" w:hAnsi="Times New Roman"/>
                <w:sz w:val="24"/>
                <w:szCs w:val="24"/>
              </w:rPr>
              <w:t>27</w:t>
            </w:r>
            <w:bookmarkEnd w:id="1654"/>
          </w:p>
        </w:tc>
        <w:tc>
          <w:tcPr>
            <w:tcW w:w="469" w:type="pct"/>
            <w:shd w:val="clear" w:color="auto" w:fill="F2F2F2" w:themeFill="background1" w:themeFillShade="F2"/>
            <w:vAlign w:val="center"/>
          </w:tcPr>
          <w:p w14:paraId="095DE151" w14:textId="77777777" w:rsidR="008405A3" w:rsidRPr="007B1471" w:rsidRDefault="008405A3" w:rsidP="008405A3">
            <w:pPr>
              <w:pStyle w:val="2"/>
              <w:numPr>
                <w:ilvl w:val="0"/>
                <w:numId w:val="0"/>
              </w:numPr>
              <w:jc w:val="right"/>
              <w:rPr>
                <w:rFonts w:ascii="Times New Roman" w:hAnsi="Times New Roman"/>
                <w:sz w:val="24"/>
                <w:szCs w:val="24"/>
              </w:rPr>
            </w:pPr>
            <w:bookmarkStart w:id="1655" w:name="_Toc105507438"/>
            <w:r w:rsidRPr="007B1471">
              <w:rPr>
                <w:rFonts w:ascii="Times New Roman" w:hAnsi="Times New Roman"/>
                <w:sz w:val="24"/>
                <w:szCs w:val="24"/>
              </w:rPr>
              <w:t>183</w:t>
            </w:r>
            <w:bookmarkEnd w:id="1655"/>
          </w:p>
        </w:tc>
      </w:tr>
      <w:tr w:rsidR="007B1471" w:rsidRPr="007B1471" w14:paraId="7F9DAEE1" w14:textId="77777777" w:rsidTr="008405A3">
        <w:trPr>
          <w:trHeight w:val="340"/>
        </w:trPr>
        <w:tc>
          <w:tcPr>
            <w:tcW w:w="617" w:type="pct"/>
            <w:vMerge/>
            <w:shd w:val="clear" w:color="auto" w:fill="F2F2F2" w:themeFill="background1" w:themeFillShade="F2"/>
            <w:vAlign w:val="center"/>
          </w:tcPr>
          <w:p w14:paraId="2AE30111"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61ACB72D" w14:textId="77777777" w:rsidR="008405A3" w:rsidRPr="007B1471" w:rsidRDefault="008405A3" w:rsidP="008405A3">
            <w:pPr>
              <w:pStyle w:val="2"/>
              <w:numPr>
                <w:ilvl w:val="0"/>
                <w:numId w:val="0"/>
              </w:numPr>
              <w:jc w:val="center"/>
              <w:rPr>
                <w:rFonts w:ascii="Times New Roman" w:hAnsi="Times New Roman"/>
                <w:sz w:val="24"/>
                <w:szCs w:val="24"/>
              </w:rPr>
            </w:pPr>
            <w:bookmarkStart w:id="1656" w:name="_Toc105507439"/>
            <w:r w:rsidRPr="007B1471">
              <w:rPr>
                <w:rFonts w:ascii="Times New Roman" w:hAnsi="Times New Roman"/>
                <w:sz w:val="24"/>
                <w:szCs w:val="24"/>
              </w:rPr>
              <w:t>110</w:t>
            </w:r>
            <w:bookmarkEnd w:id="1656"/>
          </w:p>
        </w:tc>
        <w:tc>
          <w:tcPr>
            <w:tcW w:w="479" w:type="pct"/>
            <w:shd w:val="clear" w:color="auto" w:fill="F2F2F2" w:themeFill="background1" w:themeFillShade="F2"/>
            <w:vAlign w:val="center"/>
          </w:tcPr>
          <w:p w14:paraId="39FC168F" w14:textId="77777777" w:rsidR="008405A3" w:rsidRPr="007B1471" w:rsidRDefault="008405A3" w:rsidP="008405A3">
            <w:pPr>
              <w:pStyle w:val="2"/>
              <w:numPr>
                <w:ilvl w:val="0"/>
                <w:numId w:val="0"/>
              </w:numPr>
              <w:jc w:val="right"/>
              <w:rPr>
                <w:rFonts w:ascii="Times New Roman" w:hAnsi="Times New Roman"/>
                <w:sz w:val="24"/>
                <w:szCs w:val="24"/>
              </w:rPr>
            </w:pPr>
            <w:bookmarkStart w:id="1657" w:name="_Toc105507440"/>
            <w:r w:rsidRPr="007B1471">
              <w:rPr>
                <w:rFonts w:ascii="Times New Roman" w:hAnsi="Times New Roman"/>
                <w:sz w:val="24"/>
                <w:szCs w:val="24"/>
              </w:rPr>
              <w:t>1,671</w:t>
            </w:r>
            <w:bookmarkEnd w:id="1657"/>
          </w:p>
        </w:tc>
        <w:tc>
          <w:tcPr>
            <w:tcW w:w="1016" w:type="pct"/>
            <w:gridSpan w:val="2"/>
            <w:shd w:val="clear" w:color="auto" w:fill="F2F2F2" w:themeFill="background1" w:themeFillShade="F2"/>
            <w:vAlign w:val="center"/>
          </w:tcPr>
          <w:p w14:paraId="16FA444B" w14:textId="77777777" w:rsidR="008405A3" w:rsidRPr="007B1471" w:rsidRDefault="008405A3" w:rsidP="008405A3">
            <w:pPr>
              <w:pStyle w:val="2"/>
              <w:numPr>
                <w:ilvl w:val="0"/>
                <w:numId w:val="0"/>
              </w:numPr>
              <w:jc w:val="center"/>
              <w:rPr>
                <w:rFonts w:ascii="Times New Roman" w:hAnsi="Times New Roman"/>
                <w:sz w:val="24"/>
                <w:szCs w:val="24"/>
              </w:rPr>
            </w:pPr>
            <w:bookmarkStart w:id="1658" w:name="_Toc105507441"/>
            <w:r w:rsidRPr="007B1471">
              <w:rPr>
                <w:rFonts w:ascii="Times New Roman" w:hAnsi="Times New Roman"/>
                <w:sz w:val="24"/>
                <w:szCs w:val="24"/>
              </w:rPr>
              <w:t>337</w:t>
            </w:r>
            <w:bookmarkEnd w:id="1658"/>
          </w:p>
        </w:tc>
        <w:tc>
          <w:tcPr>
            <w:tcW w:w="469" w:type="pct"/>
            <w:shd w:val="clear" w:color="auto" w:fill="F2F2F2" w:themeFill="background1" w:themeFillShade="F2"/>
            <w:vAlign w:val="center"/>
          </w:tcPr>
          <w:p w14:paraId="1A1AAAA5" w14:textId="77777777" w:rsidR="008405A3" w:rsidRPr="007B1471" w:rsidRDefault="008405A3" w:rsidP="008405A3">
            <w:pPr>
              <w:pStyle w:val="2"/>
              <w:numPr>
                <w:ilvl w:val="0"/>
                <w:numId w:val="0"/>
              </w:numPr>
              <w:jc w:val="right"/>
              <w:rPr>
                <w:rFonts w:ascii="Times New Roman" w:hAnsi="Times New Roman"/>
                <w:sz w:val="24"/>
                <w:szCs w:val="24"/>
              </w:rPr>
            </w:pPr>
            <w:bookmarkStart w:id="1659" w:name="_Toc105507442"/>
            <w:r w:rsidRPr="007B1471">
              <w:rPr>
                <w:rFonts w:ascii="Times New Roman" w:hAnsi="Times New Roman"/>
                <w:sz w:val="24"/>
                <w:szCs w:val="24"/>
              </w:rPr>
              <w:t>1,406</w:t>
            </w:r>
            <w:bookmarkEnd w:id="1659"/>
          </w:p>
        </w:tc>
        <w:tc>
          <w:tcPr>
            <w:tcW w:w="468" w:type="pct"/>
            <w:shd w:val="clear" w:color="auto" w:fill="F2F2F2" w:themeFill="background1" w:themeFillShade="F2"/>
            <w:vAlign w:val="center"/>
          </w:tcPr>
          <w:p w14:paraId="0C1134AA" w14:textId="77777777" w:rsidR="008405A3" w:rsidRPr="007B1471" w:rsidRDefault="008405A3" w:rsidP="008405A3">
            <w:pPr>
              <w:pStyle w:val="2"/>
              <w:numPr>
                <w:ilvl w:val="0"/>
                <w:numId w:val="0"/>
              </w:numPr>
              <w:jc w:val="right"/>
              <w:rPr>
                <w:rFonts w:ascii="Times New Roman" w:hAnsi="Times New Roman"/>
                <w:sz w:val="24"/>
                <w:szCs w:val="24"/>
              </w:rPr>
            </w:pPr>
            <w:bookmarkStart w:id="1660" w:name="_Toc105507443"/>
            <w:r w:rsidRPr="007B1471">
              <w:rPr>
                <w:rFonts w:ascii="Times New Roman" w:hAnsi="Times New Roman"/>
                <w:sz w:val="24"/>
                <w:szCs w:val="24"/>
              </w:rPr>
              <w:t>228</w:t>
            </w:r>
            <w:bookmarkEnd w:id="1660"/>
          </w:p>
        </w:tc>
        <w:tc>
          <w:tcPr>
            <w:tcW w:w="1016" w:type="pct"/>
            <w:gridSpan w:val="2"/>
            <w:shd w:val="clear" w:color="auto" w:fill="F2F2F2" w:themeFill="background1" w:themeFillShade="F2"/>
            <w:vAlign w:val="center"/>
          </w:tcPr>
          <w:p w14:paraId="0B1E247E" w14:textId="77777777" w:rsidR="008405A3" w:rsidRPr="007B1471" w:rsidRDefault="008405A3" w:rsidP="008405A3">
            <w:pPr>
              <w:pStyle w:val="2"/>
              <w:numPr>
                <w:ilvl w:val="0"/>
                <w:numId w:val="0"/>
              </w:numPr>
              <w:jc w:val="center"/>
              <w:rPr>
                <w:rFonts w:ascii="Times New Roman" w:hAnsi="Times New Roman"/>
                <w:sz w:val="24"/>
                <w:szCs w:val="24"/>
              </w:rPr>
            </w:pPr>
            <w:bookmarkStart w:id="1661" w:name="_Toc105507444"/>
            <w:r w:rsidRPr="007B1471">
              <w:rPr>
                <w:rFonts w:ascii="Times New Roman" w:hAnsi="Times New Roman"/>
                <w:sz w:val="24"/>
                <w:szCs w:val="24"/>
              </w:rPr>
              <w:t>46</w:t>
            </w:r>
            <w:bookmarkEnd w:id="1661"/>
          </w:p>
        </w:tc>
        <w:tc>
          <w:tcPr>
            <w:tcW w:w="469" w:type="pct"/>
            <w:shd w:val="clear" w:color="auto" w:fill="F2F2F2" w:themeFill="background1" w:themeFillShade="F2"/>
            <w:vAlign w:val="center"/>
          </w:tcPr>
          <w:p w14:paraId="1E6ABB3C" w14:textId="77777777" w:rsidR="008405A3" w:rsidRPr="007B1471" w:rsidRDefault="008405A3" w:rsidP="008405A3">
            <w:pPr>
              <w:pStyle w:val="2"/>
              <w:numPr>
                <w:ilvl w:val="0"/>
                <w:numId w:val="0"/>
              </w:numPr>
              <w:jc w:val="right"/>
              <w:rPr>
                <w:rFonts w:ascii="Times New Roman" w:hAnsi="Times New Roman"/>
                <w:sz w:val="24"/>
                <w:szCs w:val="24"/>
              </w:rPr>
            </w:pPr>
            <w:bookmarkStart w:id="1662" w:name="_Toc105507445"/>
            <w:r w:rsidRPr="007B1471">
              <w:rPr>
                <w:rFonts w:ascii="Times New Roman" w:hAnsi="Times New Roman"/>
                <w:sz w:val="24"/>
                <w:szCs w:val="24"/>
              </w:rPr>
              <w:t>192</w:t>
            </w:r>
            <w:bookmarkEnd w:id="1662"/>
          </w:p>
        </w:tc>
      </w:tr>
      <w:tr w:rsidR="007B1471" w:rsidRPr="007B1471" w14:paraId="64D634E3" w14:textId="77777777" w:rsidTr="008405A3">
        <w:trPr>
          <w:trHeight w:val="340"/>
        </w:trPr>
        <w:tc>
          <w:tcPr>
            <w:tcW w:w="617" w:type="pct"/>
            <w:vMerge w:val="restart"/>
            <w:vAlign w:val="center"/>
          </w:tcPr>
          <w:p w14:paraId="5F4AF5E2" w14:textId="77777777" w:rsidR="008405A3" w:rsidRPr="007B1471" w:rsidRDefault="008405A3" w:rsidP="008405A3">
            <w:pPr>
              <w:pStyle w:val="2"/>
              <w:numPr>
                <w:ilvl w:val="0"/>
                <w:numId w:val="0"/>
              </w:numPr>
              <w:jc w:val="center"/>
              <w:rPr>
                <w:rFonts w:ascii="Times New Roman" w:hAnsi="Times New Roman"/>
                <w:sz w:val="24"/>
                <w:szCs w:val="24"/>
              </w:rPr>
            </w:pPr>
            <w:bookmarkStart w:id="1663" w:name="_Toc105507446"/>
            <w:r w:rsidRPr="007B1471">
              <w:rPr>
                <w:rFonts w:ascii="Times New Roman" w:hAnsi="Times New Roman"/>
                <w:sz w:val="24"/>
                <w:szCs w:val="24"/>
              </w:rPr>
              <w:t>臺南市</w:t>
            </w:r>
            <w:bookmarkEnd w:id="1663"/>
          </w:p>
        </w:tc>
        <w:tc>
          <w:tcPr>
            <w:tcW w:w="466" w:type="pct"/>
            <w:vAlign w:val="center"/>
          </w:tcPr>
          <w:p w14:paraId="59C7BA96" w14:textId="77777777" w:rsidR="008405A3" w:rsidRPr="007B1471" w:rsidRDefault="008405A3" w:rsidP="008405A3">
            <w:pPr>
              <w:pStyle w:val="2"/>
              <w:numPr>
                <w:ilvl w:val="0"/>
                <w:numId w:val="0"/>
              </w:numPr>
              <w:jc w:val="center"/>
              <w:rPr>
                <w:rFonts w:ascii="Times New Roman" w:hAnsi="Times New Roman"/>
                <w:sz w:val="24"/>
                <w:szCs w:val="24"/>
              </w:rPr>
            </w:pPr>
            <w:bookmarkStart w:id="1664" w:name="_Toc105507447"/>
            <w:r w:rsidRPr="007B1471">
              <w:rPr>
                <w:rFonts w:ascii="Times New Roman" w:hAnsi="Times New Roman"/>
                <w:sz w:val="24"/>
                <w:szCs w:val="24"/>
              </w:rPr>
              <w:t>109</w:t>
            </w:r>
            <w:bookmarkEnd w:id="1664"/>
          </w:p>
        </w:tc>
        <w:tc>
          <w:tcPr>
            <w:tcW w:w="479" w:type="pct"/>
            <w:vAlign w:val="center"/>
          </w:tcPr>
          <w:p w14:paraId="5E4E0460" w14:textId="77777777" w:rsidR="008405A3" w:rsidRPr="007B1471" w:rsidRDefault="008405A3" w:rsidP="008405A3">
            <w:pPr>
              <w:pStyle w:val="2"/>
              <w:numPr>
                <w:ilvl w:val="0"/>
                <w:numId w:val="0"/>
              </w:numPr>
              <w:jc w:val="right"/>
              <w:rPr>
                <w:rFonts w:ascii="Times New Roman" w:hAnsi="Times New Roman"/>
                <w:sz w:val="24"/>
                <w:szCs w:val="24"/>
              </w:rPr>
            </w:pPr>
            <w:bookmarkStart w:id="1665" w:name="_Toc105507448"/>
            <w:r w:rsidRPr="007B1471">
              <w:rPr>
                <w:rFonts w:ascii="Times New Roman" w:hAnsi="Times New Roman"/>
                <w:sz w:val="24"/>
                <w:szCs w:val="24"/>
              </w:rPr>
              <w:t>1477</w:t>
            </w:r>
            <w:bookmarkEnd w:id="1665"/>
          </w:p>
        </w:tc>
        <w:tc>
          <w:tcPr>
            <w:tcW w:w="1016" w:type="pct"/>
            <w:gridSpan w:val="2"/>
            <w:vAlign w:val="center"/>
          </w:tcPr>
          <w:p w14:paraId="720AC8B0" w14:textId="77777777" w:rsidR="008405A3" w:rsidRPr="007B1471" w:rsidRDefault="008405A3" w:rsidP="008405A3">
            <w:pPr>
              <w:pStyle w:val="2"/>
              <w:numPr>
                <w:ilvl w:val="0"/>
                <w:numId w:val="0"/>
              </w:numPr>
              <w:jc w:val="center"/>
              <w:rPr>
                <w:rFonts w:ascii="Times New Roman" w:hAnsi="Times New Roman"/>
                <w:sz w:val="24"/>
                <w:szCs w:val="24"/>
              </w:rPr>
            </w:pPr>
            <w:bookmarkStart w:id="1666" w:name="_Toc105507449"/>
            <w:r w:rsidRPr="007B1471">
              <w:rPr>
                <w:rFonts w:ascii="Times New Roman" w:hAnsi="Times New Roman"/>
                <w:sz w:val="24"/>
                <w:szCs w:val="24"/>
              </w:rPr>
              <w:t>55</w:t>
            </w:r>
            <w:bookmarkEnd w:id="1666"/>
          </w:p>
        </w:tc>
        <w:tc>
          <w:tcPr>
            <w:tcW w:w="469" w:type="pct"/>
            <w:vAlign w:val="center"/>
          </w:tcPr>
          <w:p w14:paraId="22C204C5" w14:textId="77777777" w:rsidR="008405A3" w:rsidRPr="007B1471" w:rsidRDefault="008405A3" w:rsidP="008405A3">
            <w:pPr>
              <w:pStyle w:val="2"/>
              <w:numPr>
                <w:ilvl w:val="0"/>
                <w:numId w:val="0"/>
              </w:numPr>
              <w:jc w:val="right"/>
              <w:rPr>
                <w:rFonts w:ascii="Times New Roman" w:hAnsi="Times New Roman"/>
                <w:sz w:val="24"/>
                <w:szCs w:val="24"/>
              </w:rPr>
            </w:pPr>
            <w:bookmarkStart w:id="1667" w:name="_Toc105507450"/>
            <w:r w:rsidRPr="007B1471">
              <w:rPr>
                <w:rFonts w:ascii="Times New Roman" w:hAnsi="Times New Roman"/>
                <w:sz w:val="24"/>
                <w:szCs w:val="24"/>
              </w:rPr>
              <w:t>938</w:t>
            </w:r>
            <w:bookmarkEnd w:id="1667"/>
          </w:p>
        </w:tc>
        <w:tc>
          <w:tcPr>
            <w:tcW w:w="468" w:type="pct"/>
            <w:vAlign w:val="center"/>
          </w:tcPr>
          <w:p w14:paraId="083DC4B9" w14:textId="77777777" w:rsidR="008405A3" w:rsidRPr="007B1471" w:rsidRDefault="008405A3" w:rsidP="008405A3">
            <w:pPr>
              <w:pStyle w:val="2"/>
              <w:numPr>
                <w:ilvl w:val="0"/>
                <w:numId w:val="0"/>
              </w:numPr>
              <w:jc w:val="right"/>
              <w:rPr>
                <w:rFonts w:ascii="Times New Roman" w:hAnsi="Times New Roman"/>
                <w:sz w:val="24"/>
                <w:szCs w:val="24"/>
              </w:rPr>
            </w:pPr>
            <w:bookmarkStart w:id="1668" w:name="_Toc105507451"/>
            <w:r w:rsidRPr="007B1471">
              <w:rPr>
                <w:rFonts w:ascii="Times New Roman" w:hAnsi="Times New Roman"/>
                <w:sz w:val="24"/>
                <w:szCs w:val="24"/>
              </w:rPr>
              <w:t>201</w:t>
            </w:r>
            <w:bookmarkEnd w:id="1668"/>
          </w:p>
        </w:tc>
        <w:tc>
          <w:tcPr>
            <w:tcW w:w="1016" w:type="pct"/>
            <w:gridSpan w:val="2"/>
            <w:vAlign w:val="center"/>
          </w:tcPr>
          <w:p w14:paraId="44B0A7CD" w14:textId="77777777" w:rsidR="008405A3" w:rsidRPr="007B1471" w:rsidRDefault="008405A3" w:rsidP="008405A3">
            <w:pPr>
              <w:pStyle w:val="2"/>
              <w:numPr>
                <w:ilvl w:val="0"/>
                <w:numId w:val="0"/>
              </w:numPr>
              <w:jc w:val="center"/>
              <w:rPr>
                <w:rFonts w:ascii="Times New Roman" w:hAnsi="Times New Roman"/>
                <w:sz w:val="24"/>
                <w:szCs w:val="24"/>
              </w:rPr>
            </w:pPr>
            <w:bookmarkStart w:id="1669" w:name="_Toc105507452"/>
            <w:r w:rsidRPr="007B1471">
              <w:rPr>
                <w:rFonts w:ascii="Times New Roman" w:hAnsi="Times New Roman"/>
                <w:sz w:val="24"/>
                <w:szCs w:val="24"/>
              </w:rPr>
              <w:t>7</w:t>
            </w:r>
            <w:bookmarkEnd w:id="1669"/>
          </w:p>
        </w:tc>
        <w:tc>
          <w:tcPr>
            <w:tcW w:w="469" w:type="pct"/>
            <w:vAlign w:val="center"/>
          </w:tcPr>
          <w:p w14:paraId="48223EF6" w14:textId="77777777" w:rsidR="008405A3" w:rsidRPr="007B1471" w:rsidRDefault="008405A3" w:rsidP="008405A3">
            <w:pPr>
              <w:pStyle w:val="2"/>
              <w:numPr>
                <w:ilvl w:val="0"/>
                <w:numId w:val="0"/>
              </w:numPr>
              <w:jc w:val="right"/>
              <w:rPr>
                <w:rFonts w:ascii="Times New Roman" w:hAnsi="Times New Roman"/>
                <w:sz w:val="24"/>
                <w:szCs w:val="24"/>
              </w:rPr>
            </w:pPr>
            <w:bookmarkStart w:id="1670" w:name="_Toc105507453"/>
            <w:r w:rsidRPr="007B1471">
              <w:rPr>
                <w:rFonts w:ascii="Times New Roman" w:hAnsi="Times New Roman"/>
                <w:sz w:val="24"/>
                <w:szCs w:val="24"/>
              </w:rPr>
              <w:t>127</w:t>
            </w:r>
            <w:bookmarkEnd w:id="1670"/>
          </w:p>
        </w:tc>
      </w:tr>
      <w:tr w:rsidR="007B1471" w:rsidRPr="007B1471" w14:paraId="6C1756FC" w14:textId="77777777" w:rsidTr="008405A3">
        <w:trPr>
          <w:trHeight w:val="340"/>
        </w:trPr>
        <w:tc>
          <w:tcPr>
            <w:tcW w:w="617" w:type="pct"/>
            <w:vMerge/>
            <w:vAlign w:val="center"/>
          </w:tcPr>
          <w:p w14:paraId="08B7DA49"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103DD2A0" w14:textId="77777777" w:rsidR="008405A3" w:rsidRPr="007B1471" w:rsidRDefault="008405A3" w:rsidP="008405A3">
            <w:pPr>
              <w:pStyle w:val="2"/>
              <w:numPr>
                <w:ilvl w:val="0"/>
                <w:numId w:val="0"/>
              </w:numPr>
              <w:jc w:val="center"/>
              <w:rPr>
                <w:rFonts w:ascii="Times New Roman" w:hAnsi="Times New Roman"/>
                <w:sz w:val="24"/>
                <w:szCs w:val="24"/>
              </w:rPr>
            </w:pPr>
            <w:bookmarkStart w:id="1671" w:name="_Toc105507454"/>
            <w:r w:rsidRPr="007B1471">
              <w:rPr>
                <w:rFonts w:ascii="Times New Roman" w:hAnsi="Times New Roman"/>
                <w:sz w:val="24"/>
                <w:szCs w:val="24"/>
              </w:rPr>
              <w:t>110</w:t>
            </w:r>
            <w:bookmarkEnd w:id="1671"/>
          </w:p>
        </w:tc>
        <w:tc>
          <w:tcPr>
            <w:tcW w:w="479" w:type="pct"/>
            <w:vAlign w:val="center"/>
          </w:tcPr>
          <w:p w14:paraId="2EC60F21" w14:textId="77777777" w:rsidR="008405A3" w:rsidRPr="007B1471" w:rsidRDefault="008405A3" w:rsidP="008405A3">
            <w:pPr>
              <w:pStyle w:val="2"/>
              <w:numPr>
                <w:ilvl w:val="0"/>
                <w:numId w:val="0"/>
              </w:numPr>
              <w:jc w:val="right"/>
              <w:rPr>
                <w:rFonts w:ascii="Times New Roman" w:hAnsi="Times New Roman"/>
                <w:sz w:val="24"/>
                <w:szCs w:val="24"/>
              </w:rPr>
            </w:pPr>
            <w:bookmarkStart w:id="1672" w:name="_Toc105507455"/>
            <w:r w:rsidRPr="007B1471">
              <w:rPr>
                <w:rFonts w:ascii="Times New Roman" w:hAnsi="Times New Roman"/>
                <w:sz w:val="24"/>
                <w:szCs w:val="24"/>
              </w:rPr>
              <w:t>1883</w:t>
            </w:r>
            <w:bookmarkEnd w:id="1672"/>
          </w:p>
        </w:tc>
        <w:tc>
          <w:tcPr>
            <w:tcW w:w="1016" w:type="pct"/>
            <w:gridSpan w:val="2"/>
            <w:vAlign w:val="center"/>
          </w:tcPr>
          <w:p w14:paraId="7F3F3801" w14:textId="77777777" w:rsidR="008405A3" w:rsidRPr="007B1471" w:rsidRDefault="008405A3" w:rsidP="008405A3">
            <w:pPr>
              <w:pStyle w:val="2"/>
              <w:numPr>
                <w:ilvl w:val="0"/>
                <w:numId w:val="0"/>
              </w:numPr>
              <w:jc w:val="center"/>
              <w:rPr>
                <w:rFonts w:ascii="Times New Roman" w:hAnsi="Times New Roman"/>
                <w:sz w:val="24"/>
                <w:szCs w:val="24"/>
              </w:rPr>
            </w:pPr>
            <w:bookmarkStart w:id="1673" w:name="_Toc105507456"/>
            <w:r w:rsidRPr="007B1471">
              <w:rPr>
                <w:rFonts w:ascii="Times New Roman" w:hAnsi="Times New Roman"/>
                <w:sz w:val="24"/>
                <w:szCs w:val="24"/>
              </w:rPr>
              <w:t>137</w:t>
            </w:r>
            <w:bookmarkEnd w:id="1673"/>
          </w:p>
        </w:tc>
        <w:tc>
          <w:tcPr>
            <w:tcW w:w="469" w:type="pct"/>
            <w:vAlign w:val="center"/>
          </w:tcPr>
          <w:p w14:paraId="37548875" w14:textId="77777777" w:rsidR="008405A3" w:rsidRPr="007B1471" w:rsidRDefault="008405A3" w:rsidP="008405A3">
            <w:pPr>
              <w:pStyle w:val="2"/>
              <w:numPr>
                <w:ilvl w:val="0"/>
                <w:numId w:val="0"/>
              </w:numPr>
              <w:jc w:val="right"/>
              <w:rPr>
                <w:rFonts w:ascii="Times New Roman" w:hAnsi="Times New Roman"/>
                <w:sz w:val="24"/>
                <w:szCs w:val="24"/>
              </w:rPr>
            </w:pPr>
            <w:bookmarkStart w:id="1674" w:name="_Toc105507457"/>
            <w:r w:rsidRPr="007B1471">
              <w:rPr>
                <w:rFonts w:ascii="Times New Roman" w:hAnsi="Times New Roman"/>
                <w:sz w:val="24"/>
                <w:szCs w:val="24"/>
              </w:rPr>
              <w:t>1301</w:t>
            </w:r>
            <w:bookmarkEnd w:id="1674"/>
          </w:p>
        </w:tc>
        <w:tc>
          <w:tcPr>
            <w:tcW w:w="468" w:type="pct"/>
            <w:vAlign w:val="center"/>
          </w:tcPr>
          <w:p w14:paraId="4103C15A" w14:textId="77777777" w:rsidR="008405A3" w:rsidRPr="007B1471" w:rsidRDefault="008405A3" w:rsidP="008405A3">
            <w:pPr>
              <w:pStyle w:val="2"/>
              <w:numPr>
                <w:ilvl w:val="0"/>
                <w:numId w:val="0"/>
              </w:numPr>
              <w:jc w:val="right"/>
              <w:rPr>
                <w:rFonts w:ascii="Times New Roman" w:hAnsi="Times New Roman"/>
                <w:sz w:val="24"/>
                <w:szCs w:val="24"/>
              </w:rPr>
            </w:pPr>
            <w:bookmarkStart w:id="1675" w:name="_Toc105507458"/>
            <w:r w:rsidRPr="007B1471">
              <w:rPr>
                <w:rFonts w:ascii="Times New Roman" w:hAnsi="Times New Roman"/>
                <w:sz w:val="24"/>
                <w:szCs w:val="24"/>
              </w:rPr>
              <w:t>256</w:t>
            </w:r>
            <w:bookmarkEnd w:id="1675"/>
          </w:p>
        </w:tc>
        <w:tc>
          <w:tcPr>
            <w:tcW w:w="1016" w:type="pct"/>
            <w:gridSpan w:val="2"/>
            <w:vAlign w:val="center"/>
          </w:tcPr>
          <w:p w14:paraId="481D7329" w14:textId="77777777" w:rsidR="008405A3" w:rsidRPr="007B1471" w:rsidRDefault="008405A3" w:rsidP="008405A3">
            <w:pPr>
              <w:pStyle w:val="2"/>
              <w:numPr>
                <w:ilvl w:val="0"/>
                <w:numId w:val="0"/>
              </w:numPr>
              <w:jc w:val="center"/>
              <w:rPr>
                <w:rFonts w:ascii="Times New Roman" w:hAnsi="Times New Roman"/>
                <w:sz w:val="24"/>
                <w:szCs w:val="24"/>
              </w:rPr>
            </w:pPr>
            <w:bookmarkStart w:id="1676" w:name="_Toc105507459"/>
            <w:r w:rsidRPr="007B1471">
              <w:rPr>
                <w:rFonts w:ascii="Times New Roman" w:hAnsi="Times New Roman"/>
                <w:sz w:val="24"/>
                <w:szCs w:val="24"/>
              </w:rPr>
              <w:t>18</w:t>
            </w:r>
            <w:bookmarkEnd w:id="1676"/>
          </w:p>
        </w:tc>
        <w:tc>
          <w:tcPr>
            <w:tcW w:w="469" w:type="pct"/>
            <w:vAlign w:val="center"/>
          </w:tcPr>
          <w:p w14:paraId="2CD7C117" w14:textId="77777777" w:rsidR="008405A3" w:rsidRPr="007B1471" w:rsidRDefault="008405A3" w:rsidP="008405A3">
            <w:pPr>
              <w:pStyle w:val="2"/>
              <w:numPr>
                <w:ilvl w:val="0"/>
                <w:numId w:val="0"/>
              </w:numPr>
              <w:jc w:val="right"/>
              <w:rPr>
                <w:rFonts w:ascii="Times New Roman" w:hAnsi="Times New Roman"/>
                <w:sz w:val="24"/>
                <w:szCs w:val="24"/>
              </w:rPr>
            </w:pPr>
            <w:bookmarkStart w:id="1677" w:name="_Toc105507460"/>
            <w:r w:rsidRPr="007B1471">
              <w:rPr>
                <w:rFonts w:ascii="Times New Roman" w:hAnsi="Times New Roman"/>
                <w:sz w:val="24"/>
                <w:szCs w:val="24"/>
              </w:rPr>
              <w:t>177</w:t>
            </w:r>
            <w:bookmarkEnd w:id="1677"/>
          </w:p>
        </w:tc>
      </w:tr>
      <w:tr w:rsidR="007B1471" w:rsidRPr="007B1471" w14:paraId="7A001A5C" w14:textId="77777777" w:rsidTr="008405A3">
        <w:trPr>
          <w:trHeight w:val="340"/>
        </w:trPr>
        <w:tc>
          <w:tcPr>
            <w:tcW w:w="617" w:type="pct"/>
            <w:vMerge w:val="restart"/>
            <w:shd w:val="clear" w:color="auto" w:fill="F2F2F2" w:themeFill="background1" w:themeFillShade="F2"/>
            <w:vAlign w:val="center"/>
          </w:tcPr>
          <w:p w14:paraId="5670F443" w14:textId="77777777" w:rsidR="008405A3" w:rsidRPr="007B1471" w:rsidRDefault="008405A3" w:rsidP="008405A3">
            <w:pPr>
              <w:pStyle w:val="2"/>
              <w:numPr>
                <w:ilvl w:val="0"/>
                <w:numId w:val="0"/>
              </w:numPr>
              <w:jc w:val="center"/>
              <w:rPr>
                <w:rFonts w:ascii="Times New Roman" w:hAnsi="Times New Roman"/>
                <w:sz w:val="24"/>
                <w:szCs w:val="24"/>
              </w:rPr>
            </w:pPr>
            <w:bookmarkStart w:id="1678" w:name="_Toc105507461"/>
            <w:r w:rsidRPr="007B1471">
              <w:rPr>
                <w:rFonts w:ascii="Times New Roman" w:hAnsi="Times New Roman"/>
                <w:sz w:val="24"/>
                <w:szCs w:val="24"/>
              </w:rPr>
              <w:t>高雄市</w:t>
            </w:r>
            <w:bookmarkEnd w:id="1678"/>
          </w:p>
        </w:tc>
        <w:tc>
          <w:tcPr>
            <w:tcW w:w="466" w:type="pct"/>
            <w:shd w:val="clear" w:color="auto" w:fill="F2F2F2" w:themeFill="background1" w:themeFillShade="F2"/>
            <w:vAlign w:val="center"/>
          </w:tcPr>
          <w:p w14:paraId="46578BC6" w14:textId="77777777" w:rsidR="008405A3" w:rsidRPr="007B1471" w:rsidRDefault="008405A3" w:rsidP="008405A3">
            <w:pPr>
              <w:pStyle w:val="2"/>
              <w:numPr>
                <w:ilvl w:val="0"/>
                <w:numId w:val="0"/>
              </w:numPr>
              <w:jc w:val="center"/>
              <w:rPr>
                <w:rFonts w:ascii="Times New Roman" w:hAnsi="Times New Roman"/>
                <w:sz w:val="24"/>
                <w:szCs w:val="24"/>
              </w:rPr>
            </w:pPr>
            <w:bookmarkStart w:id="1679" w:name="_Toc105507462"/>
            <w:r w:rsidRPr="007B1471">
              <w:rPr>
                <w:rFonts w:ascii="Times New Roman" w:hAnsi="Times New Roman"/>
                <w:sz w:val="24"/>
                <w:szCs w:val="24"/>
              </w:rPr>
              <w:t>109</w:t>
            </w:r>
            <w:bookmarkEnd w:id="1679"/>
          </w:p>
        </w:tc>
        <w:tc>
          <w:tcPr>
            <w:tcW w:w="479" w:type="pct"/>
            <w:shd w:val="clear" w:color="auto" w:fill="F2F2F2" w:themeFill="background1" w:themeFillShade="F2"/>
            <w:vAlign w:val="center"/>
          </w:tcPr>
          <w:p w14:paraId="279A182D" w14:textId="77777777" w:rsidR="008405A3" w:rsidRPr="007B1471" w:rsidRDefault="008405A3" w:rsidP="008405A3">
            <w:pPr>
              <w:pStyle w:val="2"/>
              <w:numPr>
                <w:ilvl w:val="0"/>
                <w:numId w:val="0"/>
              </w:numPr>
              <w:jc w:val="right"/>
              <w:rPr>
                <w:rFonts w:ascii="Times New Roman" w:hAnsi="Times New Roman"/>
                <w:sz w:val="24"/>
                <w:szCs w:val="24"/>
              </w:rPr>
            </w:pPr>
            <w:bookmarkStart w:id="1680" w:name="_Toc105507463"/>
            <w:r w:rsidRPr="007B1471">
              <w:rPr>
                <w:rFonts w:ascii="Times New Roman" w:hAnsi="Times New Roman"/>
                <w:sz w:val="24"/>
                <w:szCs w:val="24"/>
              </w:rPr>
              <w:t>733</w:t>
            </w:r>
            <w:bookmarkEnd w:id="1680"/>
          </w:p>
        </w:tc>
        <w:tc>
          <w:tcPr>
            <w:tcW w:w="470" w:type="pct"/>
            <w:shd w:val="clear" w:color="auto" w:fill="F2F2F2" w:themeFill="background1" w:themeFillShade="F2"/>
            <w:vAlign w:val="center"/>
          </w:tcPr>
          <w:p w14:paraId="5D9E49BE" w14:textId="77777777" w:rsidR="008405A3" w:rsidRPr="007B1471" w:rsidRDefault="008405A3" w:rsidP="008405A3">
            <w:pPr>
              <w:pStyle w:val="2"/>
              <w:numPr>
                <w:ilvl w:val="0"/>
                <w:numId w:val="0"/>
              </w:numPr>
              <w:jc w:val="right"/>
              <w:rPr>
                <w:rFonts w:ascii="Times New Roman" w:hAnsi="Times New Roman"/>
                <w:sz w:val="24"/>
                <w:szCs w:val="24"/>
              </w:rPr>
            </w:pPr>
            <w:bookmarkStart w:id="1681" w:name="_Toc105507464"/>
            <w:r w:rsidRPr="007B1471">
              <w:rPr>
                <w:rFonts w:ascii="Times New Roman" w:hAnsi="Times New Roman"/>
                <w:sz w:val="24"/>
                <w:szCs w:val="24"/>
              </w:rPr>
              <w:t>243</w:t>
            </w:r>
            <w:bookmarkEnd w:id="1681"/>
          </w:p>
        </w:tc>
        <w:tc>
          <w:tcPr>
            <w:tcW w:w="546" w:type="pct"/>
            <w:shd w:val="clear" w:color="auto" w:fill="F2F2F2" w:themeFill="background1" w:themeFillShade="F2"/>
            <w:vAlign w:val="center"/>
          </w:tcPr>
          <w:p w14:paraId="1C7FDE3C" w14:textId="77777777" w:rsidR="008405A3" w:rsidRPr="007B1471" w:rsidRDefault="008405A3" w:rsidP="008405A3">
            <w:pPr>
              <w:pStyle w:val="2"/>
              <w:numPr>
                <w:ilvl w:val="0"/>
                <w:numId w:val="0"/>
              </w:numPr>
              <w:jc w:val="right"/>
              <w:rPr>
                <w:rFonts w:ascii="Times New Roman" w:hAnsi="Times New Roman"/>
                <w:sz w:val="24"/>
                <w:szCs w:val="24"/>
              </w:rPr>
            </w:pPr>
            <w:bookmarkStart w:id="1682" w:name="_Toc105507465"/>
            <w:r w:rsidRPr="007B1471">
              <w:rPr>
                <w:rFonts w:ascii="Times New Roman" w:hAnsi="Times New Roman"/>
                <w:sz w:val="24"/>
                <w:szCs w:val="24"/>
              </w:rPr>
              <w:t>113</w:t>
            </w:r>
            <w:bookmarkEnd w:id="1682"/>
          </w:p>
        </w:tc>
        <w:tc>
          <w:tcPr>
            <w:tcW w:w="469" w:type="pct"/>
            <w:shd w:val="clear" w:color="auto" w:fill="F2F2F2" w:themeFill="background1" w:themeFillShade="F2"/>
            <w:vAlign w:val="center"/>
          </w:tcPr>
          <w:p w14:paraId="707D5FF6" w14:textId="77777777" w:rsidR="008405A3" w:rsidRPr="007B1471" w:rsidRDefault="008405A3" w:rsidP="008405A3">
            <w:pPr>
              <w:pStyle w:val="2"/>
              <w:numPr>
                <w:ilvl w:val="0"/>
                <w:numId w:val="0"/>
              </w:numPr>
              <w:jc w:val="right"/>
              <w:rPr>
                <w:rFonts w:ascii="Times New Roman" w:hAnsi="Times New Roman"/>
                <w:sz w:val="24"/>
                <w:szCs w:val="24"/>
              </w:rPr>
            </w:pPr>
            <w:bookmarkStart w:id="1683" w:name="_Toc105507466"/>
            <w:r w:rsidRPr="007B1471">
              <w:rPr>
                <w:rFonts w:ascii="Times New Roman" w:hAnsi="Times New Roman"/>
                <w:sz w:val="24"/>
                <w:szCs w:val="24"/>
              </w:rPr>
              <w:t>489</w:t>
            </w:r>
            <w:bookmarkEnd w:id="1683"/>
          </w:p>
        </w:tc>
        <w:tc>
          <w:tcPr>
            <w:tcW w:w="468" w:type="pct"/>
            <w:shd w:val="clear" w:color="auto" w:fill="F2F2F2" w:themeFill="background1" w:themeFillShade="F2"/>
            <w:vAlign w:val="center"/>
          </w:tcPr>
          <w:p w14:paraId="14D75B1A" w14:textId="77777777" w:rsidR="008405A3" w:rsidRPr="007B1471" w:rsidRDefault="008405A3" w:rsidP="008405A3">
            <w:pPr>
              <w:pStyle w:val="2"/>
              <w:numPr>
                <w:ilvl w:val="0"/>
                <w:numId w:val="0"/>
              </w:numPr>
              <w:jc w:val="right"/>
              <w:rPr>
                <w:rFonts w:ascii="Times New Roman" w:hAnsi="Times New Roman"/>
                <w:sz w:val="24"/>
                <w:szCs w:val="24"/>
              </w:rPr>
            </w:pPr>
            <w:bookmarkStart w:id="1684" w:name="_Toc105507467"/>
            <w:r w:rsidRPr="007B1471">
              <w:rPr>
                <w:rFonts w:ascii="Times New Roman" w:hAnsi="Times New Roman"/>
                <w:sz w:val="24"/>
                <w:szCs w:val="24"/>
              </w:rPr>
              <w:t>100</w:t>
            </w:r>
            <w:bookmarkEnd w:id="1684"/>
          </w:p>
        </w:tc>
        <w:tc>
          <w:tcPr>
            <w:tcW w:w="471" w:type="pct"/>
            <w:shd w:val="clear" w:color="auto" w:fill="F2F2F2" w:themeFill="background1" w:themeFillShade="F2"/>
            <w:vAlign w:val="center"/>
          </w:tcPr>
          <w:p w14:paraId="24CEBC4E" w14:textId="77777777" w:rsidR="008405A3" w:rsidRPr="007B1471" w:rsidRDefault="008405A3" w:rsidP="008405A3">
            <w:pPr>
              <w:pStyle w:val="2"/>
              <w:numPr>
                <w:ilvl w:val="0"/>
                <w:numId w:val="0"/>
              </w:numPr>
              <w:jc w:val="right"/>
              <w:rPr>
                <w:rFonts w:ascii="Times New Roman" w:hAnsi="Times New Roman"/>
                <w:sz w:val="24"/>
                <w:szCs w:val="24"/>
              </w:rPr>
            </w:pPr>
            <w:bookmarkStart w:id="1685" w:name="_Toc105507468"/>
            <w:r w:rsidRPr="007B1471">
              <w:rPr>
                <w:rFonts w:ascii="Times New Roman" w:hAnsi="Times New Roman"/>
                <w:sz w:val="24"/>
                <w:szCs w:val="24"/>
              </w:rPr>
              <w:t>31</w:t>
            </w:r>
            <w:bookmarkEnd w:id="1685"/>
          </w:p>
        </w:tc>
        <w:tc>
          <w:tcPr>
            <w:tcW w:w="545" w:type="pct"/>
            <w:shd w:val="clear" w:color="auto" w:fill="F2F2F2" w:themeFill="background1" w:themeFillShade="F2"/>
            <w:vAlign w:val="center"/>
          </w:tcPr>
          <w:p w14:paraId="2A1AB73B" w14:textId="77777777" w:rsidR="008405A3" w:rsidRPr="007B1471" w:rsidRDefault="008405A3" w:rsidP="008405A3">
            <w:pPr>
              <w:pStyle w:val="2"/>
              <w:numPr>
                <w:ilvl w:val="0"/>
                <w:numId w:val="0"/>
              </w:numPr>
              <w:jc w:val="right"/>
              <w:rPr>
                <w:rFonts w:ascii="Times New Roman" w:hAnsi="Times New Roman"/>
                <w:sz w:val="24"/>
                <w:szCs w:val="24"/>
              </w:rPr>
            </w:pPr>
            <w:bookmarkStart w:id="1686" w:name="_Toc105507469"/>
            <w:r w:rsidRPr="007B1471">
              <w:rPr>
                <w:rFonts w:ascii="Times New Roman" w:hAnsi="Times New Roman"/>
                <w:sz w:val="24"/>
                <w:szCs w:val="24"/>
              </w:rPr>
              <w:t>15</w:t>
            </w:r>
            <w:bookmarkEnd w:id="1686"/>
          </w:p>
        </w:tc>
        <w:tc>
          <w:tcPr>
            <w:tcW w:w="469" w:type="pct"/>
            <w:shd w:val="clear" w:color="auto" w:fill="F2F2F2" w:themeFill="background1" w:themeFillShade="F2"/>
            <w:vAlign w:val="center"/>
          </w:tcPr>
          <w:p w14:paraId="5DF4236E" w14:textId="77777777" w:rsidR="008405A3" w:rsidRPr="007B1471" w:rsidRDefault="008405A3" w:rsidP="008405A3">
            <w:pPr>
              <w:pStyle w:val="2"/>
              <w:numPr>
                <w:ilvl w:val="0"/>
                <w:numId w:val="0"/>
              </w:numPr>
              <w:jc w:val="right"/>
              <w:rPr>
                <w:rFonts w:ascii="Times New Roman" w:hAnsi="Times New Roman"/>
                <w:sz w:val="24"/>
                <w:szCs w:val="24"/>
              </w:rPr>
            </w:pPr>
            <w:bookmarkStart w:id="1687" w:name="_Toc105507470"/>
            <w:r w:rsidRPr="007B1471">
              <w:rPr>
                <w:rFonts w:ascii="Times New Roman" w:hAnsi="Times New Roman"/>
                <w:sz w:val="24"/>
                <w:szCs w:val="24"/>
              </w:rPr>
              <w:t>66</w:t>
            </w:r>
            <w:bookmarkEnd w:id="1687"/>
          </w:p>
        </w:tc>
      </w:tr>
      <w:tr w:rsidR="007B1471" w:rsidRPr="007B1471" w14:paraId="779D3854" w14:textId="77777777" w:rsidTr="008405A3">
        <w:trPr>
          <w:trHeight w:val="340"/>
        </w:trPr>
        <w:tc>
          <w:tcPr>
            <w:tcW w:w="617" w:type="pct"/>
            <w:vMerge/>
            <w:shd w:val="clear" w:color="auto" w:fill="F2F2F2" w:themeFill="background1" w:themeFillShade="F2"/>
            <w:vAlign w:val="center"/>
          </w:tcPr>
          <w:p w14:paraId="71002EBC"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2F0DD11E" w14:textId="77777777" w:rsidR="008405A3" w:rsidRPr="007B1471" w:rsidRDefault="008405A3" w:rsidP="008405A3">
            <w:pPr>
              <w:pStyle w:val="2"/>
              <w:numPr>
                <w:ilvl w:val="0"/>
                <w:numId w:val="0"/>
              </w:numPr>
              <w:jc w:val="center"/>
              <w:rPr>
                <w:rFonts w:ascii="Times New Roman" w:hAnsi="Times New Roman"/>
                <w:sz w:val="24"/>
                <w:szCs w:val="24"/>
              </w:rPr>
            </w:pPr>
            <w:bookmarkStart w:id="1688" w:name="_Toc105507471"/>
            <w:r w:rsidRPr="007B1471">
              <w:rPr>
                <w:rFonts w:ascii="Times New Roman" w:hAnsi="Times New Roman"/>
                <w:sz w:val="24"/>
                <w:szCs w:val="24"/>
              </w:rPr>
              <w:t>110</w:t>
            </w:r>
            <w:bookmarkEnd w:id="1688"/>
          </w:p>
        </w:tc>
        <w:tc>
          <w:tcPr>
            <w:tcW w:w="479" w:type="pct"/>
            <w:shd w:val="clear" w:color="auto" w:fill="F2F2F2" w:themeFill="background1" w:themeFillShade="F2"/>
            <w:vAlign w:val="center"/>
          </w:tcPr>
          <w:p w14:paraId="401C3840" w14:textId="77777777" w:rsidR="008405A3" w:rsidRPr="007B1471" w:rsidRDefault="008405A3" w:rsidP="008405A3">
            <w:pPr>
              <w:pStyle w:val="2"/>
              <w:numPr>
                <w:ilvl w:val="0"/>
                <w:numId w:val="0"/>
              </w:numPr>
              <w:jc w:val="right"/>
              <w:rPr>
                <w:rFonts w:ascii="Times New Roman" w:hAnsi="Times New Roman"/>
                <w:sz w:val="24"/>
                <w:szCs w:val="24"/>
              </w:rPr>
            </w:pPr>
            <w:bookmarkStart w:id="1689" w:name="_Toc105507472"/>
            <w:r w:rsidRPr="007B1471">
              <w:rPr>
                <w:rFonts w:ascii="Times New Roman" w:hAnsi="Times New Roman"/>
                <w:sz w:val="24"/>
                <w:szCs w:val="24"/>
              </w:rPr>
              <w:t>426</w:t>
            </w:r>
            <w:bookmarkEnd w:id="1689"/>
          </w:p>
        </w:tc>
        <w:tc>
          <w:tcPr>
            <w:tcW w:w="470" w:type="pct"/>
            <w:shd w:val="clear" w:color="auto" w:fill="F2F2F2" w:themeFill="background1" w:themeFillShade="F2"/>
            <w:vAlign w:val="center"/>
          </w:tcPr>
          <w:p w14:paraId="15A6CC9D" w14:textId="77777777" w:rsidR="008405A3" w:rsidRPr="007B1471" w:rsidRDefault="008405A3" w:rsidP="008405A3">
            <w:pPr>
              <w:pStyle w:val="2"/>
              <w:numPr>
                <w:ilvl w:val="0"/>
                <w:numId w:val="0"/>
              </w:numPr>
              <w:jc w:val="right"/>
              <w:rPr>
                <w:rFonts w:ascii="Times New Roman" w:hAnsi="Times New Roman"/>
                <w:sz w:val="24"/>
                <w:szCs w:val="24"/>
              </w:rPr>
            </w:pPr>
            <w:bookmarkStart w:id="1690" w:name="_Toc105507473"/>
            <w:r w:rsidRPr="007B1471">
              <w:rPr>
                <w:rFonts w:ascii="Times New Roman" w:hAnsi="Times New Roman"/>
                <w:sz w:val="24"/>
                <w:szCs w:val="24"/>
              </w:rPr>
              <w:t>348</w:t>
            </w:r>
            <w:bookmarkEnd w:id="1690"/>
          </w:p>
        </w:tc>
        <w:tc>
          <w:tcPr>
            <w:tcW w:w="546" w:type="pct"/>
            <w:shd w:val="clear" w:color="auto" w:fill="F2F2F2" w:themeFill="background1" w:themeFillShade="F2"/>
            <w:vAlign w:val="center"/>
          </w:tcPr>
          <w:p w14:paraId="3B0462F3" w14:textId="77777777" w:rsidR="008405A3" w:rsidRPr="007B1471" w:rsidRDefault="008405A3" w:rsidP="008405A3">
            <w:pPr>
              <w:pStyle w:val="2"/>
              <w:numPr>
                <w:ilvl w:val="0"/>
                <w:numId w:val="0"/>
              </w:numPr>
              <w:jc w:val="right"/>
              <w:rPr>
                <w:rFonts w:ascii="Times New Roman" w:hAnsi="Times New Roman"/>
                <w:sz w:val="24"/>
                <w:szCs w:val="24"/>
              </w:rPr>
            </w:pPr>
            <w:bookmarkStart w:id="1691" w:name="_Toc105507474"/>
            <w:r w:rsidRPr="007B1471">
              <w:rPr>
                <w:rFonts w:ascii="Times New Roman" w:hAnsi="Times New Roman"/>
                <w:sz w:val="24"/>
                <w:szCs w:val="24"/>
              </w:rPr>
              <w:t>139</w:t>
            </w:r>
            <w:bookmarkEnd w:id="1691"/>
          </w:p>
        </w:tc>
        <w:tc>
          <w:tcPr>
            <w:tcW w:w="469" w:type="pct"/>
            <w:shd w:val="clear" w:color="auto" w:fill="F2F2F2" w:themeFill="background1" w:themeFillShade="F2"/>
            <w:vAlign w:val="center"/>
          </w:tcPr>
          <w:p w14:paraId="3254DBCB" w14:textId="77777777" w:rsidR="008405A3" w:rsidRPr="007B1471" w:rsidRDefault="008405A3" w:rsidP="008405A3">
            <w:pPr>
              <w:pStyle w:val="2"/>
              <w:numPr>
                <w:ilvl w:val="0"/>
                <w:numId w:val="0"/>
              </w:numPr>
              <w:jc w:val="right"/>
              <w:rPr>
                <w:rFonts w:ascii="Times New Roman" w:hAnsi="Times New Roman"/>
                <w:sz w:val="24"/>
                <w:szCs w:val="24"/>
              </w:rPr>
            </w:pPr>
            <w:bookmarkStart w:id="1692" w:name="_Toc105507475"/>
            <w:r w:rsidRPr="007B1471">
              <w:rPr>
                <w:rFonts w:ascii="Times New Roman" w:hAnsi="Times New Roman"/>
                <w:sz w:val="24"/>
                <w:szCs w:val="24"/>
              </w:rPr>
              <w:t>333</w:t>
            </w:r>
            <w:bookmarkEnd w:id="1692"/>
          </w:p>
        </w:tc>
        <w:tc>
          <w:tcPr>
            <w:tcW w:w="468" w:type="pct"/>
            <w:shd w:val="clear" w:color="auto" w:fill="F2F2F2" w:themeFill="background1" w:themeFillShade="F2"/>
            <w:vAlign w:val="center"/>
          </w:tcPr>
          <w:p w14:paraId="7C80DA93" w14:textId="77777777" w:rsidR="008405A3" w:rsidRPr="007B1471" w:rsidRDefault="008405A3" w:rsidP="008405A3">
            <w:pPr>
              <w:pStyle w:val="2"/>
              <w:numPr>
                <w:ilvl w:val="0"/>
                <w:numId w:val="0"/>
              </w:numPr>
              <w:jc w:val="right"/>
              <w:rPr>
                <w:rFonts w:ascii="Times New Roman" w:hAnsi="Times New Roman"/>
                <w:sz w:val="24"/>
                <w:szCs w:val="24"/>
              </w:rPr>
            </w:pPr>
            <w:bookmarkStart w:id="1693" w:name="_Toc105507476"/>
            <w:r w:rsidRPr="007B1471">
              <w:rPr>
                <w:rFonts w:ascii="Times New Roman" w:hAnsi="Times New Roman"/>
                <w:sz w:val="24"/>
                <w:szCs w:val="24"/>
              </w:rPr>
              <w:t>58</w:t>
            </w:r>
            <w:bookmarkEnd w:id="1693"/>
          </w:p>
        </w:tc>
        <w:tc>
          <w:tcPr>
            <w:tcW w:w="471" w:type="pct"/>
            <w:shd w:val="clear" w:color="auto" w:fill="F2F2F2" w:themeFill="background1" w:themeFillShade="F2"/>
            <w:vAlign w:val="center"/>
          </w:tcPr>
          <w:p w14:paraId="764E45D1" w14:textId="77777777" w:rsidR="008405A3" w:rsidRPr="007B1471" w:rsidRDefault="008405A3" w:rsidP="008405A3">
            <w:pPr>
              <w:pStyle w:val="2"/>
              <w:numPr>
                <w:ilvl w:val="0"/>
                <w:numId w:val="0"/>
              </w:numPr>
              <w:jc w:val="right"/>
              <w:rPr>
                <w:rFonts w:ascii="Times New Roman" w:hAnsi="Times New Roman"/>
                <w:sz w:val="24"/>
                <w:szCs w:val="24"/>
              </w:rPr>
            </w:pPr>
            <w:bookmarkStart w:id="1694" w:name="_Toc105507477"/>
            <w:r w:rsidRPr="007B1471">
              <w:rPr>
                <w:rFonts w:ascii="Times New Roman" w:hAnsi="Times New Roman"/>
                <w:sz w:val="24"/>
                <w:szCs w:val="24"/>
              </w:rPr>
              <w:t>47</w:t>
            </w:r>
            <w:bookmarkEnd w:id="1694"/>
          </w:p>
        </w:tc>
        <w:tc>
          <w:tcPr>
            <w:tcW w:w="545" w:type="pct"/>
            <w:shd w:val="clear" w:color="auto" w:fill="F2F2F2" w:themeFill="background1" w:themeFillShade="F2"/>
            <w:vAlign w:val="center"/>
          </w:tcPr>
          <w:p w14:paraId="33D94C0D" w14:textId="77777777" w:rsidR="008405A3" w:rsidRPr="007B1471" w:rsidRDefault="008405A3" w:rsidP="008405A3">
            <w:pPr>
              <w:pStyle w:val="2"/>
              <w:numPr>
                <w:ilvl w:val="0"/>
                <w:numId w:val="0"/>
              </w:numPr>
              <w:jc w:val="right"/>
              <w:rPr>
                <w:rFonts w:ascii="Times New Roman" w:hAnsi="Times New Roman"/>
                <w:sz w:val="24"/>
                <w:szCs w:val="24"/>
              </w:rPr>
            </w:pPr>
            <w:bookmarkStart w:id="1695" w:name="_Toc105507478"/>
            <w:r w:rsidRPr="007B1471">
              <w:rPr>
                <w:rFonts w:ascii="Times New Roman" w:hAnsi="Times New Roman"/>
                <w:sz w:val="24"/>
                <w:szCs w:val="24"/>
              </w:rPr>
              <w:t>19</w:t>
            </w:r>
            <w:bookmarkEnd w:id="1695"/>
          </w:p>
        </w:tc>
        <w:tc>
          <w:tcPr>
            <w:tcW w:w="469" w:type="pct"/>
            <w:shd w:val="clear" w:color="auto" w:fill="F2F2F2" w:themeFill="background1" w:themeFillShade="F2"/>
            <w:vAlign w:val="center"/>
          </w:tcPr>
          <w:p w14:paraId="32476292" w14:textId="77777777" w:rsidR="008405A3" w:rsidRPr="007B1471" w:rsidRDefault="008405A3" w:rsidP="008405A3">
            <w:pPr>
              <w:pStyle w:val="2"/>
              <w:numPr>
                <w:ilvl w:val="0"/>
                <w:numId w:val="0"/>
              </w:numPr>
              <w:jc w:val="right"/>
              <w:rPr>
                <w:rFonts w:ascii="Times New Roman" w:hAnsi="Times New Roman"/>
                <w:sz w:val="24"/>
                <w:szCs w:val="24"/>
              </w:rPr>
            </w:pPr>
            <w:bookmarkStart w:id="1696" w:name="_Toc105507479"/>
            <w:r w:rsidRPr="007B1471">
              <w:rPr>
                <w:rFonts w:ascii="Times New Roman" w:hAnsi="Times New Roman"/>
                <w:sz w:val="24"/>
                <w:szCs w:val="24"/>
              </w:rPr>
              <w:t>170</w:t>
            </w:r>
            <w:bookmarkEnd w:id="1696"/>
          </w:p>
        </w:tc>
      </w:tr>
      <w:tr w:rsidR="007B1471" w:rsidRPr="007B1471" w14:paraId="58A9CD4D" w14:textId="77777777" w:rsidTr="008405A3">
        <w:trPr>
          <w:trHeight w:val="340"/>
        </w:trPr>
        <w:tc>
          <w:tcPr>
            <w:tcW w:w="617" w:type="pct"/>
            <w:vMerge w:val="restart"/>
            <w:vAlign w:val="center"/>
          </w:tcPr>
          <w:p w14:paraId="6586DEAE" w14:textId="77777777" w:rsidR="008405A3" w:rsidRPr="007B1471" w:rsidRDefault="008405A3" w:rsidP="008405A3">
            <w:pPr>
              <w:pStyle w:val="2"/>
              <w:numPr>
                <w:ilvl w:val="0"/>
                <w:numId w:val="0"/>
              </w:numPr>
              <w:jc w:val="center"/>
              <w:rPr>
                <w:rFonts w:ascii="Times New Roman" w:hAnsi="Times New Roman"/>
                <w:sz w:val="24"/>
                <w:szCs w:val="24"/>
              </w:rPr>
            </w:pPr>
            <w:bookmarkStart w:id="1697" w:name="_Toc105507480"/>
            <w:r w:rsidRPr="007B1471">
              <w:rPr>
                <w:rFonts w:ascii="Times New Roman" w:hAnsi="Times New Roman"/>
                <w:sz w:val="24"/>
                <w:szCs w:val="24"/>
              </w:rPr>
              <w:t>基隆市</w:t>
            </w:r>
            <w:bookmarkEnd w:id="1697"/>
          </w:p>
        </w:tc>
        <w:tc>
          <w:tcPr>
            <w:tcW w:w="466" w:type="pct"/>
            <w:vAlign w:val="center"/>
          </w:tcPr>
          <w:p w14:paraId="0219B645" w14:textId="77777777" w:rsidR="008405A3" w:rsidRPr="007B1471" w:rsidRDefault="008405A3" w:rsidP="008405A3">
            <w:pPr>
              <w:pStyle w:val="2"/>
              <w:numPr>
                <w:ilvl w:val="0"/>
                <w:numId w:val="0"/>
              </w:numPr>
              <w:jc w:val="center"/>
              <w:rPr>
                <w:rFonts w:ascii="Times New Roman" w:hAnsi="Times New Roman"/>
                <w:sz w:val="24"/>
                <w:szCs w:val="24"/>
              </w:rPr>
            </w:pPr>
            <w:bookmarkStart w:id="1698" w:name="_Toc105507481"/>
            <w:r w:rsidRPr="007B1471">
              <w:rPr>
                <w:rFonts w:ascii="Times New Roman" w:hAnsi="Times New Roman"/>
                <w:sz w:val="24"/>
                <w:szCs w:val="24"/>
              </w:rPr>
              <w:t>109</w:t>
            </w:r>
            <w:bookmarkEnd w:id="1698"/>
          </w:p>
        </w:tc>
        <w:tc>
          <w:tcPr>
            <w:tcW w:w="479" w:type="pct"/>
            <w:vAlign w:val="center"/>
          </w:tcPr>
          <w:p w14:paraId="2F722E9D" w14:textId="77777777" w:rsidR="008405A3" w:rsidRPr="007B1471" w:rsidRDefault="008405A3" w:rsidP="008405A3">
            <w:pPr>
              <w:pStyle w:val="2"/>
              <w:numPr>
                <w:ilvl w:val="0"/>
                <w:numId w:val="0"/>
              </w:numPr>
              <w:jc w:val="right"/>
              <w:rPr>
                <w:rFonts w:ascii="Times New Roman" w:hAnsi="Times New Roman"/>
                <w:sz w:val="24"/>
                <w:szCs w:val="24"/>
              </w:rPr>
            </w:pPr>
            <w:bookmarkStart w:id="1699" w:name="_Toc105507482"/>
            <w:r w:rsidRPr="007B1471">
              <w:rPr>
                <w:rFonts w:ascii="Times New Roman" w:hAnsi="Times New Roman"/>
                <w:sz w:val="24"/>
                <w:szCs w:val="24"/>
              </w:rPr>
              <w:t>1,926</w:t>
            </w:r>
            <w:bookmarkEnd w:id="1699"/>
          </w:p>
        </w:tc>
        <w:tc>
          <w:tcPr>
            <w:tcW w:w="470" w:type="pct"/>
            <w:vAlign w:val="center"/>
          </w:tcPr>
          <w:p w14:paraId="4A7303B2" w14:textId="77777777" w:rsidR="008405A3" w:rsidRPr="007B1471" w:rsidRDefault="008405A3" w:rsidP="008405A3">
            <w:pPr>
              <w:pStyle w:val="2"/>
              <w:numPr>
                <w:ilvl w:val="0"/>
                <w:numId w:val="0"/>
              </w:numPr>
              <w:jc w:val="right"/>
              <w:rPr>
                <w:rFonts w:ascii="Times New Roman" w:hAnsi="Times New Roman"/>
                <w:sz w:val="24"/>
                <w:szCs w:val="24"/>
              </w:rPr>
            </w:pPr>
            <w:bookmarkStart w:id="1700" w:name="_Toc105507483"/>
            <w:r w:rsidRPr="007B1471">
              <w:rPr>
                <w:rFonts w:ascii="Times New Roman" w:hAnsi="Times New Roman"/>
                <w:sz w:val="24"/>
                <w:szCs w:val="24"/>
              </w:rPr>
              <w:t>2,249</w:t>
            </w:r>
            <w:bookmarkEnd w:id="1700"/>
          </w:p>
        </w:tc>
        <w:tc>
          <w:tcPr>
            <w:tcW w:w="546" w:type="pct"/>
            <w:vAlign w:val="center"/>
          </w:tcPr>
          <w:p w14:paraId="39619928" w14:textId="77777777" w:rsidR="008405A3" w:rsidRPr="007B1471" w:rsidRDefault="008405A3" w:rsidP="008405A3">
            <w:pPr>
              <w:pStyle w:val="2"/>
              <w:numPr>
                <w:ilvl w:val="0"/>
                <w:numId w:val="0"/>
              </w:numPr>
              <w:jc w:val="right"/>
              <w:rPr>
                <w:rFonts w:ascii="Times New Roman" w:hAnsi="Times New Roman"/>
                <w:sz w:val="24"/>
                <w:szCs w:val="24"/>
              </w:rPr>
            </w:pPr>
            <w:bookmarkStart w:id="1701" w:name="_Toc105507484"/>
            <w:r w:rsidRPr="007B1471">
              <w:rPr>
                <w:rFonts w:ascii="Times New Roman" w:hAnsi="Times New Roman"/>
                <w:sz w:val="24"/>
                <w:szCs w:val="24"/>
              </w:rPr>
              <w:t>1,252</w:t>
            </w:r>
            <w:bookmarkEnd w:id="1701"/>
          </w:p>
        </w:tc>
        <w:tc>
          <w:tcPr>
            <w:tcW w:w="469" w:type="pct"/>
            <w:vAlign w:val="center"/>
          </w:tcPr>
          <w:p w14:paraId="703D7709" w14:textId="77777777" w:rsidR="008405A3" w:rsidRPr="007B1471" w:rsidRDefault="008405A3" w:rsidP="008405A3">
            <w:pPr>
              <w:pStyle w:val="2"/>
              <w:numPr>
                <w:ilvl w:val="0"/>
                <w:numId w:val="0"/>
              </w:numPr>
              <w:jc w:val="right"/>
              <w:rPr>
                <w:rFonts w:ascii="Times New Roman" w:hAnsi="Times New Roman"/>
                <w:sz w:val="24"/>
                <w:szCs w:val="24"/>
              </w:rPr>
            </w:pPr>
            <w:bookmarkStart w:id="1702" w:name="_Toc105507485"/>
            <w:r w:rsidRPr="007B1471">
              <w:rPr>
                <w:rFonts w:ascii="Times New Roman" w:hAnsi="Times New Roman"/>
                <w:sz w:val="24"/>
                <w:szCs w:val="24"/>
              </w:rPr>
              <w:t>3,438</w:t>
            </w:r>
            <w:bookmarkEnd w:id="1702"/>
          </w:p>
        </w:tc>
        <w:tc>
          <w:tcPr>
            <w:tcW w:w="468" w:type="pct"/>
            <w:vAlign w:val="center"/>
          </w:tcPr>
          <w:p w14:paraId="010C7681" w14:textId="77777777" w:rsidR="008405A3" w:rsidRPr="007B1471" w:rsidRDefault="008405A3" w:rsidP="008405A3">
            <w:pPr>
              <w:pStyle w:val="2"/>
              <w:numPr>
                <w:ilvl w:val="0"/>
                <w:numId w:val="0"/>
              </w:numPr>
              <w:jc w:val="right"/>
              <w:rPr>
                <w:rFonts w:ascii="Times New Roman" w:hAnsi="Times New Roman"/>
                <w:sz w:val="24"/>
                <w:szCs w:val="24"/>
              </w:rPr>
            </w:pPr>
            <w:bookmarkStart w:id="1703" w:name="_Toc105507486"/>
            <w:r w:rsidRPr="007B1471">
              <w:rPr>
                <w:rFonts w:ascii="Times New Roman" w:hAnsi="Times New Roman"/>
                <w:sz w:val="24"/>
                <w:szCs w:val="24"/>
              </w:rPr>
              <w:t>1,008</w:t>
            </w:r>
            <w:bookmarkEnd w:id="1703"/>
          </w:p>
        </w:tc>
        <w:tc>
          <w:tcPr>
            <w:tcW w:w="471" w:type="pct"/>
            <w:vAlign w:val="center"/>
          </w:tcPr>
          <w:p w14:paraId="562AEB6F" w14:textId="77777777" w:rsidR="008405A3" w:rsidRPr="007B1471" w:rsidRDefault="008405A3" w:rsidP="008405A3">
            <w:pPr>
              <w:pStyle w:val="2"/>
              <w:numPr>
                <w:ilvl w:val="0"/>
                <w:numId w:val="0"/>
              </w:numPr>
              <w:jc w:val="right"/>
              <w:rPr>
                <w:rFonts w:ascii="Times New Roman" w:hAnsi="Times New Roman"/>
                <w:sz w:val="24"/>
                <w:szCs w:val="24"/>
              </w:rPr>
            </w:pPr>
            <w:bookmarkStart w:id="1704" w:name="_Toc105507487"/>
            <w:r w:rsidRPr="007B1471">
              <w:rPr>
                <w:rFonts w:ascii="Times New Roman" w:hAnsi="Times New Roman"/>
                <w:sz w:val="24"/>
                <w:szCs w:val="24"/>
              </w:rPr>
              <w:t>1,200</w:t>
            </w:r>
            <w:bookmarkEnd w:id="1704"/>
          </w:p>
        </w:tc>
        <w:tc>
          <w:tcPr>
            <w:tcW w:w="545" w:type="pct"/>
            <w:vAlign w:val="center"/>
          </w:tcPr>
          <w:p w14:paraId="4796E07C" w14:textId="77777777" w:rsidR="008405A3" w:rsidRPr="007B1471" w:rsidRDefault="008405A3" w:rsidP="008405A3">
            <w:pPr>
              <w:pStyle w:val="2"/>
              <w:numPr>
                <w:ilvl w:val="0"/>
                <w:numId w:val="0"/>
              </w:numPr>
              <w:jc w:val="right"/>
              <w:rPr>
                <w:rFonts w:ascii="Times New Roman" w:hAnsi="Times New Roman"/>
                <w:sz w:val="24"/>
                <w:szCs w:val="24"/>
              </w:rPr>
            </w:pPr>
            <w:bookmarkStart w:id="1705" w:name="_Toc105507488"/>
            <w:r w:rsidRPr="007B1471">
              <w:rPr>
                <w:rFonts w:ascii="Times New Roman" w:hAnsi="Times New Roman"/>
                <w:sz w:val="24"/>
                <w:szCs w:val="24"/>
              </w:rPr>
              <w:t>768</w:t>
            </w:r>
            <w:bookmarkEnd w:id="1705"/>
          </w:p>
        </w:tc>
        <w:tc>
          <w:tcPr>
            <w:tcW w:w="469" w:type="pct"/>
            <w:vAlign w:val="center"/>
          </w:tcPr>
          <w:p w14:paraId="022ECE37" w14:textId="77777777" w:rsidR="008405A3" w:rsidRPr="007B1471" w:rsidRDefault="008405A3" w:rsidP="008405A3">
            <w:pPr>
              <w:pStyle w:val="2"/>
              <w:numPr>
                <w:ilvl w:val="0"/>
                <w:numId w:val="0"/>
              </w:numPr>
              <w:jc w:val="right"/>
              <w:rPr>
                <w:rFonts w:ascii="Times New Roman" w:hAnsi="Times New Roman"/>
                <w:sz w:val="24"/>
                <w:szCs w:val="24"/>
              </w:rPr>
            </w:pPr>
            <w:bookmarkStart w:id="1706" w:name="_Toc105507489"/>
            <w:r w:rsidRPr="007B1471">
              <w:rPr>
                <w:rFonts w:ascii="Times New Roman" w:hAnsi="Times New Roman"/>
                <w:sz w:val="24"/>
                <w:szCs w:val="24"/>
              </w:rPr>
              <w:t>1,824</w:t>
            </w:r>
            <w:bookmarkEnd w:id="1706"/>
          </w:p>
        </w:tc>
      </w:tr>
      <w:tr w:rsidR="007B1471" w:rsidRPr="007B1471" w14:paraId="387E12C1" w14:textId="77777777" w:rsidTr="008405A3">
        <w:trPr>
          <w:trHeight w:val="340"/>
        </w:trPr>
        <w:tc>
          <w:tcPr>
            <w:tcW w:w="617" w:type="pct"/>
            <w:vMerge/>
            <w:vAlign w:val="center"/>
          </w:tcPr>
          <w:p w14:paraId="0535DB18"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7E22E335" w14:textId="77777777" w:rsidR="008405A3" w:rsidRPr="007B1471" w:rsidRDefault="008405A3" w:rsidP="008405A3">
            <w:pPr>
              <w:pStyle w:val="2"/>
              <w:numPr>
                <w:ilvl w:val="0"/>
                <w:numId w:val="0"/>
              </w:numPr>
              <w:jc w:val="center"/>
              <w:rPr>
                <w:rFonts w:ascii="Times New Roman" w:hAnsi="Times New Roman"/>
                <w:sz w:val="24"/>
                <w:szCs w:val="24"/>
              </w:rPr>
            </w:pPr>
            <w:bookmarkStart w:id="1707" w:name="_Toc105507490"/>
            <w:r w:rsidRPr="007B1471">
              <w:rPr>
                <w:rFonts w:ascii="Times New Roman" w:hAnsi="Times New Roman"/>
                <w:sz w:val="24"/>
                <w:szCs w:val="24"/>
              </w:rPr>
              <w:t>110</w:t>
            </w:r>
            <w:bookmarkEnd w:id="1707"/>
          </w:p>
        </w:tc>
        <w:tc>
          <w:tcPr>
            <w:tcW w:w="479" w:type="pct"/>
            <w:vAlign w:val="center"/>
          </w:tcPr>
          <w:p w14:paraId="1B737100" w14:textId="77777777" w:rsidR="008405A3" w:rsidRPr="007B1471" w:rsidRDefault="008405A3" w:rsidP="008405A3">
            <w:pPr>
              <w:pStyle w:val="2"/>
              <w:numPr>
                <w:ilvl w:val="0"/>
                <w:numId w:val="0"/>
              </w:numPr>
              <w:jc w:val="right"/>
              <w:rPr>
                <w:rFonts w:ascii="Times New Roman" w:hAnsi="Times New Roman"/>
                <w:sz w:val="24"/>
                <w:szCs w:val="24"/>
              </w:rPr>
            </w:pPr>
            <w:bookmarkStart w:id="1708" w:name="_Toc105507491"/>
            <w:r w:rsidRPr="007B1471">
              <w:rPr>
                <w:rFonts w:ascii="Times New Roman" w:hAnsi="Times New Roman"/>
                <w:sz w:val="24"/>
                <w:szCs w:val="24"/>
              </w:rPr>
              <w:t>3,113</w:t>
            </w:r>
            <w:bookmarkEnd w:id="1708"/>
          </w:p>
        </w:tc>
        <w:tc>
          <w:tcPr>
            <w:tcW w:w="470" w:type="pct"/>
            <w:vAlign w:val="center"/>
          </w:tcPr>
          <w:p w14:paraId="36C2D382" w14:textId="77777777" w:rsidR="008405A3" w:rsidRPr="007B1471" w:rsidRDefault="008405A3" w:rsidP="008405A3">
            <w:pPr>
              <w:pStyle w:val="2"/>
              <w:numPr>
                <w:ilvl w:val="0"/>
                <w:numId w:val="0"/>
              </w:numPr>
              <w:jc w:val="right"/>
              <w:rPr>
                <w:rFonts w:ascii="Times New Roman" w:hAnsi="Times New Roman"/>
                <w:sz w:val="24"/>
                <w:szCs w:val="24"/>
              </w:rPr>
            </w:pPr>
            <w:bookmarkStart w:id="1709" w:name="_Toc105507492"/>
            <w:r w:rsidRPr="007B1471">
              <w:rPr>
                <w:rFonts w:ascii="Times New Roman" w:hAnsi="Times New Roman"/>
                <w:sz w:val="24"/>
                <w:szCs w:val="24"/>
              </w:rPr>
              <w:t>1,817</w:t>
            </w:r>
            <w:bookmarkEnd w:id="1709"/>
          </w:p>
        </w:tc>
        <w:tc>
          <w:tcPr>
            <w:tcW w:w="546" w:type="pct"/>
            <w:vAlign w:val="center"/>
          </w:tcPr>
          <w:p w14:paraId="6B38F924" w14:textId="77777777" w:rsidR="008405A3" w:rsidRPr="007B1471" w:rsidRDefault="008405A3" w:rsidP="008405A3">
            <w:pPr>
              <w:pStyle w:val="2"/>
              <w:numPr>
                <w:ilvl w:val="0"/>
                <w:numId w:val="0"/>
              </w:numPr>
              <w:jc w:val="right"/>
              <w:rPr>
                <w:rFonts w:ascii="Times New Roman" w:hAnsi="Times New Roman"/>
                <w:sz w:val="24"/>
                <w:szCs w:val="24"/>
              </w:rPr>
            </w:pPr>
            <w:bookmarkStart w:id="1710" w:name="_Toc105507493"/>
            <w:r w:rsidRPr="007B1471">
              <w:rPr>
                <w:rFonts w:ascii="Times New Roman" w:hAnsi="Times New Roman"/>
                <w:sz w:val="24"/>
                <w:szCs w:val="24"/>
              </w:rPr>
              <w:t>954</w:t>
            </w:r>
            <w:bookmarkEnd w:id="1710"/>
          </w:p>
        </w:tc>
        <w:tc>
          <w:tcPr>
            <w:tcW w:w="469" w:type="pct"/>
            <w:vAlign w:val="center"/>
          </w:tcPr>
          <w:p w14:paraId="03BACEE5" w14:textId="77777777" w:rsidR="008405A3" w:rsidRPr="007B1471" w:rsidRDefault="008405A3" w:rsidP="008405A3">
            <w:pPr>
              <w:pStyle w:val="2"/>
              <w:numPr>
                <w:ilvl w:val="0"/>
                <w:numId w:val="0"/>
              </w:numPr>
              <w:jc w:val="right"/>
              <w:rPr>
                <w:rFonts w:ascii="Times New Roman" w:hAnsi="Times New Roman"/>
                <w:sz w:val="24"/>
                <w:szCs w:val="24"/>
              </w:rPr>
            </w:pPr>
            <w:bookmarkStart w:id="1711" w:name="_Toc105507494"/>
            <w:r w:rsidRPr="007B1471">
              <w:rPr>
                <w:rFonts w:ascii="Times New Roman" w:hAnsi="Times New Roman"/>
                <w:sz w:val="24"/>
                <w:szCs w:val="24"/>
              </w:rPr>
              <w:t>3,018</w:t>
            </w:r>
            <w:bookmarkEnd w:id="1711"/>
          </w:p>
        </w:tc>
        <w:tc>
          <w:tcPr>
            <w:tcW w:w="468" w:type="pct"/>
            <w:vAlign w:val="center"/>
          </w:tcPr>
          <w:p w14:paraId="309FE190" w14:textId="77777777" w:rsidR="008405A3" w:rsidRPr="007B1471" w:rsidRDefault="008405A3" w:rsidP="008405A3">
            <w:pPr>
              <w:pStyle w:val="2"/>
              <w:numPr>
                <w:ilvl w:val="0"/>
                <w:numId w:val="0"/>
              </w:numPr>
              <w:jc w:val="right"/>
              <w:rPr>
                <w:rFonts w:ascii="Times New Roman" w:hAnsi="Times New Roman"/>
                <w:sz w:val="24"/>
                <w:szCs w:val="24"/>
              </w:rPr>
            </w:pPr>
            <w:bookmarkStart w:id="1712" w:name="_Toc105507495"/>
            <w:r w:rsidRPr="007B1471">
              <w:rPr>
                <w:rFonts w:ascii="Times New Roman" w:hAnsi="Times New Roman"/>
                <w:sz w:val="24"/>
                <w:szCs w:val="24"/>
              </w:rPr>
              <w:t>2,295</w:t>
            </w:r>
            <w:bookmarkEnd w:id="1712"/>
          </w:p>
        </w:tc>
        <w:tc>
          <w:tcPr>
            <w:tcW w:w="471" w:type="pct"/>
            <w:vAlign w:val="center"/>
          </w:tcPr>
          <w:p w14:paraId="009D17E6" w14:textId="77777777" w:rsidR="008405A3" w:rsidRPr="007B1471" w:rsidRDefault="008405A3" w:rsidP="008405A3">
            <w:pPr>
              <w:pStyle w:val="2"/>
              <w:numPr>
                <w:ilvl w:val="0"/>
                <w:numId w:val="0"/>
              </w:numPr>
              <w:jc w:val="right"/>
              <w:rPr>
                <w:rFonts w:ascii="Times New Roman" w:hAnsi="Times New Roman"/>
                <w:sz w:val="24"/>
                <w:szCs w:val="24"/>
              </w:rPr>
            </w:pPr>
            <w:bookmarkStart w:id="1713" w:name="_Toc105507496"/>
            <w:r w:rsidRPr="007B1471">
              <w:rPr>
                <w:rFonts w:ascii="Times New Roman" w:hAnsi="Times New Roman"/>
                <w:sz w:val="24"/>
                <w:szCs w:val="24"/>
              </w:rPr>
              <w:t>1,350</w:t>
            </w:r>
            <w:bookmarkEnd w:id="1713"/>
          </w:p>
        </w:tc>
        <w:tc>
          <w:tcPr>
            <w:tcW w:w="545" w:type="pct"/>
            <w:vAlign w:val="center"/>
          </w:tcPr>
          <w:p w14:paraId="25AA8A14" w14:textId="77777777" w:rsidR="008405A3" w:rsidRPr="007B1471" w:rsidRDefault="008405A3" w:rsidP="008405A3">
            <w:pPr>
              <w:pStyle w:val="2"/>
              <w:numPr>
                <w:ilvl w:val="0"/>
                <w:numId w:val="0"/>
              </w:numPr>
              <w:jc w:val="right"/>
              <w:rPr>
                <w:rFonts w:ascii="Times New Roman" w:hAnsi="Times New Roman"/>
                <w:sz w:val="24"/>
                <w:szCs w:val="24"/>
              </w:rPr>
            </w:pPr>
            <w:bookmarkStart w:id="1714" w:name="_Toc105507497"/>
            <w:r w:rsidRPr="007B1471">
              <w:rPr>
                <w:rFonts w:ascii="Times New Roman" w:hAnsi="Times New Roman"/>
                <w:sz w:val="24"/>
                <w:szCs w:val="24"/>
              </w:rPr>
              <w:t>877</w:t>
            </w:r>
            <w:bookmarkEnd w:id="1714"/>
          </w:p>
        </w:tc>
        <w:tc>
          <w:tcPr>
            <w:tcW w:w="469" w:type="pct"/>
            <w:vAlign w:val="center"/>
          </w:tcPr>
          <w:p w14:paraId="1A7FEB99" w14:textId="77777777" w:rsidR="008405A3" w:rsidRPr="007B1471" w:rsidRDefault="008405A3" w:rsidP="008405A3">
            <w:pPr>
              <w:pStyle w:val="2"/>
              <w:numPr>
                <w:ilvl w:val="0"/>
                <w:numId w:val="0"/>
              </w:numPr>
              <w:jc w:val="right"/>
              <w:rPr>
                <w:rFonts w:ascii="Times New Roman" w:hAnsi="Times New Roman"/>
                <w:sz w:val="24"/>
                <w:szCs w:val="24"/>
              </w:rPr>
            </w:pPr>
            <w:bookmarkStart w:id="1715" w:name="_Toc105507498"/>
            <w:r w:rsidRPr="007B1471">
              <w:rPr>
                <w:rFonts w:ascii="Times New Roman" w:hAnsi="Times New Roman"/>
                <w:sz w:val="24"/>
                <w:szCs w:val="24"/>
              </w:rPr>
              <w:t>2,272</w:t>
            </w:r>
            <w:bookmarkEnd w:id="1715"/>
          </w:p>
        </w:tc>
      </w:tr>
      <w:tr w:rsidR="007B1471" w:rsidRPr="007B1471" w14:paraId="594313F2" w14:textId="77777777" w:rsidTr="008405A3">
        <w:trPr>
          <w:trHeight w:val="340"/>
        </w:trPr>
        <w:tc>
          <w:tcPr>
            <w:tcW w:w="617" w:type="pct"/>
            <w:vMerge w:val="restart"/>
            <w:shd w:val="clear" w:color="auto" w:fill="F2F2F2" w:themeFill="background1" w:themeFillShade="F2"/>
            <w:vAlign w:val="center"/>
          </w:tcPr>
          <w:p w14:paraId="57A240DA" w14:textId="77777777" w:rsidR="008405A3" w:rsidRPr="007B1471" w:rsidRDefault="008405A3" w:rsidP="008405A3">
            <w:pPr>
              <w:pStyle w:val="2"/>
              <w:numPr>
                <w:ilvl w:val="0"/>
                <w:numId w:val="0"/>
              </w:numPr>
              <w:jc w:val="center"/>
              <w:rPr>
                <w:rFonts w:ascii="Times New Roman" w:hAnsi="Times New Roman"/>
                <w:sz w:val="24"/>
                <w:szCs w:val="24"/>
              </w:rPr>
            </w:pPr>
            <w:bookmarkStart w:id="1716" w:name="_Toc105507499"/>
            <w:r w:rsidRPr="007B1471">
              <w:rPr>
                <w:rFonts w:ascii="Times New Roman" w:hAnsi="Times New Roman"/>
                <w:sz w:val="24"/>
                <w:szCs w:val="24"/>
              </w:rPr>
              <w:t>宜蘭縣</w:t>
            </w:r>
            <w:bookmarkEnd w:id="1716"/>
          </w:p>
        </w:tc>
        <w:tc>
          <w:tcPr>
            <w:tcW w:w="466" w:type="pct"/>
            <w:shd w:val="clear" w:color="auto" w:fill="F2F2F2" w:themeFill="background1" w:themeFillShade="F2"/>
            <w:vAlign w:val="center"/>
          </w:tcPr>
          <w:p w14:paraId="069EDF57" w14:textId="77777777" w:rsidR="008405A3" w:rsidRPr="007B1471" w:rsidRDefault="008405A3" w:rsidP="008405A3">
            <w:pPr>
              <w:pStyle w:val="2"/>
              <w:numPr>
                <w:ilvl w:val="0"/>
                <w:numId w:val="0"/>
              </w:numPr>
              <w:jc w:val="center"/>
              <w:rPr>
                <w:rFonts w:ascii="Times New Roman" w:hAnsi="Times New Roman"/>
                <w:sz w:val="24"/>
                <w:szCs w:val="24"/>
              </w:rPr>
            </w:pPr>
            <w:bookmarkStart w:id="1717" w:name="_Toc105507500"/>
            <w:r w:rsidRPr="007B1471">
              <w:rPr>
                <w:rFonts w:ascii="Times New Roman" w:hAnsi="Times New Roman"/>
                <w:sz w:val="24"/>
                <w:szCs w:val="24"/>
              </w:rPr>
              <w:t>109</w:t>
            </w:r>
            <w:bookmarkEnd w:id="1717"/>
          </w:p>
        </w:tc>
        <w:tc>
          <w:tcPr>
            <w:tcW w:w="1964" w:type="pct"/>
            <w:gridSpan w:val="4"/>
            <w:shd w:val="clear" w:color="auto" w:fill="F2F2F2" w:themeFill="background1" w:themeFillShade="F2"/>
            <w:vAlign w:val="center"/>
          </w:tcPr>
          <w:p w14:paraId="17EAAE8D" w14:textId="77777777" w:rsidR="008405A3" w:rsidRPr="007B1471" w:rsidRDefault="008405A3" w:rsidP="008405A3">
            <w:pPr>
              <w:pStyle w:val="2"/>
              <w:numPr>
                <w:ilvl w:val="0"/>
                <w:numId w:val="0"/>
              </w:numPr>
              <w:jc w:val="center"/>
              <w:rPr>
                <w:rFonts w:ascii="Times New Roman" w:hAnsi="Times New Roman"/>
                <w:sz w:val="24"/>
                <w:szCs w:val="24"/>
              </w:rPr>
            </w:pPr>
            <w:bookmarkStart w:id="1718" w:name="_Toc105507501"/>
            <w:r w:rsidRPr="007B1471">
              <w:rPr>
                <w:rFonts w:ascii="Times New Roman" w:hAnsi="Times New Roman"/>
                <w:sz w:val="24"/>
                <w:szCs w:val="24"/>
              </w:rPr>
              <w:t>8,010</w:t>
            </w:r>
            <w:bookmarkEnd w:id="1718"/>
          </w:p>
        </w:tc>
        <w:tc>
          <w:tcPr>
            <w:tcW w:w="1953" w:type="pct"/>
            <w:gridSpan w:val="4"/>
            <w:shd w:val="clear" w:color="auto" w:fill="F2F2F2" w:themeFill="background1" w:themeFillShade="F2"/>
            <w:vAlign w:val="center"/>
          </w:tcPr>
          <w:p w14:paraId="21371591" w14:textId="77777777" w:rsidR="008405A3" w:rsidRPr="007B1471" w:rsidRDefault="008405A3" w:rsidP="008405A3">
            <w:pPr>
              <w:pStyle w:val="2"/>
              <w:numPr>
                <w:ilvl w:val="0"/>
                <w:numId w:val="0"/>
              </w:numPr>
              <w:jc w:val="center"/>
              <w:rPr>
                <w:rFonts w:ascii="Times New Roman" w:hAnsi="Times New Roman"/>
                <w:sz w:val="24"/>
                <w:szCs w:val="24"/>
              </w:rPr>
            </w:pPr>
            <w:bookmarkStart w:id="1719" w:name="_Toc105507502"/>
            <w:r w:rsidRPr="007B1471">
              <w:rPr>
                <w:rFonts w:ascii="Times New Roman" w:hAnsi="Times New Roman"/>
                <w:sz w:val="24"/>
                <w:szCs w:val="24"/>
              </w:rPr>
              <w:t>1,860</w:t>
            </w:r>
            <w:bookmarkEnd w:id="1719"/>
          </w:p>
        </w:tc>
      </w:tr>
      <w:tr w:rsidR="007B1471" w:rsidRPr="007B1471" w14:paraId="7AEAC402" w14:textId="77777777" w:rsidTr="008405A3">
        <w:trPr>
          <w:trHeight w:val="340"/>
        </w:trPr>
        <w:tc>
          <w:tcPr>
            <w:tcW w:w="617" w:type="pct"/>
            <w:vMerge/>
            <w:shd w:val="clear" w:color="auto" w:fill="F2F2F2" w:themeFill="background1" w:themeFillShade="F2"/>
            <w:vAlign w:val="center"/>
          </w:tcPr>
          <w:p w14:paraId="7D61148F"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105EB680" w14:textId="77777777" w:rsidR="008405A3" w:rsidRPr="007B1471" w:rsidRDefault="008405A3" w:rsidP="008405A3">
            <w:pPr>
              <w:pStyle w:val="2"/>
              <w:numPr>
                <w:ilvl w:val="0"/>
                <w:numId w:val="0"/>
              </w:numPr>
              <w:jc w:val="center"/>
              <w:rPr>
                <w:rFonts w:ascii="Times New Roman" w:hAnsi="Times New Roman"/>
                <w:sz w:val="24"/>
                <w:szCs w:val="24"/>
              </w:rPr>
            </w:pPr>
            <w:bookmarkStart w:id="1720" w:name="_Toc105507503"/>
            <w:r w:rsidRPr="007B1471">
              <w:rPr>
                <w:rFonts w:ascii="Times New Roman" w:hAnsi="Times New Roman"/>
                <w:sz w:val="24"/>
                <w:szCs w:val="24"/>
              </w:rPr>
              <w:t>110</w:t>
            </w:r>
            <w:bookmarkEnd w:id="1720"/>
          </w:p>
        </w:tc>
        <w:tc>
          <w:tcPr>
            <w:tcW w:w="1964" w:type="pct"/>
            <w:gridSpan w:val="4"/>
            <w:shd w:val="clear" w:color="auto" w:fill="F2F2F2" w:themeFill="background1" w:themeFillShade="F2"/>
            <w:vAlign w:val="center"/>
          </w:tcPr>
          <w:p w14:paraId="1C8C0C6B" w14:textId="77777777" w:rsidR="008405A3" w:rsidRPr="007B1471" w:rsidRDefault="008405A3" w:rsidP="008405A3">
            <w:pPr>
              <w:pStyle w:val="2"/>
              <w:numPr>
                <w:ilvl w:val="0"/>
                <w:numId w:val="0"/>
              </w:numPr>
              <w:jc w:val="center"/>
              <w:rPr>
                <w:rFonts w:ascii="Times New Roman" w:hAnsi="Times New Roman"/>
                <w:sz w:val="24"/>
                <w:szCs w:val="24"/>
              </w:rPr>
            </w:pPr>
            <w:bookmarkStart w:id="1721" w:name="_Toc105507504"/>
            <w:r w:rsidRPr="007B1471">
              <w:rPr>
                <w:rFonts w:ascii="Times New Roman" w:hAnsi="Times New Roman"/>
                <w:sz w:val="24"/>
                <w:szCs w:val="24"/>
              </w:rPr>
              <w:t>9,301</w:t>
            </w:r>
            <w:bookmarkEnd w:id="1721"/>
          </w:p>
        </w:tc>
        <w:tc>
          <w:tcPr>
            <w:tcW w:w="1953" w:type="pct"/>
            <w:gridSpan w:val="4"/>
            <w:shd w:val="clear" w:color="auto" w:fill="F2F2F2" w:themeFill="background1" w:themeFillShade="F2"/>
            <w:vAlign w:val="center"/>
          </w:tcPr>
          <w:p w14:paraId="43C51606" w14:textId="77777777" w:rsidR="008405A3" w:rsidRPr="007B1471" w:rsidRDefault="008405A3" w:rsidP="008405A3">
            <w:pPr>
              <w:pStyle w:val="2"/>
              <w:numPr>
                <w:ilvl w:val="0"/>
                <w:numId w:val="0"/>
              </w:numPr>
              <w:jc w:val="center"/>
              <w:rPr>
                <w:rFonts w:ascii="Times New Roman" w:hAnsi="Times New Roman"/>
                <w:sz w:val="24"/>
                <w:szCs w:val="24"/>
              </w:rPr>
            </w:pPr>
            <w:bookmarkStart w:id="1722" w:name="_Toc105507505"/>
            <w:r w:rsidRPr="007B1471">
              <w:rPr>
                <w:rFonts w:ascii="Times New Roman" w:hAnsi="Times New Roman"/>
                <w:sz w:val="24"/>
                <w:szCs w:val="24"/>
              </w:rPr>
              <w:t>1,864</w:t>
            </w:r>
            <w:bookmarkEnd w:id="1722"/>
          </w:p>
        </w:tc>
      </w:tr>
      <w:tr w:rsidR="007B1471" w:rsidRPr="007B1471" w14:paraId="5A1F41BB" w14:textId="77777777" w:rsidTr="008405A3">
        <w:trPr>
          <w:trHeight w:val="340"/>
        </w:trPr>
        <w:tc>
          <w:tcPr>
            <w:tcW w:w="617" w:type="pct"/>
            <w:vMerge w:val="restart"/>
            <w:vAlign w:val="center"/>
          </w:tcPr>
          <w:p w14:paraId="1B6E8D25" w14:textId="77777777" w:rsidR="008405A3" w:rsidRPr="007B1471" w:rsidRDefault="008405A3" w:rsidP="008405A3">
            <w:pPr>
              <w:pStyle w:val="2"/>
              <w:numPr>
                <w:ilvl w:val="0"/>
                <w:numId w:val="0"/>
              </w:numPr>
              <w:jc w:val="center"/>
              <w:rPr>
                <w:rFonts w:ascii="Times New Roman" w:hAnsi="Times New Roman"/>
                <w:sz w:val="24"/>
                <w:szCs w:val="24"/>
              </w:rPr>
            </w:pPr>
            <w:bookmarkStart w:id="1723" w:name="_Toc105507506"/>
            <w:r w:rsidRPr="007B1471">
              <w:rPr>
                <w:rFonts w:ascii="Times New Roman" w:hAnsi="Times New Roman"/>
                <w:sz w:val="24"/>
                <w:szCs w:val="24"/>
              </w:rPr>
              <w:t>新竹市</w:t>
            </w:r>
            <w:bookmarkEnd w:id="1723"/>
          </w:p>
        </w:tc>
        <w:tc>
          <w:tcPr>
            <w:tcW w:w="466" w:type="pct"/>
            <w:vAlign w:val="center"/>
          </w:tcPr>
          <w:p w14:paraId="7B298733" w14:textId="77777777" w:rsidR="008405A3" w:rsidRPr="007B1471" w:rsidRDefault="008405A3" w:rsidP="008405A3">
            <w:pPr>
              <w:pStyle w:val="2"/>
              <w:numPr>
                <w:ilvl w:val="0"/>
                <w:numId w:val="0"/>
              </w:numPr>
              <w:jc w:val="center"/>
              <w:rPr>
                <w:rFonts w:ascii="Times New Roman" w:hAnsi="Times New Roman"/>
                <w:sz w:val="24"/>
                <w:szCs w:val="24"/>
              </w:rPr>
            </w:pPr>
            <w:bookmarkStart w:id="1724" w:name="_Toc105507507"/>
            <w:r w:rsidRPr="007B1471">
              <w:rPr>
                <w:rFonts w:ascii="Times New Roman" w:hAnsi="Times New Roman"/>
                <w:sz w:val="24"/>
                <w:szCs w:val="24"/>
              </w:rPr>
              <w:t>109</w:t>
            </w:r>
            <w:bookmarkEnd w:id="1724"/>
          </w:p>
        </w:tc>
        <w:tc>
          <w:tcPr>
            <w:tcW w:w="479" w:type="pct"/>
            <w:vAlign w:val="center"/>
          </w:tcPr>
          <w:p w14:paraId="0334A9AA" w14:textId="77777777" w:rsidR="008405A3" w:rsidRPr="007B1471" w:rsidRDefault="008405A3" w:rsidP="008405A3">
            <w:pPr>
              <w:pStyle w:val="2"/>
              <w:numPr>
                <w:ilvl w:val="0"/>
                <w:numId w:val="0"/>
              </w:numPr>
              <w:jc w:val="right"/>
              <w:rPr>
                <w:rFonts w:ascii="Times New Roman" w:hAnsi="Times New Roman"/>
                <w:sz w:val="24"/>
                <w:szCs w:val="24"/>
              </w:rPr>
            </w:pPr>
            <w:bookmarkStart w:id="1725" w:name="_Toc105507508"/>
            <w:r w:rsidRPr="007B1471">
              <w:rPr>
                <w:rFonts w:ascii="Times New Roman" w:hAnsi="Times New Roman"/>
                <w:sz w:val="24"/>
                <w:szCs w:val="24"/>
              </w:rPr>
              <w:t>497</w:t>
            </w:r>
            <w:bookmarkEnd w:id="1725"/>
          </w:p>
        </w:tc>
        <w:tc>
          <w:tcPr>
            <w:tcW w:w="470" w:type="pct"/>
            <w:vAlign w:val="center"/>
          </w:tcPr>
          <w:p w14:paraId="165D953C" w14:textId="77777777" w:rsidR="008405A3" w:rsidRPr="007B1471" w:rsidRDefault="008405A3" w:rsidP="008405A3">
            <w:pPr>
              <w:pStyle w:val="2"/>
              <w:numPr>
                <w:ilvl w:val="0"/>
                <w:numId w:val="0"/>
              </w:numPr>
              <w:jc w:val="right"/>
              <w:rPr>
                <w:rFonts w:ascii="Times New Roman" w:hAnsi="Times New Roman"/>
                <w:sz w:val="24"/>
                <w:szCs w:val="24"/>
              </w:rPr>
            </w:pPr>
            <w:bookmarkStart w:id="1726" w:name="_Toc105507509"/>
            <w:r w:rsidRPr="007B1471">
              <w:rPr>
                <w:rFonts w:ascii="Times New Roman" w:hAnsi="Times New Roman"/>
                <w:sz w:val="24"/>
                <w:szCs w:val="24"/>
              </w:rPr>
              <w:t>216</w:t>
            </w:r>
            <w:bookmarkEnd w:id="1726"/>
          </w:p>
        </w:tc>
        <w:tc>
          <w:tcPr>
            <w:tcW w:w="546" w:type="pct"/>
            <w:vAlign w:val="center"/>
          </w:tcPr>
          <w:p w14:paraId="1F32D44D" w14:textId="77777777" w:rsidR="008405A3" w:rsidRPr="007B1471" w:rsidRDefault="008405A3" w:rsidP="008405A3">
            <w:pPr>
              <w:pStyle w:val="2"/>
              <w:numPr>
                <w:ilvl w:val="0"/>
                <w:numId w:val="0"/>
              </w:numPr>
              <w:jc w:val="right"/>
              <w:rPr>
                <w:rFonts w:ascii="Times New Roman" w:hAnsi="Times New Roman"/>
                <w:sz w:val="24"/>
                <w:szCs w:val="24"/>
              </w:rPr>
            </w:pPr>
            <w:bookmarkStart w:id="1727" w:name="_Toc105507510"/>
            <w:r w:rsidRPr="007B1471">
              <w:rPr>
                <w:rFonts w:ascii="Times New Roman" w:hAnsi="Times New Roman"/>
                <w:sz w:val="24"/>
                <w:szCs w:val="24"/>
              </w:rPr>
              <w:t>24</w:t>
            </w:r>
            <w:bookmarkEnd w:id="1727"/>
          </w:p>
        </w:tc>
        <w:tc>
          <w:tcPr>
            <w:tcW w:w="469" w:type="pct"/>
            <w:vAlign w:val="center"/>
          </w:tcPr>
          <w:p w14:paraId="7C074C9C" w14:textId="77777777" w:rsidR="008405A3" w:rsidRPr="007B1471" w:rsidRDefault="008405A3" w:rsidP="008405A3">
            <w:pPr>
              <w:pStyle w:val="2"/>
              <w:numPr>
                <w:ilvl w:val="0"/>
                <w:numId w:val="0"/>
              </w:numPr>
              <w:jc w:val="right"/>
              <w:rPr>
                <w:rFonts w:ascii="Times New Roman" w:hAnsi="Times New Roman"/>
                <w:sz w:val="24"/>
                <w:szCs w:val="24"/>
              </w:rPr>
            </w:pPr>
            <w:bookmarkStart w:id="1728" w:name="_Toc105507511"/>
            <w:r w:rsidRPr="007B1471">
              <w:rPr>
                <w:rFonts w:ascii="Times New Roman" w:hAnsi="Times New Roman"/>
                <w:sz w:val="24"/>
                <w:szCs w:val="24"/>
              </w:rPr>
              <w:t>242</w:t>
            </w:r>
            <w:bookmarkEnd w:id="1728"/>
          </w:p>
        </w:tc>
        <w:tc>
          <w:tcPr>
            <w:tcW w:w="468" w:type="pct"/>
            <w:vAlign w:val="center"/>
          </w:tcPr>
          <w:p w14:paraId="3F12F72E" w14:textId="77777777" w:rsidR="008405A3" w:rsidRPr="007B1471" w:rsidRDefault="008405A3" w:rsidP="008405A3">
            <w:pPr>
              <w:pStyle w:val="2"/>
              <w:numPr>
                <w:ilvl w:val="0"/>
                <w:numId w:val="0"/>
              </w:numPr>
              <w:jc w:val="right"/>
              <w:rPr>
                <w:rFonts w:ascii="Times New Roman" w:hAnsi="Times New Roman"/>
                <w:sz w:val="24"/>
                <w:szCs w:val="24"/>
              </w:rPr>
            </w:pPr>
            <w:bookmarkStart w:id="1729" w:name="_Toc105507512"/>
            <w:r w:rsidRPr="007B1471">
              <w:rPr>
                <w:rFonts w:ascii="Times New Roman" w:hAnsi="Times New Roman"/>
                <w:sz w:val="24"/>
                <w:szCs w:val="24"/>
              </w:rPr>
              <w:t>120</w:t>
            </w:r>
            <w:bookmarkEnd w:id="1729"/>
          </w:p>
        </w:tc>
        <w:tc>
          <w:tcPr>
            <w:tcW w:w="471" w:type="pct"/>
            <w:vAlign w:val="center"/>
          </w:tcPr>
          <w:p w14:paraId="55A178F3" w14:textId="77777777" w:rsidR="008405A3" w:rsidRPr="007B1471" w:rsidRDefault="008405A3" w:rsidP="008405A3">
            <w:pPr>
              <w:pStyle w:val="2"/>
              <w:numPr>
                <w:ilvl w:val="0"/>
                <w:numId w:val="0"/>
              </w:numPr>
              <w:jc w:val="right"/>
              <w:rPr>
                <w:rFonts w:ascii="Times New Roman" w:hAnsi="Times New Roman"/>
                <w:sz w:val="24"/>
                <w:szCs w:val="24"/>
              </w:rPr>
            </w:pPr>
            <w:bookmarkStart w:id="1730" w:name="_Toc105507513"/>
            <w:r w:rsidRPr="007B1471">
              <w:rPr>
                <w:rFonts w:ascii="Times New Roman" w:hAnsi="Times New Roman"/>
                <w:sz w:val="24"/>
                <w:szCs w:val="24"/>
              </w:rPr>
              <w:t>52</w:t>
            </w:r>
            <w:bookmarkEnd w:id="1730"/>
          </w:p>
        </w:tc>
        <w:tc>
          <w:tcPr>
            <w:tcW w:w="545" w:type="pct"/>
            <w:vAlign w:val="center"/>
          </w:tcPr>
          <w:p w14:paraId="2EA9E8EE" w14:textId="77777777" w:rsidR="008405A3" w:rsidRPr="007B1471" w:rsidRDefault="008405A3" w:rsidP="008405A3">
            <w:pPr>
              <w:pStyle w:val="2"/>
              <w:numPr>
                <w:ilvl w:val="0"/>
                <w:numId w:val="0"/>
              </w:numPr>
              <w:jc w:val="right"/>
              <w:rPr>
                <w:rFonts w:ascii="Times New Roman" w:hAnsi="Times New Roman"/>
                <w:sz w:val="24"/>
                <w:szCs w:val="24"/>
              </w:rPr>
            </w:pPr>
            <w:bookmarkStart w:id="1731" w:name="_Toc105507514"/>
            <w:r w:rsidRPr="007B1471">
              <w:rPr>
                <w:rFonts w:ascii="Times New Roman" w:hAnsi="Times New Roman"/>
                <w:sz w:val="24"/>
                <w:szCs w:val="24"/>
              </w:rPr>
              <w:t>6</w:t>
            </w:r>
            <w:bookmarkEnd w:id="1731"/>
          </w:p>
        </w:tc>
        <w:tc>
          <w:tcPr>
            <w:tcW w:w="469" w:type="pct"/>
            <w:vAlign w:val="center"/>
          </w:tcPr>
          <w:p w14:paraId="4759C675" w14:textId="77777777" w:rsidR="008405A3" w:rsidRPr="007B1471" w:rsidRDefault="008405A3" w:rsidP="008405A3">
            <w:pPr>
              <w:pStyle w:val="2"/>
              <w:numPr>
                <w:ilvl w:val="0"/>
                <w:numId w:val="0"/>
              </w:numPr>
              <w:jc w:val="right"/>
              <w:rPr>
                <w:rFonts w:ascii="Times New Roman" w:hAnsi="Times New Roman"/>
                <w:sz w:val="24"/>
                <w:szCs w:val="24"/>
              </w:rPr>
            </w:pPr>
            <w:bookmarkStart w:id="1732" w:name="_Toc105507515"/>
            <w:r w:rsidRPr="007B1471">
              <w:rPr>
                <w:rFonts w:ascii="Times New Roman" w:hAnsi="Times New Roman"/>
                <w:sz w:val="24"/>
                <w:szCs w:val="24"/>
              </w:rPr>
              <w:t>59</w:t>
            </w:r>
            <w:bookmarkEnd w:id="1732"/>
          </w:p>
        </w:tc>
      </w:tr>
      <w:tr w:rsidR="007B1471" w:rsidRPr="007B1471" w14:paraId="451692CC" w14:textId="77777777" w:rsidTr="008405A3">
        <w:trPr>
          <w:trHeight w:val="340"/>
        </w:trPr>
        <w:tc>
          <w:tcPr>
            <w:tcW w:w="617" w:type="pct"/>
            <w:vMerge/>
            <w:vAlign w:val="center"/>
          </w:tcPr>
          <w:p w14:paraId="7C298ADB"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60C0F149" w14:textId="77777777" w:rsidR="008405A3" w:rsidRPr="007B1471" w:rsidRDefault="008405A3" w:rsidP="008405A3">
            <w:pPr>
              <w:pStyle w:val="2"/>
              <w:numPr>
                <w:ilvl w:val="0"/>
                <w:numId w:val="0"/>
              </w:numPr>
              <w:jc w:val="center"/>
              <w:rPr>
                <w:rFonts w:ascii="Times New Roman" w:hAnsi="Times New Roman"/>
                <w:sz w:val="24"/>
                <w:szCs w:val="24"/>
              </w:rPr>
            </w:pPr>
            <w:bookmarkStart w:id="1733" w:name="_Toc105507516"/>
            <w:r w:rsidRPr="007B1471">
              <w:rPr>
                <w:rFonts w:ascii="Times New Roman" w:hAnsi="Times New Roman"/>
                <w:sz w:val="24"/>
                <w:szCs w:val="24"/>
              </w:rPr>
              <w:t>110</w:t>
            </w:r>
            <w:bookmarkEnd w:id="1733"/>
          </w:p>
        </w:tc>
        <w:tc>
          <w:tcPr>
            <w:tcW w:w="479" w:type="pct"/>
            <w:vAlign w:val="center"/>
          </w:tcPr>
          <w:p w14:paraId="64F575ED" w14:textId="77777777" w:rsidR="008405A3" w:rsidRPr="007B1471" w:rsidRDefault="008405A3" w:rsidP="008405A3">
            <w:pPr>
              <w:pStyle w:val="2"/>
              <w:numPr>
                <w:ilvl w:val="0"/>
                <w:numId w:val="0"/>
              </w:numPr>
              <w:jc w:val="right"/>
              <w:rPr>
                <w:rFonts w:ascii="Times New Roman" w:hAnsi="Times New Roman"/>
                <w:sz w:val="24"/>
                <w:szCs w:val="24"/>
              </w:rPr>
            </w:pPr>
            <w:bookmarkStart w:id="1734" w:name="_Toc105507517"/>
            <w:r w:rsidRPr="007B1471">
              <w:rPr>
                <w:rFonts w:ascii="Times New Roman" w:hAnsi="Times New Roman"/>
                <w:sz w:val="24"/>
                <w:szCs w:val="24"/>
              </w:rPr>
              <w:t>745</w:t>
            </w:r>
            <w:bookmarkEnd w:id="1734"/>
          </w:p>
        </w:tc>
        <w:tc>
          <w:tcPr>
            <w:tcW w:w="470" w:type="pct"/>
            <w:vAlign w:val="center"/>
          </w:tcPr>
          <w:p w14:paraId="37BA0154" w14:textId="77777777" w:rsidR="008405A3" w:rsidRPr="007B1471" w:rsidRDefault="008405A3" w:rsidP="008405A3">
            <w:pPr>
              <w:pStyle w:val="2"/>
              <w:numPr>
                <w:ilvl w:val="0"/>
                <w:numId w:val="0"/>
              </w:numPr>
              <w:jc w:val="right"/>
              <w:rPr>
                <w:rFonts w:ascii="Times New Roman" w:hAnsi="Times New Roman"/>
                <w:sz w:val="24"/>
                <w:szCs w:val="24"/>
              </w:rPr>
            </w:pPr>
            <w:bookmarkStart w:id="1735" w:name="_Toc105507518"/>
            <w:r w:rsidRPr="007B1471">
              <w:rPr>
                <w:rFonts w:ascii="Times New Roman" w:hAnsi="Times New Roman"/>
                <w:sz w:val="24"/>
                <w:szCs w:val="24"/>
              </w:rPr>
              <w:t>365</w:t>
            </w:r>
            <w:bookmarkEnd w:id="1735"/>
          </w:p>
        </w:tc>
        <w:tc>
          <w:tcPr>
            <w:tcW w:w="546" w:type="pct"/>
            <w:vAlign w:val="center"/>
          </w:tcPr>
          <w:p w14:paraId="75D1D37F" w14:textId="77777777" w:rsidR="008405A3" w:rsidRPr="007B1471" w:rsidRDefault="008405A3" w:rsidP="008405A3">
            <w:pPr>
              <w:pStyle w:val="2"/>
              <w:numPr>
                <w:ilvl w:val="0"/>
                <w:numId w:val="0"/>
              </w:numPr>
              <w:jc w:val="right"/>
              <w:rPr>
                <w:rFonts w:ascii="Times New Roman" w:hAnsi="Times New Roman"/>
                <w:sz w:val="24"/>
                <w:szCs w:val="24"/>
              </w:rPr>
            </w:pPr>
            <w:bookmarkStart w:id="1736" w:name="_Toc105507519"/>
            <w:r w:rsidRPr="007B1471">
              <w:rPr>
                <w:rFonts w:ascii="Times New Roman" w:hAnsi="Times New Roman"/>
                <w:sz w:val="24"/>
                <w:szCs w:val="24"/>
              </w:rPr>
              <w:t>41</w:t>
            </w:r>
            <w:bookmarkEnd w:id="1736"/>
          </w:p>
        </w:tc>
        <w:tc>
          <w:tcPr>
            <w:tcW w:w="469" w:type="pct"/>
            <w:vAlign w:val="center"/>
          </w:tcPr>
          <w:p w14:paraId="0DABA321" w14:textId="77777777" w:rsidR="008405A3" w:rsidRPr="007B1471" w:rsidRDefault="008405A3" w:rsidP="008405A3">
            <w:pPr>
              <w:pStyle w:val="2"/>
              <w:numPr>
                <w:ilvl w:val="0"/>
                <w:numId w:val="0"/>
              </w:numPr>
              <w:jc w:val="right"/>
              <w:rPr>
                <w:rFonts w:ascii="Times New Roman" w:hAnsi="Times New Roman"/>
                <w:sz w:val="24"/>
                <w:szCs w:val="24"/>
              </w:rPr>
            </w:pPr>
            <w:bookmarkStart w:id="1737" w:name="_Toc105507520"/>
            <w:r w:rsidRPr="007B1471">
              <w:rPr>
                <w:rFonts w:ascii="Times New Roman" w:hAnsi="Times New Roman"/>
                <w:sz w:val="24"/>
                <w:szCs w:val="24"/>
              </w:rPr>
              <w:t>384</w:t>
            </w:r>
            <w:bookmarkEnd w:id="1737"/>
          </w:p>
        </w:tc>
        <w:tc>
          <w:tcPr>
            <w:tcW w:w="468" w:type="pct"/>
            <w:vAlign w:val="center"/>
          </w:tcPr>
          <w:p w14:paraId="0C9DE35C" w14:textId="77777777" w:rsidR="008405A3" w:rsidRPr="007B1471" w:rsidRDefault="008405A3" w:rsidP="008405A3">
            <w:pPr>
              <w:pStyle w:val="2"/>
              <w:numPr>
                <w:ilvl w:val="0"/>
                <w:numId w:val="0"/>
              </w:numPr>
              <w:jc w:val="right"/>
              <w:rPr>
                <w:rFonts w:ascii="Times New Roman" w:hAnsi="Times New Roman"/>
                <w:sz w:val="24"/>
                <w:szCs w:val="24"/>
              </w:rPr>
            </w:pPr>
            <w:bookmarkStart w:id="1738" w:name="_Toc105507521"/>
            <w:r w:rsidRPr="007B1471">
              <w:rPr>
                <w:rFonts w:ascii="Times New Roman" w:hAnsi="Times New Roman"/>
                <w:sz w:val="24"/>
                <w:szCs w:val="24"/>
              </w:rPr>
              <w:t>177</w:t>
            </w:r>
            <w:bookmarkEnd w:id="1738"/>
          </w:p>
        </w:tc>
        <w:tc>
          <w:tcPr>
            <w:tcW w:w="471" w:type="pct"/>
            <w:vAlign w:val="center"/>
          </w:tcPr>
          <w:p w14:paraId="20280702" w14:textId="77777777" w:rsidR="008405A3" w:rsidRPr="007B1471" w:rsidRDefault="008405A3" w:rsidP="008405A3">
            <w:pPr>
              <w:pStyle w:val="2"/>
              <w:numPr>
                <w:ilvl w:val="0"/>
                <w:numId w:val="0"/>
              </w:numPr>
              <w:jc w:val="right"/>
              <w:rPr>
                <w:rFonts w:ascii="Times New Roman" w:hAnsi="Times New Roman"/>
                <w:sz w:val="24"/>
                <w:szCs w:val="24"/>
              </w:rPr>
            </w:pPr>
            <w:bookmarkStart w:id="1739" w:name="_Toc105507522"/>
            <w:r w:rsidRPr="007B1471">
              <w:rPr>
                <w:rFonts w:ascii="Times New Roman" w:hAnsi="Times New Roman"/>
                <w:sz w:val="24"/>
                <w:szCs w:val="24"/>
              </w:rPr>
              <w:t>88</w:t>
            </w:r>
            <w:bookmarkEnd w:id="1739"/>
          </w:p>
        </w:tc>
        <w:tc>
          <w:tcPr>
            <w:tcW w:w="545" w:type="pct"/>
            <w:vAlign w:val="center"/>
          </w:tcPr>
          <w:p w14:paraId="3AA18F40" w14:textId="77777777" w:rsidR="008405A3" w:rsidRPr="007B1471" w:rsidRDefault="008405A3" w:rsidP="008405A3">
            <w:pPr>
              <w:pStyle w:val="2"/>
              <w:numPr>
                <w:ilvl w:val="0"/>
                <w:numId w:val="0"/>
              </w:numPr>
              <w:jc w:val="right"/>
              <w:rPr>
                <w:rFonts w:ascii="Times New Roman" w:hAnsi="Times New Roman"/>
                <w:sz w:val="24"/>
                <w:szCs w:val="24"/>
              </w:rPr>
            </w:pPr>
            <w:bookmarkStart w:id="1740" w:name="_Toc105507523"/>
            <w:r w:rsidRPr="007B1471">
              <w:rPr>
                <w:rFonts w:ascii="Times New Roman" w:hAnsi="Times New Roman"/>
                <w:sz w:val="24"/>
                <w:szCs w:val="24"/>
              </w:rPr>
              <w:t>10</w:t>
            </w:r>
            <w:bookmarkEnd w:id="1740"/>
          </w:p>
        </w:tc>
        <w:tc>
          <w:tcPr>
            <w:tcW w:w="469" w:type="pct"/>
            <w:vAlign w:val="center"/>
          </w:tcPr>
          <w:p w14:paraId="63015494" w14:textId="77777777" w:rsidR="008405A3" w:rsidRPr="007B1471" w:rsidRDefault="008405A3" w:rsidP="008405A3">
            <w:pPr>
              <w:pStyle w:val="2"/>
              <w:numPr>
                <w:ilvl w:val="0"/>
                <w:numId w:val="0"/>
              </w:numPr>
              <w:jc w:val="right"/>
              <w:rPr>
                <w:rFonts w:ascii="Times New Roman" w:hAnsi="Times New Roman"/>
                <w:sz w:val="24"/>
                <w:szCs w:val="24"/>
              </w:rPr>
            </w:pPr>
            <w:bookmarkStart w:id="1741" w:name="_Toc105507524"/>
            <w:r w:rsidRPr="007B1471">
              <w:rPr>
                <w:rFonts w:ascii="Times New Roman" w:hAnsi="Times New Roman"/>
                <w:sz w:val="24"/>
                <w:szCs w:val="24"/>
              </w:rPr>
              <w:t>92</w:t>
            </w:r>
            <w:bookmarkEnd w:id="1741"/>
          </w:p>
        </w:tc>
      </w:tr>
      <w:tr w:rsidR="007B1471" w:rsidRPr="007B1471" w14:paraId="663C5049" w14:textId="77777777" w:rsidTr="008405A3">
        <w:trPr>
          <w:trHeight w:val="340"/>
        </w:trPr>
        <w:tc>
          <w:tcPr>
            <w:tcW w:w="617" w:type="pct"/>
            <w:vMerge w:val="restart"/>
            <w:shd w:val="clear" w:color="auto" w:fill="F2F2F2" w:themeFill="background1" w:themeFillShade="F2"/>
            <w:vAlign w:val="center"/>
          </w:tcPr>
          <w:p w14:paraId="0E0A7E92" w14:textId="77777777" w:rsidR="008405A3" w:rsidRPr="007B1471" w:rsidRDefault="008405A3" w:rsidP="008405A3">
            <w:pPr>
              <w:pStyle w:val="2"/>
              <w:numPr>
                <w:ilvl w:val="0"/>
                <w:numId w:val="0"/>
              </w:numPr>
              <w:jc w:val="center"/>
              <w:rPr>
                <w:rFonts w:ascii="Times New Roman" w:hAnsi="Times New Roman"/>
                <w:sz w:val="24"/>
                <w:szCs w:val="24"/>
              </w:rPr>
            </w:pPr>
            <w:bookmarkStart w:id="1742" w:name="_Toc105507525"/>
            <w:r w:rsidRPr="007B1471">
              <w:rPr>
                <w:rFonts w:ascii="Times New Roman" w:hAnsi="Times New Roman"/>
                <w:sz w:val="24"/>
                <w:szCs w:val="24"/>
              </w:rPr>
              <w:t>新竹縣</w:t>
            </w:r>
            <w:bookmarkEnd w:id="1742"/>
          </w:p>
        </w:tc>
        <w:tc>
          <w:tcPr>
            <w:tcW w:w="466" w:type="pct"/>
            <w:shd w:val="clear" w:color="auto" w:fill="F2F2F2" w:themeFill="background1" w:themeFillShade="F2"/>
            <w:vAlign w:val="center"/>
          </w:tcPr>
          <w:p w14:paraId="43A64E14" w14:textId="77777777" w:rsidR="008405A3" w:rsidRPr="007B1471" w:rsidRDefault="008405A3" w:rsidP="008405A3">
            <w:pPr>
              <w:pStyle w:val="2"/>
              <w:numPr>
                <w:ilvl w:val="0"/>
                <w:numId w:val="0"/>
              </w:numPr>
              <w:jc w:val="center"/>
              <w:rPr>
                <w:rFonts w:ascii="Times New Roman" w:hAnsi="Times New Roman"/>
                <w:sz w:val="24"/>
                <w:szCs w:val="24"/>
              </w:rPr>
            </w:pPr>
            <w:bookmarkStart w:id="1743" w:name="_Toc105507526"/>
            <w:r w:rsidRPr="007B1471">
              <w:rPr>
                <w:rFonts w:ascii="Times New Roman" w:hAnsi="Times New Roman"/>
                <w:sz w:val="24"/>
                <w:szCs w:val="24"/>
              </w:rPr>
              <w:t>109</w:t>
            </w:r>
            <w:bookmarkEnd w:id="1743"/>
          </w:p>
        </w:tc>
        <w:tc>
          <w:tcPr>
            <w:tcW w:w="479" w:type="pct"/>
            <w:shd w:val="clear" w:color="auto" w:fill="F2F2F2" w:themeFill="background1" w:themeFillShade="F2"/>
            <w:vAlign w:val="center"/>
          </w:tcPr>
          <w:p w14:paraId="5E0E2117" w14:textId="77777777" w:rsidR="008405A3" w:rsidRPr="007B1471" w:rsidRDefault="008405A3" w:rsidP="008405A3">
            <w:pPr>
              <w:pStyle w:val="2"/>
              <w:numPr>
                <w:ilvl w:val="0"/>
                <w:numId w:val="0"/>
              </w:numPr>
              <w:jc w:val="right"/>
              <w:rPr>
                <w:rFonts w:ascii="Times New Roman" w:hAnsi="Times New Roman"/>
                <w:sz w:val="24"/>
                <w:szCs w:val="24"/>
              </w:rPr>
            </w:pPr>
            <w:bookmarkStart w:id="1744" w:name="_Toc105507527"/>
            <w:r w:rsidRPr="007B1471">
              <w:rPr>
                <w:rFonts w:ascii="Times New Roman" w:hAnsi="Times New Roman"/>
                <w:sz w:val="24"/>
                <w:szCs w:val="24"/>
              </w:rPr>
              <w:t>2,360</w:t>
            </w:r>
            <w:bookmarkEnd w:id="1744"/>
          </w:p>
        </w:tc>
        <w:tc>
          <w:tcPr>
            <w:tcW w:w="470" w:type="pct"/>
            <w:shd w:val="clear" w:color="auto" w:fill="F2F2F2" w:themeFill="background1" w:themeFillShade="F2"/>
            <w:vAlign w:val="center"/>
          </w:tcPr>
          <w:p w14:paraId="5F1868AA" w14:textId="77777777" w:rsidR="008405A3" w:rsidRPr="007B1471" w:rsidRDefault="008405A3" w:rsidP="008405A3">
            <w:pPr>
              <w:pStyle w:val="2"/>
              <w:numPr>
                <w:ilvl w:val="0"/>
                <w:numId w:val="0"/>
              </w:numPr>
              <w:jc w:val="right"/>
              <w:rPr>
                <w:rFonts w:ascii="Times New Roman" w:hAnsi="Times New Roman"/>
                <w:sz w:val="24"/>
                <w:szCs w:val="24"/>
              </w:rPr>
            </w:pPr>
            <w:bookmarkStart w:id="1745" w:name="_Toc105507528"/>
            <w:r w:rsidRPr="007B1471">
              <w:rPr>
                <w:rFonts w:ascii="Times New Roman" w:hAnsi="Times New Roman"/>
                <w:sz w:val="24"/>
                <w:szCs w:val="24"/>
              </w:rPr>
              <w:t>2,360</w:t>
            </w:r>
            <w:bookmarkEnd w:id="1745"/>
          </w:p>
        </w:tc>
        <w:tc>
          <w:tcPr>
            <w:tcW w:w="546" w:type="pct"/>
            <w:shd w:val="clear" w:color="auto" w:fill="F2F2F2" w:themeFill="background1" w:themeFillShade="F2"/>
            <w:vAlign w:val="center"/>
          </w:tcPr>
          <w:p w14:paraId="46741E85" w14:textId="77777777" w:rsidR="008405A3" w:rsidRPr="007B1471" w:rsidRDefault="008405A3" w:rsidP="008405A3">
            <w:pPr>
              <w:pStyle w:val="2"/>
              <w:numPr>
                <w:ilvl w:val="0"/>
                <w:numId w:val="0"/>
              </w:numPr>
              <w:jc w:val="right"/>
              <w:rPr>
                <w:rFonts w:ascii="Times New Roman" w:hAnsi="Times New Roman"/>
                <w:sz w:val="24"/>
                <w:szCs w:val="24"/>
              </w:rPr>
            </w:pPr>
            <w:bookmarkStart w:id="1746" w:name="_Toc105507529"/>
            <w:r w:rsidRPr="007B1471">
              <w:rPr>
                <w:rFonts w:ascii="Times New Roman" w:hAnsi="Times New Roman"/>
                <w:sz w:val="24"/>
                <w:szCs w:val="24"/>
              </w:rPr>
              <w:t>2,360</w:t>
            </w:r>
            <w:bookmarkEnd w:id="1746"/>
          </w:p>
        </w:tc>
        <w:tc>
          <w:tcPr>
            <w:tcW w:w="469" w:type="pct"/>
            <w:shd w:val="clear" w:color="auto" w:fill="F2F2F2" w:themeFill="background1" w:themeFillShade="F2"/>
            <w:vAlign w:val="center"/>
          </w:tcPr>
          <w:p w14:paraId="6FC3A935" w14:textId="77777777" w:rsidR="008405A3" w:rsidRPr="007B1471" w:rsidRDefault="008405A3" w:rsidP="008405A3">
            <w:pPr>
              <w:pStyle w:val="2"/>
              <w:numPr>
                <w:ilvl w:val="0"/>
                <w:numId w:val="0"/>
              </w:numPr>
              <w:jc w:val="right"/>
              <w:rPr>
                <w:rFonts w:ascii="Times New Roman" w:hAnsi="Times New Roman"/>
                <w:sz w:val="24"/>
                <w:szCs w:val="24"/>
              </w:rPr>
            </w:pPr>
            <w:bookmarkStart w:id="1747" w:name="_Toc105507530"/>
            <w:r w:rsidRPr="007B1471">
              <w:rPr>
                <w:rFonts w:ascii="Times New Roman" w:hAnsi="Times New Roman"/>
                <w:sz w:val="24"/>
                <w:szCs w:val="24"/>
              </w:rPr>
              <w:t>2,360</w:t>
            </w:r>
            <w:bookmarkEnd w:id="1747"/>
          </w:p>
        </w:tc>
        <w:tc>
          <w:tcPr>
            <w:tcW w:w="468" w:type="pct"/>
            <w:shd w:val="clear" w:color="auto" w:fill="F2F2F2" w:themeFill="background1" w:themeFillShade="F2"/>
            <w:vAlign w:val="center"/>
          </w:tcPr>
          <w:p w14:paraId="403F4EBD" w14:textId="77777777" w:rsidR="008405A3" w:rsidRPr="007B1471" w:rsidRDefault="008405A3" w:rsidP="008405A3">
            <w:pPr>
              <w:pStyle w:val="2"/>
              <w:numPr>
                <w:ilvl w:val="0"/>
                <w:numId w:val="0"/>
              </w:numPr>
              <w:jc w:val="right"/>
              <w:rPr>
                <w:rFonts w:ascii="Times New Roman" w:hAnsi="Times New Roman"/>
                <w:sz w:val="24"/>
                <w:szCs w:val="24"/>
              </w:rPr>
            </w:pPr>
            <w:bookmarkStart w:id="1748" w:name="_Toc105507531"/>
            <w:r w:rsidRPr="007B1471">
              <w:rPr>
                <w:rFonts w:ascii="Times New Roman" w:hAnsi="Times New Roman"/>
                <w:sz w:val="24"/>
                <w:szCs w:val="24"/>
              </w:rPr>
              <w:t>322</w:t>
            </w:r>
            <w:bookmarkEnd w:id="1748"/>
          </w:p>
        </w:tc>
        <w:tc>
          <w:tcPr>
            <w:tcW w:w="471" w:type="pct"/>
            <w:shd w:val="clear" w:color="auto" w:fill="F2F2F2" w:themeFill="background1" w:themeFillShade="F2"/>
            <w:vAlign w:val="center"/>
          </w:tcPr>
          <w:p w14:paraId="57BC857F" w14:textId="77777777" w:rsidR="008405A3" w:rsidRPr="007B1471" w:rsidRDefault="008405A3" w:rsidP="008405A3">
            <w:pPr>
              <w:pStyle w:val="2"/>
              <w:numPr>
                <w:ilvl w:val="0"/>
                <w:numId w:val="0"/>
              </w:numPr>
              <w:jc w:val="right"/>
              <w:rPr>
                <w:rFonts w:ascii="Times New Roman" w:hAnsi="Times New Roman"/>
                <w:sz w:val="24"/>
                <w:szCs w:val="24"/>
              </w:rPr>
            </w:pPr>
            <w:bookmarkStart w:id="1749" w:name="_Toc105507532"/>
            <w:r w:rsidRPr="007B1471">
              <w:rPr>
                <w:rFonts w:ascii="Times New Roman" w:hAnsi="Times New Roman"/>
                <w:sz w:val="24"/>
                <w:szCs w:val="24"/>
              </w:rPr>
              <w:t>322</w:t>
            </w:r>
            <w:bookmarkEnd w:id="1749"/>
          </w:p>
        </w:tc>
        <w:tc>
          <w:tcPr>
            <w:tcW w:w="545" w:type="pct"/>
            <w:shd w:val="clear" w:color="auto" w:fill="F2F2F2" w:themeFill="background1" w:themeFillShade="F2"/>
            <w:vAlign w:val="center"/>
          </w:tcPr>
          <w:p w14:paraId="765A34FF" w14:textId="77777777" w:rsidR="008405A3" w:rsidRPr="007B1471" w:rsidRDefault="008405A3" w:rsidP="008405A3">
            <w:pPr>
              <w:pStyle w:val="2"/>
              <w:numPr>
                <w:ilvl w:val="0"/>
                <w:numId w:val="0"/>
              </w:numPr>
              <w:jc w:val="right"/>
              <w:rPr>
                <w:rFonts w:ascii="Times New Roman" w:hAnsi="Times New Roman"/>
                <w:sz w:val="24"/>
                <w:szCs w:val="24"/>
              </w:rPr>
            </w:pPr>
            <w:bookmarkStart w:id="1750" w:name="_Toc105507533"/>
            <w:r w:rsidRPr="007B1471">
              <w:rPr>
                <w:rFonts w:ascii="Times New Roman" w:hAnsi="Times New Roman"/>
                <w:sz w:val="24"/>
                <w:szCs w:val="24"/>
              </w:rPr>
              <w:t>322</w:t>
            </w:r>
            <w:bookmarkEnd w:id="1750"/>
          </w:p>
        </w:tc>
        <w:tc>
          <w:tcPr>
            <w:tcW w:w="469" w:type="pct"/>
            <w:shd w:val="clear" w:color="auto" w:fill="F2F2F2" w:themeFill="background1" w:themeFillShade="F2"/>
            <w:vAlign w:val="center"/>
          </w:tcPr>
          <w:p w14:paraId="7DB00EFF" w14:textId="77777777" w:rsidR="008405A3" w:rsidRPr="007B1471" w:rsidRDefault="008405A3" w:rsidP="008405A3">
            <w:pPr>
              <w:pStyle w:val="2"/>
              <w:numPr>
                <w:ilvl w:val="0"/>
                <w:numId w:val="0"/>
              </w:numPr>
              <w:jc w:val="right"/>
              <w:rPr>
                <w:rFonts w:ascii="Times New Roman" w:hAnsi="Times New Roman"/>
                <w:sz w:val="24"/>
                <w:szCs w:val="24"/>
              </w:rPr>
            </w:pPr>
            <w:bookmarkStart w:id="1751" w:name="_Toc105507534"/>
            <w:r w:rsidRPr="007B1471">
              <w:rPr>
                <w:rFonts w:ascii="Times New Roman" w:hAnsi="Times New Roman"/>
                <w:sz w:val="24"/>
                <w:szCs w:val="24"/>
              </w:rPr>
              <w:t>322</w:t>
            </w:r>
            <w:bookmarkEnd w:id="1751"/>
          </w:p>
        </w:tc>
      </w:tr>
      <w:tr w:rsidR="007B1471" w:rsidRPr="007B1471" w14:paraId="34A995F3" w14:textId="77777777" w:rsidTr="008405A3">
        <w:trPr>
          <w:trHeight w:val="340"/>
        </w:trPr>
        <w:tc>
          <w:tcPr>
            <w:tcW w:w="617" w:type="pct"/>
            <w:vMerge/>
            <w:shd w:val="clear" w:color="auto" w:fill="F2F2F2" w:themeFill="background1" w:themeFillShade="F2"/>
            <w:vAlign w:val="center"/>
          </w:tcPr>
          <w:p w14:paraId="32E0DFE8"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77FA8385" w14:textId="77777777" w:rsidR="008405A3" w:rsidRPr="007B1471" w:rsidRDefault="008405A3" w:rsidP="008405A3">
            <w:pPr>
              <w:pStyle w:val="2"/>
              <w:numPr>
                <w:ilvl w:val="0"/>
                <w:numId w:val="0"/>
              </w:numPr>
              <w:jc w:val="center"/>
              <w:rPr>
                <w:rFonts w:ascii="Times New Roman" w:hAnsi="Times New Roman"/>
                <w:sz w:val="24"/>
                <w:szCs w:val="24"/>
              </w:rPr>
            </w:pPr>
            <w:bookmarkStart w:id="1752" w:name="_Toc105507535"/>
            <w:r w:rsidRPr="007B1471">
              <w:rPr>
                <w:rFonts w:ascii="Times New Roman" w:hAnsi="Times New Roman"/>
                <w:sz w:val="24"/>
                <w:szCs w:val="24"/>
              </w:rPr>
              <w:t>110</w:t>
            </w:r>
            <w:bookmarkEnd w:id="1752"/>
          </w:p>
        </w:tc>
        <w:tc>
          <w:tcPr>
            <w:tcW w:w="479" w:type="pct"/>
            <w:shd w:val="clear" w:color="auto" w:fill="F2F2F2" w:themeFill="background1" w:themeFillShade="F2"/>
            <w:vAlign w:val="center"/>
          </w:tcPr>
          <w:p w14:paraId="60948704" w14:textId="77777777" w:rsidR="008405A3" w:rsidRPr="007B1471" w:rsidRDefault="008405A3" w:rsidP="008405A3">
            <w:pPr>
              <w:pStyle w:val="2"/>
              <w:numPr>
                <w:ilvl w:val="0"/>
                <w:numId w:val="0"/>
              </w:numPr>
              <w:jc w:val="right"/>
              <w:rPr>
                <w:rFonts w:ascii="Times New Roman" w:hAnsi="Times New Roman"/>
                <w:sz w:val="24"/>
                <w:szCs w:val="24"/>
              </w:rPr>
            </w:pPr>
            <w:bookmarkStart w:id="1753" w:name="_Toc105507536"/>
            <w:r w:rsidRPr="007B1471">
              <w:rPr>
                <w:rFonts w:ascii="Times New Roman" w:hAnsi="Times New Roman"/>
                <w:sz w:val="24"/>
                <w:szCs w:val="24"/>
              </w:rPr>
              <w:t>2,370</w:t>
            </w:r>
            <w:bookmarkEnd w:id="1753"/>
          </w:p>
        </w:tc>
        <w:tc>
          <w:tcPr>
            <w:tcW w:w="470" w:type="pct"/>
            <w:shd w:val="clear" w:color="auto" w:fill="F2F2F2" w:themeFill="background1" w:themeFillShade="F2"/>
            <w:vAlign w:val="center"/>
          </w:tcPr>
          <w:p w14:paraId="3D0C8E7A" w14:textId="77777777" w:rsidR="008405A3" w:rsidRPr="007B1471" w:rsidRDefault="008405A3" w:rsidP="008405A3">
            <w:pPr>
              <w:pStyle w:val="2"/>
              <w:numPr>
                <w:ilvl w:val="0"/>
                <w:numId w:val="0"/>
              </w:numPr>
              <w:jc w:val="right"/>
              <w:rPr>
                <w:rFonts w:ascii="Times New Roman" w:hAnsi="Times New Roman"/>
                <w:sz w:val="24"/>
                <w:szCs w:val="24"/>
              </w:rPr>
            </w:pPr>
            <w:bookmarkStart w:id="1754" w:name="_Toc105507537"/>
            <w:r w:rsidRPr="007B1471">
              <w:rPr>
                <w:rFonts w:ascii="Times New Roman" w:hAnsi="Times New Roman"/>
                <w:sz w:val="24"/>
                <w:szCs w:val="24"/>
              </w:rPr>
              <w:t>2,370</w:t>
            </w:r>
            <w:bookmarkEnd w:id="1754"/>
          </w:p>
        </w:tc>
        <w:tc>
          <w:tcPr>
            <w:tcW w:w="546" w:type="pct"/>
            <w:shd w:val="clear" w:color="auto" w:fill="F2F2F2" w:themeFill="background1" w:themeFillShade="F2"/>
            <w:vAlign w:val="center"/>
          </w:tcPr>
          <w:p w14:paraId="25C2B8FC" w14:textId="77777777" w:rsidR="008405A3" w:rsidRPr="007B1471" w:rsidRDefault="008405A3" w:rsidP="008405A3">
            <w:pPr>
              <w:pStyle w:val="2"/>
              <w:numPr>
                <w:ilvl w:val="0"/>
                <w:numId w:val="0"/>
              </w:numPr>
              <w:jc w:val="right"/>
              <w:rPr>
                <w:rFonts w:ascii="Times New Roman" w:hAnsi="Times New Roman"/>
                <w:sz w:val="24"/>
                <w:szCs w:val="24"/>
              </w:rPr>
            </w:pPr>
            <w:bookmarkStart w:id="1755" w:name="_Toc105507538"/>
            <w:r w:rsidRPr="007B1471">
              <w:rPr>
                <w:rFonts w:ascii="Times New Roman" w:hAnsi="Times New Roman"/>
                <w:sz w:val="24"/>
                <w:szCs w:val="24"/>
              </w:rPr>
              <w:t>2,370</w:t>
            </w:r>
            <w:bookmarkEnd w:id="1755"/>
          </w:p>
        </w:tc>
        <w:tc>
          <w:tcPr>
            <w:tcW w:w="469" w:type="pct"/>
            <w:shd w:val="clear" w:color="auto" w:fill="F2F2F2" w:themeFill="background1" w:themeFillShade="F2"/>
            <w:vAlign w:val="center"/>
          </w:tcPr>
          <w:p w14:paraId="3A3F6D25" w14:textId="77777777" w:rsidR="008405A3" w:rsidRPr="007B1471" w:rsidRDefault="008405A3" w:rsidP="008405A3">
            <w:pPr>
              <w:pStyle w:val="2"/>
              <w:numPr>
                <w:ilvl w:val="0"/>
                <w:numId w:val="0"/>
              </w:numPr>
              <w:jc w:val="right"/>
              <w:rPr>
                <w:rFonts w:ascii="Times New Roman" w:hAnsi="Times New Roman"/>
                <w:sz w:val="24"/>
                <w:szCs w:val="24"/>
              </w:rPr>
            </w:pPr>
            <w:bookmarkStart w:id="1756" w:name="_Toc105507539"/>
            <w:r w:rsidRPr="007B1471">
              <w:rPr>
                <w:rFonts w:ascii="Times New Roman" w:hAnsi="Times New Roman"/>
                <w:sz w:val="24"/>
                <w:szCs w:val="24"/>
              </w:rPr>
              <w:t>2,370</w:t>
            </w:r>
            <w:bookmarkEnd w:id="1756"/>
          </w:p>
        </w:tc>
        <w:tc>
          <w:tcPr>
            <w:tcW w:w="468" w:type="pct"/>
            <w:shd w:val="clear" w:color="auto" w:fill="F2F2F2" w:themeFill="background1" w:themeFillShade="F2"/>
            <w:vAlign w:val="center"/>
          </w:tcPr>
          <w:p w14:paraId="2E4AF6DD" w14:textId="77777777" w:rsidR="008405A3" w:rsidRPr="007B1471" w:rsidRDefault="008405A3" w:rsidP="008405A3">
            <w:pPr>
              <w:pStyle w:val="2"/>
              <w:numPr>
                <w:ilvl w:val="0"/>
                <w:numId w:val="0"/>
              </w:numPr>
              <w:jc w:val="right"/>
              <w:rPr>
                <w:rFonts w:ascii="Times New Roman" w:hAnsi="Times New Roman"/>
                <w:sz w:val="24"/>
                <w:szCs w:val="24"/>
              </w:rPr>
            </w:pPr>
            <w:bookmarkStart w:id="1757" w:name="_Toc105507540"/>
            <w:r w:rsidRPr="007B1471">
              <w:rPr>
                <w:rFonts w:ascii="Times New Roman" w:hAnsi="Times New Roman"/>
                <w:sz w:val="24"/>
                <w:szCs w:val="24"/>
              </w:rPr>
              <w:t>325</w:t>
            </w:r>
            <w:bookmarkEnd w:id="1757"/>
          </w:p>
        </w:tc>
        <w:tc>
          <w:tcPr>
            <w:tcW w:w="471" w:type="pct"/>
            <w:shd w:val="clear" w:color="auto" w:fill="F2F2F2" w:themeFill="background1" w:themeFillShade="F2"/>
            <w:vAlign w:val="center"/>
          </w:tcPr>
          <w:p w14:paraId="0CED4EA3" w14:textId="77777777" w:rsidR="008405A3" w:rsidRPr="007B1471" w:rsidRDefault="008405A3" w:rsidP="008405A3">
            <w:pPr>
              <w:pStyle w:val="2"/>
              <w:numPr>
                <w:ilvl w:val="0"/>
                <w:numId w:val="0"/>
              </w:numPr>
              <w:jc w:val="right"/>
              <w:rPr>
                <w:rFonts w:ascii="Times New Roman" w:hAnsi="Times New Roman"/>
                <w:sz w:val="24"/>
                <w:szCs w:val="24"/>
              </w:rPr>
            </w:pPr>
            <w:bookmarkStart w:id="1758" w:name="_Toc105507541"/>
            <w:r w:rsidRPr="007B1471">
              <w:rPr>
                <w:rFonts w:ascii="Times New Roman" w:hAnsi="Times New Roman"/>
                <w:sz w:val="24"/>
                <w:szCs w:val="24"/>
              </w:rPr>
              <w:t>325</w:t>
            </w:r>
            <w:bookmarkEnd w:id="1758"/>
          </w:p>
        </w:tc>
        <w:tc>
          <w:tcPr>
            <w:tcW w:w="545" w:type="pct"/>
            <w:shd w:val="clear" w:color="auto" w:fill="F2F2F2" w:themeFill="background1" w:themeFillShade="F2"/>
            <w:vAlign w:val="center"/>
          </w:tcPr>
          <w:p w14:paraId="06EE683C" w14:textId="77777777" w:rsidR="008405A3" w:rsidRPr="007B1471" w:rsidRDefault="008405A3" w:rsidP="008405A3">
            <w:pPr>
              <w:pStyle w:val="2"/>
              <w:numPr>
                <w:ilvl w:val="0"/>
                <w:numId w:val="0"/>
              </w:numPr>
              <w:jc w:val="right"/>
              <w:rPr>
                <w:rFonts w:ascii="Times New Roman" w:hAnsi="Times New Roman"/>
                <w:sz w:val="24"/>
                <w:szCs w:val="24"/>
              </w:rPr>
            </w:pPr>
            <w:bookmarkStart w:id="1759" w:name="_Toc105507542"/>
            <w:r w:rsidRPr="007B1471">
              <w:rPr>
                <w:rFonts w:ascii="Times New Roman" w:hAnsi="Times New Roman"/>
                <w:sz w:val="24"/>
                <w:szCs w:val="24"/>
              </w:rPr>
              <w:t>325</w:t>
            </w:r>
            <w:bookmarkEnd w:id="1759"/>
          </w:p>
        </w:tc>
        <w:tc>
          <w:tcPr>
            <w:tcW w:w="469" w:type="pct"/>
            <w:shd w:val="clear" w:color="auto" w:fill="F2F2F2" w:themeFill="background1" w:themeFillShade="F2"/>
            <w:vAlign w:val="center"/>
          </w:tcPr>
          <w:p w14:paraId="03216EF0" w14:textId="77777777" w:rsidR="008405A3" w:rsidRPr="007B1471" w:rsidRDefault="008405A3" w:rsidP="008405A3">
            <w:pPr>
              <w:pStyle w:val="2"/>
              <w:numPr>
                <w:ilvl w:val="0"/>
                <w:numId w:val="0"/>
              </w:numPr>
              <w:jc w:val="right"/>
              <w:rPr>
                <w:rFonts w:ascii="Times New Roman" w:hAnsi="Times New Roman"/>
                <w:sz w:val="24"/>
                <w:szCs w:val="24"/>
              </w:rPr>
            </w:pPr>
            <w:bookmarkStart w:id="1760" w:name="_Toc105507543"/>
            <w:r w:rsidRPr="007B1471">
              <w:rPr>
                <w:rFonts w:ascii="Times New Roman" w:hAnsi="Times New Roman"/>
                <w:sz w:val="24"/>
                <w:szCs w:val="24"/>
              </w:rPr>
              <w:t>325</w:t>
            </w:r>
            <w:bookmarkEnd w:id="1760"/>
          </w:p>
        </w:tc>
      </w:tr>
      <w:tr w:rsidR="007B1471" w:rsidRPr="007B1471" w14:paraId="45C982EC" w14:textId="77777777" w:rsidTr="008405A3">
        <w:trPr>
          <w:trHeight w:val="340"/>
        </w:trPr>
        <w:tc>
          <w:tcPr>
            <w:tcW w:w="617" w:type="pct"/>
            <w:vMerge w:val="restart"/>
            <w:vAlign w:val="center"/>
          </w:tcPr>
          <w:p w14:paraId="68EA5DEC" w14:textId="77777777" w:rsidR="008405A3" w:rsidRPr="007B1471" w:rsidRDefault="008405A3" w:rsidP="008405A3">
            <w:pPr>
              <w:pStyle w:val="2"/>
              <w:numPr>
                <w:ilvl w:val="0"/>
                <w:numId w:val="0"/>
              </w:numPr>
              <w:jc w:val="center"/>
              <w:rPr>
                <w:rFonts w:ascii="Times New Roman" w:hAnsi="Times New Roman"/>
                <w:sz w:val="24"/>
                <w:szCs w:val="24"/>
              </w:rPr>
            </w:pPr>
            <w:bookmarkStart w:id="1761" w:name="_Toc105507544"/>
            <w:r w:rsidRPr="007B1471">
              <w:rPr>
                <w:rFonts w:ascii="Times New Roman" w:hAnsi="Times New Roman"/>
                <w:sz w:val="24"/>
                <w:szCs w:val="24"/>
              </w:rPr>
              <w:t>苗栗縣</w:t>
            </w:r>
            <w:bookmarkEnd w:id="1761"/>
          </w:p>
        </w:tc>
        <w:tc>
          <w:tcPr>
            <w:tcW w:w="466" w:type="pct"/>
            <w:vAlign w:val="center"/>
          </w:tcPr>
          <w:p w14:paraId="022224FE" w14:textId="77777777" w:rsidR="008405A3" w:rsidRPr="007B1471" w:rsidRDefault="008405A3" w:rsidP="008405A3">
            <w:pPr>
              <w:pStyle w:val="2"/>
              <w:numPr>
                <w:ilvl w:val="0"/>
                <w:numId w:val="0"/>
              </w:numPr>
              <w:jc w:val="center"/>
              <w:rPr>
                <w:rFonts w:ascii="Times New Roman" w:hAnsi="Times New Roman"/>
                <w:sz w:val="24"/>
                <w:szCs w:val="24"/>
              </w:rPr>
            </w:pPr>
            <w:bookmarkStart w:id="1762" w:name="_Toc105507545"/>
            <w:r w:rsidRPr="007B1471">
              <w:rPr>
                <w:rFonts w:ascii="Times New Roman" w:hAnsi="Times New Roman"/>
                <w:sz w:val="24"/>
                <w:szCs w:val="24"/>
              </w:rPr>
              <w:t>109</w:t>
            </w:r>
            <w:bookmarkEnd w:id="1762"/>
          </w:p>
        </w:tc>
        <w:tc>
          <w:tcPr>
            <w:tcW w:w="479" w:type="pct"/>
            <w:vAlign w:val="center"/>
          </w:tcPr>
          <w:p w14:paraId="72F1DA38" w14:textId="77777777" w:rsidR="008405A3" w:rsidRPr="007B1471" w:rsidRDefault="008405A3" w:rsidP="008405A3">
            <w:pPr>
              <w:pStyle w:val="2"/>
              <w:numPr>
                <w:ilvl w:val="0"/>
                <w:numId w:val="0"/>
              </w:numPr>
              <w:jc w:val="right"/>
              <w:rPr>
                <w:rFonts w:ascii="Times New Roman" w:hAnsi="Times New Roman"/>
                <w:sz w:val="24"/>
                <w:szCs w:val="24"/>
              </w:rPr>
            </w:pPr>
            <w:bookmarkStart w:id="1763" w:name="_Toc105507546"/>
            <w:r w:rsidRPr="007B1471">
              <w:rPr>
                <w:rFonts w:ascii="Times New Roman" w:hAnsi="Times New Roman"/>
                <w:sz w:val="24"/>
                <w:szCs w:val="24"/>
              </w:rPr>
              <w:t>734</w:t>
            </w:r>
            <w:bookmarkEnd w:id="1763"/>
          </w:p>
        </w:tc>
        <w:tc>
          <w:tcPr>
            <w:tcW w:w="470" w:type="pct"/>
            <w:vAlign w:val="center"/>
          </w:tcPr>
          <w:p w14:paraId="434D8E28" w14:textId="77777777" w:rsidR="008405A3" w:rsidRPr="007B1471" w:rsidRDefault="008405A3" w:rsidP="008405A3">
            <w:pPr>
              <w:pStyle w:val="2"/>
              <w:numPr>
                <w:ilvl w:val="0"/>
                <w:numId w:val="0"/>
              </w:numPr>
              <w:jc w:val="right"/>
              <w:rPr>
                <w:rFonts w:ascii="Times New Roman" w:hAnsi="Times New Roman"/>
                <w:sz w:val="24"/>
                <w:szCs w:val="24"/>
              </w:rPr>
            </w:pPr>
            <w:bookmarkStart w:id="1764" w:name="_Toc105507547"/>
            <w:r w:rsidRPr="007B1471">
              <w:rPr>
                <w:rFonts w:ascii="Times New Roman" w:hAnsi="Times New Roman"/>
                <w:sz w:val="24"/>
                <w:szCs w:val="24"/>
              </w:rPr>
              <w:t>0</w:t>
            </w:r>
            <w:bookmarkEnd w:id="1764"/>
          </w:p>
        </w:tc>
        <w:tc>
          <w:tcPr>
            <w:tcW w:w="546" w:type="pct"/>
            <w:vAlign w:val="center"/>
          </w:tcPr>
          <w:p w14:paraId="11537006" w14:textId="77777777" w:rsidR="008405A3" w:rsidRPr="007B1471" w:rsidRDefault="008405A3" w:rsidP="008405A3">
            <w:pPr>
              <w:pStyle w:val="2"/>
              <w:numPr>
                <w:ilvl w:val="0"/>
                <w:numId w:val="0"/>
              </w:numPr>
              <w:jc w:val="right"/>
              <w:rPr>
                <w:rFonts w:ascii="Times New Roman" w:hAnsi="Times New Roman"/>
                <w:sz w:val="24"/>
                <w:szCs w:val="24"/>
              </w:rPr>
            </w:pPr>
            <w:bookmarkStart w:id="1765" w:name="_Toc105507548"/>
            <w:r w:rsidRPr="007B1471">
              <w:rPr>
                <w:rFonts w:ascii="Times New Roman" w:hAnsi="Times New Roman"/>
                <w:sz w:val="24"/>
                <w:szCs w:val="24"/>
              </w:rPr>
              <w:t>0</w:t>
            </w:r>
            <w:bookmarkEnd w:id="1765"/>
          </w:p>
        </w:tc>
        <w:tc>
          <w:tcPr>
            <w:tcW w:w="469" w:type="pct"/>
            <w:vAlign w:val="center"/>
          </w:tcPr>
          <w:p w14:paraId="48FD4157" w14:textId="77777777" w:rsidR="008405A3" w:rsidRPr="007B1471" w:rsidRDefault="008405A3" w:rsidP="008405A3">
            <w:pPr>
              <w:pStyle w:val="2"/>
              <w:numPr>
                <w:ilvl w:val="0"/>
                <w:numId w:val="0"/>
              </w:numPr>
              <w:jc w:val="right"/>
              <w:rPr>
                <w:rFonts w:ascii="Times New Roman" w:hAnsi="Times New Roman"/>
                <w:sz w:val="24"/>
                <w:szCs w:val="24"/>
              </w:rPr>
            </w:pPr>
            <w:bookmarkStart w:id="1766" w:name="_Toc105507549"/>
            <w:r w:rsidRPr="007B1471">
              <w:rPr>
                <w:rFonts w:ascii="Times New Roman" w:hAnsi="Times New Roman"/>
                <w:sz w:val="24"/>
                <w:szCs w:val="24"/>
              </w:rPr>
              <w:t>663</w:t>
            </w:r>
            <w:bookmarkEnd w:id="1766"/>
          </w:p>
        </w:tc>
        <w:tc>
          <w:tcPr>
            <w:tcW w:w="468" w:type="pct"/>
            <w:vAlign w:val="center"/>
          </w:tcPr>
          <w:p w14:paraId="36C0720F" w14:textId="77777777" w:rsidR="008405A3" w:rsidRPr="007B1471" w:rsidRDefault="008405A3" w:rsidP="008405A3">
            <w:pPr>
              <w:pStyle w:val="2"/>
              <w:numPr>
                <w:ilvl w:val="0"/>
                <w:numId w:val="0"/>
              </w:numPr>
              <w:jc w:val="right"/>
              <w:rPr>
                <w:rFonts w:ascii="Times New Roman" w:hAnsi="Times New Roman"/>
                <w:sz w:val="24"/>
                <w:szCs w:val="24"/>
              </w:rPr>
            </w:pPr>
            <w:bookmarkStart w:id="1767" w:name="_Toc105507550"/>
            <w:r w:rsidRPr="007B1471">
              <w:rPr>
                <w:rFonts w:ascii="Times New Roman" w:hAnsi="Times New Roman"/>
                <w:sz w:val="24"/>
                <w:szCs w:val="24"/>
              </w:rPr>
              <w:t>81</w:t>
            </w:r>
            <w:bookmarkEnd w:id="1767"/>
          </w:p>
        </w:tc>
        <w:tc>
          <w:tcPr>
            <w:tcW w:w="471" w:type="pct"/>
            <w:vAlign w:val="center"/>
          </w:tcPr>
          <w:p w14:paraId="0FE47FEB" w14:textId="77777777" w:rsidR="008405A3" w:rsidRPr="007B1471" w:rsidRDefault="008405A3" w:rsidP="008405A3">
            <w:pPr>
              <w:pStyle w:val="2"/>
              <w:numPr>
                <w:ilvl w:val="0"/>
                <w:numId w:val="0"/>
              </w:numPr>
              <w:jc w:val="right"/>
              <w:rPr>
                <w:rFonts w:ascii="Times New Roman" w:hAnsi="Times New Roman"/>
                <w:sz w:val="24"/>
                <w:szCs w:val="24"/>
              </w:rPr>
            </w:pPr>
            <w:bookmarkStart w:id="1768" w:name="_Toc105507551"/>
            <w:r w:rsidRPr="007B1471">
              <w:rPr>
                <w:rFonts w:ascii="Times New Roman" w:hAnsi="Times New Roman"/>
                <w:sz w:val="24"/>
                <w:szCs w:val="24"/>
              </w:rPr>
              <w:t>0</w:t>
            </w:r>
            <w:bookmarkEnd w:id="1768"/>
          </w:p>
        </w:tc>
        <w:tc>
          <w:tcPr>
            <w:tcW w:w="545" w:type="pct"/>
            <w:vAlign w:val="center"/>
          </w:tcPr>
          <w:p w14:paraId="4C0C2560" w14:textId="77777777" w:rsidR="008405A3" w:rsidRPr="007B1471" w:rsidRDefault="008405A3" w:rsidP="008405A3">
            <w:pPr>
              <w:pStyle w:val="2"/>
              <w:numPr>
                <w:ilvl w:val="0"/>
                <w:numId w:val="0"/>
              </w:numPr>
              <w:jc w:val="right"/>
              <w:rPr>
                <w:rFonts w:ascii="Times New Roman" w:hAnsi="Times New Roman"/>
                <w:sz w:val="24"/>
                <w:szCs w:val="24"/>
              </w:rPr>
            </w:pPr>
            <w:bookmarkStart w:id="1769" w:name="_Toc105507552"/>
            <w:r w:rsidRPr="007B1471">
              <w:rPr>
                <w:rFonts w:ascii="Times New Roman" w:hAnsi="Times New Roman"/>
                <w:sz w:val="24"/>
                <w:szCs w:val="24"/>
              </w:rPr>
              <w:t>0</w:t>
            </w:r>
            <w:bookmarkEnd w:id="1769"/>
          </w:p>
        </w:tc>
        <w:tc>
          <w:tcPr>
            <w:tcW w:w="469" w:type="pct"/>
            <w:vAlign w:val="center"/>
          </w:tcPr>
          <w:p w14:paraId="0902A6E6" w14:textId="77777777" w:rsidR="008405A3" w:rsidRPr="007B1471" w:rsidRDefault="008405A3" w:rsidP="008405A3">
            <w:pPr>
              <w:pStyle w:val="2"/>
              <w:numPr>
                <w:ilvl w:val="0"/>
                <w:numId w:val="0"/>
              </w:numPr>
              <w:jc w:val="right"/>
              <w:rPr>
                <w:rFonts w:ascii="Times New Roman" w:hAnsi="Times New Roman"/>
                <w:sz w:val="24"/>
                <w:szCs w:val="24"/>
              </w:rPr>
            </w:pPr>
            <w:bookmarkStart w:id="1770" w:name="_Toc105507553"/>
            <w:r w:rsidRPr="007B1471">
              <w:rPr>
                <w:rFonts w:ascii="Times New Roman" w:hAnsi="Times New Roman"/>
                <w:sz w:val="24"/>
                <w:szCs w:val="24"/>
              </w:rPr>
              <w:t>73</w:t>
            </w:r>
            <w:bookmarkEnd w:id="1770"/>
          </w:p>
        </w:tc>
      </w:tr>
      <w:tr w:rsidR="007B1471" w:rsidRPr="007B1471" w14:paraId="6F4E5A72" w14:textId="77777777" w:rsidTr="008405A3">
        <w:trPr>
          <w:trHeight w:val="340"/>
        </w:trPr>
        <w:tc>
          <w:tcPr>
            <w:tcW w:w="617" w:type="pct"/>
            <w:vMerge/>
            <w:vAlign w:val="center"/>
          </w:tcPr>
          <w:p w14:paraId="5EB06881"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30A615B9" w14:textId="77777777" w:rsidR="008405A3" w:rsidRPr="007B1471" w:rsidRDefault="008405A3" w:rsidP="008405A3">
            <w:pPr>
              <w:pStyle w:val="2"/>
              <w:numPr>
                <w:ilvl w:val="0"/>
                <w:numId w:val="0"/>
              </w:numPr>
              <w:jc w:val="center"/>
              <w:rPr>
                <w:rFonts w:ascii="Times New Roman" w:hAnsi="Times New Roman"/>
                <w:sz w:val="24"/>
                <w:szCs w:val="24"/>
              </w:rPr>
            </w:pPr>
            <w:bookmarkStart w:id="1771" w:name="_Toc105507554"/>
            <w:r w:rsidRPr="007B1471">
              <w:rPr>
                <w:rFonts w:ascii="Times New Roman" w:hAnsi="Times New Roman"/>
                <w:sz w:val="24"/>
                <w:szCs w:val="24"/>
              </w:rPr>
              <w:t>110</w:t>
            </w:r>
            <w:bookmarkEnd w:id="1771"/>
          </w:p>
        </w:tc>
        <w:tc>
          <w:tcPr>
            <w:tcW w:w="479" w:type="pct"/>
            <w:vAlign w:val="center"/>
          </w:tcPr>
          <w:p w14:paraId="6E9C3385" w14:textId="77777777" w:rsidR="008405A3" w:rsidRPr="007B1471" w:rsidRDefault="008405A3" w:rsidP="008405A3">
            <w:pPr>
              <w:pStyle w:val="2"/>
              <w:numPr>
                <w:ilvl w:val="0"/>
                <w:numId w:val="0"/>
              </w:numPr>
              <w:jc w:val="right"/>
              <w:rPr>
                <w:rFonts w:ascii="Times New Roman" w:hAnsi="Times New Roman"/>
                <w:sz w:val="24"/>
                <w:szCs w:val="24"/>
              </w:rPr>
            </w:pPr>
            <w:bookmarkStart w:id="1772" w:name="_Toc105507555"/>
            <w:r w:rsidRPr="007B1471">
              <w:rPr>
                <w:rFonts w:ascii="Times New Roman" w:hAnsi="Times New Roman"/>
                <w:sz w:val="24"/>
                <w:szCs w:val="24"/>
              </w:rPr>
              <w:t>737</w:t>
            </w:r>
            <w:bookmarkEnd w:id="1772"/>
          </w:p>
        </w:tc>
        <w:tc>
          <w:tcPr>
            <w:tcW w:w="470" w:type="pct"/>
            <w:vAlign w:val="center"/>
          </w:tcPr>
          <w:p w14:paraId="797162EF" w14:textId="77777777" w:rsidR="008405A3" w:rsidRPr="007B1471" w:rsidRDefault="008405A3" w:rsidP="008405A3">
            <w:pPr>
              <w:pStyle w:val="2"/>
              <w:numPr>
                <w:ilvl w:val="0"/>
                <w:numId w:val="0"/>
              </w:numPr>
              <w:jc w:val="right"/>
              <w:rPr>
                <w:rFonts w:ascii="Times New Roman" w:hAnsi="Times New Roman"/>
                <w:sz w:val="24"/>
                <w:szCs w:val="24"/>
              </w:rPr>
            </w:pPr>
            <w:bookmarkStart w:id="1773" w:name="_Toc105507556"/>
            <w:r w:rsidRPr="007B1471">
              <w:rPr>
                <w:rFonts w:ascii="Times New Roman" w:hAnsi="Times New Roman"/>
                <w:sz w:val="24"/>
                <w:szCs w:val="24"/>
              </w:rPr>
              <w:t>0</w:t>
            </w:r>
            <w:bookmarkEnd w:id="1773"/>
          </w:p>
        </w:tc>
        <w:tc>
          <w:tcPr>
            <w:tcW w:w="546" w:type="pct"/>
            <w:vAlign w:val="center"/>
          </w:tcPr>
          <w:p w14:paraId="0DED6124" w14:textId="77777777" w:rsidR="008405A3" w:rsidRPr="007B1471" w:rsidRDefault="008405A3" w:rsidP="008405A3">
            <w:pPr>
              <w:pStyle w:val="2"/>
              <w:numPr>
                <w:ilvl w:val="0"/>
                <w:numId w:val="0"/>
              </w:numPr>
              <w:jc w:val="right"/>
              <w:rPr>
                <w:rFonts w:ascii="Times New Roman" w:hAnsi="Times New Roman"/>
                <w:sz w:val="24"/>
                <w:szCs w:val="24"/>
              </w:rPr>
            </w:pPr>
            <w:bookmarkStart w:id="1774" w:name="_Toc105507557"/>
            <w:r w:rsidRPr="007B1471">
              <w:rPr>
                <w:rFonts w:ascii="Times New Roman" w:hAnsi="Times New Roman"/>
                <w:sz w:val="24"/>
                <w:szCs w:val="24"/>
              </w:rPr>
              <w:t>0</w:t>
            </w:r>
            <w:bookmarkEnd w:id="1774"/>
          </w:p>
        </w:tc>
        <w:tc>
          <w:tcPr>
            <w:tcW w:w="469" w:type="pct"/>
            <w:vAlign w:val="center"/>
          </w:tcPr>
          <w:p w14:paraId="66B44E5C" w14:textId="77777777" w:rsidR="008405A3" w:rsidRPr="007B1471" w:rsidRDefault="008405A3" w:rsidP="008405A3">
            <w:pPr>
              <w:pStyle w:val="2"/>
              <w:numPr>
                <w:ilvl w:val="0"/>
                <w:numId w:val="0"/>
              </w:numPr>
              <w:jc w:val="right"/>
              <w:rPr>
                <w:rFonts w:ascii="Times New Roman" w:hAnsi="Times New Roman"/>
                <w:sz w:val="24"/>
                <w:szCs w:val="24"/>
              </w:rPr>
            </w:pPr>
            <w:bookmarkStart w:id="1775" w:name="_Toc105507558"/>
            <w:r w:rsidRPr="007B1471">
              <w:rPr>
                <w:rFonts w:ascii="Times New Roman" w:hAnsi="Times New Roman"/>
                <w:sz w:val="24"/>
                <w:szCs w:val="24"/>
              </w:rPr>
              <w:t>762</w:t>
            </w:r>
            <w:bookmarkEnd w:id="1775"/>
          </w:p>
        </w:tc>
        <w:tc>
          <w:tcPr>
            <w:tcW w:w="468" w:type="pct"/>
            <w:vAlign w:val="center"/>
          </w:tcPr>
          <w:p w14:paraId="2E2F06AD" w14:textId="77777777" w:rsidR="008405A3" w:rsidRPr="007B1471" w:rsidRDefault="008405A3" w:rsidP="008405A3">
            <w:pPr>
              <w:pStyle w:val="2"/>
              <w:numPr>
                <w:ilvl w:val="0"/>
                <w:numId w:val="0"/>
              </w:numPr>
              <w:jc w:val="right"/>
              <w:rPr>
                <w:rFonts w:ascii="Times New Roman" w:hAnsi="Times New Roman"/>
                <w:sz w:val="24"/>
                <w:szCs w:val="24"/>
              </w:rPr>
            </w:pPr>
            <w:bookmarkStart w:id="1776" w:name="_Toc105507559"/>
            <w:r w:rsidRPr="007B1471">
              <w:rPr>
                <w:rFonts w:ascii="Times New Roman" w:hAnsi="Times New Roman"/>
                <w:sz w:val="24"/>
                <w:szCs w:val="24"/>
              </w:rPr>
              <w:t>81</w:t>
            </w:r>
            <w:bookmarkEnd w:id="1776"/>
          </w:p>
        </w:tc>
        <w:tc>
          <w:tcPr>
            <w:tcW w:w="471" w:type="pct"/>
            <w:vAlign w:val="center"/>
          </w:tcPr>
          <w:p w14:paraId="5D1FD9DC" w14:textId="77777777" w:rsidR="008405A3" w:rsidRPr="007B1471" w:rsidRDefault="008405A3" w:rsidP="008405A3">
            <w:pPr>
              <w:pStyle w:val="2"/>
              <w:numPr>
                <w:ilvl w:val="0"/>
                <w:numId w:val="0"/>
              </w:numPr>
              <w:jc w:val="right"/>
              <w:rPr>
                <w:rFonts w:ascii="Times New Roman" w:hAnsi="Times New Roman"/>
                <w:sz w:val="24"/>
                <w:szCs w:val="24"/>
              </w:rPr>
            </w:pPr>
            <w:bookmarkStart w:id="1777" w:name="_Toc105507560"/>
            <w:r w:rsidRPr="007B1471">
              <w:rPr>
                <w:rFonts w:ascii="Times New Roman" w:hAnsi="Times New Roman"/>
                <w:sz w:val="24"/>
                <w:szCs w:val="24"/>
              </w:rPr>
              <w:t>5</w:t>
            </w:r>
            <w:bookmarkEnd w:id="1777"/>
          </w:p>
        </w:tc>
        <w:tc>
          <w:tcPr>
            <w:tcW w:w="545" w:type="pct"/>
            <w:vAlign w:val="center"/>
          </w:tcPr>
          <w:p w14:paraId="29F5C3E9" w14:textId="77777777" w:rsidR="008405A3" w:rsidRPr="007B1471" w:rsidRDefault="008405A3" w:rsidP="008405A3">
            <w:pPr>
              <w:pStyle w:val="2"/>
              <w:numPr>
                <w:ilvl w:val="0"/>
                <w:numId w:val="0"/>
              </w:numPr>
              <w:jc w:val="right"/>
              <w:rPr>
                <w:rFonts w:ascii="Times New Roman" w:hAnsi="Times New Roman"/>
                <w:sz w:val="24"/>
                <w:szCs w:val="24"/>
              </w:rPr>
            </w:pPr>
            <w:bookmarkStart w:id="1778" w:name="_Toc105507561"/>
            <w:r w:rsidRPr="007B1471">
              <w:rPr>
                <w:rFonts w:ascii="Times New Roman" w:hAnsi="Times New Roman"/>
                <w:sz w:val="24"/>
                <w:szCs w:val="24"/>
              </w:rPr>
              <w:t>0</w:t>
            </w:r>
            <w:bookmarkEnd w:id="1778"/>
          </w:p>
        </w:tc>
        <w:tc>
          <w:tcPr>
            <w:tcW w:w="469" w:type="pct"/>
            <w:vAlign w:val="center"/>
          </w:tcPr>
          <w:p w14:paraId="54698634" w14:textId="77777777" w:rsidR="008405A3" w:rsidRPr="007B1471" w:rsidRDefault="008405A3" w:rsidP="008405A3">
            <w:pPr>
              <w:pStyle w:val="2"/>
              <w:numPr>
                <w:ilvl w:val="0"/>
                <w:numId w:val="0"/>
              </w:numPr>
              <w:jc w:val="right"/>
              <w:rPr>
                <w:rFonts w:ascii="Times New Roman" w:hAnsi="Times New Roman"/>
                <w:sz w:val="24"/>
                <w:szCs w:val="24"/>
              </w:rPr>
            </w:pPr>
            <w:bookmarkStart w:id="1779" w:name="_Toc105507562"/>
            <w:r w:rsidRPr="007B1471">
              <w:rPr>
                <w:rFonts w:ascii="Times New Roman" w:hAnsi="Times New Roman"/>
                <w:sz w:val="24"/>
                <w:szCs w:val="24"/>
              </w:rPr>
              <w:t>84</w:t>
            </w:r>
            <w:bookmarkEnd w:id="1779"/>
          </w:p>
        </w:tc>
      </w:tr>
      <w:tr w:rsidR="007B1471" w:rsidRPr="007B1471" w14:paraId="482B1BC4" w14:textId="77777777" w:rsidTr="008405A3">
        <w:trPr>
          <w:trHeight w:val="340"/>
        </w:trPr>
        <w:tc>
          <w:tcPr>
            <w:tcW w:w="617" w:type="pct"/>
            <w:vMerge w:val="restart"/>
            <w:shd w:val="clear" w:color="auto" w:fill="F2F2F2" w:themeFill="background1" w:themeFillShade="F2"/>
            <w:vAlign w:val="center"/>
          </w:tcPr>
          <w:p w14:paraId="2BF0B449" w14:textId="77777777" w:rsidR="008405A3" w:rsidRPr="007B1471" w:rsidRDefault="008405A3" w:rsidP="008405A3">
            <w:pPr>
              <w:pStyle w:val="2"/>
              <w:numPr>
                <w:ilvl w:val="0"/>
                <w:numId w:val="0"/>
              </w:numPr>
              <w:jc w:val="center"/>
              <w:rPr>
                <w:rFonts w:ascii="Times New Roman" w:hAnsi="Times New Roman"/>
                <w:sz w:val="24"/>
                <w:szCs w:val="24"/>
              </w:rPr>
            </w:pPr>
            <w:bookmarkStart w:id="1780" w:name="_Toc105507563"/>
            <w:r w:rsidRPr="007B1471">
              <w:rPr>
                <w:rFonts w:ascii="Times New Roman" w:hAnsi="Times New Roman"/>
                <w:sz w:val="24"/>
                <w:szCs w:val="24"/>
              </w:rPr>
              <w:t>彰化縣</w:t>
            </w:r>
            <w:bookmarkEnd w:id="1780"/>
          </w:p>
        </w:tc>
        <w:tc>
          <w:tcPr>
            <w:tcW w:w="466" w:type="pct"/>
            <w:shd w:val="clear" w:color="auto" w:fill="F2F2F2" w:themeFill="background1" w:themeFillShade="F2"/>
            <w:vAlign w:val="center"/>
          </w:tcPr>
          <w:p w14:paraId="4C412B83" w14:textId="77777777" w:rsidR="008405A3" w:rsidRPr="007B1471" w:rsidRDefault="008405A3" w:rsidP="008405A3">
            <w:pPr>
              <w:pStyle w:val="2"/>
              <w:numPr>
                <w:ilvl w:val="0"/>
                <w:numId w:val="0"/>
              </w:numPr>
              <w:jc w:val="center"/>
              <w:rPr>
                <w:rFonts w:ascii="Times New Roman" w:hAnsi="Times New Roman"/>
                <w:sz w:val="24"/>
                <w:szCs w:val="24"/>
              </w:rPr>
            </w:pPr>
            <w:bookmarkStart w:id="1781" w:name="_Toc105507564"/>
            <w:r w:rsidRPr="007B1471">
              <w:rPr>
                <w:rFonts w:ascii="Times New Roman" w:hAnsi="Times New Roman"/>
                <w:sz w:val="24"/>
                <w:szCs w:val="24"/>
              </w:rPr>
              <w:t>109</w:t>
            </w:r>
            <w:bookmarkEnd w:id="1781"/>
          </w:p>
        </w:tc>
        <w:tc>
          <w:tcPr>
            <w:tcW w:w="3917" w:type="pct"/>
            <w:gridSpan w:val="8"/>
            <w:shd w:val="clear" w:color="auto" w:fill="F2F2F2" w:themeFill="background1" w:themeFillShade="F2"/>
            <w:vAlign w:val="center"/>
          </w:tcPr>
          <w:p w14:paraId="7B2F1601" w14:textId="77777777" w:rsidR="008405A3" w:rsidRPr="007B1471" w:rsidRDefault="008405A3" w:rsidP="00AA2C3D">
            <w:pPr>
              <w:pStyle w:val="af8"/>
              <w:numPr>
                <w:ilvl w:val="0"/>
                <w:numId w:val="12"/>
              </w:numPr>
              <w:adjustRightInd w:val="0"/>
              <w:ind w:leftChars="0" w:left="520" w:hanging="520"/>
              <w:rPr>
                <w:rFonts w:ascii="Times New Roman"/>
                <w:sz w:val="24"/>
                <w:szCs w:val="24"/>
              </w:rPr>
            </w:pPr>
            <w:r w:rsidRPr="007B1471">
              <w:rPr>
                <w:rFonts w:ascii="Times New Roman" w:hint="eastAsia"/>
                <w:sz w:val="24"/>
                <w:szCs w:val="24"/>
              </w:rPr>
              <w:t>該</w:t>
            </w:r>
            <w:r w:rsidRPr="007B1471">
              <w:rPr>
                <w:rFonts w:ascii="Times New Roman"/>
                <w:sz w:val="24"/>
                <w:szCs w:val="24"/>
              </w:rPr>
              <w:t>縣專業團隊的工作模式，以專業間充分的合作和以教師為主運作團隊，到宅</w:t>
            </w:r>
            <w:r w:rsidRPr="007B1471">
              <w:rPr>
                <w:rFonts w:ascii="Times New Roman"/>
                <w:sz w:val="24"/>
                <w:szCs w:val="24"/>
              </w:rPr>
              <w:t>/</w:t>
            </w:r>
            <w:r w:rsidRPr="007B1471">
              <w:rPr>
                <w:rFonts w:ascii="Times New Roman"/>
                <w:sz w:val="24"/>
                <w:szCs w:val="24"/>
              </w:rPr>
              <w:t>校</w:t>
            </w:r>
            <w:r w:rsidRPr="007B1471">
              <w:rPr>
                <w:rFonts w:ascii="Times New Roman"/>
                <w:sz w:val="24"/>
                <w:szCs w:val="24"/>
              </w:rPr>
              <w:t>/</w:t>
            </w:r>
            <w:r w:rsidRPr="007B1471">
              <w:rPr>
                <w:rFonts w:ascii="Times New Roman"/>
                <w:sz w:val="24"/>
                <w:szCs w:val="24"/>
              </w:rPr>
              <w:t>園提供各障礙類學生相關專業討論與示範融入教學活動及諮詢等間接服務，視學生需求提供充足專業人力服務包含社會工作師、物理治療師，職能治療師、語言治療師及聽力師服務，教育部補助</w:t>
            </w:r>
            <w:r w:rsidRPr="007B1471">
              <w:rPr>
                <w:rFonts w:ascii="Times New Roman"/>
                <w:sz w:val="24"/>
                <w:szCs w:val="24"/>
              </w:rPr>
              <w:t>4,141</w:t>
            </w:r>
            <w:r w:rsidRPr="007B1471">
              <w:rPr>
                <w:rFonts w:ascii="Times New Roman"/>
                <w:sz w:val="24"/>
                <w:szCs w:val="24"/>
              </w:rPr>
              <w:t>千元、縣款編列</w:t>
            </w:r>
            <w:r w:rsidRPr="007B1471">
              <w:rPr>
                <w:rFonts w:ascii="Times New Roman"/>
                <w:sz w:val="24"/>
                <w:szCs w:val="24"/>
              </w:rPr>
              <w:t>5,103</w:t>
            </w:r>
            <w:r w:rsidRPr="007B1471">
              <w:rPr>
                <w:rFonts w:ascii="Times New Roman"/>
                <w:sz w:val="24"/>
                <w:szCs w:val="24"/>
              </w:rPr>
              <w:t>千元。</w:t>
            </w:r>
          </w:p>
          <w:p w14:paraId="586C2743" w14:textId="77777777" w:rsidR="008405A3" w:rsidRPr="007B1471" w:rsidRDefault="008405A3" w:rsidP="00AA2C3D">
            <w:pPr>
              <w:pStyle w:val="af8"/>
              <w:numPr>
                <w:ilvl w:val="0"/>
                <w:numId w:val="12"/>
              </w:numPr>
              <w:adjustRightInd w:val="0"/>
              <w:ind w:leftChars="0" w:left="520" w:hanging="520"/>
              <w:rPr>
                <w:rFonts w:ascii="Times New Roman"/>
                <w:sz w:val="24"/>
                <w:szCs w:val="24"/>
              </w:rPr>
            </w:pPr>
            <w:r w:rsidRPr="007B1471">
              <w:rPr>
                <w:rFonts w:ascii="Times New Roman" w:hint="eastAsia"/>
                <w:sz w:val="24"/>
                <w:szCs w:val="24"/>
              </w:rPr>
              <w:t>該</w:t>
            </w:r>
            <w:r w:rsidRPr="007B1471">
              <w:rPr>
                <w:rFonts w:ascii="Times New Roman"/>
                <w:sz w:val="24"/>
                <w:szCs w:val="24"/>
              </w:rPr>
              <w:t>縣身障生心理諮商治療服務結合學生諮商中心諮商心理師、社工共同服務全縣有需求之學生</w:t>
            </w:r>
            <w:r w:rsidRPr="007B1471">
              <w:rPr>
                <w:rFonts w:ascii="Times New Roman"/>
                <w:kern w:val="0"/>
                <w:sz w:val="24"/>
                <w:szCs w:val="24"/>
              </w:rPr>
              <w:t>，教育部補助</w:t>
            </w:r>
            <w:r w:rsidRPr="007B1471">
              <w:rPr>
                <w:rFonts w:ascii="Times New Roman"/>
                <w:kern w:val="0"/>
                <w:sz w:val="24"/>
                <w:szCs w:val="24"/>
              </w:rPr>
              <w:t>22,639</w:t>
            </w:r>
            <w:r w:rsidRPr="007B1471">
              <w:rPr>
                <w:rFonts w:ascii="Times New Roman"/>
                <w:kern w:val="0"/>
                <w:sz w:val="24"/>
                <w:szCs w:val="24"/>
              </w:rPr>
              <w:t>千元</w:t>
            </w:r>
            <w:r w:rsidRPr="007B1471">
              <w:rPr>
                <w:rFonts w:ascii="Times New Roman" w:hint="eastAsia"/>
                <w:kern w:val="0"/>
                <w:sz w:val="24"/>
                <w:szCs w:val="24"/>
              </w:rPr>
              <w:t>。</w:t>
            </w:r>
          </w:p>
        </w:tc>
      </w:tr>
      <w:tr w:rsidR="007B1471" w:rsidRPr="007B1471" w14:paraId="4EBEB2DF" w14:textId="77777777" w:rsidTr="008405A3">
        <w:trPr>
          <w:trHeight w:val="340"/>
        </w:trPr>
        <w:tc>
          <w:tcPr>
            <w:tcW w:w="617" w:type="pct"/>
            <w:vMerge/>
            <w:shd w:val="clear" w:color="auto" w:fill="F2F2F2" w:themeFill="background1" w:themeFillShade="F2"/>
            <w:vAlign w:val="center"/>
          </w:tcPr>
          <w:p w14:paraId="38D513A8"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615FEB9F" w14:textId="77777777" w:rsidR="008405A3" w:rsidRPr="007B1471" w:rsidRDefault="008405A3" w:rsidP="008405A3">
            <w:pPr>
              <w:pStyle w:val="2"/>
              <w:numPr>
                <w:ilvl w:val="0"/>
                <w:numId w:val="0"/>
              </w:numPr>
              <w:jc w:val="center"/>
              <w:rPr>
                <w:rFonts w:ascii="Times New Roman" w:hAnsi="Times New Roman"/>
                <w:sz w:val="24"/>
                <w:szCs w:val="24"/>
              </w:rPr>
            </w:pPr>
            <w:bookmarkStart w:id="1782" w:name="_Toc105507565"/>
            <w:r w:rsidRPr="007B1471">
              <w:rPr>
                <w:rFonts w:ascii="Times New Roman" w:hAnsi="Times New Roman"/>
                <w:sz w:val="24"/>
                <w:szCs w:val="24"/>
              </w:rPr>
              <w:t>110</w:t>
            </w:r>
            <w:bookmarkEnd w:id="1782"/>
          </w:p>
        </w:tc>
        <w:tc>
          <w:tcPr>
            <w:tcW w:w="3917" w:type="pct"/>
            <w:gridSpan w:val="8"/>
            <w:shd w:val="clear" w:color="auto" w:fill="F2F2F2" w:themeFill="background1" w:themeFillShade="F2"/>
            <w:vAlign w:val="center"/>
          </w:tcPr>
          <w:p w14:paraId="37DF1990" w14:textId="77777777" w:rsidR="008405A3" w:rsidRPr="007B1471" w:rsidRDefault="008405A3" w:rsidP="00AA2C3D">
            <w:pPr>
              <w:pStyle w:val="af8"/>
              <w:numPr>
                <w:ilvl w:val="0"/>
                <w:numId w:val="13"/>
              </w:numPr>
              <w:adjustRightInd w:val="0"/>
              <w:ind w:leftChars="0" w:left="520" w:hanging="520"/>
              <w:rPr>
                <w:rFonts w:ascii="Times New Roman"/>
                <w:sz w:val="24"/>
                <w:szCs w:val="24"/>
              </w:rPr>
            </w:pPr>
            <w:r w:rsidRPr="007B1471">
              <w:rPr>
                <w:rFonts w:ascii="Times New Roman" w:hint="eastAsia"/>
                <w:sz w:val="24"/>
                <w:szCs w:val="24"/>
              </w:rPr>
              <w:t>該</w:t>
            </w:r>
            <w:r w:rsidRPr="007B1471">
              <w:rPr>
                <w:rFonts w:ascii="Times New Roman"/>
                <w:sz w:val="24"/>
                <w:szCs w:val="24"/>
              </w:rPr>
              <w:t>縣專業團隊的工作模式，以專業間充分的合作並以教師為主運作團隊，到宅</w:t>
            </w:r>
            <w:r w:rsidRPr="007B1471">
              <w:rPr>
                <w:rFonts w:ascii="Times New Roman"/>
                <w:sz w:val="24"/>
                <w:szCs w:val="24"/>
              </w:rPr>
              <w:t>/</w:t>
            </w:r>
            <w:r w:rsidRPr="007B1471">
              <w:rPr>
                <w:rFonts w:ascii="Times New Roman"/>
                <w:sz w:val="24"/>
                <w:szCs w:val="24"/>
              </w:rPr>
              <w:t>校</w:t>
            </w:r>
            <w:r w:rsidRPr="007B1471">
              <w:rPr>
                <w:rFonts w:ascii="Times New Roman"/>
                <w:sz w:val="24"/>
                <w:szCs w:val="24"/>
              </w:rPr>
              <w:t>/</w:t>
            </w:r>
            <w:r w:rsidRPr="007B1471">
              <w:rPr>
                <w:rFonts w:ascii="Times New Roman"/>
                <w:sz w:val="24"/>
                <w:szCs w:val="24"/>
              </w:rPr>
              <w:t>園提供各障礙學生相關專業討論與示範融入教學活動及諮詢等間接服務，視學生需求提供充足專業人力服務包含社會工作師、物理治療師，職</w:t>
            </w:r>
            <w:r w:rsidRPr="007B1471">
              <w:rPr>
                <w:rFonts w:ascii="Times New Roman"/>
                <w:sz w:val="24"/>
                <w:szCs w:val="24"/>
              </w:rPr>
              <w:lastRenderedPageBreak/>
              <w:t>能治療師、語言治療師及聽力師服務，教育部補助</w:t>
            </w:r>
            <w:r w:rsidRPr="007B1471">
              <w:rPr>
                <w:rFonts w:ascii="Times New Roman"/>
                <w:sz w:val="24"/>
                <w:szCs w:val="24"/>
              </w:rPr>
              <w:t>4,141</w:t>
            </w:r>
            <w:r w:rsidRPr="007B1471">
              <w:rPr>
                <w:rFonts w:ascii="Times New Roman"/>
                <w:sz w:val="24"/>
                <w:szCs w:val="24"/>
              </w:rPr>
              <w:t>千元、縣款編列</w:t>
            </w:r>
            <w:r w:rsidRPr="007B1471">
              <w:rPr>
                <w:rFonts w:ascii="Times New Roman"/>
                <w:sz w:val="24"/>
                <w:szCs w:val="24"/>
              </w:rPr>
              <w:t>5,103</w:t>
            </w:r>
            <w:r w:rsidRPr="007B1471">
              <w:rPr>
                <w:rFonts w:ascii="Times New Roman"/>
                <w:sz w:val="24"/>
                <w:szCs w:val="24"/>
              </w:rPr>
              <w:t>千元。</w:t>
            </w:r>
          </w:p>
          <w:p w14:paraId="04E48B3F" w14:textId="77777777" w:rsidR="008405A3" w:rsidRPr="007B1471" w:rsidRDefault="008405A3" w:rsidP="00AA2C3D">
            <w:pPr>
              <w:pStyle w:val="af8"/>
              <w:numPr>
                <w:ilvl w:val="0"/>
                <w:numId w:val="13"/>
              </w:numPr>
              <w:adjustRightInd w:val="0"/>
              <w:ind w:leftChars="0" w:left="520" w:hanging="520"/>
              <w:rPr>
                <w:rFonts w:ascii="Times New Roman"/>
                <w:sz w:val="24"/>
                <w:szCs w:val="24"/>
              </w:rPr>
            </w:pPr>
            <w:r w:rsidRPr="007B1471">
              <w:rPr>
                <w:rFonts w:ascii="Times New Roman" w:hint="eastAsia"/>
                <w:sz w:val="24"/>
                <w:szCs w:val="24"/>
              </w:rPr>
              <w:t>該</w:t>
            </w:r>
            <w:r w:rsidRPr="007B1471">
              <w:rPr>
                <w:rFonts w:ascii="Times New Roman"/>
                <w:sz w:val="24"/>
                <w:szCs w:val="24"/>
              </w:rPr>
              <w:t>縣身障生心理諮商治療服務結合學生諮商中心諮商心理師、社工共同服務全縣有需求之學生，</w:t>
            </w:r>
            <w:r w:rsidRPr="007B1471">
              <w:rPr>
                <w:rFonts w:ascii="Times New Roman"/>
                <w:kern w:val="0"/>
                <w:sz w:val="24"/>
                <w:szCs w:val="24"/>
              </w:rPr>
              <w:t>教育部補助</w:t>
            </w:r>
            <w:r w:rsidRPr="007B1471">
              <w:rPr>
                <w:rFonts w:ascii="Times New Roman"/>
                <w:kern w:val="0"/>
                <w:sz w:val="24"/>
                <w:szCs w:val="24"/>
              </w:rPr>
              <w:t>27,117</w:t>
            </w:r>
            <w:r w:rsidRPr="007B1471">
              <w:rPr>
                <w:rFonts w:ascii="Times New Roman"/>
                <w:kern w:val="0"/>
                <w:sz w:val="24"/>
                <w:szCs w:val="24"/>
              </w:rPr>
              <w:t>千元。</w:t>
            </w:r>
          </w:p>
        </w:tc>
      </w:tr>
      <w:tr w:rsidR="007B1471" w:rsidRPr="007B1471" w14:paraId="5C303683" w14:textId="77777777" w:rsidTr="008405A3">
        <w:trPr>
          <w:trHeight w:val="340"/>
        </w:trPr>
        <w:tc>
          <w:tcPr>
            <w:tcW w:w="617" w:type="pct"/>
            <w:vMerge w:val="restart"/>
            <w:vAlign w:val="center"/>
          </w:tcPr>
          <w:p w14:paraId="04E0FDB1" w14:textId="77777777" w:rsidR="008405A3" w:rsidRPr="007B1471" w:rsidRDefault="008405A3" w:rsidP="008405A3">
            <w:pPr>
              <w:pStyle w:val="2"/>
              <w:numPr>
                <w:ilvl w:val="0"/>
                <w:numId w:val="0"/>
              </w:numPr>
              <w:jc w:val="center"/>
              <w:rPr>
                <w:rFonts w:ascii="Times New Roman" w:hAnsi="Times New Roman"/>
                <w:sz w:val="24"/>
                <w:szCs w:val="24"/>
              </w:rPr>
            </w:pPr>
            <w:bookmarkStart w:id="1783" w:name="_Toc105507566"/>
            <w:r w:rsidRPr="007B1471">
              <w:rPr>
                <w:rFonts w:ascii="Times New Roman" w:hAnsi="Times New Roman"/>
                <w:sz w:val="24"/>
                <w:szCs w:val="24"/>
              </w:rPr>
              <w:lastRenderedPageBreak/>
              <w:t>南投縣</w:t>
            </w:r>
            <w:bookmarkEnd w:id="1783"/>
          </w:p>
        </w:tc>
        <w:tc>
          <w:tcPr>
            <w:tcW w:w="466" w:type="pct"/>
            <w:vAlign w:val="center"/>
          </w:tcPr>
          <w:p w14:paraId="46711943" w14:textId="77777777" w:rsidR="008405A3" w:rsidRPr="007B1471" w:rsidRDefault="008405A3" w:rsidP="008405A3">
            <w:pPr>
              <w:pStyle w:val="2"/>
              <w:numPr>
                <w:ilvl w:val="0"/>
                <w:numId w:val="0"/>
              </w:numPr>
              <w:jc w:val="center"/>
              <w:rPr>
                <w:rFonts w:ascii="Times New Roman" w:hAnsi="Times New Roman"/>
                <w:sz w:val="24"/>
                <w:szCs w:val="24"/>
              </w:rPr>
            </w:pPr>
            <w:bookmarkStart w:id="1784" w:name="_Toc105507567"/>
            <w:r w:rsidRPr="007B1471">
              <w:rPr>
                <w:rFonts w:ascii="Times New Roman" w:hAnsi="Times New Roman"/>
                <w:sz w:val="24"/>
                <w:szCs w:val="24"/>
              </w:rPr>
              <w:t>109</w:t>
            </w:r>
            <w:bookmarkEnd w:id="1784"/>
          </w:p>
        </w:tc>
        <w:tc>
          <w:tcPr>
            <w:tcW w:w="479" w:type="pct"/>
            <w:vAlign w:val="center"/>
          </w:tcPr>
          <w:p w14:paraId="7BE2EE63" w14:textId="77777777" w:rsidR="008405A3" w:rsidRPr="007B1471" w:rsidRDefault="008405A3" w:rsidP="008405A3">
            <w:pPr>
              <w:pStyle w:val="2"/>
              <w:numPr>
                <w:ilvl w:val="0"/>
                <w:numId w:val="0"/>
              </w:numPr>
              <w:jc w:val="right"/>
              <w:rPr>
                <w:rFonts w:ascii="Times New Roman" w:hAnsi="Times New Roman"/>
                <w:sz w:val="24"/>
                <w:szCs w:val="24"/>
              </w:rPr>
            </w:pPr>
            <w:bookmarkStart w:id="1785" w:name="_Toc105507568"/>
            <w:r w:rsidRPr="007B1471">
              <w:rPr>
                <w:rFonts w:ascii="Times New Roman" w:hAnsi="Times New Roman"/>
                <w:sz w:val="24"/>
                <w:szCs w:val="24"/>
              </w:rPr>
              <w:t>356</w:t>
            </w:r>
            <w:bookmarkEnd w:id="1785"/>
          </w:p>
        </w:tc>
        <w:tc>
          <w:tcPr>
            <w:tcW w:w="470" w:type="pct"/>
            <w:vAlign w:val="center"/>
          </w:tcPr>
          <w:p w14:paraId="4BE03E01" w14:textId="77777777" w:rsidR="008405A3" w:rsidRPr="007B1471" w:rsidRDefault="008405A3" w:rsidP="008405A3">
            <w:pPr>
              <w:pStyle w:val="2"/>
              <w:numPr>
                <w:ilvl w:val="0"/>
                <w:numId w:val="0"/>
              </w:numPr>
              <w:jc w:val="right"/>
              <w:rPr>
                <w:rFonts w:ascii="Times New Roman" w:hAnsi="Times New Roman"/>
                <w:sz w:val="24"/>
                <w:szCs w:val="24"/>
              </w:rPr>
            </w:pPr>
            <w:bookmarkStart w:id="1786" w:name="_Toc105507569"/>
            <w:r w:rsidRPr="007B1471">
              <w:rPr>
                <w:rFonts w:ascii="Times New Roman" w:hAnsi="Times New Roman"/>
                <w:sz w:val="24"/>
                <w:szCs w:val="24"/>
              </w:rPr>
              <w:t>149</w:t>
            </w:r>
            <w:bookmarkEnd w:id="1786"/>
          </w:p>
        </w:tc>
        <w:tc>
          <w:tcPr>
            <w:tcW w:w="546" w:type="pct"/>
            <w:vAlign w:val="center"/>
          </w:tcPr>
          <w:p w14:paraId="74B797E2" w14:textId="77777777" w:rsidR="008405A3" w:rsidRPr="007B1471" w:rsidRDefault="008405A3" w:rsidP="008405A3">
            <w:pPr>
              <w:pStyle w:val="2"/>
              <w:numPr>
                <w:ilvl w:val="0"/>
                <w:numId w:val="0"/>
              </w:numPr>
              <w:jc w:val="right"/>
              <w:rPr>
                <w:rFonts w:ascii="Times New Roman" w:hAnsi="Times New Roman"/>
                <w:sz w:val="24"/>
                <w:szCs w:val="24"/>
              </w:rPr>
            </w:pPr>
            <w:bookmarkStart w:id="1787" w:name="_Toc105507570"/>
            <w:r w:rsidRPr="007B1471">
              <w:rPr>
                <w:rFonts w:ascii="Times New Roman" w:hAnsi="Times New Roman"/>
                <w:sz w:val="24"/>
                <w:szCs w:val="24"/>
              </w:rPr>
              <w:t>-</w:t>
            </w:r>
            <w:bookmarkEnd w:id="1787"/>
          </w:p>
        </w:tc>
        <w:tc>
          <w:tcPr>
            <w:tcW w:w="469" w:type="pct"/>
            <w:vAlign w:val="center"/>
          </w:tcPr>
          <w:p w14:paraId="424AAC0B" w14:textId="77777777" w:rsidR="008405A3" w:rsidRPr="007B1471" w:rsidRDefault="008405A3" w:rsidP="008405A3">
            <w:pPr>
              <w:pStyle w:val="2"/>
              <w:numPr>
                <w:ilvl w:val="0"/>
                <w:numId w:val="0"/>
              </w:numPr>
              <w:jc w:val="right"/>
              <w:rPr>
                <w:rFonts w:ascii="Times New Roman" w:hAnsi="Times New Roman"/>
                <w:sz w:val="24"/>
                <w:szCs w:val="24"/>
              </w:rPr>
            </w:pPr>
            <w:bookmarkStart w:id="1788" w:name="_Toc105507571"/>
            <w:r w:rsidRPr="007B1471">
              <w:rPr>
                <w:rFonts w:ascii="Times New Roman" w:hAnsi="Times New Roman"/>
                <w:sz w:val="24"/>
                <w:szCs w:val="24"/>
              </w:rPr>
              <w:t>238</w:t>
            </w:r>
            <w:bookmarkEnd w:id="1788"/>
          </w:p>
        </w:tc>
        <w:tc>
          <w:tcPr>
            <w:tcW w:w="468" w:type="pct"/>
            <w:vAlign w:val="center"/>
          </w:tcPr>
          <w:p w14:paraId="45B6EE0C" w14:textId="77777777" w:rsidR="008405A3" w:rsidRPr="007B1471" w:rsidRDefault="008405A3" w:rsidP="008405A3">
            <w:pPr>
              <w:pStyle w:val="2"/>
              <w:numPr>
                <w:ilvl w:val="0"/>
                <w:numId w:val="0"/>
              </w:numPr>
              <w:jc w:val="right"/>
              <w:rPr>
                <w:rFonts w:ascii="Times New Roman" w:hAnsi="Times New Roman"/>
                <w:sz w:val="24"/>
                <w:szCs w:val="24"/>
              </w:rPr>
            </w:pPr>
            <w:bookmarkStart w:id="1789" w:name="_Toc105507572"/>
            <w:r w:rsidRPr="007B1471">
              <w:rPr>
                <w:rFonts w:ascii="Times New Roman" w:hAnsi="Times New Roman"/>
                <w:sz w:val="24"/>
                <w:szCs w:val="24"/>
              </w:rPr>
              <w:t>45</w:t>
            </w:r>
            <w:bookmarkEnd w:id="1789"/>
          </w:p>
        </w:tc>
        <w:tc>
          <w:tcPr>
            <w:tcW w:w="471" w:type="pct"/>
            <w:vAlign w:val="center"/>
          </w:tcPr>
          <w:p w14:paraId="15D72A36" w14:textId="77777777" w:rsidR="008405A3" w:rsidRPr="007B1471" w:rsidRDefault="008405A3" w:rsidP="008405A3">
            <w:pPr>
              <w:pStyle w:val="2"/>
              <w:numPr>
                <w:ilvl w:val="0"/>
                <w:numId w:val="0"/>
              </w:numPr>
              <w:jc w:val="right"/>
              <w:rPr>
                <w:rFonts w:ascii="Times New Roman" w:hAnsi="Times New Roman"/>
                <w:sz w:val="24"/>
                <w:szCs w:val="24"/>
              </w:rPr>
            </w:pPr>
            <w:bookmarkStart w:id="1790" w:name="_Toc105507573"/>
            <w:r w:rsidRPr="007B1471">
              <w:rPr>
                <w:rFonts w:ascii="Times New Roman" w:hAnsi="Times New Roman"/>
                <w:sz w:val="24"/>
                <w:szCs w:val="24"/>
              </w:rPr>
              <w:t>19</w:t>
            </w:r>
            <w:bookmarkEnd w:id="1790"/>
          </w:p>
        </w:tc>
        <w:tc>
          <w:tcPr>
            <w:tcW w:w="545" w:type="pct"/>
            <w:vAlign w:val="center"/>
          </w:tcPr>
          <w:p w14:paraId="7A7B2A03" w14:textId="77777777" w:rsidR="008405A3" w:rsidRPr="007B1471" w:rsidRDefault="008405A3" w:rsidP="008405A3">
            <w:pPr>
              <w:pStyle w:val="2"/>
              <w:numPr>
                <w:ilvl w:val="0"/>
                <w:numId w:val="0"/>
              </w:numPr>
              <w:jc w:val="right"/>
              <w:rPr>
                <w:rFonts w:ascii="Times New Roman" w:hAnsi="Times New Roman"/>
                <w:sz w:val="24"/>
                <w:szCs w:val="24"/>
              </w:rPr>
            </w:pPr>
            <w:bookmarkStart w:id="1791" w:name="_Toc105507574"/>
            <w:r w:rsidRPr="007B1471">
              <w:rPr>
                <w:rFonts w:ascii="Times New Roman" w:hAnsi="Times New Roman"/>
                <w:sz w:val="24"/>
                <w:szCs w:val="24"/>
              </w:rPr>
              <w:t>-</w:t>
            </w:r>
            <w:bookmarkEnd w:id="1791"/>
          </w:p>
        </w:tc>
        <w:tc>
          <w:tcPr>
            <w:tcW w:w="469" w:type="pct"/>
            <w:vAlign w:val="center"/>
          </w:tcPr>
          <w:p w14:paraId="6207B178" w14:textId="77777777" w:rsidR="008405A3" w:rsidRPr="007B1471" w:rsidRDefault="008405A3" w:rsidP="008405A3">
            <w:pPr>
              <w:pStyle w:val="2"/>
              <w:numPr>
                <w:ilvl w:val="0"/>
                <w:numId w:val="0"/>
              </w:numPr>
              <w:jc w:val="right"/>
              <w:rPr>
                <w:rFonts w:ascii="Times New Roman" w:hAnsi="Times New Roman"/>
                <w:sz w:val="24"/>
                <w:szCs w:val="24"/>
              </w:rPr>
            </w:pPr>
            <w:bookmarkStart w:id="1792" w:name="_Toc105507575"/>
            <w:r w:rsidRPr="007B1471">
              <w:rPr>
                <w:rFonts w:ascii="Times New Roman" w:hAnsi="Times New Roman"/>
                <w:sz w:val="24"/>
                <w:szCs w:val="24"/>
              </w:rPr>
              <w:t>30</w:t>
            </w:r>
            <w:bookmarkEnd w:id="1792"/>
          </w:p>
        </w:tc>
      </w:tr>
      <w:tr w:rsidR="007B1471" w:rsidRPr="007B1471" w14:paraId="4FE662FE" w14:textId="77777777" w:rsidTr="008405A3">
        <w:trPr>
          <w:trHeight w:val="340"/>
        </w:trPr>
        <w:tc>
          <w:tcPr>
            <w:tcW w:w="617" w:type="pct"/>
            <w:vMerge/>
            <w:vAlign w:val="center"/>
          </w:tcPr>
          <w:p w14:paraId="40A82B56"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0E9363BA" w14:textId="77777777" w:rsidR="008405A3" w:rsidRPr="007B1471" w:rsidRDefault="008405A3" w:rsidP="008405A3">
            <w:pPr>
              <w:pStyle w:val="2"/>
              <w:numPr>
                <w:ilvl w:val="0"/>
                <w:numId w:val="0"/>
              </w:numPr>
              <w:jc w:val="center"/>
              <w:rPr>
                <w:rFonts w:ascii="Times New Roman" w:hAnsi="Times New Roman"/>
                <w:sz w:val="24"/>
                <w:szCs w:val="24"/>
              </w:rPr>
            </w:pPr>
            <w:bookmarkStart w:id="1793" w:name="_Toc105507576"/>
            <w:r w:rsidRPr="007B1471">
              <w:rPr>
                <w:rFonts w:ascii="Times New Roman" w:hAnsi="Times New Roman"/>
                <w:sz w:val="24"/>
                <w:szCs w:val="24"/>
              </w:rPr>
              <w:t>110</w:t>
            </w:r>
            <w:bookmarkEnd w:id="1793"/>
          </w:p>
        </w:tc>
        <w:tc>
          <w:tcPr>
            <w:tcW w:w="479" w:type="pct"/>
            <w:vAlign w:val="center"/>
          </w:tcPr>
          <w:p w14:paraId="4765961C" w14:textId="77777777" w:rsidR="008405A3" w:rsidRPr="007B1471" w:rsidRDefault="008405A3" w:rsidP="008405A3">
            <w:pPr>
              <w:pStyle w:val="2"/>
              <w:numPr>
                <w:ilvl w:val="0"/>
                <w:numId w:val="0"/>
              </w:numPr>
              <w:jc w:val="right"/>
              <w:rPr>
                <w:rFonts w:ascii="Times New Roman" w:hAnsi="Times New Roman"/>
                <w:sz w:val="24"/>
                <w:szCs w:val="24"/>
              </w:rPr>
            </w:pPr>
            <w:bookmarkStart w:id="1794" w:name="_Toc105507577"/>
            <w:r w:rsidRPr="007B1471">
              <w:rPr>
                <w:rFonts w:ascii="Times New Roman" w:hAnsi="Times New Roman"/>
                <w:sz w:val="24"/>
                <w:szCs w:val="24"/>
              </w:rPr>
              <w:t>500</w:t>
            </w:r>
            <w:bookmarkEnd w:id="1794"/>
          </w:p>
        </w:tc>
        <w:tc>
          <w:tcPr>
            <w:tcW w:w="470" w:type="pct"/>
            <w:vAlign w:val="center"/>
          </w:tcPr>
          <w:p w14:paraId="1F3C8B36" w14:textId="77777777" w:rsidR="008405A3" w:rsidRPr="007B1471" w:rsidRDefault="008405A3" w:rsidP="008405A3">
            <w:pPr>
              <w:pStyle w:val="2"/>
              <w:numPr>
                <w:ilvl w:val="0"/>
                <w:numId w:val="0"/>
              </w:numPr>
              <w:jc w:val="right"/>
              <w:rPr>
                <w:rFonts w:ascii="Times New Roman" w:hAnsi="Times New Roman"/>
                <w:sz w:val="24"/>
                <w:szCs w:val="24"/>
              </w:rPr>
            </w:pPr>
            <w:bookmarkStart w:id="1795" w:name="_Toc105507578"/>
            <w:r w:rsidRPr="007B1471">
              <w:rPr>
                <w:rFonts w:ascii="Times New Roman" w:hAnsi="Times New Roman"/>
                <w:sz w:val="24"/>
                <w:szCs w:val="24"/>
              </w:rPr>
              <w:t>219</w:t>
            </w:r>
            <w:bookmarkEnd w:id="1795"/>
          </w:p>
        </w:tc>
        <w:tc>
          <w:tcPr>
            <w:tcW w:w="546" w:type="pct"/>
            <w:vAlign w:val="center"/>
          </w:tcPr>
          <w:p w14:paraId="70B564B1" w14:textId="77777777" w:rsidR="008405A3" w:rsidRPr="007B1471" w:rsidRDefault="008405A3" w:rsidP="008405A3">
            <w:pPr>
              <w:pStyle w:val="2"/>
              <w:numPr>
                <w:ilvl w:val="0"/>
                <w:numId w:val="0"/>
              </w:numPr>
              <w:jc w:val="right"/>
              <w:rPr>
                <w:rFonts w:ascii="Times New Roman" w:hAnsi="Times New Roman"/>
                <w:sz w:val="24"/>
                <w:szCs w:val="24"/>
              </w:rPr>
            </w:pPr>
            <w:bookmarkStart w:id="1796" w:name="_Toc105507579"/>
            <w:r w:rsidRPr="007B1471">
              <w:rPr>
                <w:rFonts w:ascii="Times New Roman" w:hAnsi="Times New Roman"/>
                <w:sz w:val="24"/>
                <w:szCs w:val="24"/>
              </w:rPr>
              <w:t>-</w:t>
            </w:r>
            <w:bookmarkEnd w:id="1796"/>
          </w:p>
        </w:tc>
        <w:tc>
          <w:tcPr>
            <w:tcW w:w="469" w:type="pct"/>
            <w:vAlign w:val="center"/>
          </w:tcPr>
          <w:p w14:paraId="79E4BE7A" w14:textId="77777777" w:rsidR="008405A3" w:rsidRPr="007B1471" w:rsidRDefault="008405A3" w:rsidP="008405A3">
            <w:pPr>
              <w:pStyle w:val="2"/>
              <w:numPr>
                <w:ilvl w:val="0"/>
                <w:numId w:val="0"/>
              </w:numPr>
              <w:jc w:val="right"/>
              <w:rPr>
                <w:rFonts w:ascii="Times New Roman" w:hAnsi="Times New Roman"/>
                <w:sz w:val="24"/>
                <w:szCs w:val="24"/>
              </w:rPr>
            </w:pPr>
            <w:bookmarkStart w:id="1797" w:name="_Toc105507580"/>
            <w:r w:rsidRPr="007B1471">
              <w:rPr>
                <w:rFonts w:ascii="Times New Roman" w:hAnsi="Times New Roman"/>
                <w:sz w:val="24"/>
                <w:szCs w:val="24"/>
              </w:rPr>
              <w:t>315</w:t>
            </w:r>
            <w:bookmarkEnd w:id="1797"/>
          </w:p>
        </w:tc>
        <w:tc>
          <w:tcPr>
            <w:tcW w:w="468" w:type="pct"/>
            <w:vAlign w:val="center"/>
          </w:tcPr>
          <w:p w14:paraId="576C48FA" w14:textId="77777777" w:rsidR="008405A3" w:rsidRPr="007B1471" w:rsidRDefault="008405A3" w:rsidP="008405A3">
            <w:pPr>
              <w:pStyle w:val="2"/>
              <w:numPr>
                <w:ilvl w:val="0"/>
                <w:numId w:val="0"/>
              </w:numPr>
              <w:jc w:val="right"/>
              <w:rPr>
                <w:rFonts w:ascii="Times New Roman" w:hAnsi="Times New Roman"/>
                <w:sz w:val="24"/>
                <w:szCs w:val="24"/>
              </w:rPr>
            </w:pPr>
            <w:bookmarkStart w:id="1798" w:name="_Toc105507581"/>
            <w:r w:rsidRPr="007B1471">
              <w:rPr>
                <w:rFonts w:ascii="Times New Roman" w:hAnsi="Times New Roman"/>
                <w:sz w:val="24"/>
                <w:szCs w:val="24"/>
              </w:rPr>
              <w:t>62</w:t>
            </w:r>
            <w:bookmarkEnd w:id="1798"/>
          </w:p>
        </w:tc>
        <w:tc>
          <w:tcPr>
            <w:tcW w:w="471" w:type="pct"/>
            <w:vAlign w:val="center"/>
          </w:tcPr>
          <w:p w14:paraId="703885FE" w14:textId="77777777" w:rsidR="008405A3" w:rsidRPr="007B1471" w:rsidRDefault="008405A3" w:rsidP="008405A3">
            <w:pPr>
              <w:pStyle w:val="2"/>
              <w:numPr>
                <w:ilvl w:val="0"/>
                <w:numId w:val="0"/>
              </w:numPr>
              <w:jc w:val="right"/>
              <w:rPr>
                <w:rFonts w:ascii="Times New Roman" w:hAnsi="Times New Roman"/>
                <w:sz w:val="24"/>
                <w:szCs w:val="24"/>
              </w:rPr>
            </w:pPr>
            <w:bookmarkStart w:id="1799" w:name="_Toc105507582"/>
            <w:r w:rsidRPr="007B1471">
              <w:rPr>
                <w:rFonts w:ascii="Times New Roman" w:hAnsi="Times New Roman"/>
                <w:sz w:val="24"/>
                <w:szCs w:val="24"/>
              </w:rPr>
              <w:t>27</w:t>
            </w:r>
            <w:bookmarkEnd w:id="1799"/>
          </w:p>
        </w:tc>
        <w:tc>
          <w:tcPr>
            <w:tcW w:w="545" w:type="pct"/>
            <w:vAlign w:val="center"/>
          </w:tcPr>
          <w:p w14:paraId="4379660C" w14:textId="77777777" w:rsidR="008405A3" w:rsidRPr="007B1471" w:rsidRDefault="008405A3" w:rsidP="008405A3">
            <w:pPr>
              <w:pStyle w:val="2"/>
              <w:numPr>
                <w:ilvl w:val="0"/>
                <w:numId w:val="0"/>
              </w:numPr>
              <w:jc w:val="right"/>
              <w:rPr>
                <w:rFonts w:ascii="Times New Roman" w:hAnsi="Times New Roman"/>
                <w:sz w:val="24"/>
                <w:szCs w:val="24"/>
              </w:rPr>
            </w:pPr>
            <w:bookmarkStart w:id="1800" w:name="_Toc105507583"/>
            <w:r w:rsidRPr="007B1471">
              <w:rPr>
                <w:rFonts w:ascii="Times New Roman" w:hAnsi="Times New Roman"/>
                <w:sz w:val="24"/>
                <w:szCs w:val="24"/>
              </w:rPr>
              <w:t>-</w:t>
            </w:r>
            <w:bookmarkEnd w:id="1800"/>
          </w:p>
        </w:tc>
        <w:tc>
          <w:tcPr>
            <w:tcW w:w="469" w:type="pct"/>
            <w:vAlign w:val="center"/>
          </w:tcPr>
          <w:p w14:paraId="234CAF1B" w14:textId="77777777" w:rsidR="008405A3" w:rsidRPr="007B1471" w:rsidRDefault="008405A3" w:rsidP="008405A3">
            <w:pPr>
              <w:pStyle w:val="2"/>
              <w:numPr>
                <w:ilvl w:val="0"/>
                <w:numId w:val="0"/>
              </w:numPr>
              <w:jc w:val="right"/>
              <w:rPr>
                <w:rFonts w:ascii="Times New Roman" w:hAnsi="Times New Roman"/>
                <w:sz w:val="24"/>
                <w:szCs w:val="24"/>
              </w:rPr>
            </w:pPr>
            <w:bookmarkStart w:id="1801" w:name="_Toc105507584"/>
            <w:r w:rsidRPr="007B1471">
              <w:rPr>
                <w:rFonts w:ascii="Times New Roman" w:hAnsi="Times New Roman"/>
                <w:sz w:val="24"/>
                <w:szCs w:val="24"/>
              </w:rPr>
              <w:t>39</w:t>
            </w:r>
            <w:bookmarkEnd w:id="1801"/>
          </w:p>
        </w:tc>
      </w:tr>
      <w:tr w:rsidR="007B1471" w:rsidRPr="007B1471" w14:paraId="2B27C3FC" w14:textId="77777777" w:rsidTr="008405A3">
        <w:trPr>
          <w:trHeight w:val="340"/>
        </w:trPr>
        <w:tc>
          <w:tcPr>
            <w:tcW w:w="617" w:type="pct"/>
            <w:vMerge w:val="restart"/>
            <w:shd w:val="clear" w:color="auto" w:fill="F2F2F2" w:themeFill="background1" w:themeFillShade="F2"/>
            <w:vAlign w:val="center"/>
          </w:tcPr>
          <w:p w14:paraId="54708F5A" w14:textId="77777777" w:rsidR="008405A3" w:rsidRPr="007B1471" w:rsidRDefault="008405A3" w:rsidP="008405A3">
            <w:pPr>
              <w:pStyle w:val="2"/>
              <w:numPr>
                <w:ilvl w:val="0"/>
                <w:numId w:val="0"/>
              </w:numPr>
              <w:jc w:val="center"/>
              <w:rPr>
                <w:rFonts w:ascii="Times New Roman" w:hAnsi="Times New Roman"/>
                <w:sz w:val="24"/>
                <w:szCs w:val="24"/>
              </w:rPr>
            </w:pPr>
            <w:bookmarkStart w:id="1802" w:name="_Toc105507585"/>
            <w:r w:rsidRPr="007B1471">
              <w:rPr>
                <w:rFonts w:ascii="Times New Roman" w:hAnsi="Times New Roman"/>
                <w:sz w:val="24"/>
                <w:szCs w:val="24"/>
              </w:rPr>
              <w:t>雲林縣</w:t>
            </w:r>
            <w:bookmarkEnd w:id="1802"/>
          </w:p>
        </w:tc>
        <w:tc>
          <w:tcPr>
            <w:tcW w:w="466" w:type="pct"/>
            <w:shd w:val="clear" w:color="auto" w:fill="F2F2F2" w:themeFill="background1" w:themeFillShade="F2"/>
            <w:vAlign w:val="center"/>
          </w:tcPr>
          <w:p w14:paraId="7D384ACE" w14:textId="77777777" w:rsidR="008405A3" w:rsidRPr="007B1471" w:rsidRDefault="008405A3" w:rsidP="008405A3">
            <w:pPr>
              <w:pStyle w:val="2"/>
              <w:numPr>
                <w:ilvl w:val="0"/>
                <w:numId w:val="0"/>
              </w:numPr>
              <w:jc w:val="center"/>
              <w:rPr>
                <w:rFonts w:ascii="Times New Roman" w:hAnsi="Times New Roman"/>
                <w:sz w:val="24"/>
                <w:szCs w:val="24"/>
              </w:rPr>
            </w:pPr>
            <w:bookmarkStart w:id="1803" w:name="_Toc105507586"/>
            <w:r w:rsidRPr="007B1471">
              <w:rPr>
                <w:rFonts w:ascii="Times New Roman" w:hAnsi="Times New Roman"/>
                <w:sz w:val="24"/>
                <w:szCs w:val="24"/>
              </w:rPr>
              <w:t>109</w:t>
            </w:r>
            <w:bookmarkEnd w:id="1803"/>
          </w:p>
        </w:tc>
        <w:tc>
          <w:tcPr>
            <w:tcW w:w="479" w:type="pct"/>
            <w:shd w:val="clear" w:color="auto" w:fill="F2F2F2" w:themeFill="background1" w:themeFillShade="F2"/>
            <w:vAlign w:val="center"/>
          </w:tcPr>
          <w:p w14:paraId="739ABC3D" w14:textId="77777777" w:rsidR="008405A3" w:rsidRPr="007B1471" w:rsidRDefault="008405A3" w:rsidP="008405A3">
            <w:pPr>
              <w:pStyle w:val="2"/>
              <w:numPr>
                <w:ilvl w:val="0"/>
                <w:numId w:val="0"/>
              </w:numPr>
              <w:jc w:val="right"/>
              <w:rPr>
                <w:rFonts w:ascii="Times New Roman" w:hAnsi="Times New Roman"/>
                <w:sz w:val="24"/>
                <w:szCs w:val="24"/>
              </w:rPr>
            </w:pPr>
            <w:bookmarkStart w:id="1804" w:name="_Toc105507587"/>
            <w:r w:rsidRPr="007B1471">
              <w:rPr>
                <w:rFonts w:ascii="Times New Roman" w:hAnsi="Times New Roman"/>
                <w:sz w:val="24"/>
                <w:szCs w:val="24"/>
              </w:rPr>
              <w:t>609</w:t>
            </w:r>
            <w:bookmarkEnd w:id="1804"/>
          </w:p>
        </w:tc>
        <w:tc>
          <w:tcPr>
            <w:tcW w:w="470" w:type="pct"/>
            <w:shd w:val="clear" w:color="auto" w:fill="F2F2F2" w:themeFill="background1" w:themeFillShade="F2"/>
            <w:vAlign w:val="center"/>
          </w:tcPr>
          <w:p w14:paraId="123476A9" w14:textId="77777777" w:rsidR="008405A3" w:rsidRPr="007B1471" w:rsidRDefault="008405A3" w:rsidP="008405A3">
            <w:pPr>
              <w:pStyle w:val="2"/>
              <w:numPr>
                <w:ilvl w:val="0"/>
                <w:numId w:val="0"/>
              </w:numPr>
              <w:jc w:val="right"/>
              <w:rPr>
                <w:rFonts w:ascii="Times New Roman" w:hAnsi="Times New Roman"/>
                <w:sz w:val="24"/>
                <w:szCs w:val="24"/>
              </w:rPr>
            </w:pPr>
            <w:bookmarkStart w:id="1805" w:name="_Toc105507588"/>
            <w:r w:rsidRPr="007B1471">
              <w:rPr>
                <w:rFonts w:ascii="Times New Roman" w:hAnsi="Times New Roman"/>
                <w:sz w:val="24"/>
                <w:szCs w:val="24"/>
              </w:rPr>
              <w:t>55</w:t>
            </w:r>
            <w:bookmarkEnd w:id="1805"/>
          </w:p>
        </w:tc>
        <w:tc>
          <w:tcPr>
            <w:tcW w:w="546" w:type="pct"/>
            <w:shd w:val="clear" w:color="auto" w:fill="F2F2F2" w:themeFill="background1" w:themeFillShade="F2"/>
            <w:vAlign w:val="center"/>
          </w:tcPr>
          <w:p w14:paraId="01B8E6AC" w14:textId="77777777" w:rsidR="008405A3" w:rsidRPr="007B1471" w:rsidRDefault="008405A3" w:rsidP="008405A3">
            <w:pPr>
              <w:pStyle w:val="2"/>
              <w:numPr>
                <w:ilvl w:val="0"/>
                <w:numId w:val="0"/>
              </w:numPr>
              <w:jc w:val="right"/>
              <w:rPr>
                <w:rFonts w:ascii="Times New Roman" w:hAnsi="Times New Roman"/>
                <w:sz w:val="24"/>
                <w:szCs w:val="24"/>
              </w:rPr>
            </w:pPr>
            <w:bookmarkStart w:id="1806" w:name="_Toc105507589"/>
            <w:r w:rsidRPr="007B1471">
              <w:rPr>
                <w:rFonts w:ascii="Times New Roman" w:hAnsi="Times New Roman"/>
                <w:sz w:val="24"/>
                <w:szCs w:val="24"/>
              </w:rPr>
              <w:t>-</w:t>
            </w:r>
            <w:bookmarkEnd w:id="1806"/>
          </w:p>
        </w:tc>
        <w:tc>
          <w:tcPr>
            <w:tcW w:w="469" w:type="pct"/>
            <w:shd w:val="clear" w:color="auto" w:fill="F2F2F2" w:themeFill="background1" w:themeFillShade="F2"/>
            <w:vAlign w:val="center"/>
          </w:tcPr>
          <w:p w14:paraId="2D760D95" w14:textId="77777777" w:rsidR="008405A3" w:rsidRPr="007B1471" w:rsidRDefault="008405A3" w:rsidP="008405A3">
            <w:pPr>
              <w:pStyle w:val="2"/>
              <w:numPr>
                <w:ilvl w:val="0"/>
                <w:numId w:val="0"/>
              </w:numPr>
              <w:jc w:val="right"/>
              <w:rPr>
                <w:rFonts w:ascii="Times New Roman" w:hAnsi="Times New Roman"/>
                <w:sz w:val="24"/>
                <w:szCs w:val="24"/>
              </w:rPr>
            </w:pPr>
            <w:bookmarkStart w:id="1807" w:name="_Toc105507590"/>
            <w:r w:rsidRPr="007B1471">
              <w:rPr>
                <w:rFonts w:ascii="Times New Roman" w:hAnsi="Times New Roman"/>
                <w:sz w:val="24"/>
                <w:szCs w:val="24"/>
              </w:rPr>
              <w:t>450</w:t>
            </w:r>
            <w:bookmarkEnd w:id="1807"/>
          </w:p>
        </w:tc>
        <w:tc>
          <w:tcPr>
            <w:tcW w:w="468" w:type="pct"/>
            <w:shd w:val="clear" w:color="auto" w:fill="F2F2F2" w:themeFill="background1" w:themeFillShade="F2"/>
            <w:vAlign w:val="center"/>
          </w:tcPr>
          <w:p w14:paraId="24F3D058" w14:textId="77777777" w:rsidR="008405A3" w:rsidRPr="007B1471" w:rsidRDefault="008405A3" w:rsidP="008405A3">
            <w:pPr>
              <w:pStyle w:val="2"/>
              <w:numPr>
                <w:ilvl w:val="0"/>
                <w:numId w:val="0"/>
              </w:numPr>
              <w:jc w:val="right"/>
              <w:rPr>
                <w:rFonts w:ascii="Times New Roman" w:hAnsi="Times New Roman"/>
                <w:sz w:val="24"/>
                <w:szCs w:val="24"/>
              </w:rPr>
            </w:pPr>
            <w:bookmarkStart w:id="1808" w:name="_Toc105507591"/>
            <w:r w:rsidRPr="007B1471">
              <w:rPr>
                <w:rFonts w:ascii="Times New Roman" w:hAnsi="Times New Roman"/>
                <w:sz w:val="24"/>
                <w:szCs w:val="24"/>
              </w:rPr>
              <w:t>74</w:t>
            </w:r>
            <w:bookmarkEnd w:id="1808"/>
          </w:p>
        </w:tc>
        <w:tc>
          <w:tcPr>
            <w:tcW w:w="471" w:type="pct"/>
            <w:shd w:val="clear" w:color="auto" w:fill="F2F2F2" w:themeFill="background1" w:themeFillShade="F2"/>
            <w:vAlign w:val="center"/>
          </w:tcPr>
          <w:p w14:paraId="388C87D3" w14:textId="77777777" w:rsidR="008405A3" w:rsidRPr="007B1471" w:rsidRDefault="008405A3" w:rsidP="008405A3">
            <w:pPr>
              <w:pStyle w:val="2"/>
              <w:numPr>
                <w:ilvl w:val="0"/>
                <w:numId w:val="0"/>
              </w:numPr>
              <w:jc w:val="right"/>
              <w:rPr>
                <w:rFonts w:ascii="Times New Roman" w:hAnsi="Times New Roman"/>
                <w:sz w:val="24"/>
                <w:szCs w:val="24"/>
              </w:rPr>
            </w:pPr>
            <w:bookmarkStart w:id="1809" w:name="_Toc105507592"/>
            <w:r w:rsidRPr="007B1471">
              <w:rPr>
                <w:rFonts w:ascii="Times New Roman" w:hAnsi="Times New Roman"/>
                <w:sz w:val="24"/>
                <w:szCs w:val="24"/>
              </w:rPr>
              <w:t>5</w:t>
            </w:r>
            <w:bookmarkEnd w:id="1809"/>
          </w:p>
        </w:tc>
        <w:tc>
          <w:tcPr>
            <w:tcW w:w="545" w:type="pct"/>
            <w:shd w:val="clear" w:color="auto" w:fill="F2F2F2" w:themeFill="background1" w:themeFillShade="F2"/>
            <w:vAlign w:val="center"/>
          </w:tcPr>
          <w:p w14:paraId="02438AEA" w14:textId="77777777" w:rsidR="008405A3" w:rsidRPr="007B1471" w:rsidRDefault="008405A3" w:rsidP="008405A3">
            <w:pPr>
              <w:pStyle w:val="2"/>
              <w:numPr>
                <w:ilvl w:val="0"/>
                <w:numId w:val="0"/>
              </w:numPr>
              <w:jc w:val="right"/>
              <w:rPr>
                <w:rFonts w:ascii="Times New Roman" w:hAnsi="Times New Roman"/>
                <w:sz w:val="24"/>
                <w:szCs w:val="24"/>
              </w:rPr>
            </w:pPr>
            <w:bookmarkStart w:id="1810" w:name="_Toc105507593"/>
            <w:r w:rsidRPr="007B1471">
              <w:rPr>
                <w:rFonts w:ascii="Times New Roman" w:hAnsi="Times New Roman"/>
                <w:sz w:val="24"/>
                <w:szCs w:val="24"/>
              </w:rPr>
              <w:t>-</w:t>
            </w:r>
            <w:bookmarkEnd w:id="1810"/>
          </w:p>
        </w:tc>
        <w:tc>
          <w:tcPr>
            <w:tcW w:w="469" w:type="pct"/>
            <w:shd w:val="clear" w:color="auto" w:fill="F2F2F2" w:themeFill="background1" w:themeFillShade="F2"/>
            <w:vAlign w:val="center"/>
          </w:tcPr>
          <w:p w14:paraId="7434DDA4" w14:textId="77777777" w:rsidR="008405A3" w:rsidRPr="007B1471" w:rsidRDefault="008405A3" w:rsidP="008405A3">
            <w:pPr>
              <w:pStyle w:val="2"/>
              <w:numPr>
                <w:ilvl w:val="0"/>
                <w:numId w:val="0"/>
              </w:numPr>
              <w:jc w:val="right"/>
              <w:rPr>
                <w:rFonts w:ascii="Times New Roman" w:hAnsi="Times New Roman"/>
                <w:sz w:val="24"/>
                <w:szCs w:val="24"/>
              </w:rPr>
            </w:pPr>
            <w:bookmarkStart w:id="1811" w:name="_Toc105507594"/>
            <w:r w:rsidRPr="007B1471">
              <w:rPr>
                <w:rFonts w:ascii="Times New Roman" w:hAnsi="Times New Roman"/>
                <w:sz w:val="24"/>
                <w:szCs w:val="24"/>
              </w:rPr>
              <w:t>60</w:t>
            </w:r>
            <w:bookmarkEnd w:id="1811"/>
          </w:p>
        </w:tc>
      </w:tr>
      <w:tr w:rsidR="007B1471" w:rsidRPr="007B1471" w14:paraId="7E332613" w14:textId="77777777" w:rsidTr="008405A3">
        <w:trPr>
          <w:trHeight w:val="340"/>
        </w:trPr>
        <w:tc>
          <w:tcPr>
            <w:tcW w:w="617" w:type="pct"/>
            <w:vMerge/>
            <w:shd w:val="clear" w:color="auto" w:fill="F2F2F2" w:themeFill="background1" w:themeFillShade="F2"/>
            <w:vAlign w:val="center"/>
          </w:tcPr>
          <w:p w14:paraId="2F965837"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35C2FC44" w14:textId="77777777" w:rsidR="008405A3" w:rsidRPr="007B1471" w:rsidRDefault="008405A3" w:rsidP="008405A3">
            <w:pPr>
              <w:pStyle w:val="2"/>
              <w:numPr>
                <w:ilvl w:val="0"/>
                <w:numId w:val="0"/>
              </w:numPr>
              <w:jc w:val="center"/>
              <w:rPr>
                <w:rFonts w:ascii="Times New Roman" w:hAnsi="Times New Roman"/>
                <w:sz w:val="24"/>
                <w:szCs w:val="24"/>
              </w:rPr>
            </w:pPr>
            <w:bookmarkStart w:id="1812" w:name="_Toc105507595"/>
            <w:r w:rsidRPr="007B1471">
              <w:rPr>
                <w:rFonts w:ascii="Times New Roman" w:hAnsi="Times New Roman"/>
                <w:sz w:val="24"/>
                <w:szCs w:val="24"/>
              </w:rPr>
              <w:t>110</w:t>
            </w:r>
            <w:bookmarkEnd w:id="1812"/>
          </w:p>
        </w:tc>
        <w:tc>
          <w:tcPr>
            <w:tcW w:w="479" w:type="pct"/>
            <w:shd w:val="clear" w:color="auto" w:fill="F2F2F2" w:themeFill="background1" w:themeFillShade="F2"/>
            <w:vAlign w:val="center"/>
          </w:tcPr>
          <w:p w14:paraId="14547EB8" w14:textId="77777777" w:rsidR="008405A3" w:rsidRPr="007B1471" w:rsidRDefault="008405A3" w:rsidP="008405A3">
            <w:pPr>
              <w:pStyle w:val="2"/>
              <w:numPr>
                <w:ilvl w:val="0"/>
                <w:numId w:val="0"/>
              </w:numPr>
              <w:jc w:val="right"/>
              <w:rPr>
                <w:rFonts w:ascii="Times New Roman" w:hAnsi="Times New Roman"/>
                <w:sz w:val="24"/>
                <w:szCs w:val="24"/>
              </w:rPr>
            </w:pPr>
            <w:bookmarkStart w:id="1813" w:name="_Toc105507596"/>
            <w:r w:rsidRPr="007B1471">
              <w:rPr>
                <w:rFonts w:ascii="Times New Roman" w:hAnsi="Times New Roman"/>
                <w:sz w:val="24"/>
                <w:szCs w:val="24"/>
              </w:rPr>
              <w:t>423</w:t>
            </w:r>
            <w:bookmarkEnd w:id="1813"/>
          </w:p>
        </w:tc>
        <w:tc>
          <w:tcPr>
            <w:tcW w:w="470" w:type="pct"/>
            <w:shd w:val="clear" w:color="auto" w:fill="F2F2F2" w:themeFill="background1" w:themeFillShade="F2"/>
            <w:vAlign w:val="center"/>
          </w:tcPr>
          <w:p w14:paraId="088E0D4C" w14:textId="77777777" w:rsidR="008405A3" w:rsidRPr="007B1471" w:rsidRDefault="008405A3" w:rsidP="008405A3">
            <w:pPr>
              <w:pStyle w:val="2"/>
              <w:numPr>
                <w:ilvl w:val="0"/>
                <w:numId w:val="0"/>
              </w:numPr>
              <w:jc w:val="right"/>
              <w:rPr>
                <w:rFonts w:ascii="Times New Roman" w:hAnsi="Times New Roman"/>
                <w:sz w:val="24"/>
                <w:szCs w:val="24"/>
              </w:rPr>
            </w:pPr>
            <w:bookmarkStart w:id="1814" w:name="_Toc105507597"/>
            <w:r w:rsidRPr="007B1471">
              <w:rPr>
                <w:rFonts w:ascii="Times New Roman" w:hAnsi="Times New Roman"/>
                <w:sz w:val="24"/>
                <w:szCs w:val="24"/>
              </w:rPr>
              <w:t>60</w:t>
            </w:r>
            <w:bookmarkEnd w:id="1814"/>
          </w:p>
        </w:tc>
        <w:tc>
          <w:tcPr>
            <w:tcW w:w="546" w:type="pct"/>
            <w:shd w:val="clear" w:color="auto" w:fill="F2F2F2" w:themeFill="background1" w:themeFillShade="F2"/>
            <w:vAlign w:val="center"/>
          </w:tcPr>
          <w:p w14:paraId="4CA0D5C7" w14:textId="77777777" w:rsidR="008405A3" w:rsidRPr="007B1471" w:rsidRDefault="008405A3" w:rsidP="008405A3">
            <w:pPr>
              <w:pStyle w:val="2"/>
              <w:numPr>
                <w:ilvl w:val="0"/>
                <w:numId w:val="0"/>
              </w:numPr>
              <w:jc w:val="right"/>
              <w:rPr>
                <w:rFonts w:ascii="Times New Roman" w:hAnsi="Times New Roman"/>
                <w:sz w:val="24"/>
                <w:szCs w:val="24"/>
              </w:rPr>
            </w:pPr>
            <w:bookmarkStart w:id="1815" w:name="_Toc105507598"/>
            <w:r w:rsidRPr="007B1471">
              <w:rPr>
                <w:rFonts w:ascii="Times New Roman" w:hAnsi="Times New Roman"/>
                <w:sz w:val="24"/>
                <w:szCs w:val="24"/>
              </w:rPr>
              <w:t>-</w:t>
            </w:r>
            <w:bookmarkEnd w:id="1815"/>
          </w:p>
        </w:tc>
        <w:tc>
          <w:tcPr>
            <w:tcW w:w="469" w:type="pct"/>
            <w:shd w:val="clear" w:color="auto" w:fill="F2F2F2" w:themeFill="background1" w:themeFillShade="F2"/>
            <w:vAlign w:val="center"/>
          </w:tcPr>
          <w:p w14:paraId="513623D6" w14:textId="77777777" w:rsidR="008405A3" w:rsidRPr="007B1471" w:rsidRDefault="008405A3" w:rsidP="008405A3">
            <w:pPr>
              <w:pStyle w:val="2"/>
              <w:numPr>
                <w:ilvl w:val="0"/>
                <w:numId w:val="0"/>
              </w:numPr>
              <w:jc w:val="right"/>
              <w:rPr>
                <w:rFonts w:ascii="Times New Roman" w:hAnsi="Times New Roman"/>
                <w:sz w:val="24"/>
                <w:szCs w:val="24"/>
              </w:rPr>
            </w:pPr>
            <w:bookmarkStart w:id="1816" w:name="_Toc105507599"/>
            <w:r w:rsidRPr="007B1471">
              <w:rPr>
                <w:rFonts w:ascii="Times New Roman" w:hAnsi="Times New Roman"/>
                <w:sz w:val="24"/>
                <w:szCs w:val="24"/>
              </w:rPr>
              <w:t>283</w:t>
            </w:r>
            <w:bookmarkEnd w:id="1816"/>
          </w:p>
        </w:tc>
        <w:tc>
          <w:tcPr>
            <w:tcW w:w="468" w:type="pct"/>
            <w:shd w:val="clear" w:color="auto" w:fill="F2F2F2" w:themeFill="background1" w:themeFillShade="F2"/>
            <w:vAlign w:val="center"/>
          </w:tcPr>
          <w:p w14:paraId="25099BD7" w14:textId="77777777" w:rsidR="008405A3" w:rsidRPr="007B1471" w:rsidRDefault="008405A3" w:rsidP="008405A3">
            <w:pPr>
              <w:pStyle w:val="2"/>
              <w:numPr>
                <w:ilvl w:val="0"/>
                <w:numId w:val="0"/>
              </w:numPr>
              <w:jc w:val="right"/>
              <w:rPr>
                <w:rFonts w:ascii="Times New Roman" w:hAnsi="Times New Roman"/>
                <w:sz w:val="24"/>
                <w:szCs w:val="24"/>
              </w:rPr>
            </w:pPr>
            <w:bookmarkStart w:id="1817" w:name="_Toc105507600"/>
            <w:r w:rsidRPr="007B1471">
              <w:rPr>
                <w:rFonts w:ascii="Times New Roman" w:hAnsi="Times New Roman"/>
                <w:sz w:val="24"/>
                <w:szCs w:val="24"/>
              </w:rPr>
              <w:t>39</w:t>
            </w:r>
            <w:bookmarkEnd w:id="1817"/>
          </w:p>
        </w:tc>
        <w:tc>
          <w:tcPr>
            <w:tcW w:w="471" w:type="pct"/>
            <w:shd w:val="clear" w:color="auto" w:fill="F2F2F2" w:themeFill="background1" w:themeFillShade="F2"/>
            <w:vAlign w:val="center"/>
          </w:tcPr>
          <w:p w14:paraId="7CAC4B70" w14:textId="77777777" w:rsidR="008405A3" w:rsidRPr="007B1471" w:rsidRDefault="008405A3" w:rsidP="008405A3">
            <w:pPr>
              <w:pStyle w:val="2"/>
              <w:numPr>
                <w:ilvl w:val="0"/>
                <w:numId w:val="0"/>
              </w:numPr>
              <w:jc w:val="right"/>
              <w:rPr>
                <w:rFonts w:ascii="Times New Roman" w:hAnsi="Times New Roman"/>
                <w:sz w:val="24"/>
                <w:szCs w:val="24"/>
              </w:rPr>
            </w:pPr>
            <w:bookmarkStart w:id="1818" w:name="_Toc105507601"/>
            <w:r w:rsidRPr="007B1471">
              <w:rPr>
                <w:rFonts w:ascii="Times New Roman" w:hAnsi="Times New Roman"/>
                <w:sz w:val="24"/>
                <w:szCs w:val="24"/>
              </w:rPr>
              <w:t>30</w:t>
            </w:r>
            <w:bookmarkEnd w:id="1818"/>
          </w:p>
        </w:tc>
        <w:tc>
          <w:tcPr>
            <w:tcW w:w="545" w:type="pct"/>
            <w:shd w:val="clear" w:color="auto" w:fill="F2F2F2" w:themeFill="background1" w:themeFillShade="F2"/>
            <w:vAlign w:val="center"/>
          </w:tcPr>
          <w:p w14:paraId="78D6FAB3" w14:textId="77777777" w:rsidR="008405A3" w:rsidRPr="007B1471" w:rsidRDefault="008405A3" w:rsidP="008405A3">
            <w:pPr>
              <w:pStyle w:val="2"/>
              <w:numPr>
                <w:ilvl w:val="0"/>
                <w:numId w:val="0"/>
              </w:numPr>
              <w:jc w:val="right"/>
              <w:rPr>
                <w:rFonts w:ascii="Times New Roman" w:hAnsi="Times New Roman"/>
                <w:sz w:val="24"/>
                <w:szCs w:val="24"/>
              </w:rPr>
            </w:pPr>
            <w:bookmarkStart w:id="1819" w:name="_Toc105507602"/>
            <w:r w:rsidRPr="007B1471">
              <w:rPr>
                <w:rFonts w:ascii="Times New Roman" w:hAnsi="Times New Roman"/>
                <w:sz w:val="24"/>
                <w:szCs w:val="24"/>
              </w:rPr>
              <w:t>-</w:t>
            </w:r>
            <w:bookmarkEnd w:id="1819"/>
          </w:p>
        </w:tc>
        <w:tc>
          <w:tcPr>
            <w:tcW w:w="469" w:type="pct"/>
            <w:shd w:val="clear" w:color="auto" w:fill="F2F2F2" w:themeFill="background1" w:themeFillShade="F2"/>
            <w:vAlign w:val="center"/>
          </w:tcPr>
          <w:p w14:paraId="6A5C9E56" w14:textId="77777777" w:rsidR="008405A3" w:rsidRPr="007B1471" w:rsidRDefault="008405A3" w:rsidP="008405A3">
            <w:pPr>
              <w:pStyle w:val="2"/>
              <w:numPr>
                <w:ilvl w:val="0"/>
                <w:numId w:val="0"/>
              </w:numPr>
              <w:jc w:val="right"/>
              <w:rPr>
                <w:rFonts w:ascii="Times New Roman" w:hAnsi="Times New Roman"/>
                <w:sz w:val="24"/>
                <w:szCs w:val="24"/>
              </w:rPr>
            </w:pPr>
            <w:bookmarkStart w:id="1820" w:name="_Toc105507603"/>
            <w:r w:rsidRPr="007B1471">
              <w:rPr>
                <w:rFonts w:ascii="Times New Roman" w:hAnsi="Times New Roman"/>
                <w:sz w:val="24"/>
                <w:szCs w:val="24"/>
              </w:rPr>
              <w:t>26</w:t>
            </w:r>
            <w:bookmarkEnd w:id="1820"/>
          </w:p>
        </w:tc>
      </w:tr>
      <w:tr w:rsidR="007B1471" w:rsidRPr="007B1471" w14:paraId="4455AFDA" w14:textId="77777777" w:rsidTr="008405A3">
        <w:trPr>
          <w:trHeight w:val="340"/>
        </w:trPr>
        <w:tc>
          <w:tcPr>
            <w:tcW w:w="617" w:type="pct"/>
            <w:vMerge w:val="restart"/>
            <w:vAlign w:val="center"/>
          </w:tcPr>
          <w:p w14:paraId="0B48A922" w14:textId="77777777" w:rsidR="008405A3" w:rsidRPr="007B1471" w:rsidRDefault="008405A3" w:rsidP="008405A3">
            <w:pPr>
              <w:pStyle w:val="2"/>
              <w:numPr>
                <w:ilvl w:val="0"/>
                <w:numId w:val="0"/>
              </w:numPr>
              <w:jc w:val="center"/>
              <w:rPr>
                <w:rFonts w:ascii="Times New Roman" w:hAnsi="Times New Roman"/>
                <w:sz w:val="24"/>
                <w:szCs w:val="24"/>
              </w:rPr>
            </w:pPr>
            <w:bookmarkStart w:id="1821" w:name="_Toc105507604"/>
            <w:r w:rsidRPr="007B1471">
              <w:rPr>
                <w:rFonts w:ascii="Times New Roman" w:hAnsi="Times New Roman"/>
                <w:sz w:val="24"/>
                <w:szCs w:val="24"/>
              </w:rPr>
              <w:t>嘉義市</w:t>
            </w:r>
            <w:bookmarkEnd w:id="1821"/>
          </w:p>
        </w:tc>
        <w:tc>
          <w:tcPr>
            <w:tcW w:w="466" w:type="pct"/>
          </w:tcPr>
          <w:p w14:paraId="7D8D2523" w14:textId="77777777" w:rsidR="008405A3" w:rsidRPr="007B1471" w:rsidRDefault="008405A3" w:rsidP="008405A3">
            <w:pPr>
              <w:pStyle w:val="2"/>
              <w:numPr>
                <w:ilvl w:val="0"/>
                <w:numId w:val="0"/>
              </w:numPr>
              <w:jc w:val="center"/>
              <w:rPr>
                <w:rFonts w:ascii="Times New Roman" w:hAnsi="Times New Roman"/>
                <w:sz w:val="24"/>
                <w:szCs w:val="24"/>
              </w:rPr>
            </w:pPr>
            <w:bookmarkStart w:id="1822" w:name="_Toc105507605"/>
            <w:r w:rsidRPr="007B1471">
              <w:rPr>
                <w:rFonts w:ascii="Times New Roman" w:hAnsi="Times New Roman"/>
                <w:sz w:val="24"/>
                <w:szCs w:val="24"/>
              </w:rPr>
              <w:t>109</w:t>
            </w:r>
            <w:bookmarkEnd w:id="1822"/>
          </w:p>
        </w:tc>
        <w:tc>
          <w:tcPr>
            <w:tcW w:w="1964" w:type="pct"/>
            <w:gridSpan w:val="4"/>
          </w:tcPr>
          <w:p w14:paraId="2AD69ADD" w14:textId="77777777" w:rsidR="008405A3" w:rsidRPr="007B1471" w:rsidRDefault="008405A3" w:rsidP="008405A3">
            <w:pPr>
              <w:pStyle w:val="2"/>
              <w:numPr>
                <w:ilvl w:val="0"/>
                <w:numId w:val="0"/>
              </w:numPr>
              <w:jc w:val="center"/>
              <w:rPr>
                <w:rFonts w:ascii="Times New Roman" w:hAnsi="Times New Roman"/>
                <w:sz w:val="24"/>
                <w:szCs w:val="24"/>
              </w:rPr>
            </w:pPr>
            <w:bookmarkStart w:id="1823" w:name="_Toc105507606"/>
            <w:r w:rsidRPr="007B1471">
              <w:rPr>
                <w:rFonts w:ascii="Times New Roman" w:hAnsi="Times New Roman"/>
                <w:sz w:val="24"/>
                <w:szCs w:val="24"/>
              </w:rPr>
              <w:t>6,970</w:t>
            </w:r>
            <w:bookmarkEnd w:id="1823"/>
          </w:p>
        </w:tc>
        <w:tc>
          <w:tcPr>
            <w:tcW w:w="1953" w:type="pct"/>
            <w:gridSpan w:val="4"/>
            <w:shd w:val="clear" w:color="auto" w:fill="auto"/>
          </w:tcPr>
          <w:p w14:paraId="05FFE08A" w14:textId="77777777" w:rsidR="008405A3" w:rsidRPr="007B1471" w:rsidRDefault="008405A3" w:rsidP="008405A3">
            <w:pPr>
              <w:pStyle w:val="2"/>
              <w:numPr>
                <w:ilvl w:val="0"/>
                <w:numId w:val="0"/>
              </w:numPr>
              <w:jc w:val="center"/>
              <w:rPr>
                <w:rFonts w:ascii="Times New Roman" w:hAnsi="Times New Roman"/>
                <w:sz w:val="24"/>
                <w:szCs w:val="24"/>
              </w:rPr>
            </w:pPr>
            <w:bookmarkStart w:id="1824" w:name="_Toc105507607"/>
            <w:r w:rsidRPr="007B1471">
              <w:rPr>
                <w:rFonts w:ascii="Times New Roman" w:hAnsi="Times New Roman"/>
                <w:sz w:val="24"/>
                <w:szCs w:val="24"/>
              </w:rPr>
              <w:t>950</w:t>
            </w:r>
            <w:bookmarkEnd w:id="1824"/>
          </w:p>
        </w:tc>
      </w:tr>
      <w:tr w:rsidR="007B1471" w:rsidRPr="007B1471" w14:paraId="484AD19A" w14:textId="77777777" w:rsidTr="008405A3">
        <w:trPr>
          <w:trHeight w:val="340"/>
        </w:trPr>
        <w:tc>
          <w:tcPr>
            <w:tcW w:w="617" w:type="pct"/>
            <w:vMerge/>
            <w:vAlign w:val="center"/>
          </w:tcPr>
          <w:p w14:paraId="26480DFF"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tcPr>
          <w:p w14:paraId="354DB446" w14:textId="77777777" w:rsidR="008405A3" w:rsidRPr="007B1471" w:rsidRDefault="008405A3" w:rsidP="008405A3">
            <w:pPr>
              <w:pStyle w:val="2"/>
              <w:numPr>
                <w:ilvl w:val="0"/>
                <w:numId w:val="0"/>
              </w:numPr>
              <w:jc w:val="center"/>
              <w:rPr>
                <w:rFonts w:ascii="Times New Roman" w:hAnsi="Times New Roman"/>
                <w:sz w:val="24"/>
                <w:szCs w:val="24"/>
              </w:rPr>
            </w:pPr>
            <w:bookmarkStart w:id="1825" w:name="_Toc105507608"/>
            <w:r w:rsidRPr="007B1471">
              <w:rPr>
                <w:rFonts w:ascii="Times New Roman" w:hAnsi="Times New Roman"/>
                <w:sz w:val="24"/>
                <w:szCs w:val="24"/>
              </w:rPr>
              <w:t>110</w:t>
            </w:r>
            <w:bookmarkEnd w:id="1825"/>
          </w:p>
        </w:tc>
        <w:tc>
          <w:tcPr>
            <w:tcW w:w="1964" w:type="pct"/>
            <w:gridSpan w:val="4"/>
          </w:tcPr>
          <w:p w14:paraId="0109A398" w14:textId="77777777" w:rsidR="008405A3" w:rsidRPr="007B1471" w:rsidRDefault="008405A3" w:rsidP="008405A3">
            <w:pPr>
              <w:pStyle w:val="2"/>
              <w:numPr>
                <w:ilvl w:val="0"/>
                <w:numId w:val="0"/>
              </w:numPr>
              <w:jc w:val="center"/>
              <w:rPr>
                <w:rFonts w:ascii="Times New Roman" w:hAnsi="Times New Roman"/>
                <w:sz w:val="24"/>
                <w:szCs w:val="24"/>
              </w:rPr>
            </w:pPr>
            <w:bookmarkStart w:id="1826" w:name="_Toc105507609"/>
            <w:r w:rsidRPr="007B1471">
              <w:rPr>
                <w:rFonts w:ascii="Times New Roman" w:hAnsi="Times New Roman"/>
                <w:sz w:val="24"/>
                <w:szCs w:val="24"/>
              </w:rPr>
              <w:t>5,588</w:t>
            </w:r>
            <w:bookmarkEnd w:id="1826"/>
          </w:p>
        </w:tc>
        <w:tc>
          <w:tcPr>
            <w:tcW w:w="1953" w:type="pct"/>
            <w:gridSpan w:val="4"/>
            <w:shd w:val="clear" w:color="auto" w:fill="auto"/>
          </w:tcPr>
          <w:p w14:paraId="69D5C09A" w14:textId="77777777" w:rsidR="008405A3" w:rsidRPr="007B1471" w:rsidRDefault="008405A3" w:rsidP="008405A3">
            <w:pPr>
              <w:pStyle w:val="2"/>
              <w:numPr>
                <w:ilvl w:val="0"/>
                <w:numId w:val="0"/>
              </w:numPr>
              <w:jc w:val="center"/>
              <w:rPr>
                <w:rFonts w:ascii="Times New Roman" w:hAnsi="Times New Roman"/>
                <w:sz w:val="24"/>
                <w:szCs w:val="24"/>
              </w:rPr>
            </w:pPr>
            <w:bookmarkStart w:id="1827" w:name="_Toc105507610"/>
            <w:r w:rsidRPr="007B1471">
              <w:rPr>
                <w:rFonts w:ascii="Times New Roman" w:hAnsi="Times New Roman"/>
                <w:sz w:val="24"/>
                <w:szCs w:val="24"/>
              </w:rPr>
              <w:t>762</w:t>
            </w:r>
            <w:bookmarkEnd w:id="1827"/>
          </w:p>
        </w:tc>
      </w:tr>
      <w:tr w:rsidR="007B1471" w:rsidRPr="007B1471" w14:paraId="63CA3E79" w14:textId="77777777" w:rsidTr="008405A3">
        <w:trPr>
          <w:trHeight w:val="340"/>
        </w:trPr>
        <w:tc>
          <w:tcPr>
            <w:tcW w:w="617" w:type="pct"/>
            <w:vMerge w:val="restart"/>
            <w:shd w:val="clear" w:color="auto" w:fill="F2F2F2" w:themeFill="background1" w:themeFillShade="F2"/>
            <w:vAlign w:val="center"/>
          </w:tcPr>
          <w:p w14:paraId="7957D756" w14:textId="77777777" w:rsidR="008405A3" w:rsidRPr="007B1471" w:rsidRDefault="008405A3" w:rsidP="008405A3">
            <w:pPr>
              <w:pStyle w:val="2"/>
              <w:numPr>
                <w:ilvl w:val="0"/>
                <w:numId w:val="0"/>
              </w:numPr>
              <w:jc w:val="center"/>
              <w:rPr>
                <w:rFonts w:ascii="Times New Roman" w:hAnsi="Times New Roman"/>
                <w:sz w:val="24"/>
                <w:szCs w:val="24"/>
              </w:rPr>
            </w:pPr>
            <w:bookmarkStart w:id="1828" w:name="_Toc105507611"/>
            <w:r w:rsidRPr="007B1471">
              <w:rPr>
                <w:rFonts w:ascii="Times New Roman" w:hAnsi="Times New Roman"/>
                <w:sz w:val="24"/>
                <w:szCs w:val="24"/>
              </w:rPr>
              <w:t>嘉義縣</w:t>
            </w:r>
            <w:bookmarkEnd w:id="1828"/>
          </w:p>
        </w:tc>
        <w:tc>
          <w:tcPr>
            <w:tcW w:w="466" w:type="pct"/>
            <w:shd w:val="clear" w:color="auto" w:fill="F2F2F2" w:themeFill="background1" w:themeFillShade="F2"/>
            <w:vAlign w:val="center"/>
          </w:tcPr>
          <w:p w14:paraId="39ECE8A4" w14:textId="77777777" w:rsidR="008405A3" w:rsidRPr="007B1471" w:rsidRDefault="008405A3" w:rsidP="008405A3">
            <w:pPr>
              <w:pStyle w:val="2"/>
              <w:numPr>
                <w:ilvl w:val="0"/>
                <w:numId w:val="0"/>
              </w:numPr>
              <w:jc w:val="center"/>
              <w:rPr>
                <w:rFonts w:ascii="Times New Roman" w:hAnsi="Times New Roman"/>
                <w:sz w:val="24"/>
                <w:szCs w:val="24"/>
              </w:rPr>
            </w:pPr>
            <w:bookmarkStart w:id="1829" w:name="_Toc105507612"/>
            <w:r w:rsidRPr="007B1471">
              <w:rPr>
                <w:rFonts w:ascii="Times New Roman" w:hAnsi="Times New Roman"/>
                <w:sz w:val="24"/>
                <w:szCs w:val="24"/>
              </w:rPr>
              <w:t>109</w:t>
            </w:r>
            <w:bookmarkEnd w:id="1829"/>
          </w:p>
        </w:tc>
        <w:tc>
          <w:tcPr>
            <w:tcW w:w="479" w:type="pct"/>
            <w:shd w:val="clear" w:color="auto" w:fill="F2F2F2" w:themeFill="background1" w:themeFillShade="F2"/>
            <w:vAlign w:val="center"/>
          </w:tcPr>
          <w:p w14:paraId="50A5B2B8" w14:textId="77777777" w:rsidR="008405A3" w:rsidRPr="007B1471" w:rsidRDefault="008405A3" w:rsidP="008405A3">
            <w:pPr>
              <w:pStyle w:val="2"/>
              <w:numPr>
                <w:ilvl w:val="0"/>
                <w:numId w:val="0"/>
              </w:numPr>
              <w:jc w:val="right"/>
              <w:rPr>
                <w:rFonts w:ascii="Times New Roman" w:hAnsi="Times New Roman"/>
                <w:sz w:val="24"/>
                <w:szCs w:val="24"/>
              </w:rPr>
            </w:pPr>
            <w:bookmarkStart w:id="1830" w:name="_Toc105507613"/>
            <w:r w:rsidRPr="007B1471">
              <w:rPr>
                <w:rFonts w:ascii="Times New Roman" w:hAnsi="Times New Roman"/>
                <w:sz w:val="24"/>
                <w:szCs w:val="24"/>
              </w:rPr>
              <w:t>379</w:t>
            </w:r>
            <w:bookmarkEnd w:id="1830"/>
          </w:p>
        </w:tc>
        <w:tc>
          <w:tcPr>
            <w:tcW w:w="470" w:type="pct"/>
            <w:shd w:val="clear" w:color="auto" w:fill="F2F2F2" w:themeFill="background1" w:themeFillShade="F2"/>
            <w:vAlign w:val="center"/>
          </w:tcPr>
          <w:p w14:paraId="7FC62032" w14:textId="77777777" w:rsidR="008405A3" w:rsidRPr="007B1471" w:rsidRDefault="008405A3" w:rsidP="008405A3">
            <w:pPr>
              <w:pStyle w:val="2"/>
              <w:numPr>
                <w:ilvl w:val="0"/>
                <w:numId w:val="0"/>
              </w:numPr>
              <w:jc w:val="right"/>
              <w:rPr>
                <w:rFonts w:ascii="Times New Roman" w:hAnsi="Times New Roman"/>
                <w:sz w:val="24"/>
                <w:szCs w:val="24"/>
              </w:rPr>
            </w:pPr>
            <w:bookmarkStart w:id="1831" w:name="_Toc105507614"/>
            <w:r w:rsidRPr="007B1471">
              <w:rPr>
                <w:rFonts w:ascii="Times New Roman" w:hAnsi="Times New Roman"/>
                <w:sz w:val="24"/>
                <w:szCs w:val="24"/>
              </w:rPr>
              <w:t>0</w:t>
            </w:r>
            <w:bookmarkEnd w:id="1831"/>
          </w:p>
        </w:tc>
        <w:tc>
          <w:tcPr>
            <w:tcW w:w="546" w:type="pct"/>
            <w:shd w:val="clear" w:color="auto" w:fill="F2F2F2" w:themeFill="background1" w:themeFillShade="F2"/>
            <w:vAlign w:val="center"/>
          </w:tcPr>
          <w:p w14:paraId="6ECE18D2" w14:textId="77777777" w:rsidR="008405A3" w:rsidRPr="007B1471" w:rsidRDefault="008405A3" w:rsidP="008405A3">
            <w:pPr>
              <w:pStyle w:val="2"/>
              <w:numPr>
                <w:ilvl w:val="0"/>
                <w:numId w:val="0"/>
              </w:numPr>
              <w:jc w:val="right"/>
              <w:rPr>
                <w:rFonts w:ascii="Times New Roman" w:hAnsi="Times New Roman"/>
                <w:sz w:val="24"/>
                <w:szCs w:val="24"/>
              </w:rPr>
            </w:pPr>
            <w:bookmarkStart w:id="1832" w:name="_Toc105507615"/>
            <w:r w:rsidRPr="007B1471">
              <w:rPr>
                <w:rFonts w:ascii="Times New Roman" w:hAnsi="Times New Roman"/>
                <w:sz w:val="24"/>
                <w:szCs w:val="24"/>
              </w:rPr>
              <w:t>0</w:t>
            </w:r>
            <w:bookmarkEnd w:id="1832"/>
          </w:p>
        </w:tc>
        <w:tc>
          <w:tcPr>
            <w:tcW w:w="469" w:type="pct"/>
            <w:shd w:val="clear" w:color="auto" w:fill="F2F2F2" w:themeFill="background1" w:themeFillShade="F2"/>
            <w:vAlign w:val="center"/>
          </w:tcPr>
          <w:p w14:paraId="739B1776" w14:textId="77777777" w:rsidR="008405A3" w:rsidRPr="007B1471" w:rsidRDefault="008405A3" w:rsidP="008405A3">
            <w:pPr>
              <w:pStyle w:val="2"/>
              <w:numPr>
                <w:ilvl w:val="0"/>
                <w:numId w:val="0"/>
              </w:numPr>
              <w:jc w:val="right"/>
              <w:rPr>
                <w:rFonts w:ascii="Times New Roman" w:hAnsi="Times New Roman"/>
                <w:sz w:val="24"/>
                <w:szCs w:val="24"/>
              </w:rPr>
            </w:pPr>
            <w:bookmarkStart w:id="1833" w:name="_Toc105507616"/>
            <w:r w:rsidRPr="007B1471">
              <w:rPr>
                <w:rFonts w:ascii="Times New Roman" w:hAnsi="Times New Roman"/>
                <w:sz w:val="24"/>
                <w:szCs w:val="24"/>
              </w:rPr>
              <w:t>192</w:t>
            </w:r>
            <w:bookmarkEnd w:id="1833"/>
          </w:p>
        </w:tc>
        <w:tc>
          <w:tcPr>
            <w:tcW w:w="468" w:type="pct"/>
            <w:shd w:val="clear" w:color="auto" w:fill="F2F2F2" w:themeFill="background1" w:themeFillShade="F2"/>
            <w:vAlign w:val="center"/>
          </w:tcPr>
          <w:p w14:paraId="1FE00EB8" w14:textId="77777777" w:rsidR="008405A3" w:rsidRPr="007B1471" w:rsidRDefault="008405A3" w:rsidP="008405A3">
            <w:pPr>
              <w:pStyle w:val="2"/>
              <w:numPr>
                <w:ilvl w:val="0"/>
                <w:numId w:val="0"/>
              </w:numPr>
              <w:jc w:val="right"/>
              <w:rPr>
                <w:rFonts w:ascii="Times New Roman" w:hAnsi="Times New Roman"/>
                <w:sz w:val="24"/>
                <w:szCs w:val="24"/>
              </w:rPr>
            </w:pPr>
            <w:bookmarkStart w:id="1834" w:name="_Toc105507617"/>
            <w:r w:rsidRPr="007B1471">
              <w:rPr>
                <w:rFonts w:ascii="Times New Roman" w:hAnsi="Times New Roman"/>
                <w:sz w:val="24"/>
                <w:szCs w:val="24"/>
              </w:rPr>
              <w:t>42</w:t>
            </w:r>
            <w:bookmarkEnd w:id="1834"/>
          </w:p>
        </w:tc>
        <w:tc>
          <w:tcPr>
            <w:tcW w:w="471" w:type="pct"/>
            <w:shd w:val="clear" w:color="auto" w:fill="F2F2F2" w:themeFill="background1" w:themeFillShade="F2"/>
            <w:vAlign w:val="center"/>
          </w:tcPr>
          <w:p w14:paraId="71A15E44" w14:textId="77777777" w:rsidR="008405A3" w:rsidRPr="007B1471" w:rsidRDefault="008405A3" w:rsidP="008405A3">
            <w:pPr>
              <w:pStyle w:val="2"/>
              <w:numPr>
                <w:ilvl w:val="0"/>
                <w:numId w:val="0"/>
              </w:numPr>
              <w:jc w:val="right"/>
              <w:rPr>
                <w:rFonts w:ascii="Times New Roman" w:hAnsi="Times New Roman"/>
                <w:sz w:val="24"/>
                <w:szCs w:val="24"/>
              </w:rPr>
            </w:pPr>
            <w:bookmarkStart w:id="1835" w:name="_Toc105507618"/>
            <w:r w:rsidRPr="007B1471">
              <w:rPr>
                <w:rFonts w:ascii="Times New Roman" w:hAnsi="Times New Roman"/>
                <w:sz w:val="24"/>
                <w:szCs w:val="24"/>
              </w:rPr>
              <w:t>0</w:t>
            </w:r>
            <w:bookmarkEnd w:id="1835"/>
          </w:p>
        </w:tc>
        <w:tc>
          <w:tcPr>
            <w:tcW w:w="545" w:type="pct"/>
            <w:shd w:val="clear" w:color="auto" w:fill="F2F2F2" w:themeFill="background1" w:themeFillShade="F2"/>
            <w:vAlign w:val="center"/>
          </w:tcPr>
          <w:p w14:paraId="56AA4419" w14:textId="77777777" w:rsidR="008405A3" w:rsidRPr="007B1471" w:rsidRDefault="008405A3" w:rsidP="008405A3">
            <w:pPr>
              <w:pStyle w:val="2"/>
              <w:numPr>
                <w:ilvl w:val="0"/>
                <w:numId w:val="0"/>
              </w:numPr>
              <w:jc w:val="right"/>
              <w:rPr>
                <w:rFonts w:ascii="Times New Roman" w:hAnsi="Times New Roman"/>
                <w:sz w:val="24"/>
                <w:szCs w:val="24"/>
              </w:rPr>
            </w:pPr>
            <w:bookmarkStart w:id="1836" w:name="_Toc105507619"/>
            <w:r w:rsidRPr="007B1471">
              <w:rPr>
                <w:rFonts w:ascii="Times New Roman" w:hAnsi="Times New Roman"/>
                <w:sz w:val="24"/>
                <w:szCs w:val="24"/>
              </w:rPr>
              <w:t>0</w:t>
            </w:r>
            <w:bookmarkEnd w:id="1836"/>
          </w:p>
        </w:tc>
        <w:tc>
          <w:tcPr>
            <w:tcW w:w="469" w:type="pct"/>
            <w:shd w:val="clear" w:color="auto" w:fill="F2F2F2" w:themeFill="background1" w:themeFillShade="F2"/>
            <w:vAlign w:val="center"/>
          </w:tcPr>
          <w:p w14:paraId="5D03546A" w14:textId="77777777" w:rsidR="008405A3" w:rsidRPr="007B1471" w:rsidRDefault="008405A3" w:rsidP="008405A3">
            <w:pPr>
              <w:pStyle w:val="2"/>
              <w:numPr>
                <w:ilvl w:val="0"/>
                <w:numId w:val="0"/>
              </w:numPr>
              <w:jc w:val="right"/>
              <w:rPr>
                <w:rFonts w:ascii="Times New Roman" w:hAnsi="Times New Roman"/>
                <w:sz w:val="24"/>
                <w:szCs w:val="24"/>
              </w:rPr>
            </w:pPr>
            <w:bookmarkStart w:id="1837" w:name="_Toc105507620"/>
            <w:r w:rsidRPr="007B1471">
              <w:rPr>
                <w:rFonts w:ascii="Times New Roman" w:hAnsi="Times New Roman"/>
                <w:sz w:val="24"/>
                <w:szCs w:val="24"/>
              </w:rPr>
              <w:t>21</w:t>
            </w:r>
            <w:bookmarkEnd w:id="1837"/>
          </w:p>
        </w:tc>
      </w:tr>
      <w:tr w:rsidR="007B1471" w:rsidRPr="007B1471" w14:paraId="7636A3A3" w14:textId="77777777" w:rsidTr="008405A3">
        <w:trPr>
          <w:trHeight w:val="340"/>
        </w:trPr>
        <w:tc>
          <w:tcPr>
            <w:tcW w:w="617" w:type="pct"/>
            <w:vMerge/>
            <w:shd w:val="clear" w:color="auto" w:fill="F2F2F2" w:themeFill="background1" w:themeFillShade="F2"/>
            <w:vAlign w:val="center"/>
          </w:tcPr>
          <w:p w14:paraId="60CB8B3C"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7BA9707C" w14:textId="77777777" w:rsidR="008405A3" w:rsidRPr="007B1471" w:rsidRDefault="008405A3" w:rsidP="008405A3">
            <w:pPr>
              <w:pStyle w:val="2"/>
              <w:numPr>
                <w:ilvl w:val="0"/>
                <w:numId w:val="0"/>
              </w:numPr>
              <w:jc w:val="center"/>
              <w:rPr>
                <w:rFonts w:ascii="Times New Roman" w:hAnsi="Times New Roman"/>
                <w:sz w:val="24"/>
                <w:szCs w:val="24"/>
              </w:rPr>
            </w:pPr>
            <w:bookmarkStart w:id="1838" w:name="_Toc105507621"/>
            <w:r w:rsidRPr="007B1471">
              <w:rPr>
                <w:rFonts w:ascii="Times New Roman" w:hAnsi="Times New Roman"/>
                <w:sz w:val="24"/>
                <w:szCs w:val="24"/>
              </w:rPr>
              <w:t>110</w:t>
            </w:r>
            <w:bookmarkEnd w:id="1838"/>
          </w:p>
        </w:tc>
        <w:tc>
          <w:tcPr>
            <w:tcW w:w="479" w:type="pct"/>
            <w:shd w:val="clear" w:color="auto" w:fill="F2F2F2" w:themeFill="background1" w:themeFillShade="F2"/>
            <w:vAlign w:val="center"/>
          </w:tcPr>
          <w:p w14:paraId="2E4D3045" w14:textId="77777777" w:rsidR="008405A3" w:rsidRPr="007B1471" w:rsidRDefault="008405A3" w:rsidP="008405A3">
            <w:pPr>
              <w:pStyle w:val="2"/>
              <w:numPr>
                <w:ilvl w:val="0"/>
                <w:numId w:val="0"/>
              </w:numPr>
              <w:jc w:val="right"/>
              <w:rPr>
                <w:rFonts w:ascii="Times New Roman" w:hAnsi="Times New Roman"/>
                <w:sz w:val="24"/>
                <w:szCs w:val="24"/>
              </w:rPr>
            </w:pPr>
            <w:bookmarkStart w:id="1839" w:name="_Toc105507622"/>
            <w:r w:rsidRPr="007B1471">
              <w:rPr>
                <w:rFonts w:ascii="Times New Roman" w:hAnsi="Times New Roman"/>
                <w:sz w:val="24"/>
                <w:szCs w:val="24"/>
              </w:rPr>
              <w:t>380</w:t>
            </w:r>
            <w:bookmarkEnd w:id="1839"/>
          </w:p>
        </w:tc>
        <w:tc>
          <w:tcPr>
            <w:tcW w:w="470" w:type="pct"/>
            <w:shd w:val="clear" w:color="auto" w:fill="F2F2F2" w:themeFill="background1" w:themeFillShade="F2"/>
            <w:vAlign w:val="center"/>
          </w:tcPr>
          <w:p w14:paraId="62419E35" w14:textId="77777777" w:rsidR="008405A3" w:rsidRPr="007B1471" w:rsidRDefault="008405A3" w:rsidP="008405A3">
            <w:pPr>
              <w:pStyle w:val="2"/>
              <w:numPr>
                <w:ilvl w:val="0"/>
                <w:numId w:val="0"/>
              </w:numPr>
              <w:jc w:val="right"/>
              <w:rPr>
                <w:rFonts w:ascii="Times New Roman" w:hAnsi="Times New Roman"/>
                <w:sz w:val="24"/>
                <w:szCs w:val="24"/>
              </w:rPr>
            </w:pPr>
            <w:bookmarkStart w:id="1840" w:name="_Toc105507623"/>
            <w:r w:rsidRPr="007B1471">
              <w:rPr>
                <w:rFonts w:ascii="Times New Roman" w:hAnsi="Times New Roman"/>
                <w:sz w:val="24"/>
                <w:szCs w:val="24"/>
              </w:rPr>
              <w:t>0</w:t>
            </w:r>
            <w:bookmarkEnd w:id="1840"/>
          </w:p>
        </w:tc>
        <w:tc>
          <w:tcPr>
            <w:tcW w:w="546" w:type="pct"/>
            <w:shd w:val="clear" w:color="auto" w:fill="F2F2F2" w:themeFill="background1" w:themeFillShade="F2"/>
            <w:vAlign w:val="center"/>
          </w:tcPr>
          <w:p w14:paraId="0A5F3A9D" w14:textId="77777777" w:rsidR="008405A3" w:rsidRPr="007B1471" w:rsidRDefault="008405A3" w:rsidP="008405A3">
            <w:pPr>
              <w:pStyle w:val="2"/>
              <w:numPr>
                <w:ilvl w:val="0"/>
                <w:numId w:val="0"/>
              </w:numPr>
              <w:jc w:val="right"/>
              <w:rPr>
                <w:rFonts w:ascii="Times New Roman" w:hAnsi="Times New Roman"/>
                <w:sz w:val="24"/>
                <w:szCs w:val="24"/>
              </w:rPr>
            </w:pPr>
            <w:bookmarkStart w:id="1841" w:name="_Toc105507624"/>
            <w:r w:rsidRPr="007B1471">
              <w:rPr>
                <w:rFonts w:ascii="Times New Roman" w:hAnsi="Times New Roman"/>
                <w:sz w:val="24"/>
                <w:szCs w:val="24"/>
              </w:rPr>
              <w:t>0</w:t>
            </w:r>
            <w:bookmarkEnd w:id="1841"/>
          </w:p>
        </w:tc>
        <w:tc>
          <w:tcPr>
            <w:tcW w:w="469" w:type="pct"/>
            <w:shd w:val="clear" w:color="auto" w:fill="F2F2F2" w:themeFill="background1" w:themeFillShade="F2"/>
            <w:vAlign w:val="center"/>
          </w:tcPr>
          <w:p w14:paraId="025846F8" w14:textId="77777777" w:rsidR="008405A3" w:rsidRPr="007B1471" w:rsidRDefault="008405A3" w:rsidP="008405A3">
            <w:pPr>
              <w:pStyle w:val="2"/>
              <w:numPr>
                <w:ilvl w:val="0"/>
                <w:numId w:val="0"/>
              </w:numPr>
              <w:jc w:val="right"/>
              <w:rPr>
                <w:rFonts w:ascii="Times New Roman" w:hAnsi="Times New Roman"/>
                <w:sz w:val="24"/>
                <w:szCs w:val="24"/>
              </w:rPr>
            </w:pPr>
            <w:bookmarkStart w:id="1842" w:name="_Toc105507625"/>
            <w:r w:rsidRPr="007B1471">
              <w:rPr>
                <w:rFonts w:ascii="Times New Roman" w:hAnsi="Times New Roman"/>
                <w:sz w:val="24"/>
                <w:szCs w:val="24"/>
              </w:rPr>
              <w:t>243</w:t>
            </w:r>
            <w:bookmarkEnd w:id="1842"/>
          </w:p>
        </w:tc>
        <w:tc>
          <w:tcPr>
            <w:tcW w:w="468" w:type="pct"/>
            <w:shd w:val="clear" w:color="auto" w:fill="F2F2F2" w:themeFill="background1" w:themeFillShade="F2"/>
            <w:vAlign w:val="center"/>
          </w:tcPr>
          <w:p w14:paraId="0FA758D6" w14:textId="77777777" w:rsidR="008405A3" w:rsidRPr="007B1471" w:rsidRDefault="008405A3" w:rsidP="008405A3">
            <w:pPr>
              <w:pStyle w:val="2"/>
              <w:numPr>
                <w:ilvl w:val="0"/>
                <w:numId w:val="0"/>
              </w:numPr>
              <w:jc w:val="right"/>
              <w:rPr>
                <w:rFonts w:ascii="Times New Roman" w:hAnsi="Times New Roman"/>
                <w:sz w:val="24"/>
                <w:szCs w:val="24"/>
              </w:rPr>
            </w:pPr>
            <w:bookmarkStart w:id="1843" w:name="_Toc105507626"/>
            <w:r w:rsidRPr="007B1471">
              <w:rPr>
                <w:rFonts w:ascii="Times New Roman" w:hAnsi="Times New Roman"/>
                <w:sz w:val="24"/>
                <w:szCs w:val="24"/>
              </w:rPr>
              <w:t>42</w:t>
            </w:r>
            <w:bookmarkEnd w:id="1843"/>
          </w:p>
        </w:tc>
        <w:tc>
          <w:tcPr>
            <w:tcW w:w="471" w:type="pct"/>
            <w:shd w:val="clear" w:color="auto" w:fill="F2F2F2" w:themeFill="background1" w:themeFillShade="F2"/>
            <w:vAlign w:val="center"/>
          </w:tcPr>
          <w:p w14:paraId="2207BAD3" w14:textId="77777777" w:rsidR="008405A3" w:rsidRPr="007B1471" w:rsidRDefault="008405A3" w:rsidP="008405A3">
            <w:pPr>
              <w:pStyle w:val="2"/>
              <w:numPr>
                <w:ilvl w:val="0"/>
                <w:numId w:val="0"/>
              </w:numPr>
              <w:jc w:val="right"/>
              <w:rPr>
                <w:rFonts w:ascii="Times New Roman" w:hAnsi="Times New Roman"/>
                <w:sz w:val="24"/>
                <w:szCs w:val="24"/>
              </w:rPr>
            </w:pPr>
            <w:bookmarkStart w:id="1844" w:name="_Toc105507627"/>
            <w:r w:rsidRPr="007B1471">
              <w:rPr>
                <w:rFonts w:ascii="Times New Roman" w:hAnsi="Times New Roman"/>
                <w:sz w:val="24"/>
                <w:szCs w:val="24"/>
              </w:rPr>
              <w:t>0</w:t>
            </w:r>
            <w:bookmarkEnd w:id="1844"/>
          </w:p>
        </w:tc>
        <w:tc>
          <w:tcPr>
            <w:tcW w:w="545" w:type="pct"/>
            <w:shd w:val="clear" w:color="auto" w:fill="F2F2F2" w:themeFill="background1" w:themeFillShade="F2"/>
            <w:vAlign w:val="center"/>
          </w:tcPr>
          <w:p w14:paraId="1D96FA29" w14:textId="77777777" w:rsidR="008405A3" w:rsidRPr="007B1471" w:rsidRDefault="008405A3" w:rsidP="008405A3">
            <w:pPr>
              <w:pStyle w:val="2"/>
              <w:numPr>
                <w:ilvl w:val="0"/>
                <w:numId w:val="0"/>
              </w:numPr>
              <w:jc w:val="right"/>
              <w:rPr>
                <w:rFonts w:ascii="Times New Roman" w:hAnsi="Times New Roman"/>
                <w:sz w:val="24"/>
                <w:szCs w:val="24"/>
              </w:rPr>
            </w:pPr>
            <w:bookmarkStart w:id="1845" w:name="_Toc105507628"/>
            <w:r w:rsidRPr="007B1471">
              <w:rPr>
                <w:rFonts w:ascii="Times New Roman" w:hAnsi="Times New Roman"/>
                <w:sz w:val="24"/>
                <w:szCs w:val="24"/>
              </w:rPr>
              <w:t>0</w:t>
            </w:r>
            <w:bookmarkEnd w:id="1845"/>
          </w:p>
        </w:tc>
        <w:tc>
          <w:tcPr>
            <w:tcW w:w="469" w:type="pct"/>
            <w:shd w:val="clear" w:color="auto" w:fill="F2F2F2" w:themeFill="background1" w:themeFillShade="F2"/>
            <w:vAlign w:val="center"/>
          </w:tcPr>
          <w:p w14:paraId="4407B1A3" w14:textId="77777777" w:rsidR="008405A3" w:rsidRPr="007B1471" w:rsidRDefault="008405A3" w:rsidP="008405A3">
            <w:pPr>
              <w:pStyle w:val="2"/>
              <w:numPr>
                <w:ilvl w:val="0"/>
                <w:numId w:val="0"/>
              </w:numPr>
              <w:jc w:val="right"/>
              <w:rPr>
                <w:rFonts w:ascii="Times New Roman" w:hAnsi="Times New Roman"/>
                <w:sz w:val="24"/>
                <w:szCs w:val="24"/>
              </w:rPr>
            </w:pPr>
            <w:bookmarkStart w:id="1846" w:name="_Toc105507629"/>
            <w:r w:rsidRPr="007B1471">
              <w:rPr>
                <w:rFonts w:ascii="Times New Roman" w:hAnsi="Times New Roman"/>
                <w:sz w:val="24"/>
                <w:szCs w:val="24"/>
              </w:rPr>
              <w:t>27</w:t>
            </w:r>
            <w:bookmarkEnd w:id="1846"/>
          </w:p>
        </w:tc>
      </w:tr>
      <w:tr w:rsidR="007B1471" w:rsidRPr="007B1471" w14:paraId="0134E5B1" w14:textId="77777777" w:rsidTr="008405A3">
        <w:trPr>
          <w:trHeight w:val="340"/>
        </w:trPr>
        <w:tc>
          <w:tcPr>
            <w:tcW w:w="617" w:type="pct"/>
            <w:vMerge w:val="restart"/>
            <w:vAlign w:val="center"/>
          </w:tcPr>
          <w:p w14:paraId="293093DC" w14:textId="77777777" w:rsidR="008405A3" w:rsidRPr="007B1471" w:rsidRDefault="008405A3" w:rsidP="008405A3">
            <w:pPr>
              <w:pStyle w:val="2"/>
              <w:numPr>
                <w:ilvl w:val="0"/>
                <w:numId w:val="0"/>
              </w:numPr>
              <w:jc w:val="center"/>
              <w:rPr>
                <w:rFonts w:ascii="Times New Roman" w:hAnsi="Times New Roman"/>
                <w:sz w:val="24"/>
                <w:szCs w:val="24"/>
              </w:rPr>
            </w:pPr>
            <w:bookmarkStart w:id="1847" w:name="_Toc105507630"/>
            <w:r w:rsidRPr="007B1471">
              <w:rPr>
                <w:rFonts w:ascii="Times New Roman" w:hAnsi="Times New Roman"/>
                <w:sz w:val="24"/>
                <w:szCs w:val="24"/>
              </w:rPr>
              <w:t>臺東縣</w:t>
            </w:r>
            <w:bookmarkEnd w:id="1847"/>
          </w:p>
        </w:tc>
        <w:tc>
          <w:tcPr>
            <w:tcW w:w="466" w:type="pct"/>
          </w:tcPr>
          <w:p w14:paraId="47A52B46" w14:textId="77777777" w:rsidR="008405A3" w:rsidRPr="007B1471" w:rsidRDefault="008405A3" w:rsidP="008405A3">
            <w:pPr>
              <w:pStyle w:val="2"/>
              <w:numPr>
                <w:ilvl w:val="0"/>
                <w:numId w:val="0"/>
              </w:numPr>
              <w:jc w:val="center"/>
              <w:rPr>
                <w:rFonts w:ascii="Times New Roman" w:hAnsi="Times New Roman"/>
                <w:sz w:val="24"/>
                <w:szCs w:val="24"/>
              </w:rPr>
            </w:pPr>
            <w:bookmarkStart w:id="1848" w:name="_Toc105507631"/>
            <w:r w:rsidRPr="007B1471">
              <w:rPr>
                <w:rFonts w:ascii="Times New Roman" w:hAnsi="Times New Roman"/>
                <w:sz w:val="24"/>
                <w:szCs w:val="24"/>
              </w:rPr>
              <w:t>109</w:t>
            </w:r>
            <w:bookmarkEnd w:id="1848"/>
          </w:p>
        </w:tc>
        <w:tc>
          <w:tcPr>
            <w:tcW w:w="479" w:type="pct"/>
          </w:tcPr>
          <w:p w14:paraId="2679F9CB" w14:textId="77777777" w:rsidR="008405A3" w:rsidRPr="007B1471" w:rsidRDefault="008405A3" w:rsidP="008405A3">
            <w:pPr>
              <w:pStyle w:val="2"/>
              <w:numPr>
                <w:ilvl w:val="0"/>
                <w:numId w:val="0"/>
              </w:numPr>
              <w:jc w:val="right"/>
              <w:rPr>
                <w:rFonts w:ascii="Times New Roman" w:hAnsi="Times New Roman"/>
                <w:sz w:val="24"/>
                <w:szCs w:val="24"/>
              </w:rPr>
            </w:pPr>
            <w:bookmarkStart w:id="1849" w:name="_Toc105507632"/>
            <w:r w:rsidRPr="007B1471">
              <w:rPr>
                <w:rFonts w:ascii="Times New Roman" w:hAnsi="Times New Roman"/>
                <w:sz w:val="24"/>
                <w:szCs w:val="24"/>
              </w:rPr>
              <w:t>59</w:t>
            </w:r>
            <w:bookmarkEnd w:id="1849"/>
          </w:p>
        </w:tc>
        <w:tc>
          <w:tcPr>
            <w:tcW w:w="470" w:type="pct"/>
          </w:tcPr>
          <w:p w14:paraId="3070A0A9" w14:textId="77777777" w:rsidR="008405A3" w:rsidRPr="007B1471" w:rsidRDefault="008405A3" w:rsidP="008405A3">
            <w:pPr>
              <w:pStyle w:val="2"/>
              <w:numPr>
                <w:ilvl w:val="0"/>
                <w:numId w:val="0"/>
              </w:numPr>
              <w:jc w:val="right"/>
              <w:rPr>
                <w:rFonts w:ascii="Times New Roman" w:hAnsi="Times New Roman"/>
                <w:sz w:val="24"/>
                <w:szCs w:val="24"/>
              </w:rPr>
            </w:pPr>
            <w:bookmarkStart w:id="1850" w:name="_Toc105507633"/>
            <w:r w:rsidRPr="007B1471">
              <w:rPr>
                <w:rFonts w:ascii="Times New Roman" w:hAnsi="Times New Roman"/>
                <w:sz w:val="24"/>
                <w:szCs w:val="24"/>
              </w:rPr>
              <w:t>9</w:t>
            </w:r>
            <w:bookmarkEnd w:id="1850"/>
          </w:p>
        </w:tc>
        <w:tc>
          <w:tcPr>
            <w:tcW w:w="546" w:type="pct"/>
          </w:tcPr>
          <w:p w14:paraId="6BD04AE9" w14:textId="77777777" w:rsidR="008405A3" w:rsidRPr="007B1471" w:rsidRDefault="008405A3" w:rsidP="008405A3">
            <w:pPr>
              <w:pStyle w:val="2"/>
              <w:numPr>
                <w:ilvl w:val="0"/>
                <w:numId w:val="0"/>
              </w:numPr>
              <w:jc w:val="right"/>
              <w:rPr>
                <w:rFonts w:ascii="Times New Roman" w:hAnsi="Times New Roman"/>
                <w:sz w:val="24"/>
                <w:szCs w:val="24"/>
              </w:rPr>
            </w:pPr>
            <w:bookmarkStart w:id="1851" w:name="_Toc105507634"/>
            <w:r w:rsidRPr="007B1471">
              <w:rPr>
                <w:rFonts w:ascii="Times New Roman" w:hAnsi="Times New Roman"/>
                <w:sz w:val="24"/>
                <w:szCs w:val="24"/>
              </w:rPr>
              <w:t>53</w:t>
            </w:r>
            <w:bookmarkEnd w:id="1851"/>
          </w:p>
        </w:tc>
        <w:tc>
          <w:tcPr>
            <w:tcW w:w="469" w:type="pct"/>
          </w:tcPr>
          <w:p w14:paraId="30D6AC7B" w14:textId="77777777" w:rsidR="008405A3" w:rsidRPr="007B1471" w:rsidRDefault="008405A3" w:rsidP="008405A3">
            <w:pPr>
              <w:pStyle w:val="2"/>
              <w:numPr>
                <w:ilvl w:val="0"/>
                <w:numId w:val="0"/>
              </w:numPr>
              <w:jc w:val="right"/>
              <w:rPr>
                <w:rFonts w:ascii="Times New Roman" w:hAnsi="Times New Roman"/>
                <w:sz w:val="24"/>
                <w:szCs w:val="24"/>
              </w:rPr>
            </w:pPr>
            <w:bookmarkStart w:id="1852" w:name="_Toc105507635"/>
            <w:r w:rsidRPr="007B1471">
              <w:rPr>
                <w:rFonts w:ascii="Times New Roman" w:hAnsi="Times New Roman"/>
                <w:sz w:val="24"/>
                <w:szCs w:val="24"/>
              </w:rPr>
              <w:t>32</w:t>
            </w:r>
            <w:bookmarkEnd w:id="1852"/>
          </w:p>
        </w:tc>
        <w:tc>
          <w:tcPr>
            <w:tcW w:w="468" w:type="pct"/>
          </w:tcPr>
          <w:p w14:paraId="36A3AA73" w14:textId="77777777" w:rsidR="008405A3" w:rsidRPr="007B1471" w:rsidRDefault="008405A3" w:rsidP="008405A3">
            <w:pPr>
              <w:pStyle w:val="2"/>
              <w:numPr>
                <w:ilvl w:val="0"/>
                <w:numId w:val="0"/>
              </w:numPr>
              <w:jc w:val="right"/>
              <w:rPr>
                <w:rFonts w:ascii="Times New Roman" w:hAnsi="Times New Roman"/>
                <w:sz w:val="24"/>
                <w:szCs w:val="24"/>
              </w:rPr>
            </w:pPr>
            <w:bookmarkStart w:id="1853" w:name="_Toc105507636"/>
            <w:r w:rsidRPr="007B1471">
              <w:rPr>
                <w:rFonts w:ascii="Times New Roman" w:hAnsi="Times New Roman"/>
                <w:sz w:val="24"/>
                <w:szCs w:val="24"/>
              </w:rPr>
              <w:t>6</w:t>
            </w:r>
            <w:bookmarkEnd w:id="1853"/>
          </w:p>
        </w:tc>
        <w:tc>
          <w:tcPr>
            <w:tcW w:w="471" w:type="pct"/>
          </w:tcPr>
          <w:p w14:paraId="3FCEC75B" w14:textId="77777777" w:rsidR="008405A3" w:rsidRPr="007B1471" w:rsidRDefault="008405A3" w:rsidP="008405A3">
            <w:pPr>
              <w:pStyle w:val="2"/>
              <w:numPr>
                <w:ilvl w:val="0"/>
                <w:numId w:val="0"/>
              </w:numPr>
              <w:jc w:val="right"/>
              <w:rPr>
                <w:rFonts w:ascii="Times New Roman" w:hAnsi="Times New Roman"/>
                <w:sz w:val="24"/>
                <w:szCs w:val="24"/>
              </w:rPr>
            </w:pPr>
            <w:bookmarkStart w:id="1854" w:name="_Toc105507637"/>
            <w:r w:rsidRPr="007B1471">
              <w:rPr>
                <w:rFonts w:ascii="Times New Roman" w:hAnsi="Times New Roman"/>
                <w:sz w:val="24"/>
                <w:szCs w:val="24"/>
              </w:rPr>
              <w:t>1</w:t>
            </w:r>
            <w:bookmarkEnd w:id="1854"/>
          </w:p>
        </w:tc>
        <w:tc>
          <w:tcPr>
            <w:tcW w:w="545" w:type="pct"/>
          </w:tcPr>
          <w:p w14:paraId="7AC2D621" w14:textId="77777777" w:rsidR="008405A3" w:rsidRPr="007B1471" w:rsidRDefault="008405A3" w:rsidP="008405A3">
            <w:pPr>
              <w:pStyle w:val="2"/>
              <w:numPr>
                <w:ilvl w:val="0"/>
                <w:numId w:val="0"/>
              </w:numPr>
              <w:jc w:val="right"/>
              <w:rPr>
                <w:rFonts w:ascii="Times New Roman" w:hAnsi="Times New Roman"/>
                <w:sz w:val="24"/>
                <w:szCs w:val="24"/>
              </w:rPr>
            </w:pPr>
            <w:bookmarkStart w:id="1855" w:name="_Toc105507638"/>
            <w:r w:rsidRPr="007B1471">
              <w:rPr>
                <w:rFonts w:ascii="Times New Roman" w:hAnsi="Times New Roman"/>
                <w:sz w:val="24"/>
                <w:szCs w:val="24"/>
              </w:rPr>
              <w:t>5</w:t>
            </w:r>
            <w:bookmarkEnd w:id="1855"/>
          </w:p>
        </w:tc>
        <w:tc>
          <w:tcPr>
            <w:tcW w:w="469" w:type="pct"/>
          </w:tcPr>
          <w:p w14:paraId="1F9DBBA8" w14:textId="77777777" w:rsidR="008405A3" w:rsidRPr="007B1471" w:rsidRDefault="008405A3" w:rsidP="008405A3">
            <w:pPr>
              <w:pStyle w:val="2"/>
              <w:numPr>
                <w:ilvl w:val="0"/>
                <w:numId w:val="0"/>
              </w:numPr>
              <w:jc w:val="right"/>
              <w:rPr>
                <w:rFonts w:ascii="Times New Roman" w:hAnsi="Times New Roman"/>
                <w:sz w:val="24"/>
                <w:szCs w:val="24"/>
              </w:rPr>
            </w:pPr>
            <w:bookmarkStart w:id="1856" w:name="_Toc105507639"/>
            <w:r w:rsidRPr="007B1471">
              <w:rPr>
                <w:rFonts w:ascii="Times New Roman" w:hAnsi="Times New Roman"/>
                <w:sz w:val="24"/>
                <w:szCs w:val="24"/>
              </w:rPr>
              <w:t>3</w:t>
            </w:r>
            <w:bookmarkEnd w:id="1856"/>
          </w:p>
        </w:tc>
      </w:tr>
      <w:tr w:rsidR="007B1471" w:rsidRPr="007B1471" w14:paraId="5BE662DB" w14:textId="77777777" w:rsidTr="008405A3">
        <w:trPr>
          <w:trHeight w:val="340"/>
        </w:trPr>
        <w:tc>
          <w:tcPr>
            <w:tcW w:w="617" w:type="pct"/>
            <w:vMerge/>
            <w:vAlign w:val="center"/>
          </w:tcPr>
          <w:p w14:paraId="655C599E"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tcPr>
          <w:p w14:paraId="22E6E395" w14:textId="77777777" w:rsidR="008405A3" w:rsidRPr="007B1471" w:rsidRDefault="008405A3" w:rsidP="008405A3">
            <w:pPr>
              <w:pStyle w:val="2"/>
              <w:numPr>
                <w:ilvl w:val="0"/>
                <w:numId w:val="0"/>
              </w:numPr>
              <w:jc w:val="center"/>
              <w:rPr>
                <w:rFonts w:ascii="Times New Roman" w:hAnsi="Times New Roman"/>
                <w:sz w:val="24"/>
                <w:szCs w:val="24"/>
              </w:rPr>
            </w:pPr>
            <w:bookmarkStart w:id="1857" w:name="_Toc105507640"/>
            <w:r w:rsidRPr="007B1471">
              <w:rPr>
                <w:rFonts w:ascii="Times New Roman" w:hAnsi="Times New Roman"/>
                <w:sz w:val="24"/>
                <w:szCs w:val="24"/>
              </w:rPr>
              <w:t>110</w:t>
            </w:r>
            <w:bookmarkEnd w:id="1857"/>
          </w:p>
        </w:tc>
        <w:tc>
          <w:tcPr>
            <w:tcW w:w="479" w:type="pct"/>
          </w:tcPr>
          <w:p w14:paraId="0EB5A0A0" w14:textId="77777777" w:rsidR="008405A3" w:rsidRPr="007B1471" w:rsidRDefault="008405A3" w:rsidP="008405A3">
            <w:pPr>
              <w:pStyle w:val="2"/>
              <w:numPr>
                <w:ilvl w:val="0"/>
                <w:numId w:val="0"/>
              </w:numPr>
              <w:jc w:val="right"/>
              <w:rPr>
                <w:rFonts w:ascii="Times New Roman" w:hAnsi="Times New Roman"/>
                <w:sz w:val="24"/>
                <w:szCs w:val="24"/>
              </w:rPr>
            </w:pPr>
            <w:bookmarkStart w:id="1858" w:name="_Toc105507641"/>
            <w:r w:rsidRPr="007B1471">
              <w:rPr>
                <w:rFonts w:ascii="Times New Roman" w:hAnsi="Times New Roman"/>
                <w:sz w:val="24"/>
                <w:szCs w:val="24"/>
              </w:rPr>
              <w:t>43</w:t>
            </w:r>
            <w:bookmarkEnd w:id="1858"/>
          </w:p>
        </w:tc>
        <w:tc>
          <w:tcPr>
            <w:tcW w:w="470" w:type="pct"/>
          </w:tcPr>
          <w:p w14:paraId="68DFD744" w14:textId="77777777" w:rsidR="008405A3" w:rsidRPr="007B1471" w:rsidRDefault="008405A3" w:rsidP="008405A3">
            <w:pPr>
              <w:pStyle w:val="2"/>
              <w:numPr>
                <w:ilvl w:val="0"/>
                <w:numId w:val="0"/>
              </w:numPr>
              <w:jc w:val="right"/>
              <w:rPr>
                <w:rFonts w:ascii="Times New Roman" w:hAnsi="Times New Roman"/>
                <w:sz w:val="24"/>
                <w:szCs w:val="24"/>
              </w:rPr>
            </w:pPr>
            <w:bookmarkStart w:id="1859" w:name="_Toc105507642"/>
            <w:r w:rsidRPr="007B1471">
              <w:rPr>
                <w:rFonts w:ascii="Times New Roman" w:hAnsi="Times New Roman"/>
                <w:sz w:val="24"/>
                <w:szCs w:val="24"/>
              </w:rPr>
              <w:t>18</w:t>
            </w:r>
            <w:bookmarkEnd w:id="1859"/>
          </w:p>
        </w:tc>
        <w:tc>
          <w:tcPr>
            <w:tcW w:w="546" w:type="pct"/>
          </w:tcPr>
          <w:p w14:paraId="6E522DEE" w14:textId="77777777" w:rsidR="008405A3" w:rsidRPr="007B1471" w:rsidRDefault="008405A3" w:rsidP="008405A3">
            <w:pPr>
              <w:pStyle w:val="2"/>
              <w:numPr>
                <w:ilvl w:val="0"/>
                <w:numId w:val="0"/>
              </w:numPr>
              <w:jc w:val="right"/>
              <w:rPr>
                <w:rFonts w:ascii="Times New Roman" w:hAnsi="Times New Roman"/>
                <w:sz w:val="24"/>
                <w:szCs w:val="24"/>
              </w:rPr>
            </w:pPr>
            <w:bookmarkStart w:id="1860" w:name="_Toc105507643"/>
            <w:r w:rsidRPr="007B1471">
              <w:rPr>
                <w:rFonts w:ascii="Times New Roman" w:hAnsi="Times New Roman"/>
                <w:sz w:val="24"/>
                <w:szCs w:val="24"/>
              </w:rPr>
              <w:t>47</w:t>
            </w:r>
            <w:bookmarkEnd w:id="1860"/>
          </w:p>
        </w:tc>
        <w:tc>
          <w:tcPr>
            <w:tcW w:w="469" w:type="pct"/>
          </w:tcPr>
          <w:p w14:paraId="61B908AF" w14:textId="77777777" w:rsidR="008405A3" w:rsidRPr="007B1471" w:rsidRDefault="008405A3" w:rsidP="008405A3">
            <w:pPr>
              <w:pStyle w:val="2"/>
              <w:numPr>
                <w:ilvl w:val="0"/>
                <w:numId w:val="0"/>
              </w:numPr>
              <w:jc w:val="right"/>
              <w:rPr>
                <w:rFonts w:ascii="Times New Roman" w:hAnsi="Times New Roman"/>
                <w:sz w:val="24"/>
                <w:szCs w:val="24"/>
              </w:rPr>
            </w:pPr>
            <w:bookmarkStart w:id="1861" w:name="_Toc105507644"/>
            <w:r w:rsidRPr="007B1471">
              <w:rPr>
                <w:rFonts w:ascii="Times New Roman" w:hAnsi="Times New Roman"/>
                <w:sz w:val="24"/>
                <w:szCs w:val="24"/>
              </w:rPr>
              <w:t>30</w:t>
            </w:r>
            <w:bookmarkEnd w:id="1861"/>
          </w:p>
        </w:tc>
        <w:tc>
          <w:tcPr>
            <w:tcW w:w="468" w:type="pct"/>
          </w:tcPr>
          <w:p w14:paraId="128EF9EB" w14:textId="77777777" w:rsidR="008405A3" w:rsidRPr="007B1471" w:rsidRDefault="008405A3" w:rsidP="008405A3">
            <w:pPr>
              <w:pStyle w:val="2"/>
              <w:numPr>
                <w:ilvl w:val="0"/>
                <w:numId w:val="0"/>
              </w:numPr>
              <w:jc w:val="right"/>
              <w:rPr>
                <w:rFonts w:ascii="Times New Roman" w:hAnsi="Times New Roman"/>
                <w:sz w:val="24"/>
                <w:szCs w:val="24"/>
              </w:rPr>
            </w:pPr>
            <w:bookmarkStart w:id="1862" w:name="_Toc105507645"/>
            <w:r w:rsidRPr="007B1471">
              <w:rPr>
                <w:rFonts w:ascii="Times New Roman" w:hAnsi="Times New Roman"/>
                <w:sz w:val="24"/>
                <w:szCs w:val="24"/>
              </w:rPr>
              <w:t>4</w:t>
            </w:r>
            <w:bookmarkEnd w:id="1862"/>
          </w:p>
        </w:tc>
        <w:tc>
          <w:tcPr>
            <w:tcW w:w="471" w:type="pct"/>
          </w:tcPr>
          <w:p w14:paraId="121665C5" w14:textId="77777777" w:rsidR="008405A3" w:rsidRPr="007B1471" w:rsidRDefault="008405A3" w:rsidP="008405A3">
            <w:pPr>
              <w:pStyle w:val="2"/>
              <w:numPr>
                <w:ilvl w:val="0"/>
                <w:numId w:val="0"/>
              </w:numPr>
              <w:jc w:val="right"/>
              <w:rPr>
                <w:rFonts w:ascii="Times New Roman" w:hAnsi="Times New Roman"/>
                <w:sz w:val="24"/>
                <w:szCs w:val="24"/>
              </w:rPr>
            </w:pPr>
            <w:bookmarkStart w:id="1863" w:name="_Toc105507646"/>
            <w:r w:rsidRPr="007B1471">
              <w:rPr>
                <w:rFonts w:ascii="Times New Roman" w:hAnsi="Times New Roman"/>
                <w:sz w:val="24"/>
                <w:szCs w:val="24"/>
              </w:rPr>
              <w:t>2</w:t>
            </w:r>
            <w:bookmarkEnd w:id="1863"/>
          </w:p>
        </w:tc>
        <w:tc>
          <w:tcPr>
            <w:tcW w:w="545" w:type="pct"/>
          </w:tcPr>
          <w:p w14:paraId="004AEF4B" w14:textId="77777777" w:rsidR="008405A3" w:rsidRPr="007B1471" w:rsidRDefault="008405A3" w:rsidP="008405A3">
            <w:pPr>
              <w:pStyle w:val="2"/>
              <w:numPr>
                <w:ilvl w:val="0"/>
                <w:numId w:val="0"/>
              </w:numPr>
              <w:jc w:val="right"/>
              <w:rPr>
                <w:rFonts w:ascii="Times New Roman" w:hAnsi="Times New Roman"/>
                <w:sz w:val="24"/>
                <w:szCs w:val="24"/>
              </w:rPr>
            </w:pPr>
            <w:bookmarkStart w:id="1864" w:name="_Toc105507647"/>
            <w:r w:rsidRPr="007B1471">
              <w:rPr>
                <w:rFonts w:ascii="Times New Roman" w:hAnsi="Times New Roman"/>
                <w:sz w:val="24"/>
                <w:szCs w:val="24"/>
              </w:rPr>
              <w:t>5</w:t>
            </w:r>
            <w:bookmarkEnd w:id="1864"/>
          </w:p>
        </w:tc>
        <w:tc>
          <w:tcPr>
            <w:tcW w:w="469" w:type="pct"/>
          </w:tcPr>
          <w:p w14:paraId="55CAB09D" w14:textId="77777777" w:rsidR="008405A3" w:rsidRPr="007B1471" w:rsidRDefault="008405A3" w:rsidP="008405A3">
            <w:pPr>
              <w:pStyle w:val="2"/>
              <w:numPr>
                <w:ilvl w:val="0"/>
                <w:numId w:val="0"/>
              </w:numPr>
              <w:jc w:val="right"/>
              <w:rPr>
                <w:rFonts w:ascii="Times New Roman" w:hAnsi="Times New Roman"/>
                <w:sz w:val="24"/>
                <w:szCs w:val="24"/>
              </w:rPr>
            </w:pPr>
            <w:bookmarkStart w:id="1865" w:name="_Toc105507648"/>
            <w:r w:rsidRPr="007B1471">
              <w:rPr>
                <w:rFonts w:ascii="Times New Roman" w:hAnsi="Times New Roman"/>
                <w:sz w:val="24"/>
                <w:szCs w:val="24"/>
              </w:rPr>
              <w:t>3</w:t>
            </w:r>
            <w:bookmarkEnd w:id="1865"/>
          </w:p>
        </w:tc>
      </w:tr>
      <w:tr w:rsidR="007B1471" w:rsidRPr="007B1471" w14:paraId="5AFB6ACF" w14:textId="77777777" w:rsidTr="008405A3">
        <w:trPr>
          <w:trHeight w:val="340"/>
        </w:trPr>
        <w:tc>
          <w:tcPr>
            <w:tcW w:w="617" w:type="pct"/>
            <w:vMerge w:val="restart"/>
            <w:shd w:val="clear" w:color="auto" w:fill="F2F2F2" w:themeFill="background1" w:themeFillShade="F2"/>
            <w:vAlign w:val="center"/>
          </w:tcPr>
          <w:p w14:paraId="306B6265" w14:textId="77777777" w:rsidR="008405A3" w:rsidRPr="007B1471" w:rsidRDefault="008405A3" w:rsidP="008405A3">
            <w:pPr>
              <w:pStyle w:val="2"/>
              <w:numPr>
                <w:ilvl w:val="0"/>
                <w:numId w:val="0"/>
              </w:numPr>
              <w:jc w:val="center"/>
              <w:rPr>
                <w:rFonts w:ascii="Times New Roman" w:hAnsi="Times New Roman"/>
                <w:sz w:val="24"/>
                <w:szCs w:val="24"/>
              </w:rPr>
            </w:pPr>
            <w:bookmarkStart w:id="1866" w:name="_Toc105507649"/>
            <w:r w:rsidRPr="007B1471">
              <w:rPr>
                <w:rFonts w:ascii="Times New Roman" w:hAnsi="Times New Roman"/>
                <w:sz w:val="24"/>
                <w:szCs w:val="24"/>
              </w:rPr>
              <w:t>花蓮縣</w:t>
            </w:r>
            <w:bookmarkEnd w:id="1866"/>
          </w:p>
        </w:tc>
        <w:tc>
          <w:tcPr>
            <w:tcW w:w="466" w:type="pct"/>
            <w:shd w:val="clear" w:color="auto" w:fill="F2F2F2" w:themeFill="background1" w:themeFillShade="F2"/>
          </w:tcPr>
          <w:p w14:paraId="22AA99AE" w14:textId="77777777" w:rsidR="008405A3" w:rsidRPr="007B1471" w:rsidRDefault="008405A3" w:rsidP="008405A3">
            <w:pPr>
              <w:pStyle w:val="2"/>
              <w:numPr>
                <w:ilvl w:val="0"/>
                <w:numId w:val="0"/>
              </w:numPr>
              <w:jc w:val="center"/>
              <w:rPr>
                <w:rFonts w:ascii="Times New Roman" w:hAnsi="Times New Roman"/>
                <w:sz w:val="24"/>
                <w:szCs w:val="24"/>
              </w:rPr>
            </w:pPr>
            <w:bookmarkStart w:id="1867" w:name="_Toc105507650"/>
            <w:r w:rsidRPr="007B1471">
              <w:rPr>
                <w:rFonts w:ascii="Times New Roman" w:hAnsi="Times New Roman"/>
                <w:sz w:val="24"/>
                <w:szCs w:val="24"/>
              </w:rPr>
              <w:t>109</w:t>
            </w:r>
            <w:bookmarkEnd w:id="1867"/>
          </w:p>
        </w:tc>
        <w:tc>
          <w:tcPr>
            <w:tcW w:w="479" w:type="pct"/>
            <w:shd w:val="clear" w:color="auto" w:fill="F2F2F2" w:themeFill="background1" w:themeFillShade="F2"/>
          </w:tcPr>
          <w:p w14:paraId="05D66BA6" w14:textId="77777777" w:rsidR="008405A3" w:rsidRPr="007B1471" w:rsidRDefault="008405A3" w:rsidP="008405A3">
            <w:pPr>
              <w:pStyle w:val="2"/>
              <w:numPr>
                <w:ilvl w:val="0"/>
                <w:numId w:val="0"/>
              </w:numPr>
              <w:jc w:val="right"/>
              <w:rPr>
                <w:rFonts w:ascii="Times New Roman" w:hAnsi="Times New Roman"/>
                <w:sz w:val="24"/>
                <w:szCs w:val="24"/>
              </w:rPr>
            </w:pPr>
            <w:bookmarkStart w:id="1868" w:name="_Toc105507651"/>
            <w:r w:rsidRPr="007B1471">
              <w:rPr>
                <w:rFonts w:ascii="Times New Roman" w:hAnsi="Times New Roman"/>
                <w:sz w:val="24"/>
                <w:szCs w:val="24"/>
              </w:rPr>
              <w:t>336</w:t>
            </w:r>
            <w:bookmarkEnd w:id="1868"/>
          </w:p>
        </w:tc>
        <w:tc>
          <w:tcPr>
            <w:tcW w:w="470" w:type="pct"/>
            <w:shd w:val="clear" w:color="auto" w:fill="F2F2F2" w:themeFill="background1" w:themeFillShade="F2"/>
          </w:tcPr>
          <w:p w14:paraId="0DEC8511" w14:textId="77777777" w:rsidR="008405A3" w:rsidRPr="007B1471" w:rsidRDefault="008405A3" w:rsidP="008405A3">
            <w:pPr>
              <w:pStyle w:val="2"/>
              <w:numPr>
                <w:ilvl w:val="0"/>
                <w:numId w:val="0"/>
              </w:numPr>
              <w:jc w:val="right"/>
              <w:rPr>
                <w:rFonts w:ascii="Times New Roman" w:hAnsi="Times New Roman"/>
                <w:sz w:val="24"/>
                <w:szCs w:val="24"/>
              </w:rPr>
            </w:pPr>
            <w:bookmarkStart w:id="1869" w:name="_Toc105507652"/>
            <w:r w:rsidRPr="007B1471">
              <w:rPr>
                <w:rFonts w:ascii="Times New Roman" w:hAnsi="Times New Roman"/>
                <w:sz w:val="24"/>
                <w:szCs w:val="24"/>
              </w:rPr>
              <w:t>53</w:t>
            </w:r>
            <w:bookmarkEnd w:id="1869"/>
          </w:p>
        </w:tc>
        <w:tc>
          <w:tcPr>
            <w:tcW w:w="546" w:type="pct"/>
            <w:shd w:val="clear" w:color="auto" w:fill="F2F2F2" w:themeFill="background1" w:themeFillShade="F2"/>
          </w:tcPr>
          <w:p w14:paraId="45B994C6" w14:textId="77777777" w:rsidR="008405A3" w:rsidRPr="007B1471" w:rsidRDefault="008405A3" w:rsidP="008405A3">
            <w:pPr>
              <w:pStyle w:val="2"/>
              <w:numPr>
                <w:ilvl w:val="0"/>
                <w:numId w:val="0"/>
              </w:numPr>
              <w:jc w:val="right"/>
              <w:rPr>
                <w:rFonts w:ascii="Times New Roman" w:hAnsi="Times New Roman"/>
                <w:sz w:val="24"/>
                <w:szCs w:val="24"/>
              </w:rPr>
            </w:pPr>
            <w:bookmarkStart w:id="1870" w:name="_Toc105507653"/>
            <w:r w:rsidRPr="007B1471">
              <w:rPr>
                <w:rFonts w:ascii="Times New Roman" w:hAnsi="Times New Roman"/>
                <w:sz w:val="24"/>
                <w:szCs w:val="24"/>
              </w:rPr>
              <w:t>53</w:t>
            </w:r>
            <w:bookmarkEnd w:id="1870"/>
          </w:p>
        </w:tc>
        <w:tc>
          <w:tcPr>
            <w:tcW w:w="469" w:type="pct"/>
            <w:shd w:val="clear" w:color="auto" w:fill="F2F2F2" w:themeFill="background1" w:themeFillShade="F2"/>
          </w:tcPr>
          <w:p w14:paraId="7B8D4139" w14:textId="77777777" w:rsidR="008405A3" w:rsidRPr="007B1471" w:rsidRDefault="008405A3" w:rsidP="008405A3">
            <w:pPr>
              <w:pStyle w:val="2"/>
              <w:numPr>
                <w:ilvl w:val="0"/>
                <w:numId w:val="0"/>
              </w:numPr>
              <w:jc w:val="right"/>
              <w:rPr>
                <w:rFonts w:ascii="Times New Roman" w:hAnsi="Times New Roman"/>
                <w:sz w:val="24"/>
                <w:szCs w:val="24"/>
              </w:rPr>
            </w:pPr>
            <w:bookmarkStart w:id="1871" w:name="_Toc105507654"/>
            <w:r w:rsidRPr="007B1471">
              <w:rPr>
                <w:rFonts w:ascii="Times New Roman" w:hAnsi="Times New Roman"/>
                <w:sz w:val="24"/>
                <w:szCs w:val="24"/>
              </w:rPr>
              <w:t>231</w:t>
            </w:r>
            <w:bookmarkEnd w:id="1871"/>
          </w:p>
        </w:tc>
        <w:tc>
          <w:tcPr>
            <w:tcW w:w="468" w:type="pct"/>
            <w:shd w:val="clear" w:color="auto" w:fill="F2F2F2" w:themeFill="background1" w:themeFillShade="F2"/>
          </w:tcPr>
          <w:p w14:paraId="750C2AFA" w14:textId="77777777" w:rsidR="008405A3" w:rsidRPr="007B1471" w:rsidRDefault="008405A3" w:rsidP="008405A3">
            <w:pPr>
              <w:pStyle w:val="2"/>
              <w:numPr>
                <w:ilvl w:val="0"/>
                <w:numId w:val="0"/>
              </w:numPr>
              <w:jc w:val="right"/>
              <w:rPr>
                <w:rFonts w:ascii="Times New Roman" w:hAnsi="Times New Roman"/>
                <w:sz w:val="24"/>
                <w:szCs w:val="24"/>
              </w:rPr>
            </w:pPr>
            <w:bookmarkStart w:id="1872" w:name="_Toc105507655"/>
            <w:r w:rsidRPr="007B1471">
              <w:rPr>
                <w:rFonts w:ascii="Times New Roman" w:hAnsi="Times New Roman"/>
                <w:sz w:val="24"/>
                <w:szCs w:val="24"/>
              </w:rPr>
              <w:t>37</w:t>
            </w:r>
            <w:bookmarkEnd w:id="1872"/>
          </w:p>
        </w:tc>
        <w:tc>
          <w:tcPr>
            <w:tcW w:w="471" w:type="pct"/>
            <w:shd w:val="clear" w:color="auto" w:fill="F2F2F2" w:themeFill="background1" w:themeFillShade="F2"/>
          </w:tcPr>
          <w:p w14:paraId="6ED9C203" w14:textId="77777777" w:rsidR="008405A3" w:rsidRPr="007B1471" w:rsidRDefault="008405A3" w:rsidP="008405A3">
            <w:pPr>
              <w:pStyle w:val="2"/>
              <w:numPr>
                <w:ilvl w:val="0"/>
                <w:numId w:val="0"/>
              </w:numPr>
              <w:jc w:val="right"/>
              <w:rPr>
                <w:rFonts w:ascii="Times New Roman" w:hAnsi="Times New Roman"/>
                <w:sz w:val="24"/>
                <w:szCs w:val="24"/>
              </w:rPr>
            </w:pPr>
            <w:bookmarkStart w:id="1873" w:name="_Toc105507656"/>
            <w:r w:rsidRPr="007B1471">
              <w:rPr>
                <w:rFonts w:ascii="Times New Roman" w:hAnsi="Times New Roman"/>
                <w:sz w:val="24"/>
                <w:szCs w:val="24"/>
              </w:rPr>
              <w:t>6</w:t>
            </w:r>
            <w:bookmarkEnd w:id="1873"/>
          </w:p>
        </w:tc>
        <w:tc>
          <w:tcPr>
            <w:tcW w:w="545" w:type="pct"/>
            <w:shd w:val="clear" w:color="auto" w:fill="F2F2F2" w:themeFill="background1" w:themeFillShade="F2"/>
          </w:tcPr>
          <w:p w14:paraId="32F4DD69" w14:textId="77777777" w:rsidR="008405A3" w:rsidRPr="007B1471" w:rsidRDefault="008405A3" w:rsidP="008405A3">
            <w:pPr>
              <w:pStyle w:val="2"/>
              <w:numPr>
                <w:ilvl w:val="0"/>
                <w:numId w:val="0"/>
              </w:numPr>
              <w:jc w:val="right"/>
              <w:rPr>
                <w:rFonts w:ascii="Times New Roman" w:hAnsi="Times New Roman"/>
                <w:sz w:val="24"/>
                <w:szCs w:val="24"/>
              </w:rPr>
            </w:pPr>
            <w:bookmarkStart w:id="1874" w:name="_Toc105507657"/>
            <w:r w:rsidRPr="007B1471">
              <w:rPr>
                <w:rFonts w:ascii="Times New Roman" w:hAnsi="Times New Roman"/>
                <w:sz w:val="24"/>
                <w:szCs w:val="24"/>
              </w:rPr>
              <w:t>6</w:t>
            </w:r>
            <w:bookmarkEnd w:id="1874"/>
          </w:p>
        </w:tc>
        <w:tc>
          <w:tcPr>
            <w:tcW w:w="469" w:type="pct"/>
            <w:shd w:val="clear" w:color="auto" w:fill="F2F2F2" w:themeFill="background1" w:themeFillShade="F2"/>
          </w:tcPr>
          <w:p w14:paraId="76DEC368" w14:textId="77777777" w:rsidR="008405A3" w:rsidRPr="007B1471" w:rsidRDefault="008405A3" w:rsidP="008405A3">
            <w:pPr>
              <w:pStyle w:val="2"/>
              <w:numPr>
                <w:ilvl w:val="0"/>
                <w:numId w:val="0"/>
              </w:numPr>
              <w:jc w:val="right"/>
              <w:rPr>
                <w:rFonts w:ascii="Times New Roman" w:hAnsi="Times New Roman"/>
                <w:sz w:val="24"/>
                <w:szCs w:val="24"/>
              </w:rPr>
            </w:pPr>
            <w:bookmarkStart w:id="1875" w:name="_Toc105507658"/>
            <w:r w:rsidRPr="007B1471">
              <w:rPr>
                <w:rFonts w:ascii="Times New Roman" w:hAnsi="Times New Roman"/>
                <w:sz w:val="24"/>
                <w:szCs w:val="24"/>
              </w:rPr>
              <w:t>26</w:t>
            </w:r>
            <w:bookmarkEnd w:id="1875"/>
          </w:p>
        </w:tc>
      </w:tr>
      <w:tr w:rsidR="007B1471" w:rsidRPr="007B1471" w14:paraId="408C1E9C" w14:textId="77777777" w:rsidTr="008405A3">
        <w:trPr>
          <w:trHeight w:val="340"/>
        </w:trPr>
        <w:tc>
          <w:tcPr>
            <w:tcW w:w="617" w:type="pct"/>
            <w:vMerge/>
            <w:shd w:val="clear" w:color="auto" w:fill="F2F2F2" w:themeFill="background1" w:themeFillShade="F2"/>
            <w:vAlign w:val="center"/>
          </w:tcPr>
          <w:p w14:paraId="7A3D751E"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tcPr>
          <w:p w14:paraId="22C2EBA6" w14:textId="77777777" w:rsidR="008405A3" w:rsidRPr="007B1471" w:rsidRDefault="008405A3" w:rsidP="008405A3">
            <w:pPr>
              <w:pStyle w:val="2"/>
              <w:numPr>
                <w:ilvl w:val="0"/>
                <w:numId w:val="0"/>
              </w:numPr>
              <w:jc w:val="center"/>
              <w:rPr>
                <w:rFonts w:ascii="Times New Roman" w:hAnsi="Times New Roman"/>
                <w:sz w:val="24"/>
                <w:szCs w:val="24"/>
              </w:rPr>
            </w:pPr>
            <w:bookmarkStart w:id="1876" w:name="_Toc105507659"/>
            <w:r w:rsidRPr="007B1471">
              <w:rPr>
                <w:rFonts w:ascii="Times New Roman" w:hAnsi="Times New Roman"/>
                <w:sz w:val="24"/>
                <w:szCs w:val="24"/>
              </w:rPr>
              <w:t>110</w:t>
            </w:r>
            <w:bookmarkEnd w:id="1876"/>
          </w:p>
        </w:tc>
        <w:tc>
          <w:tcPr>
            <w:tcW w:w="479" w:type="pct"/>
            <w:shd w:val="clear" w:color="auto" w:fill="F2F2F2" w:themeFill="background1" w:themeFillShade="F2"/>
          </w:tcPr>
          <w:p w14:paraId="2AD6FA93" w14:textId="77777777" w:rsidR="008405A3" w:rsidRPr="007B1471" w:rsidRDefault="008405A3" w:rsidP="008405A3">
            <w:pPr>
              <w:pStyle w:val="2"/>
              <w:numPr>
                <w:ilvl w:val="0"/>
                <w:numId w:val="0"/>
              </w:numPr>
              <w:jc w:val="right"/>
              <w:rPr>
                <w:rFonts w:ascii="Times New Roman" w:hAnsi="Times New Roman"/>
                <w:sz w:val="24"/>
                <w:szCs w:val="24"/>
              </w:rPr>
            </w:pPr>
            <w:bookmarkStart w:id="1877" w:name="_Toc105507660"/>
            <w:r w:rsidRPr="007B1471">
              <w:rPr>
                <w:rFonts w:ascii="Times New Roman" w:hAnsi="Times New Roman"/>
                <w:sz w:val="24"/>
                <w:szCs w:val="24"/>
              </w:rPr>
              <w:t>194</w:t>
            </w:r>
            <w:bookmarkEnd w:id="1877"/>
          </w:p>
        </w:tc>
        <w:tc>
          <w:tcPr>
            <w:tcW w:w="470" w:type="pct"/>
            <w:shd w:val="clear" w:color="auto" w:fill="F2F2F2" w:themeFill="background1" w:themeFillShade="F2"/>
          </w:tcPr>
          <w:p w14:paraId="1457A6E2" w14:textId="77777777" w:rsidR="008405A3" w:rsidRPr="007B1471" w:rsidRDefault="008405A3" w:rsidP="008405A3">
            <w:pPr>
              <w:pStyle w:val="2"/>
              <w:numPr>
                <w:ilvl w:val="0"/>
                <w:numId w:val="0"/>
              </w:numPr>
              <w:jc w:val="right"/>
              <w:rPr>
                <w:rFonts w:ascii="Times New Roman" w:hAnsi="Times New Roman"/>
                <w:sz w:val="24"/>
                <w:szCs w:val="24"/>
              </w:rPr>
            </w:pPr>
            <w:bookmarkStart w:id="1878" w:name="_Toc105507661"/>
            <w:r w:rsidRPr="007B1471">
              <w:rPr>
                <w:rFonts w:ascii="Times New Roman" w:hAnsi="Times New Roman"/>
                <w:sz w:val="24"/>
                <w:szCs w:val="24"/>
              </w:rPr>
              <w:t>45</w:t>
            </w:r>
            <w:bookmarkEnd w:id="1878"/>
          </w:p>
        </w:tc>
        <w:tc>
          <w:tcPr>
            <w:tcW w:w="546" w:type="pct"/>
            <w:shd w:val="clear" w:color="auto" w:fill="F2F2F2" w:themeFill="background1" w:themeFillShade="F2"/>
          </w:tcPr>
          <w:p w14:paraId="01A9D88A" w14:textId="77777777" w:rsidR="008405A3" w:rsidRPr="007B1471" w:rsidRDefault="008405A3" w:rsidP="008405A3">
            <w:pPr>
              <w:pStyle w:val="2"/>
              <w:numPr>
                <w:ilvl w:val="0"/>
                <w:numId w:val="0"/>
              </w:numPr>
              <w:jc w:val="right"/>
              <w:rPr>
                <w:rFonts w:ascii="Times New Roman" w:hAnsi="Times New Roman"/>
                <w:sz w:val="24"/>
                <w:szCs w:val="24"/>
              </w:rPr>
            </w:pPr>
            <w:bookmarkStart w:id="1879" w:name="_Toc105507662"/>
            <w:r w:rsidRPr="007B1471">
              <w:rPr>
                <w:rFonts w:ascii="Times New Roman" w:hAnsi="Times New Roman"/>
                <w:sz w:val="24"/>
                <w:szCs w:val="24"/>
              </w:rPr>
              <w:t>42</w:t>
            </w:r>
            <w:bookmarkEnd w:id="1879"/>
          </w:p>
        </w:tc>
        <w:tc>
          <w:tcPr>
            <w:tcW w:w="469" w:type="pct"/>
            <w:shd w:val="clear" w:color="auto" w:fill="F2F2F2" w:themeFill="background1" w:themeFillShade="F2"/>
          </w:tcPr>
          <w:p w14:paraId="6BE4CE97" w14:textId="77777777" w:rsidR="008405A3" w:rsidRPr="007B1471" w:rsidRDefault="008405A3" w:rsidP="008405A3">
            <w:pPr>
              <w:pStyle w:val="2"/>
              <w:numPr>
                <w:ilvl w:val="0"/>
                <w:numId w:val="0"/>
              </w:numPr>
              <w:jc w:val="right"/>
              <w:rPr>
                <w:rFonts w:ascii="Times New Roman" w:hAnsi="Times New Roman"/>
                <w:sz w:val="24"/>
                <w:szCs w:val="24"/>
              </w:rPr>
            </w:pPr>
            <w:bookmarkStart w:id="1880" w:name="_Toc105507663"/>
            <w:r w:rsidRPr="007B1471">
              <w:rPr>
                <w:rFonts w:ascii="Times New Roman" w:hAnsi="Times New Roman"/>
                <w:sz w:val="24"/>
                <w:szCs w:val="24"/>
              </w:rPr>
              <w:t>149</w:t>
            </w:r>
            <w:bookmarkEnd w:id="1880"/>
          </w:p>
        </w:tc>
        <w:tc>
          <w:tcPr>
            <w:tcW w:w="468" w:type="pct"/>
            <w:shd w:val="clear" w:color="auto" w:fill="F2F2F2" w:themeFill="background1" w:themeFillShade="F2"/>
          </w:tcPr>
          <w:p w14:paraId="43D67A5B" w14:textId="77777777" w:rsidR="008405A3" w:rsidRPr="007B1471" w:rsidRDefault="008405A3" w:rsidP="008405A3">
            <w:pPr>
              <w:pStyle w:val="2"/>
              <w:numPr>
                <w:ilvl w:val="0"/>
                <w:numId w:val="0"/>
              </w:numPr>
              <w:jc w:val="right"/>
              <w:rPr>
                <w:rFonts w:ascii="Times New Roman" w:hAnsi="Times New Roman"/>
                <w:sz w:val="24"/>
                <w:szCs w:val="24"/>
              </w:rPr>
            </w:pPr>
            <w:bookmarkStart w:id="1881" w:name="_Toc105507664"/>
            <w:r w:rsidRPr="007B1471">
              <w:rPr>
                <w:rFonts w:ascii="Times New Roman" w:hAnsi="Times New Roman"/>
                <w:sz w:val="24"/>
                <w:szCs w:val="24"/>
              </w:rPr>
              <w:t>21</w:t>
            </w:r>
            <w:bookmarkEnd w:id="1881"/>
          </w:p>
        </w:tc>
        <w:tc>
          <w:tcPr>
            <w:tcW w:w="471" w:type="pct"/>
            <w:shd w:val="clear" w:color="auto" w:fill="F2F2F2" w:themeFill="background1" w:themeFillShade="F2"/>
          </w:tcPr>
          <w:p w14:paraId="1620D20C" w14:textId="77777777" w:rsidR="008405A3" w:rsidRPr="007B1471" w:rsidRDefault="008405A3" w:rsidP="008405A3">
            <w:pPr>
              <w:pStyle w:val="2"/>
              <w:numPr>
                <w:ilvl w:val="0"/>
                <w:numId w:val="0"/>
              </w:numPr>
              <w:jc w:val="right"/>
              <w:rPr>
                <w:rFonts w:ascii="Times New Roman" w:hAnsi="Times New Roman"/>
                <w:sz w:val="24"/>
                <w:szCs w:val="24"/>
              </w:rPr>
            </w:pPr>
            <w:bookmarkStart w:id="1882" w:name="_Toc105507665"/>
            <w:r w:rsidRPr="007B1471">
              <w:rPr>
                <w:rFonts w:ascii="Times New Roman" w:hAnsi="Times New Roman"/>
                <w:sz w:val="24"/>
                <w:szCs w:val="24"/>
              </w:rPr>
              <w:t>5</w:t>
            </w:r>
            <w:bookmarkEnd w:id="1882"/>
          </w:p>
        </w:tc>
        <w:tc>
          <w:tcPr>
            <w:tcW w:w="545" w:type="pct"/>
            <w:shd w:val="clear" w:color="auto" w:fill="F2F2F2" w:themeFill="background1" w:themeFillShade="F2"/>
          </w:tcPr>
          <w:p w14:paraId="0426D9CC" w14:textId="77777777" w:rsidR="008405A3" w:rsidRPr="007B1471" w:rsidRDefault="008405A3" w:rsidP="008405A3">
            <w:pPr>
              <w:pStyle w:val="2"/>
              <w:numPr>
                <w:ilvl w:val="0"/>
                <w:numId w:val="0"/>
              </w:numPr>
              <w:jc w:val="right"/>
              <w:rPr>
                <w:rFonts w:ascii="Times New Roman" w:hAnsi="Times New Roman"/>
                <w:sz w:val="24"/>
                <w:szCs w:val="24"/>
              </w:rPr>
            </w:pPr>
            <w:bookmarkStart w:id="1883" w:name="_Toc105507666"/>
            <w:r w:rsidRPr="007B1471">
              <w:rPr>
                <w:rFonts w:ascii="Times New Roman" w:hAnsi="Times New Roman"/>
                <w:sz w:val="24"/>
                <w:szCs w:val="24"/>
              </w:rPr>
              <w:t>5</w:t>
            </w:r>
            <w:bookmarkEnd w:id="1883"/>
          </w:p>
        </w:tc>
        <w:tc>
          <w:tcPr>
            <w:tcW w:w="469" w:type="pct"/>
            <w:shd w:val="clear" w:color="auto" w:fill="F2F2F2" w:themeFill="background1" w:themeFillShade="F2"/>
          </w:tcPr>
          <w:p w14:paraId="617E2CDE" w14:textId="77777777" w:rsidR="008405A3" w:rsidRPr="007B1471" w:rsidRDefault="008405A3" w:rsidP="008405A3">
            <w:pPr>
              <w:pStyle w:val="2"/>
              <w:numPr>
                <w:ilvl w:val="0"/>
                <w:numId w:val="0"/>
              </w:numPr>
              <w:jc w:val="right"/>
              <w:rPr>
                <w:rFonts w:ascii="Times New Roman" w:hAnsi="Times New Roman"/>
                <w:sz w:val="24"/>
                <w:szCs w:val="24"/>
              </w:rPr>
            </w:pPr>
            <w:bookmarkStart w:id="1884" w:name="_Toc105507667"/>
            <w:r w:rsidRPr="007B1471">
              <w:rPr>
                <w:rFonts w:ascii="Times New Roman" w:hAnsi="Times New Roman"/>
                <w:sz w:val="24"/>
                <w:szCs w:val="24"/>
              </w:rPr>
              <w:t>16</w:t>
            </w:r>
            <w:bookmarkEnd w:id="1884"/>
          </w:p>
        </w:tc>
      </w:tr>
      <w:tr w:rsidR="007B1471" w:rsidRPr="007B1471" w14:paraId="79DB1898" w14:textId="77777777" w:rsidTr="008405A3">
        <w:trPr>
          <w:trHeight w:val="910"/>
        </w:trPr>
        <w:tc>
          <w:tcPr>
            <w:tcW w:w="617" w:type="pct"/>
            <w:vMerge w:val="restart"/>
            <w:vAlign w:val="center"/>
          </w:tcPr>
          <w:p w14:paraId="5A7F17F8" w14:textId="77777777" w:rsidR="008405A3" w:rsidRPr="007B1471" w:rsidRDefault="008405A3" w:rsidP="008405A3">
            <w:pPr>
              <w:pStyle w:val="2"/>
              <w:numPr>
                <w:ilvl w:val="0"/>
                <w:numId w:val="0"/>
              </w:numPr>
              <w:jc w:val="center"/>
              <w:rPr>
                <w:rFonts w:ascii="Times New Roman" w:hAnsi="Times New Roman"/>
                <w:sz w:val="24"/>
                <w:szCs w:val="24"/>
              </w:rPr>
            </w:pPr>
            <w:bookmarkStart w:id="1885" w:name="_Toc105507668"/>
            <w:r w:rsidRPr="007B1471">
              <w:rPr>
                <w:rFonts w:ascii="Times New Roman" w:hAnsi="Times New Roman"/>
                <w:sz w:val="24"/>
                <w:szCs w:val="24"/>
              </w:rPr>
              <w:t>金門縣</w:t>
            </w:r>
            <w:bookmarkEnd w:id="1885"/>
          </w:p>
        </w:tc>
        <w:tc>
          <w:tcPr>
            <w:tcW w:w="466" w:type="pct"/>
            <w:vAlign w:val="center"/>
          </w:tcPr>
          <w:p w14:paraId="58C76201" w14:textId="77777777" w:rsidR="008405A3" w:rsidRPr="007B1471" w:rsidRDefault="008405A3" w:rsidP="008405A3">
            <w:pPr>
              <w:pStyle w:val="2"/>
              <w:numPr>
                <w:ilvl w:val="0"/>
                <w:numId w:val="0"/>
              </w:numPr>
              <w:jc w:val="center"/>
              <w:rPr>
                <w:rFonts w:ascii="Times New Roman" w:hAnsi="Times New Roman"/>
                <w:sz w:val="24"/>
                <w:szCs w:val="24"/>
              </w:rPr>
            </w:pPr>
            <w:bookmarkStart w:id="1886" w:name="_Toc105507669"/>
            <w:r w:rsidRPr="007B1471">
              <w:rPr>
                <w:rFonts w:ascii="Times New Roman" w:hAnsi="Times New Roman"/>
                <w:sz w:val="24"/>
                <w:szCs w:val="24"/>
              </w:rPr>
              <w:t>109</w:t>
            </w:r>
            <w:bookmarkEnd w:id="1886"/>
          </w:p>
        </w:tc>
        <w:tc>
          <w:tcPr>
            <w:tcW w:w="479" w:type="pct"/>
            <w:vAlign w:val="center"/>
          </w:tcPr>
          <w:p w14:paraId="7407A331" w14:textId="77777777" w:rsidR="008405A3" w:rsidRPr="007B1471" w:rsidRDefault="008405A3" w:rsidP="008405A3">
            <w:pPr>
              <w:pStyle w:val="2"/>
              <w:numPr>
                <w:ilvl w:val="0"/>
                <w:numId w:val="0"/>
              </w:numPr>
              <w:jc w:val="right"/>
              <w:rPr>
                <w:rFonts w:ascii="Times New Roman" w:hAnsi="Times New Roman"/>
                <w:sz w:val="24"/>
                <w:szCs w:val="24"/>
              </w:rPr>
            </w:pPr>
            <w:bookmarkStart w:id="1887" w:name="_Toc105507670"/>
            <w:r w:rsidRPr="007B1471">
              <w:rPr>
                <w:rFonts w:ascii="Times New Roman" w:hAnsi="Times New Roman"/>
                <w:sz w:val="24"/>
                <w:szCs w:val="24"/>
              </w:rPr>
              <w:t>231</w:t>
            </w:r>
            <w:bookmarkEnd w:id="1887"/>
          </w:p>
        </w:tc>
        <w:tc>
          <w:tcPr>
            <w:tcW w:w="1016" w:type="pct"/>
            <w:gridSpan w:val="2"/>
            <w:vMerge w:val="restart"/>
            <w:tcMar>
              <w:left w:w="28" w:type="dxa"/>
              <w:right w:w="28" w:type="dxa"/>
            </w:tcMar>
          </w:tcPr>
          <w:p w14:paraId="640C7F0B" w14:textId="77777777" w:rsidR="008405A3" w:rsidRPr="007B1471" w:rsidRDefault="008405A3" w:rsidP="008405A3">
            <w:pPr>
              <w:adjustRightInd w:val="0"/>
              <w:rPr>
                <w:rFonts w:ascii="Times New Roman"/>
                <w:sz w:val="24"/>
                <w:szCs w:val="24"/>
              </w:rPr>
            </w:pPr>
            <w:r w:rsidRPr="007B1471">
              <w:rPr>
                <w:rFonts w:ascii="Times New Roman" w:hint="eastAsia"/>
                <w:sz w:val="24"/>
                <w:szCs w:val="24"/>
              </w:rPr>
              <w:t>該</w:t>
            </w:r>
            <w:r w:rsidRPr="007B1471">
              <w:rPr>
                <w:rFonts w:ascii="Times New Roman"/>
                <w:sz w:val="24"/>
                <w:szCs w:val="24"/>
              </w:rPr>
              <w:t>縣有心理治療服務需求之特殊教育學生統一依循三級輔導機制，由輔諮中心提供相關服務。</w:t>
            </w:r>
          </w:p>
        </w:tc>
        <w:tc>
          <w:tcPr>
            <w:tcW w:w="469" w:type="pct"/>
            <w:vAlign w:val="center"/>
          </w:tcPr>
          <w:p w14:paraId="4E72A6BB" w14:textId="77777777" w:rsidR="008405A3" w:rsidRPr="007B1471" w:rsidRDefault="008405A3" w:rsidP="008405A3">
            <w:pPr>
              <w:pStyle w:val="2"/>
              <w:numPr>
                <w:ilvl w:val="0"/>
                <w:numId w:val="0"/>
              </w:numPr>
              <w:jc w:val="right"/>
              <w:rPr>
                <w:rFonts w:ascii="Times New Roman" w:hAnsi="Times New Roman"/>
                <w:sz w:val="24"/>
                <w:szCs w:val="24"/>
              </w:rPr>
            </w:pPr>
            <w:bookmarkStart w:id="1888" w:name="_Toc105507671"/>
            <w:r w:rsidRPr="007B1471">
              <w:rPr>
                <w:rFonts w:ascii="Times New Roman" w:hAnsi="Times New Roman"/>
                <w:sz w:val="24"/>
                <w:szCs w:val="24"/>
              </w:rPr>
              <w:t>226</w:t>
            </w:r>
            <w:bookmarkEnd w:id="1888"/>
          </w:p>
        </w:tc>
        <w:tc>
          <w:tcPr>
            <w:tcW w:w="468" w:type="pct"/>
            <w:vAlign w:val="center"/>
          </w:tcPr>
          <w:p w14:paraId="1F7336B1" w14:textId="77777777" w:rsidR="008405A3" w:rsidRPr="007B1471" w:rsidRDefault="008405A3" w:rsidP="008405A3">
            <w:pPr>
              <w:pStyle w:val="2"/>
              <w:numPr>
                <w:ilvl w:val="0"/>
                <w:numId w:val="0"/>
              </w:numPr>
              <w:jc w:val="right"/>
              <w:rPr>
                <w:rFonts w:ascii="Times New Roman" w:hAnsi="Times New Roman"/>
                <w:sz w:val="24"/>
                <w:szCs w:val="24"/>
              </w:rPr>
            </w:pPr>
            <w:bookmarkStart w:id="1889" w:name="_Toc105507672"/>
            <w:r w:rsidRPr="007B1471">
              <w:rPr>
                <w:rFonts w:ascii="Times New Roman" w:hAnsi="Times New Roman"/>
                <w:sz w:val="24"/>
                <w:szCs w:val="24"/>
              </w:rPr>
              <w:t>31</w:t>
            </w:r>
            <w:bookmarkEnd w:id="1889"/>
          </w:p>
        </w:tc>
        <w:tc>
          <w:tcPr>
            <w:tcW w:w="1016" w:type="pct"/>
            <w:gridSpan w:val="2"/>
            <w:vMerge w:val="restart"/>
          </w:tcPr>
          <w:p w14:paraId="2205E737" w14:textId="77777777" w:rsidR="008405A3" w:rsidRPr="007B1471" w:rsidRDefault="008405A3" w:rsidP="008405A3">
            <w:pPr>
              <w:adjustRightInd w:val="0"/>
              <w:rPr>
                <w:rFonts w:ascii="Times New Roman"/>
                <w:spacing w:val="-20"/>
                <w:sz w:val="24"/>
                <w:szCs w:val="24"/>
              </w:rPr>
            </w:pPr>
            <w:r w:rsidRPr="007B1471">
              <w:rPr>
                <w:rFonts w:ascii="Times New Roman" w:hint="eastAsia"/>
                <w:sz w:val="24"/>
                <w:szCs w:val="24"/>
              </w:rPr>
              <w:t>該</w:t>
            </w:r>
            <w:r w:rsidRPr="007B1471">
              <w:rPr>
                <w:rFonts w:ascii="Times New Roman"/>
                <w:sz w:val="24"/>
                <w:szCs w:val="24"/>
              </w:rPr>
              <w:t>縣有心理治療服務需求之特殊教育學生統一依循三級輔導機制，由輔諮中心提供相關服務。</w:t>
            </w:r>
          </w:p>
        </w:tc>
        <w:tc>
          <w:tcPr>
            <w:tcW w:w="469" w:type="pct"/>
            <w:vAlign w:val="center"/>
          </w:tcPr>
          <w:p w14:paraId="5783E453" w14:textId="77777777" w:rsidR="008405A3" w:rsidRPr="007B1471" w:rsidRDefault="008405A3" w:rsidP="008405A3">
            <w:pPr>
              <w:pStyle w:val="2"/>
              <w:numPr>
                <w:ilvl w:val="0"/>
                <w:numId w:val="0"/>
              </w:numPr>
              <w:jc w:val="right"/>
              <w:rPr>
                <w:rFonts w:ascii="Times New Roman" w:hAnsi="Times New Roman"/>
                <w:sz w:val="24"/>
                <w:szCs w:val="24"/>
              </w:rPr>
            </w:pPr>
            <w:bookmarkStart w:id="1890" w:name="_Toc105507673"/>
            <w:r w:rsidRPr="007B1471">
              <w:rPr>
                <w:rFonts w:ascii="Times New Roman" w:hAnsi="Times New Roman"/>
                <w:sz w:val="24"/>
                <w:szCs w:val="24"/>
              </w:rPr>
              <w:t>30</w:t>
            </w:r>
            <w:bookmarkEnd w:id="1890"/>
          </w:p>
        </w:tc>
      </w:tr>
      <w:tr w:rsidR="007B1471" w:rsidRPr="007B1471" w14:paraId="1EA2A151" w14:textId="77777777" w:rsidTr="008405A3">
        <w:trPr>
          <w:trHeight w:val="910"/>
        </w:trPr>
        <w:tc>
          <w:tcPr>
            <w:tcW w:w="617" w:type="pct"/>
            <w:vMerge/>
            <w:vAlign w:val="center"/>
          </w:tcPr>
          <w:p w14:paraId="654B7441"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1AB7D754" w14:textId="77777777" w:rsidR="008405A3" w:rsidRPr="007B1471" w:rsidRDefault="008405A3" w:rsidP="008405A3">
            <w:pPr>
              <w:pStyle w:val="2"/>
              <w:numPr>
                <w:ilvl w:val="0"/>
                <w:numId w:val="0"/>
              </w:numPr>
              <w:jc w:val="center"/>
              <w:rPr>
                <w:rFonts w:ascii="Times New Roman" w:hAnsi="Times New Roman"/>
                <w:sz w:val="24"/>
                <w:szCs w:val="24"/>
              </w:rPr>
            </w:pPr>
            <w:bookmarkStart w:id="1891" w:name="_Toc105507674"/>
            <w:r w:rsidRPr="007B1471">
              <w:rPr>
                <w:rFonts w:ascii="Times New Roman" w:hAnsi="Times New Roman"/>
                <w:sz w:val="24"/>
                <w:szCs w:val="24"/>
              </w:rPr>
              <w:t>110</w:t>
            </w:r>
            <w:bookmarkEnd w:id="1891"/>
          </w:p>
        </w:tc>
        <w:tc>
          <w:tcPr>
            <w:tcW w:w="479" w:type="pct"/>
            <w:vAlign w:val="center"/>
          </w:tcPr>
          <w:p w14:paraId="19CC72B5" w14:textId="77777777" w:rsidR="008405A3" w:rsidRPr="007B1471" w:rsidRDefault="008405A3" w:rsidP="008405A3">
            <w:pPr>
              <w:pStyle w:val="2"/>
              <w:numPr>
                <w:ilvl w:val="0"/>
                <w:numId w:val="0"/>
              </w:numPr>
              <w:jc w:val="right"/>
              <w:rPr>
                <w:rFonts w:ascii="Times New Roman" w:hAnsi="Times New Roman"/>
                <w:sz w:val="24"/>
                <w:szCs w:val="24"/>
              </w:rPr>
            </w:pPr>
            <w:bookmarkStart w:id="1892" w:name="_Toc105507675"/>
            <w:r w:rsidRPr="007B1471">
              <w:rPr>
                <w:rFonts w:ascii="Times New Roman" w:hAnsi="Times New Roman"/>
                <w:sz w:val="24"/>
                <w:szCs w:val="24"/>
              </w:rPr>
              <w:t>222</w:t>
            </w:r>
            <w:bookmarkEnd w:id="1892"/>
          </w:p>
        </w:tc>
        <w:tc>
          <w:tcPr>
            <w:tcW w:w="1016" w:type="pct"/>
            <w:gridSpan w:val="2"/>
            <w:vMerge/>
            <w:vAlign w:val="center"/>
          </w:tcPr>
          <w:p w14:paraId="53593E47"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21B7104C" w14:textId="77777777" w:rsidR="008405A3" w:rsidRPr="007B1471" w:rsidRDefault="008405A3" w:rsidP="008405A3">
            <w:pPr>
              <w:pStyle w:val="2"/>
              <w:numPr>
                <w:ilvl w:val="0"/>
                <w:numId w:val="0"/>
              </w:numPr>
              <w:jc w:val="right"/>
              <w:rPr>
                <w:rFonts w:ascii="Times New Roman" w:hAnsi="Times New Roman"/>
                <w:sz w:val="24"/>
                <w:szCs w:val="24"/>
              </w:rPr>
            </w:pPr>
            <w:bookmarkStart w:id="1893" w:name="_Toc105507676"/>
            <w:r w:rsidRPr="007B1471">
              <w:rPr>
                <w:rFonts w:ascii="Times New Roman" w:hAnsi="Times New Roman"/>
                <w:sz w:val="24"/>
                <w:szCs w:val="24"/>
              </w:rPr>
              <w:t>232</w:t>
            </w:r>
            <w:bookmarkEnd w:id="1893"/>
          </w:p>
        </w:tc>
        <w:tc>
          <w:tcPr>
            <w:tcW w:w="468" w:type="pct"/>
            <w:vAlign w:val="center"/>
          </w:tcPr>
          <w:p w14:paraId="06F8F9AC" w14:textId="77777777" w:rsidR="008405A3" w:rsidRPr="007B1471" w:rsidRDefault="008405A3" w:rsidP="008405A3">
            <w:pPr>
              <w:pStyle w:val="2"/>
              <w:numPr>
                <w:ilvl w:val="0"/>
                <w:numId w:val="0"/>
              </w:numPr>
              <w:jc w:val="right"/>
              <w:rPr>
                <w:rFonts w:ascii="Times New Roman" w:hAnsi="Times New Roman"/>
                <w:sz w:val="24"/>
                <w:szCs w:val="24"/>
              </w:rPr>
            </w:pPr>
            <w:bookmarkStart w:id="1894" w:name="_Toc105507677"/>
            <w:r w:rsidRPr="007B1471">
              <w:rPr>
                <w:rFonts w:ascii="Times New Roman" w:hAnsi="Times New Roman"/>
                <w:sz w:val="24"/>
                <w:szCs w:val="24"/>
              </w:rPr>
              <w:t>30</w:t>
            </w:r>
            <w:bookmarkEnd w:id="1894"/>
          </w:p>
        </w:tc>
        <w:tc>
          <w:tcPr>
            <w:tcW w:w="1016" w:type="pct"/>
            <w:gridSpan w:val="2"/>
            <w:vMerge/>
            <w:vAlign w:val="center"/>
          </w:tcPr>
          <w:p w14:paraId="188EE898"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3D7DD008" w14:textId="77777777" w:rsidR="008405A3" w:rsidRPr="007B1471" w:rsidRDefault="008405A3" w:rsidP="008405A3">
            <w:pPr>
              <w:pStyle w:val="2"/>
              <w:numPr>
                <w:ilvl w:val="0"/>
                <w:numId w:val="0"/>
              </w:numPr>
              <w:jc w:val="right"/>
              <w:rPr>
                <w:rFonts w:ascii="Times New Roman" w:hAnsi="Times New Roman"/>
                <w:sz w:val="24"/>
                <w:szCs w:val="24"/>
              </w:rPr>
            </w:pPr>
            <w:bookmarkStart w:id="1895" w:name="_Toc105507678"/>
            <w:r w:rsidRPr="007B1471">
              <w:rPr>
                <w:rFonts w:ascii="Times New Roman" w:hAnsi="Times New Roman"/>
                <w:sz w:val="24"/>
                <w:szCs w:val="24"/>
              </w:rPr>
              <w:t>31</w:t>
            </w:r>
            <w:bookmarkEnd w:id="1895"/>
          </w:p>
        </w:tc>
      </w:tr>
      <w:tr w:rsidR="007B1471" w:rsidRPr="007B1471" w14:paraId="6E33471F" w14:textId="77777777" w:rsidTr="008405A3">
        <w:trPr>
          <w:trHeight w:val="340"/>
        </w:trPr>
        <w:tc>
          <w:tcPr>
            <w:tcW w:w="617" w:type="pct"/>
            <w:vMerge w:val="restart"/>
            <w:shd w:val="clear" w:color="auto" w:fill="F2F2F2" w:themeFill="background1" w:themeFillShade="F2"/>
            <w:vAlign w:val="center"/>
          </w:tcPr>
          <w:p w14:paraId="6013752B" w14:textId="77777777" w:rsidR="008405A3" w:rsidRPr="007B1471" w:rsidRDefault="008405A3" w:rsidP="008405A3">
            <w:pPr>
              <w:pStyle w:val="2"/>
              <w:numPr>
                <w:ilvl w:val="0"/>
                <w:numId w:val="0"/>
              </w:numPr>
              <w:jc w:val="center"/>
              <w:rPr>
                <w:rFonts w:ascii="Times New Roman" w:hAnsi="Times New Roman"/>
                <w:sz w:val="24"/>
                <w:szCs w:val="24"/>
              </w:rPr>
            </w:pPr>
            <w:bookmarkStart w:id="1896" w:name="_Toc105507679"/>
            <w:r w:rsidRPr="007B1471">
              <w:rPr>
                <w:rFonts w:ascii="Times New Roman" w:hAnsi="Times New Roman"/>
                <w:sz w:val="24"/>
                <w:szCs w:val="24"/>
              </w:rPr>
              <w:t>澎湖縣</w:t>
            </w:r>
            <w:bookmarkEnd w:id="1896"/>
          </w:p>
        </w:tc>
        <w:tc>
          <w:tcPr>
            <w:tcW w:w="466" w:type="pct"/>
            <w:shd w:val="clear" w:color="auto" w:fill="F2F2F2" w:themeFill="background1" w:themeFillShade="F2"/>
            <w:vAlign w:val="center"/>
          </w:tcPr>
          <w:p w14:paraId="6582DD2B" w14:textId="77777777" w:rsidR="008405A3" w:rsidRPr="007B1471" w:rsidRDefault="008405A3" w:rsidP="008405A3">
            <w:pPr>
              <w:pStyle w:val="2"/>
              <w:numPr>
                <w:ilvl w:val="0"/>
                <w:numId w:val="0"/>
              </w:numPr>
              <w:jc w:val="center"/>
              <w:rPr>
                <w:rFonts w:ascii="Times New Roman" w:hAnsi="Times New Roman"/>
                <w:sz w:val="24"/>
                <w:szCs w:val="24"/>
              </w:rPr>
            </w:pPr>
            <w:bookmarkStart w:id="1897" w:name="_Toc105507680"/>
            <w:r w:rsidRPr="007B1471">
              <w:rPr>
                <w:rFonts w:ascii="Times New Roman" w:hAnsi="Times New Roman"/>
                <w:sz w:val="24"/>
                <w:szCs w:val="24"/>
              </w:rPr>
              <w:t>109</w:t>
            </w:r>
            <w:bookmarkEnd w:id="1897"/>
          </w:p>
        </w:tc>
        <w:tc>
          <w:tcPr>
            <w:tcW w:w="1964" w:type="pct"/>
            <w:gridSpan w:val="4"/>
            <w:shd w:val="clear" w:color="auto" w:fill="F2F2F2" w:themeFill="background1" w:themeFillShade="F2"/>
            <w:vAlign w:val="center"/>
          </w:tcPr>
          <w:p w14:paraId="686B9FB2" w14:textId="77777777" w:rsidR="008405A3" w:rsidRPr="007B1471" w:rsidRDefault="008405A3" w:rsidP="008405A3">
            <w:pPr>
              <w:pStyle w:val="2"/>
              <w:numPr>
                <w:ilvl w:val="0"/>
                <w:numId w:val="0"/>
              </w:numPr>
              <w:jc w:val="center"/>
              <w:rPr>
                <w:rFonts w:ascii="Times New Roman" w:hAnsi="Times New Roman"/>
                <w:sz w:val="24"/>
                <w:szCs w:val="24"/>
              </w:rPr>
            </w:pPr>
            <w:bookmarkStart w:id="1898" w:name="_Toc105507681"/>
            <w:r w:rsidRPr="007B1471">
              <w:rPr>
                <w:rFonts w:ascii="Times New Roman" w:hAnsi="Times New Roman"/>
                <w:sz w:val="24"/>
                <w:szCs w:val="24"/>
              </w:rPr>
              <w:t>5,983</w:t>
            </w:r>
            <w:bookmarkEnd w:id="1898"/>
          </w:p>
        </w:tc>
        <w:tc>
          <w:tcPr>
            <w:tcW w:w="1953" w:type="pct"/>
            <w:gridSpan w:val="4"/>
            <w:shd w:val="clear" w:color="auto" w:fill="F2F2F2" w:themeFill="background1" w:themeFillShade="F2"/>
            <w:vAlign w:val="center"/>
          </w:tcPr>
          <w:p w14:paraId="03DA7125" w14:textId="77777777" w:rsidR="008405A3" w:rsidRPr="007B1471" w:rsidRDefault="008405A3" w:rsidP="008405A3">
            <w:pPr>
              <w:pStyle w:val="2"/>
              <w:numPr>
                <w:ilvl w:val="0"/>
                <w:numId w:val="0"/>
              </w:numPr>
              <w:jc w:val="center"/>
              <w:rPr>
                <w:rFonts w:ascii="Times New Roman" w:hAnsi="Times New Roman"/>
                <w:sz w:val="24"/>
                <w:szCs w:val="24"/>
              </w:rPr>
            </w:pPr>
            <w:bookmarkStart w:id="1899" w:name="_Toc105507682"/>
            <w:r w:rsidRPr="007B1471">
              <w:rPr>
                <w:rFonts w:ascii="Times New Roman" w:hAnsi="Times New Roman"/>
                <w:sz w:val="24"/>
                <w:szCs w:val="24"/>
              </w:rPr>
              <w:t>600</w:t>
            </w:r>
            <w:bookmarkEnd w:id="1899"/>
          </w:p>
        </w:tc>
      </w:tr>
      <w:tr w:rsidR="007B1471" w:rsidRPr="007B1471" w14:paraId="405BB7F5" w14:textId="77777777" w:rsidTr="008405A3">
        <w:trPr>
          <w:trHeight w:val="340"/>
        </w:trPr>
        <w:tc>
          <w:tcPr>
            <w:tcW w:w="617" w:type="pct"/>
            <w:vMerge/>
            <w:shd w:val="clear" w:color="auto" w:fill="F2F2F2" w:themeFill="background1" w:themeFillShade="F2"/>
            <w:vAlign w:val="center"/>
          </w:tcPr>
          <w:p w14:paraId="403C5052"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shd w:val="clear" w:color="auto" w:fill="F2F2F2" w:themeFill="background1" w:themeFillShade="F2"/>
            <w:vAlign w:val="center"/>
          </w:tcPr>
          <w:p w14:paraId="64E22E88" w14:textId="77777777" w:rsidR="008405A3" w:rsidRPr="007B1471" w:rsidRDefault="008405A3" w:rsidP="008405A3">
            <w:pPr>
              <w:pStyle w:val="2"/>
              <w:numPr>
                <w:ilvl w:val="0"/>
                <w:numId w:val="0"/>
              </w:numPr>
              <w:jc w:val="center"/>
              <w:rPr>
                <w:rFonts w:ascii="Times New Roman" w:hAnsi="Times New Roman"/>
                <w:sz w:val="24"/>
                <w:szCs w:val="24"/>
              </w:rPr>
            </w:pPr>
            <w:bookmarkStart w:id="1900" w:name="_Toc105507683"/>
            <w:r w:rsidRPr="007B1471">
              <w:rPr>
                <w:rFonts w:ascii="Times New Roman" w:hAnsi="Times New Roman"/>
                <w:sz w:val="24"/>
                <w:szCs w:val="24"/>
              </w:rPr>
              <w:t>110</w:t>
            </w:r>
            <w:bookmarkEnd w:id="1900"/>
          </w:p>
        </w:tc>
        <w:tc>
          <w:tcPr>
            <w:tcW w:w="1964" w:type="pct"/>
            <w:gridSpan w:val="4"/>
            <w:shd w:val="clear" w:color="auto" w:fill="F2F2F2" w:themeFill="background1" w:themeFillShade="F2"/>
          </w:tcPr>
          <w:p w14:paraId="542001F4" w14:textId="77777777" w:rsidR="008405A3" w:rsidRPr="007B1471" w:rsidRDefault="008405A3" w:rsidP="008405A3">
            <w:pPr>
              <w:pStyle w:val="2"/>
              <w:numPr>
                <w:ilvl w:val="0"/>
                <w:numId w:val="0"/>
              </w:numPr>
              <w:jc w:val="center"/>
              <w:rPr>
                <w:rFonts w:ascii="Times New Roman" w:hAnsi="Times New Roman"/>
                <w:sz w:val="24"/>
                <w:szCs w:val="24"/>
              </w:rPr>
            </w:pPr>
            <w:bookmarkStart w:id="1901" w:name="_Toc105507684"/>
            <w:r w:rsidRPr="007B1471">
              <w:rPr>
                <w:rFonts w:ascii="Times New Roman" w:hAnsi="Times New Roman"/>
                <w:sz w:val="24"/>
                <w:szCs w:val="24"/>
              </w:rPr>
              <w:t>5,220</w:t>
            </w:r>
            <w:bookmarkEnd w:id="1901"/>
          </w:p>
        </w:tc>
        <w:tc>
          <w:tcPr>
            <w:tcW w:w="1953" w:type="pct"/>
            <w:gridSpan w:val="4"/>
            <w:shd w:val="clear" w:color="auto" w:fill="F2F2F2" w:themeFill="background1" w:themeFillShade="F2"/>
          </w:tcPr>
          <w:p w14:paraId="6AF7D2B7" w14:textId="77777777" w:rsidR="008405A3" w:rsidRPr="007B1471" w:rsidRDefault="008405A3" w:rsidP="008405A3">
            <w:pPr>
              <w:pStyle w:val="2"/>
              <w:numPr>
                <w:ilvl w:val="0"/>
                <w:numId w:val="0"/>
              </w:numPr>
              <w:jc w:val="center"/>
              <w:rPr>
                <w:rFonts w:ascii="Times New Roman" w:hAnsi="Times New Roman"/>
                <w:sz w:val="24"/>
                <w:szCs w:val="24"/>
              </w:rPr>
            </w:pPr>
            <w:bookmarkStart w:id="1902" w:name="_Toc105507685"/>
            <w:r w:rsidRPr="007B1471">
              <w:rPr>
                <w:rFonts w:ascii="Times New Roman" w:hAnsi="Times New Roman"/>
                <w:sz w:val="24"/>
                <w:szCs w:val="24"/>
              </w:rPr>
              <w:t>580</w:t>
            </w:r>
            <w:bookmarkEnd w:id="1902"/>
          </w:p>
        </w:tc>
      </w:tr>
      <w:tr w:rsidR="007B1471" w:rsidRPr="007B1471" w14:paraId="35290A6D" w14:textId="77777777" w:rsidTr="008405A3">
        <w:trPr>
          <w:trHeight w:val="340"/>
        </w:trPr>
        <w:tc>
          <w:tcPr>
            <w:tcW w:w="617" w:type="pct"/>
            <w:vMerge w:val="restart"/>
            <w:vAlign w:val="center"/>
          </w:tcPr>
          <w:p w14:paraId="19AD070D" w14:textId="77777777" w:rsidR="008405A3" w:rsidRPr="007B1471" w:rsidRDefault="008405A3" w:rsidP="008405A3">
            <w:pPr>
              <w:pStyle w:val="2"/>
              <w:numPr>
                <w:ilvl w:val="0"/>
                <w:numId w:val="0"/>
              </w:numPr>
              <w:jc w:val="center"/>
              <w:rPr>
                <w:rFonts w:ascii="Times New Roman" w:hAnsi="Times New Roman"/>
                <w:sz w:val="24"/>
                <w:szCs w:val="24"/>
              </w:rPr>
            </w:pPr>
            <w:bookmarkStart w:id="1903" w:name="_Toc105507686"/>
            <w:r w:rsidRPr="007B1471">
              <w:rPr>
                <w:rFonts w:ascii="Times New Roman" w:hAnsi="Times New Roman"/>
                <w:sz w:val="24"/>
                <w:szCs w:val="24"/>
              </w:rPr>
              <w:t>連江縣</w:t>
            </w:r>
            <w:bookmarkEnd w:id="1903"/>
          </w:p>
        </w:tc>
        <w:tc>
          <w:tcPr>
            <w:tcW w:w="466" w:type="pct"/>
            <w:vAlign w:val="center"/>
          </w:tcPr>
          <w:p w14:paraId="1DF4376B" w14:textId="77777777" w:rsidR="008405A3" w:rsidRPr="007B1471" w:rsidRDefault="008405A3" w:rsidP="008405A3">
            <w:pPr>
              <w:pStyle w:val="2"/>
              <w:numPr>
                <w:ilvl w:val="0"/>
                <w:numId w:val="0"/>
              </w:numPr>
              <w:jc w:val="center"/>
              <w:rPr>
                <w:rFonts w:ascii="Times New Roman" w:hAnsi="Times New Roman"/>
                <w:sz w:val="24"/>
                <w:szCs w:val="24"/>
              </w:rPr>
            </w:pPr>
            <w:bookmarkStart w:id="1904" w:name="_Toc105507687"/>
            <w:r w:rsidRPr="007B1471">
              <w:rPr>
                <w:rFonts w:ascii="Times New Roman" w:hAnsi="Times New Roman"/>
                <w:sz w:val="24"/>
                <w:szCs w:val="24"/>
              </w:rPr>
              <w:t>109</w:t>
            </w:r>
            <w:bookmarkEnd w:id="1904"/>
          </w:p>
        </w:tc>
        <w:tc>
          <w:tcPr>
            <w:tcW w:w="1964" w:type="pct"/>
            <w:gridSpan w:val="4"/>
            <w:vAlign w:val="center"/>
          </w:tcPr>
          <w:p w14:paraId="3CFED877" w14:textId="77777777" w:rsidR="008405A3" w:rsidRPr="007B1471" w:rsidRDefault="008405A3" w:rsidP="008405A3">
            <w:pPr>
              <w:pStyle w:val="2"/>
              <w:numPr>
                <w:ilvl w:val="0"/>
                <w:numId w:val="0"/>
              </w:numPr>
              <w:jc w:val="center"/>
              <w:rPr>
                <w:rFonts w:ascii="Times New Roman" w:hAnsi="Times New Roman"/>
                <w:sz w:val="24"/>
                <w:szCs w:val="24"/>
              </w:rPr>
            </w:pPr>
            <w:bookmarkStart w:id="1905" w:name="_Toc105507688"/>
            <w:r w:rsidRPr="007B1471">
              <w:rPr>
                <w:rFonts w:ascii="Times New Roman" w:hAnsi="Times New Roman"/>
                <w:sz w:val="24"/>
                <w:szCs w:val="24"/>
              </w:rPr>
              <w:t>1</w:t>
            </w:r>
            <w:r w:rsidRPr="007B1471">
              <w:rPr>
                <w:rFonts w:ascii="Times New Roman" w:hAnsi="Times New Roman" w:hint="eastAsia"/>
                <w:sz w:val="24"/>
                <w:szCs w:val="24"/>
              </w:rPr>
              <w:t>,</w:t>
            </w:r>
            <w:r w:rsidRPr="007B1471">
              <w:rPr>
                <w:rFonts w:ascii="Times New Roman" w:hAnsi="Times New Roman"/>
                <w:sz w:val="24"/>
                <w:szCs w:val="24"/>
              </w:rPr>
              <w:t>408</w:t>
            </w:r>
            <w:bookmarkEnd w:id="1905"/>
          </w:p>
        </w:tc>
        <w:tc>
          <w:tcPr>
            <w:tcW w:w="1953" w:type="pct"/>
            <w:gridSpan w:val="4"/>
            <w:vAlign w:val="center"/>
          </w:tcPr>
          <w:p w14:paraId="17C329D8" w14:textId="77777777" w:rsidR="008405A3" w:rsidRPr="007B1471" w:rsidRDefault="008405A3" w:rsidP="008405A3">
            <w:pPr>
              <w:pStyle w:val="2"/>
              <w:numPr>
                <w:ilvl w:val="0"/>
                <w:numId w:val="0"/>
              </w:numPr>
              <w:jc w:val="center"/>
              <w:rPr>
                <w:rFonts w:ascii="Times New Roman" w:hAnsi="Times New Roman"/>
                <w:sz w:val="24"/>
                <w:szCs w:val="24"/>
              </w:rPr>
            </w:pPr>
            <w:bookmarkStart w:id="1906" w:name="_Toc105507689"/>
            <w:r w:rsidRPr="007B1471">
              <w:rPr>
                <w:rFonts w:ascii="Times New Roman" w:hAnsi="Times New Roman"/>
                <w:sz w:val="24"/>
                <w:szCs w:val="24"/>
              </w:rPr>
              <w:t>192</w:t>
            </w:r>
            <w:bookmarkEnd w:id="1906"/>
          </w:p>
        </w:tc>
      </w:tr>
      <w:tr w:rsidR="007B1471" w:rsidRPr="007B1471" w14:paraId="7F6CB703" w14:textId="77777777" w:rsidTr="008405A3">
        <w:trPr>
          <w:trHeight w:val="340"/>
        </w:trPr>
        <w:tc>
          <w:tcPr>
            <w:tcW w:w="617" w:type="pct"/>
            <w:vMerge/>
            <w:vAlign w:val="center"/>
          </w:tcPr>
          <w:p w14:paraId="0281D1F7"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4960A674" w14:textId="77777777" w:rsidR="008405A3" w:rsidRPr="007B1471" w:rsidRDefault="008405A3" w:rsidP="008405A3">
            <w:pPr>
              <w:pStyle w:val="2"/>
              <w:numPr>
                <w:ilvl w:val="0"/>
                <w:numId w:val="0"/>
              </w:numPr>
              <w:jc w:val="center"/>
              <w:rPr>
                <w:rFonts w:ascii="Times New Roman" w:hAnsi="Times New Roman"/>
                <w:sz w:val="24"/>
                <w:szCs w:val="24"/>
              </w:rPr>
            </w:pPr>
            <w:bookmarkStart w:id="1907" w:name="_Toc105507690"/>
            <w:r w:rsidRPr="007B1471">
              <w:rPr>
                <w:rFonts w:ascii="Times New Roman" w:hAnsi="Times New Roman"/>
                <w:sz w:val="24"/>
                <w:szCs w:val="24"/>
              </w:rPr>
              <w:t>110</w:t>
            </w:r>
            <w:bookmarkEnd w:id="1907"/>
          </w:p>
        </w:tc>
        <w:tc>
          <w:tcPr>
            <w:tcW w:w="1964" w:type="pct"/>
            <w:gridSpan w:val="4"/>
            <w:vAlign w:val="center"/>
          </w:tcPr>
          <w:p w14:paraId="1BDE930D" w14:textId="77777777" w:rsidR="008405A3" w:rsidRPr="007B1471" w:rsidRDefault="008405A3" w:rsidP="008405A3">
            <w:pPr>
              <w:pStyle w:val="2"/>
              <w:numPr>
                <w:ilvl w:val="0"/>
                <w:numId w:val="0"/>
              </w:numPr>
              <w:jc w:val="center"/>
              <w:rPr>
                <w:rFonts w:ascii="Times New Roman" w:hAnsi="Times New Roman"/>
                <w:sz w:val="24"/>
                <w:szCs w:val="24"/>
              </w:rPr>
            </w:pPr>
            <w:bookmarkStart w:id="1908" w:name="_Toc105507691"/>
            <w:r w:rsidRPr="007B1471">
              <w:rPr>
                <w:rFonts w:ascii="Times New Roman" w:hAnsi="Times New Roman"/>
                <w:sz w:val="24"/>
                <w:szCs w:val="24"/>
              </w:rPr>
              <w:t>2,160</w:t>
            </w:r>
            <w:bookmarkEnd w:id="1908"/>
          </w:p>
        </w:tc>
        <w:tc>
          <w:tcPr>
            <w:tcW w:w="1953" w:type="pct"/>
            <w:gridSpan w:val="4"/>
            <w:vAlign w:val="center"/>
          </w:tcPr>
          <w:p w14:paraId="44BC1B36" w14:textId="77777777" w:rsidR="008405A3" w:rsidRPr="007B1471" w:rsidRDefault="008405A3" w:rsidP="008405A3">
            <w:pPr>
              <w:pStyle w:val="2"/>
              <w:numPr>
                <w:ilvl w:val="0"/>
                <w:numId w:val="0"/>
              </w:numPr>
              <w:jc w:val="center"/>
              <w:rPr>
                <w:rFonts w:ascii="Times New Roman" w:hAnsi="Times New Roman"/>
                <w:sz w:val="24"/>
                <w:szCs w:val="24"/>
              </w:rPr>
            </w:pPr>
            <w:bookmarkStart w:id="1909" w:name="_Toc105507692"/>
            <w:r w:rsidRPr="007B1471">
              <w:rPr>
                <w:rFonts w:ascii="Times New Roman" w:hAnsi="Times New Roman"/>
                <w:sz w:val="24"/>
                <w:szCs w:val="24"/>
              </w:rPr>
              <w:t>240</w:t>
            </w:r>
            <w:bookmarkEnd w:id="1909"/>
          </w:p>
        </w:tc>
      </w:tr>
    </w:tbl>
    <w:p w14:paraId="08B5EA79" w14:textId="77777777" w:rsidR="008405A3" w:rsidRPr="007B1471" w:rsidRDefault="008405A3" w:rsidP="008405A3">
      <w:pPr>
        <w:spacing w:line="240" w:lineRule="exact"/>
        <w:rPr>
          <w:sz w:val="20"/>
        </w:rPr>
      </w:pPr>
    </w:p>
    <w:tbl>
      <w:tblPr>
        <w:tblStyle w:val="af7"/>
        <w:tblW w:w="5135" w:type="pct"/>
        <w:tblInd w:w="-5" w:type="dxa"/>
        <w:tblLayout w:type="fixed"/>
        <w:tblLook w:val="04A0" w:firstRow="1" w:lastRow="0" w:firstColumn="1" w:lastColumn="0" w:noHBand="0" w:noVBand="1"/>
      </w:tblPr>
      <w:tblGrid>
        <w:gridCol w:w="1119"/>
        <w:gridCol w:w="846"/>
        <w:gridCol w:w="1782"/>
        <w:gridCol w:w="1782"/>
        <w:gridCol w:w="1773"/>
        <w:gridCol w:w="1771"/>
      </w:tblGrid>
      <w:tr w:rsidR="007B1471" w:rsidRPr="007B1471" w14:paraId="1E635036" w14:textId="77777777" w:rsidTr="008405A3">
        <w:trPr>
          <w:trHeight w:val="340"/>
        </w:trPr>
        <w:tc>
          <w:tcPr>
            <w:tcW w:w="617" w:type="pct"/>
            <w:vMerge w:val="restart"/>
            <w:vAlign w:val="center"/>
          </w:tcPr>
          <w:p w14:paraId="45F0EB83" w14:textId="77777777" w:rsidR="008405A3" w:rsidRPr="007B1471" w:rsidRDefault="008405A3" w:rsidP="008405A3">
            <w:pPr>
              <w:pStyle w:val="2"/>
              <w:numPr>
                <w:ilvl w:val="0"/>
                <w:numId w:val="0"/>
              </w:numPr>
              <w:jc w:val="center"/>
            </w:pPr>
            <w:bookmarkStart w:id="1910" w:name="_Toc105507693"/>
            <w:r w:rsidRPr="007B1471">
              <w:rPr>
                <w:rFonts w:ascii="Times New Roman" w:hAnsi="Times New Roman" w:hint="eastAsia"/>
                <w:sz w:val="24"/>
                <w:szCs w:val="24"/>
              </w:rPr>
              <w:t>屏東縣</w:t>
            </w:r>
            <w:bookmarkEnd w:id="1910"/>
          </w:p>
        </w:tc>
        <w:tc>
          <w:tcPr>
            <w:tcW w:w="466" w:type="pct"/>
            <w:vMerge w:val="restart"/>
            <w:vAlign w:val="center"/>
          </w:tcPr>
          <w:p w14:paraId="4687EC56" w14:textId="77777777" w:rsidR="008405A3" w:rsidRPr="007B1471" w:rsidRDefault="008405A3" w:rsidP="008405A3">
            <w:pPr>
              <w:jc w:val="center"/>
              <w:outlineLvl w:val="1"/>
              <w:rPr>
                <w:rFonts w:ascii="Times New Roman"/>
                <w:bCs/>
                <w:kern w:val="32"/>
                <w:sz w:val="24"/>
                <w:szCs w:val="24"/>
              </w:rPr>
            </w:pPr>
            <w:r w:rsidRPr="007B1471">
              <w:rPr>
                <w:rFonts w:ascii="Times New Roman" w:hint="eastAsia"/>
                <w:bCs/>
                <w:kern w:val="32"/>
                <w:sz w:val="24"/>
                <w:szCs w:val="24"/>
              </w:rPr>
              <w:t>年度</w:t>
            </w:r>
          </w:p>
        </w:tc>
        <w:tc>
          <w:tcPr>
            <w:tcW w:w="1964" w:type="pct"/>
            <w:gridSpan w:val="2"/>
            <w:vAlign w:val="center"/>
          </w:tcPr>
          <w:p w14:paraId="678280B9" w14:textId="77777777" w:rsidR="008405A3" w:rsidRPr="007B1471" w:rsidRDefault="008405A3" w:rsidP="008405A3">
            <w:pPr>
              <w:jc w:val="center"/>
              <w:outlineLvl w:val="1"/>
              <w:rPr>
                <w:rFonts w:ascii="Times New Roman"/>
                <w:b/>
                <w:bCs/>
                <w:kern w:val="32"/>
                <w:sz w:val="24"/>
                <w:szCs w:val="24"/>
              </w:rPr>
            </w:pPr>
            <w:r w:rsidRPr="007B1471">
              <w:rPr>
                <w:rFonts w:ascii="Times New Roman"/>
                <w:b/>
                <w:bCs/>
                <w:kern w:val="32"/>
                <w:sz w:val="24"/>
                <w:szCs w:val="24"/>
              </w:rPr>
              <w:t>教育部補助</w:t>
            </w:r>
          </w:p>
        </w:tc>
        <w:tc>
          <w:tcPr>
            <w:tcW w:w="1953" w:type="pct"/>
            <w:gridSpan w:val="2"/>
            <w:vAlign w:val="center"/>
          </w:tcPr>
          <w:p w14:paraId="14911F1D" w14:textId="77777777" w:rsidR="008405A3" w:rsidRPr="007B1471" w:rsidRDefault="008405A3" w:rsidP="008405A3">
            <w:pPr>
              <w:jc w:val="center"/>
              <w:outlineLvl w:val="1"/>
              <w:rPr>
                <w:rFonts w:ascii="Times New Roman"/>
                <w:b/>
                <w:bCs/>
                <w:kern w:val="32"/>
                <w:sz w:val="24"/>
                <w:szCs w:val="24"/>
              </w:rPr>
            </w:pPr>
            <w:r w:rsidRPr="007B1471">
              <w:rPr>
                <w:rFonts w:ascii="Times New Roman"/>
                <w:b/>
                <w:bCs/>
                <w:kern w:val="32"/>
                <w:sz w:val="24"/>
                <w:szCs w:val="24"/>
              </w:rPr>
              <w:t>各縣市編列預算支應</w:t>
            </w:r>
          </w:p>
        </w:tc>
      </w:tr>
      <w:tr w:rsidR="007B1471" w:rsidRPr="007B1471" w14:paraId="15966010" w14:textId="77777777" w:rsidTr="008405A3">
        <w:trPr>
          <w:trHeight w:val="340"/>
        </w:trPr>
        <w:tc>
          <w:tcPr>
            <w:tcW w:w="617" w:type="pct"/>
            <w:vMerge/>
            <w:vAlign w:val="center"/>
          </w:tcPr>
          <w:p w14:paraId="6308F5B1" w14:textId="77777777" w:rsidR="008405A3" w:rsidRPr="007B1471" w:rsidRDefault="008405A3" w:rsidP="008405A3">
            <w:pPr>
              <w:pStyle w:val="2"/>
              <w:numPr>
                <w:ilvl w:val="0"/>
                <w:numId w:val="0"/>
              </w:numPr>
              <w:jc w:val="center"/>
            </w:pPr>
          </w:p>
        </w:tc>
        <w:tc>
          <w:tcPr>
            <w:tcW w:w="466" w:type="pct"/>
            <w:vMerge/>
            <w:vAlign w:val="center"/>
          </w:tcPr>
          <w:p w14:paraId="69C66B7A" w14:textId="77777777" w:rsidR="008405A3" w:rsidRPr="007B1471" w:rsidRDefault="008405A3" w:rsidP="008405A3">
            <w:pPr>
              <w:jc w:val="center"/>
              <w:outlineLvl w:val="1"/>
              <w:rPr>
                <w:rFonts w:ascii="Times New Roman"/>
                <w:bCs/>
                <w:kern w:val="32"/>
                <w:sz w:val="24"/>
                <w:szCs w:val="24"/>
              </w:rPr>
            </w:pPr>
          </w:p>
        </w:tc>
        <w:tc>
          <w:tcPr>
            <w:tcW w:w="982" w:type="pct"/>
            <w:vAlign w:val="center"/>
          </w:tcPr>
          <w:p w14:paraId="7C1621E6"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b/>
                <w:bCs/>
                <w:kern w:val="32"/>
                <w:sz w:val="24"/>
                <w:szCs w:val="24"/>
              </w:rPr>
              <w:t>職能</w:t>
            </w:r>
            <w:r w:rsidRPr="007B1471">
              <w:rPr>
                <w:rFonts w:ascii="Times New Roman" w:hint="eastAsia"/>
                <w:b/>
                <w:bCs/>
                <w:kern w:val="32"/>
                <w:sz w:val="24"/>
                <w:szCs w:val="24"/>
              </w:rPr>
              <w:t>及</w:t>
            </w:r>
            <w:r w:rsidRPr="007B1471">
              <w:rPr>
                <w:rFonts w:ascii="Times New Roman"/>
                <w:b/>
                <w:bCs/>
                <w:kern w:val="32"/>
                <w:sz w:val="24"/>
                <w:szCs w:val="24"/>
              </w:rPr>
              <w:t>語言治療師</w:t>
            </w:r>
          </w:p>
        </w:tc>
        <w:tc>
          <w:tcPr>
            <w:tcW w:w="982" w:type="pct"/>
            <w:vAlign w:val="center"/>
          </w:tcPr>
          <w:p w14:paraId="781F7B0C"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hint="eastAsia"/>
                <w:b/>
                <w:bCs/>
                <w:kern w:val="32"/>
                <w:sz w:val="24"/>
                <w:szCs w:val="24"/>
              </w:rPr>
              <w:t>專輔人員</w:t>
            </w:r>
          </w:p>
          <w:p w14:paraId="6AC07D5C"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hint="eastAsia"/>
                <w:b/>
                <w:bCs/>
                <w:kern w:val="32"/>
                <w:sz w:val="24"/>
                <w:szCs w:val="24"/>
              </w:rPr>
              <w:t>(</w:t>
            </w:r>
            <w:r w:rsidRPr="007B1471">
              <w:rPr>
                <w:rFonts w:ascii="Times New Roman" w:hint="eastAsia"/>
                <w:b/>
                <w:bCs/>
                <w:kern w:val="32"/>
                <w:sz w:val="24"/>
                <w:szCs w:val="24"/>
              </w:rPr>
              <w:t>含心理師及社工師</w:t>
            </w:r>
            <w:r w:rsidRPr="007B1471">
              <w:rPr>
                <w:rFonts w:ascii="Times New Roman" w:hint="eastAsia"/>
                <w:b/>
                <w:bCs/>
                <w:kern w:val="32"/>
                <w:sz w:val="24"/>
                <w:szCs w:val="24"/>
              </w:rPr>
              <w:t>)</w:t>
            </w:r>
          </w:p>
        </w:tc>
        <w:tc>
          <w:tcPr>
            <w:tcW w:w="977" w:type="pct"/>
            <w:vAlign w:val="center"/>
          </w:tcPr>
          <w:p w14:paraId="759611F4"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b/>
                <w:bCs/>
                <w:kern w:val="32"/>
                <w:sz w:val="24"/>
                <w:szCs w:val="24"/>
              </w:rPr>
              <w:t>職能</w:t>
            </w:r>
            <w:r w:rsidRPr="007B1471">
              <w:rPr>
                <w:rFonts w:ascii="Times New Roman" w:hint="eastAsia"/>
                <w:b/>
                <w:bCs/>
                <w:kern w:val="32"/>
                <w:sz w:val="24"/>
                <w:szCs w:val="24"/>
              </w:rPr>
              <w:t>及</w:t>
            </w:r>
            <w:r w:rsidRPr="007B1471">
              <w:rPr>
                <w:rFonts w:ascii="Times New Roman"/>
                <w:b/>
                <w:bCs/>
                <w:kern w:val="32"/>
                <w:sz w:val="24"/>
                <w:szCs w:val="24"/>
              </w:rPr>
              <w:t>語言</w:t>
            </w:r>
          </w:p>
          <w:p w14:paraId="193BAE30"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b/>
                <w:bCs/>
                <w:kern w:val="32"/>
                <w:sz w:val="24"/>
                <w:szCs w:val="24"/>
              </w:rPr>
              <w:t>治療師</w:t>
            </w:r>
          </w:p>
        </w:tc>
        <w:tc>
          <w:tcPr>
            <w:tcW w:w="976" w:type="pct"/>
            <w:vAlign w:val="center"/>
          </w:tcPr>
          <w:p w14:paraId="21961452" w14:textId="77777777" w:rsidR="008405A3" w:rsidRPr="007B1471" w:rsidRDefault="008405A3" w:rsidP="008405A3">
            <w:pPr>
              <w:spacing w:line="280" w:lineRule="exact"/>
              <w:jc w:val="center"/>
              <w:outlineLvl w:val="1"/>
              <w:rPr>
                <w:rFonts w:ascii="Times New Roman"/>
                <w:b/>
                <w:bCs/>
                <w:kern w:val="32"/>
                <w:sz w:val="24"/>
                <w:szCs w:val="24"/>
              </w:rPr>
            </w:pPr>
            <w:r w:rsidRPr="007B1471">
              <w:rPr>
                <w:rFonts w:ascii="Times New Roman" w:hint="eastAsia"/>
                <w:b/>
                <w:bCs/>
                <w:kern w:val="32"/>
                <w:sz w:val="24"/>
                <w:szCs w:val="24"/>
              </w:rPr>
              <w:t>專輔人員</w:t>
            </w:r>
            <w:r w:rsidRPr="007B1471">
              <w:rPr>
                <w:rFonts w:ascii="Times New Roman"/>
                <w:b/>
                <w:bCs/>
                <w:kern w:val="32"/>
                <w:sz w:val="24"/>
                <w:szCs w:val="24"/>
              </w:rPr>
              <w:br/>
            </w:r>
            <w:r w:rsidRPr="007B1471">
              <w:rPr>
                <w:rFonts w:ascii="Times New Roman" w:hint="eastAsia"/>
                <w:b/>
                <w:bCs/>
                <w:kern w:val="32"/>
                <w:sz w:val="24"/>
                <w:szCs w:val="24"/>
              </w:rPr>
              <w:t>(</w:t>
            </w:r>
            <w:r w:rsidRPr="007B1471">
              <w:rPr>
                <w:rFonts w:ascii="Times New Roman" w:hint="eastAsia"/>
                <w:b/>
                <w:bCs/>
                <w:kern w:val="32"/>
                <w:sz w:val="24"/>
                <w:szCs w:val="24"/>
              </w:rPr>
              <w:t>含心理師及社工師</w:t>
            </w:r>
            <w:r w:rsidRPr="007B1471">
              <w:rPr>
                <w:rFonts w:ascii="Times New Roman" w:hint="eastAsia"/>
                <w:b/>
                <w:bCs/>
                <w:kern w:val="32"/>
                <w:sz w:val="24"/>
                <w:szCs w:val="24"/>
              </w:rPr>
              <w:t>)</w:t>
            </w:r>
          </w:p>
        </w:tc>
      </w:tr>
      <w:tr w:rsidR="007B1471" w:rsidRPr="007B1471" w14:paraId="621F0E29" w14:textId="77777777" w:rsidTr="008405A3">
        <w:trPr>
          <w:trHeight w:val="340"/>
        </w:trPr>
        <w:tc>
          <w:tcPr>
            <w:tcW w:w="617" w:type="pct"/>
            <w:vMerge/>
            <w:vAlign w:val="center"/>
          </w:tcPr>
          <w:p w14:paraId="44F00A39"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47C50054" w14:textId="77777777" w:rsidR="008405A3" w:rsidRPr="007B1471" w:rsidRDefault="008405A3" w:rsidP="008405A3">
            <w:pPr>
              <w:jc w:val="center"/>
              <w:outlineLvl w:val="1"/>
              <w:rPr>
                <w:rFonts w:ascii="Times New Roman"/>
                <w:bCs/>
                <w:kern w:val="32"/>
                <w:sz w:val="24"/>
                <w:szCs w:val="24"/>
              </w:rPr>
            </w:pPr>
            <w:r w:rsidRPr="007B1471">
              <w:rPr>
                <w:rFonts w:ascii="Times New Roman"/>
                <w:bCs/>
                <w:kern w:val="32"/>
                <w:sz w:val="24"/>
                <w:szCs w:val="24"/>
              </w:rPr>
              <w:t>109</w:t>
            </w:r>
          </w:p>
        </w:tc>
        <w:tc>
          <w:tcPr>
            <w:tcW w:w="982" w:type="pct"/>
            <w:vAlign w:val="center"/>
          </w:tcPr>
          <w:p w14:paraId="6BAA6543"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687</w:t>
            </w:r>
          </w:p>
        </w:tc>
        <w:tc>
          <w:tcPr>
            <w:tcW w:w="982" w:type="pct"/>
            <w:vAlign w:val="center"/>
          </w:tcPr>
          <w:p w14:paraId="02FBB7E0"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11,366</w:t>
            </w:r>
          </w:p>
        </w:tc>
        <w:tc>
          <w:tcPr>
            <w:tcW w:w="977" w:type="pct"/>
            <w:vAlign w:val="center"/>
          </w:tcPr>
          <w:p w14:paraId="0DC9BBA8"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76</w:t>
            </w:r>
          </w:p>
        </w:tc>
        <w:tc>
          <w:tcPr>
            <w:tcW w:w="976" w:type="pct"/>
            <w:vAlign w:val="center"/>
          </w:tcPr>
          <w:p w14:paraId="0F30E71D"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1,262</w:t>
            </w:r>
          </w:p>
        </w:tc>
      </w:tr>
      <w:tr w:rsidR="007B1471" w:rsidRPr="007B1471" w14:paraId="0B20170B" w14:textId="77777777" w:rsidTr="008405A3">
        <w:trPr>
          <w:trHeight w:val="340"/>
        </w:trPr>
        <w:tc>
          <w:tcPr>
            <w:tcW w:w="617" w:type="pct"/>
            <w:vMerge/>
            <w:vAlign w:val="center"/>
          </w:tcPr>
          <w:p w14:paraId="5C6F37CC" w14:textId="77777777" w:rsidR="008405A3" w:rsidRPr="007B1471" w:rsidRDefault="008405A3" w:rsidP="008405A3">
            <w:pPr>
              <w:pStyle w:val="2"/>
              <w:numPr>
                <w:ilvl w:val="0"/>
                <w:numId w:val="0"/>
              </w:numPr>
              <w:jc w:val="center"/>
              <w:rPr>
                <w:rFonts w:ascii="Times New Roman" w:hAnsi="Times New Roman"/>
                <w:sz w:val="24"/>
                <w:szCs w:val="24"/>
              </w:rPr>
            </w:pPr>
          </w:p>
        </w:tc>
        <w:tc>
          <w:tcPr>
            <w:tcW w:w="466" w:type="pct"/>
            <w:vAlign w:val="center"/>
          </w:tcPr>
          <w:p w14:paraId="31BC8572" w14:textId="77777777" w:rsidR="008405A3" w:rsidRPr="007B1471" w:rsidRDefault="008405A3" w:rsidP="008405A3">
            <w:pPr>
              <w:jc w:val="center"/>
              <w:outlineLvl w:val="1"/>
              <w:rPr>
                <w:rFonts w:ascii="Times New Roman"/>
                <w:bCs/>
                <w:kern w:val="32"/>
                <w:sz w:val="24"/>
                <w:szCs w:val="24"/>
              </w:rPr>
            </w:pPr>
            <w:r w:rsidRPr="007B1471">
              <w:rPr>
                <w:rFonts w:ascii="Times New Roman"/>
                <w:bCs/>
                <w:kern w:val="32"/>
                <w:sz w:val="24"/>
                <w:szCs w:val="24"/>
              </w:rPr>
              <w:t>110</w:t>
            </w:r>
          </w:p>
        </w:tc>
        <w:tc>
          <w:tcPr>
            <w:tcW w:w="982" w:type="pct"/>
            <w:vAlign w:val="center"/>
          </w:tcPr>
          <w:p w14:paraId="28583551"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989</w:t>
            </w:r>
          </w:p>
        </w:tc>
        <w:tc>
          <w:tcPr>
            <w:tcW w:w="982" w:type="pct"/>
            <w:vAlign w:val="center"/>
          </w:tcPr>
          <w:p w14:paraId="5B02222A" w14:textId="77777777" w:rsidR="008405A3" w:rsidRPr="007B1471" w:rsidRDefault="008405A3" w:rsidP="008405A3">
            <w:pPr>
              <w:overflowPunct/>
              <w:autoSpaceDE/>
              <w:autoSpaceDN/>
              <w:jc w:val="right"/>
              <w:rPr>
                <w:rFonts w:ascii="Times New Roman" w:eastAsia="新細明體"/>
                <w:sz w:val="24"/>
                <w:szCs w:val="24"/>
              </w:rPr>
            </w:pPr>
            <w:r w:rsidRPr="007B1471">
              <w:rPr>
                <w:rFonts w:ascii="Times New Roman" w:eastAsia="新細明體"/>
                <w:sz w:val="24"/>
                <w:szCs w:val="24"/>
              </w:rPr>
              <w:t>13,525</w:t>
            </w:r>
          </w:p>
        </w:tc>
        <w:tc>
          <w:tcPr>
            <w:tcW w:w="977" w:type="pct"/>
            <w:vAlign w:val="center"/>
          </w:tcPr>
          <w:p w14:paraId="7BE598DE"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109</w:t>
            </w:r>
          </w:p>
        </w:tc>
        <w:tc>
          <w:tcPr>
            <w:tcW w:w="976" w:type="pct"/>
            <w:vAlign w:val="center"/>
          </w:tcPr>
          <w:p w14:paraId="32268744" w14:textId="77777777" w:rsidR="008405A3" w:rsidRPr="007B1471" w:rsidRDefault="008405A3" w:rsidP="008405A3">
            <w:pPr>
              <w:jc w:val="right"/>
              <w:outlineLvl w:val="1"/>
              <w:rPr>
                <w:rFonts w:ascii="Times New Roman"/>
                <w:bCs/>
                <w:kern w:val="32"/>
                <w:sz w:val="24"/>
                <w:szCs w:val="24"/>
              </w:rPr>
            </w:pPr>
            <w:r w:rsidRPr="007B1471">
              <w:rPr>
                <w:rFonts w:ascii="Times New Roman"/>
                <w:bCs/>
                <w:kern w:val="32"/>
                <w:sz w:val="24"/>
                <w:szCs w:val="24"/>
              </w:rPr>
              <w:t>1,502</w:t>
            </w:r>
          </w:p>
        </w:tc>
      </w:tr>
    </w:tbl>
    <w:p w14:paraId="6920C494" w14:textId="77777777" w:rsidR="008405A3" w:rsidRPr="007B1471" w:rsidRDefault="008405A3" w:rsidP="008405A3">
      <w:pPr>
        <w:pStyle w:val="2"/>
        <w:numPr>
          <w:ilvl w:val="0"/>
          <w:numId w:val="0"/>
        </w:numPr>
        <w:spacing w:line="240" w:lineRule="exact"/>
        <w:ind w:left="671" w:rightChars="-70" w:right="-238" w:hangingChars="305" w:hanging="671"/>
        <w:rPr>
          <w:sz w:val="20"/>
        </w:rPr>
      </w:pPr>
      <w:bookmarkStart w:id="1911" w:name="_Toc105507694"/>
      <w:r w:rsidRPr="007B1471">
        <w:rPr>
          <w:rFonts w:hint="eastAsia"/>
          <w:sz w:val="20"/>
        </w:rPr>
        <w:t>資料來源：教育部</w:t>
      </w:r>
      <w:bookmarkEnd w:id="1911"/>
    </w:p>
    <w:p w14:paraId="29225BD3" w14:textId="77777777" w:rsidR="008405A3" w:rsidRPr="007B1471" w:rsidRDefault="008405A3" w:rsidP="008405A3">
      <w:pPr>
        <w:pStyle w:val="af1"/>
        <w:kinsoku/>
        <w:autoSpaceDE w:val="0"/>
        <w:spacing w:line="240" w:lineRule="exact"/>
        <w:ind w:leftChars="4" w:left="685" w:rightChars="-66" w:right="-224" w:hangingChars="305" w:hanging="671"/>
        <w:rPr>
          <w:sz w:val="20"/>
        </w:rPr>
      </w:pPr>
      <w:r w:rsidRPr="007B1471">
        <w:rPr>
          <w:rFonts w:hint="eastAsia"/>
          <w:sz w:val="20"/>
        </w:rPr>
        <w:t>說明：包括教育部補助及各縣市編列預算支應。包括各障礙類別，並非僅就情緒行為障礙與自閉症學生加以統計。部分縣市無法以專業人員類別區分經費。</w:t>
      </w:r>
    </w:p>
    <w:p w14:paraId="2629835F" w14:textId="77777777" w:rsidR="008405A3" w:rsidRPr="007B1471" w:rsidRDefault="008405A3" w:rsidP="008405A3">
      <w:pPr>
        <w:pStyle w:val="af1"/>
        <w:kinsoku/>
        <w:autoSpaceDE w:val="0"/>
        <w:spacing w:line="240" w:lineRule="exact"/>
        <w:ind w:leftChars="4" w:left="685" w:rightChars="-66" w:right="-224" w:hangingChars="305" w:hanging="671"/>
        <w:rPr>
          <w:bCs/>
          <w:sz w:val="20"/>
        </w:rPr>
      </w:pPr>
      <w:r w:rsidRPr="007B1471">
        <w:rPr>
          <w:bCs/>
          <w:sz w:val="20"/>
        </w:rPr>
        <w:br w:type="page"/>
      </w:r>
    </w:p>
    <w:p w14:paraId="21A1A58F" w14:textId="77777777" w:rsidR="008405A3" w:rsidRPr="007B1471" w:rsidRDefault="008405A3" w:rsidP="008405A3">
      <w:pPr>
        <w:pStyle w:val="a1"/>
        <w:ind w:left="1361" w:hanging="1361"/>
      </w:pPr>
      <w:bookmarkStart w:id="1912" w:name="_Toc105507695"/>
      <w:r w:rsidRPr="007B1471">
        <w:rPr>
          <w:rFonts w:hint="eastAsia"/>
        </w:rPr>
        <w:lastRenderedPageBreak/>
        <w:t>109、110年特殊教育相關助理人員經費情形表</w:t>
      </w:r>
      <w:bookmarkEnd w:id="1912"/>
    </w:p>
    <w:p w14:paraId="515934D1" w14:textId="77777777" w:rsidR="008405A3" w:rsidRPr="007B1471" w:rsidRDefault="008405A3" w:rsidP="008405A3">
      <w:pPr>
        <w:pStyle w:val="2"/>
        <w:numPr>
          <w:ilvl w:val="0"/>
          <w:numId w:val="0"/>
        </w:numPr>
        <w:spacing w:line="280" w:lineRule="exact"/>
        <w:jc w:val="right"/>
      </w:pPr>
      <w:bookmarkStart w:id="1913" w:name="_Toc105507696"/>
      <w:r w:rsidRPr="007B1471">
        <w:rPr>
          <w:rFonts w:hint="eastAsia"/>
          <w:sz w:val="24"/>
        </w:rPr>
        <w:t>單位：千元</w:t>
      </w:r>
      <w:bookmarkEnd w:id="1913"/>
    </w:p>
    <w:tbl>
      <w:tblPr>
        <w:tblStyle w:val="af7"/>
        <w:tblW w:w="5000" w:type="pct"/>
        <w:tblLook w:val="04A0" w:firstRow="1" w:lastRow="0" w:firstColumn="1" w:lastColumn="0" w:noHBand="0" w:noVBand="1"/>
      </w:tblPr>
      <w:tblGrid>
        <w:gridCol w:w="1105"/>
        <w:gridCol w:w="829"/>
        <w:gridCol w:w="1150"/>
        <w:gridCol w:w="1150"/>
        <w:gridCol w:w="1150"/>
        <w:gridCol w:w="1150"/>
        <w:gridCol w:w="1150"/>
        <w:gridCol w:w="1150"/>
      </w:tblGrid>
      <w:tr w:rsidR="007B1471" w:rsidRPr="007B1471" w14:paraId="18CA05F9" w14:textId="77777777" w:rsidTr="008405A3">
        <w:trPr>
          <w:trHeight w:val="454"/>
          <w:tblHeader/>
        </w:trPr>
        <w:tc>
          <w:tcPr>
            <w:tcW w:w="625" w:type="pct"/>
            <w:vMerge w:val="restart"/>
            <w:vAlign w:val="center"/>
          </w:tcPr>
          <w:p w14:paraId="664C15E8" w14:textId="77777777" w:rsidR="008405A3" w:rsidRPr="007B1471" w:rsidRDefault="008405A3" w:rsidP="008405A3">
            <w:pPr>
              <w:jc w:val="center"/>
              <w:rPr>
                <w:rFonts w:ascii="Times New Roman"/>
                <w:b/>
                <w:sz w:val="24"/>
                <w:szCs w:val="24"/>
              </w:rPr>
            </w:pPr>
            <w:r w:rsidRPr="007B1471">
              <w:rPr>
                <w:rFonts w:ascii="Times New Roman"/>
                <w:b/>
                <w:sz w:val="24"/>
                <w:szCs w:val="24"/>
              </w:rPr>
              <w:t>縣市</w:t>
            </w:r>
          </w:p>
        </w:tc>
        <w:tc>
          <w:tcPr>
            <w:tcW w:w="469" w:type="pct"/>
            <w:vMerge w:val="restart"/>
            <w:vAlign w:val="center"/>
          </w:tcPr>
          <w:p w14:paraId="0FF15946" w14:textId="77777777" w:rsidR="008405A3" w:rsidRPr="007B1471" w:rsidRDefault="008405A3" w:rsidP="008405A3">
            <w:pPr>
              <w:jc w:val="center"/>
              <w:rPr>
                <w:rFonts w:ascii="Times New Roman"/>
                <w:b/>
                <w:sz w:val="24"/>
                <w:szCs w:val="24"/>
              </w:rPr>
            </w:pPr>
            <w:r w:rsidRPr="007B1471">
              <w:rPr>
                <w:rFonts w:ascii="Times New Roman"/>
                <w:b/>
                <w:sz w:val="24"/>
                <w:szCs w:val="24"/>
              </w:rPr>
              <w:t>年度</w:t>
            </w:r>
          </w:p>
        </w:tc>
        <w:tc>
          <w:tcPr>
            <w:tcW w:w="1953" w:type="pct"/>
            <w:gridSpan w:val="3"/>
            <w:vAlign w:val="center"/>
          </w:tcPr>
          <w:p w14:paraId="38FA8CCD" w14:textId="77777777" w:rsidR="008405A3" w:rsidRPr="007B1471" w:rsidRDefault="008405A3" w:rsidP="008405A3">
            <w:pPr>
              <w:pStyle w:val="2"/>
              <w:numPr>
                <w:ilvl w:val="0"/>
                <w:numId w:val="0"/>
              </w:numPr>
              <w:jc w:val="center"/>
              <w:rPr>
                <w:rFonts w:ascii="Times New Roman" w:hAnsi="Times New Roman"/>
                <w:b/>
                <w:sz w:val="24"/>
                <w:szCs w:val="24"/>
              </w:rPr>
            </w:pPr>
            <w:bookmarkStart w:id="1914" w:name="_Toc105507697"/>
            <w:r w:rsidRPr="007B1471">
              <w:rPr>
                <w:rFonts w:ascii="Times New Roman" w:hAnsi="Times New Roman"/>
                <w:b/>
                <w:sz w:val="24"/>
                <w:szCs w:val="24"/>
              </w:rPr>
              <w:t>教師助理員</w:t>
            </w:r>
            <w:bookmarkEnd w:id="1914"/>
          </w:p>
        </w:tc>
        <w:tc>
          <w:tcPr>
            <w:tcW w:w="1953" w:type="pct"/>
            <w:gridSpan w:val="3"/>
            <w:vAlign w:val="center"/>
          </w:tcPr>
          <w:p w14:paraId="7EF85B0D" w14:textId="77777777" w:rsidR="008405A3" w:rsidRPr="007B1471" w:rsidRDefault="008405A3" w:rsidP="008405A3">
            <w:pPr>
              <w:pStyle w:val="2"/>
              <w:numPr>
                <w:ilvl w:val="0"/>
                <w:numId w:val="0"/>
              </w:numPr>
              <w:jc w:val="center"/>
              <w:rPr>
                <w:rFonts w:ascii="Times New Roman" w:hAnsi="Times New Roman"/>
                <w:b/>
                <w:sz w:val="24"/>
                <w:szCs w:val="24"/>
              </w:rPr>
            </w:pPr>
            <w:bookmarkStart w:id="1915" w:name="_Toc105507698"/>
            <w:r w:rsidRPr="007B1471">
              <w:rPr>
                <w:rFonts w:ascii="Times New Roman" w:hAnsi="Times New Roman"/>
                <w:b/>
                <w:sz w:val="24"/>
                <w:szCs w:val="24"/>
              </w:rPr>
              <w:t>特教學生助理人員</w:t>
            </w:r>
            <w:bookmarkEnd w:id="1915"/>
          </w:p>
        </w:tc>
      </w:tr>
      <w:tr w:rsidR="007B1471" w:rsidRPr="007B1471" w14:paraId="3A9D7C54" w14:textId="77777777" w:rsidTr="008405A3">
        <w:trPr>
          <w:trHeight w:val="454"/>
          <w:tblHeader/>
        </w:trPr>
        <w:tc>
          <w:tcPr>
            <w:tcW w:w="625" w:type="pct"/>
            <w:vMerge/>
            <w:vAlign w:val="center"/>
          </w:tcPr>
          <w:p w14:paraId="1953EBDD" w14:textId="77777777" w:rsidR="008405A3" w:rsidRPr="007B1471" w:rsidRDefault="008405A3" w:rsidP="008405A3">
            <w:pPr>
              <w:pStyle w:val="2"/>
              <w:numPr>
                <w:ilvl w:val="0"/>
                <w:numId w:val="0"/>
              </w:numPr>
              <w:jc w:val="center"/>
              <w:rPr>
                <w:rFonts w:ascii="Times New Roman" w:hAnsi="Times New Roman"/>
                <w:b/>
                <w:sz w:val="24"/>
                <w:szCs w:val="24"/>
              </w:rPr>
            </w:pPr>
          </w:p>
        </w:tc>
        <w:tc>
          <w:tcPr>
            <w:tcW w:w="469" w:type="pct"/>
            <w:vMerge/>
            <w:vAlign w:val="center"/>
          </w:tcPr>
          <w:p w14:paraId="438C3EEC" w14:textId="77777777" w:rsidR="008405A3" w:rsidRPr="007B1471" w:rsidRDefault="008405A3" w:rsidP="008405A3">
            <w:pPr>
              <w:pStyle w:val="2"/>
              <w:numPr>
                <w:ilvl w:val="0"/>
                <w:numId w:val="0"/>
              </w:numPr>
              <w:jc w:val="center"/>
              <w:rPr>
                <w:rFonts w:ascii="Times New Roman" w:hAnsi="Times New Roman"/>
                <w:b/>
                <w:sz w:val="24"/>
                <w:szCs w:val="24"/>
              </w:rPr>
            </w:pPr>
          </w:p>
        </w:tc>
        <w:tc>
          <w:tcPr>
            <w:tcW w:w="651" w:type="pct"/>
            <w:tcMar>
              <w:left w:w="28" w:type="dxa"/>
              <w:right w:w="28" w:type="dxa"/>
            </w:tcMar>
            <w:vAlign w:val="center"/>
          </w:tcPr>
          <w:p w14:paraId="7656C211" w14:textId="77777777" w:rsidR="008405A3" w:rsidRPr="007B1471" w:rsidRDefault="008405A3" w:rsidP="008405A3">
            <w:pPr>
              <w:pStyle w:val="2"/>
              <w:numPr>
                <w:ilvl w:val="0"/>
                <w:numId w:val="0"/>
              </w:numPr>
              <w:jc w:val="center"/>
              <w:rPr>
                <w:rFonts w:ascii="Times New Roman" w:hAnsi="Times New Roman"/>
                <w:b/>
                <w:sz w:val="24"/>
                <w:szCs w:val="24"/>
              </w:rPr>
            </w:pPr>
            <w:bookmarkStart w:id="1916" w:name="_Toc105507699"/>
            <w:r w:rsidRPr="007B1471">
              <w:rPr>
                <w:rFonts w:ascii="Times New Roman" w:hAnsi="Times New Roman"/>
                <w:b/>
                <w:sz w:val="24"/>
                <w:szCs w:val="24"/>
              </w:rPr>
              <w:t>教育部</w:t>
            </w:r>
            <w:bookmarkEnd w:id="1916"/>
          </w:p>
          <w:p w14:paraId="795FFA50" w14:textId="77777777" w:rsidR="008405A3" w:rsidRPr="007B1471" w:rsidRDefault="008405A3" w:rsidP="008405A3">
            <w:pPr>
              <w:pStyle w:val="2"/>
              <w:numPr>
                <w:ilvl w:val="0"/>
                <w:numId w:val="0"/>
              </w:numPr>
              <w:jc w:val="center"/>
              <w:rPr>
                <w:rFonts w:ascii="Times New Roman" w:hAnsi="Times New Roman"/>
                <w:b/>
                <w:sz w:val="24"/>
                <w:szCs w:val="24"/>
              </w:rPr>
            </w:pPr>
            <w:bookmarkStart w:id="1917" w:name="_Toc105507700"/>
            <w:r w:rsidRPr="007B1471">
              <w:rPr>
                <w:rFonts w:ascii="Times New Roman" w:hAnsi="Times New Roman"/>
                <w:b/>
                <w:sz w:val="24"/>
                <w:szCs w:val="24"/>
              </w:rPr>
              <w:t>補助</w:t>
            </w:r>
            <w:bookmarkEnd w:id="1917"/>
          </w:p>
        </w:tc>
        <w:tc>
          <w:tcPr>
            <w:tcW w:w="651" w:type="pct"/>
            <w:tcMar>
              <w:left w:w="28" w:type="dxa"/>
              <w:right w:w="28" w:type="dxa"/>
            </w:tcMar>
            <w:vAlign w:val="center"/>
          </w:tcPr>
          <w:p w14:paraId="7212BDE1" w14:textId="77777777" w:rsidR="008405A3" w:rsidRPr="007B1471" w:rsidRDefault="008405A3" w:rsidP="008405A3">
            <w:pPr>
              <w:pStyle w:val="2"/>
              <w:numPr>
                <w:ilvl w:val="0"/>
                <w:numId w:val="0"/>
              </w:numPr>
              <w:jc w:val="center"/>
              <w:rPr>
                <w:rFonts w:ascii="Times New Roman" w:hAnsi="Times New Roman"/>
                <w:b/>
                <w:sz w:val="20"/>
                <w:szCs w:val="20"/>
              </w:rPr>
            </w:pPr>
            <w:bookmarkStart w:id="1918" w:name="_Toc105507701"/>
            <w:r w:rsidRPr="007B1471">
              <w:rPr>
                <w:rFonts w:ascii="Times New Roman" w:hAnsi="Times New Roman"/>
                <w:b/>
                <w:sz w:val="20"/>
                <w:szCs w:val="20"/>
              </w:rPr>
              <w:t>各縣市編列預算支應</w:t>
            </w:r>
            <w:bookmarkEnd w:id="1918"/>
          </w:p>
        </w:tc>
        <w:tc>
          <w:tcPr>
            <w:tcW w:w="651" w:type="pct"/>
            <w:tcMar>
              <w:left w:w="28" w:type="dxa"/>
              <w:right w:w="28" w:type="dxa"/>
            </w:tcMar>
            <w:vAlign w:val="center"/>
          </w:tcPr>
          <w:p w14:paraId="540B5374" w14:textId="77777777" w:rsidR="008405A3" w:rsidRPr="007B1471" w:rsidRDefault="008405A3" w:rsidP="008405A3">
            <w:pPr>
              <w:pStyle w:val="2"/>
              <w:numPr>
                <w:ilvl w:val="0"/>
                <w:numId w:val="0"/>
              </w:numPr>
              <w:jc w:val="center"/>
              <w:rPr>
                <w:rFonts w:ascii="Times New Roman" w:hAnsi="Times New Roman"/>
                <w:b/>
                <w:sz w:val="24"/>
                <w:szCs w:val="24"/>
              </w:rPr>
            </w:pPr>
            <w:bookmarkStart w:id="1919" w:name="_Toc105507702"/>
            <w:r w:rsidRPr="007B1471">
              <w:rPr>
                <w:rFonts w:ascii="Times New Roman" w:hAnsi="Times New Roman"/>
                <w:b/>
                <w:sz w:val="24"/>
                <w:szCs w:val="24"/>
              </w:rPr>
              <w:t>合計</w:t>
            </w:r>
            <w:bookmarkEnd w:id="1919"/>
          </w:p>
        </w:tc>
        <w:tc>
          <w:tcPr>
            <w:tcW w:w="651" w:type="pct"/>
            <w:tcMar>
              <w:left w:w="28" w:type="dxa"/>
              <w:right w:w="28" w:type="dxa"/>
            </w:tcMar>
            <w:vAlign w:val="center"/>
          </w:tcPr>
          <w:p w14:paraId="518D6693" w14:textId="77777777" w:rsidR="008405A3" w:rsidRPr="007B1471" w:rsidRDefault="008405A3" w:rsidP="008405A3">
            <w:pPr>
              <w:pStyle w:val="2"/>
              <w:numPr>
                <w:ilvl w:val="0"/>
                <w:numId w:val="0"/>
              </w:numPr>
              <w:jc w:val="center"/>
              <w:rPr>
                <w:rFonts w:ascii="Times New Roman" w:hAnsi="Times New Roman"/>
                <w:b/>
                <w:sz w:val="24"/>
                <w:szCs w:val="24"/>
              </w:rPr>
            </w:pPr>
            <w:bookmarkStart w:id="1920" w:name="_Toc105507703"/>
            <w:r w:rsidRPr="007B1471">
              <w:rPr>
                <w:rFonts w:ascii="Times New Roman" w:hAnsi="Times New Roman"/>
                <w:b/>
                <w:sz w:val="24"/>
                <w:szCs w:val="24"/>
              </w:rPr>
              <w:t>教育部</w:t>
            </w:r>
            <w:bookmarkEnd w:id="1920"/>
          </w:p>
          <w:p w14:paraId="38A502A6" w14:textId="77777777" w:rsidR="008405A3" w:rsidRPr="007B1471" w:rsidRDefault="008405A3" w:rsidP="008405A3">
            <w:pPr>
              <w:pStyle w:val="2"/>
              <w:numPr>
                <w:ilvl w:val="0"/>
                <w:numId w:val="0"/>
              </w:numPr>
              <w:jc w:val="center"/>
              <w:rPr>
                <w:rFonts w:ascii="Times New Roman" w:hAnsi="Times New Roman"/>
                <w:b/>
                <w:sz w:val="24"/>
                <w:szCs w:val="24"/>
              </w:rPr>
            </w:pPr>
            <w:bookmarkStart w:id="1921" w:name="_Toc105507704"/>
            <w:r w:rsidRPr="007B1471">
              <w:rPr>
                <w:rFonts w:ascii="Times New Roman" w:hAnsi="Times New Roman"/>
                <w:b/>
                <w:sz w:val="24"/>
                <w:szCs w:val="24"/>
              </w:rPr>
              <w:t>補助</w:t>
            </w:r>
            <w:bookmarkEnd w:id="1921"/>
          </w:p>
        </w:tc>
        <w:tc>
          <w:tcPr>
            <w:tcW w:w="651" w:type="pct"/>
            <w:tcMar>
              <w:left w:w="28" w:type="dxa"/>
              <w:right w:w="28" w:type="dxa"/>
            </w:tcMar>
            <w:vAlign w:val="center"/>
          </w:tcPr>
          <w:p w14:paraId="2D636DB4" w14:textId="77777777" w:rsidR="008405A3" w:rsidRPr="007B1471" w:rsidRDefault="008405A3" w:rsidP="008405A3">
            <w:pPr>
              <w:pStyle w:val="2"/>
              <w:numPr>
                <w:ilvl w:val="0"/>
                <w:numId w:val="0"/>
              </w:numPr>
              <w:jc w:val="center"/>
              <w:rPr>
                <w:rFonts w:ascii="Times New Roman" w:hAnsi="Times New Roman"/>
                <w:b/>
                <w:sz w:val="20"/>
                <w:szCs w:val="20"/>
              </w:rPr>
            </w:pPr>
            <w:bookmarkStart w:id="1922" w:name="_Toc105507705"/>
            <w:r w:rsidRPr="007B1471">
              <w:rPr>
                <w:rFonts w:ascii="Times New Roman" w:hAnsi="Times New Roman"/>
                <w:b/>
                <w:sz w:val="20"/>
                <w:szCs w:val="20"/>
              </w:rPr>
              <w:t>各縣市編列預算支應</w:t>
            </w:r>
            <w:bookmarkEnd w:id="1922"/>
          </w:p>
        </w:tc>
        <w:tc>
          <w:tcPr>
            <w:tcW w:w="651" w:type="pct"/>
            <w:tcMar>
              <w:left w:w="28" w:type="dxa"/>
              <w:right w:w="28" w:type="dxa"/>
            </w:tcMar>
            <w:vAlign w:val="center"/>
          </w:tcPr>
          <w:p w14:paraId="5A744C3C" w14:textId="77777777" w:rsidR="008405A3" w:rsidRPr="007B1471" w:rsidRDefault="008405A3" w:rsidP="008405A3">
            <w:pPr>
              <w:pStyle w:val="2"/>
              <w:numPr>
                <w:ilvl w:val="0"/>
                <w:numId w:val="0"/>
              </w:numPr>
              <w:jc w:val="center"/>
              <w:rPr>
                <w:rFonts w:ascii="Times New Roman" w:hAnsi="Times New Roman"/>
                <w:b/>
                <w:sz w:val="24"/>
                <w:szCs w:val="24"/>
              </w:rPr>
            </w:pPr>
            <w:bookmarkStart w:id="1923" w:name="_Toc105507706"/>
            <w:r w:rsidRPr="007B1471">
              <w:rPr>
                <w:rFonts w:ascii="Times New Roman" w:hAnsi="Times New Roman"/>
                <w:b/>
                <w:sz w:val="24"/>
                <w:szCs w:val="24"/>
              </w:rPr>
              <w:t>合計</w:t>
            </w:r>
            <w:bookmarkEnd w:id="1923"/>
          </w:p>
        </w:tc>
      </w:tr>
      <w:tr w:rsidR="007B1471" w:rsidRPr="007B1471" w14:paraId="0D2311C9" w14:textId="77777777" w:rsidTr="008405A3">
        <w:trPr>
          <w:trHeight w:val="340"/>
        </w:trPr>
        <w:tc>
          <w:tcPr>
            <w:tcW w:w="625" w:type="pct"/>
            <w:vMerge w:val="restart"/>
            <w:vAlign w:val="center"/>
          </w:tcPr>
          <w:p w14:paraId="46B776E3" w14:textId="77777777" w:rsidR="008405A3" w:rsidRPr="007B1471" w:rsidRDefault="008405A3" w:rsidP="008405A3">
            <w:pPr>
              <w:pStyle w:val="2"/>
              <w:numPr>
                <w:ilvl w:val="0"/>
                <w:numId w:val="0"/>
              </w:numPr>
              <w:jc w:val="center"/>
              <w:rPr>
                <w:rFonts w:ascii="Times New Roman" w:hAnsi="Times New Roman"/>
                <w:sz w:val="24"/>
                <w:szCs w:val="24"/>
              </w:rPr>
            </w:pPr>
            <w:bookmarkStart w:id="1924" w:name="_Toc105507707"/>
            <w:r w:rsidRPr="007B1471">
              <w:rPr>
                <w:rFonts w:ascii="Times New Roman" w:hAnsi="Times New Roman"/>
                <w:sz w:val="24"/>
                <w:szCs w:val="24"/>
              </w:rPr>
              <w:t>新北市</w:t>
            </w:r>
            <w:bookmarkEnd w:id="1924"/>
          </w:p>
        </w:tc>
        <w:tc>
          <w:tcPr>
            <w:tcW w:w="469" w:type="pct"/>
            <w:vAlign w:val="center"/>
          </w:tcPr>
          <w:p w14:paraId="0758AA2D" w14:textId="77777777" w:rsidR="008405A3" w:rsidRPr="007B1471" w:rsidRDefault="008405A3" w:rsidP="008405A3">
            <w:pPr>
              <w:pStyle w:val="2"/>
              <w:numPr>
                <w:ilvl w:val="0"/>
                <w:numId w:val="0"/>
              </w:numPr>
              <w:jc w:val="center"/>
              <w:rPr>
                <w:rFonts w:ascii="Times New Roman" w:hAnsi="Times New Roman"/>
                <w:sz w:val="24"/>
                <w:szCs w:val="24"/>
              </w:rPr>
            </w:pPr>
            <w:bookmarkStart w:id="1925" w:name="_Toc105507708"/>
            <w:r w:rsidRPr="007B1471">
              <w:rPr>
                <w:rFonts w:ascii="Times New Roman" w:hAnsi="Times New Roman"/>
                <w:sz w:val="24"/>
                <w:szCs w:val="24"/>
              </w:rPr>
              <w:t>109</w:t>
            </w:r>
            <w:bookmarkEnd w:id="1925"/>
          </w:p>
        </w:tc>
        <w:tc>
          <w:tcPr>
            <w:tcW w:w="651" w:type="pct"/>
            <w:vAlign w:val="center"/>
          </w:tcPr>
          <w:p w14:paraId="6F852D4D" w14:textId="77777777" w:rsidR="008405A3" w:rsidRPr="007B1471" w:rsidRDefault="008405A3" w:rsidP="008405A3">
            <w:pPr>
              <w:pStyle w:val="2"/>
              <w:numPr>
                <w:ilvl w:val="0"/>
                <w:numId w:val="0"/>
              </w:numPr>
              <w:jc w:val="right"/>
              <w:rPr>
                <w:rFonts w:ascii="Times New Roman" w:hAnsi="Times New Roman"/>
                <w:sz w:val="24"/>
                <w:szCs w:val="24"/>
              </w:rPr>
            </w:pPr>
            <w:bookmarkStart w:id="1926" w:name="_Toc105507709"/>
            <w:r w:rsidRPr="007B1471">
              <w:rPr>
                <w:rFonts w:ascii="Times New Roman" w:hAnsi="Times New Roman"/>
                <w:sz w:val="24"/>
                <w:szCs w:val="24"/>
              </w:rPr>
              <w:t>-</w:t>
            </w:r>
            <w:bookmarkEnd w:id="1926"/>
          </w:p>
        </w:tc>
        <w:tc>
          <w:tcPr>
            <w:tcW w:w="651" w:type="pct"/>
            <w:vAlign w:val="center"/>
          </w:tcPr>
          <w:p w14:paraId="6327E293" w14:textId="77777777" w:rsidR="008405A3" w:rsidRPr="007B1471" w:rsidRDefault="008405A3" w:rsidP="008405A3">
            <w:pPr>
              <w:pStyle w:val="2"/>
              <w:numPr>
                <w:ilvl w:val="0"/>
                <w:numId w:val="0"/>
              </w:numPr>
              <w:jc w:val="right"/>
              <w:rPr>
                <w:rFonts w:ascii="Times New Roman" w:hAnsi="Times New Roman"/>
                <w:sz w:val="24"/>
                <w:szCs w:val="24"/>
              </w:rPr>
            </w:pPr>
            <w:bookmarkStart w:id="1927" w:name="_Toc105507710"/>
            <w:r w:rsidRPr="007B1471">
              <w:rPr>
                <w:rFonts w:ascii="Times New Roman" w:hAnsi="Times New Roman"/>
                <w:sz w:val="24"/>
                <w:szCs w:val="24"/>
              </w:rPr>
              <w:t>50,846</w:t>
            </w:r>
            <w:bookmarkEnd w:id="1927"/>
          </w:p>
        </w:tc>
        <w:tc>
          <w:tcPr>
            <w:tcW w:w="651" w:type="pct"/>
            <w:vAlign w:val="center"/>
          </w:tcPr>
          <w:p w14:paraId="0C2C0822" w14:textId="77777777" w:rsidR="008405A3" w:rsidRPr="007B1471" w:rsidRDefault="008405A3" w:rsidP="008405A3">
            <w:pPr>
              <w:pStyle w:val="2"/>
              <w:numPr>
                <w:ilvl w:val="0"/>
                <w:numId w:val="0"/>
              </w:numPr>
              <w:jc w:val="right"/>
              <w:rPr>
                <w:rFonts w:ascii="Times New Roman" w:hAnsi="Times New Roman"/>
                <w:sz w:val="24"/>
                <w:szCs w:val="24"/>
              </w:rPr>
            </w:pPr>
            <w:bookmarkStart w:id="1928" w:name="_Toc105507711"/>
            <w:r w:rsidRPr="007B1471">
              <w:rPr>
                <w:rFonts w:ascii="Times New Roman" w:hAnsi="Times New Roman"/>
                <w:sz w:val="24"/>
                <w:szCs w:val="24"/>
              </w:rPr>
              <w:t>50,846</w:t>
            </w:r>
            <w:bookmarkEnd w:id="1928"/>
          </w:p>
        </w:tc>
        <w:tc>
          <w:tcPr>
            <w:tcW w:w="651" w:type="pct"/>
            <w:vAlign w:val="center"/>
          </w:tcPr>
          <w:p w14:paraId="1040B4F4" w14:textId="77777777" w:rsidR="008405A3" w:rsidRPr="007B1471" w:rsidRDefault="008405A3" w:rsidP="008405A3">
            <w:pPr>
              <w:pStyle w:val="2"/>
              <w:numPr>
                <w:ilvl w:val="0"/>
                <w:numId w:val="0"/>
              </w:numPr>
              <w:jc w:val="right"/>
              <w:rPr>
                <w:rFonts w:ascii="Times New Roman" w:hAnsi="Times New Roman"/>
                <w:sz w:val="24"/>
                <w:szCs w:val="24"/>
              </w:rPr>
            </w:pPr>
            <w:bookmarkStart w:id="1929" w:name="_Toc105507712"/>
            <w:r w:rsidRPr="007B1471">
              <w:rPr>
                <w:rFonts w:ascii="Times New Roman" w:hAnsi="Times New Roman"/>
                <w:sz w:val="24"/>
                <w:szCs w:val="24"/>
              </w:rPr>
              <w:t>14,166</w:t>
            </w:r>
            <w:bookmarkEnd w:id="1929"/>
          </w:p>
        </w:tc>
        <w:tc>
          <w:tcPr>
            <w:tcW w:w="651" w:type="pct"/>
            <w:vAlign w:val="center"/>
          </w:tcPr>
          <w:p w14:paraId="1D6ABBC0" w14:textId="77777777" w:rsidR="008405A3" w:rsidRPr="007B1471" w:rsidRDefault="008405A3" w:rsidP="008405A3">
            <w:pPr>
              <w:pStyle w:val="2"/>
              <w:numPr>
                <w:ilvl w:val="0"/>
                <w:numId w:val="0"/>
              </w:numPr>
              <w:jc w:val="right"/>
              <w:rPr>
                <w:rFonts w:ascii="Times New Roman" w:hAnsi="Times New Roman"/>
                <w:sz w:val="24"/>
                <w:szCs w:val="24"/>
              </w:rPr>
            </w:pPr>
            <w:bookmarkStart w:id="1930" w:name="_Toc105507713"/>
            <w:r w:rsidRPr="007B1471">
              <w:rPr>
                <w:rFonts w:ascii="Times New Roman" w:hAnsi="Times New Roman"/>
                <w:sz w:val="24"/>
                <w:szCs w:val="24"/>
              </w:rPr>
              <w:t>9,868</w:t>
            </w:r>
            <w:bookmarkEnd w:id="1930"/>
          </w:p>
        </w:tc>
        <w:tc>
          <w:tcPr>
            <w:tcW w:w="651" w:type="pct"/>
            <w:vAlign w:val="center"/>
          </w:tcPr>
          <w:p w14:paraId="22B176B0" w14:textId="77777777" w:rsidR="008405A3" w:rsidRPr="007B1471" w:rsidRDefault="008405A3" w:rsidP="008405A3">
            <w:pPr>
              <w:pStyle w:val="2"/>
              <w:numPr>
                <w:ilvl w:val="0"/>
                <w:numId w:val="0"/>
              </w:numPr>
              <w:jc w:val="right"/>
              <w:rPr>
                <w:rFonts w:ascii="Times New Roman" w:hAnsi="Times New Roman"/>
                <w:sz w:val="24"/>
                <w:szCs w:val="24"/>
              </w:rPr>
            </w:pPr>
            <w:bookmarkStart w:id="1931" w:name="_Toc105507714"/>
            <w:r w:rsidRPr="007B1471">
              <w:rPr>
                <w:rFonts w:ascii="Times New Roman" w:hAnsi="Times New Roman"/>
                <w:sz w:val="24"/>
                <w:szCs w:val="24"/>
              </w:rPr>
              <w:t>24,034</w:t>
            </w:r>
            <w:bookmarkEnd w:id="1931"/>
          </w:p>
        </w:tc>
      </w:tr>
      <w:tr w:rsidR="007B1471" w:rsidRPr="007B1471" w14:paraId="637C32CF" w14:textId="77777777" w:rsidTr="008405A3">
        <w:trPr>
          <w:trHeight w:val="340"/>
        </w:trPr>
        <w:tc>
          <w:tcPr>
            <w:tcW w:w="625" w:type="pct"/>
            <w:vMerge/>
            <w:vAlign w:val="center"/>
          </w:tcPr>
          <w:p w14:paraId="156E0950"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39680BDE" w14:textId="77777777" w:rsidR="008405A3" w:rsidRPr="007B1471" w:rsidRDefault="008405A3" w:rsidP="008405A3">
            <w:pPr>
              <w:pStyle w:val="2"/>
              <w:numPr>
                <w:ilvl w:val="0"/>
                <w:numId w:val="0"/>
              </w:numPr>
              <w:jc w:val="center"/>
              <w:rPr>
                <w:rFonts w:ascii="Times New Roman" w:hAnsi="Times New Roman"/>
                <w:sz w:val="24"/>
                <w:szCs w:val="24"/>
              </w:rPr>
            </w:pPr>
            <w:bookmarkStart w:id="1932" w:name="_Toc105507715"/>
            <w:r w:rsidRPr="007B1471">
              <w:rPr>
                <w:rFonts w:ascii="Times New Roman" w:hAnsi="Times New Roman"/>
                <w:sz w:val="24"/>
                <w:szCs w:val="24"/>
              </w:rPr>
              <w:t>110</w:t>
            </w:r>
            <w:bookmarkEnd w:id="1932"/>
          </w:p>
        </w:tc>
        <w:tc>
          <w:tcPr>
            <w:tcW w:w="651" w:type="pct"/>
            <w:vAlign w:val="center"/>
          </w:tcPr>
          <w:p w14:paraId="679C1A43" w14:textId="77777777" w:rsidR="008405A3" w:rsidRPr="007B1471" w:rsidRDefault="008405A3" w:rsidP="008405A3">
            <w:pPr>
              <w:pStyle w:val="2"/>
              <w:numPr>
                <w:ilvl w:val="0"/>
                <w:numId w:val="0"/>
              </w:numPr>
              <w:jc w:val="right"/>
              <w:rPr>
                <w:rFonts w:ascii="Times New Roman" w:hAnsi="Times New Roman"/>
                <w:sz w:val="24"/>
                <w:szCs w:val="24"/>
              </w:rPr>
            </w:pPr>
            <w:bookmarkStart w:id="1933" w:name="_Toc105507716"/>
            <w:r w:rsidRPr="007B1471">
              <w:rPr>
                <w:rFonts w:ascii="Times New Roman" w:hAnsi="Times New Roman"/>
                <w:sz w:val="24"/>
                <w:szCs w:val="24"/>
              </w:rPr>
              <w:t>-</w:t>
            </w:r>
            <w:bookmarkEnd w:id="1933"/>
          </w:p>
        </w:tc>
        <w:tc>
          <w:tcPr>
            <w:tcW w:w="651" w:type="pct"/>
            <w:vAlign w:val="center"/>
          </w:tcPr>
          <w:p w14:paraId="6AA87BA4" w14:textId="77777777" w:rsidR="008405A3" w:rsidRPr="007B1471" w:rsidRDefault="008405A3" w:rsidP="008405A3">
            <w:pPr>
              <w:pStyle w:val="2"/>
              <w:numPr>
                <w:ilvl w:val="0"/>
                <w:numId w:val="0"/>
              </w:numPr>
              <w:jc w:val="right"/>
              <w:rPr>
                <w:rFonts w:ascii="Times New Roman" w:hAnsi="Times New Roman"/>
                <w:sz w:val="24"/>
                <w:szCs w:val="24"/>
              </w:rPr>
            </w:pPr>
            <w:bookmarkStart w:id="1934" w:name="_Toc105507717"/>
            <w:r w:rsidRPr="007B1471">
              <w:rPr>
                <w:rFonts w:ascii="Times New Roman" w:hAnsi="Times New Roman"/>
                <w:sz w:val="24"/>
                <w:szCs w:val="24"/>
              </w:rPr>
              <w:t>50,846</w:t>
            </w:r>
            <w:bookmarkEnd w:id="1934"/>
          </w:p>
        </w:tc>
        <w:tc>
          <w:tcPr>
            <w:tcW w:w="651" w:type="pct"/>
            <w:vAlign w:val="center"/>
          </w:tcPr>
          <w:p w14:paraId="5C9C33B8" w14:textId="77777777" w:rsidR="008405A3" w:rsidRPr="007B1471" w:rsidRDefault="008405A3" w:rsidP="008405A3">
            <w:pPr>
              <w:pStyle w:val="2"/>
              <w:numPr>
                <w:ilvl w:val="0"/>
                <w:numId w:val="0"/>
              </w:numPr>
              <w:jc w:val="right"/>
              <w:rPr>
                <w:rFonts w:ascii="Times New Roman" w:hAnsi="Times New Roman"/>
                <w:sz w:val="24"/>
                <w:szCs w:val="24"/>
              </w:rPr>
            </w:pPr>
            <w:bookmarkStart w:id="1935" w:name="_Toc105507718"/>
            <w:r w:rsidRPr="007B1471">
              <w:rPr>
                <w:rFonts w:ascii="Times New Roman" w:hAnsi="Times New Roman"/>
                <w:sz w:val="24"/>
                <w:szCs w:val="24"/>
              </w:rPr>
              <w:t>50,846</w:t>
            </w:r>
            <w:bookmarkEnd w:id="1935"/>
          </w:p>
        </w:tc>
        <w:tc>
          <w:tcPr>
            <w:tcW w:w="651" w:type="pct"/>
            <w:vAlign w:val="center"/>
          </w:tcPr>
          <w:p w14:paraId="6F78FE52" w14:textId="77777777" w:rsidR="008405A3" w:rsidRPr="007B1471" w:rsidRDefault="008405A3" w:rsidP="008405A3">
            <w:pPr>
              <w:pStyle w:val="2"/>
              <w:numPr>
                <w:ilvl w:val="0"/>
                <w:numId w:val="0"/>
              </w:numPr>
              <w:jc w:val="right"/>
              <w:rPr>
                <w:rFonts w:ascii="Times New Roman" w:hAnsi="Times New Roman"/>
                <w:sz w:val="24"/>
                <w:szCs w:val="24"/>
              </w:rPr>
            </w:pPr>
            <w:bookmarkStart w:id="1936" w:name="_Toc105507719"/>
            <w:r w:rsidRPr="007B1471">
              <w:rPr>
                <w:rFonts w:ascii="Times New Roman" w:hAnsi="Times New Roman"/>
                <w:sz w:val="24"/>
                <w:szCs w:val="24"/>
              </w:rPr>
              <w:t>13,907</w:t>
            </w:r>
            <w:bookmarkEnd w:id="1936"/>
          </w:p>
        </w:tc>
        <w:tc>
          <w:tcPr>
            <w:tcW w:w="651" w:type="pct"/>
            <w:vAlign w:val="center"/>
          </w:tcPr>
          <w:p w14:paraId="0FC17FE3" w14:textId="77777777" w:rsidR="008405A3" w:rsidRPr="007B1471" w:rsidRDefault="008405A3" w:rsidP="008405A3">
            <w:pPr>
              <w:pStyle w:val="2"/>
              <w:numPr>
                <w:ilvl w:val="0"/>
                <w:numId w:val="0"/>
              </w:numPr>
              <w:jc w:val="right"/>
              <w:rPr>
                <w:rFonts w:ascii="Times New Roman" w:hAnsi="Times New Roman"/>
                <w:sz w:val="24"/>
                <w:szCs w:val="24"/>
              </w:rPr>
            </w:pPr>
            <w:bookmarkStart w:id="1937" w:name="_Toc105507720"/>
            <w:r w:rsidRPr="007B1471">
              <w:rPr>
                <w:rFonts w:ascii="Times New Roman" w:hAnsi="Times New Roman"/>
                <w:sz w:val="24"/>
                <w:szCs w:val="24"/>
              </w:rPr>
              <w:t>10,974</w:t>
            </w:r>
            <w:bookmarkEnd w:id="1937"/>
          </w:p>
        </w:tc>
        <w:tc>
          <w:tcPr>
            <w:tcW w:w="651" w:type="pct"/>
            <w:vAlign w:val="center"/>
          </w:tcPr>
          <w:p w14:paraId="0D53D0C1" w14:textId="77777777" w:rsidR="008405A3" w:rsidRPr="007B1471" w:rsidRDefault="008405A3" w:rsidP="008405A3">
            <w:pPr>
              <w:pStyle w:val="2"/>
              <w:numPr>
                <w:ilvl w:val="0"/>
                <w:numId w:val="0"/>
              </w:numPr>
              <w:jc w:val="right"/>
              <w:rPr>
                <w:rFonts w:ascii="Times New Roman" w:hAnsi="Times New Roman"/>
                <w:sz w:val="24"/>
                <w:szCs w:val="24"/>
              </w:rPr>
            </w:pPr>
            <w:bookmarkStart w:id="1938" w:name="_Toc105507721"/>
            <w:r w:rsidRPr="007B1471">
              <w:rPr>
                <w:rFonts w:ascii="Times New Roman" w:hAnsi="Times New Roman"/>
                <w:sz w:val="24"/>
                <w:szCs w:val="24"/>
              </w:rPr>
              <w:t>24,882</w:t>
            </w:r>
            <w:bookmarkEnd w:id="1938"/>
          </w:p>
        </w:tc>
      </w:tr>
      <w:tr w:rsidR="007B1471" w:rsidRPr="007B1471" w14:paraId="631DAE35" w14:textId="77777777" w:rsidTr="008405A3">
        <w:trPr>
          <w:trHeight w:val="340"/>
        </w:trPr>
        <w:tc>
          <w:tcPr>
            <w:tcW w:w="625" w:type="pct"/>
            <w:vMerge w:val="restart"/>
            <w:shd w:val="clear" w:color="auto" w:fill="F2F2F2" w:themeFill="background1" w:themeFillShade="F2"/>
            <w:vAlign w:val="center"/>
          </w:tcPr>
          <w:p w14:paraId="2EB61FF8" w14:textId="77777777" w:rsidR="008405A3" w:rsidRPr="007B1471" w:rsidRDefault="008405A3" w:rsidP="008405A3">
            <w:pPr>
              <w:pStyle w:val="2"/>
              <w:numPr>
                <w:ilvl w:val="0"/>
                <w:numId w:val="0"/>
              </w:numPr>
              <w:jc w:val="center"/>
              <w:rPr>
                <w:rFonts w:ascii="Times New Roman" w:hAnsi="Times New Roman"/>
                <w:sz w:val="24"/>
                <w:szCs w:val="24"/>
              </w:rPr>
            </w:pPr>
            <w:bookmarkStart w:id="1939" w:name="_Toc105507722"/>
            <w:r w:rsidRPr="007B1471">
              <w:rPr>
                <w:rFonts w:ascii="Times New Roman" w:hAnsi="Times New Roman"/>
                <w:sz w:val="24"/>
                <w:szCs w:val="24"/>
              </w:rPr>
              <w:t>桃園市</w:t>
            </w:r>
            <w:bookmarkEnd w:id="1939"/>
          </w:p>
        </w:tc>
        <w:tc>
          <w:tcPr>
            <w:tcW w:w="469" w:type="pct"/>
            <w:shd w:val="clear" w:color="auto" w:fill="F2F2F2" w:themeFill="background1" w:themeFillShade="F2"/>
            <w:vAlign w:val="center"/>
          </w:tcPr>
          <w:p w14:paraId="1BF52EBC" w14:textId="77777777" w:rsidR="008405A3" w:rsidRPr="007B1471" w:rsidRDefault="008405A3" w:rsidP="008405A3">
            <w:pPr>
              <w:pStyle w:val="2"/>
              <w:numPr>
                <w:ilvl w:val="0"/>
                <w:numId w:val="0"/>
              </w:numPr>
              <w:jc w:val="center"/>
              <w:rPr>
                <w:rFonts w:ascii="Times New Roman" w:hAnsi="Times New Roman"/>
                <w:sz w:val="24"/>
                <w:szCs w:val="24"/>
              </w:rPr>
            </w:pPr>
            <w:bookmarkStart w:id="1940" w:name="_Toc105507723"/>
            <w:r w:rsidRPr="007B1471">
              <w:rPr>
                <w:rFonts w:ascii="Times New Roman" w:hAnsi="Times New Roman"/>
                <w:sz w:val="24"/>
                <w:szCs w:val="24"/>
              </w:rPr>
              <w:t>109</w:t>
            </w:r>
            <w:bookmarkEnd w:id="1940"/>
          </w:p>
        </w:tc>
        <w:tc>
          <w:tcPr>
            <w:tcW w:w="651" w:type="pct"/>
            <w:shd w:val="clear" w:color="auto" w:fill="F2F2F2" w:themeFill="background1" w:themeFillShade="F2"/>
            <w:vAlign w:val="center"/>
          </w:tcPr>
          <w:p w14:paraId="280E9A45" w14:textId="77777777" w:rsidR="008405A3" w:rsidRPr="007B1471" w:rsidRDefault="008405A3" w:rsidP="008405A3">
            <w:pPr>
              <w:pStyle w:val="2"/>
              <w:numPr>
                <w:ilvl w:val="0"/>
                <w:numId w:val="0"/>
              </w:numPr>
              <w:jc w:val="right"/>
              <w:rPr>
                <w:rFonts w:ascii="Times New Roman" w:hAnsi="Times New Roman"/>
                <w:sz w:val="24"/>
                <w:szCs w:val="24"/>
              </w:rPr>
            </w:pPr>
            <w:bookmarkStart w:id="1941" w:name="_Toc105507724"/>
            <w:r w:rsidRPr="007B1471">
              <w:rPr>
                <w:rFonts w:ascii="Times New Roman" w:hAnsi="Times New Roman" w:hint="eastAsia"/>
                <w:sz w:val="24"/>
                <w:szCs w:val="24"/>
              </w:rPr>
              <w:t>-</w:t>
            </w:r>
            <w:bookmarkEnd w:id="1941"/>
          </w:p>
        </w:tc>
        <w:tc>
          <w:tcPr>
            <w:tcW w:w="651" w:type="pct"/>
            <w:shd w:val="clear" w:color="auto" w:fill="F2F2F2" w:themeFill="background1" w:themeFillShade="F2"/>
            <w:vAlign w:val="center"/>
          </w:tcPr>
          <w:p w14:paraId="534116D7" w14:textId="77777777" w:rsidR="008405A3" w:rsidRPr="007B1471" w:rsidRDefault="008405A3" w:rsidP="008405A3">
            <w:pPr>
              <w:pStyle w:val="2"/>
              <w:numPr>
                <w:ilvl w:val="0"/>
                <w:numId w:val="0"/>
              </w:numPr>
              <w:jc w:val="right"/>
              <w:rPr>
                <w:rFonts w:ascii="Times New Roman" w:hAnsi="Times New Roman"/>
                <w:sz w:val="24"/>
                <w:szCs w:val="24"/>
              </w:rPr>
            </w:pPr>
            <w:bookmarkStart w:id="1942" w:name="_Toc105507725"/>
            <w:r w:rsidRPr="007B1471">
              <w:rPr>
                <w:rFonts w:ascii="Times New Roman" w:hAnsi="Times New Roman"/>
                <w:sz w:val="24"/>
                <w:szCs w:val="24"/>
              </w:rPr>
              <w:t>40,625</w:t>
            </w:r>
            <w:bookmarkEnd w:id="1942"/>
          </w:p>
        </w:tc>
        <w:tc>
          <w:tcPr>
            <w:tcW w:w="651" w:type="pct"/>
            <w:shd w:val="clear" w:color="auto" w:fill="F2F2F2" w:themeFill="background1" w:themeFillShade="F2"/>
            <w:vAlign w:val="center"/>
          </w:tcPr>
          <w:p w14:paraId="031624C7" w14:textId="77777777" w:rsidR="008405A3" w:rsidRPr="007B1471" w:rsidRDefault="008405A3" w:rsidP="008405A3">
            <w:pPr>
              <w:pStyle w:val="2"/>
              <w:numPr>
                <w:ilvl w:val="0"/>
                <w:numId w:val="0"/>
              </w:numPr>
              <w:jc w:val="right"/>
              <w:rPr>
                <w:rFonts w:ascii="Times New Roman" w:hAnsi="Times New Roman"/>
                <w:sz w:val="24"/>
                <w:szCs w:val="24"/>
              </w:rPr>
            </w:pPr>
            <w:bookmarkStart w:id="1943" w:name="_Toc105507726"/>
            <w:r w:rsidRPr="007B1471">
              <w:rPr>
                <w:rFonts w:ascii="Times New Roman" w:hAnsi="Times New Roman"/>
                <w:sz w:val="24"/>
                <w:szCs w:val="24"/>
              </w:rPr>
              <w:t>40,625</w:t>
            </w:r>
            <w:bookmarkEnd w:id="1943"/>
          </w:p>
        </w:tc>
        <w:tc>
          <w:tcPr>
            <w:tcW w:w="651" w:type="pct"/>
            <w:shd w:val="clear" w:color="auto" w:fill="F2F2F2" w:themeFill="background1" w:themeFillShade="F2"/>
            <w:vAlign w:val="center"/>
          </w:tcPr>
          <w:p w14:paraId="038DA4A3" w14:textId="77777777" w:rsidR="008405A3" w:rsidRPr="007B1471" w:rsidRDefault="008405A3" w:rsidP="008405A3">
            <w:pPr>
              <w:pStyle w:val="2"/>
              <w:numPr>
                <w:ilvl w:val="0"/>
                <w:numId w:val="0"/>
              </w:numPr>
              <w:jc w:val="right"/>
              <w:rPr>
                <w:rFonts w:ascii="Times New Roman" w:hAnsi="Times New Roman"/>
                <w:sz w:val="24"/>
                <w:szCs w:val="24"/>
              </w:rPr>
            </w:pPr>
            <w:bookmarkStart w:id="1944" w:name="_Toc105507727"/>
            <w:r w:rsidRPr="007B1471">
              <w:rPr>
                <w:rFonts w:ascii="Times New Roman" w:hAnsi="Times New Roman"/>
                <w:sz w:val="24"/>
                <w:szCs w:val="24"/>
              </w:rPr>
              <w:t>28,272</w:t>
            </w:r>
            <w:bookmarkEnd w:id="1944"/>
          </w:p>
        </w:tc>
        <w:tc>
          <w:tcPr>
            <w:tcW w:w="651" w:type="pct"/>
            <w:shd w:val="clear" w:color="auto" w:fill="F2F2F2" w:themeFill="background1" w:themeFillShade="F2"/>
            <w:vAlign w:val="center"/>
          </w:tcPr>
          <w:p w14:paraId="6BF1B97C" w14:textId="77777777" w:rsidR="008405A3" w:rsidRPr="007B1471" w:rsidRDefault="008405A3" w:rsidP="008405A3">
            <w:pPr>
              <w:pStyle w:val="2"/>
              <w:numPr>
                <w:ilvl w:val="0"/>
                <w:numId w:val="0"/>
              </w:numPr>
              <w:jc w:val="right"/>
              <w:rPr>
                <w:rFonts w:ascii="Times New Roman" w:hAnsi="Times New Roman"/>
                <w:sz w:val="24"/>
                <w:szCs w:val="24"/>
              </w:rPr>
            </w:pPr>
            <w:bookmarkStart w:id="1945" w:name="_Toc105507728"/>
            <w:r w:rsidRPr="007B1471">
              <w:rPr>
                <w:rFonts w:ascii="Times New Roman" w:hAnsi="Times New Roman"/>
                <w:sz w:val="24"/>
                <w:szCs w:val="24"/>
              </w:rPr>
              <w:t>4,602</w:t>
            </w:r>
            <w:bookmarkEnd w:id="1945"/>
          </w:p>
        </w:tc>
        <w:tc>
          <w:tcPr>
            <w:tcW w:w="651" w:type="pct"/>
            <w:shd w:val="clear" w:color="auto" w:fill="F2F2F2" w:themeFill="background1" w:themeFillShade="F2"/>
            <w:vAlign w:val="center"/>
          </w:tcPr>
          <w:p w14:paraId="3365CAB1" w14:textId="77777777" w:rsidR="008405A3" w:rsidRPr="007B1471" w:rsidRDefault="008405A3" w:rsidP="008405A3">
            <w:pPr>
              <w:pStyle w:val="2"/>
              <w:numPr>
                <w:ilvl w:val="0"/>
                <w:numId w:val="0"/>
              </w:numPr>
              <w:jc w:val="right"/>
              <w:rPr>
                <w:rFonts w:ascii="Times New Roman" w:hAnsi="Times New Roman"/>
                <w:sz w:val="24"/>
                <w:szCs w:val="24"/>
              </w:rPr>
            </w:pPr>
            <w:bookmarkStart w:id="1946" w:name="_Toc105507729"/>
            <w:r w:rsidRPr="007B1471">
              <w:rPr>
                <w:rFonts w:ascii="Times New Roman" w:hAnsi="Times New Roman"/>
                <w:sz w:val="24"/>
                <w:szCs w:val="24"/>
              </w:rPr>
              <w:t>32,875</w:t>
            </w:r>
            <w:bookmarkEnd w:id="1946"/>
          </w:p>
        </w:tc>
      </w:tr>
      <w:tr w:rsidR="007B1471" w:rsidRPr="007B1471" w14:paraId="731509CB" w14:textId="77777777" w:rsidTr="008405A3">
        <w:trPr>
          <w:trHeight w:val="340"/>
        </w:trPr>
        <w:tc>
          <w:tcPr>
            <w:tcW w:w="625" w:type="pct"/>
            <w:vMerge/>
            <w:shd w:val="clear" w:color="auto" w:fill="F2F2F2" w:themeFill="background1" w:themeFillShade="F2"/>
            <w:vAlign w:val="center"/>
          </w:tcPr>
          <w:p w14:paraId="04B11328"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F2F2F2" w:themeFill="background1" w:themeFillShade="F2"/>
            <w:vAlign w:val="center"/>
          </w:tcPr>
          <w:p w14:paraId="1838883A" w14:textId="77777777" w:rsidR="008405A3" w:rsidRPr="007B1471" w:rsidRDefault="008405A3" w:rsidP="008405A3">
            <w:pPr>
              <w:pStyle w:val="2"/>
              <w:numPr>
                <w:ilvl w:val="0"/>
                <w:numId w:val="0"/>
              </w:numPr>
              <w:jc w:val="center"/>
              <w:rPr>
                <w:rFonts w:ascii="Times New Roman" w:hAnsi="Times New Roman"/>
                <w:sz w:val="24"/>
                <w:szCs w:val="24"/>
              </w:rPr>
            </w:pPr>
            <w:bookmarkStart w:id="1947" w:name="_Toc105507730"/>
            <w:r w:rsidRPr="007B1471">
              <w:rPr>
                <w:rFonts w:ascii="Times New Roman" w:hAnsi="Times New Roman"/>
                <w:sz w:val="24"/>
                <w:szCs w:val="24"/>
              </w:rPr>
              <w:t>110</w:t>
            </w:r>
            <w:bookmarkEnd w:id="1947"/>
          </w:p>
        </w:tc>
        <w:tc>
          <w:tcPr>
            <w:tcW w:w="651" w:type="pct"/>
            <w:shd w:val="clear" w:color="auto" w:fill="F2F2F2" w:themeFill="background1" w:themeFillShade="F2"/>
            <w:vAlign w:val="center"/>
          </w:tcPr>
          <w:p w14:paraId="4BCED05E" w14:textId="77777777" w:rsidR="008405A3" w:rsidRPr="007B1471" w:rsidRDefault="008405A3" w:rsidP="008405A3">
            <w:pPr>
              <w:pStyle w:val="2"/>
              <w:numPr>
                <w:ilvl w:val="0"/>
                <w:numId w:val="0"/>
              </w:numPr>
              <w:jc w:val="right"/>
              <w:rPr>
                <w:rFonts w:ascii="Times New Roman" w:hAnsi="Times New Roman"/>
                <w:sz w:val="24"/>
                <w:szCs w:val="24"/>
              </w:rPr>
            </w:pPr>
            <w:bookmarkStart w:id="1948" w:name="_Toc105507731"/>
            <w:r w:rsidRPr="007B1471">
              <w:rPr>
                <w:rFonts w:ascii="Times New Roman" w:hAnsi="Times New Roman"/>
                <w:sz w:val="24"/>
                <w:szCs w:val="24"/>
              </w:rPr>
              <w:t>-</w:t>
            </w:r>
            <w:bookmarkEnd w:id="1948"/>
          </w:p>
        </w:tc>
        <w:tc>
          <w:tcPr>
            <w:tcW w:w="651" w:type="pct"/>
            <w:shd w:val="clear" w:color="auto" w:fill="F2F2F2" w:themeFill="background1" w:themeFillShade="F2"/>
            <w:vAlign w:val="center"/>
          </w:tcPr>
          <w:p w14:paraId="581C81EF" w14:textId="77777777" w:rsidR="008405A3" w:rsidRPr="007B1471" w:rsidRDefault="008405A3" w:rsidP="008405A3">
            <w:pPr>
              <w:pStyle w:val="2"/>
              <w:numPr>
                <w:ilvl w:val="0"/>
                <w:numId w:val="0"/>
              </w:numPr>
              <w:jc w:val="right"/>
              <w:rPr>
                <w:rFonts w:ascii="Times New Roman" w:hAnsi="Times New Roman"/>
                <w:sz w:val="24"/>
                <w:szCs w:val="24"/>
              </w:rPr>
            </w:pPr>
            <w:bookmarkStart w:id="1949" w:name="_Toc105507732"/>
            <w:r w:rsidRPr="007B1471">
              <w:rPr>
                <w:rFonts w:ascii="Times New Roman" w:hAnsi="Times New Roman"/>
                <w:sz w:val="24"/>
                <w:szCs w:val="24"/>
              </w:rPr>
              <w:t>43,225</w:t>
            </w:r>
            <w:bookmarkEnd w:id="1949"/>
          </w:p>
        </w:tc>
        <w:tc>
          <w:tcPr>
            <w:tcW w:w="651" w:type="pct"/>
            <w:shd w:val="clear" w:color="auto" w:fill="F2F2F2" w:themeFill="background1" w:themeFillShade="F2"/>
            <w:vAlign w:val="center"/>
          </w:tcPr>
          <w:p w14:paraId="58B19B38" w14:textId="77777777" w:rsidR="008405A3" w:rsidRPr="007B1471" w:rsidRDefault="008405A3" w:rsidP="008405A3">
            <w:pPr>
              <w:pStyle w:val="2"/>
              <w:numPr>
                <w:ilvl w:val="0"/>
                <w:numId w:val="0"/>
              </w:numPr>
              <w:jc w:val="right"/>
              <w:rPr>
                <w:rFonts w:ascii="Times New Roman" w:hAnsi="Times New Roman"/>
                <w:sz w:val="24"/>
                <w:szCs w:val="24"/>
              </w:rPr>
            </w:pPr>
            <w:bookmarkStart w:id="1950" w:name="_Toc105507733"/>
            <w:r w:rsidRPr="007B1471">
              <w:rPr>
                <w:rFonts w:ascii="Times New Roman" w:hAnsi="Times New Roman"/>
                <w:sz w:val="24"/>
                <w:szCs w:val="24"/>
              </w:rPr>
              <w:t>43,225</w:t>
            </w:r>
            <w:bookmarkEnd w:id="1950"/>
          </w:p>
        </w:tc>
        <w:tc>
          <w:tcPr>
            <w:tcW w:w="651" w:type="pct"/>
            <w:shd w:val="clear" w:color="auto" w:fill="F2F2F2" w:themeFill="background1" w:themeFillShade="F2"/>
            <w:vAlign w:val="center"/>
          </w:tcPr>
          <w:p w14:paraId="309C94AD" w14:textId="77777777" w:rsidR="008405A3" w:rsidRPr="007B1471" w:rsidRDefault="008405A3" w:rsidP="008405A3">
            <w:pPr>
              <w:pStyle w:val="2"/>
              <w:numPr>
                <w:ilvl w:val="0"/>
                <w:numId w:val="0"/>
              </w:numPr>
              <w:jc w:val="right"/>
              <w:rPr>
                <w:rFonts w:ascii="Times New Roman" w:hAnsi="Times New Roman"/>
                <w:sz w:val="24"/>
                <w:szCs w:val="24"/>
              </w:rPr>
            </w:pPr>
            <w:bookmarkStart w:id="1951" w:name="_Toc105507734"/>
            <w:r w:rsidRPr="007B1471">
              <w:rPr>
                <w:rFonts w:ascii="Times New Roman" w:hAnsi="Times New Roman"/>
                <w:sz w:val="24"/>
                <w:szCs w:val="24"/>
              </w:rPr>
              <w:t>28,448</w:t>
            </w:r>
            <w:bookmarkEnd w:id="1951"/>
          </w:p>
        </w:tc>
        <w:tc>
          <w:tcPr>
            <w:tcW w:w="651" w:type="pct"/>
            <w:shd w:val="clear" w:color="auto" w:fill="F2F2F2" w:themeFill="background1" w:themeFillShade="F2"/>
            <w:vAlign w:val="center"/>
          </w:tcPr>
          <w:p w14:paraId="020088D1" w14:textId="77777777" w:rsidR="008405A3" w:rsidRPr="007B1471" w:rsidRDefault="008405A3" w:rsidP="008405A3">
            <w:pPr>
              <w:pStyle w:val="2"/>
              <w:numPr>
                <w:ilvl w:val="0"/>
                <w:numId w:val="0"/>
              </w:numPr>
              <w:jc w:val="right"/>
              <w:rPr>
                <w:rFonts w:ascii="Times New Roman" w:hAnsi="Times New Roman"/>
                <w:sz w:val="24"/>
                <w:szCs w:val="24"/>
              </w:rPr>
            </w:pPr>
            <w:bookmarkStart w:id="1952" w:name="_Toc105507735"/>
            <w:r w:rsidRPr="007B1471">
              <w:rPr>
                <w:rFonts w:ascii="Times New Roman" w:hAnsi="Times New Roman"/>
                <w:sz w:val="24"/>
                <w:szCs w:val="24"/>
              </w:rPr>
              <w:t>4,631</w:t>
            </w:r>
            <w:bookmarkEnd w:id="1952"/>
          </w:p>
        </w:tc>
        <w:tc>
          <w:tcPr>
            <w:tcW w:w="651" w:type="pct"/>
            <w:shd w:val="clear" w:color="auto" w:fill="F2F2F2" w:themeFill="background1" w:themeFillShade="F2"/>
            <w:vAlign w:val="center"/>
          </w:tcPr>
          <w:p w14:paraId="698D76D7" w14:textId="77777777" w:rsidR="008405A3" w:rsidRPr="007B1471" w:rsidRDefault="008405A3" w:rsidP="008405A3">
            <w:pPr>
              <w:pStyle w:val="2"/>
              <w:numPr>
                <w:ilvl w:val="0"/>
                <w:numId w:val="0"/>
              </w:numPr>
              <w:jc w:val="right"/>
              <w:rPr>
                <w:rFonts w:ascii="Times New Roman" w:hAnsi="Times New Roman"/>
                <w:sz w:val="24"/>
                <w:szCs w:val="24"/>
              </w:rPr>
            </w:pPr>
            <w:bookmarkStart w:id="1953" w:name="_Toc105507736"/>
            <w:r w:rsidRPr="007B1471">
              <w:rPr>
                <w:rFonts w:ascii="Times New Roman" w:hAnsi="Times New Roman"/>
                <w:sz w:val="24"/>
                <w:szCs w:val="24"/>
              </w:rPr>
              <w:t>33,080</w:t>
            </w:r>
            <w:bookmarkEnd w:id="1953"/>
          </w:p>
        </w:tc>
      </w:tr>
      <w:tr w:rsidR="007B1471" w:rsidRPr="007B1471" w14:paraId="4E8289F5" w14:textId="77777777" w:rsidTr="008405A3">
        <w:trPr>
          <w:trHeight w:val="604"/>
        </w:trPr>
        <w:tc>
          <w:tcPr>
            <w:tcW w:w="625" w:type="pct"/>
            <w:vMerge w:val="restart"/>
            <w:shd w:val="clear" w:color="auto" w:fill="auto"/>
            <w:vAlign w:val="center"/>
          </w:tcPr>
          <w:p w14:paraId="0925B2FA" w14:textId="77777777" w:rsidR="008405A3" w:rsidRPr="007B1471" w:rsidRDefault="008405A3" w:rsidP="008405A3">
            <w:pPr>
              <w:pStyle w:val="2"/>
              <w:numPr>
                <w:ilvl w:val="0"/>
                <w:numId w:val="0"/>
              </w:numPr>
              <w:jc w:val="center"/>
              <w:rPr>
                <w:rFonts w:ascii="Times New Roman" w:hAnsi="Times New Roman"/>
                <w:sz w:val="24"/>
                <w:szCs w:val="24"/>
              </w:rPr>
            </w:pPr>
            <w:bookmarkStart w:id="1954" w:name="_Toc105507737"/>
            <w:r w:rsidRPr="007B1471">
              <w:rPr>
                <w:rFonts w:ascii="Times New Roman" w:hAnsi="Times New Roman"/>
                <w:sz w:val="24"/>
                <w:szCs w:val="24"/>
              </w:rPr>
              <w:t>臺中市</w:t>
            </w:r>
            <w:bookmarkEnd w:id="1954"/>
          </w:p>
        </w:tc>
        <w:tc>
          <w:tcPr>
            <w:tcW w:w="469" w:type="pct"/>
            <w:shd w:val="clear" w:color="auto" w:fill="auto"/>
            <w:vAlign w:val="center"/>
          </w:tcPr>
          <w:p w14:paraId="064FC89C" w14:textId="77777777" w:rsidR="008405A3" w:rsidRPr="007B1471" w:rsidRDefault="008405A3" w:rsidP="008405A3">
            <w:pPr>
              <w:pStyle w:val="2"/>
              <w:numPr>
                <w:ilvl w:val="0"/>
                <w:numId w:val="0"/>
              </w:numPr>
              <w:jc w:val="center"/>
              <w:rPr>
                <w:rFonts w:ascii="Times New Roman" w:hAnsi="Times New Roman"/>
                <w:sz w:val="24"/>
              </w:rPr>
            </w:pPr>
            <w:bookmarkStart w:id="1955" w:name="_Toc105507738"/>
            <w:r w:rsidRPr="007B1471">
              <w:rPr>
                <w:rFonts w:ascii="Times New Roman" w:hAnsi="Times New Roman"/>
                <w:sz w:val="24"/>
              </w:rPr>
              <w:t>109</w:t>
            </w:r>
            <w:bookmarkEnd w:id="1955"/>
          </w:p>
        </w:tc>
        <w:tc>
          <w:tcPr>
            <w:tcW w:w="1953" w:type="pct"/>
            <w:gridSpan w:val="3"/>
            <w:vMerge w:val="restart"/>
            <w:shd w:val="clear" w:color="auto" w:fill="auto"/>
            <w:vAlign w:val="center"/>
          </w:tcPr>
          <w:p w14:paraId="3DCFCD75" w14:textId="77777777" w:rsidR="008405A3" w:rsidRPr="007B1471" w:rsidRDefault="008405A3" w:rsidP="008405A3">
            <w:pPr>
              <w:adjustRightInd w:val="0"/>
              <w:spacing w:line="320" w:lineRule="exact"/>
              <w:rPr>
                <w:rFonts w:ascii="Times New Roman"/>
                <w:sz w:val="24"/>
                <w:szCs w:val="24"/>
              </w:rPr>
            </w:pPr>
            <w:r w:rsidRPr="007B1471">
              <w:rPr>
                <w:rFonts w:ascii="Times New Roman" w:hint="eastAsia"/>
                <w:sz w:val="24"/>
                <w:szCs w:val="24"/>
              </w:rPr>
              <w:t>該</w:t>
            </w:r>
            <w:r w:rsidRPr="007B1471">
              <w:rPr>
                <w:rFonts w:ascii="Times New Roman"/>
                <w:sz w:val="24"/>
                <w:szCs w:val="24"/>
              </w:rPr>
              <w:t>市情緒行為障礙與自閉症學生係依規安置於資源班及普通班，爰提供其特教學生助理人員服務。</w:t>
            </w:r>
          </w:p>
        </w:tc>
        <w:tc>
          <w:tcPr>
            <w:tcW w:w="651" w:type="pct"/>
            <w:shd w:val="clear" w:color="auto" w:fill="auto"/>
            <w:vAlign w:val="center"/>
          </w:tcPr>
          <w:p w14:paraId="6809D19A" w14:textId="77777777" w:rsidR="008405A3" w:rsidRPr="007B1471" w:rsidRDefault="008405A3" w:rsidP="008405A3">
            <w:pPr>
              <w:pStyle w:val="2"/>
              <w:numPr>
                <w:ilvl w:val="0"/>
                <w:numId w:val="0"/>
              </w:numPr>
              <w:jc w:val="right"/>
              <w:rPr>
                <w:rFonts w:ascii="Times New Roman" w:hAnsi="Times New Roman"/>
                <w:sz w:val="24"/>
                <w:szCs w:val="24"/>
              </w:rPr>
            </w:pPr>
            <w:bookmarkStart w:id="1956" w:name="_Toc105507739"/>
            <w:r w:rsidRPr="007B1471">
              <w:rPr>
                <w:rFonts w:ascii="Times New Roman" w:hAnsi="Times New Roman"/>
                <w:sz w:val="24"/>
                <w:szCs w:val="24"/>
              </w:rPr>
              <w:t>10,685</w:t>
            </w:r>
            <w:bookmarkEnd w:id="1956"/>
          </w:p>
        </w:tc>
        <w:tc>
          <w:tcPr>
            <w:tcW w:w="651" w:type="pct"/>
            <w:shd w:val="clear" w:color="auto" w:fill="auto"/>
            <w:vAlign w:val="center"/>
          </w:tcPr>
          <w:p w14:paraId="5BBAE174" w14:textId="77777777" w:rsidR="008405A3" w:rsidRPr="007B1471" w:rsidRDefault="008405A3" w:rsidP="008405A3">
            <w:pPr>
              <w:pStyle w:val="2"/>
              <w:numPr>
                <w:ilvl w:val="0"/>
                <w:numId w:val="0"/>
              </w:numPr>
              <w:jc w:val="right"/>
              <w:rPr>
                <w:rFonts w:ascii="Times New Roman" w:hAnsi="Times New Roman"/>
                <w:sz w:val="24"/>
                <w:szCs w:val="24"/>
              </w:rPr>
            </w:pPr>
            <w:bookmarkStart w:id="1957" w:name="_Toc105507740"/>
            <w:r w:rsidRPr="007B1471">
              <w:rPr>
                <w:rFonts w:ascii="Times New Roman" w:hAnsi="Times New Roman"/>
                <w:sz w:val="24"/>
                <w:szCs w:val="24"/>
              </w:rPr>
              <w:t>1,457</w:t>
            </w:r>
            <w:bookmarkEnd w:id="1957"/>
          </w:p>
        </w:tc>
        <w:tc>
          <w:tcPr>
            <w:tcW w:w="651" w:type="pct"/>
            <w:shd w:val="clear" w:color="auto" w:fill="auto"/>
            <w:vAlign w:val="center"/>
          </w:tcPr>
          <w:p w14:paraId="2B67F72F" w14:textId="77777777" w:rsidR="008405A3" w:rsidRPr="007B1471" w:rsidRDefault="008405A3" w:rsidP="008405A3">
            <w:pPr>
              <w:pStyle w:val="2"/>
              <w:numPr>
                <w:ilvl w:val="0"/>
                <w:numId w:val="0"/>
              </w:numPr>
              <w:jc w:val="right"/>
              <w:rPr>
                <w:rFonts w:ascii="Times New Roman" w:hAnsi="Times New Roman"/>
                <w:sz w:val="24"/>
                <w:szCs w:val="24"/>
              </w:rPr>
            </w:pPr>
            <w:bookmarkStart w:id="1958" w:name="_Toc105507741"/>
            <w:r w:rsidRPr="007B1471">
              <w:rPr>
                <w:rFonts w:ascii="Times New Roman" w:hAnsi="Times New Roman"/>
                <w:sz w:val="24"/>
                <w:szCs w:val="24"/>
              </w:rPr>
              <w:t>12,142</w:t>
            </w:r>
            <w:bookmarkEnd w:id="1958"/>
          </w:p>
        </w:tc>
      </w:tr>
      <w:tr w:rsidR="007B1471" w:rsidRPr="007B1471" w14:paraId="1174E334" w14:textId="77777777" w:rsidTr="008405A3">
        <w:trPr>
          <w:trHeight w:val="340"/>
        </w:trPr>
        <w:tc>
          <w:tcPr>
            <w:tcW w:w="625" w:type="pct"/>
            <w:vMerge/>
            <w:shd w:val="clear" w:color="auto" w:fill="auto"/>
            <w:vAlign w:val="center"/>
          </w:tcPr>
          <w:p w14:paraId="00F36B94"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auto"/>
            <w:vAlign w:val="center"/>
          </w:tcPr>
          <w:p w14:paraId="1572ABA4" w14:textId="77777777" w:rsidR="008405A3" w:rsidRPr="007B1471" w:rsidRDefault="008405A3" w:rsidP="008405A3">
            <w:pPr>
              <w:pStyle w:val="2"/>
              <w:numPr>
                <w:ilvl w:val="0"/>
                <w:numId w:val="0"/>
              </w:numPr>
              <w:jc w:val="center"/>
              <w:rPr>
                <w:rFonts w:ascii="Times New Roman" w:hAnsi="Times New Roman"/>
                <w:sz w:val="24"/>
              </w:rPr>
            </w:pPr>
            <w:bookmarkStart w:id="1959" w:name="_Toc105507742"/>
            <w:r w:rsidRPr="007B1471">
              <w:rPr>
                <w:rFonts w:ascii="Times New Roman" w:hAnsi="Times New Roman"/>
                <w:sz w:val="24"/>
              </w:rPr>
              <w:t>110</w:t>
            </w:r>
            <w:bookmarkEnd w:id="1959"/>
          </w:p>
        </w:tc>
        <w:tc>
          <w:tcPr>
            <w:tcW w:w="1953" w:type="pct"/>
            <w:gridSpan w:val="3"/>
            <w:vMerge/>
            <w:shd w:val="clear" w:color="auto" w:fill="auto"/>
            <w:vAlign w:val="center"/>
          </w:tcPr>
          <w:p w14:paraId="6B2F5FC2" w14:textId="77777777" w:rsidR="008405A3" w:rsidRPr="007B1471" w:rsidRDefault="008405A3" w:rsidP="008405A3">
            <w:pPr>
              <w:pStyle w:val="2"/>
              <w:numPr>
                <w:ilvl w:val="0"/>
                <w:numId w:val="0"/>
              </w:numPr>
              <w:jc w:val="right"/>
              <w:rPr>
                <w:rFonts w:ascii="Times New Roman" w:hAnsi="Times New Roman"/>
                <w:sz w:val="24"/>
                <w:szCs w:val="24"/>
              </w:rPr>
            </w:pPr>
          </w:p>
        </w:tc>
        <w:tc>
          <w:tcPr>
            <w:tcW w:w="651" w:type="pct"/>
            <w:shd w:val="clear" w:color="auto" w:fill="auto"/>
            <w:vAlign w:val="center"/>
          </w:tcPr>
          <w:p w14:paraId="13798F20" w14:textId="77777777" w:rsidR="008405A3" w:rsidRPr="007B1471" w:rsidRDefault="008405A3" w:rsidP="008405A3">
            <w:pPr>
              <w:pStyle w:val="2"/>
              <w:numPr>
                <w:ilvl w:val="0"/>
                <w:numId w:val="0"/>
              </w:numPr>
              <w:jc w:val="right"/>
              <w:rPr>
                <w:rFonts w:ascii="Times New Roman" w:hAnsi="Times New Roman"/>
                <w:sz w:val="24"/>
                <w:szCs w:val="24"/>
              </w:rPr>
            </w:pPr>
            <w:bookmarkStart w:id="1960" w:name="_Toc105507743"/>
            <w:r w:rsidRPr="007B1471">
              <w:rPr>
                <w:rFonts w:ascii="Times New Roman" w:hAnsi="Times New Roman"/>
                <w:sz w:val="24"/>
                <w:szCs w:val="24"/>
              </w:rPr>
              <w:t>11,273</w:t>
            </w:r>
            <w:bookmarkEnd w:id="1960"/>
          </w:p>
        </w:tc>
        <w:tc>
          <w:tcPr>
            <w:tcW w:w="651" w:type="pct"/>
            <w:shd w:val="clear" w:color="auto" w:fill="auto"/>
            <w:vAlign w:val="center"/>
          </w:tcPr>
          <w:p w14:paraId="3974813D" w14:textId="77777777" w:rsidR="008405A3" w:rsidRPr="007B1471" w:rsidRDefault="008405A3" w:rsidP="008405A3">
            <w:pPr>
              <w:pStyle w:val="2"/>
              <w:numPr>
                <w:ilvl w:val="0"/>
                <w:numId w:val="0"/>
              </w:numPr>
              <w:jc w:val="right"/>
              <w:rPr>
                <w:rFonts w:ascii="Times New Roman" w:hAnsi="Times New Roman"/>
                <w:sz w:val="24"/>
                <w:szCs w:val="24"/>
              </w:rPr>
            </w:pPr>
            <w:bookmarkStart w:id="1961" w:name="_Toc105507744"/>
            <w:r w:rsidRPr="007B1471">
              <w:rPr>
                <w:rFonts w:ascii="Times New Roman" w:hAnsi="Times New Roman"/>
                <w:sz w:val="24"/>
                <w:szCs w:val="24"/>
              </w:rPr>
              <w:t>1,537</w:t>
            </w:r>
            <w:bookmarkEnd w:id="1961"/>
          </w:p>
        </w:tc>
        <w:tc>
          <w:tcPr>
            <w:tcW w:w="651" w:type="pct"/>
            <w:shd w:val="clear" w:color="auto" w:fill="auto"/>
            <w:vAlign w:val="center"/>
          </w:tcPr>
          <w:p w14:paraId="458EC6FE" w14:textId="77777777" w:rsidR="008405A3" w:rsidRPr="007B1471" w:rsidRDefault="008405A3" w:rsidP="008405A3">
            <w:pPr>
              <w:pStyle w:val="2"/>
              <w:numPr>
                <w:ilvl w:val="0"/>
                <w:numId w:val="0"/>
              </w:numPr>
              <w:jc w:val="right"/>
              <w:rPr>
                <w:rFonts w:ascii="Times New Roman" w:hAnsi="Times New Roman"/>
                <w:sz w:val="24"/>
                <w:szCs w:val="24"/>
              </w:rPr>
            </w:pPr>
            <w:bookmarkStart w:id="1962" w:name="_Toc105507745"/>
            <w:r w:rsidRPr="007B1471">
              <w:rPr>
                <w:rFonts w:ascii="Times New Roman" w:hAnsi="Times New Roman"/>
                <w:sz w:val="24"/>
                <w:szCs w:val="24"/>
              </w:rPr>
              <w:t>12,810</w:t>
            </w:r>
            <w:bookmarkEnd w:id="1962"/>
          </w:p>
        </w:tc>
      </w:tr>
      <w:tr w:rsidR="007B1471" w:rsidRPr="007B1471" w14:paraId="61FF45C7" w14:textId="77777777" w:rsidTr="008405A3">
        <w:trPr>
          <w:trHeight w:val="340"/>
        </w:trPr>
        <w:tc>
          <w:tcPr>
            <w:tcW w:w="625" w:type="pct"/>
            <w:vMerge w:val="restart"/>
            <w:shd w:val="clear" w:color="auto" w:fill="F2F2F2" w:themeFill="background1" w:themeFillShade="F2"/>
            <w:vAlign w:val="center"/>
          </w:tcPr>
          <w:p w14:paraId="4C3D0F11" w14:textId="77777777" w:rsidR="008405A3" w:rsidRPr="007B1471" w:rsidRDefault="008405A3" w:rsidP="008405A3">
            <w:pPr>
              <w:pStyle w:val="2"/>
              <w:numPr>
                <w:ilvl w:val="0"/>
                <w:numId w:val="0"/>
              </w:numPr>
              <w:jc w:val="center"/>
              <w:rPr>
                <w:rFonts w:ascii="Times New Roman" w:hAnsi="Times New Roman"/>
                <w:sz w:val="24"/>
              </w:rPr>
            </w:pPr>
            <w:bookmarkStart w:id="1963" w:name="_Toc105507746"/>
            <w:r w:rsidRPr="007B1471">
              <w:rPr>
                <w:rFonts w:ascii="Times New Roman" w:hAnsi="Times New Roman"/>
                <w:sz w:val="24"/>
                <w:szCs w:val="24"/>
              </w:rPr>
              <w:t>臺南市</w:t>
            </w:r>
            <w:bookmarkEnd w:id="1963"/>
          </w:p>
        </w:tc>
        <w:tc>
          <w:tcPr>
            <w:tcW w:w="469" w:type="pct"/>
            <w:shd w:val="clear" w:color="auto" w:fill="F2F2F2" w:themeFill="background1" w:themeFillShade="F2"/>
            <w:vAlign w:val="center"/>
          </w:tcPr>
          <w:p w14:paraId="5D77DC76" w14:textId="77777777" w:rsidR="008405A3" w:rsidRPr="007B1471" w:rsidRDefault="008405A3" w:rsidP="008405A3">
            <w:pPr>
              <w:pStyle w:val="2"/>
              <w:numPr>
                <w:ilvl w:val="0"/>
                <w:numId w:val="0"/>
              </w:numPr>
              <w:jc w:val="center"/>
              <w:rPr>
                <w:rFonts w:ascii="Times New Roman" w:hAnsi="Times New Roman"/>
                <w:sz w:val="24"/>
              </w:rPr>
            </w:pPr>
            <w:bookmarkStart w:id="1964" w:name="_Toc105507747"/>
            <w:r w:rsidRPr="007B1471">
              <w:rPr>
                <w:rFonts w:ascii="Times New Roman" w:hAnsi="Times New Roman"/>
                <w:sz w:val="24"/>
              </w:rPr>
              <w:t>109</w:t>
            </w:r>
            <w:bookmarkEnd w:id="1964"/>
          </w:p>
        </w:tc>
        <w:tc>
          <w:tcPr>
            <w:tcW w:w="651" w:type="pct"/>
            <w:shd w:val="clear" w:color="auto" w:fill="F2F2F2" w:themeFill="background1" w:themeFillShade="F2"/>
            <w:vAlign w:val="center"/>
          </w:tcPr>
          <w:p w14:paraId="5A517A2D" w14:textId="77777777" w:rsidR="008405A3" w:rsidRPr="007B1471" w:rsidRDefault="008405A3" w:rsidP="008405A3">
            <w:pPr>
              <w:pStyle w:val="2"/>
              <w:numPr>
                <w:ilvl w:val="0"/>
                <w:numId w:val="0"/>
              </w:numPr>
              <w:jc w:val="right"/>
              <w:rPr>
                <w:rFonts w:ascii="Times New Roman" w:hAnsi="Times New Roman"/>
                <w:sz w:val="24"/>
                <w:szCs w:val="24"/>
              </w:rPr>
            </w:pPr>
            <w:bookmarkStart w:id="1965" w:name="_Toc105507748"/>
            <w:r w:rsidRPr="007B1471">
              <w:rPr>
                <w:rFonts w:ascii="Times New Roman" w:hAnsi="Times New Roman"/>
                <w:sz w:val="24"/>
                <w:szCs w:val="24"/>
              </w:rPr>
              <w:t>13,640</w:t>
            </w:r>
            <w:bookmarkEnd w:id="1965"/>
          </w:p>
        </w:tc>
        <w:tc>
          <w:tcPr>
            <w:tcW w:w="651" w:type="pct"/>
            <w:shd w:val="clear" w:color="auto" w:fill="F2F2F2" w:themeFill="background1" w:themeFillShade="F2"/>
            <w:vAlign w:val="center"/>
          </w:tcPr>
          <w:p w14:paraId="02C8EBFD" w14:textId="77777777" w:rsidR="008405A3" w:rsidRPr="007B1471" w:rsidRDefault="008405A3" w:rsidP="008405A3">
            <w:pPr>
              <w:pStyle w:val="2"/>
              <w:numPr>
                <w:ilvl w:val="0"/>
                <w:numId w:val="0"/>
              </w:numPr>
              <w:jc w:val="right"/>
              <w:rPr>
                <w:rFonts w:ascii="Times New Roman" w:hAnsi="Times New Roman"/>
                <w:sz w:val="24"/>
                <w:szCs w:val="24"/>
              </w:rPr>
            </w:pPr>
            <w:bookmarkStart w:id="1966" w:name="_Toc105507749"/>
            <w:r w:rsidRPr="007B1471">
              <w:rPr>
                <w:rFonts w:ascii="Times New Roman" w:hAnsi="Times New Roman"/>
                <w:sz w:val="24"/>
                <w:szCs w:val="24"/>
              </w:rPr>
              <w:t>1,860</w:t>
            </w:r>
            <w:bookmarkEnd w:id="1966"/>
          </w:p>
        </w:tc>
        <w:tc>
          <w:tcPr>
            <w:tcW w:w="651" w:type="pct"/>
            <w:shd w:val="clear" w:color="auto" w:fill="F2F2F2" w:themeFill="background1" w:themeFillShade="F2"/>
            <w:vAlign w:val="center"/>
          </w:tcPr>
          <w:p w14:paraId="71120201" w14:textId="77777777" w:rsidR="008405A3" w:rsidRPr="007B1471" w:rsidRDefault="008405A3" w:rsidP="008405A3">
            <w:pPr>
              <w:pStyle w:val="2"/>
              <w:numPr>
                <w:ilvl w:val="0"/>
                <w:numId w:val="0"/>
              </w:numPr>
              <w:jc w:val="right"/>
              <w:rPr>
                <w:rFonts w:ascii="Times New Roman" w:hAnsi="Times New Roman"/>
                <w:sz w:val="24"/>
                <w:szCs w:val="24"/>
              </w:rPr>
            </w:pPr>
            <w:bookmarkStart w:id="1967" w:name="_Toc105507750"/>
            <w:r w:rsidRPr="007B1471">
              <w:rPr>
                <w:rFonts w:ascii="Times New Roman" w:hAnsi="Times New Roman"/>
                <w:sz w:val="24"/>
                <w:szCs w:val="24"/>
              </w:rPr>
              <w:t>15,500</w:t>
            </w:r>
            <w:bookmarkEnd w:id="1967"/>
          </w:p>
        </w:tc>
        <w:tc>
          <w:tcPr>
            <w:tcW w:w="651" w:type="pct"/>
            <w:shd w:val="clear" w:color="auto" w:fill="F2F2F2" w:themeFill="background1" w:themeFillShade="F2"/>
            <w:vAlign w:val="center"/>
          </w:tcPr>
          <w:p w14:paraId="5AE3C9F0" w14:textId="77777777" w:rsidR="008405A3" w:rsidRPr="007B1471" w:rsidRDefault="008405A3" w:rsidP="008405A3">
            <w:pPr>
              <w:pStyle w:val="2"/>
              <w:numPr>
                <w:ilvl w:val="0"/>
                <w:numId w:val="0"/>
              </w:numPr>
              <w:jc w:val="right"/>
              <w:rPr>
                <w:rFonts w:ascii="Times New Roman" w:hAnsi="Times New Roman"/>
                <w:sz w:val="24"/>
                <w:szCs w:val="24"/>
              </w:rPr>
            </w:pPr>
            <w:bookmarkStart w:id="1968" w:name="_Toc105507751"/>
            <w:r w:rsidRPr="007B1471">
              <w:rPr>
                <w:rFonts w:ascii="Times New Roman" w:hAnsi="Times New Roman"/>
                <w:sz w:val="24"/>
                <w:szCs w:val="24"/>
              </w:rPr>
              <w:t>27,280</w:t>
            </w:r>
            <w:bookmarkEnd w:id="1968"/>
          </w:p>
        </w:tc>
        <w:tc>
          <w:tcPr>
            <w:tcW w:w="651" w:type="pct"/>
            <w:shd w:val="clear" w:color="auto" w:fill="F2F2F2" w:themeFill="background1" w:themeFillShade="F2"/>
            <w:vAlign w:val="center"/>
          </w:tcPr>
          <w:p w14:paraId="6FC6EA68" w14:textId="77777777" w:rsidR="008405A3" w:rsidRPr="007B1471" w:rsidRDefault="008405A3" w:rsidP="008405A3">
            <w:pPr>
              <w:pStyle w:val="2"/>
              <w:numPr>
                <w:ilvl w:val="0"/>
                <w:numId w:val="0"/>
              </w:numPr>
              <w:jc w:val="right"/>
              <w:rPr>
                <w:rFonts w:ascii="Times New Roman" w:hAnsi="Times New Roman"/>
                <w:sz w:val="24"/>
                <w:szCs w:val="24"/>
              </w:rPr>
            </w:pPr>
            <w:bookmarkStart w:id="1969" w:name="_Toc105507752"/>
            <w:r w:rsidRPr="007B1471">
              <w:rPr>
                <w:rFonts w:ascii="Times New Roman" w:hAnsi="Times New Roman"/>
                <w:sz w:val="24"/>
                <w:szCs w:val="24"/>
              </w:rPr>
              <w:t>3,720</w:t>
            </w:r>
            <w:bookmarkEnd w:id="1969"/>
          </w:p>
        </w:tc>
        <w:tc>
          <w:tcPr>
            <w:tcW w:w="651" w:type="pct"/>
            <w:shd w:val="clear" w:color="auto" w:fill="F2F2F2" w:themeFill="background1" w:themeFillShade="F2"/>
            <w:vAlign w:val="center"/>
          </w:tcPr>
          <w:p w14:paraId="3D1B790A" w14:textId="77777777" w:rsidR="008405A3" w:rsidRPr="007B1471" w:rsidRDefault="008405A3" w:rsidP="008405A3">
            <w:pPr>
              <w:pStyle w:val="2"/>
              <w:numPr>
                <w:ilvl w:val="0"/>
                <w:numId w:val="0"/>
              </w:numPr>
              <w:jc w:val="right"/>
              <w:rPr>
                <w:rFonts w:ascii="Times New Roman" w:hAnsi="Times New Roman"/>
                <w:sz w:val="24"/>
                <w:szCs w:val="24"/>
              </w:rPr>
            </w:pPr>
            <w:bookmarkStart w:id="1970" w:name="_Toc105507753"/>
            <w:r w:rsidRPr="007B1471">
              <w:rPr>
                <w:rFonts w:ascii="Times New Roman" w:hAnsi="Times New Roman"/>
                <w:sz w:val="24"/>
                <w:szCs w:val="24"/>
              </w:rPr>
              <w:t>31,000</w:t>
            </w:r>
            <w:bookmarkEnd w:id="1970"/>
          </w:p>
        </w:tc>
      </w:tr>
      <w:tr w:rsidR="007B1471" w:rsidRPr="007B1471" w14:paraId="09B9D69D" w14:textId="77777777" w:rsidTr="008405A3">
        <w:trPr>
          <w:trHeight w:val="340"/>
        </w:trPr>
        <w:tc>
          <w:tcPr>
            <w:tcW w:w="625" w:type="pct"/>
            <w:vMerge/>
            <w:shd w:val="clear" w:color="auto" w:fill="F2F2F2" w:themeFill="background1" w:themeFillShade="F2"/>
            <w:vAlign w:val="center"/>
          </w:tcPr>
          <w:p w14:paraId="1924D8A2" w14:textId="77777777" w:rsidR="008405A3" w:rsidRPr="007B1471" w:rsidRDefault="008405A3" w:rsidP="008405A3">
            <w:pPr>
              <w:pStyle w:val="2"/>
              <w:numPr>
                <w:ilvl w:val="0"/>
                <w:numId w:val="0"/>
              </w:numPr>
              <w:jc w:val="center"/>
              <w:rPr>
                <w:rFonts w:ascii="Times New Roman" w:hAnsi="Times New Roman"/>
                <w:sz w:val="24"/>
              </w:rPr>
            </w:pPr>
          </w:p>
        </w:tc>
        <w:tc>
          <w:tcPr>
            <w:tcW w:w="469" w:type="pct"/>
            <w:shd w:val="clear" w:color="auto" w:fill="F2F2F2" w:themeFill="background1" w:themeFillShade="F2"/>
            <w:vAlign w:val="center"/>
          </w:tcPr>
          <w:p w14:paraId="35978390" w14:textId="77777777" w:rsidR="008405A3" w:rsidRPr="007B1471" w:rsidRDefault="008405A3" w:rsidP="008405A3">
            <w:pPr>
              <w:pStyle w:val="2"/>
              <w:numPr>
                <w:ilvl w:val="0"/>
                <w:numId w:val="0"/>
              </w:numPr>
              <w:jc w:val="center"/>
              <w:rPr>
                <w:rFonts w:ascii="Times New Roman" w:hAnsi="Times New Roman"/>
                <w:sz w:val="24"/>
              </w:rPr>
            </w:pPr>
            <w:bookmarkStart w:id="1971" w:name="_Toc105507754"/>
            <w:r w:rsidRPr="007B1471">
              <w:rPr>
                <w:rFonts w:ascii="Times New Roman" w:hAnsi="Times New Roman"/>
                <w:sz w:val="24"/>
              </w:rPr>
              <w:t>110</w:t>
            </w:r>
            <w:bookmarkEnd w:id="1971"/>
          </w:p>
        </w:tc>
        <w:tc>
          <w:tcPr>
            <w:tcW w:w="651" w:type="pct"/>
            <w:shd w:val="clear" w:color="auto" w:fill="F2F2F2" w:themeFill="background1" w:themeFillShade="F2"/>
            <w:vAlign w:val="center"/>
          </w:tcPr>
          <w:p w14:paraId="109EF472" w14:textId="77777777" w:rsidR="008405A3" w:rsidRPr="007B1471" w:rsidRDefault="008405A3" w:rsidP="008405A3">
            <w:pPr>
              <w:pStyle w:val="2"/>
              <w:numPr>
                <w:ilvl w:val="0"/>
                <w:numId w:val="0"/>
              </w:numPr>
              <w:jc w:val="right"/>
              <w:rPr>
                <w:rFonts w:ascii="Times New Roman" w:hAnsi="Times New Roman"/>
                <w:sz w:val="24"/>
                <w:szCs w:val="24"/>
              </w:rPr>
            </w:pPr>
            <w:bookmarkStart w:id="1972" w:name="_Toc105507755"/>
            <w:r w:rsidRPr="007B1471">
              <w:rPr>
                <w:rFonts w:ascii="Times New Roman" w:hAnsi="Times New Roman"/>
                <w:sz w:val="24"/>
                <w:szCs w:val="24"/>
              </w:rPr>
              <w:t>16,016</w:t>
            </w:r>
            <w:bookmarkEnd w:id="1972"/>
          </w:p>
        </w:tc>
        <w:tc>
          <w:tcPr>
            <w:tcW w:w="651" w:type="pct"/>
            <w:shd w:val="clear" w:color="auto" w:fill="F2F2F2" w:themeFill="background1" w:themeFillShade="F2"/>
            <w:vAlign w:val="center"/>
          </w:tcPr>
          <w:p w14:paraId="3D1477AE" w14:textId="77777777" w:rsidR="008405A3" w:rsidRPr="007B1471" w:rsidRDefault="008405A3" w:rsidP="008405A3">
            <w:pPr>
              <w:pStyle w:val="2"/>
              <w:numPr>
                <w:ilvl w:val="0"/>
                <w:numId w:val="0"/>
              </w:numPr>
              <w:jc w:val="right"/>
              <w:rPr>
                <w:rFonts w:ascii="Times New Roman" w:hAnsi="Times New Roman"/>
                <w:sz w:val="24"/>
                <w:szCs w:val="24"/>
              </w:rPr>
            </w:pPr>
            <w:bookmarkStart w:id="1973" w:name="_Toc105507756"/>
            <w:r w:rsidRPr="007B1471">
              <w:rPr>
                <w:rFonts w:ascii="Times New Roman" w:hAnsi="Times New Roman"/>
                <w:sz w:val="24"/>
                <w:szCs w:val="24"/>
              </w:rPr>
              <w:t>2,184</w:t>
            </w:r>
            <w:bookmarkEnd w:id="1973"/>
          </w:p>
        </w:tc>
        <w:tc>
          <w:tcPr>
            <w:tcW w:w="651" w:type="pct"/>
            <w:shd w:val="clear" w:color="auto" w:fill="F2F2F2" w:themeFill="background1" w:themeFillShade="F2"/>
            <w:vAlign w:val="center"/>
          </w:tcPr>
          <w:p w14:paraId="554025E0" w14:textId="77777777" w:rsidR="008405A3" w:rsidRPr="007B1471" w:rsidRDefault="008405A3" w:rsidP="008405A3">
            <w:pPr>
              <w:pStyle w:val="2"/>
              <w:numPr>
                <w:ilvl w:val="0"/>
                <w:numId w:val="0"/>
              </w:numPr>
              <w:jc w:val="right"/>
              <w:rPr>
                <w:rFonts w:ascii="Times New Roman" w:hAnsi="Times New Roman"/>
                <w:sz w:val="24"/>
                <w:szCs w:val="24"/>
              </w:rPr>
            </w:pPr>
            <w:bookmarkStart w:id="1974" w:name="_Toc105507757"/>
            <w:r w:rsidRPr="007B1471">
              <w:rPr>
                <w:rFonts w:ascii="Times New Roman" w:hAnsi="Times New Roman"/>
                <w:sz w:val="24"/>
                <w:szCs w:val="24"/>
              </w:rPr>
              <w:t>18,200</w:t>
            </w:r>
            <w:bookmarkEnd w:id="1974"/>
          </w:p>
        </w:tc>
        <w:tc>
          <w:tcPr>
            <w:tcW w:w="651" w:type="pct"/>
            <w:shd w:val="clear" w:color="auto" w:fill="F2F2F2" w:themeFill="background1" w:themeFillShade="F2"/>
            <w:vAlign w:val="center"/>
          </w:tcPr>
          <w:p w14:paraId="18F9F026" w14:textId="77777777" w:rsidR="008405A3" w:rsidRPr="007B1471" w:rsidRDefault="008405A3" w:rsidP="008405A3">
            <w:pPr>
              <w:pStyle w:val="2"/>
              <w:numPr>
                <w:ilvl w:val="0"/>
                <w:numId w:val="0"/>
              </w:numPr>
              <w:jc w:val="right"/>
              <w:rPr>
                <w:rFonts w:ascii="Times New Roman" w:hAnsi="Times New Roman"/>
                <w:sz w:val="24"/>
                <w:szCs w:val="24"/>
              </w:rPr>
            </w:pPr>
            <w:bookmarkStart w:id="1975" w:name="_Toc105507758"/>
            <w:r w:rsidRPr="007B1471">
              <w:rPr>
                <w:rFonts w:ascii="Times New Roman" w:hAnsi="Times New Roman"/>
                <w:sz w:val="24"/>
                <w:szCs w:val="24"/>
              </w:rPr>
              <w:t>36,608</w:t>
            </w:r>
            <w:bookmarkEnd w:id="1975"/>
          </w:p>
        </w:tc>
        <w:tc>
          <w:tcPr>
            <w:tcW w:w="651" w:type="pct"/>
            <w:shd w:val="clear" w:color="auto" w:fill="F2F2F2" w:themeFill="background1" w:themeFillShade="F2"/>
            <w:vAlign w:val="center"/>
          </w:tcPr>
          <w:p w14:paraId="477E9940" w14:textId="77777777" w:rsidR="008405A3" w:rsidRPr="007B1471" w:rsidRDefault="008405A3" w:rsidP="008405A3">
            <w:pPr>
              <w:pStyle w:val="2"/>
              <w:numPr>
                <w:ilvl w:val="0"/>
                <w:numId w:val="0"/>
              </w:numPr>
              <w:jc w:val="right"/>
              <w:rPr>
                <w:rFonts w:ascii="Times New Roman" w:hAnsi="Times New Roman"/>
                <w:sz w:val="24"/>
                <w:szCs w:val="24"/>
              </w:rPr>
            </w:pPr>
            <w:bookmarkStart w:id="1976" w:name="_Toc105507759"/>
            <w:r w:rsidRPr="007B1471">
              <w:rPr>
                <w:rFonts w:ascii="Times New Roman" w:hAnsi="Times New Roman"/>
                <w:sz w:val="24"/>
                <w:szCs w:val="24"/>
              </w:rPr>
              <w:t>4,992</w:t>
            </w:r>
            <w:bookmarkEnd w:id="1976"/>
          </w:p>
        </w:tc>
        <w:tc>
          <w:tcPr>
            <w:tcW w:w="651" w:type="pct"/>
            <w:shd w:val="clear" w:color="auto" w:fill="F2F2F2" w:themeFill="background1" w:themeFillShade="F2"/>
            <w:vAlign w:val="center"/>
          </w:tcPr>
          <w:p w14:paraId="5ECA15F9" w14:textId="77777777" w:rsidR="008405A3" w:rsidRPr="007B1471" w:rsidRDefault="008405A3" w:rsidP="008405A3">
            <w:pPr>
              <w:pStyle w:val="2"/>
              <w:numPr>
                <w:ilvl w:val="0"/>
                <w:numId w:val="0"/>
              </w:numPr>
              <w:jc w:val="right"/>
              <w:rPr>
                <w:rFonts w:ascii="Times New Roman" w:hAnsi="Times New Roman"/>
                <w:sz w:val="24"/>
                <w:szCs w:val="24"/>
              </w:rPr>
            </w:pPr>
            <w:bookmarkStart w:id="1977" w:name="_Toc105507760"/>
            <w:r w:rsidRPr="007B1471">
              <w:rPr>
                <w:rFonts w:ascii="Times New Roman" w:hAnsi="Times New Roman"/>
                <w:sz w:val="24"/>
                <w:szCs w:val="24"/>
              </w:rPr>
              <w:t>41,600</w:t>
            </w:r>
            <w:bookmarkEnd w:id="1977"/>
          </w:p>
        </w:tc>
      </w:tr>
      <w:tr w:rsidR="007B1471" w:rsidRPr="007B1471" w14:paraId="06755493" w14:textId="77777777" w:rsidTr="008405A3">
        <w:trPr>
          <w:trHeight w:val="340"/>
        </w:trPr>
        <w:tc>
          <w:tcPr>
            <w:tcW w:w="625" w:type="pct"/>
            <w:vMerge w:val="restart"/>
            <w:shd w:val="clear" w:color="auto" w:fill="auto"/>
            <w:vAlign w:val="center"/>
          </w:tcPr>
          <w:p w14:paraId="396B00C1" w14:textId="77777777" w:rsidR="008405A3" w:rsidRPr="007B1471" w:rsidRDefault="008405A3" w:rsidP="008405A3">
            <w:pPr>
              <w:pStyle w:val="2"/>
              <w:numPr>
                <w:ilvl w:val="0"/>
                <w:numId w:val="0"/>
              </w:numPr>
              <w:jc w:val="center"/>
              <w:rPr>
                <w:rFonts w:ascii="Times New Roman" w:hAnsi="Times New Roman"/>
                <w:sz w:val="24"/>
                <w:szCs w:val="24"/>
              </w:rPr>
            </w:pPr>
            <w:bookmarkStart w:id="1978" w:name="_Toc105507761"/>
            <w:r w:rsidRPr="007B1471">
              <w:rPr>
                <w:rFonts w:ascii="Times New Roman" w:hAnsi="Times New Roman"/>
                <w:sz w:val="24"/>
                <w:szCs w:val="24"/>
              </w:rPr>
              <w:t>高雄市</w:t>
            </w:r>
            <w:bookmarkEnd w:id="1978"/>
          </w:p>
        </w:tc>
        <w:tc>
          <w:tcPr>
            <w:tcW w:w="469" w:type="pct"/>
            <w:shd w:val="clear" w:color="auto" w:fill="auto"/>
            <w:vAlign w:val="center"/>
          </w:tcPr>
          <w:p w14:paraId="5908BD09" w14:textId="77777777" w:rsidR="008405A3" w:rsidRPr="007B1471" w:rsidRDefault="008405A3" w:rsidP="008405A3">
            <w:pPr>
              <w:pStyle w:val="2"/>
              <w:numPr>
                <w:ilvl w:val="0"/>
                <w:numId w:val="0"/>
              </w:numPr>
              <w:jc w:val="center"/>
              <w:rPr>
                <w:rFonts w:ascii="Times New Roman" w:hAnsi="Times New Roman"/>
                <w:sz w:val="24"/>
                <w:szCs w:val="24"/>
              </w:rPr>
            </w:pPr>
            <w:bookmarkStart w:id="1979" w:name="_Toc105507762"/>
            <w:r w:rsidRPr="007B1471">
              <w:rPr>
                <w:rFonts w:ascii="Times New Roman" w:hAnsi="Times New Roman"/>
                <w:sz w:val="24"/>
              </w:rPr>
              <w:t>109</w:t>
            </w:r>
            <w:bookmarkEnd w:id="1979"/>
          </w:p>
        </w:tc>
        <w:tc>
          <w:tcPr>
            <w:tcW w:w="651" w:type="pct"/>
            <w:shd w:val="clear" w:color="auto" w:fill="auto"/>
            <w:vAlign w:val="center"/>
          </w:tcPr>
          <w:p w14:paraId="3F48E2B4" w14:textId="77777777" w:rsidR="008405A3" w:rsidRPr="007B1471" w:rsidRDefault="008405A3" w:rsidP="008405A3">
            <w:pPr>
              <w:pStyle w:val="2"/>
              <w:numPr>
                <w:ilvl w:val="0"/>
                <w:numId w:val="0"/>
              </w:numPr>
              <w:jc w:val="right"/>
              <w:rPr>
                <w:rFonts w:ascii="Times New Roman" w:hAnsi="Times New Roman"/>
                <w:sz w:val="24"/>
                <w:szCs w:val="24"/>
              </w:rPr>
            </w:pPr>
            <w:bookmarkStart w:id="1980" w:name="_Toc105507763"/>
            <w:r w:rsidRPr="007B1471">
              <w:rPr>
                <w:rFonts w:ascii="Times New Roman" w:hAnsi="Times New Roman"/>
                <w:sz w:val="24"/>
                <w:szCs w:val="24"/>
              </w:rPr>
              <w:t>3,040</w:t>
            </w:r>
            <w:bookmarkEnd w:id="1980"/>
          </w:p>
        </w:tc>
        <w:tc>
          <w:tcPr>
            <w:tcW w:w="651" w:type="pct"/>
            <w:shd w:val="clear" w:color="auto" w:fill="auto"/>
            <w:vAlign w:val="center"/>
          </w:tcPr>
          <w:p w14:paraId="6A2DE476" w14:textId="77777777" w:rsidR="008405A3" w:rsidRPr="007B1471" w:rsidRDefault="008405A3" w:rsidP="008405A3">
            <w:pPr>
              <w:pStyle w:val="2"/>
              <w:numPr>
                <w:ilvl w:val="0"/>
                <w:numId w:val="0"/>
              </w:numPr>
              <w:jc w:val="right"/>
              <w:rPr>
                <w:rFonts w:ascii="Times New Roman" w:hAnsi="Times New Roman"/>
                <w:sz w:val="24"/>
                <w:szCs w:val="24"/>
              </w:rPr>
            </w:pPr>
            <w:bookmarkStart w:id="1981" w:name="_Toc105507764"/>
            <w:r w:rsidRPr="007B1471">
              <w:rPr>
                <w:rFonts w:ascii="Times New Roman" w:hAnsi="Times New Roman"/>
                <w:sz w:val="24"/>
                <w:szCs w:val="24"/>
              </w:rPr>
              <w:t>414</w:t>
            </w:r>
            <w:bookmarkEnd w:id="1981"/>
          </w:p>
        </w:tc>
        <w:tc>
          <w:tcPr>
            <w:tcW w:w="651" w:type="pct"/>
            <w:shd w:val="clear" w:color="auto" w:fill="auto"/>
            <w:vAlign w:val="center"/>
          </w:tcPr>
          <w:p w14:paraId="7DA2713C" w14:textId="77777777" w:rsidR="008405A3" w:rsidRPr="007B1471" w:rsidRDefault="008405A3" w:rsidP="008405A3">
            <w:pPr>
              <w:pStyle w:val="2"/>
              <w:numPr>
                <w:ilvl w:val="0"/>
                <w:numId w:val="0"/>
              </w:numPr>
              <w:jc w:val="right"/>
              <w:rPr>
                <w:rFonts w:ascii="Times New Roman" w:hAnsi="Times New Roman"/>
                <w:sz w:val="24"/>
                <w:szCs w:val="24"/>
              </w:rPr>
            </w:pPr>
            <w:bookmarkStart w:id="1982" w:name="_Toc105507765"/>
            <w:r w:rsidRPr="007B1471">
              <w:rPr>
                <w:rFonts w:ascii="Times New Roman" w:hAnsi="Times New Roman"/>
                <w:sz w:val="24"/>
                <w:szCs w:val="24"/>
              </w:rPr>
              <w:t>3,454</w:t>
            </w:r>
            <w:bookmarkEnd w:id="1982"/>
          </w:p>
        </w:tc>
        <w:tc>
          <w:tcPr>
            <w:tcW w:w="651" w:type="pct"/>
            <w:shd w:val="clear" w:color="auto" w:fill="auto"/>
            <w:vAlign w:val="center"/>
          </w:tcPr>
          <w:p w14:paraId="5BDEF9FD" w14:textId="77777777" w:rsidR="008405A3" w:rsidRPr="007B1471" w:rsidRDefault="008405A3" w:rsidP="008405A3">
            <w:pPr>
              <w:pStyle w:val="2"/>
              <w:numPr>
                <w:ilvl w:val="0"/>
                <w:numId w:val="0"/>
              </w:numPr>
              <w:jc w:val="right"/>
              <w:rPr>
                <w:rFonts w:ascii="Times New Roman" w:hAnsi="Times New Roman"/>
                <w:sz w:val="24"/>
                <w:szCs w:val="24"/>
              </w:rPr>
            </w:pPr>
            <w:bookmarkStart w:id="1983" w:name="_Toc105507766"/>
            <w:r w:rsidRPr="007B1471">
              <w:rPr>
                <w:rFonts w:ascii="Times New Roman" w:hAnsi="Times New Roman"/>
                <w:sz w:val="24"/>
                <w:szCs w:val="24"/>
              </w:rPr>
              <w:t>12,937</w:t>
            </w:r>
            <w:bookmarkEnd w:id="1983"/>
          </w:p>
        </w:tc>
        <w:tc>
          <w:tcPr>
            <w:tcW w:w="651" w:type="pct"/>
            <w:shd w:val="clear" w:color="auto" w:fill="auto"/>
            <w:vAlign w:val="center"/>
          </w:tcPr>
          <w:p w14:paraId="14294E08" w14:textId="77777777" w:rsidR="008405A3" w:rsidRPr="007B1471" w:rsidRDefault="008405A3" w:rsidP="008405A3">
            <w:pPr>
              <w:pStyle w:val="2"/>
              <w:numPr>
                <w:ilvl w:val="0"/>
                <w:numId w:val="0"/>
              </w:numPr>
              <w:jc w:val="right"/>
              <w:rPr>
                <w:rFonts w:ascii="Times New Roman" w:hAnsi="Times New Roman"/>
                <w:sz w:val="24"/>
                <w:szCs w:val="24"/>
              </w:rPr>
            </w:pPr>
            <w:bookmarkStart w:id="1984" w:name="_Toc105507767"/>
            <w:r w:rsidRPr="007B1471">
              <w:rPr>
                <w:rFonts w:ascii="Times New Roman" w:hAnsi="Times New Roman"/>
                <w:sz w:val="24"/>
                <w:szCs w:val="24"/>
              </w:rPr>
              <w:t>1,764</w:t>
            </w:r>
            <w:bookmarkEnd w:id="1984"/>
          </w:p>
        </w:tc>
        <w:tc>
          <w:tcPr>
            <w:tcW w:w="651" w:type="pct"/>
            <w:shd w:val="clear" w:color="auto" w:fill="auto"/>
            <w:vAlign w:val="center"/>
          </w:tcPr>
          <w:p w14:paraId="0FA34AB2" w14:textId="77777777" w:rsidR="008405A3" w:rsidRPr="007B1471" w:rsidRDefault="008405A3" w:rsidP="008405A3">
            <w:pPr>
              <w:pStyle w:val="2"/>
              <w:numPr>
                <w:ilvl w:val="0"/>
                <w:numId w:val="0"/>
              </w:numPr>
              <w:jc w:val="right"/>
              <w:rPr>
                <w:rFonts w:ascii="Times New Roman" w:hAnsi="Times New Roman"/>
                <w:sz w:val="24"/>
                <w:szCs w:val="24"/>
              </w:rPr>
            </w:pPr>
            <w:bookmarkStart w:id="1985" w:name="_Toc105507768"/>
            <w:r w:rsidRPr="007B1471">
              <w:rPr>
                <w:rFonts w:ascii="Times New Roman" w:hAnsi="Times New Roman"/>
                <w:sz w:val="24"/>
                <w:szCs w:val="24"/>
              </w:rPr>
              <w:t>14,701</w:t>
            </w:r>
            <w:bookmarkEnd w:id="1985"/>
          </w:p>
        </w:tc>
      </w:tr>
      <w:tr w:rsidR="007B1471" w:rsidRPr="007B1471" w14:paraId="77D4DA62" w14:textId="77777777" w:rsidTr="008405A3">
        <w:trPr>
          <w:trHeight w:val="340"/>
        </w:trPr>
        <w:tc>
          <w:tcPr>
            <w:tcW w:w="625" w:type="pct"/>
            <w:vMerge/>
            <w:shd w:val="clear" w:color="auto" w:fill="auto"/>
            <w:vAlign w:val="center"/>
          </w:tcPr>
          <w:p w14:paraId="5E3A50EF"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auto"/>
            <w:vAlign w:val="center"/>
          </w:tcPr>
          <w:p w14:paraId="7E3FD03D" w14:textId="77777777" w:rsidR="008405A3" w:rsidRPr="007B1471" w:rsidRDefault="008405A3" w:rsidP="008405A3">
            <w:pPr>
              <w:pStyle w:val="2"/>
              <w:numPr>
                <w:ilvl w:val="0"/>
                <w:numId w:val="0"/>
              </w:numPr>
              <w:jc w:val="center"/>
              <w:rPr>
                <w:rFonts w:ascii="Times New Roman" w:hAnsi="Times New Roman"/>
                <w:sz w:val="24"/>
                <w:szCs w:val="24"/>
              </w:rPr>
            </w:pPr>
            <w:bookmarkStart w:id="1986" w:name="_Toc105507769"/>
            <w:r w:rsidRPr="007B1471">
              <w:rPr>
                <w:rFonts w:ascii="Times New Roman" w:hAnsi="Times New Roman"/>
                <w:sz w:val="24"/>
              </w:rPr>
              <w:t>110</w:t>
            </w:r>
            <w:bookmarkEnd w:id="1986"/>
          </w:p>
        </w:tc>
        <w:tc>
          <w:tcPr>
            <w:tcW w:w="651" w:type="pct"/>
            <w:shd w:val="clear" w:color="auto" w:fill="auto"/>
            <w:vAlign w:val="center"/>
          </w:tcPr>
          <w:p w14:paraId="7124B82E" w14:textId="77777777" w:rsidR="008405A3" w:rsidRPr="007B1471" w:rsidRDefault="008405A3" w:rsidP="008405A3">
            <w:pPr>
              <w:pStyle w:val="2"/>
              <w:numPr>
                <w:ilvl w:val="0"/>
                <w:numId w:val="0"/>
              </w:numPr>
              <w:jc w:val="right"/>
              <w:rPr>
                <w:rFonts w:ascii="Times New Roman" w:hAnsi="Times New Roman"/>
                <w:sz w:val="24"/>
                <w:szCs w:val="24"/>
              </w:rPr>
            </w:pPr>
            <w:bookmarkStart w:id="1987" w:name="_Toc105507770"/>
            <w:r w:rsidRPr="007B1471">
              <w:rPr>
                <w:rFonts w:ascii="Times New Roman" w:hAnsi="Times New Roman"/>
                <w:sz w:val="24"/>
                <w:szCs w:val="24"/>
              </w:rPr>
              <w:t>4,260</w:t>
            </w:r>
            <w:bookmarkEnd w:id="1987"/>
          </w:p>
        </w:tc>
        <w:tc>
          <w:tcPr>
            <w:tcW w:w="651" w:type="pct"/>
            <w:shd w:val="clear" w:color="auto" w:fill="auto"/>
            <w:vAlign w:val="center"/>
          </w:tcPr>
          <w:p w14:paraId="28BABF03" w14:textId="77777777" w:rsidR="008405A3" w:rsidRPr="007B1471" w:rsidRDefault="008405A3" w:rsidP="008405A3">
            <w:pPr>
              <w:pStyle w:val="2"/>
              <w:numPr>
                <w:ilvl w:val="0"/>
                <w:numId w:val="0"/>
              </w:numPr>
              <w:jc w:val="right"/>
              <w:rPr>
                <w:rFonts w:ascii="Times New Roman" w:hAnsi="Times New Roman"/>
                <w:sz w:val="24"/>
                <w:szCs w:val="24"/>
              </w:rPr>
            </w:pPr>
            <w:bookmarkStart w:id="1988" w:name="_Toc105507771"/>
            <w:r w:rsidRPr="007B1471">
              <w:rPr>
                <w:rFonts w:ascii="Times New Roman" w:hAnsi="Times New Roman"/>
                <w:sz w:val="24"/>
                <w:szCs w:val="24"/>
              </w:rPr>
              <w:t>580</w:t>
            </w:r>
            <w:bookmarkEnd w:id="1988"/>
          </w:p>
        </w:tc>
        <w:tc>
          <w:tcPr>
            <w:tcW w:w="651" w:type="pct"/>
            <w:shd w:val="clear" w:color="auto" w:fill="auto"/>
            <w:vAlign w:val="center"/>
          </w:tcPr>
          <w:p w14:paraId="1F3EAB23" w14:textId="77777777" w:rsidR="008405A3" w:rsidRPr="007B1471" w:rsidRDefault="008405A3" w:rsidP="008405A3">
            <w:pPr>
              <w:pStyle w:val="2"/>
              <w:numPr>
                <w:ilvl w:val="0"/>
                <w:numId w:val="0"/>
              </w:numPr>
              <w:jc w:val="right"/>
              <w:rPr>
                <w:rFonts w:ascii="Times New Roman" w:hAnsi="Times New Roman"/>
                <w:sz w:val="24"/>
                <w:szCs w:val="24"/>
              </w:rPr>
            </w:pPr>
            <w:bookmarkStart w:id="1989" w:name="_Toc105507772"/>
            <w:r w:rsidRPr="007B1471">
              <w:rPr>
                <w:rFonts w:ascii="Times New Roman" w:hAnsi="Times New Roman"/>
                <w:sz w:val="24"/>
                <w:szCs w:val="24"/>
              </w:rPr>
              <w:t>4,841</w:t>
            </w:r>
            <w:bookmarkEnd w:id="1989"/>
          </w:p>
        </w:tc>
        <w:tc>
          <w:tcPr>
            <w:tcW w:w="651" w:type="pct"/>
            <w:shd w:val="clear" w:color="auto" w:fill="auto"/>
            <w:vAlign w:val="center"/>
          </w:tcPr>
          <w:p w14:paraId="42381769" w14:textId="77777777" w:rsidR="008405A3" w:rsidRPr="007B1471" w:rsidRDefault="008405A3" w:rsidP="008405A3">
            <w:pPr>
              <w:pStyle w:val="2"/>
              <w:numPr>
                <w:ilvl w:val="0"/>
                <w:numId w:val="0"/>
              </w:numPr>
              <w:jc w:val="right"/>
              <w:rPr>
                <w:rFonts w:ascii="Times New Roman" w:hAnsi="Times New Roman"/>
                <w:sz w:val="24"/>
                <w:szCs w:val="24"/>
              </w:rPr>
            </w:pPr>
            <w:bookmarkStart w:id="1990" w:name="_Toc105507773"/>
            <w:r w:rsidRPr="007B1471">
              <w:rPr>
                <w:rFonts w:ascii="Times New Roman" w:hAnsi="Times New Roman"/>
                <w:sz w:val="24"/>
                <w:szCs w:val="24"/>
              </w:rPr>
              <w:t>17,349</w:t>
            </w:r>
            <w:bookmarkEnd w:id="1990"/>
          </w:p>
        </w:tc>
        <w:tc>
          <w:tcPr>
            <w:tcW w:w="651" w:type="pct"/>
            <w:shd w:val="clear" w:color="auto" w:fill="auto"/>
            <w:vAlign w:val="center"/>
          </w:tcPr>
          <w:p w14:paraId="7CE6EBBC" w14:textId="77777777" w:rsidR="008405A3" w:rsidRPr="007B1471" w:rsidRDefault="008405A3" w:rsidP="008405A3">
            <w:pPr>
              <w:pStyle w:val="2"/>
              <w:numPr>
                <w:ilvl w:val="0"/>
                <w:numId w:val="0"/>
              </w:numPr>
              <w:jc w:val="right"/>
              <w:rPr>
                <w:rFonts w:ascii="Times New Roman" w:hAnsi="Times New Roman"/>
                <w:sz w:val="24"/>
                <w:szCs w:val="24"/>
              </w:rPr>
            </w:pPr>
            <w:bookmarkStart w:id="1991" w:name="_Toc105507774"/>
            <w:r w:rsidRPr="007B1471">
              <w:rPr>
                <w:rFonts w:ascii="Times New Roman" w:hAnsi="Times New Roman"/>
                <w:sz w:val="24"/>
                <w:szCs w:val="24"/>
              </w:rPr>
              <w:t>2,365</w:t>
            </w:r>
            <w:bookmarkEnd w:id="1991"/>
          </w:p>
        </w:tc>
        <w:tc>
          <w:tcPr>
            <w:tcW w:w="651" w:type="pct"/>
            <w:shd w:val="clear" w:color="auto" w:fill="auto"/>
            <w:vAlign w:val="center"/>
          </w:tcPr>
          <w:p w14:paraId="41EE8E46" w14:textId="77777777" w:rsidR="008405A3" w:rsidRPr="007B1471" w:rsidRDefault="008405A3" w:rsidP="008405A3">
            <w:pPr>
              <w:pStyle w:val="2"/>
              <w:numPr>
                <w:ilvl w:val="0"/>
                <w:numId w:val="0"/>
              </w:numPr>
              <w:jc w:val="right"/>
              <w:rPr>
                <w:rFonts w:ascii="Times New Roman" w:hAnsi="Times New Roman"/>
                <w:sz w:val="24"/>
                <w:szCs w:val="24"/>
              </w:rPr>
            </w:pPr>
            <w:bookmarkStart w:id="1992" w:name="_Toc105507775"/>
            <w:r w:rsidRPr="007B1471">
              <w:rPr>
                <w:rFonts w:ascii="Times New Roman" w:hAnsi="Times New Roman"/>
                <w:sz w:val="24"/>
                <w:szCs w:val="24"/>
              </w:rPr>
              <w:t>19,715</w:t>
            </w:r>
            <w:bookmarkEnd w:id="1992"/>
          </w:p>
        </w:tc>
      </w:tr>
      <w:tr w:rsidR="007B1471" w:rsidRPr="007B1471" w14:paraId="7B3CBF38" w14:textId="77777777" w:rsidTr="008405A3">
        <w:trPr>
          <w:trHeight w:val="340"/>
        </w:trPr>
        <w:tc>
          <w:tcPr>
            <w:tcW w:w="625" w:type="pct"/>
            <w:vMerge w:val="restart"/>
            <w:shd w:val="clear" w:color="auto" w:fill="F2F2F2" w:themeFill="background1" w:themeFillShade="F2"/>
            <w:vAlign w:val="center"/>
          </w:tcPr>
          <w:p w14:paraId="3BCAE254" w14:textId="77777777" w:rsidR="008405A3" w:rsidRPr="007B1471" w:rsidRDefault="008405A3" w:rsidP="008405A3">
            <w:pPr>
              <w:pStyle w:val="2"/>
              <w:numPr>
                <w:ilvl w:val="0"/>
                <w:numId w:val="0"/>
              </w:numPr>
              <w:jc w:val="center"/>
              <w:rPr>
                <w:rFonts w:ascii="Times New Roman" w:hAnsi="Times New Roman"/>
                <w:sz w:val="24"/>
                <w:szCs w:val="24"/>
              </w:rPr>
            </w:pPr>
            <w:bookmarkStart w:id="1993" w:name="_Toc105507776"/>
            <w:r w:rsidRPr="007B1471">
              <w:rPr>
                <w:rFonts w:ascii="Times New Roman" w:hAnsi="Times New Roman"/>
                <w:sz w:val="24"/>
                <w:szCs w:val="24"/>
              </w:rPr>
              <w:t>基隆市</w:t>
            </w:r>
            <w:bookmarkEnd w:id="1993"/>
          </w:p>
        </w:tc>
        <w:tc>
          <w:tcPr>
            <w:tcW w:w="469" w:type="pct"/>
            <w:shd w:val="clear" w:color="auto" w:fill="F2F2F2" w:themeFill="background1" w:themeFillShade="F2"/>
            <w:vAlign w:val="center"/>
          </w:tcPr>
          <w:p w14:paraId="71598CC0" w14:textId="77777777" w:rsidR="008405A3" w:rsidRPr="007B1471" w:rsidRDefault="008405A3" w:rsidP="008405A3">
            <w:pPr>
              <w:pStyle w:val="2"/>
              <w:numPr>
                <w:ilvl w:val="0"/>
                <w:numId w:val="0"/>
              </w:numPr>
              <w:jc w:val="center"/>
              <w:rPr>
                <w:rFonts w:ascii="Times New Roman" w:hAnsi="Times New Roman"/>
                <w:sz w:val="24"/>
                <w:szCs w:val="24"/>
              </w:rPr>
            </w:pPr>
            <w:bookmarkStart w:id="1994" w:name="_Toc105507777"/>
            <w:r w:rsidRPr="007B1471">
              <w:rPr>
                <w:rFonts w:ascii="Times New Roman" w:hAnsi="Times New Roman"/>
                <w:sz w:val="24"/>
                <w:szCs w:val="24"/>
              </w:rPr>
              <w:t>109</w:t>
            </w:r>
            <w:bookmarkEnd w:id="1994"/>
          </w:p>
        </w:tc>
        <w:tc>
          <w:tcPr>
            <w:tcW w:w="651" w:type="pct"/>
            <w:shd w:val="clear" w:color="auto" w:fill="F2F2F2" w:themeFill="background1" w:themeFillShade="F2"/>
            <w:vAlign w:val="center"/>
          </w:tcPr>
          <w:p w14:paraId="13799298" w14:textId="77777777" w:rsidR="008405A3" w:rsidRPr="007B1471" w:rsidRDefault="008405A3" w:rsidP="008405A3">
            <w:pPr>
              <w:pStyle w:val="2"/>
              <w:numPr>
                <w:ilvl w:val="0"/>
                <w:numId w:val="0"/>
              </w:numPr>
              <w:jc w:val="right"/>
              <w:rPr>
                <w:rFonts w:ascii="Times New Roman" w:hAnsi="Times New Roman"/>
                <w:sz w:val="24"/>
                <w:szCs w:val="24"/>
              </w:rPr>
            </w:pPr>
            <w:bookmarkStart w:id="1995" w:name="_Toc105507778"/>
            <w:r w:rsidRPr="007B1471">
              <w:rPr>
                <w:rFonts w:ascii="Times New Roman" w:hAnsi="Times New Roman"/>
                <w:sz w:val="24"/>
                <w:szCs w:val="24"/>
              </w:rPr>
              <w:t>7,793</w:t>
            </w:r>
            <w:bookmarkEnd w:id="1995"/>
          </w:p>
        </w:tc>
        <w:tc>
          <w:tcPr>
            <w:tcW w:w="651" w:type="pct"/>
            <w:shd w:val="clear" w:color="auto" w:fill="F2F2F2" w:themeFill="background1" w:themeFillShade="F2"/>
            <w:vAlign w:val="center"/>
          </w:tcPr>
          <w:p w14:paraId="39F999FA" w14:textId="77777777" w:rsidR="008405A3" w:rsidRPr="007B1471" w:rsidRDefault="008405A3" w:rsidP="008405A3">
            <w:pPr>
              <w:pStyle w:val="2"/>
              <w:numPr>
                <w:ilvl w:val="0"/>
                <w:numId w:val="0"/>
              </w:numPr>
              <w:jc w:val="right"/>
              <w:rPr>
                <w:rFonts w:ascii="Times New Roman" w:hAnsi="Times New Roman"/>
                <w:sz w:val="24"/>
                <w:szCs w:val="24"/>
              </w:rPr>
            </w:pPr>
            <w:bookmarkStart w:id="1996" w:name="_Toc105507779"/>
            <w:r w:rsidRPr="007B1471">
              <w:rPr>
                <w:rFonts w:ascii="Times New Roman" w:hAnsi="Times New Roman"/>
                <w:sz w:val="24"/>
                <w:szCs w:val="24"/>
              </w:rPr>
              <w:t>963</w:t>
            </w:r>
            <w:bookmarkEnd w:id="1996"/>
          </w:p>
        </w:tc>
        <w:tc>
          <w:tcPr>
            <w:tcW w:w="651" w:type="pct"/>
            <w:shd w:val="clear" w:color="auto" w:fill="F2F2F2" w:themeFill="background1" w:themeFillShade="F2"/>
            <w:vAlign w:val="center"/>
          </w:tcPr>
          <w:p w14:paraId="3794CD9C" w14:textId="77777777" w:rsidR="008405A3" w:rsidRPr="007B1471" w:rsidRDefault="008405A3" w:rsidP="008405A3">
            <w:pPr>
              <w:pStyle w:val="2"/>
              <w:numPr>
                <w:ilvl w:val="0"/>
                <w:numId w:val="0"/>
              </w:numPr>
              <w:jc w:val="right"/>
              <w:rPr>
                <w:rFonts w:ascii="Times New Roman" w:hAnsi="Times New Roman"/>
                <w:sz w:val="24"/>
                <w:szCs w:val="24"/>
              </w:rPr>
            </w:pPr>
            <w:bookmarkStart w:id="1997" w:name="_Toc105507780"/>
            <w:r w:rsidRPr="007B1471">
              <w:rPr>
                <w:rFonts w:ascii="Times New Roman" w:hAnsi="Times New Roman"/>
                <w:sz w:val="24"/>
                <w:szCs w:val="24"/>
              </w:rPr>
              <w:t>8,756</w:t>
            </w:r>
            <w:bookmarkEnd w:id="1997"/>
          </w:p>
        </w:tc>
        <w:tc>
          <w:tcPr>
            <w:tcW w:w="651" w:type="pct"/>
            <w:shd w:val="clear" w:color="auto" w:fill="F2F2F2" w:themeFill="background1" w:themeFillShade="F2"/>
            <w:vAlign w:val="center"/>
          </w:tcPr>
          <w:p w14:paraId="62A09F94" w14:textId="77777777" w:rsidR="008405A3" w:rsidRPr="007B1471" w:rsidRDefault="008405A3" w:rsidP="008405A3">
            <w:pPr>
              <w:pStyle w:val="2"/>
              <w:numPr>
                <w:ilvl w:val="0"/>
                <w:numId w:val="0"/>
              </w:numPr>
              <w:jc w:val="right"/>
              <w:rPr>
                <w:rFonts w:ascii="Times New Roman" w:hAnsi="Times New Roman"/>
                <w:sz w:val="24"/>
                <w:szCs w:val="24"/>
              </w:rPr>
            </w:pPr>
            <w:bookmarkStart w:id="1998" w:name="_Toc105507781"/>
            <w:r w:rsidRPr="007B1471">
              <w:rPr>
                <w:rFonts w:ascii="Times New Roman" w:hAnsi="Times New Roman"/>
                <w:sz w:val="24"/>
                <w:szCs w:val="24"/>
              </w:rPr>
              <w:t>6,446</w:t>
            </w:r>
            <w:bookmarkEnd w:id="1998"/>
          </w:p>
        </w:tc>
        <w:tc>
          <w:tcPr>
            <w:tcW w:w="651" w:type="pct"/>
            <w:shd w:val="clear" w:color="auto" w:fill="F2F2F2" w:themeFill="background1" w:themeFillShade="F2"/>
            <w:vAlign w:val="center"/>
          </w:tcPr>
          <w:p w14:paraId="4716DCAA" w14:textId="77777777" w:rsidR="008405A3" w:rsidRPr="007B1471" w:rsidRDefault="008405A3" w:rsidP="008405A3">
            <w:pPr>
              <w:pStyle w:val="2"/>
              <w:numPr>
                <w:ilvl w:val="0"/>
                <w:numId w:val="0"/>
              </w:numPr>
              <w:jc w:val="right"/>
              <w:rPr>
                <w:rFonts w:ascii="Times New Roman" w:hAnsi="Times New Roman"/>
                <w:sz w:val="24"/>
                <w:szCs w:val="24"/>
              </w:rPr>
            </w:pPr>
            <w:bookmarkStart w:id="1999" w:name="_Toc105507782"/>
            <w:r w:rsidRPr="007B1471">
              <w:rPr>
                <w:rFonts w:ascii="Times New Roman" w:hAnsi="Times New Roman"/>
                <w:sz w:val="24"/>
                <w:szCs w:val="24"/>
              </w:rPr>
              <w:t>796</w:t>
            </w:r>
            <w:bookmarkEnd w:id="1999"/>
          </w:p>
        </w:tc>
        <w:tc>
          <w:tcPr>
            <w:tcW w:w="651" w:type="pct"/>
            <w:shd w:val="clear" w:color="auto" w:fill="F2F2F2" w:themeFill="background1" w:themeFillShade="F2"/>
            <w:vAlign w:val="center"/>
          </w:tcPr>
          <w:p w14:paraId="531C2ED0" w14:textId="77777777" w:rsidR="008405A3" w:rsidRPr="007B1471" w:rsidRDefault="008405A3" w:rsidP="008405A3">
            <w:pPr>
              <w:pStyle w:val="2"/>
              <w:numPr>
                <w:ilvl w:val="0"/>
                <w:numId w:val="0"/>
              </w:numPr>
              <w:jc w:val="right"/>
              <w:rPr>
                <w:rFonts w:ascii="Times New Roman" w:hAnsi="Times New Roman"/>
                <w:sz w:val="24"/>
                <w:szCs w:val="24"/>
              </w:rPr>
            </w:pPr>
            <w:bookmarkStart w:id="2000" w:name="_Toc105507783"/>
            <w:r w:rsidRPr="007B1471">
              <w:rPr>
                <w:rFonts w:ascii="Times New Roman" w:hAnsi="Times New Roman"/>
                <w:sz w:val="24"/>
                <w:szCs w:val="24"/>
              </w:rPr>
              <w:t>7,243</w:t>
            </w:r>
            <w:bookmarkEnd w:id="2000"/>
          </w:p>
        </w:tc>
      </w:tr>
      <w:tr w:rsidR="007B1471" w:rsidRPr="007B1471" w14:paraId="63916723" w14:textId="77777777" w:rsidTr="008405A3">
        <w:trPr>
          <w:trHeight w:val="340"/>
        </w:trPr>
        <w:tc>
          <w:tcPr>
            <w:tcW w:w="625" w:type="pct"/>
            <w:vMerge/>
            <w:shd w:val="clear" w:color="auto" w:fill="F2F2F2" w:themeFill="background1" w:themeFillShade="F2"/>
            <w:vAlign w:val="center"/>
          </w:tcPr>
          <w:p w14:paraId="6480C97E"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F2F2F2" w:themeFill="background1" w:themeFillShade="F2"/>
            <w:vAlign w:val="center"/>
          </w:tcPr>
          <w:p w14:paraId="3BBED43F" w14:textId="77777777" w:rsidR="008405A3" w:rsidRPr="007B1471" w:rsidRDefault="008405A3" w:rsidP="008405A3">
            <w:pPr>
              <w:pStyle w:val="2"/>
              <w:numPr>
                <w:ilvl w:val="0"/>
                <w:numId w:val="0"/>
              </w:numPr>
              <w:jc w:val="center"/>
              <w:rPr>
                <w:rFonts w:ascii="Times New Roman" w:hAnsi="Times New Roman"/>
                <w:sz w:val="24"/>
                <w:szCs w:val="24"/>
              </w:rPr>
            </w:pPr>
            <w:bookmarkStart w:id="2001" w:name="_Toc105507784"/>
            <w:r w:rsidRPr="007B1471">
              <w:rPr>
                <w:rFonts w:ascii="Times New Roman" w:hAnsi="Times New Roman"/>
                <w:sz w:val="24"/>
                <w:szCs w:val="24"/>
              </w:rPr>
              <w:t>110</w:t>
            </w:r>
            <w:bookmarkEnd w:id="2001"/>
          </w:p>
        </w:tc>
        <w:tc>
          <w:tcPr>
            <w:tcW w:w="651" w:type="pct"/>
            <w:shd w:val="clear" w:color="auto" w:fill="F2F2F2" w:themeFill="background1" w:themeFillShade="F2"/>
            <w:vAlign w:val="center"/>
          </w:tcPr>
          <w:p w14:paraId="22E136D3" w14:textId="77777777" w:rsidR="008405A3" w:rsidRPr="007B1471" w:rsidRDefault="008405A3" w:rsidP="008405A3">
            <w:pPr>
              <w:pStyle w:val="2"/>
              <w:numPr>
                <w:ilvl w:val="0"/>
                <w:numId w:val="0"/>
              </w:numPr>
              <w:jc w:val="right"/>
              <w:rPr>
                <w:rFonts w:ascii="Times New Roman" w:hAnsi="Times New Roman"/>
                <w:sz w:val="24"/>
                <w:szCs w:val="24"/>
              </w:rPr>
            </w:pPr>
            <w:bookmarkStart w:id="2002" w:name="_Toc105507785"/>
            <w:r w:rsidRPr="007B1471">
              <w:rPr>
                <w:rFonts w:ascii="Times New Roman" w:hAnsi="Times New Roman"/>
                <w:sz w:val="24"/>
                <w:szCs w:val="24"/>
              </w:rPr>
              <w:t>7,345</w:t>
            </w:r>
            <w:bookmarkEnd w:id="2002"/>
          </w:p>
        </w:tc>
        <w:tc>
          <w:tcPr>
            <w:tcW w:w="651" w:type="pct"/>
            <w:shd w:val="clear" w:color="auto" w:fill="F2F2F2" w:themeFill="background1" w:themeFillShade="F2"/>
            <w:vAlign w:val="center"/>
          </w:tcPr>
          <w:p w14:paraId="35011080" w14:textId="77777777" w:rsidR="008405A3" w:rsidRPr="007B1471" w:rsidRDefault="008405A3" w:rsidP="008405A3">
            <w:pPr>
              <w:pStyle w:val="2"/>
              <w:numPr>
                <w:ilvl w:val="0"/>
                <w:numId w:val="0"/>
              </w:numPr>
              <w:jc w:val="right"/>
              <w:rPr>
                <w:rFonts w:ascii="Times New Roman" w:hAnsi="Times New Roman"/>
                <w:sz w:val="24"/>
                <w:szCs w:val="24"/>
              </w:rPr>
            </w:pPr>
            <w:bookmarkStart w:id="2003" w:name="_Toc105507786"/>
            <w:r w:rsidRPr="007B1471">
              <w:rPr>
                <w:rFonts w:ascii="Times New Roman" w:hAnsi="Times New Roman"/>
                <w:sz w:val="24"/>
                <w:szCs w:val="24"/>
              </w:rPr>
              <w:t>907</w:t>
            </w:r>
            <w:bookmarkEnd w:id="2003"/>
          </w:p>
        </w:tc>
        <w:tc>
          <w:tcPr>
            <w:tcW w:w="651" w:type="pct"/>
            <w:shd w:val="clear" w:color="auto" w:fill="F2F2F2" w:themeFill="background1" w:themeFillShade="F2"/>
            <w:vAlign w:val="center"/>
          </w:tcPr>
          <w:p w14:paraId="04E2BBCC" w14:textId="77777777" w:rsidR="008405A3" w:rsidRPr="007B1471" w:rsidRDefault="008405A3" w:rsidP="008405A3">
            <w:pPr>
              <w:pStyle w:val="2"/>
              <w:numPr>
                <w:ilvl w:val="0"/>
                <w:numId w:val="0"/>
              </w:numPr>
              <w:jc w:val="right"/>
              <w:rPr>
                <w:rFonts w:ascii="Times New Roman" w:hAnsi="Times New Roman"/>
                <w:sz w:val="24"/>
                <w:szCs w:val="24"/>
              </w:rPr>
            </w:pPr>
            <w:bookmarkStart w:id="2004" w:name="_Toc105507787"/>
            <w:r w:rsidRPr="007B1471">
              <w:rPr>
                <w:rFonts w:ascii="Times New Roman" w:hAnsi="Times New Roman"/>
                <w:sz w:val="24"/>
                <w:szCs w:val="24"/>
              </w:rPr>
              <w:t>8,252</w:t>
            </w:r>
            <w:bookmarkEnd w:id="2004"/>
          </w:p>
        </w:tc>
        <w:tc>
          <w:tcPr>
            <w:tcW w:w="651" w:type="pct"/>
            <w:shd w:val="clear" w:color="auto" w:fill="F2F2F2" w:themeFill="background1" w:themeFillShade="F2"/>
            <w:vAlign w:val="center"/>
          </w:tcPr>
          <w:p w14:paraId="094B248E" w14:textId="77777777" w:rsidR="008405A3" w:rsidRPr="007B1471" w:rsidRDefault="008405A3" w:rsidP="008405A3">
            <w:pPr>
              <w:pStyle w:val="2"/>
              <w:numPr>
                <w:ilvl w:val="0"/>
                <w:numId w:val="0"/>
              </w:numPr>
              <w:jc w:val="right"/>
              <w:rPr>
                <w:rFonts w:ascii="Times New Roman" w:hAnsi="Times New Roman"/>
                <w:sz w:val="24"/>
                <w:szCs w:val="24"/>
              </w:rPr>
            </w:pPr>
            <w:bookmarkStart w:id="2005" w:name="_Toc105507788"/>
            <w:r w:rsidRPr="007B1471">
              <w:rPr>
                <w:rFonts w:ascii="Times New Roman" w:hAnsi="Times New Roman"/>
                <w:sz w:val="24"/>
                <w:szCs w:val="24"/>
              </w:rPr>
              <w:t>6,182</w:t>
            </w:r>
            <w:bookmarkEnd w:id="2005"/>
          </w:p>
        </w:tc>
        <w:tc>
          <w:tcPr>
            <w:tcW w:w="651" w:type="pct"/>
            <w:shd w:val="clear" w:color="auto" w:fill="F2F2F2" w:themeFill="background1" w:themeFillShade="F2"/>
            <w:vAlign w:val="center"/>
          </w:tcPr>
          <w:p w14:paraId="22C60BD8" w14:textId="77777777" w:rsidR="008405A3" w:rsidRPr="007B1471" w:rsidRDefault="008405A3" w:rsidP="008405A3">
            <w:pPr>
              <w:pStyle w:val="2"/>
              <w:numPr>
                <w:ilvl w:val="0"/>
                <w:numId w:val="0"/>
              </w:numPr>
              <w:jc w:val="right"/>
              <w:rPr>
                <w:rFonts w:ascii="Times New Roman" w:hAnsi="Times New Roman"/>
                <w:sz w:val="24"/>
                <w:szCs w:val="24"/>
              </w:rPr>
            </w:pPr>
            <w:bookmarkStart w:id="2006" w:name="_Toc105507789"/>
            <w:r w:rsidRPr="007B1471">
              <w:rPr>
                <w:rFonts w:ascii="Times New Roman" w:hAnsi="Times New Roman"/>
                <w:sz w:val="24"/>
                <w:szCs w:val="24"/>
              </w:rPr>
              <w:t>764</w:t>
            </w:r>
            <w:bookmarkEnd w:id="2006"/>
          </w:p>
        </w:tc>
        <w:tc>
          <w:tcPr>
            <w:tcW w:w="651" w:type="pct"/>
            <w:shd w:val="clear" w:color="auto" w:fill="F2F2F2" w:themeFill="background1" w:themeFillShade="F2"/>
            <w:vAlign w:val="center"/>
          </w:tcPr>
          <w:p w14:paraId="22C1100C" w14:textId="77777777" w:rsidR="008405A3" w:rsidRPr="007B1471" w:rsidRDefault="008405A3" w:rsidP="008405A3">
            <w:pPr>
              <w:pStyle w:val="2"/>
              <w:numPr>
                <w:ilvl w:val="0"/>
                <w:numId w:val="0"/>
              </w:numPr>
              <w:jc w:val="right"/>
              <w:rPr>
                <w:rFonts w:ascii="Times New Roman" w:hAnsi="Times New Roman"/>
                <w:sz w:val="24"/>
                <w:szCs w:val="24"/>
              </w:rPr>
            </w:pPr>
            <w:bookmarkStart w:id="2007" w:name="_Toc105507790"/>
            <w:r w:rsidRPr="007B1471">
              <w:rPr>
                <w:rFonts w:ascii="Times New Roman" w:hAnsi="Times New Roman"/>
                <w:sz w:val="24"/>
                <w:szCs w:val="24"/>
              </w:rPr>
              <w:t>6,947</w:t>
            </w:r>
            <w:bookmarkEnd w:id="2007"/>
          </w:p>
        </w:tc>
      </w:tr>
      <w:tr w:rsidR="007B1471" w:rsidRPr="007B1471" w14:paraId="534AF322" w14:textId="77777777" w:rsidTr="008405A3">
        <w:trPr>
          <w:trHeight w:val="340"/>
        </w:trPr>
        <w:tc>
          <w:tcPr>
            <w:tcW w:w="625" w:type="pct"/>
            <w:vMerge w:val="restart"/>
            <w:vAlign w:val="center"/>
          </w:tcPr>
          <w:p w14:paraId="5C2E8E31" w14:textId="77777777" w:rsidR="008405A3" w:rsidRPr="007B1471" w:rsidRDefault="008405A3" w:rsidP="008405A3">
            <w:pPr>
              <w:pStyle w:val="2"/>
              <w:numPr>
                <w:ilvl w:val="0"/>
                <w:numId w:val="0"/>
              </w:numPr>
              <w:jc w:val="center"/>
              <w:rPr>
                <w:rFonts w:ascii="Times New Roman" w:hAnsi="Times New Roman"/>
                <w:sz w:val="24"/>
              </w:rPr>
            </w:pPr>
            <w:bookmarkStart w:id="2008" w:name="_Toc105507791"/>
            <w:r w:rsidRPr="007B1471">
              <w:rPr>
                <w:rFonts w:ascii="Times New Roman" w:hAnsi="Times New Roman"/>
                <w:sz w:val="24"/>
              </w:rPr>
              <w:t>宜蘭縣</w:t>
            </w:r>
            <w:bookmarkEnd w:id="2008"/>
          </w:p>
        </w:tc>
        <w:tc>
          <w:tcPr>
            <w:tcW w:w="469" w:type="pct"/>
            <w:vAlign w:val="center"/>
          </w:tcPr>
          <w:p w14:paraId="0111DDE6" w14:textId="77777777" w:rsidR="008405A3" w:rsidRPr="007B1471" w:rsidRDefault="008405A3" w:rsidP="008405A3">
            <w:pPr>
              <w:pStyle w:val="2"/>
              <w:numPr>
                <w:ilvl w:val="0"/>
                <w:numId w:val="0"/>
              </w:numPr>
              <w:jc w:val="center"/>
              <w:rPr>
                <w:rFonts w:ascii="Times New Roman" w:hAnsi="Times New Roman"/>
                <w:sz w:val="24"/>
              </w:rPr>
            </w:pPr>
            <w:bookmarkStart w:id="2009" w:name="_Toc105507792"/>
            <w:r w:rsidRPr="007B1471">
              <w:rPr>
                <w:rFonts w:ascii="Times New Roman" w:hAnsi="Times New Roman"/>
                <w:sz w:val="24"/>
                <w:szCs w:val="24"/>
              </w:rPr>
              <w:t>109</w:t>
            </w:r>
            <w:bookmarkEnd w:id="2009"/>
          </w:p>
        </w:tc>
        <w:tc>
          <w:tcPr>
            <w:tcW w:w="651" w:type="pct"/>
            <w:shd w:val="clear" w:color="auto" w:fill="auto"/>
          </w:tcPr>
          <w:p w14:paraId="257A69D8" w14:textId="77777777" w:rsidR="008405A3" w:rsidRPr="007B1471" w:rsidRDefault="008405A3" w:rsidP="008405A3">
            <w:pPr>
              <w:pStyle w:val="2"/>
              <w:numPr>
                <w:ilvl w:val="0"/>
                <w:numId w:val="0"/>
              </w:numPr>
              <w:jc w:val="right"/>
              <w:rPr>
                <w:rFonts w:ascii="Times New Roman" w:hAnsi="Times New Roman"/>
                <w:sz w:val="24"/>
                <w:szCs w:val="24"/>
              </w:rPr>
            </w:pPr>
            <w:bookmarkStart w:id="2010" w:name="_Toc105507793"/>
            <w:r w:rsidRPr="007B1471">
              <w:rPr>
                <w:rFonts w:ascii="Times New Roman" w:hAnsi="Times New Roman"/>
                <w:sz w:val="24"/>
                <w:szCs w:val="24"/>
              </w:rPr>
              <w:t>2,535</w:t>
            </w:r>
            <w:bookmarkEnd w:id="2010"/>
          </w:p>
        </w:tc>
        <w:tc>
          <w:tcPr>
            <w:tcW w:w="651" w:type="pct"/>
            <w:shd w:val="clear" w:color="auto" w:fill="auto"/>
          </w:tcPr>
          <w:p w14:paraId="643B3A2A" w14:textId="77777777" w:rsidR="008405A3" w:rsidRPr="007B1471" w:rsidRDefault="008405A3" w:rsidP="008405A3">
            <w:pPr>
              <w:pStyle w:val="2"/>
              <w:numPr>
                <w:ilvl w:val="0"/>
                <w:numId w:val="0"/>
              </w:numPr>
              <w:jc w:val="right"/>
              <w:rPr>
                <w:rFonts w:ascii="Times New Roman" w:hAnsi="Times New Roman"/>
                <w:sz w:val="24"/>
                <w:szCs w:val="24"/>
              </w:rPr>
            </w:pPr>
            <w:bookmarkStart w:id="2011" w:name="_Toc105507794"/>
            <w:r w:rsidRPr="007B1471">
              <w:rPr>
                <w:rFonts w:ascii="Times New Roman" w:hAnsi="Times New Roman"/>
                <w:sz w:val="24"/>
                <w:szCs w:val="24"/>
              </w:rPr>
              <w:t>11,400</w:t>
            </w:r>
            <w:bookmarkEnd w:id="2011"/>
          </w:p>
        </w:tc>
        <w:tc>
          <w:tcPr>
            <w:tcW w:w="651" w:type="pct"/>
            <w:shd w:val="clear" w:color="auto" w:fill="auto"/>
          </w:tcPr>
          <w:p w14:paraId="4F335987" w14:textId="77777777" w:rsidR="008405A3" w:rsidRPr="007B1471" w:rsidRDefault="008405A3" w:rsidP="008405A3">
            <w:pPr>
              <w:pStyle w:val="2"/>
              <w:numPr>
                <w:ilvl w:val="0"/>
                <w:numId w:val="0"/>
              </w:numPr>
              <w:jc w:val="right"/>
              <w:rPr>
                <w:rFonts w:ascii="Times New Roman" w:hAnsi="Times New Roman"/>
                <w:sz w:val="24"/>
                <w:szCs w:val="24"/>
              </w:rPr>
            </w:pPr>
            <w:bookmarkStart w:id="2012" w:name="_Toc105507795"/>
            <w:r w:rsidRPr="007B1471">
              <w:rPr>
                <w:rFonts w:ascii="Times New Roman" w:hAnsi="Times New Roman"/>
                <w:sz w:val="24"/>
                <w:szCs w:val="24"/>
              </w:rPr>
              <w:t>13,935</w:t>
            </w:r>
            <w:bookmarkEnd w:id="2012"/>
          </w:p>
        </w:tc>
        <w:tc>
          <w:tcPr>
            <w:tcW w:w="651" w:type="pct"/>
            <w:shd w:val="clear" w:color="auto" w:fill="auto"/>
          </w:tcPr>
          <w:p w14:paraId="7FFE605D" w14:textId="77777777" w:rsidR="008405A3" w:rsidRPr="007B1471" w:rsidRDefault="008405A3" w:rsidP="008405A3">
            <w:pPr>
              <w:pStyle w:val="2"/>
              <w:numPr>
                <w:ilvl w:val="0"/>
                <w:numId w:val="0"/>
              </w:numPr>
              <w:jc w:val="right"/>
              <w:rPr>
                <w:rFonts w:ascii="Times New Roman" w:hAnsi="Times New Roman"/>
                <w:sz w:val="24"/>
                <w:szCs w:val="24"/>
              </w:rPr>
            </w:pPr>
            <w:bookmarkStart w:id="2013" w:name="_Toc105507796"/>
            <w:r w:rsidRPr="007B1471">
              <w:rPr>
                <w:rFonts w:ascii="Times New Roman" w:hAnsi="Times New Roman"/>
                <w:sz w:val="24"/>
                <w:szCs w:val="24"/>
              </w:rPr>
              <w:t>12,595</w:t>
            </w:r>
            <w:bookmarkEnd w:id="2013"/>
          </w:p>
        </w:tc>
        <w:tc>
          <w:tcPr>
            <w:tcW w:w="651" w:type="pct"/>
            <w:shd w:val="clear" w:color="auto" w:fill="auto"/>
          </w:tcPr>
          <w:p w14:paraId="5CC3C532" w14:textId="77777777" w:rsidR="008405A3" w:rsidRPr="007B1471" w:rsidRDefault="008405A3" w:rsidP="008405A3">
            <w:pPr>
              <w:pStyle w:val="2"/>
              <w:numPr>
                <w:ilvl w:val="0"/>
                <w:numId w:val="0"/>
              </w:numPr>
              <w:jc w:val="right"/>
              <w:rPr>
                <w:rFonts w:ascii="Times New Roman" w:hAnsi="Times New Roman"/>
                <w:sz w:val="24"/>
                <w:szCs w:val="24"/>
              </w:rPr>
            </w:pPr>
            <w:bookmarkStart w:id="2014" w:name="_Toc105507797"/>
            <w:r w:rsidRPr="007B1471">
              <w:rPr>
                <w:rFonts w:ascii="Times New Roman" w:hAnsi="Times New Roman"/>
                <w:sz w:val="24"/>
                <w:szCs w:val="24"/>
              </w:rPr>
              <w:t>7,931</w:t>
            </w:r>
            <w:bookmarkEnd w:id="2014"/>
          </w:p>
        </w:tc>
        <w:tc>
          <w:tcPr>
            <w:tcW w:w="651" w:type="pct"/>
            <w:shd w:val="clear" w:color="auto" w:fill="auto"/>
          </w:tcPr>
          <w:p w14:paraId="5D710147" w14:textId="77777777" w:rsidR="008405A3" w:rsidRPr="007B1471" w:rsidRDefault="008405A3" w:rsidP="008405A3">
            <w:pPr>
              <w:pStyle w:val="2"/>
              <w:numPr>
                <w:ilvl w:val="0"/>
                <w:numId w:val="0"/>
              </w:numPr>
              <w:jc w:val="right"/>
              <w:rPr>
                <w:rFonts w:ascii="Times New Roman" w:hAnsi="Times New Roman"/>
                <w:sz w:val="24"/>
                <w:szCs w:val="24"/>
              </w:rPr>
            </w:pPr>
            <w:bookmarkStart w:id="2015" w:name="_Toc105507798"/>
            <w:r w:rsidRPr="007B1471">
              <w:rPr>
                <w:rFonts w:ascii="Times New Roman" w:hAnsi="Times New Roman"/>
                <w:sz w:val="24"/>
                <w:szCs w:val="24"/>
              </w:rPr>
              <w:t>20,526</w:t>
            </w:r>
            <w:bookmarkEnd w:id="2015"/>
          </w:p>
        </w:tc>
      </w:tr>
      <w:tr w:rsidR="007B1471" w:rsidRPr="007B1471" w14:paraId="16F523FA" w14:textId="77777777" w:rsidTr="008405A3">
        <w:trPr>
          <w:trHeight w:val="340"/>
        </w:trPr>
        <w:tc>
          <w:tcPr>
            <w:tcW w:w="625" w:type="pct"/>
            <w:vMerge/>
            <w:vAlign w:val="center"/>
          </w:tcPr>
          <w:p w14:paraId="7D5E403B" w14:textId="77777777" w:rsidR="008405A3" w:rsidRPr="007B1471" w:rsidRDefault="008405A3" w:rsidP="008405A3">
            <w:pPr>
              <w:pStyle w:val="2"/>
              <w:numPr>
                <w:ilvl w:val="0"/>
                <w:numId w:val="0"/>
              </w:numPr>
              <w:jc w:val="center"/>
              <w:rPr>
                <w:rFonts w:ascii="Times New Roman" w:hAnsi="Times New Roman"/>
                <w:sz w:val="24"/>
              </w:rPr>
            </w:pPr>
          </w:p>
        </w:tc>
        <w:tc>
          <w:tcPr>
            <w:tcW w:w="469" w:type="pct"/>
            <w:vAlign w:val="center"/>
          </w:tcPr>
          <w:p w14:paraId="23D31251" w14:textId="77777777" w:rsidR="008405A3" w:rsidRPr="007B1471" w:rsidRDefault="008405A3" w:rsidP="008405A3">
            <w:pPr>
              <w:pStyle w:val="2"/>
              <w:numPr>
                <w:ilvl w:val="0"/>
                <w:numId w:val="0"/>
              </w:numPr>
              <w:jc w:val="center"/>
              <w:rPr>
                <w:rFonts w:ascii="Times New Roman" w:hAnsi="Times New Roman"/>
                <w:sz w:val="24"/>
              </w:rPr>
            </w:pPr>
            <w:bookmarkStart w:id="2016" w:name="_Toc105507799"/>
            <w:r w:rsidRPr="007B1471">
              <w:rPr>
                <w:rFonts w:ascii="Times New Roman" w:hAnsi="Times New Roman"/>
                <w:sz w:val="24"/>
                <w:szCs w:val="24"/>
              </w:rPr>
              <w:t>110</w:t>
            </w:r>
            <w:bookmarkEnd w:id="2016"/>
          </w:p>
        </w:tc>
        <w:tc>
          <w:tcPr>
            <w:tcW w:w="651" w:type="pct"/>
            <w:shd w:val="clear" w:color="auto" w:fill="auto"/>
          </w:tcPr>
          <w:p w14:paraId="73728311" w14:textId="77777777" w:rsidR="008405A3" w:rsidRPr="007B1471" w:rsidRDefault="008405A3" w:rsidP="008405A3">
            <w:pPr>
              <w:pStyle w:val="2"/>
              <w:numPr>
                <w:ilvl w:val="0"/>
                <w:numId w:val="0"/>
              </w:numPr>
              <w:jc w:val="right"/>
              <w:rPr>
                <w:rFonts w:ascii="Times New Roman" w:hAnsi="Times New Roman"/>
                <w:sz w:val="24"/>
                <w:szCs w:val="24"/>
              </w:rPr>
            </w:pPr>
            <w:bookmarkStart w:id="2017" w:name="_Toc105507800"/>
            <w:r w:rsidRPr="007B1471">
              <w:rPr>
                <w:rFonts w:ascii="Times New Roman" w:hAnsi="Times New Roman"/>
                <w:sz w:val="24"/>
                <w:szCs w:val="24"/>
              </w:rPr>
              <w:t>2,650</w:t>
            </w:r>
            <w:bookmarkEnd w:id="2017"/>
          </w:p>
        </w:tc>
        <w:tc>
          <w:tcPr>
            <w:tcW w:w="651" w:type="pct"/>
            <w:shd w:val="clear" w:color="auto" w:fill="auto"/>
          </w:tcPr>
          <w:p w14:paraId="0B1B149F" w14:textId="77777777" w:rsidR="008405A3" w:rsidRPr="007B1471" w:rsidRDefault="008405A3" w:rsidP="008405A3">
            <w:pPr>
              <w:pStyle w:val="2"/>
              <w:numPr>
                <w:ilvl w:val="0"/>
                <w:numId w:val="0"/>
              </w:numPr>
              <w:jc w:val="right"/>
              <w:rPr>
                <w:rFonts w:ascii="Times New Roman" w:hAnsi="Times New Roman"/>
                <w:sz w:val="24"/>
                <w:szCs w:val="24"/>
              </w:rPr>
            </w:pPr>
            <w:bookmarkStart w:id="2018" w:name="_Toc105507801"/>
            <w:r w:rsidRPr="007B1471">
              <w:rPr>
                <w:rFonts w:ascii="Times New Roman" w:hAnsi="Times New Roman"/>
                <w:sz w:val="24"/>
                <w:szCs w:val="24"/>
              </w:rPr>
              <w:t>11,400</w:t>
            </w:r>
            <w:bookmarkEnd w:id="2018"/>
          </w:p>
        </w:tc>
        <w:tc>
          <w:tcPr>
            <w:tcW w:w="651" w:type="pct"/>
            <w:shd w:val="clear" w:color="auto" w:fill="auto"/>
          </w:tcPr>
          <w:p w14:paraId="28F2CB8A" w14:textId="77777777" w:rsidR="008405A3" w:rsidRPr="007B1471" w:rsidRDefault="008405A3" w:rsidP="008405A3">
            <w:pPr>
              <w:pStyle w:val="2"/>
              <w:numPr>
                <w:ilvl w:val="0"/>
                <w:numId w:val="0"/>
              </w:numPr>
              <w:jc w:val="right"/>
              <w:rPr>
                <w:rFonts w:ascii="Times New Roman" w:hAnsi="Times New Roman"/>
                <w:sz w:val="24"/>
                <w:szCs w:val="24"/>
              </w:rPr>
            </w:pPr>
            <w:bookmarkStart w:id="2019" w:name="_Toc105507802"/>
            <w:r w:rsidRPr="007B1471">
              <w:rPr>
                <w:rFonts w:ascii="Times New Roman" w:hAnsi="Times New Roman"/>
                <w:sz w:val="24"/>
                <w:szCs w:val="24"/>
              </w:rPr>
              <w:t>14,050</w:t>
            </w:r>
            <w:bookmarkEnd w:id="2019"/>
          </w:p>
        </w:tc>
        <w:tc>
          <w:tcPr>
            <w:tcW w:w="651" w:type="pct"/>
            <w:shd w:val="clear" w:color="auto" w:fill="auto"/>
          </w:tcPr>
          <w:p w14:paraId="05773452" w14:textId="77777777" w:rsidR="008405A3" w:rsidRPr="007B1471" w:rsidRDefault="008405A3" w:rsidP="008405A3">
            <w:pPr>
              <w:pStyle w:val="2"/>
              <w:numPr>
                <w:ilvl w:val="0"/>
                <w:numId w:val="0"/>
              </w:numPr>
              <w:jc w:val="right"/>
              <w:rPr>
                <w:rFonts w:ascii="Times New Roman" w:hAnsi="Times New Roman"/>
                <w:sz w:val="24"/>
                <w:szCs w:val="24"/>
              </w:rPr>
            </w:pPr>
            <w:bookmarkStart w:id="2020" w:name="_Toc105507803"/>
            <w:r w:rsidRPr="007B1471">
              <w:rPr>
                <w:rFonts w:ascii="Times New Roman" w:hAnsi="Times New Roman"/>
                <w:sz w:val="24"/>
                <w:szCs w:val="24"/>
              </w:rPr>
              <w:t>17,588</w:t>
            </w:r>
            <w:bookmarkEnd w:id="2020"/>
          </w:p>
        </w:tc>
        <w:tc>
          <w:tcPr>
            <w:tcW w:w="651" w:type="pct"/>
            <w:shd w:val="clear" w:color="auto" w:fill="auto"/>
          </w:tcPr>
          <w:p w14:paraId="491ED055" w14:textId="77777777" w:rsidR="008405A3" w:rsidRPr="007B1471" w:rsidRDefault="008405A3" w:rsidP="008405A3">
            <w:pPr>
              <w:pStyle w:val="2"/>
              <w:numPr>
                <w:ilvl w:val="0"/>
                <w:numId w:val="0"/>
              </w:numPr>
              <w:jc w:val="right"/>
              <w:rPr>
                <w:rFonts w:ascii="Times New Roman" w:hAnsi="Times New Roman"/>
                <w:sz w:val="24"/>
                <w:szCs w:val="24"/>
              </w:rPr>
            </w:pPr>
            <w:bookmarkStart w:id="2021" w:name="_Toc105507804"/>
            <w:r w:rsidRPr="007B1471">
              <w:rPr>
                <w:rFonts w:ascii="Times New Roman" w:hAnsi="Times New Roman"/>
                <w:sz w:val="24"/>
                <w:szCs w:val="24"/>
              </w:rPr>
              <w:t>7,931</w:t>
            </w:r>
            <w:bookmarkEnd w:id="2021"/>
          </w:p>
        </w:tc>
        <w:tc>
          <w:tcPr>
            <w:tcW w:w="651" w:type="pct"/>
            <w:shd w:val="clear" w:color="auto" w:fill="auto"/>
          </w:tcPr>
          <w:p w14:paraId="3E2B1C9A" w14:textId="77777777" w:rsidR="008405A3" w:rsidRPr="007B1471" w:rsidRDefault="008405A3" w:rsidP="008405A3">
            <w:pPr>
              <w:pStyle w:val="2"/>
              <w:numPr>
                <w:ilvl w:val="0"/>
                <w:numId w:val="0"/>
              </w:numPr>
              <w:jc w:val="right"/>
              <w:rPr>
                <w:rFonts w:ascii="Times New Roman" w:hAnsi="Times New Roman"/>
                <w:sz w:val="24"/>
                <w:szCs w:val="24"/>
              </w:rPr>
            </w:pPr>
            <w:bookmarkStart w:id="2022" w:name="_Toc105507805"/>
            <w:r w:rsidRPr="007B1471">
              <w:rPr>
                <w:rFonts w:ascii="Times New Roman" w:hAnsi="Times New Roman"/>
                <w:sz w:val="24"/>
                <w:szCs w:val="24"/>
              </w:rPr>
              <w:t>25,519</w:t>
            </w:r>
            <w:bookmarkEnd w:id="2022"/>
          </w:p>
        </w:tc>
      </w:tr>
      <w:tr w:rsidR="007B1471" w:rsidRPr="007B1471" w14:paraId="31DB9BE3" w14:textId="77777777" w:rsidTr="008405A3">
        <w:trPr>
          <w:trHeight w:val="340"/>
        </w:trPr>
        <w:tc>
          <w:tcPr>
            <w:tcW w:w="625" w:type="pct"/>
            <w:vMerge w:val="restart"/>
            <w:shd w:val="clear" w:color="auto" w:fill="F2F2F2" w:themeFill="background1" w:themeFillShade="F2"/>
            <w:vAlign w:val="center"/>
          </w:tcPr>
          <w:p w14:paraId="5571F41A" w14:textId="77777777" w:rsidR="008405A3" w:rsidRPr="007B1471" w:rsidRDefault="008405A3" w:rsidP="008405A3">
            <w:pPr>
              <w:pStyle w:val="2"/>
              <w:numPr>
                <w:ilvl w:val="0"/>
                <w:numId w:val="0"/>
              </w:numPr>
              <w:jc w:val="center"/>
              <w:rPr>
                <w:rFonts w:ascii="Times New Roman" w:hAnsi="Times New Roman"/>
                <w:sz w:val="24"/>
              </w:rPr>
            </w:pPr>
            <w:bookmarkStart w:id="2023" w:name="_Toc105507806"/>
            <w:r w:rsidRPr="007B1471">
              <w:rPr>
                <w:rFonts w:ascii="Times New Roman" w:hAnsi="Times New Roman"/>
                <w:sz w:val="24"/>
                <w:szCs w:val="24"/>
              </w:rPr>
              <w:t>新竹市</w:t>
            </w:r>
            <w:bookmarkEnd w:id="2023"/>
          </w:p>
        </w:tc>
        <w:tc>
          <w:tcPr>
            <w:tcW w:w="469" w:type="pct"/>
            <w:shd w:val="clear" w:color="auto" w:fill="F2F2F2" w:themeFill="background1" w:themeFillShade="F2"/>
            <w:vAlign w:val="center"/>
          </w:tcPr>
          <w:p w14:paraId="0FAE71D3" w14:textId="77777777" w:rsidR="008405A3" w:rsidRPr="007B1471" w:rsidRDefault="008405A3" w:rsidP="008405A3">
            <w:pPr>
              <w:pStyle w:val="2"/>
              <w:numPr>
                <w:ilvl w:val="0"/>
                <w:numId w:val="0"/>
              </w:numPr>
              <w:jc w:val="center"/>
              <w:rPr>
                <w:rFonts w:ascii="Times New Roman" w:hAnsi="Times New Roman"/>
                <w:sz w:val="24"/>
              </w:rPr>
            </w:pPr>
            <w:bookmarkStart w:id="2024" w:name="_Toc105507807"/>
            <w:r w:rsidRPr="007B1471">
              <w:rPr>
                <w:rFonts w:ascii="Times New Roman" w:hAnsi="Times New Roman"/>
                <w:sz w:val="24"/>
              </w:rPr>
              <w:t>109</w:t>
            </w:r>
            <w:bookmarkEnd w:id="2024"/>
          </w:p>
        </w:tc>
        <w:tc>
          <w:tcPr>
            <w:tcW w:w="651" w:type="pct"/>
            <w:shd w:val="clear" w:color="auto" w:fill="F2F2F2" w:themeFill="background1" w:themeFillShade="F2"/>
            <w:vAlign w:val="center"/>
          </w:tcPr>
          <w:p w14:paraId="3251601A" w14:textId="77777777" w:rsidR="008405A3" w:rsidRPr="007B1471" w:rsidRDefault="008405A3" w:rsidP="008405A3">
            <w:pPr>
              <w:pStyle w:val="2"/>
              <w:numPr>
                <w:ilvl w:val="0"/>
                <w:numId w:val="0"/>
              </w:numPr>
              <w:jc w:val="right"/>
              <w:rPr>
                <w:rFonts w:ascii="Times New Roman" w:hAnsi="Times New Roman"/>
                <w:sz w:val="24"/>
                <w:szCs w:val="24"/>
              </w:rPr>
            </w:pPr>
            <w:bookmarkStart w:id="2025" w:name="_Toc105507808"/>
            <w:r w:rsidRPr="007B1471">
              <w:rPr>
                <w:rFonts w:ascii="Times New Roman" w:hAnsi="Times New Roman" w:hint="eastAsia"/>
                <w:sz w:val="24"/>
                <w:szCs w:val="24"/>
              </w:rPr>
              <w:t>-</w:t>
            </w:r>
            <w:bookmarkEnd w:id="2025"/>
          </w:p>
        </w:tc>
        <w:tc>
          <w:tcPr>
            <w:tcW w:w="651" w:type="pct"/>
            <w:shd w:val="clear" w:color="auto" w:fill="F2F2F2" w:themeFill="background1" w:themeFillShade="F2"/>
            <w:vAlign w:val="center"/>
          </w:tcPr>
          <w:p w14:paraId="76E0A4FA" w14:textId="77777777" w:rsidR="008405A3" w:rsidRPr="007B1471" w:rsidRDefault="008405A3" w:rsidP="008405A3">
            <w:pPr>
              <w:pStyle w:val="2"/>
              <w:numPr>
                <w:ilvl w:val="0"/>
                <w:numId w:val="0"/>
              </w:numPr>
              <w:jc w:val="right"/>
              <w:rPr>
                <w:rFonts w:ascii="Times New Roman" w:hAnsi="Times New Roman"/>
                <w:sz w:val="24"/>
                <w:szCs w:val="24"/>
              </w:rPr>
            </w:pPr>
            <w:bookmarkStart w:id="2026" w:name="_Toc105507809"/>
            <w:r w:rsidRPr="007B1471">
              <w:rPr>
                <w:rFonts w:ascii="Times New Roman" w:hAnsi="Times New Roman"/>
                <w:sz w:val="24"/>
                <w:szCs w:val="24"/>
              </w:rPr>
              <w:t>8,122</w:t>
            </w:r>
            <w:bookmarkEnd w:id="2026"/>
          </w:p>
        </w:tc>
        <w:tc>
          <w:tcPr>
            <w:tcW w:w="651" w:type="pct"/>
            <w:shd w:val="clear" w:color="auto" w:fill="F2F2F2" w:themeFill="background1" w:themeFillShade="F2"/>
            <w:vAlign w:val="center"/>
          </w:tcPr>
          <w:p w14:paraId="2325FB5D" w14:textId="77777777" w:rsidR="008405A3" w:rsidRPr="007B1471" w:rsidRDefault="008405A3" w:rsidP="008405A3">
            <w:pPr>
              <w:pStyle w:val="2"/>
              <w:numPr>
                <w:ilvl w:val="0"/>
                <w:numId w:val="0"/>
              </w:numPr>
              <w:jc w:val="right"/>
              <w:rPr>
                <w:rFonts w:ascii="Times New Roman" w:hAnsi="Times New Roman"/>
                <w:sz w:val="24"/>
                <w:szCs w:val="24"/>
              </w:rPr>
            </w:pPr>
            <w:bookmarkStart w:id="2027" w:name="_Toc105507810"/>
            <w:r w:rsidRPr="007B1471">
              <w:rPr>
                <w:rFonts w:ascii="Times New Roman" w:hAnsi="Times New Roman"/>
                <w:sz w:val="24"/>
                <w:szCs w:val="24"/>
              </w:rPr>
              <w:t>8,122</w:t>
            </w:r>
            <w:bookmarkEnd w:id="2027"/>
          </w:p>
        </w:tc>
        <w:tc>
          <w:tcPr>
            <w:tcW w:w="651" w:type="pct"/>
            <w:shd w:val="clear" w:color="auto" w:fill="F2F2F2" w:themeFill="background1" w:themeFillShade="F2"/>
            <w:vAlign w:val="center"/>
          </w:tcPr>
          <w:p w14:paraId="0328F209" w14:textId="77777777" w:rsidR="008405A3" w:rsidRPr="007B1471" w:rsidRDefault="008405A3" w:rsidP="008405A3">
            <w:pPr>
              <w:pStyle w:val="2"/>
              <w:numPr>
                <w:ilvl w:val="0"/>
                <w:numId w:val="0"/>
              </w:numPr>
              <w:jc w:val="right"/>
              <w:rPr>
                <w:rFonts w:ascii="Times New Roman" w:hAnsi="Times New Roman"/>
                <w:sz w:val="24"/>
                <w:szCs w:val="24"/>
              </w:rPr>
            </w:pPr>
            <w:bookmarkStart w:id="2028" w:name="_Toc105507811"/>
            <w:r w:rsidRPr="007B1471">
              <w:rPr>
                <w:rFonts w:ascii="Times New Roman" w:hAnsi="Times New Roman"/>
                <w:sz w:val="24"/>
                <w:szCs w:val="24"/>
              </w:rPr>
              <w:t>3,678</w:t>
            </w:r>
            <w:bookmarkEnd w:id="2028"/>
          </w:p>
        </w:tc>
        <w:tc>
          <w:tcPr>
            <w:tcW w:w="651" w:type="pct"/>
            <w:shd w:val="clear" w:color="auto" w:fill="F2F2F2" w:themeFill="background1" w:themeFillShade="F2"/>
            <w:vAlign w:val="center"/>
          </w:tcPr>
          <w:p w14:paraId="54D9EF2D" w14:textId="77777777" w:rsidR="008405A3" w:rsidRPr="007B1471" w:rsidRDefault="008405A3" w:rsidP="008405A3">
            <w:pPr>
              <w:pStyle w:val="2"/>
              <w:numPr>
                <w:ilvl w:val="0"/>
                <w:numId w:val="0"/>
              </w:numPr>
              <w:jc w:val="right"/>
              <w:rPr>
                <w:rFonts w:ascii="Times New Roman" w:hAnsi="Times New Roman"/>
                <w:sz w:val="24"/>
                <w:szCs w:val="24"/>
              </w:rPr>
            </w:pPr>
            <w:bookmarkStart w:id="2029" w:name="_Toc105507812"/>
            <w:r w:rsidRPr="007B1471">
              <w:rPr>
                <w:rFonts w:ascii="Times New Roman" w:hAnsi="Times New Roman"/>
                <w:sz w:val="24"/>
                <w:szCs w:val="24"/>
              </w:rPr>
              <w:t>3,006</w:t>
            </w:r>
            <w:bookmarkEnd w:id="2029"/>
          </w:p>
        </w:tc>
        <w:tc>
          <w:tcPr>
            <w:tcW w:w="651" w:type="pct"/>
            <w:shd w:val="clear" w:color="auto" w:fill="F2F2F2" w:themeFill="background1" w:themeFillShade="F2"/>
            <w:vAlign w:val="center"/>
          </w:tcPr>
          <w:p w14:paraId="47B97C1F" w14:textId="77777777" w:rsidR="008405A3" w:rsidRPr="007B1471" w:rsidRDefault="008405A3" w:rsidP="008405A3">
            <w:pPr>
              <w:pStyle w:val="2"/>
              <w:numPr>
                <w:ilvl w:val="0"/>
                <w:numId w:val="0"/>
              </w:numPr>
              <w:jc w:val="right"/>
              <w:rPr>
                <w:rFonts w:ascii="Times New Roman" w:hAnsi="Times New Roman"/>
                <w:sz w:val="24"/>
                <w:szCs w:val="24"/>
              </w:rPr>
            </w:pPr>
            <w:bookmarkStart w:id="2030" w:name="_Toc105507813"/>
            <w:r w:rsidRPr="007B1471">
              <w:rPr>
                <w:rFonts w:ascii="Times New Roman" w:hAnsi="Times New Roman"/>
                <w:sz w:val="24"/>
                <w:szCs w:val="24"/>
              </w:rPr>
              <w:t>6,684</w:t>
            </w:r>
            <w:bookmarkEnd w:id="2030"/>
          </w:p>
        </w:tc>
      </w:tr>
      <w:tr w:rsidR="007B1471" w:rsidRPr="007B1471" w14:paraId="58D99ADD" w14:textId="77777777" w:rsidTr="008405A3">
        <w:trPr>
          <w:trHeight w:val="340"/>
        </w:trPr>
        <w:tc>
          <w:tcPr>
            <w:tcW w:w="625" w:type="pct"/>
            <w:vMerge/>
            <w:shd w:val="clear" w:color="auto" w:fill="F2F2F2" w:themeFill="background1" w:themeFillShade="F2"/>
            <w:vAlign w:val="center"/>
          </w:tcPr>
          <w:p w14:paraId="50F81926" w14:textId="77777777" w:rsidR="008405A3" w:rsidRPr="007B1471" w:rsidRDefault="008405A3" w:rsidP="008405A3">
            <w:pPr>
              <w:pStyle w:val="2"/>
              <w:numPr>
                <w:ilvl w:val="0"/>
                <w:numId w:val="0"/>
              </w:numPr>
              <w:jc w:val="center"/>
              <w:rPr>
                <w:rFonts w:ascii="Times New Roman" w:hAnsi="Times New Roman"/>
                <w:sz w:val="24"/>
              </w:rPr>
            </w:pPr>
          </w:p>
        </w:tc>
        <w:tc>
          <w:tcPr>
            <w:tcW w:w="469" w:type="pct"/>
            <w:shd w:val="clear" w:color="auto" w:fill="F2F2F2" w:themeFill="background1" w:themeFillShade="F2"/>
            <w:vAlign w:val="center"/>
          </w:tcPr>
          <w:p w14:paraId="58E99DCC" w14:textId="77777777" w:rsidR="008405A3" w:rsidRPr="007B1471" w:rsidRDefault="008405A3" w:rsidP="008405A3">
            <w:pPr>
              <w:pStyle w:val="2"/>
              <w:numPr>
                <w:ilvl w:val="0"/>
                <w:numId w:val="0"/>
              </w:numPr>
              <w:jc w:val="center"/>
              <w:rPr>
                <w:rFonts w:ascii="Times New Roman" w:hAnsi="Times New Roman"/>
                <w:sz w:val="24"/>
              </w:rPr>
            </w:pPr>
            <w:bookmarkStart w:id="2031" w:name="_Toc105507814"/>
            <w:r w:rsidRPr="007B1471">
              <w:rPr>
                <w:rFonts w:ascii="Times New Roman" w:hAnsi="Times New Roman"/>
                <w:sz w:val="24"/>
              </w:rPr>
              <w:t>110</w:t>
            </w:r>
            <w:bookmarkEnd w:id="2031"/>
          </w:p>
        </w:tc>
        <w:tc>
          <w:tcPr>
            <w:tcW w:w="651" w:type="pct"/>
            <w:shd w:val="clear" w:color="auto" w:fill="F2F2F2" w:themeFill="background1" w:themeFillShade="F2"/>
            <w:vAlign w:val="center"/>
          </w:tcPr>
          <w:p w14:paraId="15577088" w14:textId="77777777" w:rsidR="008405A3" w:rsidRPr="007B1471" w:rsidRDefault="008405A3" w:rsidP="008405A3">
            <w:pPr>
              <w:pStyle w:val="2"/>
              <w:numPr>
                <w:ilvl w:val="0"/>
                <w:numId w:val="0"/>
              </w:numPr>
              <w:jc w:val="right"/>
              <w:rPr>
                <w:rFonts w:ascii="Times New Roman" w:hAnsi="Times New Roman"/>
                <w:sz w:val="24"/>
                <w:szCs w:val="24"/>
              </w:rPr>
            </w:pPr>
            <w:bookmarkStart w:id="2032" w:name="_Toc105507815"/>
            <w:r w:rsidRPr="007B1471">
              <w:rPr>
                <w:rFonts w:ascii="Times New Roman" w:hAnsi="Times New Roman"/>
                <w:sz w:val="24"/>
                <w:szCs w:val="24"/>
              </w:rPr>
              <w:t>-</w:t>
            </w:r>
            <w:bookmarkEnd w:id="2032"/>
          </w:p>
        </w:tc>
        <w:tc>
          <w:tcPr>
            <w:tcW w:w="651" w:type="pct"/>
            <w:shd w:val="clear" w:color="auto" w:fill="F2F2F2" w:themeFill="background1" w:themeFillShade="F2"/>
            <w:vAlign w:val="center"/>
          </w:tcPr>
          <w:p w14:paraId="5684C794" w14:textId="77777777" w:rsidR="008405A3" w:rsidRPr="007B1471" w:rsidRDefault="008405A3" w:rsidP="008405A3">
            <w:pPr>
              <w:pStyle w:val="2"/>
              <w:numPr>
                <w:ilvl w:val="0"/>
                <w:numId w:val="0"/>
              </w:numPr>
              <w:jc w:val="right"/>
              <w:rPr>
                <w:rFonts w:ascii="Times New Roman" w:hAnsi="Times New Roman"/>
                <w:sz w:val="24"/>
                <w:szCs w:val="24"/>
              </w:rPr>
            </w:pPr>
            <w:bookmarkStart w:id="2033" w:name="_Toc105507816"/>
            <w:r w:rsidRPr="007B1471">
              <w:rPr>
                <w:rFonts w:ascii="Times New Roman" w:hAnsi="Times New Roman"/>
                <w:sz w:val="24"/>
                <w:szCs w:val="24"/>
              </w:rPr>
              <w:t>8,122</w:t>
            </w:r>
            <w:bookmarkEnd w:id="2033"/>
          </w:p>
        </w:tc>
        <w:tc>
          <w:tcPr>
            <w:tcW w:w="651" w:type="pct"/>
            <w:shd w:val="clear" w:color="auto" w:fill="F2F2F2" w:themeFill="background1" w:themeFillShade="F2"/>
            <w:vAlign w:val="center"/>
          </w:tcPr>
          <w:p w14:paraId="3EE95F1E" w14:textId="77777777" w:rsidR="008405A3" w:rsidRPr="007B1471" w:rsidRDefault="008405A3" w:rsidP="008405A3">
            <w:pPr>
              <w:pStyle w:val="2"/>
              <w:numPr>
                <w:ilvl w:val="0"/>
                <w:numId w:val="0"/>
              </w:numPr>
              <w:jc w:val="right"/>
              <w:rPr>
                <w:rFonts w:ascii="Times New Roman" w:hAnsi="Times New Roman"/>
                <w:sz w:val="24"/>
                <w:szCs w:val="24"/>
              </w:rPr>
            </w:pPr>
            <w:bookmarkStart w:id="2034" w:name="_Toc105507817"/>
            <w:r w:rsidRPr="007B1471">
              <w:rPr>
                <w:rFonts w:ascii="Times New Roman" w:hAnsi="Times New Roman"/>
                <w:sz w:val="24"/>
                <w:szCs w:val="24"/>
              </w:rPr>
              <w:t>8,122</w:t>
            </w:r>
            <w:bookmarkEnd w:id="2034"/>
          </w:p>
        </w:tc>
        <w:tc>
          <w:tcPr>
            <w:tcW w:w="651" w:type="pct"/>
            <w:shd w:val="clear" w:color="auto" w:fill="F2F2F2" w:themeFill="background1" w:themeFillShade="F2"/>
            <w:vAlign w:val="center"/>
          </w:tcPr>
          <w:p w14:paraId="19F2E063" w14:textId="77777777" w:rsidR="008405A3" w:rsidRPr="007B1471" w:rsidRDefault="008405A3" w:rsidP="008405A3">
            <w:pPr>
              <w:pStyle w:val="2"/>
              <w:numPr>
                <w:ilvl w:val="0"/>
                <w:numId w:val="0"/>
              </w:numPr>
              <w:jc w:val="right"/>
              <w:rPr>
                <w:rFonts w:ascii="Times New Roman" w:hAnsi="Times New Roman"/>
                <w:sz w:val="24"/>
                <w:szCs w:val="24"/>
              </w:rPr>
            </w:pPr>
            <w:bookmarkStart w:id="2035" w:name="_Toc105507818"/>
            <w:r w:rsidRPr="007B1471">
              <w:rPr>
                <w:rFonts w:ascii="Times New Roman" w:hAnsi="Times New Roman"/>
                <w:sz w:val="24"/>
                <w:szCs w:val="24"/>
              </w:rPr>
              <w:t>4,389</w:t>
            </w:r>
            <w:bookmarkEnd w:id="2035"/>
          </w:p>
        </w:tc>
        <w:tc>
          <w:tcPr>
            <w:tcW w:w="651" w:type="pct"/>
            <w:shd w:val="clear" w:color="auto" w:fill="F2F2F2" w:themeFill="background1" w:themeFillShade="F2"/>
            <w:vAlign w:val="center"/>
          </w:tcPr>
          <w:p w14:paraId="1596EB51" w14:textId="77777777" w:rsidR="008405A3" w:rsidRPr="007B1471" w:rsidRDefault="008405A3" w:rsidP="008405A3">
            <w:pPr>
              <w:pStyle w:val="2"/>
              <w:numPr>
                <w:ilvl w:val="0"/>
                <w:numId w:val="0"/>
              </w:numPr>
              <w:jc w:val="right"/>
              <w:rPr>
                <w:rFonts w:ascii="Times New Roman" w:hAnsi="Times New Roman"/>
                <w:sz w:val="24"/>
                <w:szCs w:val="24"/>
              </w:rPr>
            </w:pPr>
            <w:bookmarkStart w:id="2036" w:name="_Toc105507819"/>
            <w:r w:rsidRPr="007B1471">
              <w:rPr>
                <w:rFonts w:ascii="Times New Roman" w:hAnsi="Times New Roman"/>
                <w:sz w:val="24"/>
                <w:szCs w:val="24"/>
              </w:rPr>
              <w:t>5,550</w:t>
            </w:r>
            <w:bookmarkEnd w:id="2036"/>
          </w:p>
        </w:tc>
        <w:tc>
          <w:tcPr>
            <w:tcW w:w="651" w:type="pct"/>
            <w:shd w:val="clear" w:color="auto" w:fill="F2F2F2" w:themeFill="background1" w:themeFillShade="F2"/>
            <w:vAlign w:val="center"/>
          </w:tcPr>
          <w:p w14:paraId="59CE427D" w14:textId="77777777" w:rsidR="008405A3" w:rsidRPr="007B1471" w:rsidRDefault="008405A3" w:rsidP="008405A3">
            <w:pPr>
              <w:pStyle w:val="2"/>
              <w:numPr>
                <w:ilvl w:val="0"/>
                <w:numId w:val="0"/>
              </w:numPr>
              <w:jc w:val="right"/>
              <w:rPr>
                <w:rFonts w:ascii="Times New Roman" w:hAnsi="Times New Roman"/>
                <w:sz w:val="24"/>
                <w:szCs w:val="24"/>
              </w:rPr>
            </w:pPr>
            <w:bookmarkStart w:id="2037" w:name="_Toc105507820"/>
            <w:r w:rsidRPr="007B1471">
              <w:rPr>
                <w:rFonts w:ascii="Times New Roman" w:hAnsi="Times New Roman"/>
                <w:sz w:val="24"/>
                <w:szCs w:val="24"/>
              </w:rPr>
              <w:t>9,939</w:t>
            </w:r>
            <w:bookmarkEnd w:id="2037"/>
          </w:p>
        </w:tc>
      </w:tr>
      <w:tr w:rsidR="007B1471" w:rsidRPr="007B1471" w14:paraId="4B3C149D" w14:textId="77777777" w:rsidTr="008405A3">
        <w:trPr>
          <w:trHeight w:val="340"/>
        </w:trPr>
        <w:tc>
          <w:tcPr>
            <w:tcW w:w="625" w:type="pct"/>
            <w:vMerge w:val="restart"/>
            <w:vAlign w:val="center"/>
          </w:tcPr>
          <w:p w14:paraId="2F16E7E1" w14:textId="77777777" w:rsidR="008405A3" w:rsidRPr="007B1471" w:rsidRDefault="008405A3" w:rsidP="008405A3">
            <w:pPr>
              <w:pStyle w:val="2"/>
              <w:numPr>
                <w:ilvl w:val="0"/>
                <w:numId w:val="0"/>
              </w:numPr>
              <w:jc w:val="center"/>
              <w:rPr>
                <w:rFonts w:ascii="Times New Roman" w:hAnsi="Times New Roman"/>
                <w:sz w:val="24"/>
              </w:rPr>
            </w:pPr>
            <w:bookmarkStart w:id="2038" w:name="_Toc105507821"/>
            <w:r w:rsidRPr="007B1471">
              <w:rPr>
                <w:rFonts w:ascii="Times New Roman" w:hAnsi="Times New Roman"/>
                <w:sz w:val="24"/>
              </w:rPr>
              <w:t>新竹縣</w:t>
            </w:r>
            <w:bookmarkEnd w:id="2038"/>
          </w:p>
        </w:tc>
        <w:tc>
          <w:tcPr>
            <w:tcW w:w="469" w:type="pct"/>
            <w:vAlign w:val="center"/>
          </w:tcPr>
          <w:p w14:paraId="1CCA632E" w14:textId="77777777" w:rsidR="008405A3" w:rsidRPr="007B1471" w:rsidRDefault="008405A3" w:rsidP="008405A3">
            <w:pPr>
              <w:pStyle w:val="2"/>
              <w:numPr>
                <w:ilvl w:val="0"/>
                <w:numId w:val="0"/>
              </w:numPr>
              <w:jc w:val="center"/>
              <w:rPr>
                <w:rFonts w:ascii="Times New Roman" w:hAnsi="Times New Roman"/>
                <w:sz w:val="24"/>
              </w:rPr>
            </w:pPr>
            <w:bookmarkStart w:id="2039" w:name="_Toc105507822"/>
            <w:r w:rsidRPr="007B1471">
              <w:rPr>
                <w:rFonts w:ascii="Times New Roman" w:hAnsi="Times New Roman"/>
                <w:sz w:val="24"/>
              </w:rPr>
              <w:t>109</w:t>
            </w:r>
            <w:bookmarkEnd w:id="2039"/>
          </w:p>
        </w:tc>
        <w:tc>
          <w:tcPr>
            <w:tcW w:w="651" w:type="pct"/>
            <w:vAlign w:val="center"/>
          </w:tcPr>
          <w:p w14:paraId="1B4B9748" w14:textId="77777777" w:rsidR="008405A3" w:rsidRPr="007B1471" w:rsidRDefault="008405A3" w:rsidP="008405A3">
            <w:pPr>
              <w:pStyle w:val="2"/>
              <w:numPr>
                <w:ilvl w:val="0"/>
                <w:numId w:val="0"/>
              </w:numPr>
              <w:jc w:val="right"/>
              <w:rPr>
                <w:rFonts w:ascii="Times New Roman" w:hAnsi="Times New Roman"/>
                <w:sz w:val="24"/>
                <w:szCs w:val="24"/>
              </w:rPr>
            </w:pPr>
            <w:bookmarkStart w:id="2040" w:name="_Toc105507823"/>
            <w:r w:rsidRPr="007B1471">
              <w:rPr>
                <w:rFonts w:ascii="Times New Roman" w:hAnsi="Times New Roman"/>
                <w:sz w:val="24"/>
              </w:rPr>
              <w:t>4,183</w:t>
            </w:r>
            <w:bookmarkEnd w:id="2040"/>
          </w:p>
        </w:tc>
        <w:tc>
          <w:tcPr>
            <w:tcW w:w="651" w:type="pct"/>
            <w:vAlign w:val="center"/>
          </w:tcPr>
          <w:p w14:paraId="3DF76825" w14:textId="77777777" w:rsidR="008405A3" w:rsidRPr="007B1471" w:rsidRDefault="008405A3" w:rsidP="008405A3">
            <w:pPr>
              <w:pStyle w:val="2"/>
              <w:numPr>
                <w:ilvl w:val="0"/>
                <w:numId w:val="0"/>
              </w:numPr>
              <w:jc w:val="right"/>
              <w:rPr>
                <w:rFonts w:ascii="Times New Roman" w:hAnsi="Times New Roman"/>
                <w:sz w:val="24"/>
                <w:szCs w:val="24"/>
              </w:rPr>
            </w:pPr>
            <w:bookmarkStart w:id="2041" w:name="_Toc105507824"/>
            <w:r w:rsidRPr="007B1471">
              <w:rPr>
                <w:rFonts w:ascii="Times New Roman" w:hAnsi="Times New Roman"/>
                <w:sz w:val="24"/>
              </w:rPr>
              <w:t>7,531</w:t>
            </w:r>
            <w:bookmarkEnd w:id="2041"/>
          </w:p>
        </w:tc>
        <w:tc>
          <w:tcPr>
            <w:tcW w:w="651" w:type="pct"/>
            <w:vAlign w:val="center"/>
          </w:tcPr>
          <w:p w14:paraId="576315C0" w14:textId="77777777" w:rsidR="008405A3" w:rsidRPr="007B1471" w:rsidRDefault="008405A3" w:rsidP="008405A3">
            <w:pPr>
              <w:pStyle w:val="2"/>
              <w:numPr>
                <w:ilvl w:val="0"/>
                <w:numId w:val="0"/>
              </w:numPr>
              <w:jc w:val="right"/>
              <w:rPr>
                <w:rFonts w:ascii="Times New Roman" w:hAnsi="Times New Roman"/>
                <w:sz w:val="24"/>
                <w:szCs w:val="24"/>
              </w:rPr>
            </w:pPr>
            <w:bookmarkStart w:id="2042" w:name="_Toc105507825"/>
            <w:r w:rsidRPr="007B1471">
              <w:rPr>
                <w:rFonts w:ascii="Times New Roman" w:hAnsi="Times New Roman"/>
                <w:sz w:val="24"/>
              </w:rPr>
              <w:t>11,714</w:t>
            </w:r>
            <w:bookmarkEnd w:id="2042"/>
          </w:p>
        </w:tc>
        <w:tc>
          <w:tcPr>
            <w:tcW w:w="651" w:type="pct"/>
            <w:vAlign w:val="center"/>
          </w:tcPr>
          <w:p w14:paraId="0F465D71" w14:textId="77777777" w:rsidR="008405A3" w:rsidRPr="007B1471" w:rsidRDefault="008405A3" w:rsidP="008405A3">
            <w:pPr>
              <w:pStyle w:val="2"/>
              <w:numPr>
                <w:ilvl w:val="0"/>
                <w:numId w:val="0"/>
              </w:numPr>
              <w:jc w:val="right"/>
              <w:rPr>
                <w:rFonts w:ascii="Times New Roman" w:hAnsi="Times New Roman"/>
                <w:sz w:val="24"/>
                <w:szCs w:val="24"/>
              </w:rPr>
            </w:pPr>
            <w:bookmarkStart w:id="2043" w:name="_Toc105507826"/>
            <w:r w:rsidRPr="007B1471">
              <w:rPr>
                <w:rFonts w:ascii="Times New Roman" w:hAnsi="Times New Roman"/>
                <w:sz w:val="24"/>
              </w:rPr>
              <w:t>15,787</w:t>
            </w:r>
            <w:bookmarkEnd w:id="2043"/>
          </w:p>
        </w:tc>
        <w:tc>
          <w:tcPr>
            <w:tcW w:w="651" w:type="pct"/>
            <w:vAlign w:val="center"/>
          </w:tcPr>
          <w:p w14:paraId="197B60BD" w14:textId="77777777" w:rsidR="008405A3" w:rsidRPr="007B1471" w:rsidRDefault="008405A3" w:rsidP="008405A3">
            <w:pPr>
              <w:pStyle w:val="2"/>
              <w:numPr>
                <w:ilvl w:val="0"/>
                <w:numId w:val="0"/>
              </w:numPr>
              <w:jc w:val="right"/>
              <w:rPr>
                <w:rFonts w:ascii="Times New Roman" w:hAnsi="Times New Roman"/>
                <w:sz w:val="24"/>
                <w:szCs w:val="24"/>
              </w:rPr>
            </w:pPr>
            <w:bookmarkStart w:id="2044" w:name="_Toc105507827"/>
            <w:r w:rsidRPr="007B1471">
              <w:rPr>
                <w:rFonts w:ascii="Times New Roman" w:hAnsi="Times New Roman"/>
                <w:sz w:val="24"/>
              </w:rPr>
              <w:t>2,153</w:t>
            </w:r>
            <w:bookmarkEnd w:id="2044"/>
          </w:p>
        </w:tc>
        <w:tc>
          <w:tcPr>
            <w:tcW w:w="651" w:type="pct"/>
            <w:vAlign w:val="center"/>
          </w:tcPr>
          <w:p w14:paraId="2D3AFE57" w14:textId="77777777" w:rsidR="008405A3" w:rsidRPr="007B1471" w:rsidRDefault="008405A3" w:rsidP="008405A3">
            <w:pPr>
              <w:pStyle w:val="2"/>
              <w:numPr>
                <w:ilvl w:val="0"/>
                <w:numId w:val="0"/>
              </w:numPr>
              <w:jc w:val="right"/>
              <w:rPr>
                <w:rFonts w:ascii="Times New Roman" w:hAnsi="Times New Roman"/>
                <w:sz w:val="24"/>
                <w:szCs w:val="24"/>
              </w:rPr>
            </w:pPr>
            <w:bookmarkStart w:id="2045" w:name="_Toc105507828"/>
            <w:r w:rsidRPr="007B1471">
              <w:rPr>
                <w:rFonts w:ascii="Times New Roman" w:hAnsi="Times New Roman"/>
                <w:sz w:val="24"/>
              </w:rPr>
              <w:t>17,940</w:t>
            </w:r>
            <w:bookmarkEnd w:id="2045"/>
          </w:p>
        </w:tc>
      </w:tr>
      <w:tr w:rsidR="007B1471" w:rsidRPr="007B1471" w14:paraId="71D0352C" w14:textId="77777777" w:rsidTr="008405A3">
        <w:trPr>
          <w:trHeight w:val="340"/>
        </w:trPr>
        <w:tc>
          <w:tcPr>
            <w:tcW w:w="625" w:type="pct"/>
            <w:vMerge/>
            <w:vAlign w:val="center"/>
          </w:tcPr>
          <w:p w14:paraId="5AEFB00A" w14:textId="77777777" w:rsidR="008405A3" w:rsidRPr="007B1471" w:rsidRDefault="008405A3" w:rsidP="008405A3">
            <w:pPr>
              <w:pStyle w:val="2"/>
              <w:numPr>
                <w:ilvl w:val="0"/>
                <w:numId w:val="0"/>
              </w:numPr>
              <w:jc w:val="center"/>
              <w:rPr>
                <w:rFonts w:ascii="Times New Roman" w:hAnsi="Times New Roman"/>
                <w:sz w:val="24"/>
              </w:rPr>
            </w:pPr>
          </w:p>
        </w:tc>
        <w:tc>
          <w:tcPr>
            <w:tcW w:w="469" w:type="pct"/>
            <w:vAlign w:val="center"/>
          </w:tcPr>
          <w:p w14:paraId="384143C7" w14:textId="77777777" w:rsidR="008405A3" w:rsidRPr="007B1471" w:rsidRDefault="008405A3" w:rsidP="008405A3">
            <w:pPr>
              <w:pStyle w:val="2"/>
              <w:numPr>
                <w:ilvl w:val="0"/>
                <w:numId w:val="0"/>
              </w:numPr>
              <w:jc w:val="center"/>
              <w:rPr>
                <w:rFonts w:ascii="Times New Roman" w:hAnsi="Times New Roman"/>
                <w:sz w:val="24"/>
              </w:rPr>
            </w:pPr>
            <w:bookmarkStart w:id="2046" w:name="_Toc105507829"/>
            <w:r w:rsidRPr="007B1471">
              <w:rPr>
                <w:rFonts w:ascii="Times New Roman" w:hAnsi="Times New Roman"/>
                <w:sz w:val="24"/>
              </w:rPr>
              <w:t>110</w:t>
            </w:r>
            <w:bookmarkEnd w:id="2046"/>
          </w:p>
        </w:tc>
        <w:tc>
          <w:tcPr>
            <w:tcW w:w="651" w:type="pct"/>
            <w:vAlign w:val="center"/>
          </w:tcPr>
          <w:p w14:paraId="3AD20275" w14:textId="77777777" w:rsidR="008405A3" w:rsidRPr="007B1471" w:rsidRDefault="008405A3" w:rsidP="008405A3">
            <w:pPr>
              <w:pStyle w:val="2"/>
              <w:numPr>
                <w:ilvl w:val="0"/>
                <w:numId w:val="0"/>
              </w:numPr>
              <w:jc w:val="right"/>
              <w:rPr>
                <w:rFonts w:ascii="Times New Roman" w:hAnsi="Times New Roman"/>
                <w:sz w:val="24"/>
                <w:szCs w:val="24"/>
              </w:rPr>
            </w:pPr>
            <w:bookmarkStart w:id="2047" w:name="_Toc105507830"/>
            <w:r w:rsidRPr="007B1471">
              <w:rPr>
                <w:rFonts w:ascii="Times New Roman" w:hAnsi="Times New Roman"/>
                <w:sz w:val="24"/>
              </w:rPr>
              <w:t>4,183</w:t>
            </w:r>
            <w:bookmarkEnd w:id="2047"/>
          </w:p>
        </w:tc>
        <w:tc>
          <w:tcPr>
            <w:tcW w:w="651" w:type="pct"/>
            <w:vAlign w:val="center"/>
          </w:tcPr>
          <w:p w14:paraId="25B52230" w14:textId="77777777" w:rsidR="008405A3" w:rsidRPr="007B1471" w:rsidRDefault="008405A3" w:rsidP="008405A3">
            <w:pPr>
              <w:pStyle w:val="2"/>
              <w:numPr>
                <w:ilvl w:val="0"/>
                <w:numId w:val="0"/>
              </w:numPr>
              <w:jc w:val="right"/>
              <w:rPr>
                <w:rFonts w:ascii="Times New Roman" w:hAnsi="Times New Roman"/>
                <w:sz w:val="24"/>
                <w:szCs w:val="24"/>
              </w:rPr>
            </w:pPr>
            <w:bookmarkStart w:id="2048" w:name="_Toc105507831"/>
            <w:r w:rsidRPr="007B1471">
              <w:rPr>
                <w:rFonts w:ascii="Times New Roman" w:hAnsi="Times New Roman"/>
                <w:sz w:val="24"/>
              </w:rPr>
              <w:t>7,531</w:t>
            </w:r>
            <w:bookmarkEnd w:id="2048"/>
          </w:p>
        </w:tc>
        <w:tc>
          <w:tcPr>
            <w:tcW w:w="651" w:type="pct"/>
            <w:vAlign w:val="center"/>
          </w:tcPr>
          <w:p w14:paraId="30ED638E" w14:textId="77777777" w:rsidR="008405A3" w:rsidRPr="007B1471" w:rsidRDefault="008405A3" w:rsidP="008405A3">
            <w:pPr>
              <w:pStyle w:val="2"/>
              <w:numPr>
                <w:ilvl w:val="0"/>
                <w:numId w:val="0"/>
              </w:numPr>
              <w:jc w:val="right"/>
              <w:rPr>
                <w:rFonts w:ascii="Times New Roman" w:hAnsi="Times New Roman"/>
                <w:sz w:val="24"/>
                <w:szCs w:val="24"/>
              </w:rPr>
            </w:pPr>
            <w:bookmarkStart w:id="2049" w:name="_Toc105507832"/>
            <w:r w:rsidRPr="007B1471">
              <w:rPr>
                <w:rFonts w:ascii="Times New Roman" w:hAnsi="Times New Roman"/>
                <w:sz w:val="24"/>
              </w:rPr>
              <w:t>11,714</w:t>
            </w:r>
            <w:bookmarkEnd w:id="2049"/>
          </w:p>
        </w:tc>
        <w:tc>
          <w:tcPr>
            <w:tcW w:w="651" w:type="pct"/>
            <w:vAlign w:val="center"/>
          </w:tcPr>
          <w:p w14:paraId="1E110971" w14:textId="77777777" w:rsidR="008405A3" w:rsidRPr="007B1471" w:rsidRDefault="008405A3" w:rsidP="008405A3">
            <w:pPr>
              <w:pStyle w:val="2"/>
              <w:numPr>
                <w:ilvl w:val="0"/>
                <w:numId w:val="0"/>
              </w:numPr>
              <w:jc w:val="right"/>
              <w:rPr>
                <w:rFonts w:ascii="Times New Roman" w:hAnsi="Times New Roman"/>
                <w:sz w:val="24"/>
                <w:szCs w:val="24"/>
              </w:rPr>
            </w:pPr>
            <w:bookmarkStart w:id="2050" w:name="_Toc105507833"/>
            <w:r w:rsidRPr="007B1471">
              <w:rPr>
                <w:rFonts w:ascii="Times New Roman" w:hAnsi="Times New Roman"/>
                <w:sz w:val="24"/>
              </w:rPr>
              <w:t>20,872</w:t>
            </w:r>
            <w:bookmarkEnd w:id="2050"/>
          </w:p>
        </w:tc>
        <w:tc>
          <w:tcPr>
            <w:tcW w:w="651" w:type="pct"/>
            <w:vAlign w:val="center"/>
          </w:tcPr>
          <w:p w14:paraId="0EA3F923" w14:textId="77777777" w:rsidR="008405A3" w:rsidRPr="007B1471" w:rsidRDefault="008405A3" w:rsidP="008405A3">
            <w:pPr>
              <w:pStyle w:val="2"/>
              <w:numPr>
                <w:ilvl w:val="0"/>
                <w:numId w:val="0"/>
              </w:numPr>
              <w:jc w:val="right"/>
              <w:rPr>
                <w:rFonts w:ascii="Times New Roman" w:hAnsi="Times New Roman"/>
                <w:sz w:val="24"/>
                <w:szCs w:val="24"/>
              </w:rPr>
            </w:pPr>
            <w:bookmarkStart w:id="2051" w:name="_Toc105507834"/>
            <w:r w:rsidRPr="007B1471">
              <w:rPr>
                <w:rFonts w:ascii="Times New Roman" w:hAnsi="Times New Roman"/>
                <w:sz w:val="24"/>
              </w:rPr>
              <w:t>2,846</w:t>
            </w:r>
            <w:bookmarkEnd w:id="2051"/>
          </w:p>
        </w:tc>
        <w:tc>
          <w:tcPr>
            <w:tcW w:w="651" w:type="pct"/>
            <w:vAlign w:val="center"/>
          </w:tcPr>
          <w:p w14:paraId="43997953" w14:textId="77777777" w:rsidR="008405A3" w:rsidRPr="007B1471" w:rsidRDefault="008405A3" w:rsidP="008405A3">
            <w:pPr>
              <w:pStyle w:val="2"/>
              <w:numPr>
                <w:ilvl w:val="0"/>
                <w:numId w:val="0"/>
              </w:numPr>
              <w:jc w:val="right"/>
              <w:rPr>
                <w:rFonts w:ascii="Times New Roman" w:hAnsi="Times New Roman"/>
                <w:sz w:val="24"/>
                <w:szCs w:val="24"/>
              </w:rPr>
            </w:pPr>
            <w:bookmarkStart w:id="2052" w:name="_Toc105507835"/>
            <w:r w:rsidRPr="007B1471">
              <w:rPr>
                <w:rFonts w:ascii="Times New Roman" w:hAnsi="Times New Roman"/>
                <w:sz w:val="24"/>
              </w:rPr>
              <w:t>23,718</w:t>
            </w:r>
            <w:bookmarkEnd w:id="2052"/>
          </w:p>
        </w:tc>
      </w:tr>
      <w:tr w:rsidR="007B1471" w:rsidRPr="007B1471" w14:paraId="5846E10C" w14:textId="77777777" w:rsidTr="008405A3">
        <w:trPr>
          <w:trHeight w:val="340"/>
        </w:trPr>
        <w:tc>
          <w:tcPr>
            <w:tcW w:w="625" w:type="pct"/>
            <w:vMerge w:val="restart"/>
            <w:shd w:val="clear" w:color="auto" w:fill="F2F2F2" w:themeFill="background1" w:themeFillShade="F2"/>
            <w:vAlign w:val="center"/>
          </w:tcPr>
          <w:p w14:paraId="5B94D8E3" w14:textId="77777777" w:rsidR="008405A3" w:rsidRPr="007B1471" w:rsidRDefault="008405A3" w:rsidP="008405A3">
            <w:pPr>
              <w:pStyle w:val="2"/>
              <w:numPr>
                <w:ilvl w:val="0"/>
                <w:numId w:val="0"/>
              </w:numPr>
              <w:jc w:val="center"/>
              <w:rPr>
                <w:rFonts w:ascii="Times New Roman" w:hAnsi="Times New Roman"/>
                <w:sz w:val="24"/>
                <w:szCs w:val="24"/>
              </w:rPr>
            </w:pPr>
            <w:bookmarkStart w:id="2053" w:name="_Toc105507836"/>
            <w:r w:rsidRPr="007B1471">
              <w:rPr>
                <w:rFonts w:ascii="Times New Roman" w:hAnsi="Times New Roman"/>
                <w:sz w:val="24"/>
              </w:rPr>
              <w:t>苗栗縣</w:t>
            </w:r>
            <w:bookmarkEnd w:id="2053"/>
          </w:p>
        </w:tc>
        <w:tc>
          <w:tcPr>
            <w:tcW w:w="469" w:type="pct"/>
            <w:shd w:val="clear" w:color="auto" w:fill="F2F2F2" w:themeFill="background1" w:themeFillShade="F2"/>
            <w:vAlign w:val="center"/>
          </w:tcPr>
          <w:p w14:paraId="785158B3" w14:textId="77777777" w:rsidR="008405A3" w:rsidRPr="007B1471" w:rsidRDefault="008405A3" w:rsidP="008405A3">
            <w:pPr>
              <w:pStyle w:val="2"/>
              <w:numPr>
                <w:ilvl w:val="0"/>
                <w:numId w:val="0"/>
              </w:numPr>
              <w:jc w:val="center"/>
              <w:rPr>
                <w:rFonts w:ascii="Times New Roman" w:hAnsi="Times New Roman"/>
                <w:sz w:val="24"/>
              </w:rPr>
            </w:pPr>
            <w:bookmarkStart w:id="2054" w:name="_Toc105507837"/>
            <w:r w:rsidRPr="007B1471">
              <w:rPr>
                <w:rFonts w:ascii="Times New Roman" w:hAnsi="Times New Roman"/>
                <w:sz w:val="24"/>
              </w:rPr>
              <w:t>109</w:t>
            </w:r>
            <w:bookmarkEnd w:id="2054"/>
          </w:p>
        </w:tc>
        <w:tc>
          <w:tcPr>
            <w:tcW w:w="651" w:type="pct"/>
            <w:shd w:val="clear" w:color="auto" w:fill="F2F2F2" w:themeFill="background1" w:themeFillShade="F2"/>
            <w:vAlign w:val="center"/>
          </w:tcPr>
          <w:p w14:paraId="63C4BBDE" w14:textId="77777777" w:rsidR="008405A3" w:rsidRPr="007B1471" w:rsidRDefault="008405A3" w:rsidP="008405A3">
            <w:pPr>
              <w:pStyle w:val="2"/>
              <w:numPr>
                <w:ilvl w:val="0"/>
                <w:numId w:val="0"/>
              </w:numPr>
              <w:jc w:val="right"/>
              <w:rPr>
                <w:rFonts w:ascii="Times New Roman" w:hAnsi="Times New Roman"/>
                <w:sz w:val="24"/>
                <w:szCs w:val="24"/>
              </w:rPr>
            </w:pPr>
            <w:bookmarkStart w:id="2055" w:name="_Toc105507838"/>
            <w:r w:rsidRPr="007B1471">
              <w:rPr>
                <w:rFonts w:ascii="Times New Roman" w:hAnsi="Times New Roman"/>
                <w:sz w:val="24"/>
                <w:szCs w:val="24"/>
              </w:rPr>
              <w:t>4,819</w:t>
            </w:r>
            <w:bookmarkEnd w:id="2055"/>
          </w:p>
        </w:tc>
        <w:tc>
          <w:tcPr>
            <w:tcW w:w="651" w:type="pct"/>
            <w:shd w:val="clear" w:color="auto" w:fill="F2F2F2" w:themeFill="background1" w:themeFillShade="F2"/>
            <w:vAlign w:val="center"/>
          </w:tcPr>
          <w:p w14:paraId="0D6822C5" w14:textId="77777777" w:rsidR="008405A3" w:rsidRPr="007B1471" w:rsidRDefault="008405A3" w:rsidP="008405A3">
            <w:pPr>
              <w:pStyle w:val="2"/>
              <w:numPr>
                <w:ilvl w:val="0"/>
                <w:numId w:val="0"/>
              </w:numPr>
              <w:jc w:val="right"/>
              <w:rPr>
                <w:rFonts w:ascii="Times New Roman" w:hAnsi="Times New Roman"/>
                <w:sz w:val="24"/>
                <w:szCs w:val="24"/>
              </w:rPr>
            </w:pPr>
            <w:bookmarkStart w:id="2056" w:name="_Toc105507839"/>
            <w:r w:rsidRPr="007B1471">
              <w:rPr>
                <w:rFonts w:ascii="Times New Roman" w:hAnsi="Times New Roman"/>
                <w:sz w:val="24"/>
                <w:szCs w:val="24"/>
              </w:rPr>
              <w:t>536</w:t>
            </w:r>
            <w:bookmarkEnd w:id="2056"/>
          </w:p>
        </w:tc>
        <w:tc>
          <w:tcPr>
            <w:tcW w:w="651" w:type="pct"/>
            <w:shd w:val="clear" w:color="auto" w:fill="F2F2F2" w:themeFill="background1" w:themeFillShade="F2"/>
            <w:vAlign w:val="center"/>
          </w:tcPr>
          <w:p w14:paraId="6F0AA15A" w14:textId="77777777" w:rsidR="008405A3" w:rsidRPr="007B1471" w:rsidRDefault="008405A3" w:rsidP="008405A3">
            <w:pPr>
              <w:pStyle w:val="2"/>
              <w:numPr>
                <w:ilvl w:val="0"/>
                <w:numId w:val="0"/>
              </w:numPr>
              <w:jc w:val="right"/>
              <w:rPr>
                <w:rFonts w:ascii="Times New Roman" w:hAnsi="Times New Roman"/>
                <w:sz w:val="24"/>
                <w:szCs w:val="24"/>
              </w:rPr>
            </w:pPr>
            <w:bookmarkStart w:id="2057" w:name="_Toc105507840"/>
            <w:r w:rsidRPr="007B1471">
              <w:rPr>
                <w:rFonts w:ascii="Times New Roman" w:hAnsi="Times New Roman"/>
                <w:sz w:val="24"/>
                <w:szCs w:val="24"/>
              </w:rPr>
              <w:t>5,355</w:t>
            </w:r>
            <w:bookmarkEnd w:id="2057"/>
          </w:p>
        </w:tc>
        <w:tc>
          <w:tcPr>
            <w:tcW w:w="651" w:type="pct"/>
            <w:shd w:val="clear" w:color="auto" w:fill="F2F2F2" w:themeFill="background1" w:themeFillShade="F2"/>
            <w:vAlign w:val="center"/>
          </w:tcPr>
          <w:p w14:paraId="05DCE5F8" w14:textId="77777777" w:rsidR="008405A3" w:rsidRPr="007B1471" w:rsidRDefault="008405A3" w:rsidP="008405A3">
            <w:pPr>
              <w:pStyle w:val="2"/>
              <w:numPr>
                <w:ilvl w:val="0"/>
                <w:numId w:val="0"/>
              </w:numPr>
              <w:jc w:val="right"/>
              <w:rPr>
                <w:rFonts w:ascii="Times New Roman" w:hAnsi="Times New Roman"/>
                <w:sz w:val="24"/>
                <w:szCs w:val="24"/>
              </w:rPr>
            </w:pPr>
            <w:bookmarkStart w:id="2058" w:name="_Toc105507841"/>
            <w:r w:rsidRPr="007B1471">
              <w:rPr>
                <w:rFonts w:ascii="Times New Roman" w:hAnsi="Times New Roman"/>
                <w:sz w:val="24"/>
                <w:szCs w:val="24"/>
              </w:rPr>
              <w:t>1,996</w:t>
            </w:r>
            <w:bookmarkEnd w:id="2058"/>
          </w:p>
        </w:tc>
        <w:tc>
          <w:tcPr>
            <w:tcW w:w="651" w:type="pct"/>
            <w:shd w:val="clear" w:color="auto" w:fill="F2F2F2" w:themeFill="background1" w:themeFillShade="F2"/>
            <w:vAlign w:val="center"/>
          </w:tcPr>
          <w:p w14:paraId="066F20B5" w14:textId="77777777" w:rsidR="008405A3" w:rsidRPr="007B1471" w:rsidRDefault="008405A3" w:rsidP="008405A3">
            <w:pPr>
              <w:pStyle w:val="2"/>
              <w:numPr>
                <w:ilvl w:val="0"/>
                <w:numId w:val="0"/>
              </w:numPr>
              <w:jc w:val="right"/>
              <w:rPr>
                <w:rFonts w:ascii="Times New Roman" w:hAnsi="Times New Roman"/>
                <w:sz w:val="24"/>
                <w:szCs w:val="24"/>
              </w:rPr>
            </w:pPr>
            <w:bookmarkStart w:id="2059" w:name="_Toc105507842"/>
            <w:r w:rsidRPr="007B1471">
              <w:rPr>
                <w:rFonts w:ascii="Times New Roman" w:hAnsi="Times New Roman"/>
                <w:sz w:val="24"/>
                <w:szCs w:val="24"/>
              </w:rPr>
              <w:t>221</w:t>
            </w:r>
            <w:bookmarkEnd w:id="2059"/>
          </w:p>
        </w:tc>
        <w:tc>
          <w:tcPr>
            <w:tcW w:w="651" w:type="pct"/>
            <w:shd w:val="clear" w:color="auto" w:fill="F2F2F2" w:themeFill="background1" w:themeFillShade="F2"/>
            <w:vAlign w:val="center"/>
          </w:tcPr>
          <w:p w14:paraId="70466969" w14:textId="77777777" w:rsidR="008405A3" w:rsidRPr="007B1471" w:rsidRDefault="008405A3" w:rsidP="008405A3">
            <w:pPr>
              <w:pStyle w:val="2"/>
              <w:numPr>
                <w:ilvl w:val="0"/>
                <w:numId w:val="0"/>
              </w:numPr>
              <w:jc w:val="right"/>
              <w:rPr>
                <w:rFonts w:ascii="Times New Roman" w:hAnsi="Times New Roman"/>
                <w:sz w:val="24"/>
                <w:szCs w:val="24"/>
              </w:rPr>
            </w:pPr>
            <w:bookmarkStart w:id="2060" w:name="_Toc105507843"/>
            <w:r w:rsidRPr="007B1471">
              <w:rPr>
                <w:rFonts w:ascii="Times New Roman" w:hAnsi="Times New Roman"/>
                <w:sz w:val="24"/>
                <w:szCs w:val="24"/>
              </w:rPr>
              <w:t>2,217</w:t>
            </w:r>
            <w:bookmarkEnd w:id="2060"/>
          </w:p>
        </w:tc>
      </w:tr>
      <w:tr w:rsidR="007B1471" w:rsidRPr="007B1471" w14:paraId="6A07E907" w14:textId="77777777" w:rsidTr="008405A3">
        <w:trPr>
          <w:trHeight w:val="340"/>
        </w:trPr>
        <w:tc>
          <w:tcPr>
            <w:tcW w:w="625" w:type="pct"/>
            <w:vMerge/>
            <w:shd w:val="clear" w:color="auto" w:fill="F2F2F2" w:themeFill="background1" w:themeFillShade="F2"/>
            <w:vAlign w:val="center"/>
          </w:tcPr>
          <w:p w14:paraId="32346599"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F2F2F2" w:themeFill="background1" w:themeFillShade="F2"/>
            <w:vAlign w:val="center"/>
          </w:tcPr>
          <w:p w14:paraId="1F2A6910" w14:textId="77777777" w:rsidR="008405A3" w:rsidRPr="007B1471" w:rsidRDefault="008405A3" w:rsidP="008405A3">
            <w:pPr>
              <w:pStyle w:val="2"/>
              <w:numPr>
                <w:ilvl w:val="0"/>
                <w:numId w:val="0"/>
              </w:numPr>
              <w:jc w:val="center"/>
              <w:rPr>
                <w:rFonts w:ascii="Times New Roman" w:hAnsi="Times New Roman"/>
                <w:sz w:val="24"/>
              </w:rPr>
            </w:pPr>
            <w:bookmarkStart w:id="2061" w:name="_Toc105507844"/>
            <w:r w:rsidRPr="007B1471">
              <w:rPr>
                <w:rFonts w:ascii="Times New Roman" w:hAnsi="Times New Roman"/>
                <w:sz w:val="24"/>
              </w:rPr>
              <w:t>110</w:t>
            </w:r>
            <w:bookmarkEnd w:id="2061"/>
          </w:p>
        </w:tc>
        <w:tc>
          <w:tcPr>
            <w:tcW w:w="651" w:type="pct"/>
            <w:shd w:val="clear" w:color="auto" w:fill="F2F2F2" w:themeFill="background1" w:themeFillShade="F2"/>
            <w:vAlign w:val="center"/>
          </w:tcPr>
          <w:p w14:paraId="390D536B" w14:textId="77777777" w:rsidR="008405A3" w:rsidRPr="007B1471" w:rsidRDefault="008405A3" w:rsidP="008405A3">
            <w:pPr>
              <w:pStyle w:val="2"/>
              <w:numPr>
                <w:ilvl w:val="0"/>
                <w:numId w:val="0"/>
              </w:numPr>
              <w:jc w:val="right"/>
              <w:rPr>
                <w:rFonts w:ascii="Times New Roman" w:hAnsi="Times New Roman"/>
                <w:sz w:val="24"/>
                <w:szCs w:val="24"/>
              </w:rPr>
            </w:pPr>
            <w:bookmarkStart w:id="2062" w:name="_Toc105507845"/>
            <w:r w:rsidRPr="007B1471">
              <w:rPr>
                <w:rFonts w:ascii="Times New Roman" w:hAnsi="Times New Roman"/>
                <w:sz w:val="24"/>
                <w:szCs w:val="24"/>
              </w:rPr>
              <w:t>4,536</w:t>
            </w:r>
            <w:bookmarkEnd w:id="2062"/>
          </w:p>
        </w:tc>
        <w:tc>
          <w:tcPr>
            <w:tcW w:w="651" w:type="pct"/>
            <w:shd w:val="clear" w:color="auto" w:fill="F2F2F2" w:themeFill="background1" w:themeFillShade="F2"/>
            <w:vAlign w:val="center"/>
          </w:tcPr>
          <w:p w14:paraId="4F460A16" w14:textId="77777777" w:rsidR="008405A3" w:rsidRPr="007B1471" w:rsidRDefault="008405A3" w:rsidP="008405A3">
            <w:pPr>
              <w:pStyle w:val="2"/>
              <w:numPr>
                <w:ilvl w:val="0"/>
                <w:numId w:val="0"/>
              </w:numPr>
              <w:jc w:val="right"/>
              <w:rPr>
                <w:rFonts w:ascii="Times New Roman" w:hAnsi="Times New Roman"/>
                <w:sz w:val="24"/>
                <w:szCs w:val="24"/>
              </w:rPr>
            </w:pPr>
            <w:bookmarkStart w:id="2063" w:name="_Toc105507846"/>
            <w:r w:rsidRPr="007B1471">
              <w:rPr>
                <w:rFonts w:ascii="Times New Roman" w:hAnsi="Times New Roman"/>
                <w:sz w:val="24"/>
                <w:szCs w:val="24"/>
              </w:rPr>
              <w:t>504</w:t>
            </w:r>
            <w:bookmarkEnd w:id="2063"/>
          </w:p>
        </w:tc>
        <w:tc>
          <w:tcPr>
            <w:tcW w:w="651" w:type="pct"/>
            <w:shd w:val="clear" w:color="auto" w:fill="F2F2F2" w:themeFill="background1" w:themeFillShade="F2"/>
            <w:vAlign w:val="center"/>
          </w:tcPr>
          <w:p w14:paraId="4CFDBC24" w14:textId="77777777" w:rsidR="008405A3" w:rsidRPr="007B1471" w:rsidRDefault="008405A3" w:rsidP="008405A3">
            <w:pPr>
              <w:pStyle w:val="2"/>
              <w:numPr>
                <w:ilvl w:val="0"/>
                <w:numId w:val="0"/>
              </w:numPr>
              <w:jc w:val="right"/>
              <w:rPr>
                <w:rFonts w:ascii="Times New Roman" w:hAnsi="Times New Roman"/>
                <w:sz w:val="24"/>
                <w:szCs w:val="24"/>
              </w:rPr>
            </w:pPr>
            <w:bookmarkStart w:id="2064" w:name="_Toc105507847"/>
            <w:r w:rsidRPr="007B1471">
              <w:rPr>
                <w:rFonts w:ascii="Times New Roman" w:hAnsi="Times New Roman"/>
                <w:sz w:val="24"/>
                <w:szCs w:val="24"/>
              </w:rPr>
              <w:t>5,040</w:t>
            </w:r>
            <w:bookmarkEnd w:id="2064"/>
          </w:p>
        </w:tc>
        <w:tc>
          <w:tcPr>
            <w:tcW w:w="651" w:type="pct"/>
            <w:shd w:val="clear" w:color="auto" w:fill="F2F2F2" w:themeFill="background1" w:themeFillShade="F2"/>
            <w:vAlign w:val="center"/>
          </w:tcPr>
          <w:p w14:paraId="3D279C3A" w14:textId="77777777" w:rsidR="008405A3" w:rsidRPr="007B1471" w:rsidRDefault="008405A3" w:rsidP="008405A3">
            <w:pPr>
              <w:pStyle w:val="2"/>
              <w:numPr>
                <w:ilvl w:val="0"/>
                <w:numId w:val="0"/>
              </w:numPr>
              <w:jc w:val="right"/>
              <w:rPr>
                <w:rFonts w:ascii="Times New Roman" w:hAnsi="Times New Roman"/>
                <w:sz w:val="24"/>
                <w:szCs w:val="24"/>
              </w:rPr>
            </w:pPr>
            <w:bookmarkStart w:id="2065" w:name="_Toc105507848"/>
            <w:r w:rsidRPr="007B1471">
              <w:rPr>
                <w:rFonts w:ascii="Times New Roman" w:hAnsi="Times New Roman"/>
                <w:sz w:val="24"/>
                <w:szCs w:val="24"/>
              </w:rPr>
              <w:t>2,855</w:t>
            </w:r>
            <w:bookmarkEnd w:id="2065"/>
          </w:p>
        </w:tc>
        <w:tc>
          <w:tcPr>
            <w:tcW w:w="651" w:type="pct"/>
            <w:shd w:val="clear" w:color="auto" w:fill="F2F2F2" w:themeFill="background1" w:themeFillShade="F2"/>
            <w:vAlign w:val="center"/>
          </w:tcPr>
          <w:p w14:paraId="33A12D2B" w14:textId="77777777" w:rsidR="008405A3" w:rsidRPr="007B1471" w:rsidRDefault="008405A3" w:rsidP="008405A3">
            <w:pPr>
              <w:pStyle w:val="2"/>
              <w:numPr>
                <w:ilvl w:val="0"/>
                <w:numId w:val="0"/>
              </w:numPr>
              <w:jc w:val="right"/>
              <w:rPr>
                <w:rFonts w:ascii="Times New Roman" w:hAnsi="Times New Roman"/>
                <w:sz w:val="24"/>
                <w:szCs w:val="24"/>
              </w:rPr>
            </w:pPr>
            <w:bookmarkStart w:id="2066" w:name="_Toc105507849"/>
            <w:r w:rsidRPr="007B1471">
              <w:rPr>
                <w:rFonts w:ascii="Times New Roman" w:hAnsi="Times New Roman"/>
                <w:sz w:val="24"/>
                <w:szCs w:val="24"/>
              </w:rPr>
              <w:t>317</w:t>
            </w:r>
            <w:bookmarkEnd w:id="2066"/>
          </w:p>
        </w:tc>
        <w:tc>
          <w:tcPr>
            <w:tcW w:w="651" w:type="pct"/>
            <w:shd w:val="clear" w:color="auto" w:fill="F2F2F2" w:themeFill="background1" w:themeFillShade="F2"/>
            <w:vAlign w:val="center"/>
          </w:tcPr>
          <w:p w14:paraId="494EAB21" w14:textId="77777777" w:rsidR="008405A3" w:rsidRPr="007B1471" w:rsidRDefault="008405A3" w:rsidP="008405A3">
            <w:pPr>
              <w:pStyle w:val="2"/>
              <w:numPr>
                <w:ilvl w:val="0"/>
                <w:numId w:val="0"/>
              </w:numPr>
              <w:jc w:val="right"/>
              <w:rPr>
                <w:rFonts w:ascii="Times New Roman" w:hAnsi="Times New Roman"/>
                <w:sz w:val="24"/>
                <w:szCs w:val="24"/>
              </w:rPr>
            </w:pPr>
            <w:bookmarkStart w:id="2067" w:name="_Toc105507850"/>
            <w:r w:rsidRPr="007B1471">
              <w:rPr>
                <w:rFonts w:ascii="Times New Roman" w:hAnsi="Times New Roman"/>
                <w:sz w:val="24"/>
                <w:szCs w:val="24"/>
              </w:rPr>
              <w:t>3,172</w:t>
            </w:r>
            <w:bookmarkEnd w:id="2067"/>
          </w:p>
        </w:tc>
      </w:tr>
      <w:tr w:rsidR="007B1471" w:rsidRPr="007B1471" w14:paraId="23311CAD" w14:textId="77777777" w:rsidTr="008405A3">
        <w:trPr>
          <w:trHeight w:val="340"/>
        </w:trPr>
        <w:tc>
          <w:tcPr>
            <w:tcW w:w="625" w:type="pct"/>
            <w:vMerge w:val="restart"/>
            <w:vAlign w:val="center"/>
          </w:tcPr>
          <w:p w14:paraId="4C839BCA" w14:textId="77777777" w:rsidR="008405A3" w:rsidRPr="007B1471" w:rsidRDefault="008405A3" w:rsidP="008405A3">
            <w:pPr>
              <w:pStyle w:val="2"/>
              <w:numPr>
                <w:ilvl w:val="0"/>
                <w:numId w:val="0"/>
              </w:numPr>
              <w:jc w:val="center"/>
              <w:rPr>
                <w:rFonts w:ascii="Times New Roman" w:hAnsi="Times New Roman"/>
                <w:sz w:val="24"/>
                <w:szCs w:val="24"/>
              </w:rPr>
            </w:pPr>
            <w:bookmarkStart w:id="2068" w:name="_Toc105507851"/>
            <w:r w:rsidRPr="007B1471">
              <w:rPr>
                <w:rFonts w:ascii="Times New Roman" w:hAnsi="Times New Roman"/>
                <w:sz w:val="24"/>
              </w:rPr>
              <w:t>南投縣</w:t>
            </w:r>
            <w:bookmarkEnd w:id="2068"/>
          </w:p>
        </w:tc>
        <w:tc>
          <w:tcPr>
            <w:tcW w:w="469" w:type="pct"/>
            <w:vAlign w:val="center"/>
          </w:tcPr>
          <w:p w14:paraId="6FFC83F3" w14:textId="77777777" w:rsidR="008405A3" w:rsidRPr="007B1471" w:rsidRDefault="008405A3" w:rsidP="008405A3">
            <w:pPr>
              <w:pStyle w:val="2"/>
              <w:numPr>
                <w:ilvl w:val="0"/>
                <w:numId w:val="0"/>
              </w:numPr>
              <w:jc w:val="center"/>
              <w:rPr>
                <w:rFonts w:ascii="Times New Roman" w:hAnsi="Times New Roman"/>
                <w:sz w:val="24"/>
              </w:rPr>
            </w:pPr>
            <w:bookmarkStart w:id="2069" w:name="_Toc105507852"/>
            <w:r w:rsidRPr="007B1471">
              <w:rPr>
                <w:rFonts w:ascii="Times New Roman" w:hAnsi="Times New Roman"/>
                <w:sz w:val="24"/>
              </w:rPr>
              <w:t>109</w:t>
            </w:r>
            <w:bookmarkEnd w:id="2069"/>
          </w:p>
        </w:tc>
        <w:tc>
          <w:tcPr>
            <w:tcW w:w="651" w:type="pct"/>
            <w:vAlign w:val="center"/>
          </w:tcPr>
          <w:p w14:paraId="455EECE0" w14:textId="77777777" w:rsidR="008405A3" w:rsidRPr="007B1471" w:rsidRDefault="008405A3" w:rsidP="008405A3">
            <w:pPr>
              <w:pStyle w:val="2"/>
              <w:numPr>
                <w:ilvl w:val="0"/>
                <w:numId w:val="0"/>
              </w:numPr>
              <w:jc w:val="right"/>
              <w:rPr>
                <w:rFonts w:ascii="Times New Roman" w:hAnsi="Times New Roman"/>
                <w:sz w:val="24"/>
                <w:szCs w:val="24"/>
              </w:rPr>
            </w:pPr>
            <w:bookmarkStart w:id="2070" w:name="_Toc105507853"/>
            <w:r w:rsidRPr="007B1471">
              <w:rPr>
                <w:rFonts w:ascii="Times New Roman" w:hAnsi="Times New Roman"/>
                <w:sz w:val="24"/>
                <w:szCs w:val="24"/>
              </w:rPr>
              <w:t>248</w:t>
            </w:r>
            <w:bookmarkEnd w:id="2070"/>
          </w:p>
        </w:tc>
        <w:tc>
          <w:tcPr>
            <w:tcW w:w="651" w:type="pct"/>
            <w:vAlign w:val="center"/>
          </w:tcPr>
          <w:p w14:paraId="65B220EB" w14:textId="77777777" w:rsidR="008405A3" w:rsidRPr="007B1471" w:rsidRDefault="008405A3" w:rsidP="008405A3">
            <w:pPr>
              <w:pStyle w:val="2"/>
              <w:numPr>
                <w:ilvl w:val="0"/>
                <w:numId w:val="0"/>
              </w:numPr>
              <w:jc w:val="right"/>
              <w:rPr>
                <w:rFonts w:ascii="Times New Roman" w:hAnsi="Times New Roman"/>
                <w:sz w:val="24"/>
                <w:szCs w:val="24"/>
              </w:rPr>
            </w:pPr>
            <w:bookmarkStart w:id="2071" w:name="_Toc105507854"/>
            <w:r w:rsidRPr="007B1471">
              <w:rPr>
                <w:rFonts w:ascii="Times New Roman" w:hAnsi="Times New Roman"/>
                <w:sz w:val="24"/>
                <w:szCs w:val="24"/>
              </w:rPr>
              <w:t>31</w:t>
            </w:r>
            <w:bookmarkEnd w:id="2071"/>
          </w:p>
        </w:tc>
        <w:tc>
          <w:tcPr>
            <w:tcW w:w="651" w:type="pct"/>
            <w:vAlign w:val="center"/>
          </w:tcPr>
          <w:p w14:paraId="7DA5C583" w14:textId="77777777" w:rsidR="008405A3" w:rsidRPr="007B1471" w:rsidRDefault="008405A3" w:rsidP="008405A3">
            <w:pPr>
              <w:pStyle w:val="2"/>
              <w:numPr>
                <w:ilvl w:val="0"/>
                <w:numId w:val="0"/>
              </w:numPr>
              <w:jc w:val="right"/>
              <w:rPr>
                <w:rFonts w:ascii="Times New Roman" w:hAnsi="Times New Roman"/>
                <w:sz w:val="24"/>
                <w:szCs w:val="24"/>
              </w:rPr>
            </w:pPr>
            <w:bookmarkStart w:id="2072" w:name="_Toc105507855"/>
            <w:r w:rsidRPr="007B1471">
              <w:rPr>
                <w:rFonts w:ascii="Times New Roman" w:hAnsi="Times New Roman"/>
                <w:sz w:val="24"/>
                <w:szCs w:val="24"/>
              </w:rPr>
              <w:t>279</w:t>
            </w:r>
            <w:bookmarkEnd w:id="2072"/>
          </w:p>
        </w:tc>
        <w:tc>
          <w:tcPr>
            <w:tcW w:w="651" w:type="pct"/>
            <w:vAlign w:val="center"/>
          </w:tcPr>
          <w:p w14:paraId="5B97333E" w14:textId="77777777" w:rsidR="008405A3" w:rsidRPr="007B1471" w:rsidRDefault="008405A3" w:rsidP="008405A3">
            <w:pPr>
              <w:pStyle w:val="2"/>
              <w:numPr>
                <w:ilvl w:val="0"/>
                <w:numId w:val="0"/>
              </w:numPr>
              <w:jc w:val="right"/>
              <w:rPr>
                <w:rFonts w:ascii="Times New Roman" w:hAnsi="Times New Roman"/>
                <w:sz w:val="24"/>
                <w:szCs w:val="24"/>
              </w:rPr>
            </w:pPr>
            <w:bookmarkStart w:id="2073" w:name="_Toc105507856"/>
            <w:r w:rsidRPr="007B1471">
              <w:rPr>
                <w:rFonts w:ascii="Times New Roman" w:hAnsi="Times New Roman"/>
                <w:sz w:val="24"/>
                <w:szCs w:val="24"/>
              </w:rPr>
              <w:t>1218</w:t>
            </w:r>
            <w:bookmarkEnd w:id="2073"/>
          </w:p>
        </w:tc>
        <w:tc>
          <w:tcPr>
            <w:tcW w:w="651" w:type="pct"/>
            <w:vAlign w:val="center"/>
          </w:tcPr>
          <w:p w14:paraId="5295A6B7" w14:textId="77777777" w:rsidR="008405A3" w:rsidRPr="007B1471" w:rsidRDefault="008405A3" w:rsidP="008405A3">
            <w:pPr>
              <w:pStyle w:val="2"/>
              <w:numPr>
                <w:ilvl w:val="0"/>
                <w:numId w:val="0"/>
              </w:numPr>
              <w:jc w:val="right"/>
              <w:rPr>
                <w:rFonts w:ascii="Times New Roman" w:hAnsi="Times New Roman"/>
                <w:sz w:val="24"/>
                <w:szCs w:val="24"/>
              </w:rPr>
            </w:pPr>
            <w:bookmarkStart w:id="2074" w:name="_Toc105507857"/>
            <w:r w:rsidRPr="007B1471">
              <w:rPr>
                <w:rFonts w:ascii="Times New Roman" w:hAnsi="Times New Roman"/>
                <w:sz w:val="24"/>
                <w:szCs w:val="24"/>
              </w:rPr>
              <w:t>150</w:t>
            </w:r>
            <w:bookmarkEnd w:id="2074"/>
          </w:p>
        </w:tc>
        <w:tc>
          <w:tcPr>
            <w:tcW w:w="651" w:type="pct"/>
            <w:vAlign w:val="center"/>
          </w:tcPr>
          <w:p w14:paraId="5229A879" w14:textId="77777777" w:rsidR="008405A3" w:rsidRPr="007B1471" w:rsidRDefault="008405A3" w:rsidP="008405A3">
            <w:pPr>
              <w:pStyle w:val="2"/>
              <w:numPr>
                <w:ilvl w:val="0"/>
                <w:numId w:val="0"/>
              </w:numPr>
              <w:jc w:val="right"/>
              <w:rPr>
                <w:rFonts w:ascii="Times New Roman" w:hAnsi="Times New Roman"/>
                <w:sz w:val="24"/>
                <w:szCs w:val="24"/>
              </w:rPr>
            </w:pPr>
            <w:bookmarkStart w:id="2075" w:name="_Toc105507858"/>
            <w:r w:rsidRPr="007B1471">
              <w:rPr>
                <w:rFonts w:ascii="Times New Roman" w:hAnsi="Times New Roman"/>
                <w:sz w:val="24"/>
                <w:szCs w:val="24"/>
              </w:rPr>
              <w:t>1368</w:t>
            </w:r>
            <w:bookmarkEnd w:id="2075"/>
          </w:p>
        </w:tc>
      </w:tr>
      <w:tr w:rsidR="007B1471" w:rsidRPr="007B1471" w14:paraId="671F7D1F" w14:textId="77777777" w:rsidTr="008405A3">
        <w:trPr>
          <w:trHeight w:val="340"/>
        </w:trPr>
        <w:tc>
          <w:tcPr>
            <w:tcW w:w="625" w:type="pct"/>
            <w:vMerge/>
            <w:vAlign w:val="center"/>
          </w:tcPr>
          <w:p w14:paraId="2E25CFD9"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7BA377BE" w14:textId="77777777" w:rsidR="008405A3" w:rsidRPr="007B1471" w:rsidRDefault="008405A3" w:rsidP="008405A3">
            <w:pPr>
              <w:pStyle w:val="2"/>
              <w:numPr>
                <w:ilvl w:val="0"/>
                <w:numId w:val="0"/>
              </w:numPr>
              <w:jc w:val="center"/>
              <w:rPr>
                <w:rFonts w:ascii="Times New Roman" w:hAnsi="Times New Roman"/>
                <w:sz w:val="24"/>
              </w:rPr>
            </w:pPr>
            <w:bookmarkStart w:id="2076" w:name="_Toc105507859"/>
            <w:r w:rsidRPr="007B1471">
              <w:rPr>
                <w:rFonts w:ascii="Times New Roman" w:hAnsi="Times New Roman"/>
                <w:sz w:val="24"/>
              </w:rPr>
              <w:t>110</w:t>
            </w:r>
            <w:bookmarkEnd w:id="2076"/>
          </w:p>
        </w:tc>
        <w:tc>
          <w:tcPr>
            <w:tcW w:w="651" w:type="pct"/>
            <w:vAlign w:val="center"/>
          </w:tcPr>
          <w:p w14:paraId="4935B1E7" w14:textId="77777777" w:rsidR="008405A3" w:rsidRPr="007B1471" w:rsidRDefault="008405A3" w:rsidP="008405A3">
            <w:pPr>
              <w:pStyle w:val="2"/>
              <w:numPr>
                <w:ilvl w:val="0"/>
                <w:numId w:val="0"/>
              </w:numPr>
              <w:jc w:val="right"/>
              <w:rPr>
                <w:rFonts w:ascii="Times New Roman" w:hAnsi="Times New Roman"/>
                <w:sz w:val="24"/>
                <w:szCs w:val="24"/>
              </w:rPr>
            </w:pPr>
            <w:bookmarkStart w:id="2077" w:name="_Toc105507860"/>
            <w:r w:rsidRPr="007B1471">
              <w:rPr>
                <w:rFonts w:ascii="Times New Roman" w:hAnsi="Times New Roman"/>
                <w:sz w:val="24"/>
                <w:szCs w:val="24"/>
              </w:rPr>
              <w:t>30</w:t>
            </w:r>
            <w:bookmarkEnd w:id="2077"/>
          </w:p>
        </w:tc>
        <w:tc>
          <w:tcPr>
            <w:tcW w:w="651" w:type="pct"/>
            <w:vAlign w:val="center"/>
          </w:tcPr>
          <w:p w14:paraId="2BF6CAC1" w14:textId="77777777" w:rsidR="008405A3" w:rsidRPr="007B1471" w:rsidRDefault="008405A3" w:rsidP="008405A3">
            <w:pPr>
              <w:pStyle w:val="2"/>
              <w:numPr>
                <w:ilvl w:val="0"/>
                <w:numId w:val="0"/>
              </w:numPr>
              <w:jc w:val="right"/>
              <w:rPr>
                <w:rFonts w:ascii="Times New Roman" w:hAnsi="Times New Roman"/>
                <w:sz w:val="24"/>
                <w:szCs w:val="24"/>
              </w:rPr>
            </w:pPr>
            <w:bookmarkStart w:id="2078" w:name="_Toc105507861"/>
            <w:r w:rsidRPr="007B1471">
              <w:rPr>
                <w:rFonts w:ascii="Times New Roman" w:hAnsi="Times New Roman"/>
                <w:sz w:val="24"/>
                <w:szCs w:val="24"/>
              </w:rPr>
              <w:t>4</w:t>
            </w:r>
            <w:bookmarkEnd w:id="2078"/>
          </w:p>
        </w:tc>
        <w:tc>
          <w:tcPr>
            <w:tcW w:w="651" w:type="pct"/>
            <w:vAlign w:val="center"/>
          </w:tcPr>
          <w:p w14:paraId="35CD0DCE" w14:textId="77777777" w:rsidR="008405A3" w:rsidRPr="007B1471" w:rsidRDefault="008405A3" w:rsidP="008405A3">
            <w:pPr>
              <w:pStyle w:val="2"/>
              <w:numPr>
                <w:ilvl w:val="0"/>
                <w:numId w:val="0"/>
              </w:numPr>
              <w:jc w:val="right"/>
              <w:rPr>
                <w:rFonts w:ascii="Times New Roman" w:hAnsi="Times New Roman"/>
                <w:sz w:val="24"/>
                <w:szCs w:val="24"/>
              </w:rPr>
            </w:pPr>
            <w:bookmarkStart w:id="2079" w:name="_Toc105507862"/>
            <w:r w:rsidRPr="007B1471">
              <w:rPr>
                <w:rFonts w:ascii="Times New Roman" w:hAnsi="Times New Roman"/>
                <w:sz w:val="24"/>
                <w:szCs w:val="24"/>
              </w:rPr>
              <w:t>34</w:t>
            </w:r>
            <w:bookmarkEnd w:id="2079"/>
          </w:p>
        </w:tc>
        <w:tc>
          <w:tcPr>
            <w:tcW w:w="651" w:type="pct"/>
            <w:vAlign w:val="center"/>
          </w:tcPr>
          <w:p w14:paraId="16975A73" w14:textId="77777777" w:rsidR="008405A3" w:rsidRPr="007B1471" w:rsidRDefault="008405A3" w:rsidP="008405A3">
            <w:pPr>
              <w:pStyle w:val="2"/>
              <w:numPr>
                <w:ilvl w:val="0"/>
                <w:numId w:val="0"/>
              </w:numPr>
              <w:jc w:val="right"/>
              <w:rPr>
                <w:rFonts w:ascii="Times New Roman" w:hAnsi="Times New Roman"/>
                <w:sz w:val="24"/>
                <w:szCs w:val="24"/>
              </w:rPr>
            </w:pPr>
            <w:bookmarkStart w:id="2080" w:name="_Toc105507863"/>
            <w:r w:rsidRPr="007B1471">
              <w:rPr>
                <w:rFonts w:ascii="Times New Roman" w:hAnsi="Times New Roman"/>
                <w:sz w:val="24"/>
                <w:szCs w:val="24"/>
              </w:rPr>
              <w:t>435</w:t>
            </w:r>
            <w:bookmarkEnd w:id="2080"/>
          </w:p>
        </w:tc>
        <w:tc>
          <w:tcPr>
            <w:tcW w:w="651" w:type="pct"/>
            <w:vAlign w:val="center"/>
          </w:tcPr>
          <w:p w14:paraId="4775B39C" w14:textId="77777777" w:rsidR="008405A3" w:rsidRPr="007B1471" w:rsidRDefault="008405A3" w:rsidP="008405A3">
            <w:pPr>
              <w:pStyle w:val="2"/>
              <w:numPr>
                <w:ilvl w:val="0"/>
                <w:numId w:val="0"/>
              </w:numPr>
              <w:jc w:val="right"/>
              <w:rPr>
                <w:rFonts w:ascii="Times New Roman" w:hAnsi="Times New Roman"/>
                <w:sz w:val="24"/>
                <w:szCs w:val="24"/>
              </w:rPr>
            </w:pPr>
            <w:bookmarkStart w:id="2081" w:name="_Toc105507864"/>
            <w:r w:rsidRPr="007B1471">
              <w:rPr>
                <w:rFonts w:ascii="Times New Roman" w:hAnsi="Times New Roman"/>
                <w:sz w:val="24"/>
                <w:szCs w:val="24"/>
              </w:rPr>
              <w:t>54</w:t>
            </w:r>
            <w:bookmarkEnd w:id="2081"/>
          </w:p>
        </w:tc>
        <w:tc>
          <w:tcPr>
            <w:tcW w:w="651" w:type="pct"/>
            <w:vAlign w:val="center"/>
          </w:tcPr>
          <w:p w14:paraId="09784C9B" w14:textId="77777777" w:rsidR="008405A3" w:rsidRPr="007B1471" w:rsidRDefault="008405A3" w:rsidP="008405A3">
            <w:pPr>
              <w:pStyle w:val="2"/>
              <w:numPr>
                <w:ilvl w:val="0"/>
                <w:numId w:val="0"/>
              </w:numPr>
              <w:jc w:val="right"/>
              <w:rPr>
                <w:rFonts w:ascii="Times New Roman" w:hAnsi="Times New Roman"/>
                <w:sz w:val="24"/>
                <w:szCs w:val="24"/>
              </w:rPr>
            </w:pPr>
            <w:bookmarkStart w:id="2082" w:name="_Toc105507865"/>
            <w:r w:rsidRPr="007B1471">
              <w:rPr>
                <w:rFonts w:ascii="Times New Roman" w:hAnsi="Times New Roman"/>
                <w:sz w:val="24"/>
                <w:szCs w:val="24"/>
              </w:rPr>
              <w:t>489</w:t>
            </w:r>
            <w:bookmarkEnd w:id="2082"/>
          </w:p>
        </w:tc>
      </w:tr>
      <w:tr w:rsidR="007B1471" w:rsidRPr="007B1471" w14:paraId="199CF77B" w14:textId="77777777" w:rsidTr="008405A3">
        <w:trPr>
          <w:trHeight w:val="340"/>
        </w:trPr>
        <w:tc>
          <w:tcPr>
            <w:tcW w:w="625" w:type="pct"/>
            <w:vMerge w:val="restart"/>
            <w:shd w:val="clear" w:color="auto" w:fill="F2F2F2" w:themeFill="background1" w:themeFillShade="F2"/>
            <w:vAlign w:val="center"/>
          </w:tcPr>
          <w:p w14:paraId="3E0FEB8C" w14:textId="77777777" w:rsidR="008405A3" w:rsidRPr="007B1471" w:rsidRDefault="008405A3" w:rsidP="008405A3">
            <w:pPr>
              <w:pStyle w:val="2"/>
              <w:numPr>
                <w:ilvl w:val="0"/>
                <w:numId w:val="0"/>
              </w:numPr>
              <w:jc w:val="center"/>
              <w:rPr>
                <w:rFonts w:ascii="Times New Roman" w:hAnsi="Times New Roman"/>
                <w:sz w:val="24"/>
                <w:szCs w:val="24"/>
              </w:rPr>
            </w:pPr>
            <w:bookmarkStart w:id="2083" w:name="_Toc105507866"/>
            <w:r w:rsidRPr="007B1471">
              <w:rPr>
                <w:rFonts w:ascii="Times New Roman" w:hAnsi="Times New Roman"/>
                <w:sz w:val="24"/>
                <w:szCs w:val="24"/>
              </w:rPr>
              <w:t>彰化縣</w:t>
            </w:r>
            <w:bookmarkEnd w:id="2083"/>
          </w:p>
        </w:tc>
        <w:tc>
          <w:tcPr>
            <w:tcW w:w="469" w:type="pct"/>
            <w:shd w:val="clear" w:color="auto" w:fill="F2F2F2" w:themeFill="background1" w:themeFillShade="F2"/>
            <w:vAlign w:val="center"/>
          </w:tcPr>
          <w:p w14:paraId="03CC392C" w14:textId="77777777" w:rsidR="008405A3" w:rsidRPr="007B1471" w:rsidRDefault="008405A3" w:rsidP="008405A3">
            <w:pPr>
              <w:pStyle w:val="2"/>
              <w:numPr>
                <w:ilvl w:val="0"/>
                <w:numId w:val="0"/>
              </w:numPr>
              <w:jc w:val="center"/>
              <w:rPr>
                <w:rFonts w:ascii="Times New Roman" w:hAnsi="Times New Roman"/>
                <w:sz w:val="24"/>
                <w:szCs w:val="24"/>
              </w:rPr>
            </w:pPr>
            <w:bookmarkStart w:id="2084" w:name="_Toc105507867"/>
            <w:r w:rsidRPr="007B1471">
              <w:rPr>
                <w:rFonts w:ascii="Times New Roman" w:hAnsi="Times New Roman"/>
                <w:sz w:val="24"/>
                <w:szCs w:val="24"/>
              </w:rPr>
              <w:t>109</w:t>
            </w:r>
            <w:bookmarkEnd w:id="2084"/>
          </w:p>
        </w:tc>
        <w:tc>
          <w:tcPr>
            <w:tcW w:w="651" w:type="pct"/>
            <w:shd w:val="clear" w:color="auto" w:fill="F2F2F2" w:themeFill="background1" w:themeFillShade="F2"/>
            <w:vAlign w:val="center"/>
          </w:tcPr>
          <w:p w14:paraId="4CBA0242" w14:textId="77777777" w:rsidR="008405A3" w:rsidRPr="007B1471" w:rsidRDefault="008405A3" w:rsidP="008405A3">
            <w:pPr>
              <w:pStyle w:val="2"/>
              <w:numPr>
                <w:ilvl w:val="0"/>
                <w:numId w:val="0"/>
              </w:numPr>
              <w:jc w:val="right"/>
              <w:rPr>
                <w:rFonts w:ascii="Times New Roman" w:hAnsi="Times New Roman"/>
                <w:sz w:val="24"/>
                <w:szCs w:val="24"/>
              </w:rPr>
            </w:pPr>
            <w:bookmarkStart w:id="2085" w:name="_Toc105507868"/>
            <w:r w:rsidRPr="007B1471">
              <w:rPr>
                <w:rFonts w:ascii="Times New Roman" w:hAnsi="Times New Roman"/>
                <w:sz w:val="24"/>
                <w:szCs w:val="24"/>
              </w:rPr>
              <w:t>7,593</w:t>
            </w:r>
            <w:bookmarkEnd w:id="2085"/>
          </w:p>
        </w:tc>
        <w:tc>
          <w:tcPr>
            <w:tcW w:w="651" w:type="pct"/>
            <w:shd w:val="clear" w:color="auto" w:fill="F2F2F2" w:themeFill="background1" w:themeFillShade="F2"/>
            <w:vAlign w:val="center"/>
          </w:tcPr>
          <w:p w14:paraId="16F57D70" w14:textId="77777777" w:rsidR="008405A3" w:rsidRPr="007B1471" w:rsidRDefault="008405A3" w:rsidP="008405A3">
            <w:pPr>
              <w:pStyle w:val="2"/>
              <w:numPr>
                <w:ilvl w:val="0"/>
                <w:numId w:val="0"/>
              </w:numPr>
              <w:jc w:val="right"/>
              <w:rPr>
                <w:rFonts w:ascii="Times New Roman" w:hAnsi="Times New Roman"/>
                <w:sz w:val="24"/>
                <w:szCs w:val="24"/>
              </w:rPr>
            </w:pPr>
            <w:bookmarkStart w:id="2086" w:name="_Toc105507869"/>
            <w:r w:rsidRPr="007B1471">
              <w:rPr>
                <w:rFonts w:ascii="Times New Roman" w:hAnsi="Times New Roman"/>
                <w:sz w:val="24"/>
                <w:szCs w:val="24"/>
              </w:rPr>
              <w:t>4,114</w:t>
            </w:r>
            <w:bookmarkEnd w:id="2086"/>
          </w:p>
        </w:tc>
        <w:tc>
          <w:tcPr>
            <w:tcW w:w="651" w:type="pct"/>
            <w:shd w:val="clear" w:color="auto" w:fill="F2F2F2" w:themeFill="background1" w:themeFillShade="F2"/>
            <w:vAlign w:val="center"/>
          </w:tcPr>
          <w:p w14:paraId="62D9F4E5" w14:textId="77777777" w:rsidR="008405A3" w:rsidRPr="007B1471" w:rsidRDefault="008405A3" w:rsidP="008405A3">
            <w:pPr>
              <w:pStyle w:val="2"/>
              <w:numPr>
                <w:ilvl w:val="0"/>
                <w:numId w:val="0"/>
              </w:numPr>
              <w:jc w:val="right"/>
              <w:rPr>
                <w:rFonts w:ascii="Times New Roman" w:hAnsi="Times New Roman"/>
                <w:sz w:val="24"/>
                <w:szCs w:val="24"/>
              </w:rPr>
            </w:pPr>
            <w:bookmarkStart w:id="2087" w:name="_Toc105507870"/>
            <w:r w:rsidRPr="007B1471">
              <w:rPr>
                <w:rFonts w:ascii="Times New Roman" w:hAnsi="Times New Roman"/>
                <w:sz w:val="24"/>
                <w:szCs w:val="24"/>
              </w:rPr>
              <w:t>11,708</w:t>
            </w:r>
            <w:bookmarkEnd w:id="2087"/>
          </w:p>
        </w:tc>
        <w:tc>
          <w:tcPr>
            <w:tcW w:w="651" w:type="pct"/>
            <w:shd w:val="clear" w:color="auto" w:fill="F2F2F2" w:themeFill="background1" w:themeFillShade="F2"/>
            <w:vAlign w:val="center"/>
          </w:tcPr>
          <w:p w14:paraId="5E94F2C5" w14:textId="77777777" w:rsidR="008405A3" w:rsidRPr="007B1471" w:rsidRDefault="008405A3" w:rsidP="008405A3">
            <w:pPr>
              <w:pStyle w:val="2"/>
              <w:numPr>
                <w:ilvl w:val="0"/>
                <w:numId w:val="0"/>
              </w:numPr>
              <w:jc w:val="right"/>
              <w:rPr>
                <w:rFonts w:ascii="Times New Roman" w:hAnsi="Times New Roman"/>
                <w:sz w:val="24"/>
                <w:szCs w:val="24"/>
              </w:rPr>
            </w:pPr>
            <w:bookmarkStart w:id="2088" w:name="_Toc105507871"/>
            <w:r w:rsidRPr="007B1471">
              <w:rPr>
                <w:rFonts w:ascii="Times New Roman" w:hAnsi="Times New Roman"/>
                <w:sz w:val="24"/>
                <w:szCs w:val="24"/>
              </w:rPr>
              <w:t>11,390</w:t>
            </w:r>
            <w:bookmarkEnd w:id="2088"/>
          </w:p>
        </w:tc>
        <w:tc>
          <w:tcPr>
            <w:tcW w:w="651" w:type="pct"/>
            <w:shd w:val="clear" w:color="auto" w:fill="F2F2F2" w:themeFill="background1" w:themeFillShade="F2"/>
            <w:vAlign w:val="center"/>
          </w:tcPr>
          <w:p w14:paraId="133259E5" w14:textId="77777777" w:rsidR="008405A3" w:rsidRPr="007B1471" w:rsidRDefault="008405A3" w:rsidP="008405A3">
            <w:pPr>
              <w:pStyle w:val="2"/>
              <w:numPr>
                <w:ilvl w:val="0"/>
                <w:numId w:val="0"/>
              </w:numPr>
              <w:jc w:val="right"/>
              <w:rPr>
                <w:rFonts w:ascii="Times New Roman" w:hAnsi="Times New Roman"/>
                <w:sz w:val="24"/>
                <w:szCs w:val="24"/>
              </w:rPr>
            </w:pPr>
            <w:bookmarkStart w:id="2089" w:name="_Toc105507872"/>
            <w:r w:rsidRPr="007B1471">
              <w:rPr>
                <w:rFonts w:ascii="Times New Roman" w:hAnsi="Times New Roman"/>
                <w:sz w:val="24"/>
                <w:szCs w:val="24"/>
              </w:rPr>
              <w:t>6,172</w:t>
            </w:r>
            <w:bookmarkEnd w:id="2089"/>
          </w:p>
        </w:tc>
        <w:tc>
          <w:tcPr>
            <w:tcW w:w="651" w:type="pct"/>
            <w:shd w:val="clear" w:color="auto" w:fill="F2F2F2" w:themeFill="background1" w:themeFillShade="F2"/>
            <w:vAlign w:val="center"/>
          </w:tcPr>
          <w:p w14:paraId="0DAF5001" w14:textId="77777777" w:rsidR="008405A3" w:rsidRPr="007B1471" w:rsidRDefault="008405A3" w:rsidP="008405A3">
            <w:pPr>
              <w:pStyle w:val="2"/>
              <w:numPr>
                <w:ilvl w:val="0"/>
                <w:numId w:val="0"/>
              </w:numPr>
              <w:jc w:val="right"/>
              <w:rPr>
                <w:rFonts w:ascii="Times New Roman" w:hAnsi="Times New Roman"/>
                <w:sz w:val="24"/>
                <w:szCs w:val="24"/>
              </w:rPr>
            </w:pPr>
            <w:bookmarkStart w:id="2090" w:name="_Toc105507873"/>
            <w:r w:rsidRPr="007B1471">
              <w:rPr>
                <w:rFonts w:ascii="Times New Roman" w:hAnsi="Times New Roman"/>
                <w:sz w:val="24"/>
                <w:szCs w:val="24"/>
              </w:rPr>
              <w:t>17,562</w:t>
            </w:r>
            <w:bookmarkEnd w:id="2090"/>
          </w:p>
        </w:tc>
      </w:tr>
      <w:tr w:rsidR="007B1471" w:rsidRPr="007B1471" w14:paraId="255A48ED" w14:textId="77777777" w:rsidTr="008405A3">
        <w:trPr>
          <w:trHeight w:val="340"/>
        </w:trPr>
        <w:tc>
          <w:tcPr>
            <w:tcW w:w="625" w:type="pct"/>
            <w:vMerge/>
            <w:shd w:val="clear" w:color="auto" w:fill="F2F2F2" w:themeFill="background1" w:themeFillShade="F2"/>
            <w:vAlign w:val="center"/>
          </w:tcPr>
          <w:p w14:paraId="35CED73E"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F2F2F2" w:themeFill="background1" w:themeFillShade="F2"/>
            <w:vAlign w:val="center"/>
          </w:tcPr>
          <w:p w14:paraId="5B2429C8" w14:textId="77777777" w:rsidR="008405A3" w:rsidRPr="007B1471" w:rsidRDefault="008405A3" w:rsidP="008405A3">
            <w:pPr>
              <w:pStyle w:val="2"/>
              <w:numPr>
                <w:ilvl w:val="0"/>
                <w:numId w:val="0"/>
              </w:numPr>
              <w:jc w:val="center"/>
              <w:rPr>
                <w:rFonts w:ascii="Times New Roman" w:hAnsi="Times New Roman"/>
                <w:sz w:val="24"/>
                <w:szCs w:val="24"/>
              </w:rPr>
            </w:pPr>
            <w:bookmarkStart w:id="2091" w:name="_Toc105507874"/>
            <w:r w:rsidRPr="007B1471">
              <w:rPr>
                <w:rFonts w:ascii="Times New Roman" w:hAnsi="Times New Roman"/>
                <w:sz w:val="24"/>
                <w:szCs w:val="24"/>
              </w:rPr>
              <w:t>110</w:t>
            </w:r>
            <w:bookmarkEnd w:id="2091"/>
          </w:p>
        </w:tc>
        <w:tc>
          <w:tcPr>
            <w:tcW w:w="651" w:type="pct"/>
            <w:shd w:val="clear" w:color="auto" w:fill="F2F2F2" w:themeFill="background1" w:themeFillShade="F2"/>
            <w:vAlign w:val="center"/>
          </w:tcPr>
          <w:p w14:paraId="1563C9B5" w14:textId="77777777" w:rsidR="008405A3" w:rsidRPr="007B1471" w:rsidRDefault="008405A3" w:rsidP="008405A3">
            <w:pPr>
              <w:pStyle w:val="2"/>
              <w:numPr>
                <w:ilvl w:val="0"/>
                <w:numId w:val="0"/>
              </w:numPr>
              <w:jc w:val="right"/>
              <w:rPr>
                <w:rFonts w:ascii="Times New Roman" w:hAnsi="Times New Roman"/>
                <w:sz w:val="24"/>
                <w:szCs w:val="24"/>
              </w:rPr>
            </w:pPr>
            <w:bookmarkStart w:id="2092" w:name="_Toc105507875"/>
            <w:r w:rsidRPr="007B1471">
              <w:rPr>
                <w:rFonts w:ascii="Times New Roman" w:hAnsi="Times New Roman"/>
                <w:sz w:val="24"/>
                <w:szCs w:val="24"/>
              </w:rPr>
              <w:t>7,796</w:t>
            </w:r>
            <w:bookmarkEnd w:id="2092"/>
          </w:p>
        </w:tc>
        <w:tc>
          <w:tcPr>
            <w:tcW w:w="651" w:type="pct"/>
            <w:shd w:val="clear" w:color="auto" w:fill="F2F2F2" w:themeFill="background1" w:themeFillShade="F2"/>
            <w:vAlign w:val="center"/>
          </w:tcPr>
          <w:p w14:paraId="303DD562" w14:textId="77777777" w:rsidR="008405A3" w:rsidRPr="007B1471" w:rsidRDefault="008405A3" w:rsidP="008405A3">
            <w:pPr>
              <w:pStyle w:val="2"/>
              <w:numPr>
                <w:ilvl w:val="0"/>
                <w:numId w:val="0"/>
              </w:numPr>
              <w:jc w:val="right"/>
              <w:rPr>
                <w:rFonts w:ascii="Times New Roman" w:hAnsi="Times New Roman"/>
                <w:sz w:val="24"/>
                <w:szCs w:val="24"/>
              </w:rPr>
            </w:pPr>
            <w:bookmarkStart w:id="2093" w:name="_Toc105507876"/>
            <w:r w:rsidRPr="007B1471">
              <w:rPr>
                <w:rFonts w:ascii="Times New Roman" w:hAnsi="Times New Roman"/>
                <w:sz w:val="24"/>
                <w:szCs w:val="24"/>
              </w:rPr>
              <w:t>4,140</w:t>
            </w:r>
            <w:bookmarkEnd w:id="2093"/>
          </w:p>
        </w:tc>
        <w:tc>
          <w:tcPr>
            <w:tcW w:w="651" w:type="pct"/>
            <w:shd w:val="clear" w:color="auto" w:fill="F2F2F2" w:themeFill="background1" w:themeFillShade="F2"/>
            <w:vAlign w:val="center"/>
          </w:tcPr>
          <w:p w14:paraId="4F2FE605" w14:textId="77777777" w:rsidR="008405A3" w:rsidRPr="007B1471" w:rsidRDefault="008405A3" w:rsidP="008405A3">
            <w:pPr>
              <w:pStyle w:val="2"/>
              <w:numPr>
                <w:ilvl w:val="0"/>
                <w:numId w:val="0"/>
              </w:numPr>
              <w:jc w:val="right"/>
              <w:rPr>
                <w:rFonts w:ascii="Times New Roman" w:hAnsi="Times New Roman"/>
                <w:sz w:val="24"/>
                <w:szCs w:val="24"/>
              </w:rPr>
            </w:pPr>
            <w:bookmarkStart w:id="2094" w:name="_Toc105507877"/>
            <w:r w:rsidRPr="007B1471">
              <w:rPr>
                <w:rFonts w:ascii="Times New Roman" w:hAnsi="Times New Roman"/>
                <w:sz w:val="24"/>
                <w:szCs w:val="24"/>
              </w:rPr>
              <w:t>11,936</w:t>
            </w:r>
            <w:bookmarkEnd w:id="2094"/>
          </w:p>
        </w:tc>
        <w:tc>
          <w:tcPr>
            <w:tcW w:w="651" w:type="pct"/>
            <w:shd w:val="clear" w:color="auto" w:fill="F2F2F2" w:themeFill="background1" w:themeFillShade="F2"/>
            <w:vAlign w:val="center"/>
          </w:tcPr>
          <w:p w14:paraId="7B982A59" w14:textId="77777777" w:rsidR="008405A3" w:rsidRPr="007B1471" w:rsidRDefault="008405A3" w:rsidP="008405A3">
            <w:pPr>
              <w:pStyle w:val="2"/>
              <w:numPr>
                <w:ilvl w:val="0"/>
                <w:numId w:val="0"/>
              </w:numPr>
              <w:jc w:val="right"/>
              <w:rPr>
                <w:rFonts w:ascii="Times New Roman" w:hAnsi="Times New Roman"/>
                <w:sz w:val="24"/>
                <w:szCs w:val="24"/>
              </w:rPr>
            </w:pPr>
            <w:bookmarkStart w:id="2095" w:name="_Toc105507878"/>
            <w:r w:rsidRPr="007B1471">
              <w:rPr>
                <w:rFonts w:ascii="Times New Roman" w:hAnsi="Times New Roman"/>
                <w:sz w:val="24"/>
                <w:szCs w:val="24"/>
              </w:rPr>
              <w:t>11,694</w:t>
            </w:r>
            <w:bookmarkEnd w:id="2095"/>
          </w:p>
        </w:tc>
        <w:tc>
          <w:tcPr>
            <w:tcW w:w="651" w:type="pct"/>
            <w:shd w:val="clear" w:color="auto" w:fill="F2F2F2" w:themeFill="background1" w:themeFillShade="F2"/>
            <w:vAlign w:val="center"/>
          </w:tcPr>
          <w:p w14:paraId="179DA50D" w14:textId="77777777" w:rsidR="008405A3" w:rsidRPr="007B1471" w:rsidRDefault="008405A3" w:rsidP="008405A3">
            <w:pPr>
              <w:pStyle w:val="2"/>
              <w:numPr>
                <w:ilvl w:val="0"/>
                <w:numId w:val="0"/>
              </w:numPr>
              <w:jc w:val="right"/>
              <w:rPr>
                <w:rFonts w:ascii="Times New Roman" w:hAnsi="Times New Roman"/>
                <w:sz w:val="24"/>
                <w:szCs w:val="24"/>
              </w:rPr>
            </w:pPr>
            <w:bookmarkStart w:id="2096" w:name="_Toc105507879"/>
            <w:r w:rsidRPr="007B1471">
              <w:rPr>
                <w:rFonts w:ascii="Times New Roman" w:hAnsi="Times New Roman"/>
                <w:sz w:val="24"/>
                <w:szCs w:val="24"/>
              </w:rPr>
              <w:t>6,210</w:t>
            </w:r>
            <w:bookmarkEnd w:id="2096"/>
          </w:p>
        </w:tc>
        <w:tc>
          <w:tcPr>
            <w:tcW w:w="651" w:type="pct"/>
            <w:shd w:val="clear" w:color="auto" w:fill="F2F2F2" w:themeFill="background1" w:themeFillShade="F2"/>
            <w:vAlign w:val="center"/>
          </w:tcPr>
          <w:p w14:paraId="15D19BFF" w14:textId="77777777" w:rsidR="008405A3" w:rsidRPr="007B1471" w:rsidRDefault="008405A3" w:rsidP="008405A3">
            <w:pPr>
              <w:pStyle w:val="2"/>
              <w:numPr>
                <w:ilvl w:val="0"/>
                <w:numId w:val="0"/>
              </w:numPr>
              <w:jc w:val="right"/>
              <w:rPr>
                <w:rFonts w:ascii="Times New Roman" w:hAnsi="Times New Roman"/>
                <w:sz w:val="24"/>
                <w:szCs w:val="24"/>
              </w:rPr>
            </w:pPr>
            <w:bookmarkStart w:id="2097" w:name="_Toc105507880"/>
            <w:r w:rsidRPr="007B1471">
              <w:rPr>
                <w:rFonts w:ascii="Times New Roman" w:hAnsi="Times New Roman"/>
                <w:sz w:val="24"/>
                <w:szCs w:val="24"/>
              </w:rPr>
              <w:t>17,904</w:t>
            </w:r>
            <w:bookmarkEnd w:id="2097"/>
          </w:p>
        </w:tc>
      </w:tr>
      <w:tr w:rsidR="007B1471" w:rsidRPr="007B1471" w14:paraId="4A3DF826" w14:textId="77777777" w:rsidTr="008405A3">
        <w:trPr>
          <w:trHeight w:val="340"/>
        </w:trPr>
        <w:tc>
          <w:tcPr>
            <w:tcW w:w="625" w:type="pct"/>
            <w:vMerge w:val="restart"/>
            <w:vAlign w:val="center"/>
          </w:tcPr>
          <w:p w14:paraId="13AC63EC" w14:textId="77777777" w:rsidR="008405A3" w:rsidRPr="007B1471" w:rsidRDefault="008405A3" w:rsidP="008405A3">
            <w:pPr>
              <w:pStyle w:val="2"/>
              <w:numPr>
                <w:ilvl w:val="0"/>
                <w:numId w:val="0"/>
              </w:numPr>
              <w:jc w:val="center"/>
              <w:rPr>
                <w:rFonts w:ascii="Times New Roman" w:hAnsi="Times New Roman"/>
                <w:sz w:val="24"/>
                <w:szCs w:val="24"/>
              </w:rPr>
            </w:pPr>
            <w:bookmarkStart w:id="2098" w:name="_Toc105507881"/>
            <w:r w:rsidRPr="007B1471">
              <w:rPr>
                <w:rFonts w:ascii="Times New Roman" w:hAnsi="Times New Roman"/>
                <w:sz w:val="24"/>
                <w:szCs w:val="24"/>
              </w:rPr>
              <w:t>雲林縣</w:t>
            </w:r>
            <w:bookmarkEnd w:id="2098"/>
          </w:p>
        </w:tc>
        <w:tc>
          <w:tcPr>
            <w:tcW w:w="469" w:type="pct"/>
            <w:vAlign w:val="center"/>
          </w:tcPr>
          <w:p w14:paraId="57821492" w14:textId="77777777" w:rsidR="008405A3" w:rsidRPr="007B1471" w:rsidRDefault="008405A3" w:rsidP="008405A3">
            <w:pPr>
              <w:pStyle w:val="2"/>
              <w:numPr>
                <w:ilvl w:val="0"/>
                <w:numId w:val="0"/>
              </w:numPr>
              <w:jc w:val="center"/>
              <w:rPr>
                <w:rFonts w:ascii="Times New Roman" w:hAnsi="Times New Roman"/>
                <w:sz w:val="24"/>
                <w:szCs w:val="24"/>
              </w:rPr>
            </w:pPr>
            <w:bookmarkStart w:id="2099" w:name="_Toc105507882"/>
            <w:r w:rsidRPr="007B1471">
              <w:rPr>
                <w:rFonts w:ascii="Times New Roman" w:hAnsi="Times New Roman"/>
                <w:sz w:val="24"/>
                <w:szCs w:val="24"/>
              </w:rPr>
              <w:t>109</w:t>
            </w:r>
            <w:bookmarkEnd w:id="2099"/>
          </w:p>
        </w:tc>
        <w:tc>
          <w:tcPr>
            <w:tcW w:w="651" w:type="pct"/>
            <w:vAlign w:val="center"/>
          </w:tcPr>
          <w:p w14:paraId="345C1BF4" w14:textId="77777777" w:rsidR="008405A3" w:rsidRPr="007B1471" w:rsidRDefault="008405A3" w:rsidP="008405A3">
            <w:pPr>
              <w:pStyle w:val="2"/>
              <w:numPr>
                <w:ilvl w:val="0"/>
                <w:numId w:val="0"/>
              </w:numPr>
              <w:jc w:val="right"/>
              <w:rPr>
                <w:rFonts w:ascii="Times New Roman" w:hAnsi="Times New Roman"/>
                <w:sz w:val="24"/>
                <w:szCs w:val="24"/>
              </w:rPr>
            </w:pPr>
            <w:bookmarkStart w:id="2100" w:name="_Toc105507883"/>
            <w:r w:rsidRPr="007B1471">
              <w:rPr>
                <w:rFonts w:ascii="Times New Roman" w:hAnsi="Times New Roman"/>
                <w:sz w:val="24"/>
                <w:szCs w:val="24"/>
              </w:rPr>
              <w:t>1,153</w:t>
            </w:r>
            <w:bookmarkEnd w:id="2100"/>
            <w:r w:rsidRPr="007B1471">
              <w:rPr>
                <w:rFonts w:ascii="Times New Roman" w:hAnsi="Times New Roman"/>
                <w:sz w:val="24"/>
                <w:szCs w:val="24"/>
              </w:rPr>
              <w:t xml:space="preserve"> </w:t>
            </w:r>
          </w:p>
        </w:tc>
        <w:tc>
          <w:tcPr>
            <w:tcW w:w="651" w:type="pct"/>
            <w:vAlign w:val="center"/>
          </w:tcPr>
          <w:p w14:paraId="4CA91D3B" w14:textId="77777777" w:rsidR="008405A3" w:rsidRPr="007B1471" w:rsidRDefault="008405A3" w:rsidP="008405A3">
            <w:pPr>
              <w:pStyle w:val="2"/>
              <w:numPr>
                <w:ilvl w:val="0"/>
                <w:numId w:val="0"/>
              </w:numPr>
              <w:jc w:val="right"/>
              <w:rPr>
                <w:rFonts w:ascii="Times New Roman" w:hAnsi="Times New Roman"/>
                <w:sz w:val="24"/>
                <w:szCs w:val="24"/>
              </w:rPr>
            </w:pPr>
            <w:bookmarkStart w:id="2101" w:name="_Toc105507884"/>
            <w:r w:rsidRPr="007B1471">
              <w:rPr>
                <w:rFonts w:ascii="Times New Roman" w:hAnsi="Times New Roman"/>
                <w:sz w:val="24"/>
                <w:szCs w:val="24"/>
              </w:rPr>
              <w:t>142</w:t>
            </w:r>
            <w:bookmarkEnd w:id="2101"/>
            <w:r w:rsidRPr="007B1471">
              <w:rPr>
                <w:rFonts w:ascii="Times New Roman" w:hAnsi="Times New Roman"/>
                <w:sz w:val="24"/>
                <w:szCs w:val="24"/>
              </w:rPr>
              <w:t xml:space="preserve"> </w:t>
            </w:r>
          </w:p>
        </w:tc>
        <w:tc>
          <w:tcPr>
            <w:tcW w:w="651" w:type="pct"/>
            <w:vAlign w:val="center"/>
          </w:tcPr>
          <w:p w14:paraId="0ED3461D" w14:textId="77777777" w:rsidR="008405A3" w:rsidRPr="007B1471" w:rsidRDefault="008405A3" w:rsidP="008405A3">
            <w:pPr>
              <w:pStyle w:val="2"/>
              <w:numPr>
                <w:ilvl w:val="0"/>
                <w:numId w:val="0"/>
              </w:numPr>
              <w:jc w:val="right"/>
              <w:rPr>
                <w:rFonts w:ascii="Times New Roman" w:hAnsi="Times New Roman"/>
                <w:sz w:val="24"/>
                <w:szCs w:val="24"/>
              </w:rPr>
            </w:pPr>
            <w:bookmarkStart w:id="2102" w:name="_Toc105507885"/>
            <w:r w:rsidRPr="007B1471">
              <w:rPr>
                <w:rFonts w:ascii="Times New Roman" w:hAnsi="Times New Roman"/>
                <w:sz w:val="24"/>
                <w:szCs w:val="24"/>
              </w:rPr>
              <w:t>1,295</w:t>
            </w:r>
            <w:bookmarkEnd w:id="2102"/>
            <w:r w:rsidRPr="007B1471">
              <w:rPr>
                <w:rFonts w:ascii="Times New Roman" w:hAnsi="Times New Roman"/>
                <w:sz w:val="24"/>
                <w:szCs w:val="24"/>
              </w:rPr>
              <w:t xml:space="preserve"> </w:t>
            </w:r>
          </w:p>
        </w:tc>
        <w:tc>
          <w:tcPr>
            <w:tcW w:w="651" w:type="pct"/>
            <w:vAlign w:val="center"/>
          </w:tcPr>
          <w:p w14:paraId="5A358CAB" w14:textId="77777777" w:rsidR="008405A3" w:rsidRPr="007B1471" w:rsidRDefault="008405A3" w:rsidP="008405A3">
            <w:pPr>
              <w:pStyle w:val="2"/>
              <w:numPr>
                <w:ilvl w:val="0"/>
                <w:numId w:val="0"/>
              </w:numPr>
              <w:jc w:val="right"/>
              <w:rPr>
                <w:rFonts w:ascii="Times New Roman" w:hAnsi="Times New Roman"/>
                <w:sz w:val="24"/>
                <w:szCs w:val="24"/>
              </w:rPr>
            </w:pPr>
            <w:bookmarkStart w:id="2103" w:name="_Toc105507886"/>
            <w:r w:rsidRPr="007B1471">
              <w:rPr>
                <w:rFonts w:ascii="Times New Roman" w:hAnsi="Times New Roman"/>
                <w:sz w:val="24"/>
                <w:szCs w:val="24"/>
              </w:rPr>
              <w:t>3,431</w:t>
            </w:r>
            <w:bookmarkEnd w:id="2103"/>
            <w:r w:rsidRPr="007B1471">
              <w:rPr>
                <w:rFonts w:ascii="Times New Roman" w:hAnsi="Times New Roman"/>
                <w:sz w:val="24"/>
                <w:szCs w:val="24"/>
              </w:rPr>
              <w:t xml:space="preserve"> </w:t>
            </w:r>
          </w:p>
        </w:tc>
        <w:tc>
          <w:tcPr>
            <w:tcW w:w="651" w:type="pct"/>
            <w:vAlign w:val="center"/>
          </w:tcPr>
          <w:p w14:paraId="5362568F" w14:textId="77777777" w:rsidR="008405A3" w:rsidRPr="007B1471" w:rsidRDefault="008405A3" w:rsidP="008405A3">
            <w:pPr>
              <w:pStyle w:val="2"/>
              <w:numPr>
                <w:ilvl w:val="0"/>
                <w:numId w:val="0"/>
              </w:numPr>
              <w:jc w:val="right"/>
              <w:rPr>
                <w:rFonts w:ascii="Times New Roman" w:hAnsi="Times New Roman"/>
                <w:sz w:val="24"/>
                <w:szCs w:val="24"/>
              </w:rPr>
            </w:pPr>
            <w:bookmarkStart w:id="2104" w:name="_Toc105507887"/>
            <w:r w:rsidRPr="007B1471">
              <w:rPr>
                <w:rFonts w:ascii="Times New Roman" w:hAnsi="Times New Roman"/>
                <w:sz w:val="24"/>
                <w:szCs w:val="24"/>
              </w:rPr>
              <w:t>424</w:t>
            </w:r>
            <w:bookmarkEnd w:id="2104"/>
            <w:r w:rsidRPr="007B1471">
              <w:rPr>
                <w:rFonts w:ascii="Times New Roman" w:hAnsi="Times New Roman"/>
                <w:sz w:val="24"/>
                <w:szCs w:val="24"/>
              </w:rPr>
              <w:t xml:space="preserve"> </w:t>
            </w:r>
          </w:p>
        </w:tc>
        <w:tc>
          <w:tcPr>
            <w:tcW w:w="651" w:type="pct"/>
            <w:vAlign w:val="center"/>
          </w:tcPr>
          <w:p w14:paraId="7E9F8F00" w14:textId="77777777" w:rsidR="008405A3" w:rsidRPr="007B1471" w:rsidRDefault="008405A3" w:rsidP="008405A3">
            <w:pPr>
              <w:pStyle w:val="2"/>
              <w:numPr>
                <w:ilvl w:val="0"/>
                <w:numId w:val="0"/>
              </w:numPr>
              <w:jc w:val="right"/>
              <w:rPr>
                <w:rFonts w:ascii="Times New Roman" w:hAnsi="Times New Roman"/>
                <w:sz w:val="24"/>
                <w:szCs w:val="24"/>
              </w:rPr>
            </w:pPr>
            <w:bookmarkStart w:id="2105" w:name="_Toc105507888"/>
            <w:r w:rsidRPr="007B1471">
              <w:rPr>
                <w:rFonts w:ascii="Times New Roman" w:hAnsi="Times New Roman"/>
                <w:sz w:val="24"/>
                <w:szCs w:val="24"/>
              </w:rPr>
              <w:t>3,855</w:t>
            </w:r>
            <w:bookmarkEnd w:id="2105"/>
            <w:r w:rsidRPr="007B1471">
              <w:rPr>
                <w:rFonts w:ascii="Times New Roman" w:hAnsi="Times New Roman"/>
                <w:sz w:val="24"/>
                <w:szCs w:val="24"/>
              </w:rPr>
              <w:t xml:space="preserve"> </w:t>
            </w:r>
          </w:p>
        </w:tc>
      </w:tr>
      <w:tr w:rsidR="007B1471" w:rsidRPr="007B1471" w14:paraId="7C08923D" w14:textId="77777777" w:rsidTr="008405A3">
        <w:trPr>
          <w:trHeight w:val="340"/>
        </w:trPr>
        <w:tc>
          <w:tcPr>
            <w:tcW w:w="625" w:type="pct"/>
            <w:vMerge/>
            <w:vAlign w:val="center"/>
          </w:tcPr>
          <w:p w14:paraId="46659B1A"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42FC115B" w14:textId="77777777" w:rsidR="008405A3" w:rsidRPr="007B1471" w:rsidRDefault="008405A3" w:rsidP="008405A3">
            <w:pPr>
              <w:pStyle w:val="2"/>
              <w:numPr>
                <w:ilvl w:val="0"/>
                <w:numId w:val="0"/>
              </w:numPr>
              <w:jc w:val="center"/>
              <w:rPr>
                <w:rFonts w:ascii="Times New Roman" w:hAnsi="Times New Roman"/>
                <w:sz w:val="24"/>
                <w:szCs w:val="24"/>
              </w:rPr>
            </w:pPr>
            <w:bookmarkStart w:id="2106" w:name="_Toc105507889"/>
            <w:r w:rsidRPr="007B1471">
              <w:rPr>
                <w:rFonts w:ascii="Times New Roman" w:hAnsi="Times New Roman"/>
                <w:sz w:val="24"/>
                <w:szCs w:val="24"/>
              </w:rPr>
              <w:t>110</w:t>
            </w:r>
            <w:bookmarkEnd w:id="2106"/>
          </w:p>
        </w:tc>
        <w:tc>
          <w:tcPr>
            <w:tcW w:w="651" w:type="pct"/>
            <w:vAlign w:val="center"/>
          </w:tcPr>
          <w:p w14:paraId="5B32B2E3" w14:textId="77777777" w:rsidR="008405A3" w:rsidRPr="007B1471" w:rsidRDefault="008405A3" w:rsidP="008405A3">
            <w:pPr>
              <w:pStyle w:val="2"/>
              <w:numPr>
                <w:ilvl w:val="0"/>
                <w:numId w:val="0"/>
              </w:numPr>
              <w:jc w:val="right"/>
              <w:rPr>
                <w:rFonts w:ascii="Times New Roman" w:hAnsi="Times New Roman"/>
                <w:sz w:val="24"/>
                <w:szCs w:val="24"/>
              </w:rPr>
            </w:pPr>
            <w:bookmarkStart w:id="2107" w:name="_Toc105507890"/>
            <w:r w:rsidRPr="007B1471">
              <w:rPr>
                <w:rFonts w:ascii="Times New Roman" w:hAnsi="Times New Roman"/>
                <w:sz w:val="24"/>
                <w:szCs w:val="24"/>
              </w:rPr>
              <w:t>1,408</w:t>
            </w:r>
            <w:bookmarkEnd w:id="2107"/>
            <w:r w:rsidRPr="007B1471">
              <w:rPr>
                <w:rFonts w:ascii="Times New Roman" w:hAnsi="Times New Roman"/>
                <w:sz w:val="24"/>
                <w:szCs w:val="24"/>
              </w:rPr>
              <w:t xml:space="preserve"> </w:t>
            </w:r>
          </w:p>
        </w:tc>
        <w:tc>
          <w:tcPr>
            <w:tcW w:w="651" w:type="pct"/>
            <w:vAlign w:val="center"/>
          </w:tcPr>
          <w:p w14:paraId="43059EB5" w14:textId="77777777" w:rsidR="008405A3" w:rsidRPr="007B1471" w:rsidRDefault="008405A3" w:rsidP="008405A3">
            <w:pPr>
              <w:pStyle w:val="2"/>
              <w:numPr>
                <w:ilvl w:val="0"/>
                <w:numId w:val="0"/>
              </w:numPr>
              <w:jc w:val="right"/>
              <w:rPr>
                <w:rFonts w:ascii="Times New Roman" w:hAnsi="Times New Roman"/>
                <w:sz w:val="24"/>
                <w:szCs w:val="24"/>
              </w:rPr>
            </w:pPr>
            <w:bookmarkStart w:id="2108" w:name="_Toc105507891"/>
            <w:r w:rsidRPr="007B1471">
              <w:rPr>
                <w:rFonts w:ascii="Times New Roman" w:hAnsi="Times New Roman"/>
                <w:sz w:val="24"/>
                <w:szCs w:val="24"/>
              </w:rPr>
              <w:t>174</w:t>
            </w:r>
            <w:bookmarkEnd w:id="2108"/>
            <w:r w:rsidRPr="007B1471">
              <w:rPr>
                <w:rFonts w:ascii="Times New Roman" w:hAnsi="Times New Roman"/>
                <w:sz w:val="24"/>
                <w:szCs w:val="24"/>
              </w:rPr>
              <w:t xml:space="preserve"> </w:t>
            </w:r>
          </w:p>
        </w:tc>
        <w:tc>
          <w:tcPr>
            <w:tcW w:w="651" w:type="pct"/>
            <w:vAlign w:val="center"/>
          </w:tcPr>
          <w:p w14:paraId="49A66357" w14:textId="77777777" w:rsidR="008405A3" w:rsidRPr="007B1471" w:rsidRDefault="008405A3" w:rsidP="008405A3">
            <w:pPr>
              <w:pStyle w:val="2"/>
              <w:numPr>
                <w:ilvl w:val="0"/>
                <w:numId w:val="0"/>
              </w:numPr>
              <w:jc w:val="right"/>
              <w:rPr>
                <w:rFonts w:ascii="Times New Roman" w:hAnsi="Times New Roman"/>
                <w:sz w:val="24"/>
                <w:szCs w:val="24"/>
              </w:rPr>
            </w:pPr>
            <w:bookmarkStart w:id="2109" w:name="_Toc105507892"/>
            <w:r w:rsidRPr="007B1471">
              <w:rPr>
                <w:rFonts w:ascii="Times New Roman" w:hAnsi="Times New Roman"/>
                <w:sz w:val="24"/>
                <w:szCs w:val="24"/>
              </w:rPr>
              <w:t>1,582</w:t>
            </w:r>
            <w:bookmarkEnd w:id="2109"/>
            <w:r w:rsidRPr="007B1471">
              <w:rPr>
                <w:rFonts w:ascii="Times New Roman" w:hAnsi="Times New Roman"/>
                <w:sz w:val="24"/>
                <w:szCs w:val="24"/>
              </w:rPr>
              <w:t xml:space="preserve"> </w:t>
            </w:r>
          </w:p>
        </w:tc>
        <w:tc>
          <w:tcPr>
            <w:tcW w:w="651" w:type="pct"/>
            <w:vAlign w:val="center"/>
          </w:tcPr>
          <w:p w14:paraId="0F3DD56D" w14:textId="77777777" w:rsidR="008405A3" w:rsidRPr="007B1471" w:rsidRDefault="008405A3" w:rsidP="008405A3">
            <w:pPr>
              <w:pStyle w:val="2"/>
              <w:numPr>
                <w:ilvl w:val="0"/>
                <w:numId w:val="0"/>
              </w:numPr>
              <w:jc w:val="right"/>
              <w:rPr>
                <w:rFonts w:ascii="Times New Roman" w:hAnsi="Times New Roman"/>
                <w:sz w:val="24"/>
                <w:szCs w:val="24"/>
              </w:rPr>
            </w:pPr>
            <w:bookmarkStart w:id="2110" w:name="_Toc105507893"/>
            <w:r w:rsidRPr="007B1471">
              <w:rPr>
                <w:rFonts w:ascii="Times New Roman" w:hAnsi="Times New Roman"/>
                <w:sz w:val="24"/>
                <w:szCs w:val="24"/>
              </w:rPr>
              <w:t>2,794</w:t>
            </w:r>
            <w:bookmarkEnd w:id="2110"/>
            <w:r w:rsidRPr="007B1471">
              <w:rPr>
                <w:rFonts w:ascii="Times New Roman" w:hAnsi="Times New Roman"/>
                <w:sz w:val="24"/>
                <w:szCs w:val="24"/>
              </w:rPr>
              <w:t xml:space="preserve"> </w:t>
            </w:r>
          </w:p>
        </w:tc>
        <w:tc>
          <w:tcPr>
            <w:tcW w:w="651" w:type="pct"/>
            <w:vAlign w:val="center"/>
          </w:tcPr>
          <w:p w14:paraId="523181C0" w14:textId="77777777" w:rsidR="008405A3" w:rsidRPr="007B1471" w:rsidRDefault="008405A3" w:rsidP="008405A3">
            <w:pPr>
              <w:pStyle w:val="2"/>
              <w:numPr>
                <w:ilvl w:val="0"/>
                <w:numId w:val="0"/>
              </w:numPr>
              <w:jc w:val="right"/>
              <w:rPr>
                <w:rFonts w:ascii="Times New Roman" w:hAnsi="Times New Roman"/>
                <w:sz w:val="24"/>
                <w:szCs w:val="24"/>
              </w:rPr>
            </w:pPr>
            <w:bookmarkStart w:id="2111" w:name="_Toc105507894"/>
            <w:r w:rsidRPr="007B1471">
              <w:rPr>
                <w:rFonts w:ascii="Times New Roman" w:hAnsi="Times New Roman"/>
                <w:sz w:val="24"/>
                <w:szCs w:val="24"/>
              </w:rPr>
              <w:t>345</w:t>
            </w:r>
            <w:bookmarkEnd w:id="2111"/>
            <w:r w:rsidRPr="007B1471">
              <w:rPr>
                <w:rFonts w:ascii="Times New Roman" w:hAnsi="Times New Roman"/>
                <w:sz w:val="24"/>
                <w:szCs w:val="24"/>
              </w:rPr>
              <w:t xml:space="preserve"> </w:t>
            </w:r>
          </w:p>
        </w:tc>
        <w:tc>
          <w:tcPr>
            <w:tcW w:w="651" w:type="pct"/>
            <w:vAlign w:val="center"/>
          </w:tcPr>
          <w:p w14:paraId="504B83B5" w14:textId="77777777" w:rsidR="008405A3" w:rsidRPr="007B1471" w:rsidRDefault="008405A3" w:rsidP="008405A3">
            <w:pPr>
              <w:pStyle w:val="2"/>
              <w:numPr>
                <w:ilvl w:val="0"/>
                <w:numId w:val="0"/>
              </w:numPr>
              <w:jc w:val="right"/>
              <w:rPr>
                <w:rFonts w:ascii="Times New Roman" w:hAnsi="Times New Roman"/>
                <w:sz w:val="24"/>
                <w:szCs w:val="24"/>
              </w:rPr>
            </w:pPr>
            <w:bookmarkStart w:id="2112" w:name="_Toc105507895"/>
            <w:r w:rsidRPr="007B1471">
              <w:rPr>
                <w:rFonts w:ascii="Times New Roman" w:hAnsi="Times New Roman"/>
                <w:sz w:val="24"/>
                <w:szCs w:val="24"/>
              </w:rPr>
              <w:t>3,139</w:t>
            </w:r>
            <w:bookmarkEnd w:id="2112"/>
            <w:r w:rsidRPr="007B1471">
              <w:rPr>
                <w:rFonts w:ascii="Times New Roman" w:hAnsi="Times New Roman"/>
                <w:sz w:val="24"/>
                <w:szCs w:val="24"/>
              </w:rPr>
              <w:t xml:space="preserve"> </w:t>
            </w:r>
          </w:p>
        </w:tc>
      </w:tr>
      <w:tr w:rsidR="007B1471" w:rsidRPr="007B1471" w14:paraId="6819F9CE" w14:textId="77777777" w:rsidTr="008405A3">
        <w:trPr>
          <w:trHeight w:val="340"/>
        </w:trPr>
        <w:tc>
          <w:tcPr>
            <w:tcW w:w="625" w:type="pct"/>
            <w:vMerge w:val="restart"/>
            <w:shd w:val="clear" w:color="auto" w:fill="F2F2F2" w:themeFill="background1" w:themeFillShade="F2"/>
            <w:vAlign w:val="center"/>
          </w:tcPr>
          <w:p w14:paraId="6FDF260B" w14:textId="77777777" w:rsidR="008405A3" w:rsidRPr="007B1471" w:rsidRDefault="008405A3" w:rsidP="008405A3">
            <w:pPr>
              <w:pStyle w:val="2"/>
              <w:numPr>
                <w:ilvl w:val="0"/>
                <w:numId w:val="0"/>
              </w:numPr>
              <w:jc w:val="center"/>
              <w:rPr>
                <w:rFonts w:ascii="Times New Roman" w:hAnsi="Times New Roman"/>
                <w:sz w:val="24"/>
              </w:rPr>
            </w:pPr>
            <w:bookmarkStart w:id="2113" w:name="_Toc105507896"/>
            <w:r w:rsidRPr="007B1471">
              <w:rPr>
                <w:rFonts w:ascii="Times New Roman" w:hAnsi="Times New Roman"/>
                <w:sz w:val="24"/>
              </w:rPr>
              <w:t>嘉義縣</w:t>
            </w:r>
            <w:bookmarkEnd w:id="2113"/>
          </w:p>
        </w:tc>
        <w:tc>
          <w:tcPr>
            <w:tcW w:w="469" w:type="pct"/>
            <w:shd w:val="clear" w:color="auto" w:fill="F2F2F2" w:themeFill="background1" w:themeFillShade="F2"/>
            <w:vAlign w:val="center"/>
          </w:tcPr>
          <w:p w14:paraId="5EC365D0" w14:textId="77777777" w:rsidR="008405A3" w:rsidRPr="007B1471" w:rsidRDefault="008405A3" w:rsidP="008405A3">
            <w:pPr>
              <w:pStyle w:val="2"/>
              <w:numPr>
                <w:ilvl w:val="0"/>
                <w:numId w:val="0"/>
              </w:numPr>
              <w:jc w:val="center"/>
              <w:rPr>
                <w:rFonts w:ascii="Times New Roman" w:hAnsi="Times New Roman"/>
                <w:sz w:val="24"/>
                <w:szCs w:val="24"/>
              </w:rPr>
            </w:pPr>
            <w:bookmarkStart w:id="2114" w:name="_Toc105507897"/>
            <w:r w:rsidRPr="007B1471">
              <w:rPr>
                <w:rFonts w:ascii="Times New Roman" w:hAnsi="Times New Roman"/>
                <w:sz w:val="24"/>
              </w:rPr>
              <w:t>109</w:t>
            </w:r>
            <w:bookmarkEnd w:id="2114"/>
          </w:p>
        </w:tc>
        <w:tc>
          <w:tcPr>
            <w:tcW w:w="651" w:type="pct"/>
            <w:shd w:val="clear" w:color="auto" w:fill="F2F2F2" w:themeFill="background1" w:themeFillShade="F2"/>
            <w:vAlign w:val="center"/>
          </w:tcPr>
          <w:p w14:paraId="0925B31C" w14:textId="77777777" w:rsidR="008405A3" w:rsidRPr="007B1471" w:rsidRDefault="008405A3" w:rsidP="008405A3">
            <w:pPr>
              <w:pStyle w:val="2"/>
              <w:numPr>
                <w:ilvl w:val="0"/>
                <w:numId w:val="0"/>
              </w:numPr>
              <w:jc w:val="right"/>
              <w:rPr>
                <w:rFonts w:ascii="Times New Roman" w:hAnsi="Times New Roman"/>
                <w:sz w:val="24"/>
                <w:szCs w:val="24"/>
              </w:rPr>
            </w:pPr>
            <w:bookmarkStart w:id="2115" w:name="_Toc105507898"/>
            <w:r w:rsidRPr="007B1471">
              <w:rPr>
                <w:rFonts w:ascii="Times New Roman" w:hAnsi="Times New Roman"/>
                <w:sz w:val="24"/>
                <w:szCs w:val="24"/>
              </w:rPr>
              <w:t>1,670</w:t>
            </w:r>
            <w:bookmarkEnd w:id="2115"/>
          </w:p>
        </w:tc>
        <w:tc>
          <w:tcPr>
            <w:tcW w:w="651" w:type="pct"/>
            <w:shd w:val="clear" w:color="auto" w:fill="F2F2F2" w:themeFill="background1" w:themeFillShade="F2"/>
            <w:vAlign w:val="center"/>
          </w:tcPr>
          <w:p w14:paraId="0654E4C9" w14:textId="77777777" w:rsidR="008405A3" w:rsidRPr="007B1471" w:rsidRDefault="008405A3" w:rsidP="008405A3">
            <w:pPr>
              <w:pStyle w:val="2"/>
              <w:numPr>
                <w:ilvl w:val="0"/>
                <w:numId w:val="0"/>
              </w:numPr>
              <w:jc w:val="right"/>
              <w:rPr>
                <w:rFonts w:ascii="Times New Roman" w:hAnsi="Times New Roman"/>
                <w:sz w:val="24"/>
                <w:szCs w:val="24"/>
              </w:rPr>
            </w:pPr>
            <w:bookmarkStart w:id="2116" w:name="_Toc105507899"/>
            <w:r w:rsidRPr="007B1471">
              <w:rPr>
                <w:rFonts w:ascii="Times New Roman" w:hAnsi="Times New Roman"/>
                <w:sz w:val="24"/>
                <w:szCs w:val="24"/>
              </w:rPr>
              <w:t>185</w:t>
            </w:r>
            <w:bookmarkEnd w:id="2116"/>
          </w:p>
        </w:tc>
        <w:tc>
          <w:tcPr>
            <w:tcW w:w="651" w:type="pct"/>
            <w:shd w:val="clear" w:color="auto" w:fill="F2F2F2" w:themeFill="background1" w:themeFillShade="F2"/>
            <w:vAlign w:val="center"/>
          </w:tcPr>
          <w:p w14:paraId="01D99B8F" w14:textId="77777777" w:rsidR="008405A3" w:rsidRPr="007B1471" w:rsidRDefault="008405A3" w:rsidP="008405A3">
            <w:pPr>
              <w:pStyle w:val="2"/>
              <w:numPr>
                <w:ilvl w:val="0"/>
                <w:numId w:val="0"/>
              </w:numPr>
              <w:jc w:val="right"/>
              <w:rPr>
                <w:rFonts w:ascii="Times New Roman" w:hAnsi="Times New Roman"/>
                <w:sz w:val="24"/>
                <w:szCs w:val="24"/>
              </w:rPr>
            </w:pPr>
            <w:bookmarkStart w:id="2117" w:name="_Toc105507900"/>
            <w:r w:rsidRPr="007B1471">
              <w:rPr>
                <w:rFonts w:ascii="Times New Roman" w:hAnsi="Times New Roman"/>
                <w:sz w:val="24"/>
                <w:szCs w:val="24"/>
              </w:rPr>
              <w:t>1,856</w:t>
            </w:r>
            <w:bookmarkEnd w:id="2117"/>
          </w:p>
        </w:tc>
        <w:tc>
          <w:tcPr>
            <w:tcW w:w="651" w:type="pct"/>
            <w:shd w:val="clear" w:color="auto" w:fill="F2F2F2" w:themeFill="background1" w:themeFillShade="F2"/>
            <w:vAlign w:val="center"/>
          </w:tcPr>
          <w:p w14:paraId="14317AB1" w14:textId="77777777" w:rsidR="008405A3" w:rsidRPr="007B1471" w:rsidRDefault="008405A3" w:rsidP="008405A3">
            <w:pPr>
              <w:pStyle w:val="2"/>
              <w:numPr>
                <w:ilvl w:val="0"/>
                <w:numId w:val="0"/>
              </w:numPr>
              <w:jc w:val="right"/>
              <w:rPr>
                <w:rFonts w:ascii="Times New Roman" w:hAnsi="Times New Roman"/>
                <w:sz w:val="24"/>
                <w:szCs w:val="24"/>
              </w:rPr>
            </w:pPr>
            <w:bookmarkStart w:id="2118" w:name="_Toc105507901"/>
            <w:r w:rsidRPr="007B1471">
              <w:rPr>
                <w:rFonts w:ascii="Times New Roman" w:hAnsi="Times New Roman"/>
                <w:sz w:val="24"/>
                <w:szCs w:val="24"/>
              </w:rPr>
              <w:t>1,432</w:t>
            </w:r>
            <w:bookmarkEnd w:id="2118"/>
          </w:p>
        </w:tc>
        <w:tc>
          <w:tcPr>
            <w:tcW w:w="651" w:type="pct"/>
            <w:shd w:val="clear" w:color="auto" w:fill="F2F2F2" w:themeFill="background1" w:themeFillShade="F2"/>
            <w:vAlign w:val="center"/>
          </w:tcPr>
          <w:p w14:paraId="493CA58E" w14:textId="77777777" w:rsidR="008405A3" w:rsidRPr="007B1471" w:rsidRDefault="008405A3" w:rsidP="008405A3">
            <w:pPr>
              <w:pStyle w:val="2"/>
              <w:numPr>
                <w:ilvl w:val="0"/>
                <w:numId w:val="0"/>
              </w:numPr>
              <w:jc w:val="right"/>
              <w:rPr>
                <w:rFonts w:ascii="Times New Roman" w:hAnsi="Times New Roman"/>
                <w:sz w:val="24"/>
                <w:szCs w:val="24"/>
              </w:rPr>
            </w:pPr>
            <w:bookmarkStart w:id="2119" w:name="_Toc105507902"/>
            <w:r w:rsidRPr="007B1471">
              <w:rPr>
                <w:rFonts w:ascii="Times New Roman" w:hAnsi="Times New Roman"/>
                <w:sz w:val="24"/>
                <w:szCs w:val="24"/>
              </w:rPr>
              <w:t>159</w:t>
            </w:r>
            <w:bookmarkEnd w:id="2119"/>
          </w:p>
        </w:tc>
        <w:tc>
          <w:tcPr>
            <w:tcW w:w="651" w:type="pct"/>
            <w:shd w:val="clear" w:color="auto" w:fill="F2F2F2" w:themeFill="background1" w:themeFillShade="F2"/>
            <w:vAlign w:val="center"/>
          </w:tcPr>
          <w:p w14:paraId="36A80D7B" w14:textId="77777777" w:rsidR="008405A3" w:rsidRPr="007B1471" w:rsidRDefault="008405A3" w:rsidP="008405A3">
            <w:pPr>
              <w:pStyle w:val="2"/>
              <w:numPr>
                <w:ilvl w:val="0"/>
                <w:numId w:val="0"/>
              </w:numPr>
              <w:jc w:val="right"/>
              <w:rPr>
                <w:rFonts w:ascii="Times New Roman" w:hAnsi="Times New Roman"/>
                <w:sz w:val="24"/>
                <w:szCs w:val="24"/>
              </w:rPr>
            </w:pPr>
            <w:bookmarkStart w:id="2120" w:name="_Toc105507903"/>
            <w:r w:rsidRPr="007B1471">
              <w:rPr>
                <w:rFonts w:ascii="Times New Roman" w:hAnsi="Times New Roman"/>
                <w:sz w:val="24"/>
                <w:szCs w:val="24"/>
              </w:rPr>
              <w:t>1,591</w:t>
            </w:r>
            <w:bookmarkEnd w:id="2120"/>
          </w:p>
        </w:tc>
      </w:tr>
      <w:tr w:rsidR="007B1471" w:rsidRPr="007B1471" w14:paraId="14D7AE6B" w14:textId="77777777" w:rsidTr="008405A3">
        <w:trPr>
          <w:trHeight w:val="340"/>
        </w:trPr>
        <w:tc>
          <w:tcPr>
            <w:tcW w:w="625" w:type="pct"/>
            <w:vMerge/>
            <w:shd w:val="clear" w:color="auto" w:fill="F2F2F2" w:themeFill="background1" w:themeFillShade="F2"/>
            <w:vAlign w:val="center"/>
          </w:tcPr>
          <w:p w14:paraId="479130AC" w14:textId="77777777" w:rsidR="008405A3" w:rsidRPr="007B1471" w:rsidRDefault="008405A3" w:rsidP="008405A3">
            <w:pPr>
              <w:pStyle w:val="2"/>
              <w:numPr>
                <w:ilvl w:val="0"/>
                <w:numId w:val="0"/>
              </w:numPr>
              <w:jc w:val="center"/>
              <w:rPr>
                <w:rFonts w:ascii="Times New Roman" w:hAnsi="Times New Roman"/>
                <w:sz w:val="24"/>
              </w:rPr>
            </w:pPr>
          </w:p>
        </w:tc>
        <w:tc>
          <w:tcPr>
            <w:tcW w:w="469" w:type="pct"/>
            <w:shd w:val="clear" w:color="auto" w:fill="F2F2F2" w:themeFill="background1" w:themeFillShade="F2"/>
            <w:vAlign w:val="center"/>
          </w:tcPr>
          <w:p w14:paraId="28051259" w14:textId="77777777" w:rsidR="008405A3" w:rsidRPr="007B1471" w:rsidRDefault="008405A3" w:rsidP="008405A3">
            <w:pPr>
              <w:pStyle w:val="2"/>
              <w:numPr>
                <w:ilvl w:val="0"/>
                <w:numId w:val="0"/>
              </w:numPr>
              <w:jc w:val="center"/>
              <w:rPr>
                <w:rFonts w:ascii="Times New Roman" w:hAnsi="Times New Roman"/>
                <w:sz w:val="24"/>
                <w:szCs w:val="24"/>
              </w:rPr>
            </w:pPr>
            <w:bookmarkStart w:id="2121" w:name="_Toc105507904"/>
            <w:r w:rsidRPr="007B1471">
              <w:rPr>
                <w:rFonts w:ascii="Times New Roman" w:hAnsi="Times New Roman"/>
                <w:sz w:val="24"/>
              </w:rPr>
              <w:t>110</w:t>
            </w:r>
            <w:bookmarkEnd w:id="2121"/>
          </w:p>
        </w:tc>
        <w:tc>
          <w:tcPr>
            <w:tcW w:w="651" w:type="pct"/>
            <w:shd w:val="clear" w:color="auto" w:fill="F2F2F2" w:themeFill="background1" w:themeFillShade="F2"/>
            <w:vAlign w:val="center"/>
          </w:tcPr>
          <w:p w14:paraId="659DAE55" w14:textId="77777777" w:rsidR="008405A3" w:rsidRPr="007B1471" w:rsidRDefault="008405A3" w:rsidP="008405A3">
            <w:pPr>
              <w:pStyle w:val="2"/>
              <w:numPr>
                <w:ilvl w:val="0"/>
                <w:numId w:val="0"/>
              </w:numPr>
              <w:jc w:val="right"/>
              <w:rPr>
                <w:rFonts w:ascii="Times New Roman" w:hAnsi="Times New Roman"/>
                <w:sz w:val="24"/>
                <w:szCs w:val="24"/>
              </w:rPr>
            </w:pPr>
            <w:bookmarkStart w:id="2122" w:name="_Toc105507905"/>
            <w:r w:rsidRPr="007B1471">
              <w:rPr>
                <w:rFonts w:ascii="Times New Roman" w:hAnsi="Times New Roman"/>
                <w:sz w:val="24"/>
                <w:szCs w:val="24"/>
              </w:rPr>
              <w:t>3,603</w:t>
            </w:r>
            <w:bookmarkEnd w:id="2122"/>
          </w:p>
        </w:tc>
        <w:tc>
          <w:tcPr>
            <w:tcW w:w="651" w:type="pct"/>
            <w:shd w:val="clear" w:color="auto" w:fill="F2F2F2" w:themeFill="background1" w:themeFillShade="F2"/>
            <w:vAlign w:val="center"/>
          </w:tcPr>
          <w:p w14:paraId="6D35D016" w14:textId="77777777" w:rsidR="008405A3" w:rsidRPr="007B1471" w:rsidRDefault="008405A3" w:rsidP="008405A3">
            <w:pPr>
              <w:pStyle w:val="2"/>
              <w:numPr>
                <w:ilvl w:val="0"/>
                <w:numId w:val="0"/>
              </w:numPr>
              <w:jc w:val="right"/>
              <w:rPr>
                <w:rFonts w:ascii="Times New Roman" w:hAnsi="Times New Roman"/>
                <w:sz w:val="24"/>
                <w:szCs w:val="24"/>
              </w:rPr>
            </w:pPr>
            <w:bookmarkStart w:id="2123" w:name="_Toc105507906"/>
            <w:r w:rsidRPr="007B1471">
              <w:rPr>
                <w:rFonts w:ascii="Times New Roman" w:hAnsi="Times New Roman"/>
                <w:sz w:val="24"/>
                <w:szCs w:val="24"/>
              </w:rPr>
              <w:t>400</w:t>
            </w:r>
            <w:bookmarkEnd w:id="2123"/>
          </w:p>
        </w:tc>
        <w:tc>
          <w:tcPr>
            <w:tcW w:w="651" w:type="pct"/>
            <w:shd w:val="clear" w:color="auto" w:fill="F2F2F2" w:themeFill="background1" w:themeFillShade="F2"/>
            <w:vAlign w:val="center"/>
          </w:tcPr>
          <w:p w14:paraId="447CDAB2" w14:textId="77777777" w:rsidR="008405A3" w:rsidRPr="007B1471" w:rsidRDefault="008405A3" w:rsidP="008405A3">
            <w:pPr>
              <w:pStyle w:val="2"/>
              <w:numPr>
                <w:ilvl w:val="0"/>
                <w:numId w:val="0"/>
              </w:numPr>
              <w:jc w:val="right"/>
              <w:rPr>
                <w:rFonts w:ascii="Times New Roman" w:hAnsi="Times New Roman"/>
                <w:sz w:val="24"/>
                <w:szCs w:val="24"/>
              </w:rPr>
            </w:pPr>
            <w:bookmarkStart w:id="2124" w:name="_Toc105507907"/>
            <w:r w:rsidRPr="007B1471">
              <w:rPr>
                <w:rFonts w:ascii="Times New Roman" w:hAnsi="Times New Roman"/>
                <w:sz w:val="24"/>
                <w:szCs w:val="24"/>
              </w:rPr>
              <w:t>4,004</w:t>
            </w:r>
            <w:bookmarkEnd w:id="2124"/>
          </w:p>
        </w:tc>
        <w:tc>
          <w:tcPr>
            <w:tcW w:w="651" w:type="pct"/>
            <w:shd w:val="clear" w:color="auto" w:fill="F2F2F2" w:themeFill="background1" w:themeFillShade="F2"/>
            <w:vAlign w:val="center"/>
          </w:tcPr>
          <w:p w14:paraId="04DEBE80" w14:textId="77777777" w:rsidR="008405A3" w:rsidRPr="007B1471" w:rsidRDefault="008405A3" w:rsidP="008405A3">
            <w:pPr>
              <w:pStyle w:val="2"/>
              <w:numPr>
                <w:ilvl w:val="0"/>
                <w:numId w:val="0"/>
              </w:numPr>
              <w:jc w:val="right"/>
              <w:rPr>
                <w:rFonts w:ascii="Times New Roman" w:hAnsi="Times New Roman"/>
                <w:sz w:val="24"/>
                <w:szCs w:val="24"/>
              </w:rPr>
            </w:pPr>
            <w:bookmarkStart w:id="2125" w:name="_Toc105507908"/>
            <w:r w:rsidRPr="007B1471">
              <w:rPr>
                <w:rFonts w:ascii="Times New Roman" w:hAnsi="Times New Roman"/>
                <w:sz w:val="24"/>
                <w:szCs w:val="24"/>
              </w:rPr>
              <w:t>2,316</w:t>
            </w:r>
            <w:bookmarkEnd w:id="2125"/>
          </w:p>
        </w:tc>
        <w:tc>
          <w:tcPr>
            <w:tcW w:w="651" w:type="pct"/>
            <w:shd w:val="clear" w:color="auto" w:fill="F2F2F2" w:themeFill="background1" w:themeFillShade="F2"/>
            <w:vAlign w:val="center"/>
          </w:tcPr>
          <w:p w14:paraId="703EF430" w14:textId="77777777" w:rsidR="008405A3" w:rsidRPr="007B1471" w:rsidRDefault="008405A3" w:rsidP="008405A3">
            <w:pPr>
              <w:pStyle w:val="2"/>
              <w:numPr>
                <w:ilvl w:val="0"/>
                <w:numId w:val="0"/>
              </w:numPr>
              <w:jc w:val="right"/>
              <w:rPr>
                <w:rFonts w:ascii="Times New Roman" w:hAnsi="Times New Roman"/>
                <w:sz w:val="24"/>
                <w:szCs w:val="24"/>
              </w:rPr>
            </w:pPr>
            <w:bookmarkStart w:id="2126" w:name="_Toc105507909"/>
            <w:r w:rsidRPr="007B1471">
              <w:rPr>
                <w:rFonts w:ascii="Times New Roman" w:hAnsi="Times New Roman"/>
                <w:sz w:val="24"/>
                <w:szCs w:val="24"/>
              </w:rPr>
              <w:t>257</w:t>
            </w:r>
            <w:bookmarkEnd w:id="2126"/>
          </w:p>
        </w:tc>
        <w:tc>
          <w:tcPr>
            <w:tcW w:w="651" w:type="pct"/>
            <w:shd w:val="clear" w:color="auto" w:fill="F2F2F2" w:themeFill="background1" w:themeFillShade="F2"/>
            <w:vAlign w:val="center"/>
          </w:tcPr>
          <w:p w14:paraId="3A2ABE6A" w14:textId="77777777" w:rsidR="008405A3" w:rsidRPr="007B1471" w:rsidRDefault="008405A3" w:rsidP="008405A3">
            <w:pPr>
              <w:pStyle w:val="2"/>
              <w:numPr>
                <w:ilvl w:val="0"/>
                <w:numId w:val="0"/>
              </w:numPr>
              <w:jc w:val="right"/>
              <w:rPr>
                <w:rFonts w:ascii="Times New Roman" w:hAnsi="Times New Roman"/>
                <w:sz w:val="24"/>
                <w:szCs w:val="24"/>
              </w:rPr>
            </w:pPr>
            <w:bookmarkStart w:id="2127" w:name="_Toc105507910"/>
            <w:r w:rsidRPr="007B1471">
              <w:rPr>
                <w:rFonts w:ascii="Times New Roman" w:hAnsi="Times New Roman"/>
                <w:sz w:val="24"/>
                <w:szCs w:val="24"/>
              </w:rPr>
              <w:t>2,574</w:t>
            </w:r>
            <w:bookmarkEnd w:id="2127"/>
          </w:p>
        </w:tc>
      </w:tr>
      <w:tr w:rsidR="007B1471" w:rsidRPr="007B1471" w14:paraId="220D9BAD" w14:textId="77777777" w:rsidTr="008405A3">
        <w:trPr>
          <w:trHeight w:val="340"/>
        </w:trPr>
        <w:tc>
          <w:tcPr>
            <w:tcW w:w="625" w:type="pct"/>
            <w:vMerge w:val="restart"/>
            <w:vAlign w:val="center"/>
          </w:tcPr>
          <w:p w14:paraId="314B0468" w14:textId="77777777" w:rsidR="008405A3" w:rsidRPr="007B1471" w:rsidRDefault="008405A3" w:rsidP="008405A3">
            <w:pPr>
              <w:pStyle w:val="2"/>
              <w:numPr>
                <w:ilvl w:val="0"/>
                <w:numId w:val="0"/>
              </w:numPr>
              <w:jc w:val="center"/>
              <w:rPr>
                <w:rFonts w:ascii="Times New Roman" w:hAnsi="Times New Roman"/>
                <w:sz w:val="24"/>
              </w:rPr>
            </w:pPr>
            <w:bookmarkStart w:id="2128" w:name="_Toc105507911"/>
            <w:r w:rsidRPr="007B1471">
              <w:rPr>
                <w:rFonts w:ascii="Times New Roman" w:hAnsi="Times New Roman"/>
                <w:sz w:val="24"/>
              </w:rPr>
              <w:t>臺東縣</w:t>
            </w:r>
            <w:bookmarkEnd w:id="2128"/>
          </w:p>
        </w:tc>
        <w:tc>
          <w:tcPr>
            <w:tcW w:w="469" w:type="pct"/>
          </w:tcPr>
          <w:p w14:paraId="25F4D2D7" w14:textId="77777777" w:rsidR="008405A3" w:rsidRPr="007B1471" w:rsidRDefault="008405A3" w:rsidP="008405A3">
            <w:pPr>
              <w:pStyle w:val="2"/>
              <w:numPr>
                <w:ilvl w:val="0"/>
                <w:numId w:val="0"/>
              </w:numPr>
              <w:jc w:val="center"/>
              <w:rPr>
                <w:rFonts w:ascii="Times New Roman" w:hAnsi="Times New Roman"/>
                <w:sz w:val="24"/>
                <w:szCs w:val="24"/>
              </w:rPr>
            </w:pPr>
            <w:bookmarkStart w:id="2129" w:name="_Toc105507912"/>
            <w:r w:rsidRPr="007B1471">
              <w:rPr>
                <w:rFonts w:ascii="Times New Roman" w:hAnsi="Times New Roman"/>
                <w:sz w:val="24"/>
                <w:szCs w:val="24"/>
              </w:rPr>
              <w:t>109</w:t>
            </w:r>
            <w:bookmarkEnd w:id="2129"/>
          </w:p>
        </w:tc>
        <w:tc>
          <w:tcPr>
            <w:tcW w:w="651" w:type="pct"/>
          </w:tcPr>
          <w:p w14:paraId="3C493967" w14:textId="77777777" w:rsidR="008405A3" w:rsidRPr="007B1471" w:rsidRDefault="008405A3" w:rsidP="008405A3">
            <w:pPr>
              <w:pStyle w:val="2"/>
              <w:numPr>
                <w:ilvl w:val="0"/>
                <w:numId w:val="0"/>
              </w:numPr>
              <w:jc w:val="right"/>
              <w:rPr>
                <w:rFonts w:ascii="Times New Roman" w:hAnsi="Times New Roman"/>
                <w:sz w:val="24"/>
                <w:szCs w:val="24"/>
              </w:rPr>
            </w:pPr>
            <w:bookmarkStart w:id="2130" w:name="_Toc105507913"/>
            <w:r w:rsidRPr="007B1471">
              <w:rPr>
                <w:rFonts w:ascii="Times New Roman" w:hAnsi="Times New Roman"/>
                <w:sz w:val="24"/>
                <w:szCs w:val="24"/>
              </w:rPr>
              <w:t>3,654</w:t>
            </w:r>
            <w:bookmarkEnd w:id="2130"/>
          </w:p>
        </w:tc>
        <w:tc>
          <w:tcPr>
            <w:tcW w:w="651" w:type="pct"/>
          </w:tcPr>
          <w:p w14:paraId="602C0034" w14:textId="77777777" w:rsidR="008405A3" w:rsidRPr="007B1471" w:rsidRDefault="008405A3" w:rsidP="008405A3">
            <w:pPr>
              <w:pStyle w:val="2"/>
              <w:numPr>
                <w:ilvl w:val="0"/>
                <w:numId w:val="0"/>
              </w:numPr>
              <w:jc w:val="right"/>
              <w:rPr>
                <w:rFonts w:ascii="Times New Roman" w:hAnsi="Times New Roman"/>
                <w:sz w:val="24"/>
                <w:szCs w:val="24"/>
              </w:rPr>
            </w:pPr>
            <w:bookmarkStart w:id="2131" w:name="_Toc105507914"/>
            <w:r w:rsidRPr="007B1471">
              <w:rPr>
                <w:rFonts w:ascii="Times New Roman" w:hAnsi="Times New Roman"/>
                <w:sz w:val="24"/>
                <w:szCs w:val="24"/>
              </w:rPr>
              <w:t>406</w:t>
            </w:r>
            <w:bookmarkEnd w:id="2131"/>
          </w:p>
        </w:tc>
        <w:tc>
          <w:tcPr>
            <w:tcW w:w="651" w:type="pct"/>
          </w:tcPr>
          <w:p w14:paraId="1310B84A" w14:textId="77777777" w:rsidR="008405A3" w:rsidRPr="007B1471" w:rsidRDefault="008405A3" w:rsidP="008405A3">
            <w:pPr>
              <w:pStyle w:val="2"/>
              <w:numPr>
                <w:ilvl w:val="0"/>
                <w:numId w:val="0"/>
              </w:numPr>
              <w:jc w:val="right"/>
              <w:rPr>
                <w:rFonts w:ascii="Times New Roman" w:hAnsi="Times New Roman"/>
                <w:sz w:val="24"/>
                <w:szCs w:val="24"/>
              </w:rPr>
            </w:pPr>
            <w:bookmarkStart w:id="2132" w:name="_Toc105507915"/>
            <w:r w:rsidRPr="007B1471">
              <w:rPr>
                <w:rFonts w:ascii="Times New Roman" w:hAnsi="Times New Roman"/>
                <w:sz w:val="24"/>
                <w:szCs w:val="24"/>
              </w:rPr>
              <w:t>4,060</w:t>
            </w:r>
            <w:bookmarkEnd w:id="2132"/>
          </w:p>
        </w:tc>
        <w:tc>
          <w:tcPr>
            <w:tcW w:w="651" w:type="pct"/>
          </w:tcPr>
          <w:p w14:paraId="037AA9DB" w14:textId="77777777" w:rsidR="008405A3" w:rsidRPr="007B1471" w:rsidRDefault="008405A3" w:rsidP="008405A3">
            <w:pPr>
              <w:pStyle w:val="2"/>
              <w:numPr>
                <w:ilvl w:val="0"/>
                <w:numId w:val="0"/>
              </w:numPr>
              <w:jc w:val="right"/>
              <w:rPr>
                <w:rFonts w:ascii="Times New Roman" w:hAnsi="Times New Roman"/>
                <w:sz w:val="24"/>
                <w:szCs w:val="24"/>
              </w:rPr>
            </w:pPr>
            <w:bookmarkStart w:id="2133" w:name="_Toc105507916"/>
            <w:r w:rsidRPr="007B1471">
              <w:rPr>
                <w:rFonts w:ascii="Times New Roman" w:hAnsi="Times New Roman"/>
                <w:sz w:val="24"/>
                <w:szCs w:val="24"/>
              </w:rPr>
              <w:t>7,146</w:t>
            </w:r>
            <w:bookmarkEnd w:id="2133"/>
          </w:p>
        </w:tc>
        <w:tc>
          <w:tcPr>
            <w:tcW w:w="651" w:type="pct"/>
          </w:tcPr>
          <w:p w14:paraId="13D2E82A" w14:textId="77777777" w:rsidR="008405A3" w:rsidRPr="007B1471" w:rsidRDefault="008405A3" w:rsidP="008405A3">
            <w:pPr>
              <w:pStyle w:val="2"/>
              <w:numPr>
                <w:ilvl w:val="0"/>
                <w:numId w:val="0"/>
              </w:numPr>
              <w:jc w:val="right"/>
              <w:rPr>
                <w:rFonts w:ascii="Times New Roman" w:hAnsi="Times New Roman"/>
                <w:sz w:val="24"/>
                <w:szCs w:val="24"/>
              </w:rPr>
            </w:pPr>
            <w:bookmarkStart w:id="2134" w:name="_Toc105507917"/>
            <w:r w:rsidRPr="007B1471">
              <w:rPr>
                <w:rFonts w:ascii="Times New Roman" w:hAnsi="Times New Roman"/>
                <w:sz w:val="24"/>
                <w:szCs w:val="24"/>
              </w:rPr>
              <w:t>794</w:t>
            </w:r>
            <w:bookmarkEnd w:id="2134"/>
          </w:p>
        </w:tc>
        <w:tc>
          <w:tcPr>
            <w:tcW w:w="651" w:type="pct"/>
          </w:tcPr>
          <w:p w14:paraId="1D21502D" w14:textId="77777777" w:rsidR="008405A3" w:rsidRPr="007B1471" w:rsidRDefault="008405A3" w:rsidP="008405A3">
            <w:pPr>
              <w:pStyle w:val="2"/>
              <w:numPr>
                <w:ilvl w:val="0"/>
                <w:numId w:val="0"/>
              </w:numPr>
              <w:jc w:val="right"/>
              <w:rPr>
                <w:rFonts w:ascii="Times New Roman" w:hAnsi="Times New Roman"/>
                <w:sz w:val="24"/>
                <w:szCs w:val="24"/>
              </w:rPr>
            </w:pPr>
            <w:bookmarkStart w:id="2135" w:name="_Toc105507918"/>
            <w:r w:rsidRPr="007B1471">
              <w:rPr>
                <w:rFonts w:ascii="Times New Roman" w:hAnsi="Times New Roman"/>
                <w:sz w:val="24"/>
                <w:szCs w:val="24"/>
              </w:rPr>
              <w:t>7,940</w:t>
            </w:r>
            <w:bookmarkEnd w:id="2135"/>
          </w:p>
        </w:tc>
      </w:tr>
      <w:tr w:rsidR="007B1471" w:rsidRPr="007B1471" w14:paraId="0A7FF0E7" w14:textId="77777777" w:rsidTr="008405A3">
        <w:trPr>
          <w:trHeight w:val="340"/>
        </w:trPr>
        <w:tc>
          <w:tcPr>
            <w:tcW w:w="625" w:type="pct"/>
            <w:vMerge/>
            <w:vAlign w:val="center"/>
          </w:tcPr>
          <w:p w14:paraId="7F1A00B4" w14:textId="77777777" w:rsidR="008405A3" w:rsidRPr="007B1471" w:rsidRDefault="008405A3" w:rsidP="008405A3">
            <w:pPr>
              <w:pStyle w:val="2"/>
              <w:numPr>
                <w:ilvl w:val="0"/>
                <w:numId w:val="0"/>
              </w:numPr>
              <w:jc w:val="center"/>
              <w:rPr>
                <w:rFonts w:ascii="Times New Roman" w:hAnsi="Times New Roman"/>
                <w:sz w:val="24"/>
              </w:rPr>
            </w:pPr>
          </w:p>
        </w:tc>
        <w:tc>
          <w:tcPr>
            <w:tcW w:w="469" w:type="pct"/>
          </w:tcPr>
          <w:p w14:paraId="2399F6D3" w14:textId="77777777" w:rsidR="008405A3" w:rsidRPr="007B1471" w:rsidRDefault="008405A3" w:rsidP="008405A3">
            <w:pPr>
              <w:pStyle w:val="2"/>
              <w:numPr>
                <w:ilvl w:val="0"/>
                <w:numId w:val="0"/>
              </w:numPr>
              <w:jc w:val="center"/>
              <w:rPr>
                <w:rFonts w:ascii="Times New Roman" w:hAnsi="Times New Roman"/>
                <w:sz w:val="24"/>
                <w:szCs w:val="24"/>
              </w:rPr>
            </w:pPr>
            <w:bookmarkStart w:id="2136" w:name="_Toc105507919"/>
            <w:r w:rsidRPr="007B1471">
              <w:rPr>
                <w:rFonts w:ascii="Times New Roman" w:hAnsi="Times New Roman"/>
                <w:sz w:val="24"/>
                <w:szCs w:val="24"/>
              </w:rPr>
              <w:t>110</w:t>
            </w:r>
            <w:bookmarkEnd w:id="2136"/>
          </w:p>
        </w:tc>
        <w:tc>
          <w:tcPr>
            <w:tcW w:w="651" w:type="pct"/>
          </w:tcPr>
          <w:p w14:paraId="649EB2D3" w14:textId="77777777" w:rsidR="008405A3" w:rsidRPr="007B1471" w:rsidRDefault="008405A3" w:rsidP="008405A3">
            <w:pPr>
              <w:pStyle w:val="2"/>
              <w:numPr>
                <w:ilvl w:val="0"/>
                <w:numId w:val="0"/>
              </w:numPr>
              <w:jc w:val="right"/>
              <w:rPr>
                <w:rFonts w:ascii="Times New Roman" w:hAnsi="Times New Roman"/>
                <w:sz w:val="24"/>
                <w:szCs w:val="24"/>
              </w:rPr>
            </w:pPr>
            <w:bookmarkStart w:id="2137" w:name="_Toc105507920"/>
            <w:r w:rsidRPr="007B1471">
              <w:rPr>
                <w:rFonts w:ascii="Times New Roman" w:hAnsi="Times New Roman"/>
                <w:sz w:val="24"/>
                <w:szCs w:val="24"/>
              </w:rPr>
              <w:t>3,759</w:t>
            </w:r>
            <w:bookmarkEnd w:id="2137"/>
          </w:p>
        </w:tc>
        <w:tc>
          <w:tcPr>
            <w:tcW w:w="651" w:type="pct"/>
          </w:tcPr>
          <w:p w14:paraId="373F2F01" w14:textId="77777777" w:rsidR="008405A3" w:rsidRPr="007B1471" w:rsidRDefault="008405A3" w:rsidP="008405A3">
            <w:pPr>
              <w:pStyle w:val="2"/>
              <w:numPr>
                <w:ilvl w:val="0"/>
                <w:numId w:val="0"/>
              </w:numPr>
              <w:jc w:val="right"/>
              <w:rPr>
                <w:rFonts w:ascii="Times New Roman" w:hAnsi="Times New Roman"/>
                <w:sz w:val="24"/>
                <w:szCs w:val="24"/>
              </w:rPr>
            </w:pPr>
            <w:bookmarkStart w:id="2138" w:name="_Toc105507921"/>
            <w:r w:rsidRPr="007B1471">
              <w:rPr>
                <w:rFonts w:ascii="Times New Roman" w:hAnsi="Times New Roman"/>
                <w:sz w:val="24"/>
                <w:szCs w:val="24"/>
              </w:rPr>
              <w:t>417</w:t>
            </w:r>
            <w:bookmarkEnd w:id="2138"/>
          </w:p>
        </w:tc>
        <w:tc>
          <w:tcPr>
            <w:tcW w:w="651" w:type="pct"/>
          </w:tcPr>
          <w:p w14:paraId="0DFB17DA" w14:textId="77777777" w:rsidR="008405A3" w:rsidRPr="007B1471" w:rsidRDefault="008405A3" w:rsidP="008405A3">
            <w:pPr>
              <w:pStyle w:val="2"/>
              <w:numPr>
                <w:ilvl w:val="0"/>
                <w:numId w:val="0"/>
              </w:numPr>
              <w:jc w:val="right"/>
              <w:rPr>
                <w:rFonts w:ascii="Times New Roman" w:hAnsi="Times New Roman"/>
                <w:sz w:val="24"/>
                <w:szCs w:val="24"/>
              </w:rPr>
            </w:pPr>
            <w:bookmarkStart w:id="2139" w:name="_Toc105507922"/>
            <w:r w:rsidRPr="007B1471">
              <w:rPr>
                <w:rFonts w:ascii="Times New Roman" w:hAnsi="Times New Roman"/>
                <w:sz w:val="24"/>
                <w:szCs w:val="24"/>
              </w:rPr>
              <w:t>4,176</w:t>
            </w:r>
            <w:bookmarkEnd w:id="2139"/>
          </w:p>
        </w:tc>
        <w:tc>
          <w:tcPr>
            <w:tcW w:w="651" w:type="pct"/>
          </w:tcPr>
          <w:p w14:paraId="74CEBB8B" w14:textId="77777777" w:rsidR="008405A3" w:rsidRPr="007B1471" w:rsidRDefault="008405A3" w:rsidP="008405A3">
            <w:pPr>
              <w:pStyle w:val="2"/>
              <w:numPr>
                <w:ilvl w:val="0"/>
                <w:numId w:val="0"/>
              </w:numPr>
              <w:jc w:val="right"/>
              <w:rPr>
                <w:rFonts w:ascii="Times New Roman" w:hAnsi="Times New Roman"/>
                <w:sz w:val="24"/>
                <w:szCs w:val="24"/>
              </w:rPr>
            </w:pPr>
            <w:bookmarkStart w:id="2140" w:name="_Toc105507923"/>
            <w:r w:rsidRPr="007B1471">
              <w:rPr>
                <w:rFonts w:ascii="Times New Roman" w:hAnsi="Times New Roman"/>
                <w:sz w:val="24"/>
                <w:szCs w:val="24"/>
              </w:rPr>
              <w:t>9,921</w:t>
            </w:r>
            <w:bookmarkEnd w:id="2140"/>
          </w:p>
        </w:tc>
        <w:tc>
          <w:tcPr>
            <w:tcW w:w="651" w:type="pct"/>
          </w:tcPr>
          <w:p w14:paraId="39FDA9EC" w14:textId="77777777" w:rsidR="008405A3" w:rsidRPr="007B1471" w:rsidRDefault="008405A3" w:rsidP="008405A3">
            <w:pPr>
              <w:pStyle w:val="2"/>
              <w:numPr>
                <w:ilvl w:val="0"/>
                <w:numId w:val="0"/>
              </w:numPr>
              <w:jc w:val="right"/>
              <w:rPr>
                <w:rFonts w:ascii="Times New Roman" w:hAnsi="Times New Roman"/>
                <w:sz w:val="24"/>
                <w:szCs w:val="24"/>
              </w:rPr>
            </w:pPr>
            <w:bookmarkStart w:id="2141" w:name="_Toc105507924"/>
            <w:r w:rsidRPr="007B1471">
              <w:rPr>
                <w:rFonts w:ascii="Times New Roman" w:hAnsi="Times New Roman"/>
                <w:sz w:val="24"/>
                <w:szCs w:val="24"/>
              </w:rPr>
              <w:t>1,102</w:t>
            </w:r>
            <w:bookmarkEnd w:id="2141"/>
          </w:p>
        </w:tc>
        <w:tc>
          <w:tcPr>
            <w:tcW w:w="651" w:type="pct"/>
          </w:tcPr>
          <w:p w14:paraId="536CA843" w14:textId="77777777" w:rsidR="008405A3" w:rsidRPr="007B1471" w:rsidRDefault="008405A3" w:rsidP="008405A3">
            <w:pPr>
              <w:pStyle w:val="2"/>
              <w:numPr>
                <w:ilvl w:val="0"/>
                <w:numId w:val="0"/>
              </w:numPr>
              <w:jc w:val="right"/>
              <w:rPr>
                <w:rFonts w:ascii="Times New Roman" w:hAnsi="Times New Roman"/>
                <w:sz w:val="24"/>
                <w:szCs w:val="24"/>
              </w:rPr>
            </w:pPr>
            <w:bookmarkStart w:id="2142" w:name="_Toc105507925"/>
            <w:r w:rsidRPr="007B1471">
              <w:rPr>
                <w:rFonts w:ascii="Times New Roman" w:hAnsi="Times New Roman"/>
                <w:sz w:val="24"/>
                <w:szCs w:val="24"/>
              </w:rPr>
              <w:t>11,023</w:t>
            </w:r>
            <w:bookmarkEnd w:id="2142"/>
          </w:p>
        </w:tc>
      </w:tr>
      <w:tr w:rsidR="007B1471" w:rsidRPr="007B1471" w14:paraId="1C614917" w14:textId="77777777" w:rsidTr="008405A3">
        <w:trPr>
          <w:trHeight w:val="340"/>
        </w:trPr>
        <w:tc>
          <w:tcPr>
            <w:tcW w:w="625" w:type="pct"/>
            <w:vMerge w:val="restart"/>
            <w:shd w:val="clear" w:color="auto" w:fill="F2F2F2" w:themeFill="background1" w:themeFillShade="F2"/>
            <w:vAlign w:val="center"/>
          </w:tcPr>
          <w:p w14:paraId="69498A3C" w14:textId="77777777" w:rsidR="008405A3" w:rsidRPr="007B1471" w:rsidRDefault="008405A3" w:rsidP="008405A3">
            <w:pPr>
              <w:pStyle w:val="2"/>
              <w:numPr>
                <w:ilvl w:val="0"/>
                <w:numId w:val="0"/>
              </w:numPr>
              <w:jc w:val="center"/>
              <w:rPr>
                <w:rFonts w:ascii="Times New Roman" w:hAnsi="Times New Roman"/>
                <w:sz w:val="24"/>
              </w:rPr>
            </w:pPr>
            <w:bookmarkStart w:id="2143" w:name="_Toc105507926"/>
            <w:r w:rsidRPr="007B1471">
              <w:rPr>
                <w:rFonts w:ascii="Times New Roman" w:hAnsi="Times New Roman"/>
                <w:sz w:val="24"/>
              </w:rPr>
              <w:t>花蓮縣</w:t>
            </w:r>
            <w:bookmarkEnd w:id="2143"/>
          </w:p>
        </w:tc>
        <w:tc>
          <w:tcPr>
            <w:tcW w:w="469" w:type="pct"/>
            <w:shd w:val="clear" w:color="auto" w:fill="F2F2F2" w:themeFill="background1" w:themeFillShade="F2"/>
            <w:vAlign w:val="center"/>
          </w:tcPr>
          <w:p w14:paraId="4549021A" w14:textId="77777777" w:rsidR="008405A3" w:rsidRPr="007B1471" w:rsidRDefault="008405A3" w:rsidP="008405A3">
            <w:pPr>
              <w:pStyle w:val="2"/>
              <w:numPr>
                <w:ilvl w:val="0"/>
                <w:numId w:val="0"/>
              </w:numPr>
              <w:jc w:val="center"/>
              <w:rPr>
                <w:rFonts w:ascii="Times New Roman" w:hAnsi="Times New Roman"/>
                <w:sz w:val="24"/>
                <w:szCs w:val="24"/>
              </w:rPr>
            </w:pPr>
            <w:bookmarkStart w:id="2144" w:name="_Toc105507927"/>
            <w:r w:rsidRPr="007B1471">
              <w:rPr>
                <w:rFonts w:ascii="Times New Roman" w:hAnsi="Times New Roman"/>
                <w:sz w:val="24"/>
                <w:szCs w:val="24"/>
              </w:rPr>
              <w:t>109</w:t>
            </w:r>
            <w:bookmarkEnd w:id="2144"/>
          </w:p>
        </w:tc>
        <w:tc>
          <w:tcPr>
            <w:tcW w:w="651" w:type="pct"/>
            <w:shd w:val="clear" w:color="auto" w:fill="F2F2F2" w:themeFill="background1" w:themeFillShade="F2"/>
            <w:vAlign w:val="center"/>
          </w:tcPr>
          <w:p w14:paraId="1CE28546" w14:textId="77777777" w:rsidR="008405A3" w:rsidRPr="007B1471" w:rsidRDefault="008405A3" w:rsidP="008405A3">
            <w:pPr>
              <w:pStyle w:val="2"/>
              <w:numPr>
                <w:ilvl w:val="0"/>
                <w:numId w:val="0"/>
              </w:numPr>
              <w:jc w:val="right"/>
              <w:rPr>
                <w:rFonts w:ascii="Times New Roman" w:hAnsi="Times New Roman"/>
                <w:sz w:val="24"/>
                <w:szCs w:val="24"/>
              </w:rPr>
            </w:pPr>
            <w:bookmarkStart w:id="2145" w:name="_Toc105507928"/>
            <w:r w:rsidRPr="007B1471">
              <w:rPr>
                <w:rFonts w:ascii="Times New Roman" w:hAnsi="Times New Roman"/>
                <w:sz w:val="24"/>
                <w:szCs w:val="24"/>
              </w:rPr>
              <w:t>2,691</w:t>
            </w:r>
            <w:bookmarkEnd w:id="2145"/>
          </w:p>
        </w:tc>
        <w:tc>
          <w:tcPr>
            <w:tcW w:w="651" w:type="pct"/>
            <w:shd w:val="clear" w:color="auto" w:fill="F2F2F2" w:themeFill="background1" w:themeFillShade="F2"/>
            <w:vAlign w:val="center"/>
          </w:tcPr>
          <w:p w14:paraId="391FA280" w14:textId="77777777" w:rsidR="008405A3" w:rsidRPr="007B1471" w:rsidRDefault="008405A3" w:rsidP="008405A3">
            <w:pPr>
              <w:pStyle w:val="2"/>
              <w:numPr>
                <w:ilvl w:val="0"/>
                <w:numId w:val="0"/>
              </w:numPr>
              <w:jc w:val="right"/>
              <w:rPr>
                <w:rFonts w:ascii="Times New Roman" w:hAnsi="Times New Roman"/>
                <w:sz w:val="24"/>
                <w:szCs w:val="24"/>
              </w:rPr>
            </w:pPr>
            <w:bookmarkStart w:id="2146" w:name="_Toc105507929"/>
            <w:r w:rsidRPr="007B1471">
              <w:rPr>
                <w:rFonts w:ascii="Times New Roman" w:hAnsi="Times New Roman"/>
                <w:sz w:val="24"/>
                <w:szCs w:val="24"/>
              </w:rPr>
              <w:t>2,99</w:t>
            </w:r>
            <w:bookmarkEnd w:id="2146"/>
          </w:p>
        </w:tc>
        <w:tc>
          <w:tcPr>
            <w:tcW w:w="651" w:type="pct"/>
            <w:shd w:val="clear" w:color="auto" w:fill="F2F2F2" w:themeFill="background1" w:themeFillShade="F2"/>
            <w:vAlign w:val="center"/>
          </w:tcPr>
          <w:p w14:paraId="0DA9DAB3" w14:textId="77777777" w:rsidR="008405A3" w:rsidRPr="007B1471" w:rsidRDefault="008405A3" w:rsidP="008405A3">
            <w:pPr>
              <w:pStyle w:val="2"/>
              <w:numPr>
                <w:ilvl w:val="0"/>
                <w:numId w:val="0"/>
              </w:numPr>
              <w:jc w:val="right"/>
              <w:rPr>
                <w:rFonts w:ascii="Times New Roman" w:hAnsi="Times New Roman"/>
                <w:sz w:val="24"/>
                <w:szCs w:val="24"/>
              </w:rPr>
            </w:pPr>
            <w:bookmarkStart w:id="2147" w:name="_Toc105507930"/>
            <w:r w:rsidRPr="007B1471">
              <w:rPr>
                <w:rFonts w:ascii="Times New Roman" w:hAnsi="Times New Roman"/>
                <w:sz w:val="24"/>
                <w:szCs w:val="24"/>
              </w:rPr>
              <w:t>2,990</w:t>
            </w:r>
            <w:bookmarkEnd w:id="2147"/>
          </w:p>
        </w:tc>
        <w:tc>
          <w:tcPr>
            <w:tcW w:w="651" w:type="pct"/>
            <w:shd w:val="clear" w:color="auto" w:fill="F2F2F2" w:themeFill="background1" w:themeFillShade="F2"/>
            <w:vAlign w:val="center"/>
          </w:tcPr>
          <w:p w14:paraId="4837C278" w14:textId="77777777" w:rsidR="008405A3" w:rsidRPr="007B1471" w:rsidRDefault="008405A3" w:rsidP="008405A3">
            <w:pPr>
              <w:pStyle w:val="2"/>
              <w:numPr>
                <w:ilvl w:val="0"/>
                <w:numId w:val="0"/>
              </w:numPr>
              <w:jc w:val="right"/>
              <w:rPr>
                <w:rFonts w:ascii="Times New Roman" w:hAnsi="Times New Roman"/>
                <w:sz w:val="24"/>
                <w:szCs w:val="24"/>
              </w:rPr>
            </w:pPr>
            <w:bookmarkStart w:id="2148" w:name="_Toc105507931"/>
            <w:r w:rsidRPr="007B1471">
              <w:rPr>
                <w:rFonts w:ascii="Times New Roman" w:hAnsi="Times New Roman"/>
                <w:sz w:val="24"/>
                <w:szCs w:val="24"/>
              </w:rPr>
              <w:t>2,808</w:t>
            </w:r>
            <w:bookmarkEnd w:id="2148"/>
          </w:p>
        </w:tc>
        <w:tc>
          <w:tcPr>
            <w:tcW w:w="651" w:type="pct"/>
            <w:shd w:val="clear" w:color="auto" w:fill="F2F2F2" w:themeFill="background1" w:themeFillShade="F2"/>
            <w:vAlign w:val="center"/>
          </w:tcPr>
          <w:p w14:paraId="1E2C4D56" w14:textId="77777777" w:rsidR="008405A3" w:rsidRPr="007B1471" w:rsidRDefault="008405A3" w:rsidP="008405A3">
            <w:pPr>
              <w:pStyle w:val="2"/>
              <w:numPr>
                <w:ilvl w:val="0"/>
                <w:numId w:val="0"/>
              </w:numPr>
              <w:jc w:val="right"/>
              <w:rPr>
                <w:rFonts w:ascii="Times New Roman" w:hAnsi="Times New Roman"/>
                <w:sz w:val="24"/>
                <w:szCs w:val="24"/>
              </w:rPr>
            </w:pPr>
            <w:bookmarkStart w:id="2149" w:name="_Toc105507932"/>
            <w:r w:rsidRPr="007B1471">
              <w:rPr>
                <w:rFonts w:ascii="Times New Roman" w:hAnsi="Times New Roman"/>
                <w:sz w:val="24"/>
                <w:szCs w:val="24"/>
              </w:rPr>
              <w:t>213</w:t>
            </w:r>
            <w:bookmarkEnd w:id="2149"/>
          </w:p>
        </w:tc>
        <w:tc>
          <w:tcPr>
            <w:tcW w:w="651" w:type="pct"/>
            <w:shd w:val="clear" w:color="auto" w:fill="F2F2F2" w:themeFill="background1" w:themeFillShade="F2"/>
            <w:vAlign w:val="center"/>
          </w:tcPr>
          <w:p w14:paraId="249FAA9F" w14:textId="77777777" w:rsidR="008405A3" w:rsidRPr="007B1471" w:rsidRDefault="008405A3" w:rsidP="008405A3">
            <w:pPr>
              <w:pStyle w:val="2"/>
              <w:numPr>
                <w:ilvl w:val="0"/>
                <w:numId w:val="0"/>
              </w:numPr>
              <w:jc w:val="right"/>
              <w:rPr>
                <w:rFonts w:ascii="Times New Roman" w:hAnsi="Times New Roman"/>
                <w:sz w:val="24"/>
                <w:szCs w:val="24"/>
              </w:rPr>
            </w:pPr>
            <w:bookmarkStart w:id="2150" w:name="_Toc105507933"/>
            <w:r w:rsidRPr="007B1471">
              <w:rPr>
                <w:rFonts w:ascii="Times New Roman" w:hAnsi="Times New Roman"/>
                <w:sz w:val="24"/>
                <w:szCs w:val="24"/>
              </w:rPr>
              <w:t>3,120</w:t>
            </w:r>
            <w:bookmarkEnd w:id="2150"/>
          </w:p>
        </w:tc>
      </w:tr>
      <w:tr w:rsidR="007B1471" w:rsidRPr="007B1471" w14:paraId="2DC2B683" w14:textId="77777777" w:rsidTr="008405A3">
        <w:trPr>
          <w:trHeight w:val="340"/>
        </w:trPr>
        <w:tc>
          <w:tcPr>
            <w:tcW w:w="625" w:type="pct"/>
            <w:vMerge/>
            <w:shd w:val="clear" w:color="auto" w:fill="F2F2F2" w:themeFill="background1" w:themeFillShade="F2"/>
            <w:vAlign w:val="center"/>
          </w:tcPr>
          <w:p w14:paraId="5B3DBB17" w14:textId="77777777" w:rsidR="008405A3" w:rsidRPr="007B1471" w:rsidRDefault="008405A3" w:rsidP="008405A3">
            <w:pPr>
              <w:pStyle w:val="2"/>
              <w:numPr>
                <w:ilvl w:val="0"/>
                <w:numId w:val="0"/>
              </w:numPr>
              <w:jc w:val="center"/>
              <w:rPr>
                <w:rFonts w:ascii="Times New Roman" w:hAnsi="Times New Roman"/>
                <w:sz w:val="24"/>
              </w:rPr>
            </w:pPr>
          </w:p>
        </w:tc>
        <w:tc>
          <w:tcPr>
            <w:tcW w:w="469" w:type="pct"/>
            <w:shd w:val="clear" w:color="auto" w:fill="F2F2F2" w:themeFill="background1" w:themeFillShade="F2"/>
            <w:vAlign w:val="center"/>
          </w:tcPr>
          <w:p w14:paraId="6A3F42FC" w14:textId="77777777" w:rsidR="008405A3" w:rsidRPr="007B1471" w:rsidRDefault="008405A3" w:rsidP="008405A3">
            <w:pPr>
              <w:pStyle w:val="2"/>
              <w:numPr>
                <w:ilvl w:val="0"/>
                <w:numId w:val="0"/>
              </w:numPr>
              <w:jc w:val="center"/>
              <w:rPr>
                <w:rFonts w:ascii="Times New Roman" w:hAnsi="Times New Roman"/>
                <w:sz w:val="24"/>
                <w:szCs w:val="24"/>
              </w:rPr>
            </w:pPr>
            <w:bookmarkStart w:id="2151" w:name="_Toc105507934"/>
            <w:r w:rsidRPr="007B1471">
              <w:rPr>
                <w:rFonts w:ascii="Times New Roman" w:hAnsi="Times New Roman"/>
                <w:sz w:val="24"/>
                <w:szCs w:val="24"/>
              </w:rPr>
              <w:t>110</w:t>
            </w:r>
            <w:bookmarkEnd w:id="2151"/>
          </w:p>
        </w:tc>
        <w:tc>
          <w:tcPr>
            <w:tcW w:w="651" w:type="pct"/>
            <w:shd w:val="clear" w:color="auto" w:fill="F2F2F2" w:themeFill="background1" w:themeFillShade="F2"/>
            <w:vAlign w:val="center"/>
          </w:tcPr>
          <w:p w14:paraId="17F9B164" w14:textId="77777777" w:rsidR="008405A3" w:rsidRPr="007B1471" w:rsidRDefault="008405A3" w:rsidP="008405A3">
            <w:pPr>
              <w:pStyle w:val="2"/>
              <w:numPr>
                <w:ilvl w:val="0"/>
                <w:numId w:val="0"/>
              </w:numPr>
              <w:jc w:val="right"/>
              <w:rPr>
                <w:rFonts w:ascii="Times New Roman" w:hAnsi="Times New Roman"/>
                <w:sz w:val="24"/>
                <w:szCs w:val="24"/>
              </w:rPr>
            </w:pPr>
            <w:bookmarkStart w:id="2152" w:name="_Toc105507935"/>
            <w:r w:rsidRPr="007B1471">
              <w:rPr>
                <w:rFonts w:ascii="Times New Roman" w:hAnsi="Times New Roman"/>
                <w:sz w:val="24"/>
                <w:szCs w:val="24"/>
              </w:rPr>
              <w:t>1,881</w:t>
            </w:r>
            <w:bookmarkEnd w:id="2152"/>
          </w:p>
        </w:tc>
        <w:tc>
          <w:tcPr>
            <w:tcW w:w="651" w:type="pct"/>
            <w:shd w:val="clear" w:color="auto" w:fill="F2F2F2" w:themeFill="background1" w:themeFillShade="F2"/>
            <w:vAlign w:val="center"/>
          </w:tcPr>
          <w:p w14:paraId="6116F5C2" w14:textId="77777777" w:rsidR="008405A3" w:rsidRPr="007B1471" w:rsidRDefault="008405A3" w:rsidP="008405A3">
            <w:pPr>
              <w:pStyle w:val="2"/>
              <w:numPr>
                <w:ilvl w:val="0"/>
                <w:numId w:val="0"/>
              </w:numPr>
              <w:jc w:val="right"/>
              <w:rPr>
                <w:rFonts w:ascii="Times New Roman" w:hAnsi="Times New Roman"/>
                <w:sz w:val="24"/>
                <w:szCs w:val="24"/>
              </w:rPr>
            </w:pPr>
            <w:bookmarkStart w:id="2153" w:name="_Toc105507936"/>
            <w:r w:rsidRPr="007B1471">
              <w:rPr>
                <w:rFonts w:ascii="Times New Roman" w:hAnsi="Times New Roman"/>
                <w:sz w:val="24"/>
                <w:szCs w:val="24"/>
              </w:rPr>
              <w:t>209</w:t>
            </w:r>
            <w:bookmarkEnd w:id="2153"/>
          </w:p>
        </w:tc>
        <w:tc>
          <w:tcPr>
            <w:tcW w:w="651" w:type="pct"/>
            <w:shd w:val="clear" w:color="auto" w:fill="F2F2F2" w:themeFill="background1" w:themeFillShade="F2"/>
            <w:vAlign w:val="center"/>
          </w:tcPr>
          <w:p w14:paraId="48DF08AA" w14:textId="77777777" w:rsidR="008405A3" w:rsidRPr="007B1471" w:rsidRDefault="008405A3" w:rsidP="008405A3">
            <w:pPr>
              <w:pStyle w:val="2"/>
              <w:numPr>
                <w:ilvl w:val="0"/>
                <w:numId w:val="0"/>
              </w:numPr>
              <w:jc w:val="right"/>
              <w:rPr>
                <w:rFonts w:ascii="Times New Roman" w:hAnsi="Times New Roman"/>
                <w:sz w:val="24"/>
                <w:szCs w:val="24"/>
              </w:rPr>
            </w:pPr>
            <w:bookmarkStart w:id="2154" w:name="_Toc105507937"/>
            <w:r w:rsidRPr="007B1471">
              <w:rPr>
                <w:rFonts w:ascii="Times New Roman" w:hAnsi="Times New Roman"/>
                <w:sz w:val="24"/>
                <w:szCs w:val="24"/>
              </w:rPr>
              <w:t>2,090</w:t>
            </w:r>
            <w:bookmarkEnd w:id="2154"/>
          </w:p>
        </w:tc>
        <w:tc>
          <w:tcPr>
            <w:tcW w:w="651" w:type="pct"/>
            <w:shd w:val="clear" w:color="auto" w:fill="F2F2F2" w:themeFill="background1" w:themeFillShade="F2"/>
            <w:vAlign w:val="center"/>
          </w:tcPr>
          <w:p w14:paraId="2F5C3EE5" w14:textId="77777777" w:rsidR="008405A3" w:rsidRPr="007B1471" w:rsidRDefault="008405A3" w:rsidP="008405A3">
            <w:pPr>
              <w:pStyle w:val="2"/>
              <w:numPr>
                <w:ilvl w:val="0"/>
                <w:numId w:val="0"/>
              </w:numPr>
              <w:jc w:val="right"/>
              <w:rPr>
                <w:rFonts w:ascii="Times New Roman" w:hAnsi="Times New Roman"/>
                <w:sz w:val="24"/>
                <w:szCs w:val="24"/>
              </w:rPr>
            </w:pPr>
            <w:bookmarkStart w:id="2155" w:name="_Toc105507938"/>
            <w:r w:rsidRPr="007B1471">
              <w:rPr>
                <w:rFonts w:ascii="Times New Roman" w:hAnsi="Times New Roman"/>
                <w:sz w:val="24"/>
                <w:szCs w:val="24"/>
              </w:rPr>
              <w:t>3,492</w:t>
            </w:r>
            <w:bookmarkEnd w:id="2155"/>
          </w:p>
        </w:tc>
        <w:tc>
          <w:tcPr>
            <w:tcW w:w="651" w:type="pct"/>
            <w:shd w:val="clear" w:color="auto" w:fill="F2F2F2" w:themeFill="background1" w:themeFillShade="F2"/>
            <w:vAlign w:val="center"/>
          </w:tcPr>
          <w:p w14:paraId="00E5A891" w14:textId="77777777" w:rsidR="008405A3" w:rsidRPr="007B1471" w:rsidRDefault="008405A3" w:rsidP="008405A3">
            <w:pPr>
              <w:pStyle w:val="2"/>
              <w:numPr>
                <w:ilvl w:val="0"/>
                <w:numId w:val="0"/>
              </w:numPr>
              <w:jc w:val="right"/>
              <w:rPr>
                <w:rFonts w:ascii="Times New Roman" w:hAnsi="Times New Roman"/>
                <w:sz w:val="24"/>
                <w:szCs w:val="24"/>
              </w:rPr>
            </w:pPr>
            <w:bookmarkStart w:id="2156" w:name="_Toc105507939"/>
            <w:r w:rsidRPr="007B1471">
              <w:rPr>
                <w:rFonts w:ascii="Times New Roman" w:hAnsi="Times New Roman"/>
                <w:sz w:val="24"/>
                <w:szCs w:val="24"/>
              </w:rPr>
              <w:t>388</w:t>
            </w:r>
            <w:bookmarkEnd w:id="2156"/>
          </w:p>
        </w:tc>
        <w:tc>
          <w:tcPr>
            <w:tcW w:w="651" w:type="pct"/>
            <w:shd w:val="clear" w:color="auto" w:fill="F2F2F2" w:themeFill="background1" w:themeFillShade="F2"/>
            <w:vAlign w:val="center"/>
          </w:tcPr>
          <w:p w14:paraId="05808032" w14:textId="77777777" w:rsidR="008405A3" w:rsidRPr="007B1471" w:rsidRDefault="008405A3" w:rsidP="008405A3">
            <w:pPr>
              <w:pStyle w:val="2"/>
              <w:numPr>
                <w:ilvl w:val="0"/>
                <w:numId w:val="0"/>
              </w:numPr>
              <w:jc w:val="right"/>
              <w:rPr>
                <w:rFonts w:ascii="Times New Roman" w:hAnsi="Times New Roman"/>
                <w:sz w:val="24"/>
                <w:szCs w:val="24"/>
              </w:rPr>
            </w:pPr>
            <w:bookmarkStart w:id="2157" w:name="_Toc105507940"/>
            <w:r w:rsidRPr="007B1471">
              <w:rPr>
                <w:rFonts w:ascii="Times New Roman" w:hAnsi="Times New Roman"/>
                <w:sz w:val="24"/>
                <w:szCs w:val="24"/>
              </w:rPr>
              <w:t>3,880</w:t>
            </w:r>
            <w:bookmarkEnd w:id="2157"/>
          </w:p>
        </w:tc>
      </w:tr>
      <w:tr w:rsidR="007B1471" w:rsidRPr="007B1471" w14:paraId="53D1894A" w14:textId="77777777" w:rsidTr="008405A3">
        <w:trPr>
          <w:trHeight w:val="340"/>
        </w:trPr>
        <w:tc>
          <w:tcPr>
            <w:tcW w:w="625" w:type="pct"/>
            <w:vMerge w:val="restart"/>
            <w:vAlign w:val="center"/>
          </w:tcPr>
          <w:p w14:paraId="21E09558" w14:textId="77777777" w:rsidR="008405A3" w:rsidRPr="007B1471" w:rsidRDefault="008405A3" w:rsidP="008405A3">
            <w:pPr>
              <w:pStyle w:val="2"/>
              <w:numPr>
                <w:ilvl w:val="0"/>
                <w:numId w:val="0"/>
              </w:numPr>
              <w:jc w:val="center"/>
              <w:rPr>
                <w:rFonts w:ascii="Times New Roman" w:hAnsi="Times New Roman"/>
                <w:sz w:val="24"/>
                <w:szCs w:val="24"/>
              </w:rPr>
            </w:pPr>
            <w:bookmarkStart w:id="2158" w:name="_Toc105507941"/>
            <w:r w:rsidRPr="007B1471">
              <w:rPr>
                <w:rFonts w:ascii="Times New Roman" w:hAnsi="Times New Roman"/>
                <w:sz w:val="24"/>
                <w:szCs w:val="24"/>
              </w:rPr>
              <w:t>澎湖縣</w:t>
            </w:r>
            <w:bookmarkEnd w:id="2158"/>
          </w:p>
        </w:tc>
        <w:tc>
          <w:tcPr>
            <w:tcW w:w="469" w:type="pct"/>
          </w:tcPr>
          <w:p w14:paraId="3FCE0BAD" w14:textId="77777777" w:rsidR="008405A3" w:rsidRPr="007B1471" w:rsidRDefault="008405A3" w:rsidP="008405A3">
            <w:pPr>
              <w:pStyle w:val="2"/>
              <w:numPr>
                <w:ilvl w:val="0"/>
                <w:numId w:val="0"/>
              </w:numPr>
              <w:jc w:val="center"/>
              <w:rPr>
                <w:rFonts w:ascii="Times New Roman" w:hAnsi="Times New Roman"/>
                <w:sz w:val="24"/>
                <w:szCs w:val="24"/>
              </w:rPr>
            </w:pPr>
            <w:bookmarkStart w:id="2159" w:name="_Toc105507942"/>
            <w:r w:rsidRPr="007B1471">
              <w:rPr>
                <w:rFonts w:ascii="Times New Roman" w:hAnsi="Times New Roman"/>
                <w:sz w:val="24"/>
                <w:szCs w:val="24"/>
              </w:rPr>
              <w:t>109</w:t>
            </w:r>
            <w:bookmarkEnd w:id="2159"/>
          </w:p>
        </w:tc>
        <w:tc>
          <w:tcPr>
            <w:tcW w:w="651" w:type="pct"/>
          </w:tcPr>
          <w:p w14:paraId="5EA2BE9B" w14:textId="77777777" w:rsidR="008405A3" w:rsidRPr="007B1471" w:rsidRDefault="008405A3" w:rsidP="008405A3">
            <w:pPr>
              <w:pStyle w:val="2"/>
              <w:numPr>
                <w:ilvl w:val="0"/>
                <w:numId w:val="0"/>
              </w:numPr>
              <w:jc w:val="right"/>
              <w:rPr>
                <w:rFonts w:ascii="Times New Roman" w:hAnsi="Times New Roman"/>
                <w:sz w:val="24"/>
                <w:szCs w:val="24"/>
              </w:rPr>
            </w:pPr>
            <w:bookmarkStart w:id="2160" w:name="_Toc105507943"/>
            <w:r w:rsidRPr="007B1471">
              <w:rPr>
                <w:rFonts w:ascii="Times New Roman" w:hAnsi="Times New Roman"/>
                <w:sz w:val="24"/>
                <w:szCs w:val="24"/>
              </w:rPr>
              <w:t>8,766</w:t>
            </w:r>
            <w:bookmarkEnd w:id="2160"/>
          </w:p>
        </w:tc>
        <w:tc>
          <w:tcPr>
            <w:tcW w:w="651" w:type="pct"/>
          </w:tcPr>
          <w:p w14:paraId="24771EDF" w14:textId="77777777" w:rsidR="008405A3" w:rsidRPr="007B1471" w:rsidRDefault="008405A3" w:rsidP="008405A3">
            <w:pPr>
              <w:pStyle w:val="2"/>
              <w:numPr>
                <w:ilvl w:val="0"/>
                <w:numId w:val="0"/>
              </w:numPr>
              <w:jc w:val="right"/>
              <w:rPr>
                <w:rFonts w:ascii="Times New Roman" w:hAnsi="Times New Roman"/>
                <w:sz w:val="24"/>
                <w:szCs w:val="24"/>
              </w:rPr>
            </w:pPr>
            <w:bookmarkStart w:id="2161" w:name="_Toc105507944"/>
            <w:r w:rsidRPr="007B1471">
              <w:rPr>
                <w:rFonts w:ascii="Times New Roman" w:hAnsi="Times New Roman"/>
                <w:sz w:val="24"/>
                <w:szCs w:val="24"/>
              </w:rPr>
              <w:t>460</w:t>
            </w:r>
            <w:bookmarkEnd w:id="2161"/>
          </w:p>
        </w:tc>
        <w:tc>
          <w:tcPr>
            <w:tcW w:w="651" w:type="pct"/>
          </w:tcPr>
          <w:p w14:paraId="08E80D55" w14:textId="77777777" w:rsidR="008405A3" w:rsidRPr="007B1471" w:rsidRDefault="008405A3" w:rsidP="008405A3">
            <w:pPr>
              <w:pStyle w:val="2"/>
              <w:numPr>
                <w:ilvl w:val="0"/>
                <w:numId w:val="0"/>
              </w:numPr>
              <w:jc w:val="right"/>
              <w:rPr>
                <w:rFonts w:ascii="Times New Roman" w:hAnsi="Times New Roman"/>
                <w:sz w:val="24"/>
                <w:szCs w:val="24"/>
              </w:rPr>
            </w:pPr>
            <w:bookmarkStart w:id="2162" w:name="_Toc105507945"/>
            <w:r w:rsidRPr="007B1471">
              <w:rPr>
                <w:rFonts w:ascii="Times New Roman" w:hAnsi="Times New Roman"/>
                <w:sz w:val="24"/>
                <w:szCs w:val="24"/>
              </w:rPr>
              <w:t>9,226</w:t>
            </w:r>
            <w:bookmarkEnd w:id="2162"/>
          </w:p>
        </w:tc>
        <w:tc>
          <w:tcPr>
            <w:tcW w:w="651" w:type="pct"/>
          </w:tcPr>
          <w:p w14:paraId="495431D2" w14:textId="77777777" w:rsidR="008405A3" w:rsidRPr="007B1471" w:rsidRDefault="008405A3" w:rsidP="008405A3">
            <w:pPr>
              <w:pStyle w:val="2"/>
              <w:numPr>
                <w:ilvl w:val="0"/>
                <w:numId w:val="0"/>
              </w:numPr>
              <w:jc w:val="right"/>
              <w:rPr>
                <w:rFonts w:ascii="Times New Roman" w:hAnsi="Times New Roman"/>
                <w:sz w:val="24"/>
                <w:szCs w:val="24"/>
              </w:rPr>
            </w:pPr>
            <w:bookmarkStart w:id="2163" w:name="_Toc105507946"/>
            <w:r w:rsidRPr="007B1471">
              <w:rPr>
                <w:rFonts w:ascii="Times New Roman" w:hAnsi="Times New Roman"/>
                <w:sz w:val="24"/>
                <w:szCs w:val="24"/>
              </w:rPr>
              <w:t>1,399</w:t>
            </w:r>
            <w:bookmarkEnd w:id="2163"/>
          </w:p>
        </w:tc>
        <w:tc>
          <w:tcPr>
            <w:tcW w:w="651" w:type="pct"/>
          </w:tcPr>
          <w:p w14:paraId="3E082B1E" w14:textId="77777777" w:rsidR="008405A3" w:rsidRPr="007B1471" w:rsidRDefault="008405A3" w:rsidP="008405A3">
            <w:pPr>
              <w:pStyle w:val="2"/>
              <w:numPr>
                <w:ilvl w:val="0"/>
                <w:numId w:val="0"/>
              </w:numPr>
              <w:jc w:val="right"/>
              <w:rPr>
                <w:rFonts w:ascii="Times New Roman" w:hAnsi="Times New Roman"/>
                <w:sz w:val="24"/>
                <w:szCs w:val="24"/>
              </w:rPr>
            </w:pPr>
            <w:bookmarkStart w:id="2164" w:name="_Toc105507947"/>
            <w:r w:rsidRPr="007B1471">
              <w:rPr>
                <w:rFonts w:ascii="Times New Roman" w:hAnsi="Times New Roman"/>
                <w:sz w:val="24"/>
                <w:szCs w:val="24"/>
              </w:rPr>
              <w:t>540</w:t>
            </w:r>
            <w:bookmarkEnd w:id="2164"/>
          </w:p>
        </w:tc>
        <w:tc>
          <w:tcPr>
            <w:tcW w:w="651" w:type="pct"/>
          </w:tcPr>
          <w:p w14:paraId="5A6AF1F7" w14:textId="77777777" w:rsidR="008405A3" w:rsidRPr="007B1471" w:rsidRDefault="008405A3" w:rsidP="008405A3">
            <w:pPr>
              <w:pStyle w:val="2"/>
              <w:numPr>
                <w:ilvl w:val="0"/>
                <w:numId w:val="0"/>
              </w:numPr>
              <w:jc w:val="right"/>
              <w:rPr>
                <w:rFonts w:ascii="Times New Roman" w:hAnsi="Times New Roman"/>
                <w:sz w:val="24"/>
                <w:szCs w:val="24"/>
              </w:rPr>
            </w:pPr>
            <w:bookmarkStart w:id="2165" w:name="_Toc105507948"/>
            <w:r w:rsidRPr="007B1471">
              <w:rPr>
                <w:rFonts w:ascii="Times New Roman" w:hAnsi="Times New Roman"/>
                <w:sz w:val="24"/>
                <w:szCs w:val="24"/>
              </w:rPr>
              <w:t>1,939</w:t>
            </w:r>
            <w:bookmarkEnd w:id="2165"/>
          </w:p>
        </w:tc>
      </w:tr>
      <w:tr w:rsidR="007B1471" w:rsidRPr="007B1471" w14:paraId="647188E2" w14:textId="77777777" w:rsidTr="008405A3">
        <w:trPr>
          <w:trHeight w:val="340"/>
        </w:trPr>
        <w:tc>
          <w:tcPr>
            <w:tcW w:w="625" w:type="pct"/>
            <w:vMerge/>
            <w:vAlign w:val="center"/>
          </w:tcPr>
          <w:p w14:paraId="288CBFB0"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tcPr>
          <w:p w14:paraId="3AA29AAE" w14:textId="77777777" w:rsidR="008405A3" w:rsidRPr="007B1471" w:rsidRDefault="008405A3" w:rsidP="008405A3">
            <w:pPr>
              <w:pStyle w:val="2"/>
              <w:numPr>
                <w:ilvl w:val="0"/>
                <w:numId w:val="0"/>
              </w:numPr>
              <w:jc w:val="center"/>
              <w:rPr>
                <w:rFonts w:ascii="Times New Roman" w:hAnsi="Times New Roman"/>
                <w:sz w:val="24"/>
                <w:szCs w:val="24"/>
              </w:rPr>
            </w:pPr>
            <w:bookmarkStart w:id="2166" w:name="_Toc105507949"/>
            <w:r w:rsidRPr="007B1471">
              <w:rPr>
                <w:rFonts w:ascii="Times New Roman" w:hAnsi="Times New Roman"/>
                <w:sz w:val="24"/>
                <w:szCs w:val="24"/>
              </w:rPr>
              <w:t>110</w:t>
            </w:r>
            <w:bookmarkEnd w:id="2166"/>
          </w:p>
        </w:tc>
        <w:tc>
          <w:tcPr>
            <w:tcW w:w="651" w:type="pct"/>
          </w:tcPr>
          <w:p w14:paraId="0B14D397" w14:textId="77777777" w:rsidR="008405A3" w:rsidRPr="007B1471" w:rsidRDefault="008405A3" w:rsidP="008405A3">
            <w:pPr>
              <w:pStyle w:val="2"/>
              <w:numPr>
                <w:ilvl w:val="0"/>
                <w:numId w:val="0"/>
              </w:numPr>
              <w:jc w:val="right"/>
              <w:rPr>
                <w:rFonts w:ascii="Times New Roman" w:hAnsi="Times New Roman"/>
                <w:sz w:val="24"/>
                <w:szCs w:val="24"/>
              </w:rPr>
            </w:pPr>
            <w:bookmarkStart w:id="2167" w:name="_Toc105507950"/>
            <w:r w:rsidRPr="007B1471">
              <w:rPr>
                <w:rFonts w:ascii="Times New Roman" w:hAnsi="Times New Roman"/>
                <w:sz w:val="24"/>
                <w:szCs w:val="24"/>
              </w:rPr>
              <w:t>9,040</w:t>
            </w:r>
            <w:bookmarkEnd w:id="2167"/>
          </w:p>
        </w:tc>
        <w:tc>
          <w:tcPr>
            <w:tcW w:w="651" w:type="pct"/>
          </w:tcPr>
          <w:p w14:paraId="3905FB2F" w14:textId="77777777" w:rsidR="008405A3" w:rsidRPr="007B1471" w:rsidRDefault="008405A3" w:rsidP="008405A3">
            <w:pPr>
              <w:pStyle w:val="2"/>
              <w:numPr>
                <w:ilvl w:val="0"/>
                <w:numId w:val="0"/>
              </w:numPr>
              <w:jc w:val="right"/>
              <w:rPr>
                <w:rFonts w:ascii="Times New Roman" w:hAnsi="Times New Roman"/>
                <w:sz w:val="24"/>
                <w:szCs w:val="24"/>
              </w:rPr>
            </w:pPr>
            <w:bookmarkStart w:id="2168" w:name="_Toc105507951"/>
            <w:r w:rsidRPr="007B1471">
              <w:rPr>
                <w:rFonts w:ascii="Times New Roman" w:hAnsi="Times New Roman"/>
                <w:sz w:val="24"/>
                <w:szCs w:val="24"/>
              </w:rPr>
              <w:t>567</w:t>
            </w:r>
            <w:bookmarkEnd w:id="2168"/>
          </w:p>
        </w:tc>
        <w:tc>
          <w:tcPr>
            <w:tcW w:w="651" w:type="pct"/>
          </w:tcPr>
          <w:p w14:paraId="3581FDCF" w14:textId="77777777" w:rsidR="008405A3" w:rsidRPr="007B1471" w:rsidRDefault="008405A3" w:rsidP="008405A3">
            <w:pPr>
              <w:pStyle w:val="2"/>
              <w:numPr>
                <w:ilvl w:val="0"/>
                <w:numId w:val="0"/>
              </w:numPr>
              <w:jc w:val="right"/>
              <w:rPr>
                <w:rFonts w:ascii="Times New Roman" w:hAnsi="Times New Roman"/>
                <w:sz w:val="24"/>
                <w:szCs w:val="24"/>
              </w:rPr>
            </w:pPr>
            <w:bookmarkStart w:id="2169" w:name="_Toc105507952"/>
            <w:r w:rsidRPr="007B1471">
              <w:rPr>
                <w:rFonts w:ascii="Times New Roman" w:hAnsi="Times New Roman"/>
                <w:sz w:val="24"/>
                <w:szCs w:val="24"/>
              </w:rPr>
              <w:t>9,608</w:t>
            </w:r>
            <w:bookmarkEnd w:id="2169"/>
          </w:p>
        </w:tc>
        <w:tc>
          <w:tcPr>
            <w:tcW w:w="651" w:type="pct"/>
          </w:tcPr>
          <w:p w14:paraId="56F2CFD4" w14:textId="77777777" w:rsidR="008405A3" w:rsidRPr="007B1471" w:rsidRDefault="008405A3" w:rsidP="008405A3">
            <w:pPr>
              <w:pStyle w:val="2"/>
              <w:numPr>
                <w:ilvl w:val="0"/>
                <w:numId w:val="0"/>
              </w:numPr>
              <w:jc w:val="right"/>
              <w:rPr>
                <w:rFonts w:ascii="Times New Roman" w:hAnsi="Times New Roman"/>
                <w:sz w:val="24"/>
                <w:szCs w:val="24"/>
              </w:rPr>
            </w:pPr>
            <w:bookmarkStart w:id="2170" w:name="_Toc105507953"/>
            <w:r w:rsidRPr="007B1471">
              <w:rPr>
                <w:rFonts w:ascii="Times New Roman" w:hAnsi="Times New Roman"/>
                <w:sz w:val="24"/>
                <w:szCs w:val="24"/>
              </w:rPr>
              <w:t>1,399</w:t>
            </w:r>
            <w:bookmarkEnd w:id="2170"/>
          </w:p>
        </w:tc>
        <w:tc>
          <w:tcPr>
            <w:tcW w:w="651" w:type="pct"/>
          </w:tcPr>
          <w:p w14:paraId="3C1BEBDB" w14:textId="77777777" w:rsidR="008405A3" w:rsidRPr="007B1471" w:rsidRDefault="008405A3" w:rsidP="008405A3">
            <w:pPr>
              <w:pStyle w:val="2"/>
              <w:numPr>
                <w:ilvl w:val="0"/>
                <w:numId w:val="0"/>
              </w:numPr>
              <w:jc w:val="right"/>
              <w:rPr>
                <w:rFonts w:ascii="Times New Roman" w:hAnsi="Times New Roman"/>
                <w:sz w:val="24"/>
                <w:szCs w:val="24"/>
              </w:rPr>
            </w:pPr>
            <w:bookmarkStart w:id="2171" w:name="_Toc105507954"/>
            <w:r w:rsidRPr="007B1471">
              <w:rPr>
                <w:rFonts w:ascii="Times New Roman" w:hAnsi="Times New Roman"/>
                <w:sz w:val="24"/>
                <w:szCs w:val="24"/>
              </w:rPr>
              <w:t>592</w:t>
            </w:r>
            <w:bookmarkEnd w:id="2171"/>
          </w:p>
        </w:tc>
        <w:tc>
          <w:tcPr>
            <w:tcW w:w="651" w:type="pct"/>
          </w:tcPr>
          <w:p w14:paraId="1634035B" w14:textId="77777777" w:rsidR="008405A3" w:rsidRPr="007B1471" w:rsidRDefault="008405A3" w:rsidP="008405A3">
            <w:pPr>
              <w:pStyle w:val="2"/>
              <w:numPr>
                <w:ilvl w:val="0"/>
                <w:numId w:val="0"/>
              </w:numPr>
              <w:jc w:val="right"/>
              <w:rPr>
                <w:rFonts w:ascii="Times New Roman" w:hAnsi="Times New Roman"/>
                <w:sz w:val="24"/>
                <w:szCs w:val="24"/>
              </w:rPr>
            </w:pPr>
            <w:bookmarkStart w:id="2172" w:name="_Toc105507955"/>
            <w:r w:rsidRPr="007B1471">
              <w:rPr>
                <w:rFonts w:ascii="Times New Roman" w:hAnsi="Times New Roman"/>
                <w:sz w:val="24"/>
                <w:szCs w:val="24"/>
              </w:rPr>
              <w:t>1,992</w:t>
            </w:r>
            <w:bookmarkEnd w:id="2172"/>
          </w:p>
        </w:tc>
      </w:tr>
      <w:tr w:rsidR="007B1471" w:rsidRPr="007B1471" w14:paraId="05B93268" w14:textId="77777777" w:rsidTr="008405A3">
        <w:trPr>
          <w:trHeight w:val="340"/>
        </w:trPr>
        <w:tc>
          <w:tcPr>
            <w:tcW w:w="625" w:type="pct"/>
            <w:vMerge w:val="restart"/>
            <w:shd w:val="clear" w:color="auto" w:fill="F2F2F2" w:themeFill="background1" w:themeFillShade="F2"/>
            <w:vAlign w:val="center"/>
          </w:tcPr>
          <w:p w14:paraId="729D233C" w14:textId="77777777" w:rsidR="008405A3" w:rsidRPr="007B1471" w:rsidRDefault="008405A3" w:rsidP="008405A3">
            <w:pPr>
              <w:pStyle w:val="2"/>
              <w:numPr>
                <w:ilvl w:val="0"/>
                <w:numId w:val="0"/>
              </w:numPr>
              <w:jc w:val="center"/>
              <w:rPr>
                <w:rFonts w:ascii="Times New Roman" w:hAnsi="Times New Roman"/>
                <w:sz w:val="24"/>
              </w:rPr>
            </w:pPr>
            <w:bookmarkStart w:id="2173" w:name="_Toc105507956"/>
            <w:r w:rsidRPr="007B1471">
              <w:rPr>
                <w:rFonts w:ascii="Times New Roman" w:hAnsi="Times New Roman"/>
                <w:sz w:val="24"/>
              </w:rPr>
              <w:t>金門縣</w:t>
            </w:r>
            <w:bookmarkEnd w:id="2173"/>
          </w:p>
        </w:tc>
        <w:tc>
          <w:tcPr>
            <w:tcW w:w="469" w:type="pct"/>
            <w:shd w:val="clear" w:color="auto" w:fill="F2F2F2" w:themeFill="background1" w:themeFillShade="F2"/>
            <w:vAlign w:val="center"/>
          </w:tcPr>
          <w:p w14:paraId="115DAC89" w14:textId="77777777" w:rsidR="008405A3" w:rsidRPr="007B1471" w:rsidRDefault="008405A3" w:rsidP="008405A3">
            <w:pPr>
              <w:pStyle w:val="2"/>
              <w:numPr>
                <w:ilvl w:val="0"/>
                <w:numId w:val="0"/>
              </w:numPr>
              <w:jc w:val="center"/>
              <w:rPr>
                <w:rFonts w:ascii="Times New Roman" w:hAnsi="Times New Roman"/>
                <w:sz w:val="24"/>
                <w:szCs w:val="24"/>
              </w:rPr>
            </w:pPr>
            <w:bookmarkStart w:id="2174" w:name="_Toc105507957"/>
            <w:r w:rsidRPr="007B1471">
              <w:rPr>
                <w:rFonts w:ascii="Times New Roman" w:hAnsi="Times New Roman"/>
                <w:sz w:val="24"/>
                <w:szCs w:val="24"/>
              </w:rPr>
              <w:t>109</w:t>
            </w:r>
            <w:bookmarkEnd w:id="2174"/>
          </w:p>
        </w:tc>
        <w:tc>
          <w:tcPr>
            <w:tcW w:w="651" w:type="pct"/>
            <w:shd w:val="clear" w:color="auto" w:fill="F2F2F2" w:themeFill="background1" w:themeFillShade="F2"/>
            <w:vAlign w:val="center"/>
          </w:tcPr>
          <w:p w14:paraId="51B0C16F" w14:textId="77777777" w:rsidR="008405A3" w:rsidRPr="007B1471" w:rsidRDefault="008405A3" w:rsidP="008405A3">
            <w:pPr>
              <w:pStyle w:val="2"/>
              <w:numPr>
                <w:ilvl w:val="0"/>
                <w:numId w:val="0"/>
              </w:numPr>
              <w:jc w:val="right"/>
              <w:rPr>
                <w:rFonts w:ascii="Times New Roman" w:hAnsi="Times New Roman"/>
                <w:sz w:val="24"/>
                <w:szCs w:val="24"/>
              </w:rPr>
            </w:pPr>
            <w:bookmarkStart w:id="2175" w:name="_Toc105507958"/>
            <w:r w:rsidRPr="007B1471">
              <w:rPr>
                <w:rFonts w:ascii="Times New Roman" w:hAnsi="Times New Roman"/>
                <w:sz w:val="24"/>
                <w:szCs w:val="24"/>
              </w:rPr>
              <w:t>322</w:t>
            </w:r>
            <w:bookmarkEnd w:id="2175"/>
          </w:p>
        </w:tc>
        <w:tc>
          <w:tcPr>
            <w:tcW w:w="651" w:type="pct"/>
            <w:shd w:val="clear" w:color="auto" w:fill="F2F2F2" w:themeFill="background1" w:themeFillShade="F2"/>
            <w:vAlign w:val="center"/>
          </w:tcPr>
          <w:p w14:paraId="04F9ABF9" w14:textId="77777777" w:rsidR="008405A3" w:rsidRPr="007B1471" w:rsidRDefault="008405A3" w:rsidP="008405A3">
            <w:pPr>
              <w:pStyle w:val="2"/>
              <w:numPr>
                <w:ilvl w:val="0"/>
                <w:numId w:val="0"/>
              </w:numPr>
              <w:jc w:val="right"/>
              <w:rPr>
                <w:rFonts w:ascii="Times New Roman" w:hAnsi="Times New Roman"/>
                <w:sz w:val="24"/>
                <w:szCs w:val="24"/>
              </w:rPr>
            </w:pPr>
            <w:bookmarkStart w:id="2176" w:name="_Toc105507959"/>
            <w:r w:rsidRPr="007B1471">
              <w:rPr>
                <w:rFonts w:ascii="Times New Roman" w:hAnsi="Times New Roman"/>
                <w:sz w:val="24"/>
                <w:szCs w:val="24"/>
              </w:rPr>
              <w:t>207</w:t>
            </w:r>
            <w:bookmarkEnd w:id="2176"/>
          </w:p>
        </w:tc>
        <w:tc>
          <w:tcPr>
            <w:tcW w:w="651" w:type="pct"/>
            <w:shd w:val="clear" w:color="auto" w:fill="F2F2F2" w:themeFill="background1" w:themeFillShade="F2"/>
            <w:vAlign w:val="center"/>
          </w:tcPr>
          <w:p w14:paraId="79473177" w14:textId="77777777" w:rsidR="008405A3" w:rsidRPr="007B1471" w:rsidRDefault="008405A3" w:rsidP="008405A3">
            <w:pPr>
              <w:pStyle w:val="2"/>
              <w:numPr>
                <w:ilvl w:val="0"/>
                <w:numId w:val="0"/>
              </w:numPr>
              <w:jc w:val="right"/>
              <w:rPr>
                <w:rFonts w:ascii="Times New Roman" w:hAnsi="Times New Roman"/>
                <w:sz w:val="24"/>
                <w:szCs w:val="24"/>
              </w:rPr>
            </w:pPr>
            <w:bookmarkStart w:id="2177" w:name="_Toc105507960"/>
            <w:r w:rsidRPr="007B1471">
              <w:rPr>
                <w:rFonts w:ascii="Times New Roman" w:hAnsi="Times New Roman"/>
                <w:sz w:val="24"/>
                <w:szCs w:val="24"/>
              </w:rPr>
              <w:t>530</w:t>
            </w:r>
            <w:bookmarkEnd w:id="2177"/>
          </w:p>
        </w:tc>
        <w:tc>
          <w:tcPr>
            <w:tcW w:w="651" w:type="pct"/>
            <w:shd w:val="clear" w:color="auto" w:fill="F2F2F2" w:themeFill="background1" w:themeFillShade="F2"/>
            <w:vAlign w:val="center"/>
          </w:tcPr>
          <w:p w14:paraId="3B41A368" w14:textId="77777777" w:rsidR="008405A3" w:rsidRPr="007B1471" w:rsidRDefault="008405A3" w:rsidP="008405A3">
            <w:pPr>
              <w:pStyle w:val="2"/>
              <w:numPr>
                <w:ilvl w:val="0"/>
                <w:numId w:val="0"/>
              </w:numPr>
              <w:jc w:val="right"/>
              <w:rPr>
                <w:rFonts w:ascii="Times New Roman" w:hAnsi="Times New Roman"/>
                <w:sz w:val="24"/>
                <w:szCs w:val="24"/>
              </w:rPr>
            </w:pPr>
            <w:bookmarkStart w:id="2178" w:name="_Toc105507961"/>
            <w:r w:rsidRPr="007B1471">
              <w:rPr>
                <w:rFonts w:ascii="Times New Roman" w:hAnsi="Times New Roman"/>
                <w:sz w:val="24"/>
                <w:szCs w:val="24"/>
              </w:rPr>
              <w:t>855</w:t>
            </w:r>
            <w:bookmarkEnd w:id="2178"/>
          </w:p>
        </w:tc>
        <w:tc>
          <w:tcPr>
            <w:tcW w:w="651" w:type="pct"/>
            <w:shd w:val="clear" w:color="auto" w:fill="F2F2F2" w:themeFill="background1" w:themeFillShade="F2"/>
            <w:vAlign w:val="center"/>
          </w:tcPr>
          <w:p w14:paraId="6026AC50" w14:textId="77777777" w:rsidR="008405A3" w:rsidRPr="007B1471" w:rsidRDefault="008405A3" w:rsidP="008405A3">
            <w:pPr>
              <w:pStyle w:val="2"/>
              <w:numPr>
                <w:ilvl w:val="0"/>
                <w:numId w:val="0"/>
              </w:numPr>
              <w:jc w:val="right"/>
              <w:rPr>
                <w:rFonts w:ascii="Times New Roman" w:hAnsi="Times New Roman"/>
                <w:sz w:val="24"/>
                <w:szCs w:val="24"/>
              </w:rPr>
            </w:pPr>
            <w:bookmarkStart w:id="2179" w:name="_Toc105507962"/>
            <w:r w:rsidRPr="007B1471">
              <w:rPr>
                <w:rFonts w:ascii="Times New Roman" w:hAnsi="Times New Roman"/>
                <w:sz w:val="24"/>
                <w:szCs w:val="24"/>
              </w:rPr>
              <w:t>303</w:t>
            </w:r>
            <w:bookmarkEnd w:id="2179"/>
          </w:p>
        </w:tc>
        <w:tc>
          <w:tcPr>
            <w:tcW w:w="651" w:type="pct"/>
            <w:shd w:val="clear" w:color="auto" w:fill="F2F2F2" w:themeFill="background1" w:themeFillShade="F2"/>
            <w:vAlign w:val="center"/>
          </w:tcPr>
          <w:p w14:paraId="46AD699B" w14:textId="77777777" w:rsidR="008405A3" w:rsidRPr="007B1471" w:rsidRDefault="008405A3" w:rsidP="008405A3">
            <w:pPr>
              <w:pStyle w:val="2"/>
              <w:numPr>
                <w:ilvl w:val="0"/>
                <w:numId w:val="0"/>
              </w:numPr>
              <w:jc w:val="right"/>
              <w:rPr>
                <w:rFonts w:ascii="Times New Roman" w:hAnsi="Times New Roman"/>
                <w:sz w:val="24"/>
                <w:szCs w:val="24"/>
              </w:rPr>
            </w:pPr>
            <w:bookmarkStart w:id="2180" w:name="_Toc105507963"/>
            <w:r w:rsidRPr="007B1471">
              <w:rPr>
                <w:rFonts w:ascii="Times New Roman" w:hAnsi="Times New Roman"/>
                <w:sz w:val="24"/>
                <w:szCs w:val="24"/>
              </w:rPr>
              <w:t>1,158</w:t>
            </w:r>
            <w:bookmarkEnd w:id="2180"/>
          </w:p>
        </w:tc>
      </w:tr>
      <w:tr w:rsidR="007B1471" w:rsidRPr="007B1471" w14:paraId="1F5FA930" w14:textId="77777777" w:rsidTr="008405A3">
        <w:trPr>
          <w:trHeight w:val="340"/>
        </w:trPr>
        <w:tc>
          <w:tcPr>
            <w:tcW w:w="625" w:type="pct"/>
            <w:vMerge/>
            <w:shd w:val="clear" w:color="auto" w:fill="F2F2F2" w:themeFill="background1" w:themeFillShade="F2"/>
            <w:vAlign w:val="center"/>
          </w:tcPr>
          <w:p w14:paraId="2CCF841E"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shd w:val="clear" w:color="auto" w:fill="F2F2F2" w:themeFill="background1" w:themeFillShade="F2"/>
            <w:vAlign w:val="center"/>
          </w:tcPr>
          <w:p w14:paraId="300C3F8D" w14:textId="77777777" w:rsidR="008405A3" w:rsidRPr="007B1471" w:rsidRDefault="008405A3" w:rsidP="008405A3">
            <w:pPr>
              <w:pStyle w:val="2"/>
              <w:numPr>
                <w:ilvl w:val="0"/>
                <w:numId w:val="0"/>
              </w:numPr>
              <w:jc w:val="center"/>
              <w:rPr>
                <w:rFonts w:ascii="Times New Roman" w:hAnsi="Times New Roman"/>
                <w:sz w:val="24"/>
                <w:szCs w:val="24"/>
              </w:rPr>
            </w:pPr>
            <w:bookmarkStart w:id="2181" w:name="_Toc105507964"/>
            <w:r w:rsidRPr="007B1471">
              <w:rPr>
                <w:rFonts w:ascii="Times New Roman" w:hAnsi="Times New Roman"/>
                <w:sz w:val="24"/>
                <w:szCs w:val="24"/>
              </w:rPr>
              <w:t>110</w:t>
            </w:r>
            <w:bookmarkEnd w:id="2181"/>
          </w:p>
        </w:tc>
        <w:tc>
          <w:tcPr>
            <w:tcW w:w="651" w:type="pct"/>
            <w:shd w:val="clear" w:color="auto" w:fill="F2F2F2" w:themeFill="background1" w:themeFillShade="F2"/>
            <w:vAlign w:val="center"/>
          </w:tcPr>
          <w:p w14:paraId="60EED717" w14:textId="77777777" w:rsidR="008405A3" w:rsidRPr="007B1471" w:rsidRDefault="008405A3" w:rsidP="008405A3">
            <w:pPr>
              <w:pStyle w:val="2"/>
              <w:numPr>
                <w:ilvl w:val="0"/>
                <w:numId w:val="0"/>
              </w:numPr>
              <w:jc w:val="right"/>
              <w:rPr>
                <w:rFonts w:ascii="Times New Roman" w:hAnsi="Times New Roman"/>
                <w:sz w:val="24"/>
                <w:szCs w:val="24"/>
              </w:rPr>
            </w:pPr>
            <w:bookmarkStart w:id="2182" w:name="_Toc105507965"/>
            <w:r w:rsidRPr="007B1471">
              <w:rPr>
                <w:rFonts w:ascii="Times New Roman" w:hAnsi="Times New Roman"/>
                <w:sz w:val="24"/>
                <w:szCs w:val="24"/>
              </w:rPr>
              <w:t>424</w:t>
            </w:r>
            <w:bookmarkEnd w:id="2182"/>
          </w:p>
        </w:tc>
        <w:tc>
          <w:tcPr>
            <w:tcW w:w="651" w:type="pct"/>
            <w:shd w:val="clear" w:color="auto" w:fill="F2F2F2" w:themeFill="background1" w:themeFillShade="F2"/>
            <w:vAlign w:val="center"/>
          </w:tcPr>
          <w:p w14:paraId="45BE8983" w14:textId="77777777" w:rsidR="008405A3" w:rsidRPr="007B1471" w:rsidRDefault="008405A3" w:rsidP="008405A3">
            <w:pPr>
              <w:pStyle w:val="2"/>
              <w:numPr>
                <w:ilvl w:val="0"/>
                <w:numId w:val="0"/>
              </w:numPr>
              <w:jc w:val="right"/>
              <w:rPr>
                <w:rFonts w:ascii="Times New Roman" w:hAnsi="Times New Roman"/>
                <w:sz w:val="24"/>
                <w:szCs w:val="24"/>
              </w:rPr>
            </w:pPr>
            <w:bookmarkStart w:id="2183" w:name="_Toc105507966"/>
            <w:r w:rsidRPr="007B1471">
              <w:rPr>
                <w:rFonts w:ascii="Times New Roman" w:hAnsi="Times New Roman"/>
                <w:sz w:val="24"/>
                <w:szCs w:val="24"/>
              </w:rPr>
              <w:t>108</w:t>
            </w:r>
            <w:bookmarkEnd w:id="2183"/>
          </w:p>
        </w:tc>
        <w:tc>
          <w:tcPr>
            <w:tcW w:w="651" w:type="pct"/>
            <w:shd w:val="clear" w:color="auto" w:fill="F2F2F2" w:themeFill="background1" w:themeFillShade="F2"/>
            <w:vAlign w:val="center"/>
          </w:tcPr>
          <w:p w14:paraId="39AE3F9B" w14:textId="77777777" w:rsidR="008405A3" w:rsidRPr="007B1471" w:rsidRDefault="008405A3" w:rsidP="008405A3">
            <w:pPr>
              <w:pStyle w:val="2"/>
              <w:numPr>
                <w:ilvl w:val="0"/>
                <w:numId w:val="0"/>
              </w:numPr>
              <w:jc w:val="right"/>
              <w:rPr>
                <w:rFonts w:ascii="Times New Roman" w:hAnsi="Times New Roman"/>
                <w:sz w:val="24"/>
                <w:szCs w:val="24"/>
              </w:rPr>
            </w:pPr>
            <w:bookmarkStart w:id="2184" w:name="_Toc105507967"/>
            <w:r w:rsidRPr="007B1471">
              <w:rPr>
                <w:rFonts w:ascii="Times New Roman" w:hAnsi="Times New Roman"/>
                <w:sz w:val="24"/>
                <w:szCs w:val="24"/>
              </w:rPr>
              <w:t>533</w:t>
            </w:r>
            <w:bookmarkEnd w:id="2184"/>
          </w:p>
        </w:tc>
        <w:tc>
          <w:tcPr>
            <w:tcW w:w="651" w:type="pct"/>
            <w:shd w:val="clear" w:color="auto" w:fill="F2F2F2" w:themeFill="background1" w:themeFillShade="F2"/>
            <w:vAlign w:val="center"/>
          </w:tcPr>
          <w:p w14:paraId="6CCAEF0E" w14:textId="77777777" w:rsidR="008405A3" w:rsidRPr="007B1471" w:rsidRDefault="008405A3" w:rsidP="008405A3">
            <w:pPr>
              <w:pStyle w:val="2"/>
              <w:numPr>
                <w:ilvl w:val="0"/>
                <w:numId w:val="0"/>
              </w:numPr>
              <w:jc w:val="right"/>
              <w:rPr>
                <w:rFonts w:ascii="Times New Roman" w:hAnsi="Times New Roman"/>
                <w:sz w:val="24"/>
                <w:szCs w:val="24"/>
              </w:rPr>
            </w:pPr>
            <w:bookmarkStart w:id="2185" w:name="_Toc105507968"/>
            <w:r w:rsidRPr="007B1471">
              <w:rPr>
                <w:rFonts w:ascii="Times New Roman" w:hAnsi="Times New Roman"/>
                <w:sz w:val="24"/>
                <w:szCs w:val="24"/>
              </w:rPr>
              <w:t>848</w:t>
            </w:r>
            <w:bookmarkEnd w:id="2185"/>
          </w:p>
        </w:tc>
        <w:tc>
          <w:tcPr>
            <w:tcW w:w="651" w:type="pct"/>
            <w:shd w:val="clear" w:color="auto" w:fill="F2F2F2" w:themeFill="background1" w:themeFillShade="F2"/>
            <w:vAlign w:val="center"/>
          </w:tcPr>
          <w:p w14:paraId="4041CC72" w14:textId="77777777" w:rsidR="008405A3" w:rsidRPr="007B1471" w:rsidRDefault="008405A3" w:rsidP="008405A3">
            <w:pPr>
              <w:pStyle w:val="2"/>
              <w:numPr>
                <w:ilvl w:val="0"/>
                <w:numId w:val="0"/>
              </w:numPr>
              <w:jc w:val="right"/>
              <w:rPr>
                <w:rFonts w:ascii="Times New Roman" w:hAnsi="Times New Roman"/>
                <w:sz w:val="24"/>
                <w:szCs w:val="24"/>
              </w:rPr>
            </w:pPr>
            <w:bookmarkStart w:id="2186" w:name="_Toc105507969"/>
            <w:r w:rsidRPr="007B1471">
              <w:rPr>
                <w:rFonts w:ascii="Times New Roman" w:hAnsi="Times New Roman"/>
                <w:sz w:val="24"/>
                <w:szCs w:val="24"/>
              </w:rPr>
              <w:t>330</w:t>
            </w:r>
            <w:bookmarkEnd w:id="2186"/>
          </w:p>
        </w:tc>
        <w:tc>
          <w:tcPr>
            <w:tcW w:w="651" w:type="pct"/>
            <w:shd w:val="clear" w:color="auto" w:fill="F2F2F2" w:themeFill="background1" w:themeFillShade="F2"/>
            <w:vAlign w:val="center"/>
          </w:tcPr>
          <w:p w14:paraId="374CFBAB" w14:textId="77777777" w:rsidR="008405A3" w:rsidRPr="007B1471" w:rsidRDefault="008405A3" w:rsidP="008405A3">
            <w:pPr>
              <w:pStyle w:val="2"/>
              <w:numPr>
                <w:ilvl w:val="0"/>
                <w:numId w:val="0"/>
              </w:numPr>
              <w:jc w:val="right"/>
              <w:rPr>
                <w:rFonts w:ascii="Times New Roman" w:hAnsi="Times New Roman"/>
                <w:sz w:val="24"/>
                <w:szCs w:val="24"/>
              </w:rPr>
            </w:pPr>
            <w:bookmarkStart w:id="2187" w:name="_Toc105507970"/>
            <w:r w:rsidRPr="007B1471">
              <w:rPr>
                <w:rFonts w:ascii="Times New Roman" w:hAnsi="Times New Roman"/>
                <w:sz w:val="24"/>
                <w:szCs w:val="24"/>
              </w:rPr>
              <w:t>1,178</w:t>
            </w:r>
            <w:bookmarkEnd w:id="2187"/>
          </w:p>
        </w:tc>
      </w:tr>
      <w:tr w:rsidR="007B1471" w:rsidRPr="007B1471" w14:paraId="7C179A6B" w14:textId="77777777" w:rsidTr="008405A3">
        <w:trPr>
          <w:trHeight w:val="340"/>
        </w:trPr>
        <w:tc>
          <w:tcPr>
            <w:tcW w:w="625" w:type="pct"/>
            <w:vMerge w:val="restart"/>
            <w:vAlign w:val="center"/>
          </w:tcPr>
          <w:p w14:paraId="33EA56A7" w14:textId="77777777" w:rsidR="008405A3" w:rsidRPr="007B1471" w:rsidRDefault="008405A3" w:rsidP="008405A3">
            <w:pPr>
              <w:pStyle w:val="2"/>
              <w:numPr>
                <w:ilvl w:val="0"/>
                <w:numId w:val="0"/>
              </w:numPr>
              <w:jc w:val="center"/>
              <w:rPr>
                <w:rFonts w:ascii="Times New Roman" w:hAnsi="Times New Roman"/>
                <w:sz w:val="24"/>
                <w:szCs w:val="24"/>
              </w:rPr>
            </w:pPr>
            <w:bookmarkStart w:id="2188" w:name="_Toc105507971"/>
            <w:r w:rsidRPr="007B1471">
              <w:rPr>
                <w:rFonts w:ascii="Times New Roman" w:hAnsi="Times New Roman"/>
                <w:sz w:val="24"/>
                <w:szCs w:val="24"/>
              </w:rPr>
              <w:t>連江縣</w:t>
            </w:r>
            <w:bookmarkEnd w:id="2188"/>
          </w:p>
        </w:tc>
        <w:tc>
          <w:tcPr>
            <w:tcW w:w="469" w:type="pct"/>
            <w:vAlign w:val="center"/>
          </w:tcPr>
          <w:p w14:paraId="400B11B2" w14:textId="77777777" w:rsidR="008405A3" w:rsidRPr="007B1471" w:rsidRDefault="008405A3" w:rsidP="008405A3">
            <w:pPr>
              <w:pStyle w:val="2"/>
              <w:numPr>
                <w:ilvl w:val="0"/>
                <w:numId w:val="0"/>
              </w:numPr>
              <w:jc w:val="center"/>
              <w:rPr>
                <w:rFonts w:ascii="Times New Roman" w:hAnsi="Times New Roman"/>
                <w:sz w:val="24"/>
                <w:szCs w:val="24"/>
              </w:rPr>
            </w:pPr>
            <w:bookmarkStart w:id="2189" w:name="_Toc105507972"/>
            <w:r w:rsidRPr="007B1471">
              <w:rPr>
                <w:rFonts w:ascii="Times New Roman" w:hAnsi="Times New Roman"/>
                <w:sz w:val="24"/>
              </w:rPr>
              <w:t>109</w:t>
            </w:r>
            <w:bookmarkEnd w:id="2189"/>
          </w:p>
        </w:tc>
        <w:tc>
          <w:tcPr>
            <w:tcW w:w="651" w:type="pct"/>
            <w:vAlign w:val="center"/>
          </w:tcPr>
          <w:p w14:paraId="03B2A904" w14:textId="77777777" w:rsidR="008405A3" w:rsidRPr="007B1471" w:rsidRDefault="008405A3" w:rsidP="008405A3">
            <w:pPr>
              <w:pStyle w:val="2"/>
              <w:numPr>
                <w:ilvl w:val="0"/>
                <w:numId w:val="0"/>
              </w:numPr>
              <w:jc w:val="right"/>
              <w:rPr>
                <w:rFonts w:ascii="Times New Roman" w:hAnsi="Times New Roman"/>
                <w:sz w:val="24"/>
                <w:szCs w:val="24"/>
              </w:rPr>
            </w:pPr>
            <w:bookmarkStart w:id="2190" w:name="_Toc105507973"/>
            <w:r w:rsidRPr="007B1471">
              <w:rPr>
                <w:rFonts w:ascii="Times New Roman" w:hAnsi="Times New Roman"/>
                <w:sz w:val="24"/>
                <w:szCs w:val="24"/>
              </w:rPr>
              <w:t>2,994</w:t>
            </w:r>
            <w:bookmarkEnd w:id="2190"/>
          </w:p>
        </w:tc>
        <w:tc>
          <w:tcPr>
            <w:tcW w:w="651" w:type="pct"/>
            <w:vAlign w:val="center"/>
          </w:tcPr>
          <w:p w14:paraId="780ABFA3" w14:textId="77777777" w:rsidR="008405A3" w:rsidRPr="007B1471" w:rsidRDefault="008405A3" w:rsidP="008405A3">
            <w:pPr>
              <w:pStyle w:val="2"/>
              <w:numPr>
                <w:ilvl w:val="0"/>
                <w:numId w:val="0"/>
              </w:numPr>
              <w:jc w:val="right"/>
              <w:rPr>
                <w:rFonts w:ascii="Times New Roman" w:hAnsi="Times New Roman"/>
                <w:sz w:val="24"/>
                <w:szCs w:val="24"/>
              </w:rPr>
            </w:pPr>
            <w:bookmarkStart w:id="2191" w:name="_Toc105507974"/>
            <w:r w:rsidRPr="007B1471">
              <w:rPr>
                <w:rFonts w:ascii="Times New Roman" w:hAnsi="Times New Roman"/>
                <w:sz w:val="24"/>
                <w:szCs w:val="24"/>
              </w:rPr>
              <w:t>408</w:t>
            </w:r>
            <w:bookmarkEnd w:id="2191"/>
          </w:p>
        </w:tc>
        <w:tc>
          <w:tcPr>
            <w:tcW w:w="651" w:type="pct"/>
            <w:vAlign w:val="center"/>
          </w:tcPr>
          <w:p w14:paraId="4F66D177" w14:textId="77777777" w:rsidR="008405A3" w:rsidRPr="007B1471" w:rsidRDefault="008405A3" w:rsidP="008405A3">
            <w:pPr>
              <w:pStyle w:val="2"/>
              <w:numPr>
                <w:ilvl w:val="0"/>
                <w:numId w:val="0"/>
              </w:numPr>
              <w:jc w:val="right"/>
              <w:rPr>
                <w:rFonts w:ascii="Times New Roman" w:hAnsi="Times New Roman"/>
                <w:sz w:val="24"/>
                <w:szCs w:val="24"/>
              </w:rPr>
            </w:pPr>
            <w:bookmarkStart w:id="2192" w:name="_Toc105507975"/>
            <w:r w:rsidRPr="007B1471">
              <w:rPr>
                <w:rFonts w:ascii="Times New Roman" w:hAnsi="Times New Roman"/>
                <w:sz w:val="24"/>
                <w:szCs w:val="24"/>
              </w:rPr>
              <w:t>3,402</w:t>
            </w:r>
            <w:bookmarkEnd w:id="2192"/>
          </w:p>
        </w:tc>
        <w:tc>
          <w:tcPr>
            <w:tcW w:w="651" w:type="pct"/>
            <w:vAlign w:val="center"/>
          </w:tcPr>
          <w:p w14:paraId="367EA8CF" w14:textId="77777777" w:rsidR="008405A3" w:rsidRPr="007B1471" w:rsidRDefault="008405A3" w:rsidP="008405A3">
            <w:pPr>
              <w:pStyle w:val="2"/>
              <w:numPr>
                <w:ilvl w:val="0"/>
                <w:numId w:val="0"/>
              </w:numPr>
              <w:jc w:val="right"/>
              <w:rPr>
                <w:rFonts w:ascii="Times New Roman" w:hAnsi="Times New Roman"/>
                <w:sz w:val="24"/>
                <w:szCs w:val="24"/>
              </w:rPr>
            </w:pPr>
            <w:bookmarkStart w:id="2193" w:name="_Toc105507976"/>
            <w:r w:rsidRPr="007B1471">
              <w:rPr>
                <w:rFonts w:ascii="Times New Roman" w:hAnsi="Times New Roman"/>
                <w:sz w:val="24"/>
                <w:szCs w:val="24"/>
              </w:rPr>
              <w:t>-</w:t>
            </w:r>
            <w:bookmarkEnd w:id="2193"/>
          </w:p>
        </w:tc>
        <w:tc>
          <w:tcPr>
            <w:tcW w:w="651" w:type="pct"/>
            <w:vAlign w:val="center"/>
          </w:tcPr>
          <w:p w14:paraId="341EDA3A" w14:textId="77777777" w:rsidR="008405A3" w:rsidRPr="007B1471" w:rsidRDefault="008405A3" w:rsidP="008405A3">
            <w:pPr>
              <w:pStyle w:val="2"/>
              <w:numPr>
                <w:ilvl w:val="0"/>
                <w:numId w:val="0"/>
              </w:numPr>
              <w:jc w:val="right"/>
              <w:rPr>
                <w:rFonts w:ascii="Times New Roman" w:hAnsi="Times New Roman"/>
                <w:sz w:val="24"/>
                <w:szCs w:val="24"/>
              </w:rPr>
            </w:pPr>
            <w:bookmarkStart w:id="2194" w:name="_Toc105507977"/>
            <w:r w:rsidRPr="007B1471">
              <w:rPr>
                <w:rFonts w:ascii="Times New Roman" w:hAnsi="Times New Roman"/>
                <w:sz w:val="24"/>
                <w:szCs w:val="24"/>
              </w:rPr>
              <w:t>-</w:t>
            </w:r>
            <w:bookmarkEnd w:id="2194"/>
          </w:p>
        </w:tc>
        <w:tc>
          <w:tcPr>
            <w:tcW w:w="651" w:type="pct"/>
            <w:vAlign w:val="center"/>
          </w:tcPr>
          <w:p w14:paraId="1EA6B26C" w14:textId="77777777" w:rsidR="008405A3" w:rsidRPr="007B1471" w:rsidRDefault="008405A3" w:rsidP="008405A3">
            <w:pPr>
              <w:pStyle w:val="2"/>
              <w:numPr>
                <w:ilvl w:val="0"/>
                <w:numId w:val="0"/>
              </w:numPr>
              <w:jc w:val="right"/>
              <w:rPr>
                <w:rFonts w:ascii="Times New Roman" w:hAnsi="Times New Roman"/>
                <w:sz w:val="24"/>
                <w:szCs w:val="24"/>
              </w:rPr>
            </w:pPr>
            <w:bookmarkStart w:id="2195" w:name="_Toc105507978"/>
            <w:r w:rsidRPr="007B1471">
              <w:rPr>
                <w:rFonts w:ascii="Times New Roman" w:hAnsi="Times New Roman"/>
                <w:sz w:val="24"/>
                <w:szCs w:val="24"/>
              </w:rPr>
              <w:t>-</w:t>
            </w:r>
            <w:bookmarkEnd w:id="2195"/>
          </w:p>
        </w:tc>
      </w:tr>
      <w:tr w:rsidR="008405A3" w:rsidRPr="007B1471" w14:paraId="48AAF177" w14:textId="77777777" w:rsidTr="008405A3">
        <w:trPr>
          <w:trHeight w:val="340"/>
        </w:trPr>
        <w:tc>
          <w:tcPr>
            <w:tcW w:w="625" w:type="pct"/>
            <w:vMerge/>
            <w:vAlign w:val="center"/>
          </w:tcPr>
          <w:p w14:paraId="308BFC20" w14:textId="77777777" w:rsidR="008405A3" w:rsidRPr="007B1471" w:rsidRDefault="008405A3" w:rsidP="008405A3">
            <w:pPr>
              <w:pStyle w:val="2"/>
              <w:numPr>
                <w:ilvl w:val="0"/>
                <w:numId w:val="0"/>
              </w:numPr>
              <w:jc w:val="center"/>
              <w:rPr>
                <w:rFonts w:ascii="Times New Roman" w:hAnsi="Times New Roman"/>
                <w:sz w:val="24"/>
                <w:szCs w:val="24"/>
              </w:rPr>
            </w:pPr>
          </w:p>
        </w:tc>
        <w:tc>
          <w:tcPr>
            <w:tcW w:w="469" w:type="pct"/>
            <w:vAlign w:val="center"/>
          </w:tcPr>
          <w:p w14:paraId="055417D8" w14:textId="77777777" w:rsidR="008405A3" w:rsidRPr="007B1471" w:rsidRDefault="008405A3" w:rsidP="008405A3">
            <w:pPr>
              <w:pStyle w:val="2"/>
              <w:numPr>
                <w:ilvl w:val="0"/>
                <w:numId w:val="0"/>
              </w:numPr>
              <w:jc w:val="center"/>
              <w:rPr>
                <w:rFonts w:ascii="Times New Roman" w:hAnsi="Times New Roman"/>
                <w:sz w:val="24"/>
                <w:szCs w:val="24"/>
              </w:rPr>
            </w:pPr>
            <w:bookmarkStart w:id="2196" w:name="_Toc105507979"/>
            <w:r w:rsidRPr="007B1471">
              <w:rPr>
                <w:rFonts w:ascii="Times New Roman" w:hAnsi="Times New Roman"/>
                <w:sz w:val="24"/>
              </w:rPr>
              <w:t>110</w:t>
            </w:r>
            <w:bookmarkEnd w:id="2196"/>
          </w:p>
        </w:tc>
        <w:tc>
          <w:tcPr>
            <w:tcW w:w="651" w:type="pct"/>
            <w:vAlign w:val="center"/>
          </w:tcPr>
          <w:p w14:paraId="06236023" w14:textId="77777777" w:rsidR="008405A3" w:rsidRPr="007B1471" w:rsidRDefault="008405A3" w:rsidP="008405A3">
            <w:pPr>
              <w:pStyle w:val="2"/>
              <w:numPr>
                <w:ilvl w:val="0"/>
                <w:numId w:val="0"/>
              </w:numPr>
              <w:jc w:val="right"/>
              <w:rPr>
                <w:rFonts w:ascii="Times New Roman" w:hAnsi="Times New Roman"/>
                <w:sz w:val="24"/>
                <w:szCs w:val="24"/>
              </w:rPr>
            </w:pPr>
            <w:bookmarkStart w:id="2197" w:name="_Toc105507980"/>
            <w:r w:rsidRPr="007B1471">
              <w:rPr>
                <w:rFonts w:ascii="Times New Roman" w:hAnsi="Times New Roman"/>
                <w:sz w:val="24"/>
                <w:szCs w:val="24"/>
              </w:rPr>
              <w:t>5,040</w:t>
            </w:r>
            <w:bookmarkEnd w:id="2197"/>
          </w:p>
        </w:tc>
        <w:tc>
          <w:tcPr>
            <w:tcW w:w="651" w:type="pct"/>
            <w:vAlign w:val="center"/>
          </w:tcPr>
          <w:p w14:paraId="162BC7B4" w14:textId="77777777" w:rsidR="008405A3" w:rsidRPr="007B1471" w:rsidRDefault="008405A3" w:rsidP="008405A3">
            <w:pPr>
              <w:pStyle w:val="2"/>
              <w:numPr>
                <w:ilvl w:val="0"/>
                <w:numId w:val="0"/>
              </w:numPr>
              <w:jc w:val="right"/>
              <w:rPr>
                <w:rFonts w:ascii="Times New Roman" w:hAnsi="Times New Roman"/>
                <w:sz w:val="24"/>
                <w:szCs w:val="24"/>
              </w:rPr>
            </w:pPr>
            <w:bookmarkStart w:id="2198" w:name="_Toc105507981"/>
            <w:r w:rsidRPr="007B1471">
              <w:rPr>
                <w:rFonts w:ascii="Times New Roman" w:hAnsi="Times New Roman"/>
                <w:sz w:val="24"/>
                <w:szCs w:val="24"/>
              </w:rPr>
              <w:t>560</w:t>
            </w:r>
            <w:bookmarkEnd w:id="2198"/>
          </w:p>
        </w:tc>
        <w:tc>
          <w:tcPr>
            <w:tcW w:w="651" w:type="pct"/>
            <w:vAlign w:val="center"/>
          </w:tcPr>
          <w:p w14:paraId="28990594" w14:textId="77777777" w:rsidR="008405A3" w:rsidRPr="007B1471" w:rsidRDefault="008405A3" w:rsidP="008405A3">
            <w:pPr>
              <w:pStyle w:val="2"/>
              <w:numPr>
                <w:ilvl w:val="0"/>
                <w:numId w:val="0"/>
              </w:numPr>
              <w:jc w:val="right"/>
              <w:rPr>
                <w:rFonts w:ascii="Times New Roman" w:hAnsi="Times New Roman"/>
                <w:sz w:val="24"/>
                <w:szCs w:val="24"/>
              </w:rPr>
            </w:pPr>
            <w:bookmarkStart w:id="2199" w:name="_Toc105507982"/>
            <w:r w:rsidRPr="007B1471">
              <w:rPr>
                <w:rFonts w:ascii="Times New Roman" w:hAnsi="Times New Roman"/>
                <w:sz w:val="24"/>
                <w:szCs w:val="24"/>
              </w:rPr>
              <w:t>5,600</w:t>
            </w:r>
            <w:bookmarkEnd w:id="2199"/>
          </w:p>
        </w:tc>
        <w:tc>
          <w:tcPr>
            <w:tcW w:w="651" w:type="pct"/>
            <w:vAlign w:val="center"/>
          </w:tcPr>
          <w:p w14:paraId="1177D9A8" w14:textId="77777777" w:rsidR="008405A3" w:rsidRPr="007B1471" w:rsidRDefault="008405A3" w:rsidP="008405A3">
            <w:pPr>
              <w:pStyle w:val="2"/>
              <w:numPr>
                <w:ilvl w:val="0"/>
                <w:numId w:val="0"/>
              </w:numPr>
              <w:jc w:val="right"/>
              <w:rPr>
                <w:rFonts w:ascii="Times New Roman" w:hAnsi="Times New Roman"/>
                <w:sz w:val="24"/>
                <w:szCs w:val="24"/>
              </w:rPr>
            </w:pPr>
            <w:bookmarkStart w:id="2200" w:name="_Toc105507983"/>
            <w:r w:rsidRPr="007B1471">
              <w:rPr>
                <w:rFonts w:ascii="Times New Roman" w:hAnsi="Times New Roman"/>
                <w:sz w:val="24"/>
                <w:szCs w:val="24"/>
              </w:rPr>
              <w:t>-</w:t>
            </w:r>
            <w:bookmarkEnd w:id="2200"/>
          </w:p>
        </w:tc>
        <w:tc>
          <w:tcPr>
            <w:tcW w:w="651" w:type="pct"/>
            <w:vAlign w:val="center"/>
          </w:tcPr>
          <w:p w14:paraId="3DE5C22C" w14:textId="77777777" w:rsidR="008405A3" w:rsidRPr="007B1471" w:rsidRDefault="008405A3" w:rsidP="008405A3">
            <w:pPr>
              <w:pStyle w:val="2"/>
              <w:numPr>
                <w:ilvl w:val="0"/>
                <w:numId w:val="0"/>
              </w:numPr>
              <w:jc w:val="right"/>
              <w:rPr>
                <w:rFonts w:ascii="Times New Roman" w:hAnsi="Times New Roman"/>
                <w:sz w:val="24"/>
                <w:szCs w:val="24"/>
              </w:rPr>
            </w:pPr>
            <w:bookmarkStart w:id="2201" w:name="_Toc105507984"/>
            <w:r w:rsidRPr="007B1471">
              <w:rPr>
                <w:rFonts w:ascii="Times New Roman" w:hAnsi="Times New Roman"/>
                <w:sz w:val="24"/>
                <w:szCs w:val="24"/>
              </w:rPr>
              <w:t>-</w:t>
            </w:r>
            <w:bookmarkEnd w:id="2201"/>
          </w:p>
        </w:tc>
        <w:tc>
          <w:tcPr>
            <w:tcW w:w="651" w:type="pct"/>
            <w:vAlign w:val="center"/>
          </w:tcPr>
          <w:p w14:paraId="3256D80B" w14:textId="77777777" w:rsidR="008405A3" w:rsidRPr="007B1471" w:rsidRDefault="008405A3" w:rsidP="008405A3">
            <w:pPr>
              <w:pStyle w:val="2"/>
              <w:numPr>
                <w:ilvl w:val="0"/>
                <w:numId w:val="0"/>
              </w:numPr>
              <w:jc w:val="right"/>
              <w:rPr>
                <w:rFonts w:ascii="Times New Roman" w:hAnsi="Times New Roman"/>
                <w:sz w:val="24"/>
                <w:szCs w:val="24"/>
              </w:rPr>
            </w:pPr>
            <w:bookmarkStart w:id="2202" w:name="_Toc105507985"/>
            <w:r w:rsidRPr="007B1471">
              <w:rPr>
                <w:rFonts w:ascii="Times New Roman" w:hAnsi="Times New Roman"/>
                <w:sz w:val="24"/>
                <w:szCs w:val="24"/>
              </w:rPr>
              <w:t>-</w:t>
            </w:r>
            <w:bookmarkEnd w:id="2202"/>
          </w:p>
        </w:tc>
      </w:tr>
    </w:tbl>
    <w:p w14:paraId="60FE4968" w14:textId="77777777" w:rsidR="008405A3" w:rsidRPr="007B1471" w:rsidRDefault="008405A3" w:rsidP="008405A3">
      <w:pPr>
        <w:pStyle w:val="4"/>
        <w:numPr>
          <w:ilvl w:val="0"/>
          <w:numId w:val="0"/>
        </w:numPr>
        <w:spacing w:line="240" w:lineRule="exact"/>
        <w:ind w:left="1701"/>
        <w:rPr>
          <w:sz w:val="24"/>
        </w:rPr>
      </w:pPr>
    </w:p>
    <w:tbl>
      <w:tblPr>
        <w:tblStyle w:val="af7"/>
        <w:tblW w:w="5000" w:type="pct"/>
        <w:tblLook w:val="04A0" w:firstRow="1" w:lastRow="0" w:firstColumn="1" w:lastColumn="0" w:noHBand="0" w:noVBand="1"/>
      </w:tblPr>
      <w:tblGrid>
        <w:gridCol w:w="1105"/>
        <w:gridCol w:w="966"/>
        <w:gridCol w:w="2254"/>
        <w:gridCol w:w="2576"/>
        <w:gridCol w:w="1933"/>
      </w:tblGrid>
      <w:tr w:rsidR="007B1471" w:rsidRPr="007B1471" w14:paraId="71245712" w14:textId="77777777" w:rsidTr="008405A3">
        <w:trPr>
          <w:trHeight w:val="435"/>
        </w:trPr>
        <w:tc>
          <w:tcPr>
            <w:tcW w:w="625" w:type="pct"/>
            <w:vMerge w:val="restart"/>
            <w:vAlign w:val="center"/>
          </w:tcPr>
          <w:p w14:paraId="1652F932" w14:textId="77777777" w:rsidR="008405A3" w:rsidRPr="007B1471" w:rsidRDefault="008405A3" w:rsidP="008405A3">
            <w:pPr>
              <w:jc w:val="center"/>
              <w:rPr>
                <w:rFonts w:ascii="Times New Roman"/>
                <w:b/>
                <w:sz w:val="24"/>
                <w:szCs w:val="24"/>
              </w:rPr>
            </w:pPr>
            <w:r w:rsidRPr="007B1471">
              <w:rPr>
                <w:rFonts w:ascii="Times New Roman"/>
                <w:b/>
                <w:sz w:val="24"/>
                <w:szCs w:val="24"/>
              </w:rPr>
              <w:t>縣市</w:t>
            </w:r>
          </w:p>
        </w:tc>
        <w:tc>
          <w:tcPr>
            <w:tcW w:w="547" w:type="pct"/>
            <w:vMerge w:val="restart"/>
            <w:vAlign w:val="center"/>
          </w:tcPr>
          <w:p w14:paraId="082EA18C" w14:textId="77777777" w:rsidR="008405A3" w:rsidRPr="007B1471" w:rsidRDefault="008405A3" w:rsidP="008405A3">
            <w:pPr>
              <w:jc w:val="center"/>
              <w:rPr>
                <w:rFonts w:ascii="Times New Roman"/>
                <w:b/>
                <w:sz w:val="24"/>
                <w:szCs w:val="24"/>
              </w:rPr>
            </w:pPr>
            <w:r w:rsidRPr="007B1471">
              <w:rPr>
                <w:rFonts w:ascii="Times New Roman"/>
                <w:b/>
                <w:sz w:val="24"/>
                <w:szCs w:val="24"/>
              </w:rPr>
              <w:t>年度</w:t>
            </w:r>
          </w:p>
        </w:tc>
        <w:tc>
          <w:tcPr>
            <w:tcW w:w="3828" w:type="pct"/>
            <w:gridSpan w:val="3"/>
            <w:vAlign w:val="center"/>
          </w:tcPr>
          <w:p w14:paraId="7FF83C0A" w14:textId="77777777" w:rsidR="008405A3" w:rsidRPr="007B1471" w:rsidRDefault="008405A3" w:rsidP="008405A3">
            <w:pPr>
              <w:pStyle w:val="2"/>
              <w:numPr>
                <w:ilvl w:val="0"/>
                <w:numId w:val="0"/>
              </w:numPr>
              <w:jc w:val="center"/>
              <w:rPr>
                <w:rFonts w:ascii="Times New Roman" w:hAnsi="Times New Roman"/>
                <w:b/>
                <w:sz w:val="24"/>
                <w:szCs w:val="24"/>
              </w:rPr>
            </w:pPr>
            <w:bookmarkStart w:id="2203" w:name="_Toc105507986"/>
            <w:r w:rsidRPr="007B1471">
              <w:rPr>
                <w:rFonts w:ascii="Times New Roman" w:hAnsi="Times New Roman"/>
                <w:b/>
                <w:sz w:val="24"/>
                <w:szCs w:val="24"/>
              </w:rPr>
              <w:t>教師助理員</w:t>
            </w:r>
            <w:r w:rsidRPr="007B1471">
              <w:rPr>
                <w:rFonts w:ascii="Times New Roman" w:hAnsi="Times New Roman" w:hint="eastAsia"/>
                <w:b/>
                <w:sz w:val="24"/>
                <w:szCs w:val="24"/>
              </w:rPr>
              <w:t>及</w:t>
            </w:r>
            <w:r w:rsidRPr="007B1471">
              <w:rPr>
                <w:rFonts w:ascii="Times New Roman" w:hAnsi="Times New Roman"/>
                <w:b/>
                <w:sz w:val="24"/>
                <w:szCs w:val="24"/>
              </w:rPr>
              <w:t>特教學生助理人員</w:t>
            </w:r>
            <w:bookmarkEnd w:id="2203"/>
          </w:p>
        </w:tc>
      </w:tr>
      <w:tr w:rsidR="007B1471" w:rsidRPr="007B1471" w14:paraId="115A0197" w14:textId="77777777" w:rsidTr="008405A3">
        <w:trPr>
          <w:trHeight w:val="370"/>
        </w:trPr>
        <w:tc>
          <w:tcPr>
            <w:tcW w:w="625" w:type="pct"/>
            <w:vMerge/>
            <w:vAlign w:val="center"/>
          </w:tcPr>
          <w:p w14:paraId="1A2D4F18" w14:textId="77777777" w:rsidR="008405A3" w:rsidRPr="007B1471" w:rsidRDefault="008405A3" w:rsidP="008405A3">
            <w:pPr>
              <w:pStyle w:val="2"/>
              <w:numPr>
                <w:ilvl w:val="0"/>
                <w:numId w:val="0"/>
              </w:numPr>
              <w:jc w:val="center"/>
              <w:rPr>
                <w:rFonts w:ascii="Times New Roman" w:hAnsi="Times New Roman"/>
                <w:b/>
                <w:sz w:val="24"/>
                <w:szCs w:val="24"/>
              </w:rPr>
            </w:pPr>
          </w:p>
        </w:tc>
        <w:tc>
          <w:tcPr>
            <w:tcW w:w="547" w:type="pct"/>
            <w:vMerge/>
            <w:vAlign w:val="center"/>
          </w:tcPr>
          <w:p w14:paraId="57400171" w14:textId="77777777" w:rsidR="008405A3" w:rsidRPr="007B1471" w:rsidRDefault="008405A3" w:rsidP="008405A3">
            <w:pPr>
              <w:pStyle w:val="2"/>
              <w:numPr>
                <w:ilvl w:val="0"/>
                <w:numId w:val="0"/>
              </w:numPr>
              <w:jc w:val="center"/>
              <w:rPr>
                <w:rFonts w:ascii="Times New Roman" w:hAnsi="Times New Roman"/>
                <w:b/>
                <w:sz w:val="24"/>
                <w:szCs w:val="24"/>
              </w:rPr>
            </w:pPr>
          </w:p>
        </w:tc>
        <w:tc>
          <w:tcPr>
            <w:tcW w:w="1276" w:type="pct"/>
            <w:vAlign w:val="center"/>
          </w:tcPr>
          <w:p w14:paraId="4D842EF5" w14:textId="77777777" w:rsidR="008405A3" w:rsidRPr="007B1471" w:rsidRDefault="008405A3" w:rsidP="008405A3">
            <w:pPr>
              <w:pStyle w:val="2"/>
              <w:numPr>
                <w:ilvl w:val="0"/>
                <w:numId w:val="0"/>
              </w:numPr>
              <w:jc w:val="center"/>
              <w:rPr>
                <w:rFonts w:ascii="Times New Roman" w:hAnsi="Times New Roman"/>
                <w:b/>
                <w:sz w:val="24"/>
                <w:szCs w:val="24"/>
              </w:rPr>
            </w:pPr>
            <w:bookmarkStart w:id="2204" w:name="_Toc105507987"/>
            <w:r w:rsidRPr="007B1471">
              <w:rPr>
                <w:rFonts w:ascii="Times New Roman" w:hAnsi="Times New Roman"/>
                <w:b/>
                <w:sz w:val="24"/>
                <w:szCs w:val="24"/>
              </w:rPr>
              <w:t>教育部補助</w:t>
            </w:r>
            <w:bookmarkEnd w:id="2204"/>
          </w:p>
        </w:tc>
        <w:tc>
          <w:tcPr>
            <w:tcW w:w="1458" w:type="pct"/>
            <w:vAlign w:val="center"/>
          </w:tcPr>
          <w:p w14:paraId="630A3DDA" w14:textId="77777777" w:rsidR="008405A3" w:rsidRPr="007B1471" w:rsidRDefault="008405A3" w:rsidP="008405A3">
            <w:pPr>
              <w:pStyle w:val="2"/>
              <w:numPr>
                <w:ilvl w:val="0"/>
                <w:numId w:val="0"/>
              </w:numPr>
              <w:jc w:val="center"/>
              <w:rPr>
                <w:rFonts w:ascii="Times New Roman" w:hAnsi="Times New Roman"/>
                <w:b/>
                <w:sz w:val="24"/>
                <w:szCs w:val="24"/>
              </w:rPr>
            </w:pPr>
            <w:bookmarkStart w:id="2205" w:name="_Toc105507988"/>
            <w:r w:rsidRPr="007B1471">
              <w:rPr>
                <w:rFonts w:ascii="Times New Roman" w:hAnsi="Times New Roman"/>
                <w:b/>
                <w:sz w:val="24"/>
                <w:szCs w:val="24"/>
              </w:rPr>
              <w:t>各縣市編列預算支應</w:t>
            </w:r>
            <w:bookmarkEnd w:id="2205"/>
          </w:p>
        </w:tc>
        <w:tc>
          <w:tcPr>
            <w:tcW w:w="1094" w:type="pct"/>
            <w:vAlign w:val="center"/>
          </w:tcPr>
          <w:p w14:paraId="1AF3ADAA" w14:textId="77777777" w:rsidR="008405A3" w:rsidRPr="007B1471" w:rsidRDefault="008405A3" w:rsidP="008405A3">
            <w:pPr>
              <w:pStyle w:val="2"/>
              <w:numPr>
                <w:ilvl w:val="0"/>
                <w:numId w:val="0"/>
              </w:numPr>
              <w:jc w:val="center"/>
              <w:rPr>
                <w:rFonts w:ascii="Times New Roman" w:hAnsi="Times New Roman"/>
                <w:b/>
                <w:sz w:val="24"/>
                <w:szCs w:val="24"/>
              </w:rPr>
            </w:pPr>
            <w:bookmarkStart w:id="2206" w:name="_Toc105507989"/>
            <w:r w:rsidRPr="007B1471">
              <w:rPr>
                <w:rFonts w:ascii="Times New Roman" w:hAnsi="Times New Roman"/>
                <w:b/>
                <w:sz w:val="24"/>
                <w:szCs w:val="24"/>
              </w:rPr>
              <w:t>合計</w:t>
            </w:r>
            <w:bookmarkEnd w:id="2206"/>
          </w:p>
        </w:tc>
      </w:tr>
      <w:tr w:rsidR="007B1471" w:rsidRPr="007B1471" w14:paraId="40D3DA87" w14:textId="77777777" w:rsidTr="008405A3">
        <w:trPr>
          <w:trHeight w:val="340"/>
        </w:trPr>
        <w:tc>
          <w:tcPr>
            <w:tcW w:w="625" w:type="pct"/>
            <w:vMerge w:val="restart"/>
            <w:vAlign w:val="center"/>
          </w:tcPr>
          <w:p w14:paraId="44FBC57D" w14:textId="77777777" w:rsidR="008405A3" w:rsidRPr="007B1471" w:rsidRDefault="008405A3" w:rsidP="008405A3">
            <w:pPr>
              <w:pStyle w:val="2"/>
              <w:numPr>
                <w:ilvl w:val="0"/>
                <w:numId w:val="0"/>
              </w:numPr>
              <w:jc w:val="center"/>
              <w:rPr>
                <w:rFonts w:ascii="Times New Roman" w:hAnsi="Times New Roman"/>
                <w:sz w:val="24"/>
                <w:szCs w:val="24"/>
              </w:rPr>
            </w:pPr>
            <w:bookmarkStart w:id="2207" w:name="_Toc105507990"/>
            <w:r w:rsidRPr="007B1471">
              <w:rPr>
                <w:rFonts w:ascii="Times New Roman" w:hAnsi="Times New Roman" w:hint="eastAsia"/>
                <w:sz w:val="24"/>
                <w:szCs w:val="24"/>
              </w:rPr>
              <w:t>臺北市</w:t>
            </w:r>
            <w:bookmarkEnd w:id="2207"/>
          </w:p>
        </w:tc>
        <w:tc>
          <w:tcPr>
            <w:tcW w:w="547" w:type="pct"/>
            <w:vAlign w:val="center"/>
          </w:tcPr>
          <w:p w14:paraId="09D418C4" w14:textId="77777777" w:rsidR="008405A3" w:rsidRPr="007B1471" w:rsidRDefault="008405A3" w:rsidP="008405A3">
            <w:pPr>
              <w:pStyle w:val="2"/>
              <w:numPr>
                <w:ilvl w:val="0"/>
                <w:numId w:val="0"/>
              </w:numPr>
              <w:jc w:val="center"/>
              <w:rPr>
                <w:rFonts w:ascii="Times New Roman" w:hAnsi="Times New Roman"/>
                <w:sz w:val="24"/>
                <w:szCs w:val="24"/>
              </w:rPr>
            </w:pPr>
            <w:bookmarkStart w:id="2208" w:name="_Toc105507991"/>
            <w:r w:rsidRPr="007B1471">
              <w:rPr>
                <w:rFonts w:ascii="Times New Roman" w:hAnsi="Times New Roman"/>
                <w:sz w:val="24"/>
                <w:szCs w:val="24"/>
              </w:rPr>
              <w:t>109</w:t>
            </w:r>
            <w:bookmarkEnd w:id="2208"/>
          </w:p>
        </w:tc>
        <w:tc>
          <w:tcPr>
            <w:tcW w:w="1276" w:type="pct"/>
            <w:vAlign w:val="center"/>
          </w:tcPr>
          <w:p w14:paraId="28C6CE34" w14:textId="77777777" w:rsidR="008405A3" w:rsidRPr="007B1471" w:rsidRDefault="008405A3" w:rsidP="008405A3">
            <w:pPr>
              <w:pStyle w:val="2"/>
              <w:numPr>
                <w:ilvl w:val="0"/>
                <w:numId w:val="0"/>
              </w:numPr>
              <w:jc w:val="right"/>
              <w:rPr>
                <w:rFonts w:ascii="Times New Roman" w:hAnsi="Times New Roman"/>
                <w:sz w:val="24"/>
                <w:szCs w:val="24"/>
              </w:rPr>
            </w:pPr>
            <w:bookmarkStart w:id="2209" w:name="_Toc105507992"/>
            <w:r w:rsidRPr="007B1471">
              <w:rPr>
                <w:rFonts w:ascii="Times New Roman" w:hAnsi="Times New Roman" w:hint="eastAsia"/>
                <w:sz w:val="24"/>
                <w:szCs w:val="24"/>
              </w:rPr>
              <w:t>51</w:t>
            </w:r>
            <w:r w:rsidRPr="007B1471">
              <w:rPr>
                <w:rFonts w:ascii="Times New Roman" w:hAnsi="Times New Roman"/>
                <w:sz w:val="24"/>
                <w:szCs w:val="24"/>
              </w:rPr>
              <w:t>,</w:t>
            </w:r>
            <w:r w:rsidRPr="007B1471">
              <w:rPr>
                <w:rFonts w:ascii="Times New Roman" w:hAnsi="Times New Roman" w:hint="eastAsia"/>
                <w:sz w:val="24"/>
                <w:szCs w:val="24"/>
              </w:rPr>
              <w:t>780</w:t>
            </w:r>
            <w:bookmarkEnd w:id="2209"/>
          </w:p>
        </w:tc>
        <w:tc>
          <w:tcPr>
            <w:tcW w:w="1458" w:type="pct"/>
            <w:vAlign w:val="center"/>
          </w:tcPr>
          <w:p w14:paraId="6DE160CD" w14:textId="77777777" w:rsidR="008405A3" w:rsidRPr="007B1471" w:rsidRDefault="008405A3" w:rsidP="008405A3">
            <w:pPr>
              <w:pStyle w:val="2"/>
              <w:numPr>
                <w:ilvl w:val="0"/>
                <w:numId w:val="0"/>
              </w:numPr>
              <w:jc w:val="right"/>
              <w:rPr>
                <w:rFonts w:ascii="Times New Roman" w:hAnsi="Times New Roman"/>
                <w:sz w:val="24"/>
                <w:szCs w:val="24"/>
              </w:rPr>
            </w:pPr>
            <w:bookmarkStart w:id="2210" w:name="_Toc105507993"/>
            <w:r w:rsidRPr="007B1471">
              <w:rPr>
                <w:rFonts w:ascii="Times New Roman" w:hAnsi="Times New Roman" w:hint="eastAsia"/>
                <w:sz w:val="24"/>
                <w:szCs w:val="24"/>
              </w:rPr>
              <w:t>85,224</w:t>
            </w:r>
            <w:bookmarkEnd w:id="2210"/>
          </w:p>
        </w:tc>
        <w:tc>
          <w:tcPr>
            <w:tcW w:w="1094" w:type="pct"/>
            <w:vAlign w:val="center"/>
          </w:tcPr>
          <w:p w14:paraId="7A4B9659" w14:textId="77777777" w:rsidR="008405A3" w:rsidRPr="007B1471" w:rsidRDefault="008405A3" w:rsidP="008405A3">
            <w:pPr>
              <w:pStyle w:val="2"/>
              <w:numPr>
                <w:ilvl w:val="0"/>
                <w:numId w:val="0"/>
              </w:numPr>
              <w:jc w:val="right"/>
              <w:rPr>
                <w:rFonts w:ascii="Times New Roman" w:hAnsi="Times New Roman"/>
                <w:sz w:val="24"/>
                <w:szCs w:val="24"/>
              </w:rPr>
            </w:pPr>
            <w:bookmarkStart w:id="2211" w:name="_Toc105507994"/>
            <w:r w:rsidRPr="007B1471">
              <w:rPr>
                <w:rFonts w:ascii="Times New Roman" w:hAnsi="Times New Roman" w:hint="eastAsia"/>
                <w:sz w:val="24"/>
                <w:szCs w:val="24"/>
              </w:rPr>
              <w:t>137,004</w:t>
            </w:r>
            <w:bookmarkEnd w:id="2211"/>
          </w:p>
        </w:tc>
      </w:tr>
      <w:tr w:rsidR="007B1471" w:rsidRPr="007B1471" w14:paraId="734168E2" w14:textId="77777777" w:rsidTr="008405A3">
        <w:trPr>
          <w:trHeight w:val="340"/>
        </w:trPr>
        <w:tc>
          <w:tcPr>
            <w:tcW w:w="625" w:type="pct"/>
            <w:vMerge/>
            <w:vAlign w:val="center"/>
          </w:tcPr>
          <w:p w14:paraId="1A73532C" w14:textId="77777777" w:rsidR="008405A3" w:rsidRPr="007B1471" w:rsidRDefault="008405A3" w:rsidP="008405A3">
            <w:pPr>
              <w:pStyle w:val="2"/>
              <w:numPr>
                <w:ilvl w:val="0"/>
                <w:numId w:val="0"/>
              </w:numPr>
              <w:jc w:val="center"/>
              <w:rPr>
                <w:rFonts w:ascii="Times New Roman" w:hAnsi="Times New Roman"/>
                <w:sz w:val="24"/>
                <w:szCs w:val="24"/>
              </w:rPr>
            </w:pPr>
          </w:p>
        </w:tc>
        <w:tc>
          <w:tcPr>
            <w:tcW w:w="547" w:type="pct"/>
            <w:vAlign w:val="center"/>
          </w:tcPr>
          <w:p w14:paraId="554A8890" w14:textId="77777777" w:rsidR="008405A3" w:rsidRPr="007B1471" w:rsidRDefault="008405A3" w:rsidP="008405A3">
            <w:pPr>
              <w:pStyle w:val="2"/>
              <w:numPr>
                <w:ilvl w:val="0"/>
                <w:numId w:val="0"/>
              </w:numPr>
              <w:jc w:val="center"/>
              <w:rPr>
                <w:rFonts w:ascii="Times New Roman" w:hAnsi="Times New Roman"/>
                <w:sz w:val="24"/>
                <w:szCs w:val="24"/>
              </w:rPr>
            </w:pPr>
            <w:bookmarkStart w:id="2212" w:name="_Toc105507995"/>
            <w:r w:rsidRPr="007B1471">
              <w:rPr>
                <w:rFonts w:ascii="Times New Roman" w:hAnsi="Times New Roman"/>
                <w:sz w:val="24"/>
                <w:szCs w:val="24"/>
              </w:rPr>
              <w:t>110</w:t>
            </w:r>
            <w:bookmarkEnd w:id="2212"/>
          </w:p>
        </w:tc>
        <w:tc>
          <w:tcPr>
            <w:tcW w:w="1276" w:type="pct"/>
            <w:vAlign w:val="center"/>
          </w:tcPr>
          <w:p w14:paraId="2765E464" w14:textId="77777777" w:rsidR="008405A3" w:rsidRPr="007B1471" w:rsidRDefault="008405A3" w:rsidP="008405A3">
            <w:pPr>
              <w:pStyle w:val="2"/>
              <w:numPr>
                <w:ilvl w:val="0"/>
                <w:numId w:val="0"/>
              </w:numPr>
              <w:jc w:val="right"/>
              <w:rPr>
                <w:rFonts w:ascii="Times New Roman" w:hAnsi="Times New Roman"/>
                <w:sz w:val="24"/>
                <w:szCs w:val="24"/>
              </w:rPr>
            </w:pPr>
            <w:bookmarkStart w:id="2213" w:name="_Toc105507996"/>
            <w:r w:rsidRPr="007B1471">
              <w:rPr>
                <w:rFonts w:ascii="Times New Roman" w:hAnsi="Times New Roman" w:hint="eastAsia"/>
                <w:sz w:val="24"/>
                <w:szCs w:val="24"/>
              </w:rPr>
              <w:t>62,588</w:t>
            </w:r>
            <w:bookmarkEnd w:id="2213"/>
          </w:p>
        </w:tc>
        <w:tc>
          <w:tcPr>
            <w:tcW w:w="1458" w:type="pct"/>
            <w:vAlign w:val="center"/>
          </w:tcPr>
          <w:p w14:paraId="0AF78F45" w14:textId="77777777" w:rsidR="008405A3" w:rsidRPr="007B1471" w:rsidRDefault="008405A3" w:rsidP="008405A3">
            <w:pPr>
              <w:pStyle w:val="2"/>
              <w:numPr>
                <w:ilvl w:val="0"/>
                <w:numId w:val="0"/>
              </w:numPr>
              <w:jc w:val="right"/>
              <w:rPr>
                <w:rFonts w:ascii="Times New Roman" w:hAnsi="Times New Roman"/>
                <w:sz w:val="24"/>
                <w:szCs w:val="24"/>
              </w:rPr>
            </w:pPr>
            <w:bookmarkStart w:id="2214" w:name="_Toc105507997"/>
            <w:r w:rsidRPr="007B1471">
              <w:rPr>
                <w:rFonts w:ascii="Times New Roman" w:hAnsi="Times New Roman" w:hint="eastAsia"/>
                <w:sz w:val="24"/>
                <w:szCs w:val="24"/>
              </w:rPr>
              <w:t>85</w:t>
            </w:r>
            <w:r w:rsidRPr="007B1471">
              <w:rPr>
                <w:rFonts w:ascii="Times New Roman" w:hAnsi="Times New Roman"/>
                <w:sz w:val="24"/>
                <w:szCs w:val="24"/>
              </w:rPr>
              <w:t>,</w:t>
            </w:r>
            <w:r w:rsidRPr="007B1471">
              <w:rPr>
                <w:rFonts w:ascii="Times New Roman" w:hAnsi="Times New Roman" w:hint="eastAsia"/>
                <w:sz w:val="24"/>
                <w:szCs w:val="24"/>
              </w:rPr>
              <w:t>224</w:t>
            </w:r>
            <w:bookmarkEnd w:id="2214"/>
          </w:p>
        </w:tc>
        <w:tc>
          <w:tcPr>
            <w:tcW w:w="1094" w:type="pct"/>
            <w:vAlign w:val="center"/>
          </w:tcPr>
          <w:p w14:paraId="564013B8" w14:textId="77777777" w:rsidR="008405A3" w:rsidRPr="007B1471" w:rsidRDefault="008405A3" w:rsidP="008405A3">
            <w:pPr>
              <w:pStyle w:val="2"/>
              <w:numPr>
                <w:ilvl w:val="0"/>
                <w:numId w:val="0"/>
              </w:numPr>
              <w:jc w:val="right"/>
              <w:rPr>
                <w:rFonts w:ascii="Times New Roman" w:hAnsi="Times New Roman"/>
                <w:sz w:val="24"/>
                <w:szCs w:val="24"/>
              </w:rPr>
            </w:pPr>
            <w:bookmarkStart w:id="2215" w:name="_Toc105507998"/>
            <w:r w:rsidRPr="007B1471">
              <w:rPr>
                <w:rFonts w:ascii="Times New Roman" w:hAnsi="Times New Roman" w:hint="eastAsia"/>
                <w:sz w:val="24"/>
                <w:szCs w:val="24"/>
              </w:rPr>
              <w:t>147</w:t>
            </w:r>
            <w:r w:rsidRPr="007B1471">
              <w:rPr>
                <w:rFonts w:ascii="Times New Roman" w:hAnsi="Times New Roman"/>
                <w:sz w:val="24"/>
                <w:szCs w:val="24"/>
              </w:rPr>
              <w:t>,</w:t>
            </w:r>
            <w:r w:rsidRPr="007B1471">
              <w:rPr>
                <w:rFonts w:ascii="Times New Roman" w:hAnsi="Times New Roman" w:hint="eastAsia"/>
                <w:sz w:val="24"/>
                <w:szCs w:val="24"/>
              </w:rPr>
              <w:t>812</w:t>
            </w:r>
            <w:bookmarkEnd w:id="2215"/>
          </w:p>
        </w:tc>
      </w:tr>
      <w:tr w:rsidR="007B1471" w:rsidRPr="007B1471" w14:paraId="05B1875E" w14:textId="77777777" w:rsidTr="008405A3">
        <w:trPr>
          <w:trHeight w:val="340"/>
        </w:trPr>
        <w:tc>
          <w:tcPr>
            <w:tcW w:w="625" w:type="pct"/>
            <w:vMerge w:val="restart"/>
            <w:shd w:val="clear" w:color="auto" w:fill="F2F2F2" w:themeFill="background1" w:themeFillShade="F2"/>
            <w:vAlign w:val="center"/>
          </w:tcPr>
          <w:p w14:paraId="2F61ADA6" w14:textId="77777777" w:rsidR="008405A3" w:rsidRPr="007B1471" w:rsidRDefault="008405A3" w:rsidP="008405A3">
            <w:pPr>
              <w:pStyle w:val="2"/>
              <w:numPr>
                <w:ilvl w:val="0"/>
                <w:numId w:val="0"/>
              </w:numPr>
              <w:jc w:val="center"/>
              <w:rPr>
                <w:rFonts w:ascii="Times New Roman" w:hAnsi="Times New Roman"/>
                <w:sz w:val="24"/>
                <w:szCs w:val="24"/>
              </w:rPr>
            </w:pPr>
            <w:bookmarkStart w:id="2216" w:name="_Toc105507999"/>
            <w:r w:rsidRPr="007B1471">
              <w:rPr>
                <w:rFonts w:ascii="Times New Roman" w:hAnsi="Times New Roman" w:hint="eastAsia"/>
                <w:sz w:val="24"/>
                <w:szCs w:val="24"/>
              </w:rPr>
              <w:t>嘉義市</w:t>
            </w:r>
            <w:bookmarkEnd w:id="2216"/>
          </w:p>
        </w:tc>
        <w:tc>
          <w:tcPr>
            <w:tcW w:w="547" w:type="pct"/>
            <w:shd w:val="clear" w:color="auto" w:fill="F2F2F2" w:themeFill="background1" w:themeFillShade="F2"/>
          </w:tcPr>
          <w:p w14:paraId="514F8368" w14:textId="77777777" w:rsidR="008405A3" w:rsidRPr="007B1471" w:rsidRDefault="008405A3" w:rsidP="008405A3">
            <w:pPr>
              <w:pStyle w:val="2"/>
              <w:numPr>
                <w:ilvl w:val="0"/>
                <w:numId w:val="0"/>
              </w:numPr>
              <w:jc w:val="center"/>
              <w:rPr>
                <w:rFonts w:ascii="Times New Roman" w:hAnsi="Times New Roman"/>
                <w:sz w:val="24"/>
                <w:szCs w:val="24"/>
              </w:rPr>
            </w:pPr>
            <w:bookmarkStart w:id="2217" w:name="_Toc105508000"/>
            <w:r w:rsidRPr="007B1471">
              <w:rPr>
                <w:rFonts w:ascii="Times New Roman" w:hAnsi="Times New Roman"/>
                <w:sz w:val="24"/>
              </w:rPr>
              <w:t>109</w:t>
            </w:r>
            <w:bookmarkEnd w:id="2217"/>
          </w:p>
        </w:tc>
        <w:tc>
          <w:tcPr>
            <w:tcW w:w="1276" w:type="pct"/>
            <w:shd w:val="clear" w:color="auto" w:fill="F2F2F2" w:themeFill="background1" w:themeFillShade="F2"/>
          </w:tcPr>
          <w:p w14:paraId="72711F45" w14:textId="77777777" w:rsidR="008405A3" w:rsidRPr="007B1471" w:rsidRDefault="008405A3" w:rsidP="008405A3">
            <w:pPr>
              <w:pStyle w:val="2"/>
              <w:numPr>
                <w:ilvl w:val="0"/>
                <w:numId w:val="0"/>
              </w:numPr>
              <w:jc w:val="right"/>
              <w:rPr>
                <w:rFonts w:ascii="Times New Roman" w:hAnsi="Times New Roman"/>
                <w:sz w:val="24"/>
                <w:szCs w:val="24"/>
              </w:rPr>
            </w:pPr>
            <w:bookmarkStart w:id="2218" w:name="_Toc105508001"/>
            <w:r w:rsidRPr="007B1471">
              <w:rPr>
                <w:rFonts w:ascii="Times New Roman" w:hAnsi="Times New Roman"/>
                <w:sz w:val="24"/>
                <w:szCs w:val="24"/>
              </w:rPr>
              <w:t>14,080</w:t>
            </w:r>
            <w:bookmarkEnd w:id="2218"/>
          </w:p>
        </w:tc>
        <w:tc>
          <w:tcPr>
            <w:tcW w:w="1458" w:type="pct"/>
            <w:shd w:val="clear" w:color="auto" w:fill="F2F2F2" w:themeFill="background1" w:themeFillShade="F2"/>
          </w:tcPr>
          <w:p w14:paraId="78C988E2" w14:textId="77777777" w:rsidR="008405A3" w:rsidRPr="007B1471" w:rsidRDefault="008405A3" w:rsidP="008405A3">
            <w:pPr>
              <w:pStyle w:val="2"/>
              <w:numPr>
                <w:ilvl w:val="0"/>
                <w:numId w:val="0"/>
              </w:numPr>
              <w:jc w:val="right"/>
              <w:rPr>
                <w:rFonts w:ascii="Times New Roman" w:hAnsi="Times New Roman"/>
                <w:sz w:val="24"/>
                <w:szCs w:val="24"/>
              </w:rPr>
            </w:pPr>
            <w:bookmarkStart w:id="2219" w:name="_Toc105508002"/>
            <w:r w:rsidRPr="007B1471">
              <w:rPr>
                <w:rFonts w:ascii="Times New Roman" w:hAnsi="Times New Roman"/>
                <w:sz w:val="24"/>
                <w:szCs w:val="24"/>
              </w:rPr>
              <w:t>4,267</w:t>
            </w:r>
            <w:bookmarkEnd w:id="2219"/>
          </w:p>
        </w:tc>
        <w:tc>
          <w:tcPr>
            <w:tcW w:w="1094" w:type="pct"/>
            <w:shd w:val="clear" w:color="auto" w:fill="F2F2F2" w:themeFill="background1" w:themeFillShade="F2"/>
          </w:tcPr>
          <w:p w14:paraId="669538D1" w14:textId="77777777" w:rsidR="008405A3" w:rsidRPr="007B1471" w:rsidRDefault="008405A3" w:rsidP="008405A3">
            <w:pPr>
              <w:pStyle w:val="2"/>
              <w:numPr>
                <w:ilvl w:val="0"/>
                <w:numId w:val="0"/>
              </w:numPr>
              <w:jc w:val="right"/>
              <w:rPr>
                <w:rFonts w:ascii="Times New Roman" w:hAnsi="Times New Roman"/>
                <w:sz w:val="24"/>
                <w:szCs w:val="24"/>
              </w:rPr>
            </w:pPr>
            <w:bookmarkStart w:id="2220" w:name="_Toc105508003"/>
            <w:r w:rsidRPr="007B1471">
              <w:rPr>
                <w:rFonts w:ascii="Times New Roman" w:hAnsi="Times New Roman"/>
                <w:sz w:val="24"/>
                <w:szCs w:val="24"/>
              </w:rPr>
              <w:t>18,347</w:t>
            </w:r>
            <w:bookmarkEnd w:id="2220"/>
          </w:p>
        </w:tc>
      </w:tr>
      <w:tr w:rsidR="007B1471" w:rsidRPr="007B1471" w14:paraId="2DF02DCD" w14:textId="77777777" w:rsidTr="008405A3">
        <w:trPr>
          <w:trHeight w:val="340"/>
        </w:trPr>
        <w:tc>
          <w:tcPr>
            <w:tcW w:w="625" w:type="pct"/>
            <w:vMerge/>
            <w:shd w:val="clear" w:color="auto" w:fill="F2F2F2" w:themeFill="background1" w:themeFillShade="F2"/>
            <w:vAlign w:val="center"/>
          </w:tcPr>
          <w:p w14:paraId="06A2C1AC" w14:textId="77777777" w:rsidR="008405A3" w:rsidRPr="007B1471" w:rsidRDefault="008405A3" w:rsidP="008405A3">
            <w:pPr>
              <w:pStyle w:val="2"/>
              <w:numPr>
                <w:ilvl w:val="0"/>
                <w:numId w:val="0"/>
              </w:numPr>
              <w:jc w:val="center"/>
              <w:rPr>
                <w:rFonts w:ascii="Times New Roman" w:hAnsi="Times New Roman"/>
                <w:sz w:val="24"/>
                <w:szCs w:val="24"/>
              </w:rPr>
            </w:pPr>
          </w:p>
        </w:tc>
        <w:tc>
          <w:tcPr>
            <w:tcW w:w="547" w:type="pct"/>
            <w:shd w:val="clear" w:color="auto" w:fill="F2F2F2" w:themeFill="background1" w:themeFillShade="F2"/>
          </w:tcPr>
          <w:p w14:paraId="2CEC9085" w14:textId="77777777" w:rsidR="008405A3" w:rsidRPr="007B1471" w:rsidRDefault="008405A3" w:rsidP="008405A3">
            <w:pPr>
              <w:pStyle w:val="2"/>
              <w:numPr>
                <w:ilvl w:val="0"/>
                <w:numId w:val="0"/>
              </w:numPr>
              <w:jc w:val="center"/>
              <w:rPr>
                <w:rFonts w:ascii="Times New Roman" w:hAnsi="Times New Roman"/>
                <w:sz w:val="24"/>
                <w:szCs w:val="24"/>
              </w:rPr>
            </w:pPr>
            <w:bookmarkStart w:id="2221" w:name="_Toc105508004"/>
            <w:r w:rsidRPr="007B1471">
              <w:rPr>
                <w:rFonts w:ascii="Times New Roman" w:hAnsi="Times New Roman"/>
                <w:sz w:val="24"/>
              </w:rPr>
              <w:t>110</w:t>
            </w:r>
            <w:bookmarkEnd w:id="2221"/>
          </w:p>
        </w:tc>
        <w:tc>
          <w:tcPr>
            <w:tcW w:w="1276" w:type="pct"/>
            <w:shd w:val="clear" w:color="auto" w:fill="F2F2F2" w:themeFill="background1" w:themeFillShade="F2"/>
          </w:tcPr>
          <w:p w14:paraId="0A70F82A" w14:textId="77777777" w:rsidR="008405A3" w:rsidRPr="007B1471" w:rsidRDefault="008405A3" w:rsidP="008405A3">
            <w:pPr>
              <w:pStyle w:val="2"/>
              <w:numPr>
                <w:ilvl w:val="0"/>
                <w:numId w:val="0"/>
              </w:numPr>
              <w:jc w:val="right"/>
              <w:rPr>
                <w:rFonts w:ascii="Times New Roman" w:hAnsi="Times New Roman"/>
                <w:sz w:val="24"/>
                <w:szCs w:val="24"/>
              </w:rPr>
            </w:pPr>
            <w:bookmarkStart w:id="2222" w:name="_Toc105508005"/>
            <w:r w:rsidRPr="007B1471">
              <w:rPr>
                <w:rFonts w:ascii="Times New Roman" w:hAnsi="Times New Roman"/>
                <w:sz w:val="24"/>
                <w:szCs w:val="24"/>
              </w:rPr>
              <w:t>17,632</w:t>
            </w:r>
            <w:bookmarkEnd w:id="2222"/>
          </w:p>
        </w:tc>
        <w:tc>
          <w:tcPr>
            <w:tcW w:w="1458" w:type="pct"/>
            <w:shd w:val="clear" w:color="auto" w:fill="F2F2F2" w:themeFill="background1" w:themeFillShade="F2"/>
          </w:tcPr>
          <w:p w14:paraId="2AED1F6D" w14:textId="77777777" w:rsidR="008405A3" w:rsidRPr="007B1471" w:rsidRDefault="008405A3" w:rsidP="008405A3">
            <w:pPr>
              <w:pStyle w:val="2"/>
              <w:numPr>
                <w:ilvl w:val="0"/>
                <w:numId w:val="0"/>
              </w:numPr>
              <w:jc w:val="right"/>
              <w:rPr>
                <w:rFonts w:ascii="Times New Roman" w:hAnsi="Times New Roman"/>
                <w:sz w:val="24"/>
                <w:szCs w:val="24"/>
              </w:rPr>
            </w:pPr>
            <w:bookmarkStart w:id="2223" w:name="_Toc105508006"/>
            <w:r w:rsidRPr="007B1471">
              <w:rPr>
                <w:rFonts w:ascii="Times New Roman" w:hAnsi="Times New Roman"/>
                <w:sz w:val="24"/>
                <w:szCs w:val="24"/>
              </w:rPr>
              <w:t>6,000</w:t>
            </w:r>
            <w:bookmarkEnd w:id="2223"/>
          </w:p>
        </w:tc>
        <w:tc>
          <w:tcPr>
            <w:tcW w:w="1094" w:type="pct"/>
            <w:shd w:val="clear" w:color="auto" w:fill="F2F2F2" w:themeFill="background1" w:themeFillShade="F2"/>
          </w:tcPr>
          <w:p w14:paraId="65DB6CF7" w14:textId="77777777" w:rsidR="008405A3" w:rsidRPr="007B1471" w:rsidRDefault="008405A3" w:rsidP="008405A3">
            <w:pPr>
              <w:pStyle w:val="2"/>
              <w:numPr>
                <w:ilvl w:val="0"/>
                <w:numId w:val="0"/>
              </w:numPr>
              <w:jc w:val="right"/>
              <w:rPr>
                <w:rFonts w:ascii="Times New Roman" w:hAnsi="Times New Roman"/>
                <w:sz w:val="24"/>
                <w:szCs w:val="24"/>
              </w:rPr>
            </w:pPr>
            <w:bookmarkStart w:id="2224" w:name="_Toc105508007"/>
            <w:r w:rsidRPr="007B1471">
              <w:rPr>
                <w:rFonts w:ascii="Times New Roman" w:hAnsi="Times New Roman"/>
                <w:sz w:val="24"/>
                <w:szCs w:val="24"/>
              </w:rPr>
              <w:t>23,632</w:t>
            </w:r>
            <w:bookmarkEnd w:id="2224"/>
          </w:p>
        </w:tc>
      </w:tr>
      <w:tr w:rsidR="007B1471" w:rsidRPr="007B1471" w14:paraId="31152169" w14:textId="77777777" w:rsidTr="008405A3">
        <w:trPr>
          <w:trHeight w:val="340"/>
        </w:trPr>
        <w:tc>
          <w:tcPr>
            <w:tcW w:w="625" w:type="pct"/>
            <w:vMerge w:val="restart"/>
            <w:shd w:val="clear" w:color="auto" w:fill="auto"/>
            <w:vAlign w:val="center"/>
          </w:tcPr>
          <w:p w14:paraId="7219E4CA" w14:textId="77777777" w:rsidR="008405A3" w:rsidRPr="007B1471" w:rsidRDefault="008405A3" w:rsidP="008405A3">
            <w:pPr>
              <w:pStyle w:val="2"/>
              <w:numPr>
                <w:ilvl w:val="0"/>
                <w:numId w:val="0"/>
              </w:numPr>
              <w:jc w:val="center"/>
              <w:rPr>
                <w:rFonts w:ascii="Times New Roman" w:hAnsi="Times New Roman"/>
                <w:sz w:val="24"/>
                <w:szCs w:val="24"/>
              </w:rPr>
            </w:pPr>
            <w:bookmarkStart w:id="2225" w:name="_Toc105508008"/>
            <w:r w:rsidRPr="007B1471">
              <w:rPr>
                <w:rFonts w:ascii="Times New Roman" w:hAnsi="Times New Roman" w:hint="eastAsia"/>
                <w:sz w:val="24"/>
                <w:szCs w:val="24"/>
              </w:rPr>
              <w:t>屏東縣</w:t>
            </w:r>
            <w:bookmarkEnd w:id="2225"/>
          </w:p>
        </w:tc>
        <w:tc>
          <w:tcPr>
            <w:tcW w:w="547" w:type="pct"/>
            <w:shd w:val="clear" w:color="auto" w:fill="auto"/>
            <w:vAlign w:val="center"/>
          </w:tcPr>
          <w:p w14:paraId="666B18FC" w14:textId="77777777" w:rsidR="008405A3" w:rsidRPr="007B1471" w:rsidRDefault="008405A3" w:rsidP="008405A3">
            <w:pPr>
              <w:pStyle w:val="2"/>
              <w:numPr>
                <w:ilvl w:val="0"/>
                <w:numId w:val="0"/>
              </w:numPr>
              <w:jc w:val="center"/>
              <w:rPr>
                <w:rFonts w:ascii="Times New Roman" w:hAnsi="Times New Roman"/>
                <w:sz w:val="24"/>
              </w:rPr>
            </w:pPr>
            <w:bookmarkStart w:id="2226" w:name="_Toc105508009"/>
            <w:r w:rsidRPr="007B1471">
              <w:rPr>
                <w:rFonts w:ascii="Times New Roman" w:hAnsi="Times New Roman"/>
                <w:sz w:val="24"/>
                <w:szCs w:val="24"/>
              </w:rPr>
              <w:t>109</w:t>
            </w:r>
            <w:bookmarkEnd w:id="2226"/>
          </w:p>
        </w:tc>
        <w:tc>
          <w:tcPr>
            <w:tcW w:w="1276" w:type="pct"/>
            <w:shd w:val="clear" w:color="auto" w:fill="auto"/>
            <w:vAlign w:val="center"/>
          </w:tcPr>
          <w:p w14:paraId="35AA6246" w14:textId="77777777" w:rsidR="008405A3" w:rsidRPr="007B1471" w:rsidRDefault="008405A3" w:rsidP="008405A3">
            <w:pPr>
              <w:pStyle w:val="2"/>
              <w:numPr>
                <w:ilvl w:val="0"/>
                <w:numId w:val="0"/>
              </w:numPr>
              <w:jc w:val="right"/>
              <w:rPr>
                <w:rFonts w:ascii="Times New Roman" w:hAnsi="Times New Roman"/>
                <w:sz w:val="24"/>
                <w:szCs w:val="24"/>
              </w:rPr>
            </w:pPr>
            <w:bookmarkStart w:id="2227" w:name="_Toc105508010"/>
            <w:r w:rsidRPr="007B1471">
              <w:rPr>
                <w:rFonts w:ascii="Times New Roman" w:hAnsi="Times New Roman" w:hint="eastAsia"/>
                <w:sz w:val="24"/>
                <w:szCs w:val="24"/>
              </w:rPr>
              <w:t>15</w:t>
            </w:r>
            <w:r w:rsidRPr="007B1471">
              <w:rPr>
                <w:rFonts w:ascii="Times New Roman" w:hAnsi="Times New Roman"/>
                <w:sz w:val="24"/>
                <w:szCs w:val="24"/>
              </w:rPr>
              <w:t>,</w:t>
            </w:r>
            <w:r w:rsidRPr="007B1471">
              <w:rPr>
                <w:rFonts w:ascii="Times New Roman" w:hAnsi="Times New Roman" w:hint="eastAsia"/>
                <w:sz w:val="24"/>
                <w:szCs w:val="24"/>
              </w:rPr>
              <w:t>009</w:t>
            </w:r>
            <w:bookmarkEnd w:id="2227"/>
          </w:p>
        </w:tc>
        <w:tc>
          <w:tcPr>
            <w:tcW w:w="1458" w:type="pct"/>
            <w:shd w:val="clear" w:color="auto" w:fill="auto"/>
            <w:vAlign w:val="center"/>
          </w:tcPr>
          <w:p w14:paraId="6488F264" w14:textId="77777777" w:rsidR="008405A3" w:rsidRPr="007B1471" w:rsidRDefault="008405A3" w:rsidP="008405A3">
            <w:pPr>
              <w:pStyle w:val="2"/>
              <w:numPr>
                <w:ilvl w:val="0"/>
                <w:numId w:val="0"/>
              </w:numPr>
              <w:jc w:val="right"/>
              <w:rPr>
                <w:rFonts w:ascii="Times New Roman" w:hAnsi="Times New Roman"/>
                <w:sz w:val="24"/>
                <w:szCs w:val="24"/>
              </w:rPr>
            </w:pPr>
            <w:bookmarkStart w:id="2228" w:name="_Toc105508011"/>
            <w:r w:rsidRPr="007B1471">
              <w:rPr>
                <w:rFonts w:ascii="Times New Roman" w:hAnsi="Times New Roman" w:hint="eastAsia"/>
                <w:sz w:val="24"/>
                <w:szCs w:val="24"/>
              </w:rPr>
              <w:t>1</w:t>
            </w:r>
            <w:r w:rsidRPr="007B1471">
              <w:rPr>
                <w:rFonts w:ascii="Times New Roman" w:hAnsi="Times New Roman"/>
                <w:sz w:val="24"/>
                <w:szCs w:val="24"/>
              </w:rPr>
              <w:t>,</w:t>
            </w:r>
            <w:r w:rsidRPr="007B1471">
              <w:rPr>
                <w:rFonts w:ascii="Times New Roman" w:hAnsi="Times New Roman" w:hint="eastAsia"/>
                <w:sz w:val="24"/>
                <w:szCs w:val="24"/>
              </w:rPr>
              <w:t>667</w:t>
            </w:r>
            <w:bookmarkEnd w:id="2228"/>
          </w:p>
        </w:tc>
        <w:tc>
          <w:tcPr>
            <w:tcW w:w="1094" w:type="pct"/>
            <w:shd w:val="clear" w:color="auto" w:fill="auto"/>
            <w:vAlign w:val="center"/>
          </w:tcPr>
          <w:p w14:paraId="74C7D3CC" w14:textId="77777777" w:rsidR="008405A3" w:rsidRPr="007B1471" w:rsidRDefault="008405A3" w:rsidP="008405A3">
            <w:pPr>
              <w:pStyle w:val="2"/>
              <w:numPr>
                <w:ilvl w:val="0"/>
                <w:numId w:val="0"/>
              </w:numPr>
              <w:jc w:val="right"/>
              <w:rPr>
                <w:rFonts w:ascii="Times New Roman" w:hAnsi="Times New Roman"/>
                <w:sz w:val="24"/>
                <w:szCs w:val="24"/>
              </w:rPr>
            </w:pPr>
            <w:bookmarkStart w:id="2229" w:name="_Toc105508012"/>
            <w:r w:rsidRPr="007B1471">
              <w:rPr>
                <w:rFonts w:ascii="Times New Roman" w:hAnsi="Times New Roman" w:hint="eastAsia"/>
                <w:sz w:val="24"/>
                <w:szCs w:val="24"/>
              </w:rPr>
              <w:t>16</w:t>
            </w:r>
            <w:r w:rsidRPr="007B1471">
              <w:rPr>
                <w:rFonts w:ascii="Times New Roman" w:hAnsi="Times New Roman"/>
                <w:sz w:val="24"/>
                <w:szCs w:val="24"/>
              </w:rPr>
              <w:t>,</w:t>
            </w:r>
            <w:r w:rsidRPr="007B1471">
              <w:rPr>
                <w:rFonts w:ascii="Times New Roman" w:hAnsi="Times New Roman" w:hint="eastAsia"/>
                <w:sz w:val="24"/>
                <w:szCs w:val="24"/>
              </w:rPr>
              <w:t>676</w:t>
            </w:r>
            <w:bookmarkEnd w:id="2229"/>
          </w:p>
        </w:tc>
      </w:tr>
      <w:tr w:rsidR="007B1471" w:rsidRPr="007B1471" w14:paraId="4B7199AD" w14:textId="77777777" w:rsidTr="008405A3">
        <w:trPr>
          <w:trHeight w:val="340"/>
        </w:trPr>
        <w:tc>
          <w:tcPr>
            <w:tcW w:w="625" w:type="pct"/>
            <w:vMerge/>
            <w:shd w:val="clear" w:color="auto" w:fill="auto"/>
            <w:vAlign w:val="center"/>
          </w:tcPr>
          <w:p w14:paraId="12AF8CFE" w14:textId="77777777" w:rsidR="008405A3" w:rsidRPr="007B1471" w:rsidRDefault="008405A3" w:rsidP="008405A3">
            <w:pPr>
              <w:pStyle w:val="2"/>
              <w:numPr>
                <w:ilvl w:val="0"/>
                <w:numId w:val="0"/>
              </w:numPr>
              <w:jc w:val="center"/>
              <w:rPr>
                <w:rFonts w:ascii="Times New Roman" w:hAnsi="Times New Roman"/>
                <w:sz w:val="24"/>
                <w:szCs w:val="24"/>
              </w:rPr>
            </w:pPr>
          </w:p>
        </w:tc>
        <w:tc>
          <w:tcPr>
            <w:tcW w:w="547" w:type="pct"/>
            <w:shd w:val="clear" w:color="auto" w:fill="auto"/>
            <w:vAlign w:val="center"/>
          </w:tcPr>
          <w:p w14:paraId="73C0A990" w14:textId="77777777" w:rsidR="008405A3" w:rsidRPr="007B1471" w:rsidRDefault="008405A3" w:rsidP="008405A3">
            <w:pPr>
              <w:pStyle w:val="2"/>
              <w:numPr>
                <w:ilvl w:val="0"/>
                <w:numId w:val="0"/>
              </w:numPr>
              <w:jc w:val="center"/>
              <w:rPr>
                <w:rFonts w:ascii="Times New Roman" w:hAnsi="Times New Roman"/>
                <w:sz w:val="24"/>
              </w:rPr>
            </w:pPr>
            <w:bookmarkStart w:id="2230" w:name="_Toc105508013"/>
            <w:r w:rsidRPr="007B1471">
              <w:rPr>
                <w:rFonts w:ascii="Times New Roman" w:hAnsi="Times New Roman"/>
                <w:sz w:val="24"/>
                <w:szCs w:val="24"/>
              </w:rPr>
              <w:t>110</w:t>
            </w:r>
            <w:bookmarkEnd w:id="2230"/>
          </w:p>
        </w:tc>
        <w:tc>
          <w:tcPr>
            <w:tcW w:w="1276" w:type="pct"/>
            <w:shd w:val="clear" w:color="auto" w:fill="auto"/>
            <w:vAlign w:val="center"/>
          </w:tcPr>
          <w:p w14:paraId="4135E97B" w14:textId="77777777" w:rsidR="008405A3" w:rsidRPr="007B1471" w:rsidRDefault="008405A3" w:rsidP="008405A3">
            <w:pPr>
              <w:pStyle w:val="2"/>
              <w:numPr>
                <w:ilvl w:val="0"/>
                <w:numId w:val="0"/>
              </w:numPr>
              <w:jc w:val="right"/>
              <w:rPr>
                <w:rFonts w:ascii="Times New Roman" w:hAnsi="Times New Roman"/>
                <w:sz w:val="24"/>
                <w:szCs w:val="24"/>
              </w:rPr>
            </w:pPr>
            <w:bookmarkStart w:id="2231" w:name="_Toc105508014"/>
            <w:r w:rsidRPr="007B1471">
              <w:rPr>
                <w:rFonts w:ascii="Times New Roman" w:hAnsi="Times New Roman" w:hint="eastAsia"/>
                <w:sz w:val="24"/>
                <w:szCs w:val="24"/>
              </w:rPr>
              <w:t>11</w:t>
            </w:r>
            <w:r w:rsidRPr="007B1471">
              <w:rPr>
                <w:rFonts w:ascii="Times New Roman" w:hAnsi="Times New Roman"/>
                <w:sz w:val="24"/>
                <w:szCs w:val="24"/>
              </w:rPr>
              <w:t>,</w:t>
            </w:r>
            <w:r w:rsidRPr="007B1471">
              <w:rPr>
                <w:rFonts w:ascii="Times New Roman" w:hAnsi="Times New Roman" w:hint="eastAsia"/>
                <w:sz w:val="24"/>
                <w:szCs w:val="24"/>
              </w:rPr>
              <w:t>913</w:t>
            </w:r>
            <w:bookmarkEnd w:id="2231"/>
          </w:p>
        </w:tc>
        <w:tc>
          <w:tcPr>
            <w:tcW w:w="1458" w:type="pct"/>
            <w:shd w:val="clear" w:color="auto" w:fill="auto"/>
            <w:vAlign w:val="center"/>
          </w:tcPr>
          <w:p w14:paraId="4C4AEA60" w14:textId="77777777" w:rsidR="008405A3" w:rsidRPr="007B1471" w:rsidRDefault="008405A3" w:rsidP="008405A3">
            <w:pPr>
              <w:pStyle w:val="2"/>
              <w:numPr>
                <w:ilvl w:val="0"/>
                <w:numId w:val="0"/>
              </w:numPr>
              <w:jc w:val="right"/>
              <w:rPr>
                <w:rFonts w:ascii="Times New Roman" w:hAnsi="Times New Roman"/>
                <w:sz w:val="24"/>
                <w:szCs w:val="24"/>
              </w:rPr>
            </w:pPr>
            <w:bookmarkStart w:id="2232" w:name="_Toc105508015"/>
            <w:r w:rsidRPr="007B1471">
              <w:rPr>
                <w:rFonts w:ascii="Times New Roman" w:hAnsi="Times New Roman" w:hint="eastAsia"/>
                <w:sz w:val="24"/>
                <w:szCs w:val="24"/>
              </w:rPr>
              <w:t>1</w:t>
            </w:r>
            <w:r w:rsidRPr="007B1471">
              <w:rPr>
                <w:rFonts w:ascii="Times New Roman" w:hAnsi="Times New Roman"/>
                <w:sz w:val="24"/>
                <w:szCs w:val="24"/>
              </w:rPr>
              <w:t>,</w:t>
            </w:r>
            <w:r w:rsidRPr="007B1471">
              <w:rPr>
                <w:rFonts w:ascii="Times New Roman" w:hAnsi="Times New Roman" w:hint="eastAsia"/>
                <w:sz w:val="24"/>
                <w:szCs w:val="24"/>
              </w:rPr>
              <w:t>323</w:t>
            </w:r>
            <w:bookmarkEnd w:id="2232"/>
          </w:p>
        </w:tc>
        <w:tc>
          <w:tcPr>
            <w:tcW w:w="1094" w:type="pct"/>
            <w:shd w:val="clear" w:color="auto" w:fill="auto"/>
            <w:vAlign w:val="center"/>
          </w:tcPr>
          <w:p w14:paraId="710E44C8" w14:textId="77777777" w:rsidR="008405A3" w:rsidRPr="007B1471" w:rsidRDefault="008405A3" w:rsidP="008405A3">
            <w:pPr>
              <w:pStyle w:val="2"/>
              <w:numPr>
                <w:ilvl w:val="0"/>
                <w:numId w:val="0"/>
              </w:numPr>
              <w:jc w:val="right"/>
              <w:rPr>
                <w:rFonts w:ascii="Times New Roman" w:hAnsi="Times New Roman"/>
                <w:sz w:val="24"/>
                <w:szCs w:val="24"/>
              </w:rPr>
            </w:pPr>
            <w:bookmarkStart w:id="2233" w:name="_Toc105508016"/>
            <w:r w:rsidRPr="007B1471">
              <w:rPr>
                <w:rFonts w:ascii="Times New Roman" w:hAnsi="Times New Roman" w:hint="eastAsia"/>
                <w:sz w:val="24"/>
                <w:szCs w:val="24"/>
              </w:rPr>
              <w:t>13</w:t>
            </w:r>
            <w:r w:rsidRPr="007B1471">
              <w:rPr>
                <w:rFonts w:ascii="Times New Roman" w:hAnsi="Times New Roman"/>
                <w:sz w:val="24"/>
                <w:szCs w:val="24"/>
              </w:rPr>
              <w:t>,</w:t>
            </w:r>
            <w:r w:rsidRPr="007B1471">
              <w:rPr>
                <w:rFonts w:ascii="Times New Roman" w:hAnsi="Times New Roman" w:hint="eastAsia"/>
                <w:sz w:val="24"/>
                <w:szCs w:val="24"/>
              </w:rPr>
              <w:t>237</w:t>
            </w:r>
            <w:bookmarkEnd w:id="2233"/>
          </w:p>
        </w:tc>
      </w:tr>
    </w:tbl>
    <w:p w14:paraId="602166C6" w14:textId="77777777" w:rsidR="008405A3" w:rsidRPr="007B1471" w:rsidRDefault="008405A3" w:rsidP="008405A3">
      <w:pPr>
        <w:pStyle w:val="2"/>
        <w:numPr>
          <w:ilvl w:val="0"/>
          <w:numId w:val="0"/>
        </w:numPr>
        <w:spacing w:line="240" w:lineRule="exact"/>
        <w:rPr>
          <w:sz w:val="20"/>
        </w:rPr>
      </w:pPr>
      <w:bookmarkStart w:id="2234" w:name="_Toc105508017"/>
      <w:r w:rsidRPr="007B1471">
        <w:rPr>
          <w:rFonts w:hint="eastAsia"/>
          <w:sz w:val="20"/>
        </w:rPr>
        <w:t>資料來源：教育部</w:t>
      </w:r>
      <w:bookmarkEnd w:id="2234"/>
    </w:p>
    <w:p w14:paraId="7C70AD77" w14:textId="77777777" w:rsidR="008405A3" w:rsidRPr="007B1471" w:rsidRDefault="008405A3" w:rsidP="008405A3">
      <w:pPr>
        <w:pStyle w:val="af1"/>
        <w:kinsoku/>
        <w:autoSpaceDE w:val="0"/>
        <w:spacing w:line="240" w:lineRule="exact"/>
        <w:ind w:leftChars="4" w:left="685" w:rightChars="-66" w:right="-224" w:hangingChars="305" w:hanging="671"/>
        <w:rPr>
          <w:sz w:val="20"/>
        </w:rPr>
      </w:pPr>
      <w:r w:rsidRPr="007B1471">
        <w:rPr>
          <w:rFonts w:hint="eastAsia"/>
          <w:sz w:val="20"/>
        </w:rPr>
        <w:t>說明：部分縣市人數差異大，係因部分縣市</w:t>
      </w:r>
      <w:r w:rsidRPr="007B1471">
        <w:rPr>
          <w:rFonts w:hint="eastAsia"/>
          <w:sz w:val="20"/>
          <w:szCs w:val="48"/>
        </w:rPr>
        <w:t>無法</w:t>
      </w:r>
      <w:r w:rsidRPr="007B1471">
        <w:rPr>
          <w:rFonts w:hint="eastAsia"/>
          <w:sz w:val="20"/>
        </w:rPr>
        <w:t>僅就提給予</w:t>
      </w:r>
      <w:r w:rsidRPr="007B1471">
        <w:rPr>
          <w:rFonts w:hint="eastAsia"/>
          <w:sz w:val="20"/>
          <w:szCs w:val="48"/>
        </w:rPr>
        <w:t>情緒行為障礙</w:t>
      </w:r>
      <w:r w:rsidRPr="007B1471">
        <w:rPr>
          <w:rFonts w:hint="eastAsia"/>
          <w:sz w:val="20"/>
        </w:rPr>
        <w:t>及</w:t>
      </w:r>
      <w:r w:rsidRPr="007B1471">
        <w:rPr>
          <w:rFonts w:hint="eastAsia"/>
          <w:sz w:val="20"/>
          <w:szCs w:val="48"/>
        </w:rPr>
        <w:t>自閉症學生之特教助理人員</w:t>
      </w:r>
      <w:r w:rsidRPr="007B1471">
        <w:rPr>
          <w:rFonts w:hint="eastAsia"/>
          <w:sz w:val="20"/>
        </w:rPr>
        <w:t>服務加以統計。</w:t>
      </w:r>
    </w:p>
    <w:p w14:paraId="09BBB1E2" w14:textId="77777777" w:rsidR="008405A3" w:rsidRPr="007B1471" w:rsidRDefault="008405A3" w:rsidP="008405A3">
      <w:pPr>
        <w:pStyle w:val="af1"/>
        <w:kinsoku/>
        <w:autoSpaceDE w:val="0"/>
        <w:spacing w:line="240" w:lineRule="exact"/>
        <w:ind w:leftChars="4" w:left="685" w:rightChars="-66" w:right="-224" w:hangingChars="305" w:hanging="671"/>
        <w:rPr>
          <w:bCs/>
          <w:sz w:val="20"/>
        </w:rPr>
      </w:pPr>
    </w:p>
    <w:p w14:paraId="00A3E420" w14:textId="77777777" w:rsidR="008405A3" w:rsidRPr="007B1471" w:rsidRDefault="008405A3" w:rsidP="008405A3">
      <w:pPr>
        <w:pStyle w:val="af1"/>
        <w:kinsoku/>
        <w:autoSpaceDE w:val="0"/>
        <w:spacing w:line="240" w:lineRule="exact"/>
        <w:ind w:leftChars="4" w:left="685" w:rightChars="-66" w:right="-224" w:hangingChars="305" w:hanging="671"/>
        <w:rPr>
          <w:bCs/>
          <w:sz w:val="20"/>
        </w:rPr>
      </w:pPr>
      <w:r w:rsidRPr="007B1471">
        <w:rPr>
          <w:bCs/>
          <w:sz w:val="20"/>
        </w:rPr>
        <w:br w:type="page"/>
      </w:r>
    </w:p>
    <w:p w14:paraId="2A735BDE" w14:textId="77777777" w:rsidR="008405A3" w:rsidRPr="007B1471" w:rsidRDefault="008405A3" w:rsidP="008405A3">
      <w:pPr>
        <w:pStyle w:val="a1"/>
        <w:ind w:left="1361" w:hanging="1361"/>
      </w:pPr>
      <w:bookmarkStart w:id="2235" w:name="_Toc105508018"/>
      <w:r w:rsidRPr="007B1471">
        <w:rPr>
          <w:rFonts w:hint="eastAsia"/>
        </w:rPr>
        <w:lastRenderedPageBreak/>
        <w:t>各縣市進入</w:t>
      </w:r>
      <w:r w:rsidRPr="007B1471">
        <w:t>第三級輔導</w:t>
      </w:r>
      <w:r w:rsidRPr="007B1471">
        <w:rPr>
          <w:rFonts w:hint="eastAsia"/>
        </w:rPr>
        <w:t>之</w:t>
      </w:r>
      <w:r w:rsidRPr="007B1471">
        <w:t>情緒行為障礙</w:t>
      </w:r>
      <w:r w:rsidRPr="007B1471">
        <w:rPr>
          <w:rFonts w:hint="eastAsia"/>
        </w:rPr>
        <w:t>及</w:t>
      </w:r>
      <w:r w:rsidRPr="007B1471">
        <w:t>自閉症學生人數</w:t>
      </w:r>
      <w:bookmarkEnd w:id="2235"/>
    </w:p>
    <w:p w14:paraId="26982EFD" w14:textId="77777777" w:rsidR="008405A3" w:rsidRPr="007B1471" w:rsidRDefault="008405A3" w:rsidP="008405A3">
      <w:pPr>
        <w:spacing w:line="280" w:lineRule="exact"/>
        <w:ind w:rightChars="-136" w:right="-463"/>
        <w:jc w:val="right"/>
        <w:rPr>
          <w:sz w:val="24"/>
          <w:szCs w:val="24"/>
        </w:rPr>
      </w:pPr>
      <w:r w:rsidRPr="007B1471">
        <w:rPr>
          <w:rFonts w:hint="eastAsia"/>
          <w:sz w:val="24"/>
          <w:szCs w:val="24"/>
        </w:rPr>
        <w:t>單位：人</w:t>
      </w:r>
    </w:p>
    <w:tbl>
      <w:tblPr>
        <w:tblStyle w:val="af7"/>
        <w:tblW w:w="5428" w:type="pct"/>
        <w:tblInd w:w="-289" w:type="dxa"/>
        <w:tblLook w:val="04A0" w:firstRow="1" w:lastRow="0" w:firstColumn="1" w:lastColumn="0" w:noHBand="0" w:noVBand="1"/>
      </w:tblPr>
      <w:tblGrid>
        <w:gridCol w:w="1112"/>
        <w:gridCol w:w="1137"/>
        <w:gridCol w:w="915"/>
        <w:gridCol w:w="917"/>
        <w:gridCol w:w="917"/>
        <w:gridCol w:w="917"/>
        <w:gridCol w:w="915"/>
        <w:gridCol w:w="917"/>
        <w:gridCol w:w="917"/>
        <w:gridCol w:w="926"/>
      </w:tblGrid>
      <w:tr w:rsidR="007B1471" w:rsidRPr="007B1471" w14:paraId="41D31757" w14:textId="77777777" w:rsidTr="008405A3">
        <w:trPr>
          <w:tblHeader/>
        </w:trPr>
        <w:tc>
          <w:tcPr>
            <w:tcW w:w="580" w:type="pct"/>
            <w:vMerge w:val="restart"/>
            <w:vAlign w:val="center"/>
          </w:tcPr>
          <w:p w14:paraId="374F6EFF" w14:textId="77777777" w:rsidR="008405A3" w:rsidRPr="007B1471" w:rsidRDefault="008405A3" w:rsidP="008405A3">
            <w:pPr>
              <w:spacing w:line="280" w:lineRule="exact"/>
              <w:jc w:val="center"/>
              <w:rPr>
                <w:rFonts w:ascii="Times New Roman"/>
                <w:sz w:val="24"/>
                <w:szCs w:val="24"/>
                <w:shd w:val="clear" w:color="auto" w:fill="FFFFFF" w:themeFill="background1"/>
              </w:rPr>
            </w:pPr>
            <w:bookmarkStart w:id="2236" w:name="_Hlk93678754"/>
            <w:r w:rsidRPr="007B1471">
              <w:rPr>
                <w:rFonts w:ascii="Times New Roman"/>
                <w:sz w:val="24"/>
                <w:szCs w:val="24"/>
                <w:shd w:val="clear" w:color="auto" w:fill="FFFFFF" w:themeFill="background1"/>
              </w:rPr>
              <w:t>縣市</w:t>
            </w:r>
          </w:p>
        </w:tc>
        <w:tc>
          <w:tcPr>
            <w:tcW w:w="593" w:type="pct"/>
            <w:vMerge w:val="restart"/>
            <w:vAlign w:val="center"/>
          </w:tcPr>
          <w:p w14:paraId="7D620EFA" w14:textId="77777777" w:rsidR="008405A3" w:rsidRPr="007B1471" w:rsidRDefault="008405A3" w:rsidP="008405A3">
            <w:pPr>
              <w:spacing w:line="280" w:lineRule="exact"/>
              <w:jc w:val="center"/>
              <w:rPr>
                <w:rFonts w:ascii="Times New Roman"/>
                <w:sz w:val="24"/>
                <w:szCs w:val="24"/>
                <w:shd w:val="clear" w:color="auto" w:fill="FFFFFF" w:themeFill="background1"/>
              </w:rPr>
            </w:pPr>
            <w:r w:rsidRPr="007B1471">
              <w:rPr>
                <w:rFonts w:ascii="Times New Roman"/>
                <w:sz w:val="24"/>
                <w:szCs w:val="24"/>
                <w:shd w:val="clear" w:color="auto" w:fill="FFFFFF" w:themeFill="background1"/>
              </w:rPr>
              <w:t>年度</w:t>
            </w:r>
          </w:p>
        </w:tc>
        <w:tc>
          <w:tcPr>
            <w:tcW w:w="3828" w:type="pct"/>
            <w:gridSpan w:val="8"/>
            <w:vAlign w:val="center"/>
          </w:tcPr>
          <w:p w14:paraId="35E5895A" w14:textId="77777777" w:rsidR="008405A3" w:rsidRPr="007B1471" w:rsidRDefault="008405A3" w:rsidP="008405A3">
            <w:pPr>
              <w:spacing w:line="280" w:lineRule="exact"/>
              <w:jc w:val="center"/>
              <w:rPr>
                <w:rFonts w:ascii="Times New Roman"/>
                <w:b/>
                <w:sz w:val="24"/>
                <w:szCs w:val="24"/>
                <w:shd w:val="clear" w:color="auto" w:fill="FFFFFF" w:themeFill="background1"/>
              </w:rPr>
            </w:pPr>
            <w:r w:rsidRPr="007B1471">
              <w:rPr>
                <w:rFonts w:ascii="Times New Roman"/>
                <w:b/>
                <w:sz w:val="24"/>
                <w:szCs w:val="24"/>
                <w:shd w:val="clear" w:color="auto" w:fill="FFFFFF" w:themeFill="background1"/>
              </w:rPr>
              <w:t>第三級輔導</w:t>
            </w:r>
          </w:p>
        </w:tc>
      </w:tr>
      <w:tr w:rsidR="007B1471" w:rsidRPr="007B1471" w14:paraId="7FC46C26" w14:textId="77777777" w:rsidTr="008405A3">
        <w:trPr>
          <w:tblHeader/>
        </w:trPr>
        <w:tc>
          <w:tcPr>
            <w:tcW w:w="580" w:type="pct"/>
            <w:vMerge/>
            <w:vAlign w:val="center"/>
          </w:tcPr>
          <w:p w14:paraId="5A332FA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593" w:type="pct"/>
            <w:vMerge/>
            <w:vAlign w:val="center"/>
          </w:tcPr>
          <w:p w14:paraId="78B9268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1911" w:type="pct"/>
            <w:gridSpan w:val="4"/>
            <w:vAlign w:val="center"/>
          </w:tcPr>
          <w:p w14:paraId="720941EB"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37" w:name="_Toc105508019"/>
            <w:r w:rsidRPr="007B1471">
              <w:rPr>
                <w:rFonts w:ascii="Times New Roman" w:hAnsi="Times New Roman"/>
                <w:sz w:val="24"/>
                <w:szCs w:val="24"/>
                <w:shd w:val="clear" w:color="auto" w:fill="FFFFFF" w:themeFill="background1"/>
              </w:rPr>
              <w:t>情緒行為障礙學生人數</w:t>
            </w:r>
            <w:bookmarkEnd w:id="2237"/>
          </w:p>
        </w:tc>
        <w:tc>
          <w:tcPr>
            <w:tcW w:w="1916" w:type="pct"/>
            <w:gridSpan w:val="4"/>
            <w:vAlign w:val="center"/>
          </w:tcPr>
          <w:p w14:paraId="6832CBE1"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38" w:name="_Toc105508020"/>
            <w:r w:rsidRPr="007B1471">
              <w:rPr>
                <w:rFonts w:ascii="Times New Roman" w:hAnsi="Times New Roman"/>
                <w:sz w:val="24"/>
                <w:szCs w:val="24"/>
                <w:shd w:val="clear" w:color="auto" w:fill="FFFFFF" w:themeFill="background1"/>
              </w:rPr>
              <w:t>自閉症學生人數</w:t>
            </w:r>
            <w:bookmarkEnd w:id="2238"/>
          </w:p>
        </w:tc>
      </w:tr>
      <w:tr w:rsidR="007B1471" w:rsidRPr="007B1471" w14:paraId="0F8552DB" w14:textId="77777777" w:rsidTr="008405A3">
        <w:trPr>
          <w:tblHeader/>
        </w:trPr>
        <w:tc>
          <w:tcPr>
            <w:tcW w:w="580" w:type="pct"/>
            <w:vMerge/>
            <w:vAlign w:val="center"/>
          </w:tcPr>
          <w:p w14:paraId="2D75DFD9"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593" w:type="pct"/>
            <w:vMerge/>
            <w:vAlign w:val="center"/>
          </w:tcPr>
          <w:p w14:paraId="1E194CFE"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477" w:type="pct"/>
            <w:vAlign w:val="center"/>
          </w:tcPr>
          <w:p w14:paraId="4BAB78DA"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39" w:name="_Toc105508021"/>
            <w:r w:rsidRPr="007B1471">
              <w:rPr>
                <w:rFonts w:ascii="Times New Roman" w:hAnsi="Times New Roman"/>
                <w:sz w:val="24"/>
                <w:szCs w:val="24"/>
                <w:shd w:val="clear" w:color="auto" w:fill="FFFFFF" w:themeFill="background1"/>
              </w:rPr>
              <w:t>國小</w:t>
            </w:r>
            <w:bookmarkEnd w:id="2239"/>
          </w:p>
        </w:tc>
        <w:tc>
          <w:tcPr>
            <w:tcW w:w="478" w:type="pct"/>
            <w:vAlign w:val="center"/>
          </w:tcPr>
          <w:p w14:paraId="0C480F1A"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0" w:name="_Toc105508022"/>
            <w:r w:rsidRPr="007B1471">
              <w:rPr>
                <w:rFonts w:ascii="Times New Roman" w:hAnsi="Times New Roman"/>
                <w:sz w:val="24"/>
                <w:szCs w:val="24"/>
                <w:shd w:val="clear" w:color="auto" w:fill="FFFFFF" w:themeFill="background1"/>
              </w:rPr>
              <w:t>國中</w:t>
            </w:r>
            <w:bookmarkEnd w:id="2240"/>
          </w:p>
        </w:tc>
        <w:tc>
          <w:tcPr>
            <w:tcW w:w="478" w:type="pct"/>
            <w:vAlign w:val="center"/>
          </w:tcPr>
          <w:p w14:paraId="43780BF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1" w:name="_Toc105508023"/>
            <w:r w:rsidRPr="007B1471">
              <w:rPr>
                <w:rFonts w:ascii="Times New Roman" w:hAnsi="Times New Roman"/>
                <w:sz w:val="24"/>
                <w:szCs w:val="24"/>
                <w:shd w:val="clear" w:color="auto" w:fill="FFFFFF" w:themeFill="background1"/>
              </w:rPr>
              <w:t>高中</w:t>
            </w:r>
            <w:bookmarkEnd w:id="2241"/>
          </w:p>
        </w:tc>
        <w:tc>
          <w:tcPr>
            <w:tcW w:w="478" w:type="pct"/>
            <w:vAlign w:val="center"/>
          </w:tcPr>
          <w:p w14:paraId="6F710E46"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2" w:name="_Toc105508024"/>
            <w:r w:rsidRPr="007B1471">
              <w:rPr>
                <w:rFonts w:ascii="Times New Roman" w:hAnsi="Times New Roman"/>
                <w:sz w:val="24"/>
                <w:szCs w:val="24"/>
                <w:shd w:val="clear" w:color="auto" w:fill="FFFFFF" w:themeFill="background1"/>
              </w:rPr>
              <w:t>合計</w:t>
            </w:r>
            <w:bookmarkEnd w:id="2242"/>
          </w:p>
        </w:tc>
        <w:tc>
          <w:tcPr>
            <w:tcW w:w="477" w:type="pct"/>
            <w:vAlign w:val="center"/>
          </w:tcPr>
          <w:p w14:paraId="5F3D8F0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3" w:name="_Toc105508025"/>
            <w:r w:rsidRPr="007B1471">
              <w:rPr>
                <w:rFonts w:ascii="Times New Roman" w:hAnsi="Times New Roman"/>
                <w:sz w:val="24"/>
                <w:szCs w:val="24"/>
                <w:shd w:val="clear" w:color="auto" w:fill="FFFFFF" w:themeFill="background1"/>
              </w:rPr>
              <w:t>國小</w:t>
            </w:r>
            <w:bookmarkEnd w:id="2243"/>
          </w:p>
        </w:tc>
        <w:tc>
          <w:tcPr>
            <w:tcW w:w="478" w:type="pct"/>
            <w:vAlign w:val="center"/>
          </w:tcPr>
          <w:p w14:paraId="57A62790"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4" w:name="_Toc105508026"/>
            <w:r w:rsidRPr="007B1471">
              <w:rPr>
                <w:rFonts w:ascii="Times New Roman" w:hAnsi="Times New Roman"/>
                <w:sz w:val="24"/>
                <w:szCs w:val="24"/>
                <w:shd w:val="clear" w:color="auto" w:fill="FFFFFF" w:themeFill="background1"/>
              </w:rPr>
              <w:t>國中</w:t>
            </w:r>
            <w:bookmarkEnd w:id="2244"/>
          </w:p>
        </w:tc>
        <w:tc>
          <w:tcPr>
            <w:tcW w:w="478" w:type="pct"/>
            <w:vAlign w:val="center"/>
          </w:tcPr>
          <w:p w14:paraId="1C48957C"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5" w:name="_Toc105508027"/>
            <w:r w:rsidRPr="007B1471">
              <w:rPr>
                <w:rFonts w:ascii="Times New Roman" w:hAnsi="Times New Roman"/>
                <w:sz w:val="24"/>
                <w:szCs w:val="24"/>
                <w:shd w:val="clear" w:color="auto" w:fill="FFFFFF" w:themeFill="background1"/>
              </w:rPr>
              <w:t>高中</w:t>
            </w:r>
            <w:bookmarkEnd w:id="2245"/>
          </w:p>
        </w:tc>
        <w:tc>
          <w:tcPr>
            <w:tcW w:w="483" w:type="pct"/>
            <w:vAlign w:val="center"/>
          </w:tcPr>
          <w:p w14:paraId="279B652E"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6" w:name="_Toc105508028"/>
            <w:r w:rsidRPr="007B1471">
              <w:rPr>
                <w:rFonts w:ascii="Times New Roman" w:hAnsi="Times New Roman"/>
                <w:sz w:val="24"/>
                <w:szCs w:val="24"/>
                <w:shd w:val="clear" w:color="auto" w:fill="FFFFFF" w:themeFill="background1"/>
              </w:rPr>
              <w:t>合計</w:t>
            </w:r>
            <w:bookmarkEnd w:id="2246"/>
          </w:p>
        </w:tc>
      </w:tr>
      <w:tr w:rsidR="007B1471" w:rsidRPr="007B1471" w14:paraId="237999F8" w14:textId="77777777" w:rsidTr="008405A3">
        <w:trPr>
          <w:trHeight w:val="340"/>
        </w:trPr>
        <w:tc>
          <w:tcPr>
            <w:tcW w:w="580" w:type="pct"/>
            <w:vMerge w:val="restart"/>
            <w:vAlign w:val="center"/>
          </w:tcPr>
          <w:p w14:paraId="08C8576E"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新北市</w:t>
            </w:r>
          </w:p>
        </w:tc>
        <w:tc>
          <w:tcPr>
            <w:tcW w:w="593" w:type="pct"/>
            <w:vAlign w:val="center"/>
          </w:tcPr>
          <w:p w14:paraId="08CECF7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00F993B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99</w:t>
            </w:r>
          </w:p>
        </w:tc>
        <w:tc>
          <w:tcPr>
            <w:tcW w:w="478" w:type="pct"/>
            <w:vAlign w:val="center"/>
          </w:tcPr>
          <w:p w14:paraId="01A3E57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71</w:t>
            </w:r>
          </w:p>
        </w:tc>
        <w:tc>
          <w:tcPr>
            <w:tcW w:w="478" w:type="pct"/>
            <w:vAlign w:val="center"/>
          </w:tcPr>
          <w:p w14:paraId="07A7AD6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19</w:t>
            </w:r>
          </w:p>
        </w:tc>
        <w:tc>
          <w:tcPr>
            <w:tcW w:w="478" w:type="pct"/>
            <w:vAlign w:val="center"/>
          </w:tcPr>
          <w:p w14:paraId="46B30D5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189</w:t>
            </w:r>
          </w:p>
        </w:tc>
        <w:tc>
          <w:tcPr>
            <w:tcW w:w="477" w:type="pct"/>
            <w:vAlign w:val="center"/>
          </w:tcPr>
          <w:p w14:paraId="5E14469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80</w:t>
            </w:r>
          </w:p>
        </w:tc>
        <w:tc>
          <w:tcPr>
            <w:tcW w:w="478" w:type="pct"/>
            <w:vAlign w:val="center"/>
          </w:tcPr>
          <w:p w14:paraId="4AE4796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41</w:t>
            </w:r>
          </w:p>
        </w:tc>
        <w:tc>
          <w:tcPr>
            <w:tcW w:w="478" w:type="pct"/>
            <w:vAlign w:val="center"/>
          </w:tcPr>
          <w:p w14:paraId="3A13266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83" w:type="pct"/>
            <w:vAlign w:val="center"/>
          </w:tcPr>
          <w:p w14:paraId="0BB46B0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132</w:t>
            </w:r>
          </w:p>
        </w:tc>
      </w:tr>
      <w:tr w:rsidR="007B1471" w:rsidRPr="007B1471" w14:paraId="482530B6" w14:textId="77777777" w:rsidTr="008405A3">
        <w:trPr>
          <w:trHeight w:val="340"/>
        </w:trPr>
        <w:tc>
          <w:tcPr>
            <w:tcW w:w="580" w:type="pct"/>
            <w:vMerge/>
            <w:vAlign w:val="center"/>
          </w:tcPr>
          <w:p w14:paraId="0B149710"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FF3FDB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3E59BC4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65</w:t>
            </w:r>
          </w:p>
        </w:tc>
        <w:tc>
          <w:tcPr>
            <w:tcW w:w="478" w:type="pct"/>
            <w:vAlign w:val="center"/>
          </w:tcPr>
          <w:p w14:paraId="13981B3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42</w:t>
            </w:r>
          </w:p>
        </w:tc>
        <w:tc>
          <w:tcPr>
            <w:tcW w:w="478" w:type="pct"/>
            <w:vAlign w:val="center"/>
          </w:tcPr>
          <w:p w14:paraId="4D584A9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15</w:t>
            </w:r>
          </w:p>
        </w:tc>
        <w:tc>
          <w:tcPr>
            <w:tcW w:w="478" w:type="pct"/>
            <w:vAlign w:val="center"/>
          </w:tcPr>
          <w:p w14:paraId="4F32859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122</w:t>
            </w:r>
          </w:p>
        </w:tc>
        <w:tc>
          <w:tcPr>
            <w:tcW w:w="477" w:type="pct"/>
            <w:vAlign w:val="center"/>
          </w:tcPr>
          <w:p w14:paraId="603C63B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46</w:t>
            </w:r>
          </w:p>
        </w:tc>
        <w:tc>
          <w:tcPr>
            <w:tcW w:w="478" w:type="pct"/>
            <w:vAlign w:val="center"/>
          </w:tcPr>
          <w:p w14:paraId="07CA96F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25</w:t>
            </w:r>
          </w:p>
        </w:tc>
        <w:tc>
          <w:tcPr>
            <w:tcW w:w="478" w:type="pct"/>
            <w:vAlign w:val="center"/>
          </w:tcPr>
          <w:p w14:paraId="020D29C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83" w:type="pct"/>
            <w:vAlign w:val="center"/>
          </w:tcPr>
          <w:p w14:paraId="4E08F17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78</w:t>
            </w:r>
          </w:p>
        </w:tc>
      </w:tr>
      <w:tr w:rsidR="007B1471" w:rsidRPr="007B1471" w14:paraId="38FEA917" w14:textId="77777777" w:rsidTr="008405A3">
        <w:trPr>
          <w:trHeight w:val="340"/>
        </w:trPr>
        <w:tc>
          <w:tcPr>
            <w:tcW w:w="580" w:type="pct"/>
            <w:vMerge w:val="restart"/>
            <w:vAlign w:val="center"/>
          </w:tcPr>
          <w:p w14:paraId="55CAA0F7"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臺北市</w:t>
            </w:r>
          </w:p>
        </w:tc>
        <w:tc>
          <w:tcPr>
            <w:tcW w:w="593" w:type="pct"/>
            <w:vAlign w:val="center"/>
          </w:tcPr>
          <w:p w14:paraId="598DFE51"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37625A6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78" w:type="pct"/>
            <w:vAlign w:val="center"/>
          </w:tcPr>
          <w:p w14:paraId="5333916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25</w:t>
            </w:r>
          </w:p>
        </w:tc>
        <w:tc>
          <w:tcPr>
            <w:tcW w:w="478" w:type="pct"/>
            <w:vAlign w:val="center"/>
          </w:tcPr>
          <w:p w14:paraId="7C5E617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4BCE7A9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54</w:t>
            </w:r>
          </w:p>
        </w:tc>
        <w:tc>
          <w:tcPr>
            <w:tcW w:w="477" w:type="pct"/>
            <w:vAlign w:val="center"/>
          </w:tcPr>
          <w:p w14:paraId="4B418A4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21</w:t>
            </w:r>
          </w:p>
        </w:tc>
        <w:tc>
          <w:tcPr>
            <w:tcW w:w="478" w:type="pct"/>
            <w:vAlign w:val="center"/>
          </w:tcPr>
          <w:p w14:paraId="2C63CCE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22</w:t>
            </w:r>
          </w:p>
        </w:tc>
        <w:tc>
          <w:tcPr>
            <w:tcW w:w="478" w:type="pct"/>
            <w:vAlign w:val="center"/>
          </w:tcPr>
          <w:p w14:paraId="0BB9338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83" w:type="pct"/>
            <w:vAlign w:val="center"/>
          </w:tcPr>
          <w:p w14:paraId="5AF9B76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61</w:t>
            </w:r>
          </w:p>
        </w:tc>
      </w:tr>
      <w:tr w:rsidR="007B1471" w:rsidRPr="007B1471" w14:paraId="40DAF7B8" w14:textId="77777777" w:rsidTr="008405A3">
        <w:trPr>
          <w:trHeight w:val="340"/>
        </w:trPr>
        <w:tc>
          <w:tcPr>
            <w:tcW w:w="580" w:type="pct"/>
            <w:vMerge/>
            <w:vAlign w:val="center"/>
          </w:tcPr>
          <w:p w14:paraId="1CA99EB1"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2399CC8"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67406C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2D815F7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57394A6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4BE72A6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44</w:t>
            </w:r>
          </w:p>
        </w:tc>
        <w:tc>
          <w:tcPr>
            <w:tcW w:w="477" w:type="pct"/>
            <w:vAlign w:val="center"/>
          </w:tcPr>
          <w:p w14:paraId="7E528F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20</w:t>
            </w:r>
          </w:p>
        </w:tc>
        <w:tc>
          <w:tcPr>
            <w:tcW w:w="478" w:type="pct"/>
            <w:vAlign w:val="center"/>
          </w:tcPr>
          <w:p w14:paraId="406A4C8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16</w:t>
            </w:r>
          </w:p>
        </w:tc>
        <w:tc>
          <w:tcPr>
            <w:tcW w:w="478" w:type="pct"/>
            <w:vAlign w:val="center"/>
          </w:tcPr>
          <w:p w14:paraId="4905ACE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83" w:type="pct"/>
            <w:vAlign w:val="center"/>
          </w:tcPr>
          <w:p w14:paraId="79C6208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53</w:t>
            </w:r>
          </w:p>
        </w:tc>
      </w:tr>
      <w:tr w:rsidR="007B1471" w:rsidRPr="007B1471" w14:paraId="7B934E2C" w14:textId="77777777" w:rsidTr="008405A3">
        <w:trPr>
          <w:trHeight w:val="340"/>
        </w:trPr>
        <w:tc>
          <w:tcPr>
            <w:tcW w:w="580" w:type="pct"/>
            <w:vMerge w:val="restart"/>
            <w:vAlign w:val="center"/>
          </w:tcPr>
          <w:p w14:paraId="2B5E207E"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桃園市</w:t>
            </w:r>
          </w:p>
        </w:tc>
        <w:tc>
          <w:tcPr>
            <w:tcW w:w="593" w:type="pct"/>
            <w:vAlign w:val="center"/>
          </w:tcPr>
          <w:p w14:paraId="551142A9"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123732C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19</w:t>
            </w:r>
          </w:p>
        </w:tc>
        <w:tc>
          <w:tcPr>
            <w:tcW w:w="478" w:type="pct"/>
            <w:vAlign w:val="center"/>
          </w:tcPr>
          <w:p w14:paraId="6AA3A68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23395A2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6A441EF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43</w:t>
            </w:r>
          </w:p>
        </w:tc>
        <w:tc>
          <w:tcPr>
            <w:tcW w:w="477" w:type="pct"/>
            <w:vAlign w:val="center"/>
          </w:tcPr>
          <w:p w14:paraId="5266098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F87972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7FBE34E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EFFEF7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1D07B325" w14:textId="77777777" w:rsidTr="008405A3">
        <w:trPr>
          <w:trHeight w:val="340"/>
        </w:trPr>
        <w:tc>
          <w:tcPr>
            <w:tcW w:w="580" w:type="pct"/>
            <w:vMerge/>
            <w:vAlign w:val="center"/>
          </w:tcPr>
          <w:p w14:paraId="5D2ADDED"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090B55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5A88FE0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54863A5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78" w:type="pct"/>
            <w:vAlign w:val="center"/>
          </w:tcPr>
          <w:p w14:paraId="3C78253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6838AF7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37</w:t>
            </w:r>
          </w:p>
        </w:tc>
        <w:tc>
          <w:tcPr>
            <w:tcW w:w="477" w:type="pct"/>
            <w:vAlign w:val="center"/>
          </w:tcPr>
          <w:p w14:paraId="61B0EF3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5BD6735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4D13A05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83" w:type="pct"/>
            <w:vAlign w:val="center"/>
          </w:tcPr>
          <w:p w14:paraId="04FA9A8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15</w:t>
            </w:r>
          </w:p>
        </w:tc>
      </w:tr>
      <w:tr w:rsidR="007B1471" w:rsidRPr="007B1471" w14:paraId="157F7C6B" w14:textId="77777777" w:rsidTr="008405A3">
        <w:trPr>
          <w:trHeight w:val="340"/>
        </w:trPr>
        <w:tc>
          <w:tcPr>
            <w:tcW w:w="580" w:type="pct"/>
            <w:vMerge w:val="restart"/>
            <w:vAlign w:val="center"/>
          </w:tcPr>
          <w:p w14:paraId="4B705474"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臺中市</w:t>
            </w:r>
          </w:p>
        </w:tc>
        <w:tc>
          <w:tcPr>
            <w:tcW w:w="593" w:type="pct"/>
            <w:vAlign w:val="center"/>
          </w:tcPr>
          <w:p w14:paraId="2F64C0F4"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74B302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38</w:t>
            </w:r>
          </w:p>
        </w:tc>
        <w:tc>
          <w:tcPr>
            <w:tcW w:w="478" w:type="pct"/>
            <w:vAlign w:val="center"/>
          </w:tcPr>
          <w:p w14:paraId="2A83F88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50</w:t>
            </w:r>
          </w:p>
        </w:tc>
        <w:tc>
          <w:tcPr>
            <w:tcW w:w="478" w:type="pct"/>
            <w:vAlign w:val="center"/>
          </w:tcPr>
          <w:p w14:paraId="23E2262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35DDF76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102</w:t>
            </w:r>
          </w:p>
        </w:tc>
        <w:tc>
          <w:tcPr>
            <w:tcW w:w="477" w:type="pct"/>
            <w:vAlign w:val="center"/>
          </w:tcPr>
          <w:p w14:paraId="1F696A2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2A1A79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54BE29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83" w:type="pct"/>
            <w:vAlign w:val="center"/>
          </w:tcPr>
          <w:p w14:paraId="1E5DF4A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24</w:t>
            </w:r>
          </w:p>
        </w:tc>
      </w:tr>
      <w:tr w:rsidR="007B1471" w:rsidRPr="007B1471" w14:paraId="6102093E" w14:textId="77777777" w:rsidTr="008405A3">
        <w:trPr>
          <w:trHeight w:val="340"/>
        </w:trPr>
        <w:tc>
          <w:tcPr>
            <w:tcW w:w="580" w:type="pct"/>
            <w:vMerge/>
            <w:vAlign w:val="center"/>
          </w:tcPr>
          <w:p w14:paraId="56D4CEDD"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D10E4C1"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C248C3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31</w:t>
            </w:r>
          </w:p>
        </w:tc>
        <w:tc>
          <w:tcPr>
            <w:tcW w:w="478" w:type="pct"/>
            <w:vAlign w:val="center"/>
          </w:tcPr>
          <w:p w14:paraId="3124EEF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35</w:t>
            </w:r>
          </w:p>
        </w:tc>
        <w:tc>
          <w:tcPr>
            <w:tcW w:w="478" w:type="pct"/>
            <w:vAlign w:val="center"/>
          </w:tcPr>
          <w:p w14:paraId="70F0DF7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63B9884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74</w:t>
            </w:r>
          </w:p>
        </w:tc>
        <w:tc>
          <w:tcPr>
            <w:tcW w:w="477" w:type="pct"/>
            <w:vAlign w:val="center"/>
          </w:tcPr>
          <w:p w14:paraId="5FAD367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130EB7E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36B15EB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83" w:type="pct"/>
            <w:vAlign w:val="center"/>
          </w:tcPr>
          <w:p w14:paraId="4D8ACDB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26</w:t>
            </w:r>
          </w:p>
        </w:tc>
      </w:tr>
      <w:tr w:rsidR="007B1471" w:rsidRPr="007B1471" w14:paraId="2F425901" w14:textId="77777777" w:rsidTr="008405A3">
        <w:trPr>
          <w:trHeight w:val="340"/>
        </w:trPr>
        <w:tc>
          <w:tcPr>
            <w:tcW w:w="580" w:type="pct"/>
            <w:vMerge w:val="restart"/>
            <w:vAlign w:val="center"/>
          </w:tcPr>
          <w:p w14:paraId="262978BA"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臺南市</w:t>
            </w:r>
          </w:p>
        </w:tc>
        <w:tc>
          <w:tcPr>
            <w:tcW w:w="593" w:type="pct"/>
            <w:vAlign w:val="center"/>
          </w:tcPr>
          <w:p w14:paraId="20092BF3"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1AE7BB7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47102BF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5274354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4F2C5FE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22</w:t>
            </w:r>
          </w:p>
        </w:tc>
        <w:tc>
          <w:tcPr>
            <w:tcW w:w="477" w:type="pct"/>
            <w:vAlign w:val="center"/>
          </w:tcPr>
          <w:p w14:paraId="7468C1F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71E6FE4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45B5848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5FAA9C7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w:t>
            </w:r>
          </w:p>
        </w:tc>
      </w:tr>
      <w:tr w:rsidR="007B1471" w:rsidRPr="007B1471" w14:paraId="6941AD44" w14:textId="77777777" w:rsidTr="008405A3">
        <w:trPr>
          <w:trHeight w:val="340"/>
        </w:trPr>
        <w:tc>
          <w:tcPr>
            <w:tcW w:w="580" w:type="pct"/>
            <w:vMerge/>
            <w:vAlign w:val="center"/>
          </w:tcPr>
          <w:p w14:paraId="1F5D3CEE"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6F72777"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62B1D22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5AD703E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05BE369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D41587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w:t>
            </w:r>
          </w:p>
        </w:tc>
        <w:tc>
          <w:tcPr>
            <w:tcW w:w="477" w:type="pct"/>
            <w:vAlign w:val="center"/>
          </w:tcPr>
          <w:p w14:paraId="7EEB684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280C5BA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D25439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99E4EC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046BC910" w14:textId="77777777" w:rsidTr="008405A3">
        <w:trPr>
          <w:trHeight w:val="340"/>
        </w:trPr>
        <w:tc>
          <w:tcPr>
            <w:tcW w:w="580" w:type="pct"/>
            <w:vMerge w:val="restart"/>
            <w:vAlign w:val="center"/>
          </w:tcPr>
          <w:p w14:paraId="17A0FCA5"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高雄市</w:t>
            </w:r>
          </w:p>
        </w:tc>
        <w:tc>
          <w:tcPr>
            <w:tcW w:w="593" w:type="pct"/>
            <w:vAlign w:val="center"/>
          </w:tcPr>
          <w:p w14:paraId="160911D9"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4FE656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5E84393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1194D4D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15B71E3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15</w:t>
            </w:r>
          </w:p>
        </w:tc>
        <w:tc>
          <w:tcPr>
            <w:tcW w:w="477" w:type="pct"/>
            <w:vAlign w:val="center"/>
          </w:tcPr>
          <w:p w14:paraId="2D0F0E7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35AA564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62BBB47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5607CDB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41D33B86" w14:textId="77777777" w:rsidTr="008405A3">
        <w:trPr>
          <w:trHeight w:val="340"/>
        </w:trPr>
        <w:tc>
          <w:tcPr>
            <w:tcW w:w="580" w:type="pct"/>
            <w:vMerge/>
            <w:vAlign w:val="center"/>
          </w:tcPr>
          <w:p w14:paraId="360D2DA6"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29D140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F16C29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3732DC9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354645C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63EEEB5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w:t>
            </w:r>
          </w:p>
        </w:tc>
        <w:tc>
          <w:tcPr>
            <w:tcW w:w="477" w:type="pct"/>
            <w:vAlign w:val="center"/>
          </w:tcPr>
          <w:p w14:paraId="5FC6FD2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6FE9F8B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7DF7458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232CC4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w:t>
            </w:r>
          </w:p>
        </w:tc>
      </w:tr>
      <w:tr w:rsidR="007B1471" w:rsidRPr="007B1471" w14:paraId="3884B795" w14:textId="77777777" w:rsidTr="008405A3">
        <w:trPr>
          <w:trHeight w:val="340"/>
        </w:trPr>
        <w:tc>
          <w:tcPr>
            <w:tcW w:w="580" w:type="pct"/>
            <w:vMerge w:val="restart"/>
            <w:vAlign w:val="center"/>
          </w:tcPr>
          <w:p w14:paraId="5F9F4FF5"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基隆市</w:t>
            </w:r>
          </w:p>
        </w:tc>
        <w:tc>
          <w:tcPr>
            <w:tcW w:w="593" w:type="pct"/>
            <w:vAlign w:val="center"/>
          </w:tcPr>
          <w:p w14:paraId="7DCB4065"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9724D1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70</w:t>
            </w:r>
          </w:p>
        </w:tc>
        <w:tc>
          <w:tcPr>
            <w:tcW w:w="478" w:type="pct"/>
            <w:vAlign w:val="center"/>
          </w:tcPr>
          <w:p w14:paraId="3104428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45</w:t>
            </w:r>
          </w:p>
        </w:tc>
        <w:tc>
          <w:tcPr>
            <w:tcW w:w="478" w:type="pct"/>
            <w:vAlign w:val="center"/>
          </w:tcPr>
          <w:p w14:paraId="0B77E59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11AEC6F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118</w:t>
            </w:r>
          </w:p>
        </w:tc>
        <w:tc>
          <w:tcPr>
            <w:tcW w:w="477" w:type="pct"/>
            <w:vAlign w:val="center"/>
          </w:tcPr>
          <w:p w14:paraId="7912C82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57</w:t>
            </w:r>
          </w:p>
        </w:tc>
        <w:tc>
          <w:tcPr>
            <w:tcW w:w="478" w:type="pct"/>
            <w:vAlign w:val="center"/>
          </w:tcPr>
          <w:p w14:paraId="6095F16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54</w:t>
            </w:r>
          </w:p>
        </w:tc>
        <w:tc>
          <w:tcPr>
            <w:tcW w:w="478" w:type="pct"/>
            <w:vAlign w:val="center"/>
          </w:tcPr>
          <w:p w14:paraId="735C2B0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1EBA77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111</w:t>
            </w:r>
          </w:p>
        </w:tc>
      </w:tr>
      <w:tr w:rsidR="007B1471" w:rsidRPr="007B1471" w14:paraId="376A19EE" w14:textId="77777777" w:rsidTr="008405A3">
        <w:trPr>
          <w:trHeight w:val="340"/>
        </w:trPr>
        <w:tc>
          <w:tcPr>
            <w:tcW w:w="580" w:type="pct"/>
            <w:vMerge/>
            <w:vAlign w:val="center"/>
          </w:tcPr>
          <w:p w14:paraId="568394D0"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10F0C68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FFE0B0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74</w:t>
            </w:r>
          </w:p>
        </w:tc>
        <w:tc>
          <w:tcPr>
            <w:tcW w:w="478" w:type="pct"/>
            <w:vAlign w:val="center"/>
          </w:tcPr>
          <w:p w14:paraId="4FF901E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53</w:t>
            </w:r>
          </w:p>
        </w:tc>
        <w:tc>
          <w:tcPr>
            <w:tcW w:w="478" w:type="pct"/>
            <w:vAlign w:val="center"/>
          </w:tcPr>
          <w:p w14:paraId="1ECABAF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627414A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131</w:t>
            </w:r>
          </w:p>
        </w:tc>
        <w:tc>
          <w:tcPr>
            <w:tcW w:w="477" w:type="pct"/>
            <w:vAlign w:val="center"/>
          </w:tcPr>
          <w:p w14:paraId="1A4888C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76</w:t>
            </w:r>
          </w:p>
        </w:tc>
        <w:tc>
          <w:tcPr>
            <w:tcW w:w="478" w:type="pct"/>
            <w:vAlign w:val="center"/>
          </w:tcPr>
          <w:p w14:paraId="6BB52DA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52</w:t>
            </w:r>
          </w:p>
        </w:tc>
        <w:tc>
          <w:tcPr>
            <w:tcW w:w="478" w:type="pct"/>
            <w:vAlign w:val="center"/>
          </w:tcPr>
          <w:p w14:paraId="20A4A82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83" w:type="pct"/>
            <w:vAlign w:val="center"/>
          </w:tcPr>
          <w:p w14:paraId="67D37CD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130</w:t>
            </w:r>
          </w:p>
        </w:tc>
      </w:tr>
      <w:tr w:rsidR="007B1471" w:rsidRPr="007B1471" w14:paraId="6DF5FB4C" w14:textId="77777777" w:rsidTr="008405A3">
        <w:trPr>
          <w:trHeight w:val="340"/>
        </w:trPr>
        <w:tc>
          <w:tcPr>
            <w:tcW w:w="580" w:type="pct"/>
            <w:vMerge w:val="restart"/>
            <w:vAlign w:val="center"/>
          </w:tcPr>
          <w:p w14:paraId="7C718BA9"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宜蘭縣</w:t>
            </w:r>
          </w:p>
        </w:tc>
        <w:tc>
          <w:tcPr>
            <w:tcW w:w="593" w:type="pct"/>
            <w:vAlign w:val="center"/>
          </w:tcPr>
          <w:p w14:paraId="2B07C82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64977B3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225F5D3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3F87546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45BDDC5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26</w:t>
            </w:r>
          </w:p>
        </w:tc>
        <w:tc>
          <w:tcPr>
            <w:tcW w:w="477" w:type="pct"/>
            <w:vAlign w:val="center"/>
          </w:tcPr>
          <w:p w14:paraId="1FB9F4A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3BEB93B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578EC6A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B6788C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24</w:t>
            </w:r>
          </w:p>
        </w:tc>
      </w:tr>
      <w:tr w:rsidR="007B1471" w:rsidRPr="007B1471" w14:paraId="0788E956" w14:textId="77777777" w:rsidTr="008405A3">
        <w:trPr>
          <w:trHeight w:val="340"/>
        </w:trPr>
        <w:tc>
          <w:tcPr>
            <w:tcW w:w="580" w:type="pct"/>
            <w:vMerge/>
            <w:vAlign w:val="center"/>
          </w:tcPr>
          <w:p w14:paraId="10B692BD"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47282783"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6A80B80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67211D3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7C6BA38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486E0B6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19</w:t>
            </w:r>
          </w:p>
        </w:tc>
        <w:tc>
          <w:tcPr>
            <w:tcW w:w="477" w:type="pct"/>
            <w:vAlign w:val="center"/>
          </w:tcPr>
          <w:p w14:paraId="40B8244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73551BB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2315772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989D3A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16</w:t>
            </w:r>
          </w:p>
        </w:tc>
      </w:tr>
      <w:tr w:rsidR="007B1471" w:rsidRPr="007B1471" w14:paraId="7D86511F" w14:textId="77777777" w:rsidTr="008405A3">
        <w:trPr>
          <w:trHeight w:val="340"/>
        </w:trPr>
        <w:tc>
          <w:tcPr>
            <w:tcW w:w="580" w:type="pct"/>
            <w:vMerge w:val="restart"/>
            <w:vAlign w:val="center"/>
          </w:tcPr>
          <w:p w14:paraId="2A6C48E8"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新竹市</w:t>
            </w:r>
          </w:p>
        </w:tc>
        <w:tc>
          <w:tcPr>
            <w:tcW w:w="593" w:type="pct"/>
            <w:vAlign w:val="center"/>
          </w:tcPr>
          <w:p w14:paraId="1735BCC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0397151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55</w:t>
            </w:r>
          </w:p>
        </w:tc>
        <w:tc>
          <w:tcPr>
            <w:tcW w:w="478" w:type="pct"/>
            <w:vAlign w:val="center"/>
          </w:tcPr>
          <w:p w14:paraId="561149E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32</w:t>
            </w:r>
          </w:p>
        </w:tc>
        <w:tc>
          <w:tcPr>
            <w:tcW w:w="478" w:type="pct"/>
            <w:vAlign w:val="center"/>
          </w:tcPr>
          <w:p w14:paraId="704C28D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34C85DE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91</w:t>
            </w:r>
          </w:p>
        </w:tc>
        <w:tc>
          <w:tcPr>
            <w:tcW w:w="477" w:type="pct"/>
            <w:vAlign w:val="center"/>
          </w:tcPr>
          <w:p w14:paraId="05C6788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138</w:t>
            </w:r>
          </w:p>
        </w:tc>
        <w:tc>
          <w:tcPr>
            <w:tcW w:w="478" w:type="pct"/>
            <w:vAlign w:val="center"/>
          </w:tcPr>
          <w:p w14:paraId="2A0B7DB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64</w:t>
            </w:r>
          </w:p>
        </w:tc>
        <w:tc>
          <w:tcPr>
            <w:tcW w:w="478" w:type="pct"/>
            <w:vAlign w:val="center"/>
          </w:tcPr>
          <w:p w14:paraId="15E2635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83" w:type="pct"/>
            <w:vAlign w:val="center"/>
          </w:tcPr>
          <w:p w14:paraId="2909F19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206</w:t>
            </w:r>
          </w:p>
        </w:tc>
      </w:tr>
      <w:tr w:rsidR="007B1471" w:rsidRPr="007B1471" w14:paraId="439CE9F4" w14:textId="77777777" w:rsidTr="008405A3">
        <w:trPr>
          <w:trHeight w:val="340"/>
        </w:trPr>
        <w:tc>
          <w:tcPr>
            <w:tcW w:w="580" w:type="pct"/>
            <w:vMerge/>
            <w:vAlign w:val="center"/>
          </w:tcPr>
          <w:p w14:paraId="24E30A99"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51A5EA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FAD388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48</w:t>
            </w:r>
          </w:p>
        </w:tc>
        <w:tc>
          <w:tcPr>
            <w:tcW w:w="478" w:type="pct"/>
            <w:vAlign w:val="center"/>
          </w:tcPr>
          <w:p w14:paraId="435E7E6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30</w:t>
            </w:r>
          </w:p>
        </w:tc>
        <w:tc>
          <w:tcPr>
            <w:tcW w:w="478" w:type="pct"/>
            <w:vAlign w:val="center"/>
          </w:tcPr>
          <w:p w14:paraId="1B248D8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6455AEB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81</w:t>
            </w:r>
          </w:p>
        </w:tc>
        <w:tc>
          <w:tcPr>
            <w:tcW w:w="477" w:type="pct"/>
            <w:vAlign w:val="center"/>
          </w:tcPr>
          <w:p w14:paraId="461D3B7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156</w:t>
            </w:r>
          </w:p>
        </w:tc>
        <w:tc>
          <w:tcPr>
            <w:tcW w:w="478" w:type="pct"/>
            <w:vAlign w:val="center"/>
          </w:tcPr>
          <w:p w14:paraId="6A7EFD8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67</w:t>
            </w:r>
          </w:p>
        </w:tc>
        <w:tc>
          <w:tcPr>
            <w:tcW w:w="478" w:type="pct"/>
            <w:vAlign w:val="center"/>
          </w:tcPr>
          <w:p w14:paraId="24D1E25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83" w:type="pct"/>
            <w:vAlign w:val="center"/>
          </w:tcPr>
          <w:p w14:paraId="22E4EE7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227</w:t>
            </w:r>
          </w:p>
        </w:tc>
      </w:tr>
      <w:tr w:rsidR="007B1471" w:rsidRPr="007B1471" w14:paraId="274D7FC7" w14:textId="77777777" w:rsidTr="008405A3">
        <w:trPr>
          <w:trHeight w:val="340"/>
        </w:trPr>
        <w:tc>
          <w:tcPr>
            <w:tcW w:w="580" w:type="pct"/>
            <w:vMerge w:val="restart"/>
            <w:vAlign w:val="center"/>
          </w:tcPr>
          <w:p w14:paraId="75C7FB3F"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新竹縣</w:t>
            </w:r>
          </w:p>
        </w:tc>
        <w:tc>
          <w:tcPr>
            <w:tcW w:w="593" w:type="pct"/>
            <w:vAlign w:val="center"/>
          </w:tcPr>
          <w:p w14:paraId="13FE9647"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8D7D4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141</w:t>
            </w:r>
          </w:p>
        </w:tc>
        <w:tc>
          <w:tcPr>
            <w:tcW w:w="478" w:type="pct"/>
            <w:vAlign w:val="center"/>
          </w:tcPr>
          <w:p w14:paraId="7B120A4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69</w:t>
            </w:r>
          </w:p>
        </w:tc>
        <w:tc>
          <w:tcPr>
            <w:tcW w:w="478" w:type="pct"/>
            <w:vAlign w:val="center"/>
          </w:tcPr>
          <w:p w14:paraId="7E20497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37B00D3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fldChar w:fldCharType="begin"/>
            </w:r>
            <w:r w:rsidRPr="007B1471">
              <w:rPr>
                <w:rFonts w:ascii="Times New Roman"/>
                <w:b/>
                <w:sz w:val="24"/>
                <w:szCs w:val="24"/>
              </w:rPr>
              <w:instrText xml:space="preserve"> =SUM(LEFT) </w:instrText>
            </w:r>
            <w:r w:rsidRPr="007B1471">
              <w:rPr>
                <w:rFonts w:ascii="Times New Roman"/>
                <w:b/>
                <w:sz w:val="24"/>
                <w:szCs w:val="24"/>
              </w:rPr>
              <w:fldChar w:fldCharType="separate"/>
            </w:r>
            <w:r w:rsidRPr="007B1471">
              <w:rPr>
                <w:rFonts w:ascii="Times New Roman"/>
                <w:b/>
                <w:noProof/>
                <w:sz w:val="24"/>
                <w:szCs w:val="24"/>
              </w:rPr>
              <w:t>214</w:t>
            </w:r>
            <w:r w:rsidRPr="007B1471">
              <w:rPr>
                <w:rFonts w:ascii="Times New Roman"/>
                <w:b/>
                <w:sz w:val="24"/>
                <w:szCs w:val="24"/>
              </w:rPr>
              <w:fldChar w:fldCharType="end"/>
            </w:r>
          </w:p>
        </w:tc>
        <w:tc>
          <w:tcPr>
            <w:tcW w:w="477" w:type="pct"/>
            <w:vAlign w:val="center"/>
          </w:tcPr>
          <w:p w14:paraId="77F7B17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104</w:t>
            </w:r>
          </w:p>
        </w:tc>
        <w:tc>
          <w:tcPr>
            <w:tcW w:w="478" w:type="pct"/>
            <w:vAlign w:val="center"/>
          </w:tcPr>
          <w:p w14:paraId="7461500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39</w:t>
            </w:r>
          </w:p>
        </w:tc>
        <w:tc>
          <w:tcPr>
            <w:tcW w:w="478" w:type="pct"/>
            <w:vAlign w:val="center"/>
          </w:tcPr>
          <w:p w14:paraId="5447A57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83" w:type="pct"/>
            <w:vAlign w:val="center"/>
          </w:tcPr>
          <w:p w14:paraId="5BA36B0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149</w:t>
            </w:r>
          </w:p>
        </w:tc>
      </w:tr>
      <w:tr w:rsidR="007B1471" w:rsidRPr="007B1471" w14:paraId="5A92BBD9" w14:textId="77777777" w:rsidTr="008405A3">
        <w:trPr>
          <w:trHeight w:val="340"/>
        </w:trPr>
        <w:tc>
          <w:tcPr>
            <w:tcW w:w="580" w:type="pct"/>
            <w:vMerge/>
            <w:vAlign w:val="center"/>
          </w:tcPr>
          <w:p w14:paraId="632BAA6A"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1D359C65"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CBD9A2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135</w:t>
            </w:r>
          </w:p>
        </w:tc>
        <w:tc>
          <w:tcPr>
            <w:tcW w:w="478" w:type="pct"/>
            <w:vAlign w:val="center"/>
          </w:tcPr>
          <w:p w14:paraId="00CF53E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56</w:t>
            </w:r>
          </w:p>
        </w:tc>
        <w:tc>
          <w:tcPr>
            <w:tcW w:w="478" w:type="pct"/>
            <w:vAlign w:val="center"/>
          </w:tcPr>
          <w:p w14:paraId="2CD2DCA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30679F5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fldChar w:fldCharType="begin"/>
            </w:r>
            <w:r w:rsidRPr="007B1471">
              <w:rPr>
                <w:rFonts w:ascii="Times New Roman"/>
                <w:b/>
                <w:sz w:val="24"/>
                <w:szCs w:val="24"/>
              </w:rPr>
              <w:instrText xml:space="preserve"> =SUM(LEFT) </w:instrText>
            </w:r>
            <w:r w:rsidRPr="007B1471">
              <w:rPr>
                <w:rFonts w:ascii="Times New Roman"/>
                <w:b/>
                <w:sz w:val="24"/>
                <w:szCs w:val="24"/>
              </w:rPr>
              <w:fldChar w:fldCharType="separate"/>
            </w:r>
            <w:r w:rsidRPr="007B1471">
              <w:rPr>
                <w:rFonts w:ascii="Times New Roman"/>
                <w:b/>
                <w:noProof/>
                <w:sz w:val="24"/>
                <w:szCs w:val="24"/>
              </w:rPr>
              <w:t>198</w:t>
            </w:r>
            <w:r w:rsidRPr="007B1471">
              <w:rPr>
                <w:rFonts w:ascii="Times New Roman"/>
                <w:b/>
                <w:sz w:val="24"/>
                <w:szCs w:val="24"/>
              </w:rPr>
              <w:fldChar w:fldCharType="end"/>
            </w:r>
          </w:p>
        </w:tc>
        <w:tc>
          <w:tcPr>
            <w:tcW w:w="477" w:type="pct"/>
            <w:vAlign w:val="center"/>
          </w:tcPr>
          <w:p w14:paraId="1258226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95</w:t>
            </w:r>
          </w:p>
        </w:tc>
        <w:tc>
          <w:tcPr>
            <w:tcW w:w="478" w:type="pct"/>
            <w:vAlign w:val="center"/>
          </w:tcPr>
          <w:p w14:paraId="5A2BE90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27</w:t>
            </w:r>
          </w:p>
        </w:tc>
        <w:tc>
          <w:tcPr>
            <w:tcW w:w="478" w:type="pct"/>
            <w:vAlign w:val="center"/>
          </w:tcPr>
          <w:p w14:paraId="61975E1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83" w:type="pct"/>
            <w:vAlign w:val="center"/>
          </w:tcPr>
          <w:p w14:paraId="07015E7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127</w:t>
            </w:r>
          </w:p>
        </w:tc>
      </w:tr>
      <w:tr w:rsidR="007B1471" w:rsidRPr="007B1471" w14:paraId="684E2E23" w14:textId="77777777" w:rsidTr="008405A3">
        <w:trPr>
          <w:trHeight w:val="340"/>
        </w:trPr>
        <w:tc>
          <w:tcPr>
            <w:tcW w:w="580" w:type="pct"/>
            <w:vMerge w:val="restart"/>
            <w:vAlign w:val="center"/>
          </w:tcPr>
          <w:p w14:paraId="4A3D56E3"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苗栗縣</w:t>
            </w:r>
          </w:p>
        </w:tc>
        <w:tc>
          <w:tcPr>
            <w:tcW w:w="593" w:type="pct"/>
            <w:vAlign w:val="center"/>
          </w:tcPr>
          <w:p w14:paraId="2E3B214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D77657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587CA8E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4168668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D3152B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8</w:t>
            </w:r>
          </w:p>
        </w:tc>
        <w:tc>
          <w:tcPr>
            <w:tcW w:w="477" w:type="pct"/>
            <w:vAlign w:val="center"/>
          </w:tcPr>
          <w:p w14:paraId="483FB10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E77B60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19026B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722AA02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77E0C2C5" w14:textId="77777777" w:rsidTr="008405A3">
        <w:trPr>
          <w:trHeight w:val="340"/>
        </w:trPr>
        <w:tc>
          <w:tcPr>
            <w:tcW w:w="580" w:type="pct"/>
            <w:vMerge/>
            <w:vAlign w:val="center"/>
          </w:tcPr>
          <w:p w14:paraId="1A4CE33D"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12B64B91"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lastRenderedPageBreak/>
              <w:t>學期</w:t>
            </w:r>
          </w:p>
        </w:tc>
        <w:tc>
          <w:tcPr>
            <w:tcW w:w="477" w:type="pct"/>
            <w:vAlign w:val="center"/>
          </w:tcPr>
          <w:p w14:paraId="767DBA3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lastRenderedPageBreak/>
              <w:t>1</w:t>
            </w:r>
          </w:p>
        </w:tc>
        <w:tc>
          <w:tcPr>
            <w:tcW w:w="478" w:type="pct"/>
            <w:vAlign w:val="center"/>
          </w:tcPr>
          <w:p w14:paraId="505CAC5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E4C447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EEB98A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4F4BBEB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27E15FD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C263BE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1D5F33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789C3AEF" w14:textId="77777777" w:rsidTr="008405A3">
        <w:trPr>
          <w:trHeight w:val="340"/>
        </w:trPr>
        <w:tc>
          <w:tcPr>
            <w:tcW w:w="580" w:type="pct"/>
            <w:vMerge w:val="restart"/>
            <w:vAlign w:val="center"/>
          </w:tcPr>
          <w:p w14:paraId="049D0372"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南投縣</w:t>
            </w:r>
          </w:p>
        </w:tc>
        <w:tc>
          <w:tcPr>
            <w:tcW w:w="593" w:type="pct"/>
            <w:vAlign w:val="center"/>
          </w:tcPr>
          <w:p w14:paraId="1699D3E7"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663143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420A7C6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27529A9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70238C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18</w:t>
            </w:r>
          </w:p>
        </w:tc>
        <w:tc>
          <w:tcPr>
            <w:tcW w:w="477" w:type="pct"/>
            <w:vAlign w:val="center"/>
          </w:tcPr>
          <w:p w14:paraId="1B49DA0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7B3F0CC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3CDAD36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1ED532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24</w:t>
            </w:r>
          </w:p>
        </w:tc>
      </w:tr>
      <w:tr w:rsidR="007B1471" w:rsidRPr="007B1471" w14:paraId="3400ECDC" w14:textId="77777777" w:rsidTr="008405A3">
        <w:trPr>
          <w:trHeight w:val="340"/>
        </w:trPr>
        <w:tc>
          <w:tcPr>
            <w:tcW w:w="580" w:type="pct"/>
            <w:vMerge/>
            <w:vAlign w:val="center"/>
          </w:tcPr>
          <w:p w14:paraId="1C8DEA5F"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0B65089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3E08618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6292407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1FC13AC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2F8BAA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23</w:t>
            </w:r>
          </w:p>
        </w:tc>
        <w:tc>
          <w:tcPr>
            <w:tcW w:w="477" w:type="pct"/>
            <w:vAlign w:val="center"/>
          </w:tcPr>
          <w:p w14:paraId="2B1EB5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5437E89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7FE318E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640837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18</w:t>
            </w:r>
          </w:p>
        </w:tc>
      </w:tr>
      <w:tr w:rsidR="007B1471" w:rsidRPr="007B1471" w14:paraId="7161E5C3" w14:textId="77777777" w:rsidTr="008405A3">
        <w:trPr>
          <w:trHeight w:val="340"/>
        </w:trPr>
        <w:tc>
          <w:tcPr>
            <w:tcW w:w="580" w:type="pct"/>
            <w:vMerge w:val="restart"/>
            <w:vAlign w:val="center"/>
          </w:tcPr>
          <w:p w14:paraId="228B9255"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彰化縣</w:t>
            </w:r>
          </w:p>
        </w:tc>
        <w:tc>
          <w:tcPr>
            <w:tcW w:w="593" w:type="pct"/>
            <w:vAlign w:val="center"/>
          </w:tcPr>
          <w:p w14:paraId="5F799B9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57540D4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4E8F74C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707FD16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729157D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9</w:t>
            </w:r>
          </w:p>
        </w:tc>
        <w:tc>
          <w:tcPr>
            <w:tcW w:w="477" w:type="pct"/>
            <w:vAlign w:val="center"/>
          </w:tcPr>
          <w:p w14:paraId="4CE319C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78" w:type="pct"/>
            <w:vAlign w:val="center"/>
          </w:tcPr>
          <w:p w14:paraId="3F610FA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9A27F7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A01C7F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63EF2C2E" w14:textId="77777777" w:rsidTr="008405A3">
        <w:trPr>
          <w:trHeight w:val="340"/>
        </w:trPr>
        <w:tc>
          <w:tcPr>
            <w:tcW w:w="580" w:type="pct"/>
            <w:vMerge/>
            <w:vAlign w:val="center"/>
          </w:tcPr>
          <w:p w14:paraId="53B8542A"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61819F81"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4D1064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21EBD48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6F43F72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D6CBBE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w:t>
            </w:r>
          </w:p>
        </w:tc>
        <w:tc>
          <w:tcPr>
            <w:tcW w:w="477" w:type="pct"/>
            <w:vAlign w:val="center"/>
          </w:tcPr>
          <w:p w14:paraId="6F70693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680A7C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0B1B75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CD35EF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02AEB76A" w14:textId="77777777" w:rsidTr="008405A3">
        <w:trPr>
          <w:trHeight w:val="340"/>
        </w:trPr>
        <w:tc>
          <w:tcPr>
            <w:tcW w:w="580" w:type="pct"/>
            <w:vMerge w:val="restart"/>
            <w:vAlign w:val="center"/>
          </w:tcPr>
          <w:p w14:paraId="697EC39D"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雲林縣</w:t>
            </w:r>
          </w:p>
        </w:tc>
        <w:tc>
          <w:tcPr>
            <w:tcW w:w="593" w:type="pct"/>
            <w:vAlign w:val="center"/>
          </w:tcPr>
          <w:p w14:paraId="3F23553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98A2B5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54ADF0E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15</w:t>
            </w:r>
          </w:p>
        </w:tc>
        <w:tc>
          <w:tcPr>
            <w:tcW w:w="478" w:type="pct"/>
            <w:vAlign w:val="center"/>
          </w:tcPr>
          <w:p w14:paraId="2FFF227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9D9D53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26</w:t>
            </w:r>
          </w:p>
        </w:tc>
        <w:tc>
          <w:tcPr>
            <w:tcW w:w="477" w:type="pct"/>
            <w:vAlign w:val="center"/>
          </w:tcPr>
          <w:p w14:paraId="64D5A2B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2CFB9A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2612ACA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83" w:type="pct"/>
            <w:vAlign w:val="center"/>
          </w:tcPr>
          <w:p w14:paraId="3575C90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0E8F87F5" w14:textId="77777777" w:rsidTr="008405A3">
        <w:trPr>
          <w:trHeight w:val="340"/>
        </w:trPr>
        <w:tc>
          <w:tcPr>
            <w:tcW w:w="580" w:type="pct"/>
            <w:vMerge/>
            <w:vAlign w:val="center"/>
          </w:tcPr>
          <w:p w14:paraId="03BF2020"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6400B19"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1F693A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1B8AD5C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38379C4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873A5C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30</w:t>
            </w:r>
          </w:p>
        </w:tc>
        <w:tc>
          <w:tcPr>
            <w:tcW w:w="477" w:type="pct"/>
            <w:vAlign w:val="center"/>
          </w:tcPr>
          <w:p w14:paraId="17AC073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3D9E3BE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7A6CBBB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83" w:type="pct"/>
            <w:vAlign w:val="center"/>
          </w:tcPr>
          <w:p w14:paraId="386B7C6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66D852BA" w14:textId="77777777" w:rsidTr="008405A3">
        <w:trPr>
          <w:trHeight w:val="340"/>
        </w:trPr>
        <w:tc>
          <w:tcPr>
            <w:tcW w:w="580" w:type="pct"/>
            <w:vMerge w:val="restart"/>
            <w:vAlign w:val="center"/>
          </w:tcPr>
          <w:p w14:paraId="335F7901"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嘉義市</w:t>
            </w:r>
          </w:p>
        </w:tc>
        <w:tc>
          <w:tcPr>
            <w:tcW w:w="593" w:type="pct"/>
            <w:vAlign w:val="center"/>
          </w:tcPr>
          <w:p w14:paraId="70B1DB4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2360A4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1E36588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25EF3F8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665345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12</w:t>
            </w:r>
          </w:p>
        </w:tc>
        <w:tc>
          <w:tcPr>
            <w:tcW w:w="477" w:type="pct"/>
            <w:vAlign w:val="center"/>
          </w:tcPr>
          <w:p w14:paraId="5396226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52</w:t>
            </w:r>
          </w:p>
        </w:tc>
        <w:tc>
          <w:tcPr>
            <w:tcW w:w="478" w:type="pct"/>
            <w:vAlign w:val="center"/>
          </w:tcPr>
          <w:p w14:paraId="41B2D51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04A576A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AC586F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62</w:t>
            </w:r>
          </w:p>
        </w:tc>
      </w:tr>
      <w:tr w:rsidR="007B1471" w:rsidRPr="007B1471" w14:paraId="43CBB100" w14:textId="77777777" w:rsidTr="008405A3">
        <w:trPr>
          <w:trHeight w:val="340"/>
        </w:trPr>
        <w:tc>
          <w:tcPr>
            <w:tcW w:w="580" w:type="pct"/>
            <w:vMerge/>
            <w:vAlign w:val="center"/>
          </w:tcPr>
          <w:p w14:paraId="13EA99F7"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A215DE4"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5D1BC06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0CB121B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266107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093640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c>
          <w:tcPr>
            <w:tcW w:w="477" w:type="pct"/>
            <w:vAlign w:val="center"/>
          </w:tcPr>
          <w:p w14:paraId="51721BF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57</w:t>
            </w:r>
          </w:p>
        </w:tc>
        <w:tc>
          <w:tcPr>
            <w:tcW w:w="478" w:type="pct"/>
            <w:vAlign w:val="center"/>
          </w:tcPr>
          <w:p w14:paraId="21A8C4E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6295AAE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22CA3E7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69</w:t>
            </w:r>
          </w:p>
        </w:tc>
      </w:tr>
      <w:tr w:rsidR="007B1471" w:rsidRPr="007B1471" w14:paraId="57E27D83" w14:textId="77777777" w:rsidTr="008405A3">
        <w:trPr>
          <w:trHeight w:val="340"/>
        </w:trPr>
        <w:tc>
          <w:tcPr>
            <w:tcW w:w="580" w:type="pct"/>
            <w:vMerge w:val="restart"/>
            <w:vAlign w:val="center"/>
          </w:tcPr>
          <w:p w14:paraId="78522F4E"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嘉義縣</w:t>
            </w:r>
          </w:p>
        </w:tc>
        <w:tc>
          <w:tcPr>
            <w:tcW w:w="593" w:type="pct"/>
            <w:vAlign w:val="center"/>
          </w:tcPr>
          <w:p w14:paraId="03EDA92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F7F846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6A073C9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2ABFFD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B81A6A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c>
          <w:tcPr>
            <w:tcW w:w="477" w:type="pct"/>
            <w:vAlign w:val="center"/>
          </w:tcPr>
          <w:p w14:paraId="07E42C1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77B4D4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04FC8F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7FDCE24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690D8626" w14:textId="77777777" w:rsidTr="008405A3">
        <w:trPr>
          <w:trHeight w:val="340"/>
        </w:trPr>
        <w:tc>
          <w:tcPr>
            <w:tcW w:w="580" w:type="pct"/>
            <w:vMerge/>
            <w:vAlign w:val="center"/>
          </w:tcPr>
          <w:p w14:paraId="26F5E6D4"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42A51D7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536959B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0BA4A83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46D6FA4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04D93D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w:t>
            </w:r>
          </w:p>
        </w:tc>
        <w:tc>
          <w:tcPr>
            <w:tcW w:w="477" w:type="pct"/>
            <w:vAlign w:val="center"/>
          </w:tcPr>
          <w:p w14:paraId="7B2DBBE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48F79F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F46F7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5083BD9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3CD3F4F8" w14:textId="77777777" w:rsidTr="008405A3">
        <w:trPr>
          <w:trHeight w:val="340"/>
        </w:trPr>
        <w:tc>
          <w:tcPr>
            <w:tcW w:w="580" w:type="pct"/>
            <w:vMerge w:val="restart"/>
            <w:vAlign w:val="center"/>
          </w:tcPr>
          <w:p w14:paraId="46E04B67"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屏東縣</w:t>
            </w:r>
          </w:p>
        </w:tc>
        <w:tc>
          <w:tcPr>
            <w:tcW w:w="593" w:type="pct"/>
            <w:vAlign w:val="center"/>
          </w:tcPr>
          <w:p w14:paraId="25B981F7"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58BBA88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23C83E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69C23D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F186F9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277D9DF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921E9B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50FFB4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127BEE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1C94E67A" w14:textId="77777777" w:rsidTr="008405A3">
        <w:trPr>
          <w:trHeight w:val="340"/>
        </w:trPr>
        <w:tc>
          <w:tcPr>
            <w:tcW w:w="580" w:type="pct"/>
            <w:vMerge/>
            <w:vAlign w:val="center"/>
          </w:tcPr>
          <w:p w14:paraId="2A699F6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1149C3E"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EBAB2F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5B71842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CE7A9E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4E6DE5A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c>
          <w:tcPr>
            <w:tcW w:w="477" w:type="pct"/>
            <w:vAlign w:val="center"/>
          </w:tcPr>
          <w:p w14:paraId="6910E0C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78B542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729638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9DBB3F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1118687E" w14:textId="77777777" w:rsidTr="008405A3">
        <w:trPr>
          <w:trHeight w:val="340"/>
        </w:trPr>
        <w:tc>
          <w:tcPr>
            <w:tcW w:w="580" w:type="pct"/>
            <w:vMerge w:val="restart"/>
            <w:vAlign w:val="center"/>
          </w:tcPr>
          <w:p w14:paraId="175A8993"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臺東縣</w:t>
            </w:r>
          </w:p>
        </w:tc>
        <w:tc>
          <w:tcPr>
            <w:tcW w:w="593" w:type="pct"/>
            <w:vAlign w:val="center"/>
          </w:tcPr>
          <w:p w14:paraId="075C892C"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04071C6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1FD85BF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4A4D5C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4D48E2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25</w:t>
            </w:r>
          </w:p>
        </w:tc>
        <w:tc>
          <w:tcPr>
            <w:tcW w:w="477" w:type="pct"/>
            <w:vAlign w:val="center"/>
          </w:tcPr>
          <w:p w14:paraId="395DFCB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19</w:t>
            </w:r>
          </w:p>
        </w:tc>
        <w:tc>
          <w:tcPr>
            <w:tcW w:w="478" w:type="pct"/>
            <w:vAlign w:val="center"/>
          </w:tcPr>
          <w:p w14:paraId="65B4685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5514DC5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C5557D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27</w:t>
            </w:r>
          </w:p>
        </w:tc>
      </w:tr>
      <w:tr w:rsidR="007B1471" w:rsidRPr="007B1471" w14:paraId="65897973" w14:textId="77777777" w:rsidTr="008405A3">
        <w:trPr>
          <w:trHeight w:val="340"/>
        </w:trPr>
        <w:tc>
          <w:tcPr>
            <w:tcW w:w="580" w:type="pct"/>
            <w:vMerge/>
            <w:vAlign w:val="center"/>
          </w:tcPr>
          <w:p w14:paraId="706D6DE1"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11D553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D5AD7D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31179AD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719CF3D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D444E7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23</w:t>
            </w:r>
          </w:p>
        </w:tc>
        <w:tc>
          <w:tcPr>
            <w:tcW w:w="477" w:type="pct"/>
            <w:vAlign w:val="center"/>
          </w:tcPr>
          <w:p w14:paraId="3083C5C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4A47889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354FB0C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D3E2E7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6D14E29E" w14:textId="77777777" w:rsidTr="008405A3">
        <w:trPr>
          <w:trHeight w:val="340"/>
        </w:trPr>
        <w:tc>
          <w:tcPr>
            <w:tcW w:w="580" w:type="pct"/>
            <w:vMerge w:val="restart"/>
            <w:vAlign w:val="center"/>
          </w:tcPr>
          <w:p w14:paraId="66051208"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花蓮縣</w:t>
            </w:r>
          </w:p>
        </w:tc>
        <w:tc>
          <w:tcPr>
            <w:tcW w:w="593" w:type="pct"/>
            <w:vAlign w:val="center"/>
          </w:tcPr>
          <w:p w14:paraId="6B91B444"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FBD7C1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334EE4C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4AAD53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8C2B10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c>
          <w:tcPr>
            <w:tcW w:w="477" w:type="pct"/>
            <w:vAlign w:val="center"/>
          </w:tcPr>
          <w:p w14:paraId="400DC10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6AB38D9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54D09A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7778B71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w:t>
            </w:r>
          </w:p>
        </w:tc>
      </w:tr>
      <w:tr w:rsidR="007B1471" w:rsidRPr="007B1471" w14:paraId="7E6FDAEB" w14:textId="77777777" w:rsidTr="008405A3">
        <w:trPr>
          <w:trHeight w:val="340"/>
        </w:trPr>
        <w:tc>
          <w:tcPr>
            <w:tcW w:w="580" w:type="pct"/>
            <w:vMerge/>
            <w:vAlign w:val="center"/>
          </w:tcPr>
          <w:p w14:paraId="5546AB94"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1331211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5ECE238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2536AFA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3DFDE5A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05EEEE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16</w:t>
            </w:r>
          </w:p>
        </w:tc>
        <w:tc>
          <w:tcPr>
            <w:tcW w:w="477" w:type="pct"/>
            <w:vAlign w:val="center"/>
          </w:tcPr>
          <w:p w14:paraId="65012F6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798531F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05DA30D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E8F670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w:t>
            </w:r>
          </w:p>
        </w:tc>
      </w:tr>
      <w:tr w:rsidR="007B1471" w:rsidRPr="007B1471" w14:paraId="5EF0EDC2" w14:textId="77777777" w:rsidTr="008405A3">
        <w:trPr>
          <w:trHeight w:val="340"/>
        </w:trPr>
        <w:tc>
          <w:tcPr>
            <w:tcW w:w="580" w:type="pct"/>
            <w:vMerge w:val="restart"/>
            <w:vAlign w:val="center"/>
          </w:tcPr>
          <w:p w14:paraId="242E5ABD"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澎湖縣</w:t>
            </w:r>
          </w:p>
        </w:tc>
        <w:tc>
          <w:tcPr>
            <w:tcW w:w="593" w:type="pct"/>
            <w:vAlign w:val="center"/>
          </w:tcPr>
          <w:p w14:paraId="215BD7C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5B70F1C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16F9853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7D7861D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E4EBDF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7DDB6B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65CB14B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3AE68CB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9B1395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2B9361F6" w14:textId="77777777" w:rsidTr="008405A3">
        <w:trPr>
          <w:trHeight w:val="340"/>
        </w:trPr>
        <w:tc>
          <w:tcPr>
            <w:tcW w:w="580" w:type="pct"/>
            <w:vMerge/>
            <w:vAlign w:val="center"/>
          </w:tcPr>
          <w:p w14:paraId="5BDE05B0"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6F8D2573"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14E297E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3EB2F5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084316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A687F4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45E8BE5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0CDAB6D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3DA6436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2E73CD2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7</w:t>
            </w:r>
          </w:p>
        </w:tc>
      </w:tr>
      <w:tr w:rsidR="007B1471" w:rsidRPr="007B1471" w14:paraId="2BF2A2AD" w14:textId="77777777" w:rsidTr="008405A3">
        <w:trPr>
          <w:trHeight w:val="340"/>
        </w:trPr>
        <w:tc>
          <w:tcPr>
            <w:tcW w:w="580" w:type="pct"/>
            <w:vMerge w:val="restart"/>
            <w:vAlign w:val="center"/>
          </w:tcPr>
          <w:p w14:paraId="5021E4B2"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金門縣</w:t>
            </w:r>
          </w:p>
        </w:tc>
        <w:tc>
          <w:tcPr>
            <w:tcW w:w="593" w:type="pct"/>
            <w:vAlign w:val="center"/>
          </w:tcPr>
          <w:p w14:paraId="3F4F61B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6363CC1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69A8EA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25FDB9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277DC7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c>
          <w:tcPr>
            <w:tcW w:w="477" w:type="pct"/>
            <w:vAlign w:val="center"/>
          </w:tcPr>
          <w:p w14:paraId="2B50918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4CEB9D8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0607AB8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F4B045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15</w:t>
            </w:r>
          </w:p>
        </w:tc>
      </w:tr>
      <w:tr w:rsidR="007B1471" w:rsidRPr="007B1471" w14:paraId="45F51085" w14:textId="77777777" w:rsidTr="008405A3">
        <w:trPr>
          <w:trHeight w:val="340"/>
        </w:trPr>
        <w:tc>
          <w:tcPr>
            <w:tcW w:w="580" w:type="pct"/>
            <w:vMerge/>
            <w:vAlign w:val="center"/>
          </w:tcPr>
          <w:p w14:paraId="16578052"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5E2897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EC0F64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BB5877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E19DEF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18C105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155C76B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1742DD1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7B278A7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36F73D3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w:t>
            </w:r>
          </w:p>
        </w:tc>
      </w:tr>
      <w:tr w:rsidR="007B1471" w:rsidRPr="007B1471" w14:paraId="60C66A18" w14:textId="77777777" w:rsidTr="008405A3">
        <w:trPr>
          <w:trHeight w:val="340"/>
        </w:trPr>
        <w:tc>
          <w:tcPr>
            <w:tcW w:w="580" w:type="pct"/>
            <w:vMerge w:val="restart"/>
            <w:vAlign w:val="center"/>
          </w:tcPr>
          <w:p w14:paraId="6587A378"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連江縣</w:t>
            </w:r>
          </w:p>
        </w:tc>
        <w:tc>
          <w:tcPr>
            <w:tcW w:w="593" w:type="pct"/>
            <w:vAlign w:val="center"/>
          </w:tcPr>
          <w:p w14:paraId="1F9714A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020101C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BADC2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41EA81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722BFF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4B2C13A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4FA666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5373F8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738C19C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r>
      <w:tr w:rsidR="007B1471" w:rsidRPr="007B1471" w14:paraId="12CE17E2" w14:textId="77777777" w:rsidTr="008405A3">
        <w:trPr>
          <w:trHeight w:val="340"/>
        </w:trPr>
        <w:tc>
          <w:tcPr>
            <w:tcW w:w="580" w:type="pct"/>
            <w:vMerge/>
            <w:vAlign w:val="center"/>
          </w:tcPr>
          <w:p w14:paraId="36E1038B"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7151C9C1"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69B5DE4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011D630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F6CA21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594109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7C4C94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0F41A5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FA34E4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6FDD48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r>
    </w:tbl>
    <w:bookmarkEnd w:id="2236"/>
    <w:p w14:paraId="0776E35D" w14:textId="77777777" w:rsidR="008405A3" w:rsidRPr="007B1471" w:rsidRDefault="008405A3" w:rsidP="008405A3">
      <w:pPr>
        <w:pStyle w:val="af1"/>
        <w:kinsoku/>
        <w:autoSpaceDE w:val="0"/>
        <w:spacing w:line="240" w:lineRule="exact"/>
        <w:ind w:leftChars="-82" w:left="685" w:rightChars="-66" w:right="-224" w:hangingChars="438" w:hanging="964"/>
        <w:rPr>
          <w:sz w:val="20"/>
        </w:rPr>
      </w:pPr>
      <w:r w:rsidRPr="007B1471">
        <w:rPr>
          <w:rFonts w:hint="eastAsia"/>
          <w:sz w:val="20"/>
        </w:rPr>
        <w:t>資料來源：教育部</w:t>
      </w:r>
      <w:r w:rsidRPr="007B1471">
        <w:rPr>
          <w:sz w:val="20"/>
        </w:rPr>
        <w:br w:type="page"/>
      </w:r>
    </w:p>
    <w:p w14:paraId="76FD2B57" w14:textId="77777777" w:rsidR="008405A3" w:rsidRPr="007B1471" w:rsidRDefault="008405A3" w:rsidP="008405A3">
      <w:pPr>
        <w:pStyle w:val="a1"/>
        <w:ind w:left="1361" w:hanging="1361"/>
      </w:pPr>
      <w:bookmarkStart w:id="2247" w:name="_Toc105508029"/>
      <w:r w:rsidRPr="007B1471">
        <w:rPr>
          <w:rFonts w:hint="eastAsia"/>
        </w:rPr>
        <w:lastRenderedPageBreak/>
        <w:t>各縣市</w:t>
      </w:r>
      <w:r w:rsidRPr="007B1471">
        <w:t>轉介輔諮中心</w:t>
      </w:r>
      <w:r w:rsidRPr="007B1471">
        <w:rPr>
          <w:rFonts w:hint="eastAsia"/>
        </w:rPr>
        <w:t>輔導</w:t>
      </w:r>
      <w:r w:rsidRPr="007B1471">
        <w:t>之情緒行為障礙</w:t>
      </w:r>
      <w:r w:rsidRPr="007B1471">
        <w:rPr>
          <w:rFonts w:hint="eastAsia"/>
        </w:rPr>
        <w:t>及</w:t>
      </w:r>
      <w:r w:rsidRPr="007B1471">
        <w:t>自閉症學生人數</w:t>
      </w:r>
      <w:bookmarkEnd w:id="2247"/>
    </w:p>
    <w:p w14:paraId="6974B086" w14:textId="77777777" w:rsidR="008405A3" w:rsidRPr="007B1471" w:rsidRDefault="008405A3" w:rsidP="008405A3">
      <w:pPr>
        <w:spacing w:line="280" w:lineRule="exact"/>
        <w:ind w:rightChars="-136" w:right="-463"/>
        <w:jc w:val="right"/>
        <w:rPr>
          <w:sz w:val="24"/>
          <w:szCs w:val="24"/>
        </w:rPr>
      </w:pPr>
      <w:r w:rsidRPr="007B1471">
        <w:rPr>
          <w:rFonts w:hint="eastAsia"/>
          <w:sz w:val="24"/>
          <w:szCs w:val="24"/>
        </w:rPr>
        <w:t>單位：人</w:t>
      </w:r>
    </w:p>
    <w:tbl>
      <w:tblPr>
        <w:tblStyle w:val="af7"/>
        <w:tblW w:w="5428" w:type="pct"/>
        <w:tblInd w:w="-289" w:type="dxa"/>
        <w:tblLook w:val="04A0" w:firstRow="1" w:lastRow="0" w:firstColumn="1" w:lastColumn="0" w:noHBand="0" w:noVBand="1"/>
      </w:tblPr>
      <w:tblGrid>
        <w:gridCol w:w="1112"/>
        <w:gridCol w:w="1137"/>
        <w:gridCol w:w="915"/>
        <w:gridCol w:w="917"/>
        <w:gridCol w:w="917"/>
        <w:gridCol w:w="917"/>
        <w:gridCol w:w="915"/>
        <w:gridCol w:w="917"/>
        <w:gridCol w:w="917"/>
        <w:gridCol w:w="926"/>
      </w:tblGrid>
      <w:tr w:rsidR="007B1471" w:rsidRPr="007B1471" w14:paraId="432CB01B" w14:textId="77777777" w:rsidTr="008405A3">
        <w:trPr>
          <w:tblHeader/>
        </w:trPr>
        <w:tc>
          <w:tcPr>
            <w:tcW w:w="580" w:type="pct"/>
            <w:vMerge w:val="restart"/>
            <w:vAlign w:val="center"/>
          </w:tcPr>
          <w:p w14:paraId="3CA4F1B3" w14:textId="77777777" w:rsidR="008405A3" w:rsidRPr="007B1471" w:rsidRDefault="008405A3" w:rsidP="008405A3">
            <w:pPr>
              <w:spacing w:line="280" w:lineRule="exact"/>
              <w:jc w:val="center"/>
              <w:rPr>
                <w:rFonts w:ascii="Times New Roman"/>
                <w:sz w:val="24"/>
                <w:szCs w:val="24"/>
                <w:shd w:val="clear" w:color="auto" w:fill="FFFFFF" w:themeFill="background1"/>
              </w:rPr>
            </w:pPr>
            <w:r w:rsidRPr="007B1471">
              <w:rPr>
                <w:rFonts w:ascii="Times New Roman"/>
                <w:sz w:val="24"/>
                <w:szCs w:val="24"/>
                <w:shd w:val="clear" w:color="auto" w:fill="FFFFFF" w:themeFill="background1"/>
              </w:rPr>
              <w:t>縣市</w:t>
            </w:r>
          </w:p>
        </w:tc>
        <w:tc>
          <w:tcPr>
            <w:tcW w:w="593" w:type="pct"/>
            <w:vMerge w:val="restart"/>
            <w:vAlign w:val="center"/>
          </w:tcPr>
          <w:p w14:paraId="1ED944E2" w14:textId="77777777" w:rsidR="008405A3" w:rsidRPr="007B1471" w:rsidRDefault="008405A3" w:rsidP="008405A3">
            <w:pPr>
              <w:spacing w:line="280" w:lineRule="exact"/>
              <w:jc w:val="center"/>
              <w:rPr>
                <w:rFonts w:ascii="Times New Roman"/>
                <w:sz w:val="24"/>
                <w:szCs w:val="24"/>
                <w:shd w:val="clear" w:color="auto" w:fill="FFFFFF" w:themeFill="background1"/>
              </w:rPr>
            </w:pPr>
            <w:r w:rsidRPr="007B1471">
              <w:rPr>
                <w:rFonts w:ascii="Times New Roman"/>
                <w:sz w:val="24"/>
                <w:szCs w:val="24"/>
                <w:shd w:val="clear" w:color="auto" w:fill="FFFFFF" w:themeFill="background1"/>
              </w:rPr>
              <w:t>年度</w:t>
            </w:r>
          </w:p>
        </w:tc>
        <w:tc>
          <w:tcPr>
            <w:tcW w:w="3828" w:type="pct"/>
            <w:gridSpan w:val="8"/>
            <w:vAlign w:val="center"/>
          </w:tcPr>
          <w:p w14:paraId="10345850" w14:textId="77777777" w:rsidR="008405A3" w:rsidRPr="007B1471" w:rsidRDefault="008405A3" w:rsidP="008405A3">
            <w:pPr>
              <w:spacing w:line="280" w:lineRule="exact"/>
              <w:jc w:val="center"/>
              <w:rPr>
                <w:rFonts w:ascii="Times New Roman"/>
                <w:b/>
                <w:sz w:val="24"/>
                <w:szCs w:val="24"/>
                <w:shd w:val="clear" w:color="auto" w:fill="FFFFFF" w:themeFill="background1"/>
              </w:rPr>
            </w:pPr>
            <w:r w:rsidRPr="007B1471">
              <w:rPr>
                <w:rFonts w:ascii="Times New Roman"/>
                <w:b/>
                <w:sz w:val="24"/>
                <w:szCs w:val="24"/>
                <w:shd w:val="clear" w:color="auto" w:fill="FFFFFF" w:themeFill="background1"/>
              </w:rPr>
              <w:t>學生輔導諮商中心輔導</w:t>
            </w:r>
          </w:p>
        </w:tc>
      </w:tr>
      <w:tr w:rsidR="007B1471" w:rsidRPr="007B1471" w14:paraId="01A09A30" w14:textId="77777777" w:rsidTr="008405A3">
        <w:trPr>
          <w:tblHeader/>
        </w:trPr>
        <w:tc>
          <w:tcPr>
            <w:tcW w:w="580" w:type="pct"/>
            <w:vMerge/>
            <w:vAlign w:val="center"/>
          </w:tcPr>
          <w:p w14:paraId="246CDAB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593" w:type="pct"/>
            <w:vMerge/>
            <w:vAlign w:val="center"/>
          </w:tcPr>
          <w:p w14:paraId="7F108A2E"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1911" w:type="pct"/>
            <w:gridSpan w:val="4"/>
            <w:vAlign w:val="center"/>
          </w:tcPr>
          <w:p w14:paraId="3891FAC7"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8" w:name="_Toc105508030"/>
            <w:r w:rsidRPr="007B1471">
              <w:rPr>
                <w:rFonts w:ascii="Times New Roman" w:hAnsi="Times New Roman"/>
                <w:sz w:val="24"/>
                <w:szCs w:val="24"/>
                <w:shd w:val="clear" w:color="auto" w:fill="FFFFFF" w:themeFill="background1"/>
              </w:rPr>
              <w:t>情緒行為障礙學生人數</w:t>
            </w:r>
            <w:bookmarkEnd w:id="2248"/>
          </w:p>
        </w:tc>
        <w:tc>
          <w:tcPr>
            <w:tcW w:w="1916" w:type="pct"/>
            <w:gridSpan w:val="4"/>
            <w:vAlign w:val="center"/>
          </w:tcPr>
          <w:p w14:paraId="534E65B4"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49" w:name="_Toc105508031"/>
            <w:r w:rsidRPr="007B1471">
              <w:rPr>
                <w:rFonts w:ascii="Times New Roman" w:hAnsi="Times New Roman"/>
                <w:sz w:val="24"/>
                <w:szCs w:val="24"/>
                <w:shd w:val="clear" w:color="auto" w:fill="FFFFFF" w:themeFill="background1"/>
              </w:rPr>
              <w:t>自閉症學生人數</w:t>
            </w:r>
            <w:bookmarkEnd w:id="2249"/>
          </w:p>
        </w:tc>
      </w:tr>
      <w:tr w:rsidR="007B1471" w:rsidRPr="007B1471" w14:paraId="38015CBA" w14:textId="77777777" w:rsidTr="008405A3">
        <w:trPr>
          <w:tblHeader/>
        </w:trPr>
        <w:tc>
          <w:tcPr>
            <w:tcW w:w="580" w:type="pct"/>
            <w:vMerge/>
            <w:vAlign w:val="center"/>
          </w:tcPr>
          <w:p w14:paraId="0947D737"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593" w:type="pct"/>
            <w:vMerge/>
            <w:vAlign w:val="center"/>
          </w:tcPr>
          <w:p w14:paraId="2418202A"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p>
        </w:tc>
        <w:tc>
          <w:tcPr>
            <w:tcW w:w="477" w:type="pct"/>
            <w:vAlign w:val="center"/>
          </w:tcPr>
          <w:p w14:paraId="4C96BFAA"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0" w:name="_Toc105508032"/>
            <w:r w:rsidRPr="007B1471">
              <w:rPr>
                <w:rFonts w:ascii="Times New Roman" w:hAnsi="Times New Roman"/>
                <w:sz w:val="24"/>
                <w:szCs w:val="24"/>
                <w:shd w:val="clear" w:color="auto" w:fill="FFFFFF" w:themeFill="background1"/>
              </w:rPr>
              <w:t>國小</w:t>
            </w:r>
            <w:bookmarkEnd w:id="2250"/>
          </w:p>
        </w:tc>
        <w:tc>
          <w:tcPr>
            <w:tcW w:w="478" w:type="pct"/>
            <w:vAlign w:val="center"/>
          </w:tcPr>
          <w:p w14:paraId="4E43BB21"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1" w:name="_Toc105508033"/>
            <w:r w:rsidRPr="007B1471">
              <w:rPr>
                <w:rFonts w:ascii="Times New Roman" w:hAnsi="Times New Roman"/>
                <w:sz w:val="24"/>
                <w:szCs w:val="24"/>
                <w:shd w:val="clear" w:color="auto" w:fill="FFFFFF" w:themeFill="background1"/>
              </w:rPr>
              <w:t>國中</w:t>
            </w:r>
            <w:bookmarkEnd w:id="2251"/>
          </w:p>
        </w:tc>
        <w:tc>
          <w:tcPr>
            <w:tcW w:w="478" w:type="pct"/>
            <w:vAlign w:val="center"/>
          </w:tcPr>
          <w:p w14:paraId="176EC565"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2" w:name="_Toc105508034"/>
            <w:r w:rsidRPr="007B1471">
              <w:rPr>
                <w:rFonts w:ascii="Times New Roman" w:hAnsi="Times New Roman"/>
                <w:sz w:val="24"/>
                <w:szCs w:val="24"/>
                <w:shd w:val="clear" w:color="auto" w:fill="FFFFFF" w:themeFill="background1"/>
              </w:rPr>
              <w:t>高中</w:t>
            </w:r>
            <w:bookmarkEnd w:id="2252"/>
          </w:p>
        </w:tc>
        <w:tc>
          <w:tcPr>
            <w:tcW w:w="478" w:type="pct"/>
            <w:vAlign w:val="center"/>
          </w:tcPr>
          <w:p w14:paraId="0F977675"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3" w:name="_Toc105508035"/>
            <w:r w:rsidRPr="007B1471">
              <w:rPr>
                <w:rFonts w:ascii="Times New Roman" w:hAnsi="Times New Roman"/>
                <w:sz w:val="24"/>
                <w:szCs w:val="24"/>
                <w:shd w:val="clear" w:color="auto" w:fill="FFFFFF" w:themeFill="background1"/>
              </w:rPr>
              <w:t>合計</w:t>
            </w:r>
            <w:bookmarkEnd w:id="2253"/>
          </w:p>
        </w:tc>
        <w:tc>
          <w:tcPr>
            <w:tcW w:w="477" w:type="pct"/>
            <w:vAlign w:val="center"/>
          </w:tcPr>
          <w:p w14:paraId="40A813E9"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4" w:name="_Toc105508036"/>
            <w:r w:rsidRPr="007B1471">
              <w:rPr>
                <w:rFonts w:ascii="Times New Roman" w:hAnsi="Times New Roman"/>
                <w:sz w:val="24"/>
                <w:szCs w:val="24"/>
                <w:shd w:val="clear" w:color="auto" w:fill="FFFFFF" w:themeFill="background1"/>
              </w:rPr>
              <w:t>國小</w:t>
            </w:r>
            <w:bookmarkEnd w:id="2254"/>
          </w:p>
        </w:tc>
        <w:tc>
          <w:tcPr>
            <w:tcW w:w="478" w:type="pct"/>
            <w:vAlign w:val="center"/>
          </w:tcPr>
          <w:p w14:paraId="0B10AE56"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5" w:name="_Toc105508037"/>
            <w:r w:rsidRPr="007B1471">
              <w:rPr>
                <w:rFonts w:ascii="Times New Roman" w:hAnsi="Times New Roman"/>
                <w:sz w:val="24"/>
                <w:szCs w:val="24"/>
                <w:shd w:val="clear" w:color="auto" w:fill="FFFFFF" w:themeFill="background1"/>
              </w:rPr>
              <w:t>國中</w:t>
            </w:r>
            <w:bookmarkEnd w:id="2255"/>
          </w:p>
        </w:tc>
        <w:tc>
          <w:tcPr>
            <w:tcW w:w="478" w:type="pct"/>
            <w:vAlign w:val="center"/>
          </w:tcPr>
          <w:p w14:paraId="19FCC0CF"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6" w:name="_Toc105508038"/>
            <w:r w:rsidRPr="007B1471">
              <w:rPr>
                <w:rFonts w:ascii="Times New Roman" w:hAnsi="Times New Roman"/>
                <w:sz w:val="24"/>
                <w:szCs w:val="24"/>
                <w:shd w:val="clear" w:color="auto" w:fill="FFFFFF" w:themeFill="background1"/>
              </w:rPr>
              <w:t>高中</w:t>
            </w:r>
            <w:bookmarkEnd w:id="2256"/>
          </w:p>
        </w:tc>
        <w:tc>
          <w:tcPr>
            <w:tcW w:w="483" w:type="pct"/>
            <w:vAlign w:val="center"/>
          </w:tcPr>
          <w:p w14:paraId="107D7515" w14:textId="77777777" w:rsidR="008405A3" w:rsidRPr="007B1471" w:rsidRDefault="008405A3" w:rsidP="008405A3">
            <w:pPr>
              <w:pStyle w:val="2"/>
              <w:numPr>
                <w:ilvl w:val="0"/>
                <w:numId w:val="0"/>
              </w:numPr>
              <w:spacing w:line="280" w:lineRule="exact"/>
              <w:jc w:val="center"/>
              <w:rPr>
                <w:rFonts w:ascii="Times New Roman" w:hAnsi="Times New Roman"/>
                <w:sz w:val="24"/>
                <w:szCs w:val="24"/>
                <w:shd w:val="clear" w:color="auto" w:fill="FFFFFF" w:themeFill="background1"/>
              </w:rPr>
            </w:pPr>
            <w:bookmarkStart w:id="2257" w:name="_Toc105508039"/>
            <w:r w:rsidRPr="007B1471">
              <w:rPr>
                <w:rFonts w:ascii="Times New Roman" w:hAnsi="Times New Roman"/>
                <w:sz w:val="24"/>
                <w:szCs w:val="24"/>
                <w:shd w:val="clear" w:color="auto" w:fill="FFFFFF" w:themeFill="background1"/>
              </w:rPr>
              <w:t>合計</w:t>
            </w:r>
            <w:bookmarkEnd w:id="2257"/>
          </w:p>
        </w:tc>
      </w:tr>
      <w:tr w:rsidR="007B1471" w:rsidRPr="007B1471" w14:paraId="2CF588AB" w14:textId="77777777" w:rsidTr="008405A3">
        <w:trPr>
          <w:trHeight w:val="340"/>
        </w:trPr>
        <w:tc>
          <w:tcPr>
            <w:tcW w:w="580" w:type="pct"/>
            <w:vMerge w:val="restart"/>
            <w:vAlign w:val="center"/>
          </w:tcPr>
          <w:p w14:paraId="274F2AF5"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新北市</w:t>
            </w:r>
          </w:p>
        </w:tc>
        <w:tc>
          <w:tcPr>
            <w:tcW w:w="593" w:type="pct"/>
            <w:vAlign w:val="center"/>
          </w:tcPr>
          <w:p w14:paraId="232FB54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8490D3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258D2DA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41D59E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50DCA0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5D0C5EB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E9A42B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EFEFF3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79291F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4D34BA6A" w14:textId="77777777" w:rsidTr="008405A3">
        <w:trPr>
          <w:trHeight w:val="340"/>
        </w:trPr>
        <w:tc>
          <w:tcPr>
            <w:tcW w:w="580" w:type="pct"/>
            <w:vMerge/>
            <w:vAlign w:val="center"/>
          </w:tcPr>
          <w:p w14:paraId="6288D1D9"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5E767D8"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0987A68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40C79D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DA9E23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9579CD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1129981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3BB661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749719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797FF9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r>
      <w:tr w:rsidR="007B1471" w:rsidRPr="007B1471" w14:paraId="5A8E0B90" w14:textId="77777777" w:rsidTr="008405A3">
        <w:trPr>
          <w:trHeight w:val="340"/>
        </w:trPr>
        <w:tc>
          <w:tcPr>
            <w:tcW w:w="580" w:type="pct"/>
            <w:vMerge w:val="restart"/>
            <w:vAlign w:val="center"/>
          </w:tcPr>
          <w:p w14:paraId="7AE052B0"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臺北市</w:t>
            </w:r>
          </w:p>
        </w:tc>
        <w:tc>
          <w:tcPr>
            <w:tcW w:w="593" w:type="pct"/>
            <w:vAlign w:val="center"/>
          </w:tcPr>
          <w:p w14:paraId="0AD1368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1724C36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7869771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w:t>
            </w:r>
          </w:p>
        </w:tc>
        <w:tc>
          <w:tcPr>
            <w:tcW w:w="478" w:type="pct"/>
            <w:vAlign w:val="center"/>
          </w:tcPr>
          <w:p w14:paraId="010ADF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1937020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25</w:t>
            </w:r>
          </w:p>
        </w:tc>
        <w:tc>
          <w:tcPr>
            <w:tcW w:w="477" w:type="pct"/>
            <w:vAlign w:val="center"/>
          </w:tcPr>
          <w:p w14:paraId="6E5667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78" w:type="pct"/>
            <w:vAlign w:val="center"/>
          </w:tcPr>
          <w:p w14:paraId="03D7B4A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111</w:t>
            </w:r>
          </w:p>
        </w:tc>
        <w:tc>
          <w:tcPr>
            <w:tcW w:w="478" w:type="pct"/>
            <w:vAlign w:val="center"/>
          </w:tcPr>
          <w:p w14:paraId="0539BF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16</w:t>
            </w:r>
          </w:p>
        </w:tc>
        <w:tc>
          <w:tcPr>
            <w:tcW w:w="483" w:type="pct"/>
            <w:vAlign w:val="center"/>
          </w:tcPr>
          <w:p w14:paraId="1366671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44</w:t>
            </w:r>
          </w:p>
        </w:tc>
      </w:tr>
      <w:tr w:rsidR="007B1471" w:rsidRPr="007B1471" w14:paraId="090DE632" w14:textId="77777777" w:rsidTr="008405A3">
        <w:trPr>
          <w:trHeight w:val="340"/>
        </w:trPr>
        <w:tc>
          <w:tcPr>
            <w:tcW w:w="580" w:type="pct"/>
            <w:vMerge/>
            <w:vAlign w:val="center"/>
          </w:tcPr>
          <w:p w14:paraId="165E7938"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415D0E05"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9EFA3E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696F460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6CDD8EF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0AC1BA0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24</w:t>
            </w:r>
          </w:p>
        </w:tc>
        <w:tc>
          <w:tcPr>
            <w:tcW w:w="477" w:type="pct"/>
            <w:vAlign w:val="center"/>
          </w:tcPr>
          <w:p w14:paraId="450B39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5ABCCB1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17C8414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15</w:t>
            </w:r>
          </w:p>
        </w:tc>
        <w:tc>
          <w:tcPr>
            <w:tcW w:w="483" w:type="pct"/>
            <w:vAlign w:val="center"/>
          </w:tcPr>
          <w:p w14:paraId="787DB17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35</w:t>
            </w:r>
          </w:p>
        </w:tc>
      </w:tr>
      <w:tr w:rsidR="007B1471" w:rsidRPr="007B1471" w14:paraId="542BDBE9" w14:textId="77777777" w:rsidTr="008405A3">
        <w:trPr>
          <w:trHeight w:val="340"/>
        </w:trPr>
        <w:tc>
          <w:tcPr>
            <w:tcW w:w="580" w:type="pct"/>
            <w:vMerge w:val="restart"/>
            <w:vAlign w:val="center"/>
          </w:tcPr>
          <w:p w14:paraId="7544B60C"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桃園市</w:t>
            </w:r>
          </w:p>
        </w:tc>
        <w:tc>
          <w:tcPr>
            <w:tcW w:w="593" w:type="pct"/>
            <w:vAlign w:val="center"/>
          </w:tcPr>
          <w:p w14:paraId="6808D8C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367226C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19</w:t>
            </w:r>
          </w:p>
        </w:tc>
        <w:tc>
          <w:tcPr>
            <w:tcW w:w="478" w:type="pct"/>
            <w:vAlign w:val="center"/>
          </w:tcPr>
          <w:p w14:paraId="5446BF9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3930E42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3ACFC3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43</w:t>
            </w:r>
          </w:p>
        </w:tc>
        <w:tc>
          <w:tcPr>
            <w:tcW w:w="477" w:type="pct"/>
            <w:vAlign w:val="center"/>
          </w:tcPr>
          <w:p w14:paraId="3E549A3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4EAD918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73B444C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5BE64B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152E6CEC" w14:textId="77777777" w:rsidTr="008405A3">
        <w:trPr>
          <w:trHeight w:val="340"/>
        </w:trPr>
        <w:tc>
          <w:tcPr>
            <w:tcW w:w="580" w:type="pct"/>
            <w:vMerge/>
            <w:vAlign w:val="center"/>
          </w:tcPr>
          <w:p w14:paraId="31A0626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70EB93F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1898F57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3F0E155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78" w:type="pct"/>
            <w:vAlign w:val="center"/>
          </w:tcPr>
          <w:p w14:paraId="1A56C55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DDE513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37</w:t>
            </w:r>
          </w:p>
        </w:tc>
        <w:tc>
          <w:tcPr>
            <w:tcW w:w="477" w:type="pct"/>
            <w:vAlign w:val="center"/>
          </w:tcPr>
          <w:p w14:paraId="24DD4E1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5909B64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64A2872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83" w:type="pct"/>
            <w:vAlign w:val="center"/>
          </w:tcPr>
          <w:p w14:paraId="4A28AAD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15</w:t>
            </w:r>
          </w:p>
        </w:tc>
      </w:tr>
      <w:tr w:rsidR="007B1471" w:rsidRPr="007B1471" w14:paraId="56334F24" w14:textId="77777777" w:rsidTr="008405A3">
        <w:trPr>
          <w:trHeight w:val="340"/>
        </w:trPr>
        <w:tc>
          <w:tcPr>
            <w:tcW w:w="580" w:type="pct"/>
            <w:vMerge w:val="restart"/>
            <w:vAlign w:val="center"/>
          </w:tcPr>
          <w:p w14:paraId="31154E69"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臺中市</w:t>
            </w:r>
          </w:p>
        </w:tc>
        <w:tc>
          <w:tcPr>
            <w:tcW w:w="593" w:type="pct"/>
            <w:vAlign w:val="center"/>
          </w:tcPr>
          <w:p w14:paraId="196DE039"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73FA88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38</w:t>
            </w:r>
          </w:p>
        </w:tc>
        <w:tc>
          <w:tcPr>
            <w:tcW w:w="478" w:type="pct"/>
            <w:vAlign w:val="center"/>
          </w:tcPr>
          <w:p w14:paraId="5030F0E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50</w:t>
            </w:r>
          </w:p>
        </w:tc>
        <w:tc>
          <w:tcPr>
            <w:tcW w:w="478" w:type="pct"/>
            <w:vAlign w:val="center"/>
          </w:tcPr>
          <w:p w14:paraId="009687B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29E0468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102</w:t>
            </w:r>
          </w:p>
        </w:tc>
        <w:tc>
          <w:tcPr>
            <w:tcW w:w="477" w:type="pct"/>
            <w:vAlign w:val="center"/>
          </w:tcPr>
          <w:p w14:paraId="1BFD74F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657E071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2EE37C4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83" w:type="pct"/>
            <w:vAlign w:val="center"/>
          </w:tcPr>
          <w:p w14:paraId="68245DE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24</w:t>
            </w:r>
          </w:p>
        </w:tc>
      </w:tr>
      <w:tr w:rsidR="007B1471" w:rsidRPr="007B1471" w14:paraId="4CD46EFE" w14:textId="77777777" w:rsidTr="008405A3">
        <w:trPr>
          <w:trHeight w:val="340"/>
        </w:trPr>
        <w:tc>
          <w:tcPr>
            <w:tcW w:w="580" w:type="pct"/>
            <w:vMerge/>
            <w:vAlign w:val="center"/>
          </w:tcPr>
          <w:p w14:paraId="09700B52"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A6F0A34"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00E7365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31</w:t>
            </w:r>
          </w:p>
        </w:tc>
        <w:tc>
          <w:tcPr>
            <w:tcW w:w="478" w:type="pct"/>
            <w:vAlign w:val="center"/>
          </w:tcPr>
          <w:p w14:paraId="411BC1E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35</w:t>
            </w:r>
          </w:p>
        </w:tc>
        <w:tc>
          <w:tcPr>
            <w:tcW w:w="478" w:type="pct"/>
            <w:vAlign w:val="center"/>
          </w:tcPr>
          <w:p w14:paraId="60EB8EA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47CC244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74</w:t>
            </w:r>
          </w:p>
        </w:tc>
        <w:tc>
          <w:tcPr>
            <w:tcW w:w="477" w:type="pct"/>
            <w:vAlign w:val="center"/>
          </w:tcPr>
          <w:p w14:paraId="7D99D8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121DD0E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1CE36DB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83" w:type="pct"/>
            <w:vAlign w:val="center"/>
          </w:tcPr>
          <w:p w14:paraId="5BF4790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26</w:t>
            </w:r>
          </w:p>
        </w:tc>
      </w:tr>
      <w:tr w:rsidR="007B1471" w:rsidRPr="007B1471" w14:paraId="4CD7F188" w14:textId="77777777" w:rsidTr="008405A3">
        <w:trPr>
          <w:trHeight w:val="340"/>
        </w:trPr>
        <w:tc>
          <w:tcPr>
            <w:tcW w:w="580" w:type="pct"/>
            <w:vMerge w:val="restart"/>
            <w:vAlign w:val="center"/>
          </w:tcPr>
          <w:p w14:paraId="0CB2D181"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臺南市</w:t>
            </w:r>
          </w:p>
        </w:tc>
        <w:tc>
          <w:tcPr>
            <w:tcW w:w="593" w:type="pct"/>
            <w:vAlign w:val="center"/>
          </w:tcPr>
          <w:p w14:paraId="431C036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4BC43F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13</w:t>
            </w:r>
          </w:p>
        </w:tc>
        <w:tc>
          <w:tcPr>
            <w:tcW w:w="478" w:type="pct"/>
            <w:vAlign w:val="center"/>
          </w:tcPr>
          <w:p w14:paraId="65882CA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3424E46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65BC51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22</w:t>
            </w:r>
          </w:p>
        </w:tc>
        <w:tc>
          <w:tcPr>
            <w:tcW w:w="477" w:type="pct"/>
            <w:vAlign w:val="center"/>
          </w:tcPr>
          <w:p w14:paraId="09A51CF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1E54CAC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35F4241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72193A2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13</w:t>
            </w:r>
          </w:p>
        </w:tc>
      </w:tr>
      <w:tr w:rsidR="007B1471" w:rsidRPr="007B1471" w14:paraId="793A5B73" w14:textId="77777777" w:rsidTr="008405A3">
        <w:trPr>
          <w:trHeight w:val="340"/>
        </w:trPr>
        <w:tc>
          <w:tcPr>
            <w:tcW w:w="580" w:type="pct"/>
            <w:vMerge/>
            <w:vAlign w:val="center"/>
          </w:tcPr>
          <w:p w14:paraId="1359DDD4"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799FC54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016169D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1126974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10874D4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1AC55C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14</w:t>
            </w:r>
          </w:p>
        </w:tc>
        <w:tc>
          <w:tcPr>
            <w:tcW w:w="477" w:type="pct"/>
            <w:vAlign w:val="center"/>
          </w:tcPr>
          <w:p w14:paraId="3B637F3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9</w:t>
            </w:r>
          </w:p>
        </w:tc>
        <w:tc>
          <w:tcPr>
            <w:tcW w:w="478" w:type="pct"/>
            <w:vAlign w:val="center"/>
          </w:tcPr>
          <w:p w14:paraId="7314EB0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488BBE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C9CDF9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1E2E0B16" w14:textId="77777777" w:rsidTr="008405A3">
        <w:trPr>
          <w:trHeight w:val="340"/>
        </w:trPr>
        <w:tc>
          <w:tcPr>
            <w:tcW w:w="580" w:type="pct"/>
            <w:vMerge w:val="restart"/>
            <w:vAlign w:val="center"/>
          </w:tcPr>
          <w:p w14:paraId="4ED34270"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高雄市</w:t>
            </w:r>
          </w:p>
        </w:tc>
        <w:tc>
          <w:tcPr>
            <w:tcW w:w="593" w:type="pct"/>
            <w:vAlign w:val="center"/>
          </w:tcPr>
          <w:p w14:paraId="19A89FA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502734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A0D7D4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28BEAD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7CBC9F5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6B3A45E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59821F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85B7DA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8F0851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47B2D94F" w14:textId="77777777" w:rsidTr="008405A3">
        <w:trPr>
          <w:trHeight w:val="340"/>
        </w:trPr>
        <w:tc>
          <w:tcPr>
            <w:tcW w:w="580" w:type="pct"/>
            <w:vMerge/>
            <w:vAlign w:val="center"/>
          </w:tcPr>
          <w:p w14:paraId="676C150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86F4C57"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0D0722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7B940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8FE90B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90354E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c>
          <w:tcPr>
            <w:tcW w:w="477" w:type="pct"/>
            <w:vAlign w:val="center"/>
          </w:tcPr>
          <w:p w14:paraId="0FDE507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EC1674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CA2FEC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415142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5F21FF20" w14:textId="77777777" w:rsidTr="008405A3">
        <w:trPr>
          <w:trHeight w:val="340"/>
        </w:trPr>
        <w:tc>
          <w:tcPr>
            <w:tcW w:w="580" w:type="pct"/>
            <w:vMerge w:val="restart"/>
            <w:vAlign w:val="center"/>
          </w:tcPr>
          <w:p w14:paraId="33478DEE"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基隆市</w:t>
            </w:r>
          </w:p>
        </w:tc>
        <w:tc>
          <w:tcPr>
            <w:tcW w:w="593" w:type="pct"/>
            <w:vAlign w:val="center"/>
          </w:tcPr>
          <w:p w14:paraId="5B1CC25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9579BF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3107BE0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16</w:t>
            </w:r>
          </w:p>
        </w:tc>
        <w:tc>
          <w:tcPr>
            <w:tcW w:w="478" w:type="pct"/>
            <w:vAlign w:val="center"/>
          </w:tcPr>
          <w:p w14:paraId="111113B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72D334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30</w:t>
            </w:r>
          </w:p>
        </w:tc>
        <w:tc>
          <w:tcPr>
            <w:tcW w:w="477" w:type="pct"/>
            <w:vAlign w:val="center"/>
          </w:tcPr>
          <w:p w14:paraId="7C15440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56DF5F1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5250B99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83" w:type="pct"/>
            <w:vAlign w:val="center"/>
          </w:tcPr>
          <w:p w14:paraId="7DEBEE4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0E2B0A54" w14:textId="77777777" w:rsidTr="008405A3">
        <w:trPr>
          <w:trHeight w:val="340"/>
        </w:trPr>
        <w:tc>
          <w:tcPr>
            <w:tcW w:w="580" w:type="pct"/>
            <w:vMerge/>
            <w:vAlign w:val="center"/>
          </w:tcPr>
          <w:p w14:paraId="364551E8"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1C63FE9C"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32B6B8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12</w:t>
            </w:r>
          </w:p>
        </w:tc>
        <w:tc>
          <w:tcPr>
            <w:tcW w:w="478" w:type="pct"/>
            <w:vAlign w:val="center"/>
          </w:tcPr>
          <w:p w14:paraId="73C9177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17</w:t>
            </w:r>
          </w:p>
        </w:tc>
        <w:tc>
          <w:tcPr>
            <w:tcW w:w="478" w:type="pct"/>
            <w:vAlign w:val="center"/>
          </w:tcPr>
          <w:p w14:paraId="0496595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6EE5D7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30</w:t>
            </w:r>
          </w:p>
        </w:tc>
        <w:tc>
          <w:tcPr>
            <w:tcW w:w="477" w:type="pct"/>
            <w:vAlign w:val="center"/>
          </w:tcPr>
          <w:p w14:paraId="51843F3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59795E5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02629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7325DA0D"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11</w:t>
            </w:r>
          </w:p>
        </w:tc>
      </w:tr>
      <w:tr w:rsidR="007B1471" w:rsidRPr="007B1471" w14:paraId="63FBBD2D" w14:textId="77777777" w:rsidTr="008405A3">
        <w:trPr>
          <w:trHeight w:val="340"/>
        </w:trPr>
        <w:tc>
          <w:tcPr>
            <w:tcW w:w="580" w:type="pct"/>
            <w:vMerge w:val="restart"/>
            <w:vAlign w:val="center"/>
          </w:tcPr>
          <w:p w14:paraId="2437F7AF"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宜蘭縣</w:t>
            </w:r>
          </w:p>
        </w:tc>
        <w:tc>
          <w:tcPr>
            <w:tcW w:w="593" w:type="pct"/>
            <w:vAlign w:val="center"/>
          </w:tcPr>
          <w:p w14:paraId="1225ACC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A61E43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87E273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AB268A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964BC8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c>
          <w:tcPr>
            <w:tcW w:w="477" w:type="pct"/>
            <w:vAlign w:val="center"/>
          </w:tcPr>
          <w:p w14:paraId="28A28C2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EE74B5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A41678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A2C63C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1654B292" w14:textId="77777777" w:rsidTr="008405A3">
        <w:trPr>
          <w:trHeight w:val="340"/>
        </w:trPr>
        <w:tc>
          <w:tcPr>
            <w:tcW w:w="580" w:type="pct"/>
            <w:vMerge/>
            <w:vAlign w:val="center"/>
          </w:tcPr>
          <w:p w14:paraId="4B954DED"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39DB4A2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CB77CF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1642440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737DB9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4F0FC8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c>
          <w:tcPr>
            <w:tcW w:w="477" w:type="pct"/>
            <w:vAlign w:val="center"/>
          </w:tcPr>
          <w:p w14:paraId="2C15003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CB52B4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D49DD3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5B971E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7851635E" w14:textId="77777777" w:rsidTr="008405A3">
        <w:trPr>
          <w:trHeight w:val="340"/>
        </w:trPr>
        <w:tc>
          <w:tcPr>
            <w:tcW w:w="580" w:type="pct"/>
            <w:vMerge w:val="restart"/>
            <w:vAlign w:val="center"/>
          </w:tcPr>
          <w:p w14:paraId="4A534F39"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新竹市</w:t>
            </w:r>
          </w:p>
        </w:tc>
        <w:tc>
          <w:tcPr>
            <w:tcW w:w="593" w:type="pct"/>
            <w:vAlign w:val="center"/>
          </w:tcPr>
          <w:p w14:paraId="791322C8"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6E2A542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68EA716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20</w:t>
            </w:r>
          </w:p>
        </w:tc>
        <w:tc>
          <w:tcPr>
            <w:tcW w:w="478" w:type="pct"/>
            <w:vAlign w:val="center"/>
          </w:tcPr>
          <w:p w14:paraId="050D0FD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124ED3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28</w:t>
            </w:r>
          </w:p>
        </w:tc>
        <w:tc>
          <w:tcPr>
            <w:tcW w:w="477" w:type="pct"/>
            <w:vAlign w:val="center"/>
          </w:tcPr>
          <w:p w14:paraId="60AD2F7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8</w:t>
            </w:r>
          </w:p>
        </w:tc>
        <w:tc>
          <w:tcPr>
            <w:tcW w:w="478" w:type="pct"/>
            <w:vAlign w:val="center"/>
          </w:tcPr>
          <w:p w14:paraId="6F02FC4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609579B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616B9C2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27</w:t>
            </w:r>
          </w:p>
        </w:tc>
      </w:tr>
      <w:tr w:rsidR="007B1471" w:rsidRPr="007B1471" w14:paraId="2AEADFBF" w14:textId="77777777" w:rsidTr="008405A3">
        <w:trPr>
          <w:trHeight w:val="340"/>
        </w:trPr>
        <w:tc>
          <w:tcPr>
            <w:tcW w:w="580" w:type="pct"/>
            <w:vMerge/>
            <w:vAlign w:val="center"/>
          </w:tcPr>
          <w:p w14:paraId="655E14FE"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65583A4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04BF8B4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434E2CE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16</w:t>
            </w:r>
          </w:p>
        </w:tc>
        <w:tc>
          <w:tcPr>
            <w:tcW w:w="478" w:type="pct"/>
            <w:vAlign w:val="center"/>
          </w:tcPr>
          <w:p w14:paraId="291E8B0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3C7E92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21</w:t>
            </w:r>
          </w:p>
        </w:tc>
        <w:tc>
          <w:tcPr>
            <w:tcW w:w="477" w:type="pct"/>
            <w:vAlign w:val="center"/>
          </w:tcPr>
          <w:p w14:paraId="774848B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B19B21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14</w:t>
            </w:r>
          </w:p>
        </w:tc>
        <w:tc>
          <w:tcPr>
            <w:tcW w:w="478" w:type="pct"/>
            <w:vAlign w:val="center"/>
          </w:tcPr>
          <w:p w14:paraId="13D2566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74987C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20</w:t>
            </w:r>
          </w:p>
        </w:tc>
      </w:tr>
      <w:tr w:rsidR="007B1471" w:rsidRPr="007B1471" w14:paraId="724A5B39" w14:textId="77777777" w:rsidTr="008405A3">
        <w:trPr>
          <w:trHeight w:val="340"/>
        </w:trPr>
        <w:tc>
          <w:tcPr>
            <w:tcW w:w="580" w:type="pct"/>
            <w:vMerge w:val="restart"/>
            <w:vAlign w:val="center"/>
          </w:tcPr>
          <w:p w14:paraId="0F965EEF"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新竹縣</w:t>
            </w:r>
          </w:p>
        </w:tc>
        <w:tc>
          <w:tcPr>
            <w:tcW w:w="593" w:type="pct"/>
            <w:vAlign w:val="center"/>
          </w:tcPr>
          <w:p w14:paraId="16C4A15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106D2D2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33</w:t>
            </w:r>
          </w:p>
        </w:tc>
        <w:tc>
          <w:tcPr>
            <w:tcW w:w="478" w:type="pct"/>
            <w:vAlign w:val="center"/>
          </w:tcPr>
          <w:p w14:paraId="476A797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34</w:t>
            </w:r>
          </w:p>
        </w:tc>
        <w:tc>
          <w:tcPr>
            <w:tcW w:w="478" w:type="pct"/>
            <w:vAlign w:val="center"/>
          </w:tcPr>
          <w:p w14:paraId="5AC21EC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4235E4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67</w:t>
            </w:r>
          </w:p>
        </w:tc>
        <w:tc>
          <w:tcPr>
            <w:tcW w:w="477" w:type="pct"/>
            <w:vAlign w:val="center"/>
          </w:tcPr>
          <w:p w14:paraId="3BE4CD8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3AD273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4C6D9F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BA41F1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453F5B21" w14:textId="77777777" w:rsidTr="008405A3">
        <w:trPr>
          <w:trHeight w:val="340"/>
        </w:trPr>
        <w:tc>
          <w:tcPr>
            <w:tcW w:w="580" w:type="pct"/>
            <w:vMerge/>
            <w:vAlign w:val="center"/>
          </w:tcPr>
          <w:p w14:paraId="299A82AF"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794397C"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C6E0F9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31</w:t>
            </w:r>
          </w:p>
        </w:tc>
        <w:tc>
          <w:tcPr>
            <w:tcW w:w="478" w:type="pct"/>
            <w:vAlign w:val="center"/>
          </w:tcPr>
          <w:p w14:paraId="2558903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35</w:t>
            </w:r>
          </w:p>
        </w:tc>
        <w:tc>
          <w:tcPr>
            <w:tcW w:w="478" w:type="pct"/>
            <w:vAlign w:val="center"/>
          </w:tcPr>
          <w:p w14:paraId="51A038C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AB03FF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66</w:t>
            </w:r>
          </w:p>
        </w:tc>
        <w:tc>
          <w:tcPr>
            <w:tcW w:w="477" w:type="pct"/>
            <w:vAlign w:val="center"/>
          </w:tcPr>
          <w:p w14:paraId="26925CE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8035EB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45566E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2B5A60C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1E5D8FDC" w14:textId="77777777" w:rsidTr="008405A3">
        <w:trPr>
          <w:trHeight w:val="340"/>
        </w:trPr>
        <w:tc>
          <w:tcPr>
            <w:tcW w:w="580" w:type="pct"/>
            <w:vMerge w:val="restart"/>
            <w:vAlign w:val="center"/>
          </w:tcPr>
          <w:p w14:paraId="2A97DA9B"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苗栗縣</w:t>
            </w:r>
          </w:p>
        </w:tc>
        <w:tc>
          <w:tcPr>
            <w:tcW w:w="593" w:type="pct"/>
            <w:vAlign w:val="center"/>
          </w:tcPr>
          <w:p w14:paraId="1EAA2914"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00F6A3A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10F131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0FF6BBA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78A7E0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8</w:t>
            </w:r>
          </w:p>
        </w:tc>
        <w:tc>
          <w:tcPr>
            <w:tcW w:w="477" w:type="pct"/>
            <w:vAlign w:val="center"/>
          </w:tcPr>
          <w:p w14:paraId="6712A2A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0F6043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90DA98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C2D3BD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56CE4E62" w14:textId="77777777" w:rsidTr="008405A3">
        <w:trPr>
          <w:trHeight w:val="340"/>
        </w:trPr>
        <w:tc>
          <w:tcPr>
            <w:tcW w:w="580" w:type="pct"/>
            <w:vMerge/>
            <w:vAlign w:val="center"/>
          </w:tcPr>
          <w:p w14:paraId="06649C01"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CC184D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lastRenderedPageBreak/>
              <w:t>學期</w:t>
            </w:r>
          </w:p>
        </w:tc>
        <w:tc>
          <w:tcPr>
            <w:tcW w:w="477" w:type="pct"/>
            <w:vAlign w:val="center"/>
          </w:tcPr>
          <w:p w14:paraId="0712FC7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lastRenderedPageBreak/>
              <w:t>1</w:t>
            </w:r>
          </w:p>
        </w:tc>
        <w:tc>
          <w:tcPr>
            <w:tcW w:w="478" w:type="pct"/>
            <w:vAlign w:val="center"/>
          </w:tcPr>
          <w:p w14:paraId="7E6BFD1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FD9BE2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F61248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3CC23B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263722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C1E093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75584A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3102FA3B" w14:textId="77777777" w:rsidTr="008405A3">
        <w:trPr>
          <w:trHeight w:val="340"/>
        </w:trPr>
        <w:tc>
          <w:tcPr>
            <w:tcW w:w="580" w:type="pct"/>
            <w:vMerge w:val="restart"/>
            <w:vAlign w:val="center"/>
          </w:tcPr>
          <w:p w14:paraId="43A1F864"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南投縣</w:t>
            </w:r>
          </w:p>
        </w:tc>
        <w:tc>
          <w:tcPr>
            <w:tcW w:w="593" w:type="pct"/>
            <w:vAlign w:val="center"/>
          </w:tcPr>
          <w:p w14:paraId="37C2F8A8"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DCA273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F4E345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563A56D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721D47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07E09DB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F0F501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7</w:t>
            </w:r>
          </w:p>
        </w:tc>
        <w:tc>
          <w:tcPr>
            <w:tcW w:w="478" w:type="pct"/>
            <w:vAlign w:val="center"/>
          </w:tcPr>
          <w:p w14:paraId="197F8D2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D57812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9</w:t>
            </w:r>
          </w:p>
        </w:tc>
      </w:tr>
      <w:tr w:rsidR="007B1471" w:rsidRPr="007B1471" w14:paraId="75BE21ED" w14:textId="77777777" w:rsidTr="008405A3">
        <w:trPr>
          <w:trHeight w:val="340"/>
        </w:trPr>
        <w:tc>
          <w:tcPr>
            <w:tcW w:w="580" w:type="pct"/>
            <w:vMerge/>
            <w:vAlign w:val="center"/>
          </w:tcPr>
          <w:p w14:paraId="5A46785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C8338F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312DE8C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948BE5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06BBD0F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E4CBC7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c>
          <w:tcPr>
            <w:tcW w:w="477" w:type="pct"/>
            <w:vAlign w:val="center"/>
          </w:tcPr>
          <w:p w14:paraId="10E7238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E4AED7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B8434D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9EBCA5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01D02272" w14:textId="77777777" w:rsidTr="008405A3">
        <w:trPr>
          <w:trHeight w:val="340"/>
        </w:trPr>
        <w:tc>
          <w:tcPr>
            <w:tcW w:w="580" w:type="pct"/>
            <w:vMerge w:val="restart"/>
            <w:vAlign w:val="center"/>
          </w:tcPr>
          <w:p w14:paraId="1A287564"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彰化縣</w:t>
            </w:r>
          </w:p>
        </w:tc>
        <w:tc>
          <w:tcPr>
            <w:tcW w:w="593" w:type="pct"/>
            <w:vAlign w:val="center"/>
          </w:tcPr>
          <w:p w14:paraId="1D2C2D3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2CF26B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200D19D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31A615E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BA2A72A"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9</w:t>
            </w:r>
          </w:p>
        </w:tc>
        <w:tc>
          <w:tcPr>
            <w:tcW w:w="477" w:type="pct"/>
            <w:vAlign w:val="center"/>
          </w:tcPr>
          <w:p w14:paraId="39F3E03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BED24F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3AF53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8362FA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65BB1FEC" w14:textId="77777777" w:rsidTr="008405A3">
        <w:trPr>
          <w:trHeight w:val="340"/>
        </w:trPr>
        <w:tc>
          <w:tcPr>
            <w:tcW w:w="580" w:type="pct"/>
            <w:vMerge/>
            <w:vAlign w:val="center"/>
          </w:tcPr>
          <w:p w14:paraId="28C62909"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5210BE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6FD247E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711E32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E967F9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EAA2E9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w:t>
            </w:r>
          </w:p>
        </w:tc>
        <w:tc>
          <w:tcPr>
            <w:tcW w:w="477" w:type="pct"/>
            <w:vAlign w:val="center"/>
          </w:tcPr>
          <w:p w14:paraId="41CACD3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C2FC02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EEC483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799BB6A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0E4126F6" w14:textId="77777777" w:rsidTr="008405A3">
        <w:trPr>
          <w:trHeight w:val="340"/>
        </w:trPr>
        <w:tc>
          <w:tcPr>
            <w:tcW w:w="580" w:type="pct"/>
            <w:vMerge w:val="restart"/>
            <w:vAlign w:val="center"/>
          </w:tcPr>
          <w:p w14:paraId="56C4994B"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雲林縣</w:t>
            </w:r>
          </w:p>
        </w:tc>
        <w:tc>
          <w:tcPr>
            <w:tcW w:w="593" w:type="pct"/>
            <w:vAlign w:val="center"/>
          </w:tcPr>
          <w:p w14:paraId="4F39B60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7409E87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3B27EB9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15</w:t>
            </w:r>
          </w:p>
        </w:tc>
        <w:tc>
          <w:tcPr>
            <w:tcW w:w="478" w:type="pct"/>
            <w:vAlign w:val="center"/>
          </w:tcPr>
          <w:p w14:paraId="0586732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1FC4A7B"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26</w:t>
            </w:r>
          </w:p>
        </w:tc>
        <w:tc>
          <w:tcPr>
            <w:tcW w:w="477" w:type="pct"/>
            <w:vAlign w:val="center"/>
          </w:tcPr>
          <w:p w14:paraId="16C203B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C152B5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432C9AB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83" w:type="pct"/>
            <w:vAlign w:val="center"/>
          </w:tcPr>
          <w:p w14:paraId="2138773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2B590B1F" w14:textId="77777777" w:rsidTr="008405A3">
        <w:trPr>
          <w:trHeight w:val="340"/>
        </w:trPr>
        <w:tc>
          <w:tcPr>
            <w:tcW w:w="580" w:type="pct"/>
            <w:vMerge/>
            <w:vAlign w:val="center"/>
          </w:tcPr>
          <w:p w14:paraId="7480598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7AF73F5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A451E4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10</w:t>
            </w:r>
          </w:p>
        </w:tc>
        <w:tc>
          <w:tcPr>
            <w:tcW w:w="478" w:type="pct"/>
            <w:vAlign w:val="center"/>
          </w:tcPr>
          <w:p w14:paraId="48A8775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18</w:t>
            </w:r>
          </w:p>
        </w:tc>
        <w:tc>
          <w:tcPr>
            <w:tcW w:w="478" w:type="pct"/>
            <w:vAlign w:val="center"/>
          </w:tcPr>
          <w:p w14:paraId="01F833A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9E36E9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30</w:t>
            </w:r>
          </w:p>
        </w:tc>
        <w:tc>
          <w:tcPr>
            <w:tcW w:w="477" w:type="pct"/>
            <w:vAlign w:val="center"/>
          </w:tcPr>
          <w:p w14:paraId="151611D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AB7291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2FAF415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0</w:t>
            </w:r>
          </w:p>
        </w:tc>
        <w:tc>
          <w:tcPr>
            <w:tcW w:w="483" w:type="pct"/>
            <w:vAlign w:val="center"/>
          </w:tcPr>
          <w:p w14:paraId="716ADAC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0A88675E" w14:textId="77777777" w:rsidTr="008405A3">
        <w:trPr>
          <w:trHeight w:val="340"/>
        </w:trPr>
        <w:tc>
          <w:tcPr>
            <w:tcW w:w="580" w:type="pct"/>
            <w:vMerge w:val="restart"/>
            <w:vAlign w:val="center"/>
          </w:tcPr>
          <w:p w14:paraId="120C6886"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嘉義市</w:t>
            </w:r>
          </w:p>
        </w:tc>
        <w:tc>
          <w:tcPr>
            <w:tcW w:w="593" w:type="pct"/>
            <w:vAlign w:val="center"/>
          </w:tcPr>
          <w:p w14:paraId="0112A25E"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2EBA0C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483C7B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E91791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DE0523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41BF959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6DD9F0B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CF4347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F8D4B2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1D90EAD2" w14:textId="77777777" w:rsidTr="008405A3">
        <w:trPr>
          <w:trHeight w:val="340"/>
        </w:trPr>
        <w:tc>
          <w:tcPr>
            <w:tcW w:w="580" w:type="pct"/>
            <w:vMerge/>
            <w:vAlign w:val="center"/>
          </w:tcPr>
          <w:p w14:paraId="2DF238F9"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4080684C"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192DFC2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42F6E7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AAE70B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12755B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c>
          <w:tcPr>
            <w:tcW w:w="477" w:type="pct"/>
            <w:vAlign w:val="center"/>
          </w:tcPr>
          <w:p w14:paraId="2D0FB4D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E990C1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070ED5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674D5A5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6EBC5E57" w14:textId="77777777" w:rsidTr="008405A3">
        <w:trPr>
          <w:trHeight w:val="340"/>
        </w:trPr>
        <w:tc>
          <w:tcPr>
            <w:tcW w:w="580" w:type="pct"/>
            <w:vMerge w:val="restart"/>
            <w:vAlign w:val="center"/>
          </w:tcPr>
          <w:p w14:paraId="5B8D3AE0"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嘉義縣</w:t>
            </w:r>
          </w:p>
        </w:tc>
        <w:tc>
          <w:tcPr>
            <w:tcW w:w="593" w:type="pct"/>
            <w:vAlign w:val="center"/>
          </w:tcPr>
          <w:p w14:paraId="5418933E"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DD592A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156713E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2E73C14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9CB001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c>
          <w:tcPr>
            <w:tcW w:w="477" w:type="pct"/>
            <w:vAlign w:val="center"/>
          </w:tcPr>
          <w:p w14:paraId="6BCF1B6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35BA00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D17036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26E9B47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0CCD9494" w14:textId="77777777" w:rsidTr="008405A3">
        <w:trPr>
          <w:trHeight w:val="340"/>
        </w:trPr>
        <w:tc>
          <w:tcPr>
            <w:tcW w:w="580" w:type="pct"/>
            <w:vMerge/>
            <w:vAlign w:val="center"/>
          </w:tcPr>
          <w:p w14:paraId="4B7C2325"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745D1FE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339CC19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1FBCC44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6</w:t>
            </w:r>
          </w:p>
        </w:tc>
        <w:tc>
          <w:tcPr>
            <w:tcW w:w="478" w:type="pct"/>
            <w:vAlign w:val="center"/>
          </w:tcPr>
          <w:p w14:paraId="27C3D27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E6E92F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10</w:t>
            </w:r>
          </w:p>
        </w:tc>
        <w:tc>
          <w:tcPr>
            <w:tcW w:w="477" w:type="pct"/>
            <w:vAlign w:val="center"/>
          </w:tcPr>
          <w:p w14:paraId="13092F9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6273016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710AA96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83" w:type="pct"/>
            <w:vAlign w:val="center"/>
          </w:tcPr>
          <w:p w14:paraId="4112E44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752E7D14" w14:textId="77777777" w:rsidTr="008405A3">
        <w:trPr>
          <w:trHeight w:val="340"/>
        </w:trPr>
        <w:tc>
          <w:tcPr>
            <w:tcW w:w="580" w:type="pct"/>
            <w:vMerge w:val="restart"/>
            <w:vAlign w:val="center"/>
          </w:tcPr>
          <w:p w14:paraId="45C99821"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屏東縣</w:t>
            </w:r>
          </w:p>
        </w:tc>
        <w:tc>
          <w:tcPr>
            <w:tcW w:w="593" w:type="pct"/>
            <w:vAlign w:val="center"/>
          </w:tcPr>
          <w:p w14:paraId="61DE03D3"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1D45ADB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1525125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A3CEEB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E9FBAC7"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70CD304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AC1A7F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254E9D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E9CEC9F"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0E018101" w14:textId="77777777" w:rsidTr="008405A3">
        <w:trPr>
          <w:trHeight w:val="340"/>
        </w:trPr>
        <w:tc>
          <w:tcPr>
            <w:tcW w:w="580" w:type="pct"/>
            <w:vMerge/>
            <w:vAlign w:val="center"/>
          </w:tcPr>
          <w:p w14:paraId="138168FF"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66A5B48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7E0AD01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7FDD0B2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5E0164B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6822F2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c>
          <w:tcPr>
            <w:tcW w:w="477" w:type="pct"/>
            <w:vAlign w:val="center"/>
          </w:tcPr>
          <w:p w14:paraId="7B56CC9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BF4BC1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06E181F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443F45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711EEB8A" w14:textId="77777777" w:rsidTr="008405A3">
        <w:trPr>
          <w:trHeight w:val="340"/>
        </w:trPr>
        <w:tc>
          <w:tcPr>
            <w:tcW w:w="580" w:type="pct"/>
            <w:vMerge w:val="restart"/>
            <w:vAlign w:val="center"/>
          </w:tcPr>
          <w:p w14:paraId="6ABEBD35"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臺東縣</w:t>
            </w:r>
          </w:p>
        </w:tc>
        <w:tc>
          <w:tcPr>
            <w:tcW w:w="593" w:type="pct"/>
            <w:vAlign w:val="center"/>
          </w:tcPr>
          <w:p w14:paraId="326D7CC9"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2D58FF6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A4A670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235F979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5475519"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3C98605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3CB5F08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AD8767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4D45281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r>
      <w:tr w:rsidR="007B1471" w:rsidRPr="007B1471" w14:paraId="6617C0D3" w14:textId="77777777" w:rsidTr="008405A3">
        <w:trPr>
          <w:trHeight w:val="340"/>
        </w:trPr>
        <w:tc>
          <w:tcPr>
            <w:tcW w:w="580" w:type="pct"/>
            <w:vMerge/>
            <w:vAlign w:val="center"/>
          </w:tcPr>
          <w:p w14:paraId="4A3F0564"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6EBEBBB2"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6338AD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2262E2A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69EEEF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A4398E8"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6E4DE82D"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DD0F5C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4713DF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76202F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786F8088" w14:textId="77777777" w:rsidTr="008405A3">
        <w:trPr>
          <w:trHeight w:val="340"/>
        </w:trPr>
        <w:tc>
          <w:tcPr>
            <w:tcW w:w="580" w:type="pct"/>
            <w:vMerge w:val="restart"/>
            <w:vAlign w:val="center"/>
          </w:tcPr>
          <w:p w14:paraId="384D405C"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花蓮縣</w:t>
            </w:r>
          </w:p>
        </w:tc>
        <w:tc>
          <w:tcPr>
            <w:tcW w:w="593" w:type="pct"/>
            <w:vAlign w:val="center"/>
          </w:tcPr>
          <w:p w14:paraId="06AADDDF"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640E5C5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15F8AB5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FD2754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47EB3AD4"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263CBCD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03257E8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074465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17BAE85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r>
      <w:tr w:rsidR="007B1471" w:rsidRPr="007B1471" w14:paraId="0B1F709E" w14:textId="77777777" w:rsidTr="008405A3">
        <w:trPr>
          <w:trHeight w:val="340"/>
        </w:trPr>
        <w:tc>
          <w:tcPr>
            <w:tcW w:w="580" w:type="pct"/>
            <w:vMerge/>
            <w:vAlign w:val="center"/>
          </w:tcPr>
          <w:p w14:paraId="68A2CD13"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48A252DB"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1651663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5</w:t>
            </w:r>
          </w:p>
        </w:tc>
        <w:tc>
          <w:tcPr>
            <w:tcW w:w="478" w:type="pct"/>
            <w:vAlign w:val="center"/>
          </w:tcPr>
          <w:p w14:paraId="4BCA15F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22BA102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70A9D6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8</w:t>
            </w:r>
          </w:p>
        </w:tc>
        <w:tc>
          <w:tcPr>
            <w:tcW w:w="477" w:type="pct"/>
            <w:vAlign w:val="center"/>
          </w:tcPr>
          <w:p w14:paraId="4D46691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1397E6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35B3FFD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56B2962"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4</w:t>
            </w:r>
          </w:p>
        </w:tc>
      </w:tr>
      <w:tr w:rsidR="007B1471" w:rsidRPr="007B1471" w14:paraId="4EFC92E2" w14:textId="77777777" w:rsidTr="008405A3">
        <w:trPr>
          <w:trHeight w:val="340"/>
        </w:trPr>
        <w:tc>
          <w:tcPr>
            <w:tcW w:w="580" w:type="pct"/>
            <w:vMerge w:val="restart"/>
            <w:vAlign w:val="center"/>
          </w:tcPr>
          <w:p w14:paraId="503012F9"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澎湖縣</w:t>
            </w:r>
          </w:p>
        </w:tc>
        <w:tc>
          <w:tcPr>
            <w:tcW w:w="593" w:type="pct"/>
            <w:vAlign w:val="center"/>
          </w:tcPr>
          <w:p w14:paraId="5F54AF6D"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EDAC1B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394555A7"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33F3C3E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9AF65C3"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48DFB27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48CD99A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128B83A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D45EF5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135EF63E" w14:textId="77777777" w:rsidTr="008405A3">
        <w:trPr>
          <w:trHeight w:val="340"/>
        </w:trPr>
        <w:tc>
          <w:tcPr>
            <w:tcW w:w="580" w:type="pct"/>
            <w:vMerge/>
            <w:vAlign w:val="center"/>
          </w:tcPr>
          <w:p w14:paraId="4A9BC89C"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556BE0B6"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698905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5E72F5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51107B4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056BFCC"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1B08968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4</w:t>
            </w:r>
          </w:p>
        </w:tc>
        <w:tc>
          <w:tcPr>
            <w:tcW w:w="478" w:type="pct"/>
            <w:vAlign w:val="center"/>
          </w:tcPr>
          <w:p w14:paraId="3383935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59B80762"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04001CD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7</w:t>
            </w:r>
          </w:p>
        </w:tc>
      </w:tr>
      <w:tr w:rsidR="007B1471" w:rsidRPr="007B1471" w14:paraId="1C81347C" w14:textId="77777777" w:rsidTr="008405A3">
        <w:trPr>
          <w:trHeight w:val="340"/>
        </w:trPr>
        <w:tc>
          <w:tcPr>
            <w:tcW w:w="580" w:type="pct"/>
            <w:vMerge w:val="restart"/>
            <w:vAlign w:val="center"/>
          </w:tcPr>
          <w:p w14:paraId="3D195A5A"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金門縣</w:t>
            </w:r>
          </w:p>
        </w:tc>
        <w:tc>
          <w:tcPr>
            <w:tcW w:w="593" w:type="pct"/>
            <w:vAlign w:val="center"/>
          </w:tcPr>
          <w:p w14:paraId="10AC0085"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319CAF4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62FD232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2439E895"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C9C611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c>
          <w:tcPr>
            <w:tcW w:w="477" w:type="pct"/>
            <w:vAlign w:val="center"/>
          </w:tcPr>
          <w:p w14:paraId="764480D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3D0FDD19"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24A1E10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71426DF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5</w:t>
            </w:r>
          </w:p>
        </w:tc>
      </w:tr>
      <w:tr w:rsidR="007B1471" w:rsidRPr="007B1471" w14:paraId="3C539E89" w14:textId="77777777" w:rsidTr="008405A3">
        <w:trPr>
          <w:trHeight w:val="340"/>
        </w:trPr>
        <w:tc>
          <w:tcPr>
            <w:tcW w:w="580" w:type="pct"/>
            <w:vMerge/>
            <w:vAlign w:val="center"/>
          </w:tcPr>
          <w:p w14:paraId="23C742DA"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E5C7BD0"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2D06B38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752126A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13D4460F"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1907741"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w:t>
            </w:r>
          </w:p>
        </w:tc>
        <w:tc>
          <w:tcPr>
            <w:tcW w:w="477" w:type="pct"/>
            <w:vAlign w:val="center"/>
          </w:tcPr>
          <w:p w14:paraId="2E3BCF3B"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789E360"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FE4A4A8"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83" w:type="pct"/>
            <w:vAlign w:val="center"/>
          </w:tcPr>
          <w:p w14:paraId="518D7F25"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1</w:t>
            </w:r>
          </w:p>
        </w:tc>
      </w:tr>
      <w:tr w:rsidR="007B1471" w:rsidRPr="007B1471" w14:paraId="154A10C9" w14:textId="77777777" w:rsidTr="008405A3">
        <w:trPr>
          <w:trHeight w:val="340"/>
        </w:trPr>
        <w:tc>
          <w:tcPr>
            <w:tcW w:w="580" w:type="pct"/>
            <w:vMerge w:val="restart"/>
            <w:vAlign w:val="center"/>
          </w:tcPr>
          <w:p w14:paraId="6EF5BD6A" w14:textId="77777777" w:rsidR="008405A3" w:rsidRPr="007B1471" w:rsidRDefault="008405A3" w:rsidP="008405A3">
            <w:pPr>
              <w:spacing w:line="280" w:lineRule="exact"/>
              <w:jc w:val="center"/>
              <w:rPr>
                <w:rFonts w:ascii="Times New Roman"/>
                <w:sz w:val="24"/>
                <w:szCs w:val="24"/>
              </w:rPr>
            </w:pPr>
            <w:r w:rsidRPr="007B1471">
              <w:rPr>
                <w:rFonts w:ascii="Times New Roman"/>
                <w:sz w:val="24"/>
                <w:szCs w:val="24"/>
              </w:rPr>
              <w:t>連江縣</w:t>
            </w:r>
          </w:p>
        </w:tc>
        <w:tc>
          <w:tcPr>
            <w:tcW w:w="593" w:type="pct"/>
            <w:vAlign w:val="center"/>
          </w:tcPr>
          <w:p w14:paraId="64708EEE"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109</w:t>
            </w:r>
            <w:r w:rsidRPr="007B1471">
              <w:rPr>
                <w:rFonts w:ascii="Times New Roman"/>
                <w:sz w:val="24"/>
                <w:szCs w:val="24"/>
              </w:rPr>
              <w:t>第</w:t>
            </w:r>
            <w:r w:rsidRPr="007B1471">
              <w:rPr>
                <w:rFonts w:ascii="Times New Roman"/>
                <w:sz w:val="24"/>
                <w:szCs w:val="24"/>
              </w:rPr>
              <w:t>2</w:t>
            </w:r>
            <w:r w:rsidRPr="007B1471">
              <w:rPr>
                <w:rFonts w:ascii="Times New Roman"/>
                <w:sz w:val="24"/>
                <w:szCs w:val="24"/>
              </w:rPr>
              <w:t>學期</w:t>
            </w:r>
          </w:p>
        </w:tc>
        <w:tc>
          <w:tcPr>
            <w:tcW w:w="477" w:type="pct"/>
            <w:vAlign w:val="center"/>
          </w:tcPr>
          <w:p w14:paraId="4D28316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19FB25D1"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52E672A7" w14:textId="77777777" w:rsidR="008405A3" w:rsidRPr="007B1471" w:rsidRDefault="008405A3" w:rsidP="008405A3">
            <w:pPr>
              <w:spacing w:line="280" w:lineRule="exact"/>
              <w:jc w:val="right"/>
              <w:rPr>
                <w:rFonts w:ascii="Times New Roman"/>
                <w:sz w:val="24"/>
                <w:szCs w:val="24"/>
              </w:rPr>
            </w:pPr>
          </w:p>
        </w:tc>
        <w:tc>
          <w:tcPr>
            <w:tcW w:w="478" w:type="pct"/>
            <w:vAlign w:val="center"/>
          </w:tcPr>
          <w:p w14:paraId="6DC9658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2</w:t>
            </w:r>
          </w:p>
        </w:tc>
        <w:tc>
          <w:tcPr>
            <w:tcW w:w="477" w:type="pct"/>
            <w:vAlign w:val="center"/>
          </w:tcPr>
          <w:p w14:paraId="6249E036"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472B598C"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65173935" w14:textId="77777777" w:rsidR="008405A3" w:rsidRPr="007B1471" w:rsidRDefault="008405A3" w:rsidP="008405A3">
            <w:pPr>
              <w:spacing w:line="280" w:lineRule="exact"/>
              <w:jc w:val="right"/>
              <w:rPr>
                <w:rFonts w:ascii="Times New Roman"/>
                <w:sz w:val="24"/>
                <w:szCs w:val="24"/>
              </w:rPr>
            </w:pPr>
          </w:p>
        </w:tc>
        <w:tc>
          <w:tcPr>
            <w:tcW w:w="483" w:type="pct"/>
            <w:vAlign w:val="center"/>
          </w:tcPr>
          <w:p w14:paraId="46FA8EEE"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r>
      <w:tr w:rsidR="007B1471" w:rsidRPr="007B1471" w14:paraId="5652FF9D" w14:textId="77777777" w:rsidTr="008405A3">
        <w:trPr>
          <w:trHeight w:val="340"/>
        </w:trPr>
        <w:tc>
          <w:tcPr>
            <w:tcW w:w="580" w:type="pct"/>
            <w:vMerge/>
            <w:vAlign w:val="center"/>
          </w:tcPr>
          <w:p w14:paraId="5572BE11" w14:textId="77777777" w:rsidR="008405A3" w:rsidRPr="007B1471" w:rsidRDefault="008405A3" w:rsidP="008405A3">
            <w:pPr>
              <w:spacing w:line="280" w:lineRule="exact"/>
              <w:jc w:val="center"/>
              <w:rPr>
                <w:rFonts w:ascii="Times New Roman"/>
                <w:sz w:val="24"/>
                <w:szCs w:val="24"/>
              </w:rPr>
            </w:pPr>
          </w:p>
        </w:tc>
        <w:tc>
          <w:tcPr>
            <w:tcW w:w="593" w:type="pct"/>
            <w:vAlign w:val="center"/>
          </w:tcPr>
          <w:p w14:paraId="2DF28438" w14:textId="77777777" w:rsidR="008405A3" w:rsidRPr="007B1471" w:rsidRDefault="008405A3" w:rsidP="008405A3">
            <w:pPr>
              <w:spacing w:line="260" w:lineRule="exact"/>
              <w:jc w:val="center"/>
              <w:rPr>
                <w:rFonts w:ascii="Times New Roman"/>
                <w:sz w:val="24"/>
                <w:szCs w:val="24"/>
              </w:rPr>
            </w:pPr>
            <w:r w:rsidRPr="007B1471">
              <w:rPr>
                <w:rFonts w:ascii="Times New Roman"/>
                <w:sz w:val="24"/>
                <w:szCs w:val="24"/>
              </w:rPr>
              <w:t>110</w:t>
            </w:r>
            <w:r w:rsidRPr="007B1471">
              <w:rPr>
                <w:rFonts w:ascii="Times New Roman"/>
                <w:sz w:val="24"/>
                <w:szCs w:val="24"/>
              </w:rPr>
              <w:t>第</w:t>
            </w:r>
            <w:r w:rsidRPr="007B1471">
              <w:rPr>
                <w:rFonts w:ascii="Times New Roman"/>
                <w:sz w:val="24"/>
                <w:szCs w:val="24"/>
              </w:rPr>
              <w:t>1</w:t>
            </w:r>
            <w:r w:rsidRPr="007B1471">
              <w:rPr>
                <w:rFonts w:ascii="Times New Roman"/>
                <w:sz w:val="24"/>
                <w:szCs w:val="24"/>
              </w:rPr>
              <w:t>學期</w:t>
            </w:r>
          </w:p>
        </w:tc>
        <w:tc>
          <w:tcPr>
            <w:tcW w:w="477" w:type="pct"/>
            <w:vAlign w:val="center"/>
          </w:tcPr>
          <w:p w14:paraId="4BC71D5A"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3</w:t>
            </w:r>
          </w:p>
        </w:tc>
        <w:tc>
          <w:tcPr>
            <w:tcW w:w="478" w:type="pct"/>
            <w:vAlign w:val="center"/>
          </w:tcPr>
          <w:p w14:paraId="30BDEAB3"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w:t>
            </w:r>
          </w:p>
        </w:tc>
        <w:tc>
          <w:tcPr>
            <w:tcW w:w="478" w:type="pct"/>
            <w:vAlign w:val="center"/>
          </w:tcPr>
          <w:p w14:paraId="00E1A92D" w14:textId="77777777" w:rsidR="008405A3" w:rsidRPr="007B1471" w:rsidRDefault="008405A3" w:rsidP="008405A3">
            <w:pPr>
              <w:spacing w:line="280" w:lineRule="exact"/>
              <w:jc w:val="right"/>
              <w:rPr>
                <w:rFonts w:ascii="Times New Roman"/>
                <w:sz w:val="24"/>
                <w:szCs w:val="24"/>
              </w:rPr>
            </w:pPr>
          </w:p>
        </w:tc>
        <w:tc>
          <w:tcPr>
            <w:tcW w:w="478" w:type="pct"/>
            <w:vAlign w:val="center"/>
          </w:tcPr>
          <w:p w14:paraId="6C23D626"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c>
          <w:tcPr>
            <w:tcW w:w="477" w:type="pct"/>
            <w:vAlign w:val="center"/>
          </w:tcPr>
          <w:p w14:paraId="35DB4F7E"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2</w:t>
            </w:r>
          </w:p>
        </w:tc>
        <w:tc>
          <w:tcPr>
            <w:tcW w:w="478" w:type="pct"/>
            <w:vAlign w:val="center"/>
          </w:tcPr>
          <w:p w14:paraId="39855224" w14:textId="77777777" w:rsidR="008405A3" w:rsidRPr="007B1471" w:rsidRDefault="008405A3" w:rsidP="008405A3">
            <w:pPr>
              <w:spacing w:line="280" w:lineRule="exact"/>
              <w:jc w:val="right"/>
              <w:rPr>
                <w:rFonts w:ascii="Times New Roman"/>
                <w:sz w:val="24"/>
                <w:szCs w:val="24"/>
              </w:rPr>
            </w:pPr>
            <w:r w:rsidRPr="007B1471">
              <w:rPr>
                <w:rFonts w:ascii="Times New Roman"/>
                <w:sz w:val="24"/>
                <w:szCs w:val="24"/>
              </w:rPr>
              <w:t>1</w:t>
            </w:r>
          </w:p>
        </w:tc>
        <w:tc>
          <w:tcPr>
            <w:tcW w:w="478" w:type="pct"/>
            <w:vAlign w:val="center"/>
          </w:tcPr>
          <w:p w14:paraId="4AACFFDA" w14:textId="77777777" w:rsidR="008405A3" w:rsidRPr="007B1471" w:rsidRDefault="008405A3" w:rsidP="008405A3">
            <w:pPr>
              <w:spacing w:line="280" w:lineRule="exact"/>
              <w:jc w:val="right"/>
              <w:rPr>
                <w:rFonts w:ascii="Times New Roman"/>
                <w:sz w:val="24"/>
                <w:szCs w:val="24"/>
              </w:rPr>
            </w:pPr>
          </w:p>
        </w:tc>
        <w:tc>
          <w:tcPr>
            <w:tcW w:w="483" w:type="pct"/>
            <w:vAlign w:val="center"/>
          </w:tcPr>
          <w:p w14:paraId="69E020B0" w14:textId="77777777" w:rsidR="008405A3" w:rsidRPr="007B1471" w:rsidRDefault="008405A3" w:rsidP="008405A3">
            <w:pPr>
              <w:spacing w:line="280" w:lineRule="exact"/>
              <w:jc w:val="right"/>
              <w:rPr>
                <w:rFonts w:ascii="Times New Roman"/>
                <w:b/>
                <w:sz w:val="24"/>
                <w:szCs w:val="24"/>
              </w:rPr>
            </w:pPr>
            <w:r w:rsidRPr="007B1471">
              <w:rPr>
                <w:rFonts w:ascii="Times New Roman"/>
                <w:b/>
                <w:sz w:val="24"/>
                <w:szCs w:val="24"/>
              </w:rPr>
              <w:t>3</w:t>
            </w:r>
          </w:p>
        </w:tc>
      </w:tr>
    </w:tbl>
    <w:p w14:paraId="492517A8" w14:textId="77777777" w:rsidR="008405A3" w:rsidRPr="007B1471" w:rsidRDefault="008405A3" w:rsidP="008405A3">
      <w:pPr>
        <w:pStyle w:val="af1"/>
        <w:kinsoku/>
        <w:autoSpaceDE w:val="0"/>
        <w:spacing w:line="240" w:lineRule="exact"/>
        <w:ind w:leftChars="-82" w:left="685" w:rightChars="-66" w:right="-224" w:hangingChars="438" w:hanging="964"/>
        <w:rPr>
          <w:sz w:val="20"/>
        </w:rPr>
      </w:pPr>
      <w:r w:rsidRPr="007B1471">
        <w:rPr>
          <w:rFonts w:hint="eastAsia"/>
          <w:sz w:val="20"/>
        </w:rPr>
        <w:t>資料來源：教育部</w:t>
      </w:r>
      <w:r w:rsidRPr="007B1471">
        <w:rPr>
          <w:sz w:val="20"/>
        </w:rPr>
        <w:br w:type="page"/>
      </w:r>
    </w:p>
    <w:p w14:paraId="2F0957E8" w14:textId="77777777" w:rsidR="008405A3" w:rsidRPr="007B1471" w:rsidRDefault="008405A3" w:rsidP="008405A3">
      <w:pPr>
        <w:pStyle w:val="a3"/>
        <w:ind w:left="1361" w:hanging="1361"/>
      </w:pPr>
      <w:bookmarkStart w:id="2258" w:name="_Toc105508040"/>
      <w:r w:rsidRPr="007B1471">
        <w:rPr>
          <w:rFonts w:hint="eastAsia"/>
        </w:rPr>
        <w:lastRenderedPageBreak/>
        <w:t>本案</w:t>
      </w:r>
      <w:r w:rsidRPr="007B1471">
        <w:rPr>
          <w:rFonts w:hAnsi="標楷體" w:hint="eastAsia"/>
        </w:rPr>
        <w:t>「兒童及少年安置及教養機構中兒童及少年曾因具情緒行為問題而遭拒收或發生在校適應問題之情形」</w:t>
      </w:r>
      <w:r w:rsidRPr="007B1471">
        <w:rPr>
          <w:rFonts w:hint="eastAsia"/>
        </w:rPr>
        <w:t>線上問卷填答及回饋內容彙整</w:t>
      </w:r>
      <w:bookmarkEnd w:id="2258"/>
    </w:p>
    <w:p w14:paraId="147E2AE3" w14:textId="77777777" w:rsidR="008405A3" w:rsidRPr="007B1471" w:rsidRDefault="008405A3" w:rsidP="00AA2C3D">
      <w:pPr>
        <w:pStyle w:val="2"/>
        <w:numPr>
          <w:ilvl w:val="1"/>
          <w:numId w:val="8"/>
        </w:numPr>
        <w:rPr>
          <w:b/>
        </w:rPr>
      </w:pPr>
      <w:bookmarkStart w:id="2259" w:name="_Toc105508041"/>
      <w:r w:rsidRPr="007B1471">
        <w:rPr>
          <w:b/>
        </w:rPr>
        <w:t>期望學校及有關單位提供</w:t>
      </w:r>
      <w:r w:rsidRPr="007B1471">
        <w:rPr>
          <w:rFonts w:hint="eastAsia"/>
          <w:b/>
        </w:rPr>
        <w:t>的</w:t>
      </w:r>
      <w:r w:rsidRPr="007B1471">
        <w:rPr>
          <w:b/>
        </w:rPr>
        <w:t>必要支持與資源</w:t>
      </w:r>
      <w:r w:rsidRPr="007B1471">
        <w:rPr>
          <w:rFonts w:hint="eastAsia"/>
          <w:b/>
        </w:rPr>
        <w:t>：</w:t>
      </w:r>
      <w:bookmarkEnd w:id="2259"/>
    </w:p>
    <w:p w14:paraId="47400481" w14:textId="77777777" w:rsidR="008405A3" w:rsidRPr="007B1471" w:rsidRDefault="008405A3" w:rsidP="008405A3">
      <w:pPr>
        <w:pStyle w:val="3"/>
        <w:numPr>
          <w:ilvl w:val="2"/>
          <w:numId w:val="1"/>
        </w:numPr>
      </w:pPr>
      <w:bookmarkStart w:id="2260" w:name="_Toc105508042"/>
      <w:r w:rsidRPr="007B1471">
        <w:rPr>
          <w:rFonts w:hint="eastAsia"/>
        </w:rPr>
        <w:t>希望地處臺灣東部偏鄉，可以有足夠的心理輔導人員協助學生。</w:t>
      </w:r>
      <w:bookmarkEnd w:id="2260"/>
    </w:p>
    <w:p w14:paraId="7DF9B1FC" w14:textId="77777777" w:rsidR="008405A3" w:rsidRPr="007B1471" w:rsidRDefault="008405A3" w:rsidP="008405A3">
      <w:pPr>
        <w:pStyle w:val="3"/>
        <w:numPr>
          <w:ilvl w:val="2"/>
          <w:numId w:val="1"/>
        </w:numPr>
      </w:pPr>
      <w:bookmarkStart w:id="2261" w:name="_Toc105508043"/>
      <w:r w:rsidRPr="007B1471">
        <w:rPr>
          <w:rFonts w:hint="eastAsia"/>
        </w:rPr>
        <w:t>希望結合自閉症相關資源，讓老師能夠更認識自閉症個案，並找到相處的方式。</w:t>
      </w:r>
      <w:bookmarkEnd w:id="2261"/>
    </w:p>
    <w:p w14:paraId="6F2E0AAD" w14:textId="77777777" w:rsidR="008405A3" w:rsidRPr="007B1471" w:rsidRDefault="008405A3" w:rsidP="008405A3">
      <w:pPr>
        <w:pStyle w:val="3"/>
        <w:numPr>
          <w:ilvl w:val="2"/>
          <w:numId w:val="1"/>
        </w:numPr>
      </w:pPr>
      <w:bookmarkStart w:id="2262" w:name="_Toc105508044"/>
      <w:r w:rsidRPr="007B1471">
        <w:rPr>
          <w:rFonts w:hint="eastAsia"/>
        </w:rPr>
        <w:t>建議持續增加臺南市國中小輔導資源，並定期透過辦理相關研習或給予學校教師申請諮商輔導連結資源，提升學校老師心理素質及給予正向回饋。</w:t>
      </w:r>
      <w:bookmarkEnd w:id="2262"/>
    </w:p>
    <w:p w14:paraId="545C920C" w14:textId="77777777" w:rsidR="008405A3" w:rsidRPr="007B1471" w:rsidRDefault="008405A3" w:rsidP="008405A3">
      <w:pPr>
        <w:pStyle w:val="3"/>
        <w:numPr>
          <w:ilvl w:val="2"/>
          <w:numId w:val="1"/>
        </w:numPr>
      </w:pPr>
      <w:bookmarkStart w:id="2263" w:name="_Toc105508045"/>
      <w:r w:rsidRPr="007B1471">
        <w:rPr>
          <w:rFonts w:hint="eastAsia"/>
        </w:rPr>
        <w:t>希望校方提供多方面特教資源協助（針對不同特殊孩童身心狀況），及希望校方能有足夠師資與特教資源介入。</w:t>
      </w:r>
      <w:bookmarkEnd w:id="2263"/>
    </w:p>
    <w:p w14:paraId="7E5BB24B" w14:textId="77777777" w:rsidR="008405A3" w:rsidRPr="007B1471" w:rsidRDefault="008405A3" w:rsidP="008405A3">
      <w:pPr>
        <w:pStyle w:val="3"/>
        <w:numPr>
          <w:ilvl w:val="2"/>
          <w:numId w:val="1"/>
        </w:numPr>
      </w:pPr>
      <w:bookmarkStart w:id="2264" w:name="_Toc105508046"/>
      <w:r w:rsidRPr="007B1471">
        <w:rPr>
          <w:rFonts w:hint="eastAsia"/>
        </w:rPr>
        <w:t>希望能提供有經驗的特教教師。可以</w:t>
      </w:r>
      <w:r w:rsidRPr="007B1471">
        <w:rPr>
          <w:rFonts w:asciiTheme="minorEastAsia" w:hAnsiTheme="minorEastAsia" w:hint="eastAsia"/>
        </w:rPr>
        <w:t>「</w:t>
      </w:r>
      <w:r w:rsidRPr="007B1471">
        <w:rPr>
          <w:rFonts w:hint="eastAsia"/>
        </w:rPr>
        <w:t>即時</w:t>
      </w:r>
      <w:r w:rsidRPr="007B1471">
        <w:rPr>
          <w:rFonts w:ascii="新細明體" w:eastAsia="新細明體" w:hAnsi="新細明體" w:hint="eastAsia"/>
        </w:rPr>
        <w:t>」</w:t>
      </w:r>
      <w:r w:rsidRPr="007B1471">
        <w:rPr>
          <w:rFonts w:hint="eastAsia"/>
        </w:rPr>
        <w:t>幫忙學校跟照顧者。</w:t>
      </w:r>
      <w:bookmarkEnd w:id="2264"/>
    </w:p>
    <w:p w14:paraId="1ED3E295" w14:textId="77777777" w:rsidR="008405A3" w:rsidRPr="007B1471" w:rsidRDefault="008405A3" w:rsidP="008405A3">
      <w:pPr>
        <w:pStyle w:val="3"/>
        <w:numPr>
          <w:ilvl w:val="2"/>
          <w:numId w:val="1"/>
        </w:numPr>
      </w:pPr>
      <w:bookmarkStart w:id="2265" w:name="_Toc105508047"/>
      <w:r w:rsidRPr="007B1471">
        <w:rPr>
          <w:rFonts w:hint="eastAsia"/>
        </w:rPr>
        <w:t>希望引進創傷知情相關課程，經觀察有情緒行為問題學生，早期經驗多半不佳，不熟悉個案創傷容易以錯誤的方式應對個案，工作人員容易身心俱疲，若校園有創傷知情相關知能更容易輔導這類型個案，在實務上能更清楚如何應對。</w:t>
      </w:r>
      <w:bookmarkEnd w:id="2265"/>
    </w:p>
    <w:p w14:paraId="41A82101" w14:textId="77777777" w:rsidR="008405A3" w:rsidRPr="007B1471" w:rsidRDefault="008405A3" w:rsidP="008405A3">
      <w:pPr>
        <w:pStyle w:val="3"/>
        <w:numPr>
          <w:ilvl w:val="2"/>
          <w:numId w:val="1"/>
        </w:numPr>
      </w:pPr>
      <w:bookmarkStart w:id="2266" w:name="_Toc105508048"/>
      <w:r w:rsidRPr="007B1471">
        <w:rPr>
          <w:rFonts w:hint="eastAsia"/>
        </w:rPr>
        <w:t>希望透過教育訓練讓教育端能更認識每個症狀的差異(妥瑞氏症、ADHD)並可透過特教老師建議較適當之互動方式。</w:t>
      </w:r>
      <w:bookmarkEnd w:id="2266"/>
    </w:p>
    <w:p w14:paraId="6A070A03" w14:textId="77777777" w:rsidR="008405A3" w:rsidRPr="007B1471" w:rsidRDefault="008405A3" w:rsidP="008405A3">
      <w:pPr>
        <w:pStyle w:val="3"/>
        <w:numPr>
          <w:ilvl w:val="2"/>
          <w:numId w:val="1"/>
        </w:numPr>
      </w:pPr>
      <w:bookmarkStart w:id="2267" w:name="_Toc105508049"/>
      <w:r w:rsidRPr="007B1471">
        <w:rPr>
          <w:rFonts w:hint="eastAsia"/>
        </w:rPr>
        <w:t>希望學校能多教導一些了解情緒、認識情緒的課程，但學校是大團體，沒有辦法兼顧每個特殊個案需求，故需心理諮商及輔導輔助孩子學習及適應問題。</w:t>
      </w:r>
      <w:bookmarkEnd w:id="2267"/>
    </w:p>
    <w:p w14:paraId="2B180F73" w14:textId="77777777" w:rsidR="008405A3" w:rsidRPr="007B1471" w:rsidRDefault="008405A3" w:rsidP="008405A3">
      <w:pPr>
        <w:pStyle w:val="3"/>
        <w:numPr>
          <w:ilvl w:val="2"/>
          <w:numId w:val="1"/>
        </w:numPr>
      </w:pPr>
      <w:bookmarkStart w:id="2268" w:name="_Toc105508050"/>
      <w:r w:rsidRPr="007B1471">
        <w:rPr>
          <w:rFonts w:hint="eastAsia"/>
        </w:rPr>
        <w:t>希望學校端提供線上課程安排或提供個別教育、到府教學等。因個案在校人際互動感到壓力提出上述</w:t>
      </w:r>
      <w:r w:rsidRPr="007B1471">
        <w:rPr>
          <w:rFonts w:hint="eastAsia"/>
        </w:rPr>
        <w:lastRenderedPageBreak/>
        <w:t>資源，可以減緩個案面對人際壓力及適應問題。</w:t>
      </w:r>
      <w:bookmarkEnd w:id="2268"/>
    </w:p>
    <w:p w14:paraId="55157A01" w14:textId="77777777" w:rsidR="008405A3" w:rsidRPr="007B1471" w:rsidRDefault="008405A3" w:rsidP="008405A3">
      <w:pPr>
        <w:pStyle w:val="3"/>
        <w:numPr>
          <w:ilvl w:val="2"/>
          <w:numId w:val="1"/>
        </w:numPr>
      </w:pPr>
      <w:bookmarkStart w:id="2269" w:name="_Toc105508051"/>
      <w:r w:rsidRPr="007B1471">
        <w:rPr>
          <w:rFonts w:hint="eastAsia"/>
        </w:rPr>
        <w:t>希望提供有效能、有經驗的師資、心理輔導人員或諮詢窗口。教職人員應定期接受創傷知情訓練。定期提供教育支援人力研習。</w:t>
      </w:r>
      <w:bookmarkEnd w:id="2269"/>
    </w:p>
    <w:p w14:paraId="33F6604A" w14:textId="77777777" w:rsidR="008405A3" w:rsidRPr="007B1471" w:rsidRDefault="008405A3" w:rsidP="008405A3">
      <w:pPr>
        <w:pStyle w:val="3"/>
        <w:numPr>
          <w:ilvl w:val="2"/>
          <w:numId w:val="1"/>
        </w:numPr>
      </w:pPr>
      <w:bookmarkStart w:id="2270" w:name="_Toc105508052"/>
      <w:r w:rsidRPr="007B1471">
        <w:rPr>
          <w:rFonts w:hint="eastAsia"/>
        </w:rPr>
        <w:t>希望學校應具備危機事件處理流程與實務演練。</w:t>
      </w:r>
      <w:bookmarkEnd w:id="2270"/>
    </w:p>
    <w:p w14:paraId="0DD8CE41" w14:textId="77777777" w:rsidR="008405A3" w:rsidRPr="007B1471" w:rsidRDefault="008405A3" w:rsidP="008405A3">
      <w:pPr>
        <w:pStyle w:val="3"/>
        <w:numPr>
          <w:ilvl w:val="2"/>
          <w:numId w:val="1"/>
        </w:numPr>
      </w:pPr>
      <w:bookmarkStart w:id="2271" w:name="_Toc105508053"/>
      <w:r w:rsidRPr="007B1471">
        <w:rPr>
          <w:rFonts w:hint="eastAsia"/>
        </w:rPr>
        <w:t>建立完整資源窗口與配套措施。</w:t>
      </w:r>
      <w:bookmarkEnd w:id="2271"/>
    </w:p>
    <w:p w14:paraId="516D3F25" w14:textId="77777777" w:rsidR="008405A3" w:rsidRPr="007B1471" w:rsidRDefault="008405A3" w:rsidP="008405A3">
      <w:pPr>
        <w:pStyle w:val="3"/>
        <w:numPr>
          <w:ilvl w:val="2"/>
          <w:numId w:val="1"/>
        </w:numPr>
      </w:pPr>
      <w:bookmarkStart w:id="2272" w:name="_Toc105508054"/>
      <w:r w:rsidRPr="007B1471">
        <w:rPr>
          <w:rFonts w:hint="eastAsia"/>
        </w:rPr>
        <w:t>建立與執行跨專業系統合作。</w:t>
      </w:r>
      <w:bookmarkEnd w:id="2272"/>
    </w:p>
    <w:p w14:paraId="671C5CBC" w14:textId="77777777" w:rsidR="008405A3" w:rsidRPr="007B1471" w:rsidRDefault="008405A3" w:rsidP="008405A3">
      <w:pPr>
        <w:pStyle w:val="3"/>
        <w:numPr>
          <w:ilvl w:val="2"/>
          <w:numId w:val="1"/>
        </w:numPr>
      </w:pPr>
      <w:bookmarkStart w:id="2273" w:name="_Toc105508055"/>
      <w:r w:rsidRPr="007B1471">
        <w:rPr>
          <w:rFonts w:hint="eastAsia"/>
        </w:rPr>
        <w:t>希望能協助學生進行輔導對話以建立更穩定的在校互動連結；班級學生數多，不見得可針對個別學生提供個別資源協助。</w:t>
      </w:r>
      <w:bookmarkEnd w:id="2273"/>
    </w:p>
    <w:p w14:paraId="461E8086" w14:textId="77777777" w:rsidR="008405A3" w:rsidRPr="007B1471" w:rsidRDefault="008405A3" w:rsidP="008405A3">
      <w:pPr>
        <w:pStyle w:val="3"/>
        <w:numPr>
          <w:ilvl w:val="2"/>
          <w:numId w:val="1"/>
        </w:numPr>
      </w:pPr>
      <w:bookmarkStart w:id="2274" w:name="_Toc105508056"/>
      <w:r w:rsidRPr="007B1471">
        <w:rPr>
          <w:rFonts w:hint="eastAsia"/>
        </w:rPr>
        <w:t>希望針對案主情緒行為可提供直接到位之處遇。案主本身議題超過同儕霸凌議題。</w:t>
      </w:r>
      <w:bookmarkEnd w:id="2274"/>
    </w:p>
    <w:p w14:paraId="1B35618F" w14:textId="77777777" w:rsidR="008405A3" w:rsidRPr="007B1471" w:rsidRDefault="008405A3" w:rsidP="008405A3">
      <w:pPr>
        <w:pStyle w:val="3"/>
        <w:numPr>
          <w:ilvl w:val="2"/>
          <w:numId w:val="1"/>
        </w:numPr>
      </w:pPr>
      <w:bookmarkStart w:id="2275" w:name="_Toc105508057"/>
      <w:r w:rsidRPr="007B1471">
        <w:rPr>
          <w:rFonts w:hint="eastAsia"/>
        </w:rPr>
        <w:t>個案在多元課程中常與特教老師發生衝突，希望能有專業心理師介入，未提供原因為學校認為已由輔導老師協助。</w:t>
      </w:r>
      <w:bookmarkEnd w:id="2275"/>
    </w:p>
    <w:p w14:paraId="69EC6C5C" w14:textId="77777777" w:rsidR="008405A3" w:rsidRPr="007B1471" w:rsidRDefault="008405A3" w:rsidP="008405A3">
      <w:pPr>
        <w:pStyle w:val="3"/>
        <w:numPr>
          <w:ilvl w:val="2"/>
          <w:numId w:val="1"/>
        </w:numPr>
      </w:pPr>
      <w:bookmarkStart w:id="2276" w:name="_Toc105508058"/>
      <w:r w:rsidRPr="007B1471">
        <w:rPr>
          <w:rFonts w:hint="eastAsia"/>
        </w:rPr>
        <w:t>希望專輔、團輔介入及衛教宣導。</w:t>
      </w:r>
      <w:bookmarkEnd w:id="2276"/>
    </w:p>
    <w:p w14:paraId="2E05F537" w14:textId="77777777" w:rsidR="008405A3" w:rsidRPr="007B1471" w:rsidRDefault="008405A3" w:rsidP="008405A3">
      <w:pPr>
        <w:pStyle w:val="3"/>
        <w:numPr>
          <w:ilvl w:val="2"/>
          <w:numId w:val="1"/>
        </w:numPr>
      </w:pPr>
      <w:bookmarkStart w:id="2277" w:name="_Toc105508059"/>
      <w:r w:rsidRPr="007B1471">
        <w:rPr>
          <w:rFonts w:hint="eastAsia"/>
        </w:rPr>
        <w:t>希望教師具備知能涵養，對個案多給予等待與陪伴，減少謾罵的表現，多點同理心的互動。</w:t>
      </w:r>
      <w:bookmarkEnd w:id="2277"/>
    </w:p>
    <w:p w14:paraId="359D191F" w14:textId="77777777" w:rsidR="008405A3" w:rsidRPr="007B1471" w:rsidRDefault="008405A3" w:rsidP="008405A3">
      <w:pPr>
        <w:pStyle w:val="3"/>
        <w:numPr>
          <w:ilvl w:val="2"/>
          <w:numId w:val="1"/>
        </w:numPr>
      </w:pPr>
      <w:bookmarkStart w:id="2278" w:name="_Toc105508060"/>
      <w:r w:rsidRPr="007B1471">
        <w:rPr>
          <w:rFonts w:hint="eastAsia"/>
        </w:rPr>
        <w:t>心理諮商。</w:t>
      </w:r>
      <w:bookmarkEnd w:id="2278"/>
    </w:p>
    <w:p w14:paraId="66D98171" w14:textId="77777777" w:rsidR="008405A3" w:rsidRPr="007B1471" w:rsidRDefault="008405A3" w:rsidP="008405A3">
      <w:pPr>
        <w:pStyle w:val="3"/>
        <w:numPr>
          <w:ilvl w:val="2"/>
          <w:numId w:val="1"/>
        </w:numPr>
      </w:pPr>
      <w:bookmarkStart w:id="2279" w:name="_Toc105508061"/>
      <w:r w:rsidRPr="007B1471">
        <w:rPr>
          <w:rFonts w:hint="eastAsia"/>
        </w:rPr>
        <w:t>希望提供巡迴輔導資源共同穩定學生生活及就學狀況。</w:t>
      </w:r>
      <w:bookmarkEnd w:id="2279"/>
    </w:p>
    <w:p w14:paraId="4147BB52" w14:textId="77777777" w:rsidR="008405A3" w:rsidRPr="007B1471" w:rsidRDefault="008405A3" w:rsidP="008405A3">
      <w:pPr>
        <w:pStyle w:val="3"/>
        <w:numPr>
          <w:ilvl w:val="2"/>
          <w:numId w:val="1"/>
        </w:numPr>
      </w:pPr>
      <w:bookmarkStart w:id="2280" w:name="_Toc105508062"/>
      <w:r w:rsidRPr="007B1471">
        <w:rPr>
          <w:rFonts w:hint="eastAsia"/>
        </w:rPr>
        <w:t>希望導師能支持與配合。目前導師能夠配合院方安排及處遇。</w:t>
      </w:r>
      <w:bookmarkEnd w:id="2280"/>
    </w:p>
    <w:p w14:paraId="77EA0882" w14:textId="77777777" w:rsidR="008405A3" w:rsidRPr="007B1471" w:rsidRDefault="008405A3" w:rsidP="008405A3">
      <w:pPr>
        <w:pStyle w:val="3"/>
        <w:numPr>
          <w:ilvl w:val="2"/>
          <w:numId w:val="1"/>
        </w:numPr>
      </w:pPr>
      <w:bookmarkStart w:id="2281" w:name="_Toc105508063"/>
      <w:r w:rsidRPr="007B1471">
        <w:rPr>
          <w:rFonts w:hint="eastAsia"/>
        </w:rPr>
        <w:t>希望提供教育宣導，減少孩子被標籤、排擠、霸凌。充足輔導體系即時介入。</w:t>
      </w:r>
      <w:bookmarkEnd w:id="2281"/>
    </w:p>
    <w:p w14:paraId="68556D9E" w14:textId="77777777" w:rsidR="008405A3" w:rsidRPr="007B1471" w:rsidRDefault="008405A3" w:rsidP="008405A3">
      <w:pPr>
        <w:pStyle w:val="3"/>
        <w:numPr>
          <w:ilvl w:val="2"/>
          <w:numId w:val="1"/>
        </w:numPr>
      </w:pPr>
      <w:bookmarkStart w:id="2282" w:name="_Toc105508064"/>
      <w:r w:rsidRPr="007B1471">
        <w:rPr>
          <w:rFonts w:hint="eastAsia"/>
          <w:u w:val="single"/>
        </w:rPr>
        <w:t>學校輔導資源不足，能處理特殊身心狀況之老師及資源較少，通常會請機構接回，但長期均接回之結果，更無法在校園、社區生活</w:t>
      </w:r>
      <w:r w:rsidRPr="007B1471">
        <w:rPr>
          <w:rFonts w:hint="eastAsia"/>
        </w:rPr>
        <w:t>。希望學校有多一點人力承接案主，且需具備輔導知能、背景。</w:t>
      </w:r>
      <w:bookmarkEnd w:id="2282"/>
    </w:p>
    <w:p w14:paraId="305B331F" w14:textId="77777777" w:rsidR="008405A3" w:rsidRPr="007B1471" w:rsidRDefault="008405A3" w:rsidP="008405A3">
      <w:pPr>
        <w:pStyle w:val="3"/>
        <w:numPr>
          <w:ilvl w:val="2"/>
          <w:numId w:val="1"/>
        </w:numPr>
      </w:pPr>
      <w:bookmarkStart w:id="2283" w:name="_Toc105508065"/>
      <w:r w:rsidRPr="007B1471">
        <w:rPr>
          <w:rFonts w:hint="eastAsia"/>
        </w:rPr>
        <w:t>除導師外，亦</w:t>
      </w:r>
      <w:r w:rsidRPr="007B1471">
        <w:rPr>
          <w:rFonts w:hint="eastAsia"/>
          <w:u w:val="single"/>
        </w:rPr>
        <w:t>應讓科任老師了解孩子狀況與特</w:t>
      </w:r>
      <w:r w:rsidRPr="007B1471">
        <w:rPr>
          <w:rFonts w:hint="eastAsia"/>
          <w:u w:val="single"/>
        </w:rPr>
        <w:lastRenderedPageBreak/>
        <w:t>質</w:t>
      </w:r>
      <w:r w:rsidRPr="007B1471">
        <w:rPr>
          <w:rFonts w:hint="eastAsia"/>
        </w:rPr>
        <w:t>，避免孩子在不同科任老師課堂上因情緒無法緩解影響課堂狀況或因不能吸收老師授課內容影響權益。</w:t>
      </w:r>
      <w:r w:rsidRPr="007B1471">
        <w:rPr>
          <w:rFonts w:hint="eastAsia"/>
          <w:u w:val="single"/>
        </w:rPr>
        <w:t>情緒障礙孩子是可以完成作業的，學校應該一視同仁，在每個孩子個別情形下，討論適合孩子的作法，減少負向字眼</w:t>
      </w:r>
      <w:r w:rsidRPr="007B1471">
        <w:rPr>
          <w:rFonts w:hint="eastAsia"/>
        </w:rPr>
        <w:t>。</w:t>
      </w:r>
      <w:bookmarkEnd w:id="2283"/>
    </w:p>
    <w:p w14:paraId="35C4F53E" w14:textId="77777777" w:rsidR="008405A3" w:rsidRPr="007B1471" w:rsidRDefault="008405A3" w:rsidP="008405A3">
      <w:pPr>
        <w:pStyle w:val="3"/>
        <w:numPr>
          <w:ilvl w:val="2"/>
          <w:numId w:val="1"/>
        </w:numPr>
      </w:pPr>
      <w:bookmarkStart w:id="2284" w:name="_Toc105508066"/>
      <w:r w:rsidRPr="007B1471">
        <w:rPr>
          <w:rFonts w:hint="eastAsia"/>
        </w:rPr>
        <w:t>機構照顧特殊兒少，經常費盡心力，也承受許多情緒勞動與壓力，看待特殊兒少需要彈性眼光及包容、等待的耐心，</w:t>
      </w:r>
      <w:r w:rsidRPr="007B1471">
        <w:rPr>
          <w:rFonts w:hint="eastAsia"/>
          <w:u w:val="single"/>
        </w:rPr>
        <w:t>個案改變速度是非常慢的。在升學主義下，安置兒少進入學校後的處境經常格格不入，感受到自己的不足，長久下來形成低自尊，造成反正努力也不會被看見之態度。需要學校導師在進行班級管理上，給予導師更多辨識創傷兒少的身心狀態課程，也給予老師輔導與資源。整體學校體系</w:t>
      </w:r>
      <w:r w:rsidRPr="007B1471">
        <w:rPr>
          <w:rFonts w:hint="eastAsia"/>
        </w:rPr>
        <w:t>包括導師、各處室及輔導室，</w:t>
      </w:r>
      <w:r w:rsidRPr="007B1471">
        <w:rPr>
          <w:rFonts w:hint="eastAsia"/>
          <w:u w:val="single"/>
        </w:rPr>
        <w:t>如何讓師長眼光、彈性與界限一致，給予創傷兒少友善照顧環境與生存空間</w:t>
      </w:r>
      <w:r w:rsidRPr="007B1471">
        <w:rPr>
          <w:rFonts w:hint="eastAsia"/>
        </w:rPr>
        <w:t>。諮商資源與學校輔導系統，不應是老師同盟者以改善孩子行為問題為目標，而應做到</w:t>
      </w:r>
      <w:r w:rsidRPr="007B1471">
        <w:rPr>
          <w:rFonts w:hint="eastAsia"/>
          <w:u w:val="single"/>
        </w:rPr>
        <w:t>如何認識孩子狀態及給予支持</w:t>
      </w:r>
      <w:r w:rsidRPr="007B1471">
        <w:rPr>
          <w:rFonts w:hint="eastAsia"/>
        </w:rPr>
        <w:t>。</w:t>
      </w:r>
      <w:bookmarkEnd w:id="2284"/>
    </w:p>
    <w:p w14:paraId="60012237" w14:textId="77777777" w:rsidR="008405A3" w:rsidRPr="007B1471" w:rsidRDefault="008405A3" w:rsidP="008405A3">
      <w:pPr>
        <w:pStyle w:val="2"/>
        <w:numPr>
          <w:ilvl w:val="1"/>
          <w:numId w:val="1"/>
        </w:numPr>
        <w:rPr>
          <w:b/>
        </w:rPr>
      </w:pPr>
      <w:bookmarkStart w:id="2285" w:name="_Toc105508067"/>
      <w:r w:rsidRPr="007B1471">
        <w:rPr>
          <w:rFonts w:hint="eastAsia"/>
          <w:b/>
        </w:rPr>
        <w:t>校方欠缺臨場處遇知能，不知如何處遇：</w:t>
      </w:r>
      <w:bookmarkEnd w:id="2285"/>
    </w:p>
    <w:p w14:paraId="268A77E4" w14:textId="77777777" w:rsidR="008405A3" w:rsidRPr="007B1471" w:rsidRDefault="008405A3" w:rsidP="008405A3">
      <w:pPr>
        <w:pStyle w:val="3"/>
        <w:numPr>
          <w:ilvl w:val="2"/>
          <w:numId w:val="1"/>
        </w:numPr>
      </w:pPr>
      <w:bookmarkStart w:id="2286" w:name="_Toc105508068"/>
      <w:r w:rsidRPr="007B1471">
        <w:rPr>
          <w:rFonts w:hint="eastAsia"/>
        </w:rPr>
        <w:t>班級導師較無經驗處理學生情緒。</w:t>
      </w:r>
      <w:bookmarkEnd w:id="2286"/>
    </w:p>
    <w:p w14:paraId="29262C7D" w14:textId="77777777" w:rsidR="008405A3" w:rsidRPr="007B1471" w:rsidRDefault="008405A3" w:rsidP="008405A3">
      <w:pPr>
        <w:pStyle w:val="3"/>
        <w:numPr>
          <w:ilvl w:val="2"/>
          <w:numId w:val="1"/>
        </w:numPr>
      </w:pPr>
      <w:bookmarkStart w:id="2287" w:name="_Toc105508069"/>
      <w:r w:rsidRPr="007B1471">
        <w:rPr>
          <w:rFonts w:hint="eastAsia"/>
        </w:rPr>
        <w:t>個案適應不佳，</w:t>
      </w:r>
      <w:r w:rsidRPr="007B1471">
        <w:rPr>
          <w:rFonts w:hint="eastAsia"/>
          <w:u w:val="single"/>
        </w:rPr>
        <w:t>學校對於處遇高度抗拒、難以適應的學生不知如何配套，但願意與機構進行會議討論輔導教育措施。個案行為情緒變化多端，學校老師及輔導老師有自己既定課程、作息需進行，如個案僵持，臨場輔導有限，學校有學校的原則，個案難以遵守，僅能機構協助多與學校溝通，找尋適切輔導處遇。學校願意協助個案適應環境，但對臨場個案在校僵持不配合之狀態，學校不知如何協助處理</w:t>
      </w:r>
      <w:r w:rsidRPr="007B1471">
        <w:rPr>
          <w:rFonts w:hint="eastAsia"/>
        </w:rPr>
        <w:t>。</w:t>
      </w:r>
      <w:bookmarkEnd w:id="2287"/>
    </w:p>
    <w:p w14:paraId="388575E7" w14:textId="77777777" w:rsidR="008405A3" w:rsidRPr="007B1471" w:rsidRDefault="008405A3" w:rsidP="008405A3">
      <w:pPr>
        <w:pStyle w:val="3"/>
        <w:numPr>
          <w:ilvl w:val="2"/>
          <w:numId w:val="1"/>
        </w:numPr>
      </w:pPr>
      <w:bookmarkStart w:id="2288" w:name="_Toc105508070"/>
      <w:r w:rsidRPr="007B1471">
        <w:rPr>
          <w:rFonts w:hint="eastAsia"/>
        </w:rPr>
        <w:t>缺乏過動症知能及因應技巧。</w:t>
      </w:r>
      <w:bookmarkEnd w:id="2288"/>
    </w:p>
    <w:p w14:paraId="7308E51F" w14:textId="77777777" w:rsidR="008405A3" w:rsidRPr="007B1471" w:rsidRDefault="008405A3" w:rsidP="008405A3">
      <w:pPr>
        <w:pStyle w:val="2"/>
        <w:numPr>
          <w:ilvl w:val="1"/>
          <w:numId w:val="1"/>
        </w:numPr>
        <w:rPr>
          <w:b/>
        </w:rPr>
      </w:pPr>
      <w:bookmarkStart w:id="2289" w:name="_Toc105508071"/>
      <w:r w:rsidRPr="007B1471">
        <w:rPr>
          <w:rFonts w:hint="eastAsia"/>
          <w:b/>
        </w:rPr>
        <w:lastRenderedPageBreak/>
        <w:t>學校訂定個別化教育計畫(IEP)之有效性</w:t>
      </w:r>
      <w:r w:rsidRPr="007B1471">
        <w:rPr>
          <w:rStyle w:val="aff"/>
          <w:b/>
        </w:rPr>
        <w:footnoteReference w:id="152"/>
      </w:r>
      <w:r w:rsidRPr="007B1471">
        <w:rPr>
          <w:rFonts w:hint="eastAsia"/>
          <w:b/>
        </w:rPr>
        <w:t>：</w:t>
      </w:r>
      <w:bookmarkEnd w:id="2289"/>
    </w:p>
    <w:p w14:paraId="374ADE08" w14:textId="77777777" w:rsidR="008405A3" w:rsidRPr="007B1471" w:rsidRDefault="008405A3" w:rsidP="008405A3">
      <w:pPr>
        <w:pStyle w:val="3"/>
        <w:numPr>
          <w:ilvl w:val="2"/>
          <w:numId w:val="1"/>
        </w:numPr>
      </w:pPr>
      <w:bookmarkStart w:id="2290" w:name="_Toc105508072"/>
      <w:r w:rsidRPr="007B1471">
        <w:rPr>
          <w:rFonts w:hint="eastAsia"/>
        </w:rPr>
        <w:t>效果有限。</w:t>
      </w:r>
      <w:bookmarkEnd w:id="2290"/>
    </w:p>
    <w:p w14:paraId="4E34B7D7" w14:textId="77777777" w:rsidR="008405A3" w:rsidRPr="007B1471" w:rsidRDefault="008405A3" w:rsidP="008405A3">
      <w:pPr>
        <w:pStyle w:val="3"/>
        <w:numPr>
          <w:ilvl w:val="2"/>
          <w:numId w:val="1"/>
        </w:numPr>
      </w:pPr>
      <w:bookmarkStart w:id="2291" w:name="_Toc105508073"/>
      <w:r w:rsidRPr="007B1471">
        <w:rPr>
          <w:rFonts w:hint="eastAsia"/>
        </w:rPr>
        <w:t>學校訂定IEP主要以學生課堂學習、社會技巧等為主。當個案回歸班級時，需跟上班級進度，故容易有情緒產生；因此如何讓個案在資源班所學運用於原來班級中是學校與機構共同努力的方向。</w:t>
      </w:r>
      <w:bookmarkEnd w:id="2291"/>
    </w:p>
    <w:p w14:paraId="577D9243" w14:textId="77777777" w:rsidR="008405A3" w:rsidRPr="007B1471" w:rsidRDefault="008405A3" w:rsidP="008405A3">
      <w:pPr>
        <w:pStyle w:val="3"/>
        <w:numPr>
          <w:ilvl w:val="2"/>
          <w:numId w:val="1"/>
        </w:numPr>
      </w:pPr>
      <w:bookmarkStart w:id="2292" w:name="_Toc105508074"/>
      <w:r w:rsidRPr="007B1471">
        <w:rPr>
          <w:rFonts w:hint="eastAsia"/>
        </w:rPr>
        <w:t>大多針對課業訂定具體策略與方向，依個案狀況調整，成效有限。</w:t>
      </w:r>
      <w:bookmarkEnd w:id="2292"/>
    </w:p>
    <w:p w14:paraId="07610868" w14:textId="77777777" w:rsidR="008405A3" w:rsidRPr="007B1471" w:rsidRDefault="008405A3" w:rsidP="008405A3">
      <w:pPr>
        <w:pStyle w:val="3"/>
        <w:numPr>
          <w:ilvl w:val="2"/>
          <w:numId w:val="1"/>
        </w:numPr>
      </w:pPr>
      <w:bookmarkStart w:id="2293" w:name="_Toc105508075"/>
      <w:r w:rsidRPr="007B1471">
        <w:rPr>
          <w:rFonts w:hint="eastAsia"/>
        </w:rPr>
        <w:t>個案情緒衝動高，輔佐能量有限。</w:t>
      </w:r>
      <w:bookmarkEnd w:id="2293"/>
    </w:p>
    <w:p w14:paraId="308C3F1F" w14:textId="77777777" w:rsidR="008405A3" w:rsidRPr="007B1471" w:rsidRDefault="008405A3" w:rsidP="008405A3">
      <w:pPr>
        <w:pStyle w:val="3"/>
        <w:numPr>
          <w:ilvl w:val="2"/>
          <w:numId w:val="1"/>
        </w:numPr>
      </w:pPr>
      <w:bookmarkStart w:id="2294" w:name="_Toc105508076"/>
      <w:r w:rsidRPr="007B1471">
        <w:rPr>
          <w:rFonts w:hint="eastAsia"/>
        </w:rPr>
        <w:t>學校IEP均請主要照顧參與會議，確定目標及重點，</w:t>
      </w:r>
      <w:r w:rsidRPr="007B1471">
        <w:rPr>
          <w:rFonts w:hint="eastAsia"/>
          <w:u w:val="single"/>
        </w:rPr>
        <w:t>整體而言有看見個案逐漸改變</w:t>
      </w:r>
      <w:r w:rsidRPr="007B1471">
        <w:rPr>
          <w:rFonts w:hint="eastAsia"/>
        </w:rPr>
        <w:t>，成效依目標而異亦有不同。</w:t>
      </w:r>
      <w:bookmarkEnd w:id="2294"/>
    </w:p>
    <w:p w14:paraId="0F5E4ABA" w14:textId="77777777" w:rsidR="008405A3" w:rsidRPr="007B1471" w:rsidRDefault="008405A3" w:rsidP="008405A3">
      <w:pPr>
        <w:pStyle w:val="3"/>
        <w:numPr>
          <w:ilvl w:val="2"/>
          <w:numId w:val="1"/>
        </w:numPr>
      </w:pPr>
      <w:bookmarkStart w:id="2295" w:name="_Toc105508077"/>
      <w:r w:rsidRPr="007B1471">
        <w:rPr>
          <w:rFonts w:hint="eastAsia"/>
        </w:rPr>
        <w:t>合作國中端的IEP是以</w:t>
      </w:r>
      <w:r w:rsidRPr="007B1471">
        <w:rPr>
          <w:rFonts w:hint="eastAsia"/>
          <w:u w:val="single"/>
        </w:rPr>
        <w:t>學科內容</w:t>
      </w:r>
      <w:r w:rsidRPr="007B1471">
        <w:rPr>
          <w:rFonts w:hint="eastAsia"/>
        </w:rPr>
        <w:t>來做處理，學科提升部分仍因個案有輕度智能障礙而有所限制。針對個案在校行為情緒問題，學校請認輔老師每週1次會談，了解個案在學校狀況，若有特殊狀況會與家園社工聯繫。</w:t>
      </w:r>
      <w:bookmarkEnd w:id="2295"/>
    </w:p>
    <w:p w14:paraId="2F657978" w14:textId="77777777" w:rsidR="008405A3" w:rsidRPr="007B1471" w:rsidRDefault="008405A3" w:rsidP="008405A3">
      <w:pPr>
        <w:pStyle w:val="3"/>
        <w:numPr>
          <w:ilvl w:val="2"/>
          <w:numId w:val="1"/>
        </w:numPr>
      </w:pPr>
      <w:bookmarkStart w:id="2296" w:name="_Toc105508078"/>
      <w:r w:rsidRPr="007B1471">
        <w:rPr>
          <w:rFonts w:hint="eastAsia"/>
        </w:rPr>
        <w:t>依照孩子主要身心議題，評估所需之跨專業人員，共同擬定教學計畫。</w:t>
      </w:r>
      <w:bookmarkEnd w:id="2296"/>
    </w:p>
    <w:p w14:paraId="62F1B766" w14:textId="77777777" w:rsidR="008405A3" w:rsidRPr="007B1471" w:rsidRDefault="008405A3" w:rsidP="008405A3">
      <w:pPr>
        <w:pStyle w:val="3"/>
        <w:numPr>
          <w:ilvl w:val="2"/>
          <w:numId w:val="1"/>
        </w:numPr>
      </w:pPr>
      <w:bookmarkStart w:id="2297" w:name="_Toc105508079"/>
      <w:r w:rsidRPr="007B1471">
        <w:rPr>
          <w:rFonts w:hint="eastAsia"/>
        </w:rPr>
        <w:t>針對家長疑問統整，並於課程中提供適當協助，排解孩童情緒。</w:t>
      </w:r>
      <w:bookmarkEnd w:id="2297"/>
    </w:p>
    <w:p w14:paraId="6E15B6D8" w14:textId="77777777" w:rsidR="008405A3" w:rsidRPr="007B1471" w:rsidRDefault="008405A3" w:rsidP="008405A3">
      <w:pPr>
        <w:pStyle w:val="3"/>
        <w:numPr>
          <w:ilvl w:val="2"/>
          <w:numId w:val="1"/>
        </w:numPr>
      </w:pPr>
      <w:bookmarkStart w:id="2298" w:name="_Toc105508080"/>
      <w:r w:rsidRPr="007B1471">
        <w:rPr>
          <w:rFonts w:hint="eastAsia"/>
        </w:rPr>
        <w:t>藉由專業團隊之提供，從中了解適切方式，於生活中增加案主學習提升能力。</w:t>
      </w:r>
      <w:bookmarkEnd w:id="2298"/>
    </w:p>
    <w:p w14:paraId="521460CC" w14:textId="77777777" w:rsidR="008405A3" w:rsidRPr="007B1471" w:rsidRDefault="008405A3" w:rsidP="008405A3">
      <w:pPr>
        <w:pStyle w:val="3"/>
        <w:numPr>
          <w:ilvl w:val="2"/>
          <w:numId w:val="1"/>
        </w:numPr>
      </w:pPr>
      <w:bookmarkStart w:id="2299" w:name="_Toc105508081"/>
      <w:r w:rsidRPr="007B1471">
        <w:rPr>
          <w:rFonts w:hint="eastAsia"/>
        </w:rPr>
        <w:t>IEP廣度及深度皆不足，欠缺有效性。IEP偏重學校體制內靜態認知學習，缺少行為、心理、物理治療等其他面向專業系統合作，未能顧全多重需求個</w:t>
      </w:r>
      <w:r w:rsidRPr="007B1471">
        <w:rPr>
          <w:rFonts w:hint="eastAsia"/>
        </w:rPr>
        <w:lastRenderedPageBreak/>
        <w:t>案；因機構安置個案多有創傷議題，影響學習、人際、生活層面至鉅且深，正規教育體制中相關工作人員未有創傷知情學習。</w:t>
      </w:r>
      <w:bookmarkEnd w:id="2299"/>
    </w:p>
    <w:p w14:paraId="72D25456" w14:textId="77777777" w:rsidR="008405A3" w:rsidRPr="007B1471" w:rsidRDefault="008405A3" w:rsidP="008405A3">
      <w:pPr>
        <w:pStyle w:val="3"/>
        <w:numPr>
          <w:ilvl w:val="2"/>
          <w:numId w:val="1"/>
        </w:numPr>
      </w:pPr>
      <w:bookmarkStart w:id="2300" w:name="_Toc105508082"/>
      <w:r w:rsidRPr="007B1471">
        <w:rPr>
          <w:rFonts w:hint="eastAsia"/>
        </w:rPr>
        <w:t>孩子與學校輔導老師之連結及互動關係佳，也能陪伴孩子整理在校與老師、同儕的關係。無特別安排特殊教育課程，但學校安排課程內容適切，能讓孩子具有參與感及投入課程。</w:t>
      </w:r>
      <w:bookmarkEnd w:id="2300"/>
    </w:p>
    <w:p w14:paraId="09FA6C78" w14:textId="77777777" w:rsidR="008405A3" w:rsidRPr="007B1471" w:rsidRDefault="008405A3" w:rsidP="008405A3">
      <w:pPr>
        <w:pStyle w:val="3"/>
        <w:numPr>
          <w:ilvl w:val="2"/>
          <w:numId w:val="1"/>
        </w:numPr>
      </w:pPr>
      <w:bookmarkStart w:id="2301" w:name="_Toc105508083"/>
      <w:r w:rsidRPr="007B1471">
        <w:rPr>
          <w:rFonts w:hint="eastAsia"/>
        </w:rPr>
        <w:t>期待可再有專業督導介入評估及提供較全面性的建議。</w:t>
      </w:r>
      <w:bookmarkEnd w:id="2301"/>
    </w:p>
    <w:p w14:paraId="671FE992" w14:textId="77777777" w:rsidR="008405A3" w:rsidRPr="007B1471" w:rsidRDefault="008405A3" w:rsidP="008405A3">
      <w:pPr>
        <w:pStyle w:val="3"/>
        <w:numPr>
          <w:ilvl w:val="2"/>
          <w:numId w:val="1"/>
        </w:numPr>
      </w:pPr>
      <w:bookmarkStart w:id="2302" w:name="_Toc105508084"/>
      <w:r w:rsidRPr="007B1471">
        <w:rPr>
          <w:rFonts w:hint="eastAsia"/>
        </w:rPr>
        <w:t>對案主人際關係協助較少。</w:t>
      </w:r>
      <w:bookmarkEnd w:id="2302"/>
    </w:p>
    <w:p w14:paraId="4E5065CC" w14:textId="77777777" w:rsidR="008405A3" w:rsidRPr="007B1471" w:rsidRDefault="008405A3" w:rsidP="008405A3">
      <w:pPr>
        <w:pStyle w:val="3"/>
        <w:numPr>
          <w:ilvl w:val="2"/>
          <w:numId w:val="1"/>
        </w:numPr>
      </w:pPr>
      <w:bookmarkStart w:id="2303" w:name="_Toc105508085"/>
      <w:r w:rsidRPr="007B1471">
        <w:rPr>
          <w:rFonts w:hint="eastAsia"/>
        </w:rPr>
        <w:t>非常好。</w:t>
      </w:r>
      <w:bookmarkEnd w:id="2303"/>
    </w:p>
    <w:p w14:paraId="7D5E2231" w14:textId="77777777" w:rsidR="008405A3" w:rsidRPr="007B1471" w:rsidRDefault="008405A3" w:rsidP="008405A3">
      <w:pPr>
        <w:pStyle w:val="3"/>
        <w:numPr>
          <w:ilvl w:val="2"/>
          <w:numId w:val="1"/>
        </w:numPr>
      </w:pPr>
      <w:bookmarkStart w:id="2304" w:name="_Toc105508086"/>
      <w:r w:rsidRPr="007B1471">
        <w:rPr>
          <w:rFonts w:hint="eastAsia"/>
        </w:rPr>
        <w:t>能針對個案需求擬定適合進度，可觀察到個案逐漸進步。</w:t>
      </w:r>
      <w:bookmarkEnd w:id="2304"/>
    </w:p>
    <w:p w14:paraId="1F529EE6" w14:textId="77777777" w:rsidR="008405A3" w:rsidRPr="007B1471" w:rsidRDefault="008405A3" w:rsidP="008405A3">
      <w:pPr>
        <w:pStyle w:val="3"/>
        <w:numPr>
          <w:ilvl w:val="2"/>
          <w:numId w:val="1"/>
        </w:numPr>
      </w:pPr>
      <w:bookmarkStart w:id="2305" w:name="_Toc105508087"/>
      <w:r w:rsidRPr="007B1471">
        <w:rPr>
          <w:rFonts w:hint="eastAsia"/>
        </w:rPr>
        <w:t>每學期開學前針對個案狀況討論，學校老師與機構合作良好。學校老師可以針對個案狀況給予適性輔導與教育，學習上沒有問題。</w:t>
      </w:r>
      <w:bookmarkEnd w:id="2305"/>
    </w:p>
    <w:p w14:paraId="3FA6A303" w14:textId="77777777" w:rsidR="008405A3" w:rsidRPr="007B1471" w:rsidRDefault="008405A3" w:rsidP="008405A3">
      <w:pPr>
        <w:pStyle w:val="3"/>
        <w:numPr>
          <w:ilvl w:val="2"/>
          <w:numId w:val="1"/>
        </w:numPr>
      </w:pPr>
      <w:bookmarkStart w:id="2306" w:name="_Toc105508088"/>
      <w:r w:rsidRPr="007B1471">
        <w:rPr>
          <w:rFonts w:hint="eastAsia"/>
        </w:rPr>
        <w:t>可讓機構端知曉案主現階段學習狀態及在校狀況，哪些需要加強，學校端可提供之協助等。</w:t>
      </w:r>
      <w:bookmarkEnd w:id="2306"/>
    </w:p>
    <w:p w14:paraId="76C89289" w14:textId="77777777" w:rsidR="008405A3" w:rsidRPr="007B1471" w:rsidRDefault="008405A3" w:rsidP="008405A3">
      <w:pPr>
        <w:pStyle w:val="3"/>
        <w:numPr>
          <w:ilvl w:val="2"/>
          <w:numId w:val="1"/>
        </w:numPr>
      </w:pPr>
      <w:bookmarkStart w:id="2307" w:name="_Toc105508089"/>
      <w:r w:rsidRPr="007B1471">
        <w:rPr>
          <w:rFonts w:hint="eastAsia"/>
        </w:rPr>
        <w:t>學校會結合特教教師、科任老師、輔導老師、社會工作師等專業人員進行個案討論，針對學生學期表現說明，以利學校及家長雙方配合。</w:t>
      </w:r>
      <w:bookmarkEnd w:id="2307"/>
    </w:p>
    <w:p w14:paraId="07AA99EB" w14:textId="77777777" w:rsidR="008405A3" w:rsidRPr="007B1471" w:rsidRDefault="008405A3" w:rsidP="008405A3">
      <w:pPr>
        <w:pStyle w:val="3"/>
        <w:numPr>
          <w:ilvl w:val="2"/>
          <w:numId w:val="1"/>
        </w:numPr>
      </w:pPr>
      <w:bookmarkStart w:id="2308" w:name="_Toc105508090"/>
      <w:r w:rsidRPr="007B1471">
        <w:rPr>
          <w:rFonts w:hint="eastAsia"/>
        </w:rPr>
        <w:t>多數時候為學習中心老師自行安排I</w:t>
      </w:r>
      <w:r w:rsidRPr="007B1471">
        <w:t>EP</w:t>
      </w:r>
      <w:r w:rsidRPr="007B1471">
        <w:rPr>
          <w:rFonts w:hint="eastAsia"/>
        </w:rPr>
        <w:t>，且於行為問題上少有著墨。</w:t>
      </w:r>
      <w:bookmarkEnd w:id="2308"/>
    </w:p>
    <w:p w14:paraId="36DF817F" w14:textId="77777777" w:rsidR="008405A3" w:rsidRPr="007B1471" w:rsidRDefault="008405A3" w:rsidP="008405A3">
      <w:pPr>
        <w:pStyle w:val="3"/>
        <w:numPr>
          <w:ilvl w:val="2"/>
          <w:numId w:val="1"/>
        </w:numPr>
      </w:pPr>
      <w:bookmarkStart w:id="2309" w:name="_Toc105508091"/>
      <w:r w:rsidRPr="007B1471">
        <w:rPr>
          <w:rFonts w:hint="eastAsia"/>
        </w:rPr>
        <w:t>就目前與學校合作經驗，能透過IEP會議交流擴展不同專業看待個案視角，討論凝聚輔導共識，於教育上確實協助個案。</w:t>
      </w:r>
      <w:bookmarkEnd w:id="2309"/>
    </w:p>
    <w:p w14:paraId="3777B6A9" w14:textId="77777777" w:rsidR="008405A3" w:rsidRPr="007B1471" w:rsidRDefault="008405A3" w:rsidP="008405A3">
      <w:pPr>
        <w:pStyle w:val="3"/>
        <w:numPr>
          <w:ilvl w:val="2"/>
          <w:numId w:val="1"/>
        </w:numPr>
      </w:pPr>
      <w:bookmarkStart w:id="2310" w:name="_Toc105508092"/>
      <w:r w:rsidRPr="007B1471">
        <w:rPr>
          <w:rFonts w:hint="eastAsia"/>
        </w:rPr>
        <w:t>有定期召開，但較為形式，不見成效。</w:t>
      </w:r>
      <w:bookmarkEnd w:id="2310"/>
    </w:p>
    <w:p w14:paraId="06A73CDA" w14:textId="77777777" w:rsidR="008405A3" w:rsidRPr="007B1471" w:rsidRDefault="008405A3" w:rsidP="008405A3">
      <w:pPr>
        <w:pStyle w:val="3"/>
        <w:numPr>
          <w:ilvl w:val="2"/>
          <w:numId w:val="1"/>
        </w:numPr>
      </w:pPr>
      <w:bookmarkStart w:id="2311" w:name="_Toc105508093"/>
      <w:r w:rsidRPr="007B1471">
        <w:rPr>
          <w:rFonts w:hint="eastAsia"/>
        </w:rPr>
        <w:t>合作學校每學期皆會召開IEP會議，就個案在校問題召開個案研討會，相關人員意見交換及輔導分工，親師聯繫。</w:t>
      </w:r>
      <w:r w:rsidRPr="007B1471">
        <w:rPr>
          <w:rFonts w:hint="eastAsia"/>
          <w:u w:val="single"/>
        </w:rPr>
        <w:t>整體合作情形尚佳</w:t>
      </w:r>
      <w:r w:rsidRPr="007B1471">
        <w:rPr>
          <w:rFonts w:hint="eastAsia"/>
        </w:rPr>
        <w:t>。</w:t>
      </w:r>
      <w:bookmarkEnd w:id="2311"/>
    </w:p>
    <w:p w14:paraId="58D6274C" w14:textId="77777777" w:rsidR="008405A3" w:rsidRPr="007B1471" w:rsidRDefault="008405A3" w:rsidP="008405A3">
      <w:pPr>
        <w:pStyle w:val="2"/>
        <w:numPr>
          <w:ilvl w:val="1"/>
          <w:numId w:val="1"/>
        </w:numPr>
        <w:rPr>
          <w:b/>
        </w:rPr>
      </w:pPr>
      <w:bookmarkStart w:id="2312" w:name="_Toc105508094"/>
      <w:r w:rsidRPr="007B1471">
        <w:rPr>
          <w:rFonts w:hint="eastAsia"/>
          <w:b/>
        </w:rPr>
        <w:lastRenderedPageBreak/>
        <w:t>巡迴輔導、專業人員時數：</w:t>
      </w:r>
      <w:bookmarkEnd w:id="2312"/>
    </w:p>
    <w:p w14:paraId="2AAE7FFA" w14:textId="77777777" w:rsidR="008405A3" w:rsidRPr="007B1471" w:rsidRDefault="008405A3" w:rsidP="008405A3">
      <w:pPr>
        <w:pStyle w:val="3"/>
        <w:numPr>
          <w:ilvl w:val="2"/>
          <w:numId w:val="1"/>
        </w:numPr>
      </w:pPr>
      <w:bookmarkStart w:id="2313" w:name="_Toc105508095"/>
      <w:r w:rsidRPr="007B1471">
        <w:rPr>
          <w:rFonts w:hint="eastAsia"/>
        </w:rPr>
        <w:t>學校能夠安排的</w:t>
      </w:r>
      <w:r w:rsidRPr="007B1471">
        <w:rPr>
          <w:rFonts w:hint="eastAsia"/>
          <w:u w:val="single"/>
        </w:rPr>
        <w:t>巡迴老師時數有限</w:t>
      </w:r>
      <w:r w:rsidRPr="007B1471">
        <w:rPr>
          <w:rFonts w:hint="eastAsia"/>
        </w:rPr>
        <w:t>。</w:t>
      </w:r>
      <w:bookmarkEnd w:id="2313"/>
    </w:p>
    <w:p w14:paraId="03706CD8" w14:textId="77777777" w:rsidR="008405A3" w:rsidRPr="007B1471" w:rsidRDefault="008405A3" w:rsidP="008405A3">
      <w:pPr>
        <w:pStyle w:val="3"/>
        <w:numPr>
          <w:ilvl w:val="2"/>
          <w:numId w:val="1"/>
        </w:numPr>
      </w:pPr>
      <w:bookmarkStart w:id="2314" w:name="_Toc105508096"/>
      <w:r w:rsidRPr="007B1471">
        <w:rPr>
          <w:rFonts w:hint="eastAsia"/>
        </w:rPr>
        <w:t>因案主後續不確定是否待在同一間學校，僅能協助基本心理輔導，學業部分安排到潛能班個別學習。</w:t>
      </w:r>
      <w:bookmarkEnd w:id="2314"/>
    </w:p>
    <w:p w14:paraId="0B0C57D7" w14:textId="77777777" w:rsidR="008405A3" w:rsidRPr="007B1471" w:rsidRDefault="008405A3" w:rsidP="008405A3">
      <w:pPr>
        <w:pStyle w:val="3"/>
        <w:numPr>
          <w:ilvl w:val="2"/>
          <w:numId w:val="1"/>
        </w:numPr>
      </w:pPr>
      <w:bookmarkStart w:id="2315" w:name="_Toc105508097"/>
      <w:r w:rsidRPr="007B1471">
        <w:rPr>
          <w:rFonts w:hint="eastAsia"/>
        </w:rPr>
        <w:t>在校獲得專業服務時數不足。</w:t>
      </w:r>
      <w:bookmarkEnd w:id="2315"/>
    </w:p>
    <w:p w14:paraId="73927D83" w14:textId="77777777" w:rsidR="008405A3" w:rsidRPr="007B1471" w:rsidRDefault="008405A3" w:rsidP="008405A3">
      <w:pPr>
        <w:pStyle w:val="3"/>
        <w:numPr>
          <w:ilvl w:val="2"/>
          <w:numId w:val="1"/>
        </w:numPr>
      </w:pPr>
      <w:bookmarkStart w:id="2316" w:name="_Toc105508098"/>
      <w:r w:rsidRPr="007B1471">
        <w:rPr>
          <w:rFonts w:hint="eastAsia"/>
        </w:rPr>
        <w:t>專業支持時數與量能不足。</w:t>
      </w:r>
      <w:bookmarkEnd w:id="2316"/>
    </w:p>
    <w:p w14:paraId="55E60373" w14:textId="77777777" w:rsidR="008405A3" w:rsidRPr="007B1471" w:rsidRDefault="008405A3" w:rsidP="008405A3">
      <w:pPr>
        <w:pStyle w:val="3"/>
        <w:numPr>
          <w:ilvl w:val="2"/>
          <w:numId w:val="1"/>
        </w:numPr>
      </w:pPr>
      <w:bookmarkStart w:id="2317" w:name="_Toc105508099"/>
      <w:r w:rsidRPr="007B1471">
        <w:rPr>
          <w:rFonts w:hint="eastAsia"/>
        </w:rPr>
        <w:t>所接受的服務</w:t>
      </w:r>
      <w:r w:rsidRPr="007B1471">
        <w:rPr>
          <w:rFonts w:hint="eastAsia"/>
          <w:u w:val="single"/>
        </w:rPr>
        <w:t>改善</w:t>
      </w:r>
      <w:r w:rsidRPr="007B1471">
        <w:rPr>
          <w:rFonts w:hint="eastAsia"/>
        </w:rPr>
        <w:t>了案主情緒及行為問題，以及目前有保護管束的法律責任讓案主會有些懼怕，有收斂自己的情緒及行為問題，比起去年的問題來說少了許多。</w:t>
      </w:r>
      <w:bookmarkEnd w:id="2317"/>
    </w:p>
    <w:p w14:paraId="741F2C2A" w14:textId="77777777" w:rsidR="008405A3" w:rsidRPr="007B1471" w:rsidRDefault="008405A3" w:rsidP="008405A3">
      <w:pPr>
        <w:pStyle w:val="3"/>
        <w:numPr>
          <w:ilvl w:val="2"/>
          <w:numId w:val="1"/>
        </w:numPr>
      </w:pPr>
      <w:bookmarkStart w:id="2318" w:name="_Toc105508100"/>
      <w:r w:rsidRPr="007B1471">
        <w:rPr>
          <w:rFonts w:hint="eastAsia"/>
        </w:rPr>
        <w:t>專業服務時數可再增加。臨床心理師無法在合適時間提供服務。</w:t>
      </w:r>
      <w:bookmarkEnd w:id="2318"/>
    </w:p>
    <w:p w14:paraId="6AEE3BD8" w14:textId="77777777" w:rsidR="008405A3" w:rsidRPr="007B1471" w:rsidRDefault="008405A3" w:rsidP="008405A3">
      <w:pPr>
        <w:pStyle w:val="3"/>
        <w:numPr>
          <w:ilvl w:val="2"/>
          <w:numId w:val="1"/>
        </w:numPr>
      </w:pPr>
      <w:bookmarkStart w:id="2319" w:name="_Toc105508101"/>
      <w:r w:rsidRPr="007B1471">
        <w:rPr>
          <w:rFonts w:hint="eastAsia"/>
        </w:rPr>
        <w:t>資源仍有所限制，如：心理諮商次數及經費，期待可在此方面及教育方面增加資源。</w:t>
      </w:r>
      <w:bookmarkEnd w:id="2319"/>
    </w:p>
    <w:p w14:paraId="507ABF95" w14:textId="77777777" w:rsidR="008405A3" w:rsidRPr="007B1471" w:rsidRDefault="008405A3" w:rsidP="008405A3">
      <w:pPr>
        <w:pStyle w:val="3"/>
        <w:numPr>
          <w:ilvl w:val="2"/>
          <w:numId w:val="1"/>
        </w:numPr>
      </w:pPr>
      <w:bookmarkStart w:id="2320" w:name="_Toc105508102"/>
      <w:r w:rsidRPr="007B1471">
        <w:rPr>
          <w:rFonts w:hint="eastAsia"/>
        </w:rPr>
        <w:t>校方在物理治療師、職能治療師、語言治療師等資源較不足，可能1個學期僅2次，也需要巡輔老師評估適合，對有此方面需求的學生在能力提升上無法發揮顯著效果。</w:t>
      </w:r>
      <w:bookmarkEnd w:id="2320"/>
    </w:p>
    <w:p w14:paraId="1014A98C" w14:textId="77777777" w:rsidR="008405A3" w:rsidRPr="007B1471" w:rsidRDefault="008405A3" w:rsidP="008405A3">
      <w:pPr>
        <w:pStyle w:val="3"/>
        <w:numPr>
          <w:ilvl w:val="2"/>
          <w:numId w:val="1"/>
        </w:numPr>
      </w:pPr>
      <w:bookmarkStart w:id="2321" w:name="_Toc105508103"/>
      <w:r w:rsidRPr="007B1471">
        <w:rPr>
          <w:rFonts w:hint="eastAsia"/>
        </w:rPr>
        <w:t>希望物理治療、職能治療增加，其他部分良好。</w:t>
      </w:r>
      <w:bookmarkEnd w:id="2321"/>
    </w:p>
    <w:p w14:paraId="03B9215A" w14:textId="77777777" w:rsidR="008405A3" w:rsidRPr="007B1471" w:rsidRDefault="008405A3" w:rsidP="008405A3">
      <w:pPr>
        <w:pStyle w:val="3"/>
        <w:numPr>
          <w:ilvl w:val="2"/>
          <w:numId w:val="1"/>
        </w:numPr>
      </w:pPr>
      <w:bookmarkStart w:id="2322" w:name="_Toc105508104"/>
      <w:r w:rsidRPr="007B1471">
        <w:rPr>
          <w:rFonts w:hint="eastAsia"/>
        </w:rPr>
        <w:t>沒有問題，非常好。</w:t>
      </w:r>
      <w:bookmarkEnd w:id="2322"/>
    </w:p>
    <w:p w14:paraId="704123BA" w14:textId="77777777" w:rsidR="008405A3" w:rsidRPr="007B1471" w:rsidRDefault="008405A3" w:rsidP="008405A3">
      <w:pPr>
        <w:pStyle w:val="3"/>
        <w:numPr>
          <w:ilvl w:val="2"/>
          <w:numId w:val="1"/>
        </w:numPr>
      </w:pPr>
      <w:bookmarkStart w:id="2323" w:name="_Toc105508105"/>
      <w:r w:rsidRPr="007B1471">
        <w:rPr>
          <w:rFonts w:hint="eastAsia"/>
          <w:u w:val="single"/>
        </w:rPr>
        <w:t>專團巡迴服務僅為單次性</w:t>
      </w:r>
      <w:r w:rsidRPr="007B1471">
        <w:rPr>
          <w:rFonts w:hint="eastAsia"/>
        </w:rPr>
        <w:t>，未能提供完整性服務，其效果有限。物理治療、職能治療、語言治療皆為專團巡迴團隊單次進行。</w:t>
      </w:r>
      <w:bookmarkEnd w:id="2323"/>
    </w:p>
    <w:p w14:paraId="0E0492F4" w14:textId="77777777" w:rsidR="008405A3" w:rsidRPr="007B1471" w:rsidRDefault="008405A3" w:rsidP="008405A3">
      <w:pPr>
        <w:pStyle w:val="3"/>
        <w:numPr>
          <w:ilvl w:val="2"/>
          <w:numId w:val="1"/>
        </w:numPr>
      </w:pPr>
      <w:bookmarkStart w:id="2324" w:name="_Toc105508106"/>
      <w:r w:rsidRPr="007B1471">
        <w:rPr>
          <w:rFonts w:hint="eastAsia"/>
        </w:rPr>
        <w:t>個管老師發現案主動作不協調、</w:t>
      </w:r>
      <w:r w:rsidRPr="007B1471">
        <w:rPr>
          <w:rFonts w:hint="eastAsia"/>
          <w:u w:val="single"/>
        </w:rPr>
        <w:t>人際互動有狀況</w:t>
      </w:r>
      <w:r w:rsidRPr="007B1471">
        <w:rPr>
          <w:rFonts w:hint="eastAsia"/>
        </w:rPr>
        <w:t>，爰提供案主職能治療及心理團隊介入(社會技巧)，</w:t>
      </w:r>
      <w:r w:rsidRPr="007B1471">
        <w:rPr>
          <w:rFonts w:hint="eastAsia"/>
          <w:u w:val="single"/>
        </w:rPr>
        <w:t>惟因每月1次之頻率，協助較不顯著</w:t>
      </w:r>
      <w:r w:rsidRPr="007B1471">
        <w:rPr>
          <w:rFonts w:hint="eastAsia"/>
        </w:rPr>
        <w:t>。</w:t>
      </w:r>
      <w:bookmarkEnd w:id="2324"/>
    </w:p>
    <w:p w14:paraId="60866232" w14:textId="77777777" w:rsidR="008405A3" w:rsidRPr="007B1471" w:rsidRDefault="008405A3" w:rsidP="008405A3">
      <w:pPr>
        <w:pStyle w:val="3"/>
        <w:numPr>
          <w:ilvl w:val="2"/>
          <w:numId w:val="1"/>
        </w:numPr>
      </w:pPr>
      <w:bookmarkStart w:id="2325" w:name="_Toc105508107"/>
      <w:r w:rsidRPr="007B1471">
        <w:rPr>
          <w:rFonts w:hint="eastAsia"/>
        </w:rPr>
        <w:t>建議增加教學助理、巡輔課程的時間。</w:t>
      </w:r>
      <w:bookmarkEnd w:id="2325"/>
    </w:p>
    <w:p w14:paraId="1E7203EA" w14:textId="77777777" w:rsidR="008405A3" w:rsidRPr="007B1471" w:rsidRDefault="008405A3" w:rsidP="008405A3">
      <w:pPr>
        <w:pStyle w:val="3"/>
        <w:numPr>
          <w:ilvl w:val="2"/>
          <w:numId w:val="1"/>
        </w:numPr>
      </w:pPr>
      <w:bookmarkStart w:id="2326" w:name="_Toc105508108"/>
      <w:r w:rsidRPr="007B1471">
        <w:rPr>
          <w:rFonts w:hint="eastAsia"/>
        </w:rPr>
        <w:t>對環境適應力提升，語言及表達能力有進步。</w:t>
      </w:r>
      <w:bookmarkEnd w:id="2326"/>
    </w:p>
    <w:p w14:paraId="170CE321" w14:textId="77777777" w:rsidR="008405A3" w:rsidRPr="007B1471" w:rsidRDefault="008405A3" w:rsidP="008405A3">
      <w:pPr>
        <w:pStyle w:val="2"/>
        <w:numPr>
          <w:ilvl w:val="1"/>
          <w:numId w:val="1"/>
        </w:numPr>
        <w:rPr>
          <w:b/>
        </w:rPr>
      </w:pPr>
      <w:bookmarkStart w:id="2327" w:name="_Toc105508109"/>
      <w:r w:rsidRPr="007B1471">
        <w:rPr>
          <w:rFonts w:hint="eastAsia"/>
          <w:b/>
        </w:rPr>
        <w:t>校方輔導困難：</w:t>
      </w:r>
      <w:bookmarkEnd w:id="2327"/>
    </w:p>
    <w:p w14:paraId="64722887" w14:textId="77777777" w:rsidR="008405A3" w:rsidRPr="007B1471" w:rsidRDefault="008405A3" w:rsidP="008405A3">
      <w:pPr>
        <w:pStyle w:val="3"/>
        <w:numPr>
          <w:ilvl w:val="2"/>
          <w:numId w:val="1"/>
        </w:numPr>
      </w:pPr>
      <w:bookmarkStart w:id="2328" w:name="_Toc105508110"/>
      <w:r w:rsidRPr="007B1471">
        <w:rPr>
          <w:rFonts w:hint="eastAsia"/>
        </w:rPr>
        <w:t>案主配合度不高，輔導困難。情緒問題有時是伴隨</w:t>
      </w:r>
      <w:r w:rsidRPr="007B1471">
        <w:rPr>
          <w:rFonts w:hint="eastAsia"/>
        </w:rPr>
        <w:lastRenderedPageBreak/>
        <w:t>認知偏差及生理疾病因素，案主自小確診過動症，服藥改善效果不佳，家庭無力照顧委託縣府社會處安置，之後甚少主動關懷探視，造成案主被遺棄不被接納的認知偏差，無法與他人建立互信關係，輔導效果有限。</w:t>
      </w:r>
      <w:bookmarkEnd w:id="2328"/>
    </w:p>
    <w:p w14:paraId="0A899E16" w14:textId="77777777" w:rsidR="008405A3" w:rsidRPr="007B1471" w:rsidRDefault="008405A3" w:rsidP="008405A3">
      <w:pPr>
        <w:pStyle w:val="3"/>
        <w:numPr>
          <w:ilvl w:val="2"/>
          <w:numId w:val="1"/>
        </w:numPr>
      </w:pPr>
      <w:bookmarkStart w:id="2329" w:name="_Toc105508111"/>
      <w:r w:rsidRPr="007B1471">
        <w:rPr>
          <w:rFonts w:hint="eastAsia"/>
        </w:rPr>
        <w:t>玩鬧過度、不讓其他人上廁所、打/砸/罵/咬/踢/抓傷人、起口角、吐口水、干擾案弟(就讀同校)、對師長不禮貌、威嚇、咆哮等，</w:t>
      </w:r>
      <w:r w:rsidRPr="007B1471">
        <w:rPr>
          <w:rFonts w:hint="eastAsia"/>
          <w:u w:val="single"/>
        </w:rPr>
        <w:t>經學校、機構輔導、特教、職能及語言治療及心理輔導等系統不斷溝通與合作，頻率和強度均已降低</w:t>
      </w:r>
      <w:r w:rsidRPr="007B1471">
        <w:rPr>
          <w:rFonts w:hint="eastAsia"/>
        </w:rPr>
        <w:t>。陸續開始出現拒絕進原班部分課程學習，但會進資源班，</w:t>
      </w:r>
      <w:r w:rsidRPr="007B1471">
        <w:rPr>
          <w:rFonts w:hint="eastAsia"/>
          <w:u w:val="single"/>
        </w:rPr>
        <w:t>學習成就差且有人際問題</w:t>
      </w:r>
      <w:r w:rsidRPr="007B1471">
        <w:rPr>
          <w:rFonts w:hint="eastAsia"/>
        </w:rPr>
        <w:t>，雖有校長給予協助(進校長室)，未能有效改善回歸正常學習環境；4月初與巡輔老師衝突後，</w:t>
      </w:r>
      <w:r w:rsidRPr="007B1471">
        <w:rPr>
          <w:rFonts w:hint="eastAsia"/>
          <w:u w:val="single"/>
        </w:rPr>
        <w:t>拒絕進資源班</w:t>
      </w:r>
      <w:r w:rsidRPr="007B1471">
        <w:rPr>
          <w:rFonts w:hint="eastAsia"/>
        </w:rPr>
        <w:t>；經學校、機構輔導及心理輔導等系統不斷溝通與合作，5月初至防疫停課前，</w:t>
      </w:r>
      <w:r w:rsidRPr="007B1471">
        <w:rPr>
          <w:rFonts w:hint="eastAsia"/>
          <w:u w:val="single"/>
        </w:rPr>
        <w:t>漸進在班導師引導下會進原班參與部分課程</w:t>
      </w:r>
      <w:r w:rsidRPr="007B1471">
        <w:rPr>
          <w:rFonts w:hint="eastAsia"/>
        </w:rPr>
        <w:t>，如：綜合課、單獨和導師在教室種花和學編織口罩繩。</w:t>
      </w:r>
      <w:r w:rsidRPr="007B1471">
        <w:rPr>
          <w:rFonts w:hint="eastAsia"/>
          <w:u w:val="single"/>
        </w:rPr>
        <w:t>校方2次通報校安網，1次報警，警察到校協助勸導</w:t>
      </w:r>
      <w:r w:rsidRPr="007B1471">
        <w:rPr>
          <w:rFonts w:hint="eastAsia"/>
        </w:rPr>
        <w:t>。</w:t>
      </w:r>
      <w:bookmarkEnd w:id="2329"/>
    </w:p>
    <w:p w14:paraId="5C8259B4" w14:textId="77777777" w:rsidR="008405A3" w:rsidRPr="007B1471" w:rsidRDefault="008405A3" w:rsidP="008405A3">
      <w:pPr>
        <w:pStyle w:val="3"/>
        <w:numPr>
          <w:ilvl w:val="2"/>
          <w:numId w:val="1"/>
        </w:numPr>
      </w:pPr>
      <w:bookmarkStart w:id="2330" w:name="_Toc105508112"/>
      <w:r w:rsidRPr="007B1471">
        <w:rPr>
          <w:rFonts w:hint="eastAsia"/>
        </w:rPr>
        <w:t>老師反映案主在校情緒不穩，常有上課坐姿不良和分心，跟不上進度時會大聲哭吼她聽不懂又沒教過。</w:t>
      </w:r>
      <w:bookmarkEnd w:id="2330"/>
    </w:p>
    <w:p w14:paraId="0FB83293" w14:textId="77777777" w:rsidR="008405A3" w:rsidRPr="007B1471" w:rsidRDefault="008405A3" w:rsidP="008405A3">
      <w:pPr>
        <w:pStyle w:val="3"/>
        <w:numPr>
          <w:ilvl w:val="2"/>
          <w:numId w:val="1"/>
        </w:numPr>
      </w:pPr>
      <w:bookmarkStart w:id="2331" w:name="_Toc105508113"/>
      <w:r w:rsidRPr="007B1471">
        <w:rPr>
          <w:rFonts w:hint="eastAsia"/>
        </w:rPr>
        <w:t>案主小學四至六年級時，在學校會因老師</w:t>
      </w:r>
      <w:r w:rsidRPr="007B1471">
        <w:rPr>
          <w:rFonts w:hint="eastAsia"/>
          <w:u w:val="single"/>
        </w:rPr>
        <w:t>不順其意，或者遭老師提醒</w:t>
      </w:r>
      <w:r w:rsidRPr="007B1471">
        <w:rPr>
          <w:rFonts w:hint="eastAsia"/>
        </w:rPr>
        <w:t>而有情緒，情緒高漲後會於課堂上飆罵髒話、咆哮、摔東西、翻桌子、把書本丟垃圾桶、破壞公物、擅離教室等狀況。因案主情緒失控張力較大，</w:t>
      </w:r>
      <w:r w:rsidRPr="007B1471">
        <w:rPr>
          <w:rFonts w:hint="eastAsia"/>
          <w:u w:val="single"/>
        </w:rPr>
        <w:t>須立刻隔離離開現場，故學校端與機構端針對案主在校情緒失控建立處置SOP，並請案主出席會議，使案主清楚了解學校與機構端共識，採用一致性，使案主了解未來若在學校情緒失控時，學校及機構端將採取哪些處置方式</w:t>
      </w:r>
      <w:r w:rsidRPr="007B1471">
        <w:rPr>
          <w:rFonts w:hint="eastAsia"/>
        </w:rPr>
        <w:t>。案主情緒失控</w:t>
      </w:r>
      <w:r w:rsidRPr="007B1471">
        <w:rPr>
          <w:rFonts w:hint="eastAsia"/>
        </w:rPr>
        <w:lastRenderedPageBreak/>
        <w:t>→進行隔離（1.案主自行離開現場至辦公室或空教室。2.案主若不肯離開，由導師協助帶領離開現場。3.案主若掙扎不願離開，導師會請其他老師協助隔離之。）→讓案主自行冷靜5-10分鐘(會請一位老師於旁注意案主狀況)→導師上前與案主討論情緒失控狀況→案主情緒仍無法冷靜→導師電聯機構端請機構端小家老師或社工到校處理。</w:t>
      </w:r>
      <w:bookmarkEnd w:id="2331"/>
    </w:p>
    <w:p w14:paraId="2878DF43" w14:textId="77777777" w:rsidR="008405A3" w:rsidRPr="007B1471" w:rsidRDefault="008405A3" w:rsidP="008405A3">
      <w:pPr>
        <w:pStyle w:val="3"/>
        <w:numPr>
          <w:ilvl w:val="2"/>
          <w:numId w:val="1"/>
        </w:numPr>
      </w:pPr>
      <w:bookmarkStart w:id="2332" w:name="_Toc105508114"/>
      <w:r w:rsidRPr="007B1471">
        <w:rPr>
          <w:rFonts w:hint="eastAsia"/>
        </w:rPr>
        <w:t>個案遇到困難學習情境時，包含數學、英文、鄉土語、體育等科目，</w:t>
      </w:r>
      <w:r w:rsidRPr="007B1471">
        <w:rPr>
          <w:rFonts w:hint="eastAsia"/>
          <w:u w:val="single"/>
        </w:rPr>
        <w:t>會擅離教室、搬桌發出噪音、逗弄干擾同學上課，老師若介入則反駁、發脾氣、翻倒桌椅、坐地哭鬧</w:t>
      </w:r>
      <w:r w:rsidRPr="007B1471">
        <w:rPr>
          <w:rFonts w:hint="eastAsia"/>
        </w:rPr>
        <w:t>。</w:t>
      </w:r>
      <w:r w:rsidRPr="007B1471">
        <w:rPr>
          <w:rFonts w:hint="eastAsia"/>
          <w:u w:val="single"/>
        </w:rPr>
        <w:t>時間點多在放學前訂正作業及公布當天積分獎勵</w:t>
      </w:r>
      <w:r w:rsidRPr="007B1471">
        <w:rPr>
          <w:rFonts w:hint="eastAsia"/>
        </w:rPr>
        <w:t>，個案若發現被扣分，會</w:t>
      </w:r>
      <w:r w:rsidRPr="007B1471">
        <w:rPr>
          <w:rFonts w:hint="eastAsia"/>
          <w:u w:val="single"/>
        </w:rPr>
        <w:t>失控抓傷</w:t>
      </w:r>
      <w:r w:rsidRPr="007B1471">
        <w:rPr>
          <w:rFonts w:hint="eastAsia"/>
        </w:rPr>
        <w:t>計分同學，老師若保護其他同學，個案會扭打老師手臂，倒地哭鬧：</w:t>
      </w:r>
      <w:bookmarkEnd w:id="2332"/>
    </w:p>
    <w:p w14:paraId="4019C71C" w14:textId="77777777" w:rsidR="008405A3" w:rsidRPr="007B1471" w:rsidRDefault="008405A3" w:rsidP="008405A3">
      <w:pPr>
        <w:pStyle w:val="4"/>
        <w:numPr>
          <w:ilvl w:val="3"/>
          <w:numId w:val="1"/>
        </w:numPr>
      </w:pPr>
      <w:r w:rsidRPr="007B1471">
        <w:rPr>
          <w:rFonts w:hint="eastAsia"/>
        </w:rPr>
        <w:t>個案3年級時，上述事件發生次數頻繁，學校曾</w:t>
      </w:r>
      <w:r w:rsidRPr="007B1471">
        <w:rPr>
          <w:rFonts w:hint="eastAsia"/>
          <w:u w:val="single"/>
        </w:rPr>
        <w:t>要求安置機構人員將個案帶回機構休息或要求至學校陪讀，大約持續1個月</w:t>
      </w:r>
      <w:r w:rsidRPr="007B1471">
        <w:rPr>
          <w:rFonts w:hint="eastAsia"/>
        </w:rPr>
        <w:t>。</w:t>
      </w:r>
    </w:p>
    <w:p w14:paraId="37F858BC" w14:textId="77777777" w:rsidR="008405A3" w:rsidRPr="007B1471" w:rsidRDefault="008405A3" w:rsidP="008405A3">
      <w:pPr>
        <w:pStyle w:val="4"/>
        <w:numPr>
          <w:ilvl w:val="3"/>
          <w:numId w:val="1"/>
        </w:numPr>
      </w:pPr>
      <w:r w:rsidRPr="007B1471">
        <w:rPr>
          <w:rFonts w:hint="eastAsia"/>
        </w:rPr>
        <w:t>個案升4年級前，學校召開跨單位會議，整合相關專業服務，安排教學助理陪讀，4年級在校適應狀況稍微改善。109年6月學校召開個案研討會，由學校相關人員、醫療專業團隊、心理師及安置機構共同參與，決議增加特教使用堂數及教學助理輔助資源，以及轉介學生諮商中心進行個別諮商，協助個案在校適應問題之改善。</w:t>
      </w:r>
    </w:p>
    <w:p w14:paraId="4D70FCC9" w14:textId="77777777" w:rsidR="008405A3" w:rsidRPr="007B1471" w:rsidRDefault="008405A3" w:rsidP="008405A3">
      <w:pPr>
        <w:pStyle w:val="4"/>
        <w:numPr>
          <w:ilvl w:val="3"/>
          <w:numId w:val="1"/>
        </w:numPr>
      </w:pPr>
      <w:r w:rsidRPr="007B1471">
        <w:rPr>
          <w:rFonts w:hint="eastAsia"/>
        </w:rPr>
        <w:t>110年4月個案因</w:t>
      </w:r>
      <w:r w:rsidRPr="007B1471">
        <w:rPr>
          <w:rFonts w:hint="eastAsia"/>
          <w:u w:val="single"/>
        </w:rPr>
        <w:t>無法適應學習壓力，再度出現干擾課堂、對老師及同學攻擊行為</w:t>
      </w:r>
      <w:r w:rsidRPr="007B1471">
        <w:rPr>
          <w:rFonts w:hint="eastAsia"/>
        </w:rPr>
        <w:t>，經個管社工到校了解在校狀況，</w:t>
      </w:r>
      <w:r w:rsidRPr="007B1471">
        <w:rPr>
          <w:rFonts w:hint="eastAsia"/>
          <w:u w:val="single"/>
        </w:rPr>
        <w:t>與輔導室進行資源連結，尋求輔導室協助</w:t>
      </w:r>
      <w:r w:rsidRPr="007B1471">
        <w:rPr>
          <w:rFonts w:hint="eastAsia"/>
        </w:rPr>
        <w:t>，增加對原班導師的支援範圍，例如：共同執行獎勵制度、增加交流頻率，並協助尋求資源支應教學助理費用。</w:t>
      </w:r>
    </w:p>
    <w:p w14:paraId="029E98B8" w14:textId="77777777" w:rsidR="008405A3" w:rsidRPr="007B1471" w:rsidRDefault="008405A3" w:rsidP="008405A3">
      <w:pPr>
        <w:pStyle w:val="4"/>
        <w:numPr>
          <w:ilvl w:val="3"/>
          <w:numId w:val="1"/>
        </w:numPr>
      </w:pPr>
      <w:r w:rsidRPr="007B1471">
        <w:rPr>
          <w:rFonts w:hint="eastAsia"/>
        </w:rPr>
        <w:lastRenderedPageBreak/>
        <w:t>機構增加與外展團隊合作，</w:t>
      </w:r>
      <w:r w:rsidRPr="007B1471">
        <w:rPr>
          <w:rFonts w:hint="eastAsia"/>
          <w:u w:val="single"/>
        </w:rPr>
        <w:t>隨時依狀況掛診調整藥物，協助以藥物輔助案主</w:t>
      </w:r>
      <w:r w:rsidRPr="007B1471">
        <w:rPr>
          <w:rFonts w:hint="eastAsia"/>
        </w:rPr>
        <w:t>。然案主適藥性強，改藥頻率最長僅3個月，最短2週。</w:t>
      </w:r>
    </w:p>
    <w:p w14:paraId="19557B53" w14:textId="77777777" w:rsidR="008405A3" w:rsidRPr="007B1471" w:rsidRDefault="008405A3" w:rsidP="008405A3">
      <w:pPr>
        <w:pStyle w:val="2"/>
        <w:numPr>
          <w:ilvl w:val="1"/>
          <w:numId w:val="1"/>
        </w:numPr>
        <w:rPr>
          <w:b/>
        </w:rPr>
      </w:pPr>
      <w:bookmarkStart w:id="2333" w:name="_Toc105508115"/>
      <w:r w:rsidRPr="007B1471">
        <w:rPr>
          <w:rFonts w:hint="eastAsia"/>
          <w:b/>
        </w:rPr>
        <w:t>整合警政、衛政、教育、醫療及社政等跨網絡資源予以協助之情形：</w:t>
      </w:r>
      <w:bookmarkEnd w:id="2333"/>
    </w:p>
    <w:p w14:paraId="7F68E6A2" w14:textId="77777777" w:rsidR="008405A3" w:rsidRPr="007B1471" w:rsidRDefault="008405A3" w:rsidP="008405A3">
      <w:pPr>
        <w:pStyle w:val="3"/>
        <w:numPr>
          <w:ilvl w:val="2"/>
          <w:numId w:val="1"/>
        </w:numPr>
      </w:pPr>
      <w:bookmarkStart w:id="2334" w:name="_Toc105508116"/>
      <w:r w:rsidRPr="007B1471">
        <w:rPr>
          <w:rFonts w:hint="eastAsia"/>
        </w:rPr>
        <w:t>針對案主在院內及學校所發生的偷竊行為，及情緒產生時的挑釁同儕、攻擊他人以及逃院行為時的責任問題，除請專業醫師問診及治療，遵照醫囑服用藥物，也知會縣府社工與相關專業人員討論及進行適切的處遇。</w:t>
      </w:r>
      <w:bookmarkEnd w:id="2334"/>
    </w:p>
    <w:p w14:paraId="7664D0A1" w14:textId="77777777" w:rsidR="008405A3" w:rsidRPr="007B1471" w:rsidRDefault="008405A3" w:rsidP="008405A3">
      <w:pPr>
        <w:pStyle w:val="3"/>
        <w:numPr>
          <w:ilvl w:val="2"/>
          <w:numId w:val="1"/>
        </w:numPr>
      </w:pPr>
      <w:bookmarkStart w:id="2335" w:name="_Toc105508117"/>
      <w:r w:rsidRPr="007B1471">
        <w:rPr>
          <w:rFonts w:hint="eastAsia"/>
        </w:rPr>
        <w:t>欠缺合作機制與關係。</w:t>
      </w:r>
      <w:bookmarkEnd w:id="2335"/>
    </w:p>
    <w:p w14:paraId="14A4B364" w14:textId="77777777" w:rsidR="008405A3" w:rsidRPr="007B1471" w:rsidRDefault="008405A3" w:rsidP="008405A3">
      <w:pPr>
        <w:pStyle w:val="3"/>
        <w:numPr>
          <w:ilvl w:val="2"/>
          <w:numId w:val="1"/>
        </w:numPr>
      </w:pPr>
      <w:bookmarkStart w:id="2336" w:name="_Toc105508118"/>
      <w:r w:rsidRPr="007B1471">
        <w:rPr>
          <w:rFonts w:hint="eastAsia"/>
        </w:rPr>
        <w:t>安置個案有多重需求，期待教育、社政、醫療、警政等人員多些包容與</w:t>
      </w:r>
      <w:r w:rsidRPr="007B1471">
        <w:rPr>
          <w:rFonts w:hint="eastAsia"/>
          <w:u w:val="single"/>
        </w:rPr>
        <w:t>合作機制</w:t>
      </w:r>
      <w:r w:rsidRPr="007B1471">
        <w:rPr>
          <w:rFonts w:hint="eastAsia"/>
        </w:rPr>
        <w:t>，用耐心陪伴他們健康成長。</w:t>
      </w:r>
      <w:bookmarkEnd w:id="2336"/>
    </w:p>
    <w:p w14:paraId="0D82C365" w14:textId="77777777" w:rsidR="008405A3" w:rsidRPr="007B1471" w:rsidRDefault="008405A3" w:rsidP="008405A3">
      <w:pPr>
        <w:pStyle w:val="3"/>
        <w:numPr>
          <w:ilvl w:val="2"/>
          <w:numId w:val="1"/>
        </w:numPr>
      </w:pPr>
      <w:bookmarkStart w:id="2337" w:name="_Toc105508119"/>
      <w:r w:rsidRPr="007B1471">
        <w:rPr>
          <w:rFonts w:hint="eastAsia"/>
        </w:rPr>
        <w:t>資源挹注情形：</w:t>
      </w:r>
      <w:bookmarkEnd w:id="2337"/>
    </w:p>
    <w:p w14:paraId="6C8EB8C7" w14:textId="77777777" w:rsidR="008405A3" w:rsidRPr="007B1471" w:rsidRDefault="008405A3" w:rsidP="008405A3">
      <w:pPr>
        <w:pStyle w:val="4"/>
        <w:numPr>
          <w:ilvl w:val="3"/>
          <w:numId w:val="1"/>
        </w:numPr>
      </w:pPr>
      <w:r w:rsidRPr="007B1471">
        <w:rPr>
          <w:rFonts w:hint="eastAsia"/>
        </w:rPr>
        <w:t>教育：教育處提供學校相關補助(器材費與人事費)學校師長輔導、溝通與合作(個案研討、I</w:t>
      </w:r>
      <w:r w:rsidRPr="007B1471">
        <w:t>EP</w:t>
      </w:r>
      <w:r w:rsidRPr="007B1471">
        <w:rPr>
          <w:rFonts w:hint="eastAsia"/>
        </w:rPr>
        <w:t>會議、親師座談、增設情緒調整室、加聘特教助理員、密切聯繫、line、面談)。</w:t>
      </w:r>
    </w:p>
    <w:p w14:paraId="3A53A840" w14:textId="77777777" w:rsidR="008405A3" w:rsidRPr="007B1471" w:rsidRDefault="008405A3" w:rsidP="008405A3">
      <w:pPr>
        <w:pStyle w:val="4"/>
        <w:numPr>
          <w:ilvl w:val="3"/>
          <w:numId w:val="1"/>
        </w:numPr>
      </w:pPr>
      <w:r w:rsidRPr="007B1471">
        <w:rPr>
          <w:rFonts w:hint="eastAsia"/>
        </w:rPr>
        <w:t>警政：協助人身安全維護(到校協助勸導)。</w:t>
      </w:r>
    </w:p>
    <w:p w14:paraId="366A5FC4" w14:textId="77777777" w:rsidR="008405A3" w:rsidRPr="007B1471" w:rsidRDefault="008405A3" w:rsidP="008405A3">
      <w:pPr>
        <w:pStyle w:val="4"/>
        <w:numPr>
          <w:ilvl w:val="3"/>
          <w:numId w:val="1"/>
        </w:numPr>
      </w:pPr>
      <w:r w:rsidRPr="007B1471">
        <w:rPr>
          <w:rFonts w:hint="eastAsia"/>
        </w:rPr>
        <w:t>醫療：過動與情緒用藥、復健課程(職能)。</w:t>
      </w:r>
    </w:p>
    <w:p w14:paraId="29E8A4BE" w14:textId="77777777" w:rsidR="008405A3" w:rsidRPr="007B1471" w:rsidRDefault="008405A3" w:rsidP="008405A3">
      <w:pPr>
        <w:pStyle w:val="4"/>
        <w:numPr>
          <w:ilvl w:val="3"/>
          <w:numId w:val="1"/>
        </w:numPr>
      </w:pPr>
      <w:r w:rsidRPr="007B1471">
        <w:rPr>
          <w:rFonts w:hint="eastAsia"/>
        </w:rPr>
        <w:t>社政：安置機構外聘專業人員：心理師(遊戲治療)、特教老師(認知學習)、語言治療師(音韻覺識)、職能治療師(專注力訓練)。</w:t>
      </w:r>
    </w:p>
    <w:p w14:paraId="5D04CBE3" w14:textId="77777777" w:rsidR="008405A3" w:rsidRPr="007B1471" w:rsidRDefault="008405A3" w:rsidP="008405A3">
      <w:pPr>
        <w:pStyle w:val="3"/>
        <w:numPr>
          <w:ilvl w:val="2"/>
          <w:numId w:val="1"/>
        </w:numPr>
      </w:pPr>
      <w:bookmarkStart w:id="2338" w:name="_Toc105508120"/>
      <w:r w:rsidRPr="007B1471">
        <w:rPr>
          <w:rFonts w:hint="eastAsia"/>
        </w:rPr>
        <w:t>期待校方針對個案特殊議題表達就學照顧困擾時，教育單位亦能共同參與會議，避免當社福系統與校方意見不同時，落入雙方爭論之局面，若校方拒絕個案入學，機構端又被教育單位責難未能保障個案受教權，此權益爭取非社福系統或機構端有權力可決定，煩請教育單位積極介入協調並提供雙方可使</w:t>
      </w:r>
      <w:r w:rsidRPr="007B1471">
        <w:rPr>
          <w:rFonts w:hint="eastAsia"/>
        </w:rPr>
        <w:lastRenderedPageBreak/>
        <w:t>用之資源。</w:t>
      </w:r>
      <w:bookmarkEnd w:id="2338"/>
    </w:p>
    <w:p w14:paraId="1C0EAC84" w14:textId="77777777" w:rsidR="008405A3" w:rsidRPr="007B1471" w:rsidRDefault="008405A3" w:rsidP="008405A3">
      <w:pPr>
        <w:pStyle w:val="3"/>
        <w:numPr>
          <w:ilvl w:val="2"/>
          <w:numId w:val="1"/>
        </w:numPr>
      </w:pPr>
      <w:bookmarkStart w:id="2339" w:name="_Toc105508121"/>
      <w:r w:rsidRPr="007B1471">
        <w:rPr>
          <w:rFonts w:hint="eastAsia"/>
        </w:rPr>
        <w:t>針對未領有身障證明但長期就診身心科、有身心議題及情緒障礙之個案，</w:t>
      </w:r>
      <w:r w:rsidRPr="007B1471">
        <w:rPr>
          <w:rFonts w:hint="eastAsia"/>
          <w:u w:val="single"/>
        </w:rPr>
        <w:t>其就學過程會出現的議題並非只會遇到知識學習困擾層面，在人際交友、自我價值學習有強烈需求</w:t>
      </w:r>
      <w:r w:rsidRPr="007B1471">
        <w:rPr>
          <w:rFonts w:hint="eastAsia"/>
        </w:rPr>
        <w:t>，但此部分通常是學校教育較疏忽的部分，目前教育系統只能有輔諮中心社工介入，</w:t>
      </w:r>
      <w:r w:rsidRPr="007B1471">
        <w:rPr>
          <w:rFonts w:hint="eastAsia"/>
          <w:u w:val="single"/>
        </w:rPr>
        <w:t>各系統間需要更多合作與協調</w:t>
      </w:r>
      <w:r w:rsidRPr="007B1471">
        <w:rPr>
          <w:rFonts w:hint="eastAsia"/>
        </w:rPr>
        <w:t>，才能訂出符合個案需求之處遇計畫。</w:t>
      </w:r>
      <w:bookmarkEnd w:id="2339"/>
    </w:p>
    <w:p w14:paraId="79FD10C0" w14:textId="77777777" w:rsidR="008405A3" w:rsidRPr="007B1471" w:rsidRDefault="008405A3" w:rsidP="008405A3">
      <w:pPr>
        <w:pStyle w:val="2"/>
        <w:numPr>
          <w:ilvl w:val="1"/>
          <w:numId w:val="1"/>
        </w:numPr>
        <w:rPr>
          <w:b/>
        </w:rPr>
      </w:pPr>
      <w:bookmarkStart w:id="2340" w:name="_Toc105508122"/>
      <w:r w:rsidRPr="007B1471">
        <w:rPr>
          <w:rFonts w:hint="eastAsia"/>
          <w:b/>
        </w:rPr>
        <w:t>輔導資源有限：</w:t>
      </w:r>
      <w:bookmarkEnd w:id="2340"/>
    </w:p>
    <w:p w14:paraId="7C789CEB" w14:textId="77777777" w:rsidR="008405A3" w:rsidRPr="007B1471" w:rsidRDefault="00A738CC" w:rsidP="008405A3">
      <w:pPr>
        <w:pStyle w:val="3"/>
        <w:numPr>
          <w:ilvl w:val="2"/>
          <w:numId w:val="1"/>
        </w:numPr>
      </w:pPr>
      <w:bookmarkStart w:id="2341" w:name="_Toc105508123"/>
      <w:r w:rsidRPr="007B1471">
        <w:rPr>
          <w:rFonts w:hAnsi="標楷體" w:hint="eastAsia"/>
        </w:rPr>
        <w:t>○○</w:t>
      </w:r>
      <w:r w:rsidR="008405A3" w:rsidRPr="007B1471">
        <w:rPr>
          <w:rFonts w:hint="eastAsia"/>
        </w:rPr>
        <w:t>國小輔導資源有限，申請輔諮中心輔導資源困難，且輔導次數過低，不易與個案建立關係，</w:t>
      </w:r>
      <w:r w:rsidRPr="007B1471">
        <w:rPr>
          <w:rFonts w:hAnsi="標楷體" w:hint="eastAsia"/>
        </w:rPr>
        <w:t>○○</w:t>
      </w:r>
      <w:r w:rsidR="008405A3" w:rsidRPr="007B1471">
        <w:rPr>
          <w:rFonts w:hint="eastAsia"/>
        </w:rPr>
        <w:t>國小已有向教育部申請輔導資源，但資源仍有限；建議加強臺南市輔諮中心資源，協助縣市區內國中小情緒障礙個案適應學校生活。</w:t>
      </w:r>
      <w:bookmarkEnd w:id="2341"/>
    </w:p>
    <w:p w14:paraId="3A28D749" w14:textId="77777777" w:rsidR="008405A3" w:rsidRPr="007B1471" w:rsidRDefault="008405A3" w:rsidP="008405A3">
      <w:pPr>
        <w:pStyle w:val="3"/>
        <w:numPr>
          <w:ilvl w:val="2"/>
          <w:numId w:val="1"/>
        </w:numPr>
      </w:pPr>
      <w:bookmarkStart w:id="2342" w:name="_Toc105508124"/>
      <w:r w:rsidRPr="007B1471">
        <w:rPr>
          <w:rFonts w:hint="eastAsia"/>
        </w:rPr>
        <w:t>校方長期給予個案高度關懷，但個案早期經驗不佳，且不容易信任他人，因此不時會有情緒行為，甚至出現攻擊他人行為，教師還要兼顧其他學生，量能容易不足，缺乏一位能長期陪伴的陪伴照顧員。</w:t>
      </w:r>
      <w:bookmarkEnd w:id="2342"/>
    </w:p>
    <w:p w14:paraId="4BD7E55C" w14:textId="77777777" w:rsidR="008405A3" w:rsidRPr="007B1471" w:rsidRDefault="008405A3" w:rsidP="008405A3">
      <w:pPr>
        <w:pStyle w:val="3"/>
        <w:numPr>
          <w:ilvl w:val="2"/>
          <w:numId w:val="1"/>
        </w:numPr>
      </w:pPr>
      <w:bookmarkStart w:id="2343" w:name="_Toc105508125"/>
      <w:r w:rsidRPr="007B1471">
        <w:rPr>
          <w:rFonts w:hint="eastAsia"/>
        </w:rPr>
        <w:t>偏鄉欠缺相關資源。</w:t>
      </w:r>
      <w:bookmarkEnd w:id="2343"/>
    </w:p>
    <w:p w14:paraId="3486CC18" w14:textId="77777777" w:rsidR="008405A3" w:rsidRPr="007B1471" w:rsidRDefault="008405A3" w:rsidP="008405A3">
      <w:pPr>
        <w:pStyle w:val="3"/>
        <w:numPr>
          <w:ilvl w:val="2"/>
          <w:numId w:val="1"/>
        </w:numPr>
      </w:pPr>
      <w:bookmarkStart w:id="2344" w:name="_Toc105508126"/>
      <w:r w:rsidRPr="007B1471">
        <w:rPr>
          <w:rFonts w:hint="eastAsia"/>
        </w:rPr>
        <w:t>機構位於苗栗縣後龍鎮，轉學前已先評估鄰近校區與院童特質適切性，案主入學時持有輕度智能障礙手冊，無法進入特教班，憂其有家暴與創傷反映，而選擇校內全天有特教師資之小班就讀；然</w:t>
      </w:r>
      <w:r w:rsidRPr="007B1471">
        <w:rPr>
          <w:rFonts w:hint="eastAsia"/>
          <w:u w:val="single"/>
        </w:rPr>
        <w:t>偏鄉小學校明顯欠缺完善特教資源，校內雖有巡輔老師，但其效能不足以應付案主多重需求，而校內的歷史經驗有限，面對高難度學生，學校教職員的理念整合及其系統合作易有落差</w:t>
      </w:r>
      <w:r w:rsidRPr="007B1471">
        <w:rPr>
          <w:rFonts w:hint="eastAsia"/>
        </w:rPr>
        <w:t>。機構隨時搭配學校，因案主之需求而提供與機構合作的相關專業諮詢與協助，故需較多時間，一起陪伴案主適應環境並降低情緒與行為問題的發生。</w:t>
      </w:r>
      <w:bookmarkEnd w:id="2344"/>
    </w:p>
    <w:p w14:paraId="32508E1C" w14:textId="77777777" w:rsidR="008405A3" w:rsidRPr="007B1471" w:rsidRDefault="008405A3" w:rsidP="008405A3">
      <w:pPr>
        <w:pStyle w:val="3"/>
        <w:numPr>
          <w:ilvl w:val="2"/>
          <w:numId w:val="1"/>
        </w:numPr>
      </w:pPr>
      <w:bookmarkStart w:id="2345" w:name="_Toc105508127"/>
      <w:r w:rsidRPr="007B1471">
        <w:rPr>
          <w:rFonts w:hint="eastAsia"/>
        </w:rPr>
        <w:lastRenderedPageBreak/>
        <w:t>個案初期會有上課走動及爬牆狀況，期待初期能夠安排個人助理穩住就學狀況，但學校表示案主目前尚不需要，再觀察就學狀況，且人力不足，無法提供。</w:t>
      </w:r>
      <w:bookmarkEnd w:id="2345"/>
    </w:p>
    <w:p w14:paraId="57689665" w14:textId="77777777" w:rsidR="008405A3" w:rsidRPr="007B1471" w:rsidRDefault="008405A3" w:rsidP="008405A3">
      <w:pPr>
        <w:pStyle w:val="3"/>
        <w:numPr>
          <w:ilvl w:val="2"/>
          <w:numId w:val="1"/>
        </w:numPr>
      </w:pPr>
      <w:bookmarkStart w:id="2346" w:name="_Toc105508128"/>
      <w:r w:rsidRPr="007B1471">
        <w:rPr>
          <w:rFonts w:hint="eastAsia"/>
        </w:rPr>
        <w:t>學校輔導資源不足，能處理特殊身心狀況之老師及資源較少，通常會請機構接回，但長期均接回之結果，更無法在校園、社區生活。</w:t>
      </w:r>
      <w:bookmarkEnd w:id="2346"/>
    </w:p>
    <w:p w14:paraId="625E92CE" w14:textId="77777777" w:rsidR="008405A3" w:rsidRPr="007B1471" w:rsidRDefault="008405A3" w:rsidP="008405A3">
      <w:pPr>
        <w:pStyle w:val="2"/>
        <w:numPr>
          <w:ilvl w:val="1"/>
          <w:numId w:val="1"/>
        </w:numPr>
      </w:pPr>
      <w:bookmarkStart w:id="2347" w:name="_Toc105508129"/>
      <w:r w:rsidRPr="007B1471">
        <w:rPr>
          <w:rFonts w:hint="eastAsia"/>
        </w:rPr>
        <w:t>同儕關係：</w:t>
      </w:r>
      <w:bookmarkEnd w:id="2347"/>
    </w:p>
    <w:p w14:paraId="6132DB2D" w14:textId="77777777" w:rsidR="008405A3" w:rsidRPr="007B1471" w:rsidRDefault="008405A3" w:rsidP="008405A3">
      <w:pPr>
        <w:pStyle w:val="3"/>
        <w:numPr>
          <w:ilvl w:val="2"/>
          <w:numId w:val="1"/>
        </w:numPr>
      </w:pPr>
      <w:bookmarkStart w:id="2348" w:name="_Toc105508130"/>
      <w:r w:rsidRPr="007B1471">
        <w:rPr>
          <w:rFonts w:hint="eastAsia"/>
          <w:u w:val="single"/>
        </w:rPr>
        <w:t>同儕關係不佳</w:t>
      </w:r>
      <w:r w:rsidRPr="007B1471">
        <w:rPr>
          <w:rFonts w:hint="eastAsia"/>
        </w:rPr>
        <w:t>，輔導室老師曾反映，案主入學初期因生病請假未到校，與同學疑似因身體有異味而遭到同儕排擠，案主大多時間為主動與同學互動，若同學不理案主則會去找老師聊天。</w:t>
      </w:r>
      <w:bookmarkEnd w:id="2348"/>
    </w:p>
    <w:p w14:paraId="770F2E3A" w14:textId="77777777" w:rsidR="008405A3" w:rsidRPr="007B1471" w:rsidRDefault="008405A3" w:rsidP="008405A3">
      <w:pPr>
        <w:pStyle w:val="3"/>
        <w:numPr>
          <w:ilvl w:val="2"/>
          <w:numId w:val="1"/>
        </w:numPr>
      </w:pPr>
      <w:bookmarkStart w:id="2349" w:name="_Toc105508131"/>
      <w:r w:rsidRPr="007B1471">
        <w:rPr>
          <w:rFonts w:hint="eastAsia"/>
        </w:rPr>
        <w:t>同儕排擠，</w:t>
      </w:r>
      <w:r w:rsidRPr="007B1471">
        <w:rPr>
          <w:rFonts w:hint="eastAsia"/>
          <w:u w:val="single"/>
        </w:rPr>
        <w:t>學校有協助，有提供相關資源</w:t>
      </w:r>
      <w:r w:rsidRPr="007B1471">
        <w:rPr>
          <w:rFonts w:hint="eastAsia"/>
        </w:rPr>
        <w:t>。</w:t>
      </w:r>
      <w:bookmarkEnd w:id="2349"/>
    </w:p>
    <w:p w14:paraId="1C6D61F5" w14:textId="77777777" w:rsidR="008405A3" w:rsidRPr="007B1471" w:rsidRDefault="008405A3" w:rsidP="008405A3">
      <w:pPr>
        <w:pStyle w:val="3"/>
        <w:numPr>
          <w:ilvl w:val="2"/>
          <w:numId w:val="1"/>
        </w:numPr>
      </w:pPr>
      <w:bookmarkStart w:id="2350" w:name="_Toc105508132"/>
      <w:r w:rsidRPr="007B1471">
        <w:rPr>
          <w:rFonts w:hint="eastAsia"/>
        </w:rPr>
        <w:t>案主表示</w:t>
      </w:r>
      <w:r w:rsidRPr="007B1471">
        <w:rPr>
          <w:rFonts w:hint="eastAsia"/>
          <w:u w:val="single"/>
        </w:rPr>
        <w:t>同學會說他頭腦有問題</w:t>
      </w:r>
      <w:r w:rsidRPr="007B1471">
        <w:rPr>
          <w:rFonts w:hint="eastAsia"/>
        </w:rPr>
        <w:t>，案主有向同學表示自己不喜歡這樣被說，請同學不要講不然會請老師處理。社工聯繫導師了解狀況，導師說案主有向他反映，當下已糾正同學。</w:t>
      </w:r>
      <w:bookmarkEnd w:id="2350"/>
    </w:p>
    <w:p w14:paraId="2B53A349" w14:textId="77777777" w:rsidR="008405A3" w:rsidRPr="007B1471" w:rsidRDefault="008405A3" w:rsidP="008405A3">
      <w:pPr>
        <w:pStyle w:val="2"/>
        <w:numPr>
          <w:ilvl w:val="1"/>
          <w:numId w:val="1"/>
        </w:numPr>
      </w:pPr>
      <w:bookmarkStart w:id="2351" w:name="_Toc105508133"/>
      <w:r w:rsidRPr="007B1471">
        <w:rPr>
          <w:rFonts w:hint="eastAsia"/>
        </w:rPr>
        <w:t>學校提供資源，盡力穩定個案：</w:t>
      </w:r>
      <w:bookmarkEnd w:id="2351"/>
    </w:p>
    <w:p w14:paraId="42ABF299" w14:textId="77777777" w:rsidR="008405A3" w:rsidRPr="007B1471" w:rsidRDefault="008405A3" w:rsidP="008405A3">
      <w:pPr>
        <w:pStyle w:val="3"/>
        <w:numPr>
          <w:ilvl w:val="2"/>
          <w:numId w:val="1"/>
        </w:numPr>
      </w:pPr>
      <w:bookmarkStart w:id="2352" w:name="_Toc105508134"/>
      <w:r w:rsidRPr="007B1471">
        <w:rPr>
          <w:rFonts w:hint="eastAsia"/>
        </w:rPr>
        <w:t>校務已盡力協助穩定個案在學以及輔導入班。目前在學狀況尚為穩定，並願意到校。</w:t>
      </w:r>
      <w:bookmarkEnd w:id="2352"/>
    </w:p>
    <w:p w14:paraId="5986B192" w14:textId="77777777" w:rsidR="008405A3" w:rsidRPr="007B1471" w:rsidRDefault="008405A3" w:rsidP="008405A3">
      <w:pPr>
        <w:pStyle w:val="3"/>
        <w:numPr>
          <w:ilvl w:val="2"/>
          <w:numId w:val="1"/>
        </w:numPr>
      </w:pPr>
      <w:bookmarkStart w:id="2353" w:name="_Toc105508135"/>
      <w:r w:rsidRPr="007B1471">
        <w:rPr>
          <w:rFonts w:hint="eastAsia"/>
        </w:rPr>
        <w:t>個案自國小期間由嘉義縣社會局轉介私立臺南仁愛之家育幼所進行安置，國中期間曾因情緒議題而有自殘行為，機構已連結身心科、心理輔導資源與學校資源班與巡迴輔導，學校資源班老師能給予個案關懷與支持，協助其在校課業與生活適應。</w:t>
      </w:r>
      <w:r w:rsidRPr="007B1471">
        <w:rPr>
          <w:rFonts w:hAnsi="標楷體" w:hint="eastAsia"/>
        </w:rPr>
        <w:t>永康</w:t>
      </w:r>
      <w:r w:rsidRPr="007B1471">
        <w:rPr>
          <w:rFonts w:hint="eastAsia"/>
        </w:rPr>
        <w:t>國中有專任輔導老師，個案由多元班老師協助關懷，大多國、英、數抽離班級至多元班上課，且連結技藝課程，培養個案生活自理能力；</w:t>
      </w:r>
      <w:r w:rsidRPr="007B1471">
        <w:rPr>
          <w:rFonts w:hint="eastAsia"/>
          <w:u w:val="single"/>
        </w:rPr>
        <w:t>面對個案情緒議題有自殘行為能主動與機構聯繫</w:t>
      </w:r>
      <w:r w:rsidRPr="007B1471">
        <w:rPr>
          <w:rFonts w:hint="eastAsia"/>
        </w:rPr>
        <w:t>，機構另連結諮商輔導資源協助個案，已順利協助案主國中畢業升上</w:t>
      </w:r>
      <w:r w:rsidRPr="007B1471">
        <w:rPr>
          <w:rFonts w:hint="eastAsia"/>
        </w:rPr>
        <w:lastRenderedPageBreak/>
        <w:t>高職餐飲科一年級。學校建立對於個案</w:t>
      </w:r>
      <w:r w:rsidRPr="007B1471">
        <w:rPr>
          <w:rFonts w:hint="eastAsia"/>
          <w:u w:val="single"/>
        </w:rPr>
        <w:t>友善環境</w:t>
      </w:r>
      <w:r w:rsidRPr="007B1471">
        <w:rPr>
          <w:rFonts w:hint="eastAsia"/>
        </w:rPr>
        <w:t>，</w:t>
      </w:r>
      <w:r w:rsidRPr="007B1471">
        <w:rPr>
          <w:rFonts w:hint="eastAsia"/>
          <w:u w:val="single"/>
        </w:rPr>
        <w:t>減緩個案就學時面對原班級課業壓力</w:t>
      </w:r>
      <w:r w:rsidRPr="007B1471">
        <w:rPr>
          <w:rFonts w:hint="eastAsia"/>
        </w:rPr>
        <w:t>。但</w:t>
      </w:r>
      <w:r w:rsidRPr="007B1471">
        <w:rPr>
          <w:rFonts w:hint="eastAsia"/>
          <w:u w:val="single"/>
        </w:rPr>
        <w:t>在情緒問題部分仍建議學校應連結輔諮中心輔導人員長期穩定陪伴個案</w:t>
      </w:r>
      <w:r w:rsidRPr="007B1471">
        <w:rPr>
          <w:rFonts w:hint="eastAsia"/>
        </w:rPr>
        <w:t>。</w:t>
      </w:r>
      <w:bookmarkEnd w:id="2353"/>
    </w:p>
    <w:p w14:paraId="1F570DA6" w14:textId="77777777" w:rsidR="008405A3" w:rsidRPr="007B1471" w:rsidRDefault="008405A3" w:rsidP="008405A3">
      <w:pPr>
        <w:pStyle w:val="3"/>
        <w:numPr>
          <w:ilvl w:val="2"/>
          <w:numId w:val="1"/>
        </w:numPr>
      </w:pPr>
      <w:bookmarkStart w:id="2354" w:name="_Toc105508136"/>
      <w:r w:rsidRPr="007B1471">
        <w:rPr>
          <w:rFonts w:hint="eastAsia"/>
        </w:rPr>
        <w:t>校方第一次遇到情緒行為張力大的小孩，難免措手不及，但校方一直保持積極合作態度。</w:t>
      </w:r>
      <w:bookmarkEnd w:id="2354"/>
    </w:p>
    <w:p w14:paraId="69B36A73" w14:textId="77777777" w:rsidR="008405A3" w:rsidRPr="007B1471" w:rsidRDefault="008405A3" w:rsidP="008405A3">
      <w:pPr>
        <w:pStyle w:val="3"/>
        <w:numPr>
          <w:ilvl w:val="2"/>
          <w:numId w:val="1"/>
        </w:numPr>
      </w:pPr>
      <w:bookmarkStart w:id="2355" w:name="_Toc105508137"/>
      <w:r w:rsidRPr="007B1471">
        <w:rPr>
          <w:rFonts w:hint="eastAsia"/>
        </w:rPr>
        <w:t>永康國中在科室間能彼此討論協助個案在學校適應。學校透過學務處、輔導室、心理師、導師定期透過網絡會議討論個案在校學習與適應，協助轉介中介班進行技藝學習，該部分</w:t>
      </w:r>
      <w:r w:rsidRPr="007B1471">
        <w:rPr>
          <w:rFonts w:hint="eastAsia"/>
          <w:u w:val="single"/>
        </w:rPr>
        <w:t>對於個案學習有明顯改善</w:t>
      </w:r>
      <w:r w:rsidRPr="007B1471">
        <w:rPr>
          <w:rFonts w:hint="eastAsia"/>
        </w:rPr>
        <w:t>，提升個案學習動機。</w:t>
      </w:r>
      <w:bookmarkEnd w:id="2355"/>
    </w:p>
    <w:p w14:paraId="2307B31E" w14:textId="77777777" w:rsidR="008405A3" w:rsidRPr="007B1471" w:rsidRDefault="008405A3" w:rsidP="008405A3">
      <w:pPr>
        <w:pStyle w:val="3"/>
        <w:numPr>
          <w:ilvl w:val="2"/>
          <w:numId w:val="1"/>
        </w:numPr>
      </w:pPr>
      <w:bookmarkStart w:id="2356" w:name="_Toc105508138"/>
      <w:r w:rsidRPr="007B1471">
        <w:rPr>
          <w:rFonts w:hint="eastAsia"/>
        </w:rPr>
        <w:t>輔導室耐心陪伴案主適應校園生活，案主於下學期已無逃避就學情形，且在學校有穩定人際關係。孩子就讀國中時期，新學校讓案主學科到資源班上課，降低案主焦慮感，課程與原班級大致一半一半，覺得充足。</w:t>
      </w:r>
      <w:bookmarkEnd w:id="2356"/>
    </w:p>
    <w:p w14:paraId="796F4A9B" w14:textId="77777777" w:rsidR="008405A3" w:rsidRPr="007B1471" w:rsidRDefault="008405A3" w:rsidP="008405A3">
      <w:pPr>
        <w:pStyle w:val="3"/>
        <w:numPr>
          <w:ilvl w:val="2"/>
          <w:numId w:val="1"/>
        </w:numPr>
      </w:pPr>
      <w:bookmarkStart w:id="2357" w:name="_Toc105508139"/>
      <w:r w:rsidRPr="007B1471">
        <w:rPr>
          <w:rFonts w:hint="eastAsia"/>
        </w:rPr>
        <w:t>轉換新學校適應不良，個案因意願問題，故未穩定就學。學校師長協助關心及鼓勵個案穩定就學。</w:t>
      </w:r>
      <w:bookmarkEnd w:id="2357"/>
    </w:p>
    <w:p w14:paraId="3D8E0BCD" w14:textId="77777777" w:rsidR="008405A3" w:rsidRPr="007B1471" w:rsidRDefault="008405A3" w:rsidP="008405A3">
      <w:pPr>
        <w:pStyle w:val="3"/>
        <w:numPr>
          <w:ilvl w:val="2"/>
          <w:numId w:val="1"/>
        </w:numPr>
      </w:pPr>
      <w:bookmarkStart w:id="2358" w:name="_Toc105508140"/>
      <w:r w:rsidRPr="007B1471">
        <w:rPr>
          <w:rFonts w:hint="eastAsia"/>
        </w:rPr>
        <w:t>同光國小張傳原校長主動且有意願協助機構多位院童，陪伴、給予安全感、獎勵、學習等，也運用其特教/心理/教育，照顧有需求的學生，著實不容易，</w:t>
      </w:r>
      <w:r w:rsidRPr="007B1471">
        <w:rPr>
          <w:rFonts w:hint="eastAsia"/>
          <w:u w:val="single"/>
        </w:rPr>
        <w:t>該校教職員亦願意持續與機構溝通合作，實銘感五內</w:t>
      </w:r>
      <w:r w:rsidRPr="007B1471">
        <w:rPr>
          <w:rFonts w:hint="eastAsia"/>
        </w:rPr>
        <w:t>。</w:t>
      </w:r>
      <w:bookmarkEnd w:id="2358"/>
    </w:p>
    <w:p w14:paraId="0D679C1B" w14:textId="77777777" w:rsidR="008405A3" w:rsidRPr="007B1471" w:rsidRDefault="008405A3" w:rsidP="008405A3">
      <w:pPr>
        <w:pStyle w:val="3"/>
        <w:numPr>
          <w:ilvl w:val="2"/>
          <w:numId w:val="1"/>
        </w:numPr>
      </w:pPr>
      <w:bookmarkStart w:id="2359" w:name="_Toc105508141"/>
      <w:r w:rsidRPr="007B1471">
        <w:rPr>
          <w:rFonts w:hint="eastAsia"/>
        </w:rPr>
        <w:t>學校都能給予個案有效的支持及資源。</w:t>
      </w:r>
      <w:bookmarkEnd w:id="2359"/>
    </w:p>
    <w:p w14:paraId="5ADC691C" w14:textId="77777777" w:rsidR="008405A3" w:rsidRPr="007B1471" w:rsidRDefault="008405A3" w:rsidP="008405A3">
      <w:pPr>
        <w:pStyle w:val="3"/>
        <w:numPr>
          <w:ilvl w:val="2"/>
          <w:numId w:val="1"/>
        </w:numPr>
      </w:pPr>
      <w:bookmarkStart w:id="2360" w:name="_Toc105508142"/>
      <w:r w:rsidRPr="007B1471">
        <w:rPr>
          <w:rFonts w:hint="eastAsia"/>
        </w:rPr>
        <w:t>輔導老師定期關懷案主，也讓案主知曉若在學校有遇到困難、情緒不佳時可以找輔導老師。</w:t>
      </w:r>
      <w:bookmarkEnd w:id="2360"/>
    </w:p>
    <w:p w14:paraId="54B944F1" w14:textId="77777777" w:rsidR="008405A3" w:rsidRPr="007B1471" w:rsidRDefault="008405A3" w:rsidP="008405A3">
      <w:pPr>
        <w:pStyle w:val="3"/>
        <w:numPr>
          <w:ilvl w:val="2"/>
          <w:numId w:val="1"/>
        </w:numPr>
      </w:pPr>
      <w:bookmarkStart w:id="2361" w:name="_Toc105508143"/>
      <w:r w:rsidRPr="007B1471">
        <w:rPr>
          <w:rFonts w:hint="eastAsia"/>
        </w:rPr>
        <w:t>學校方面已盡全力協助個案。</w:t>
      </w:r>
      <w:bookmarkEnd w:id="2361"/>
    </w:p>
    <w:p w14:paraId="6296AF5C" w14:textId="77777777" w:rsidR="008405A3" w:rsidRPr="007B1471" w:rsidRDefault="008405A3" w:rsidP="008405A3">
      <w:pPr>
        <w:pStyle w:val="3"/>
        <w:numPr>
          <w:ilvl w:val="2"/>
          <w:numId w:val="1"/>
        </w:numPr>
      </w:pPr>
      <w:bookmarkStart w:id="2362" w:name="_Toc105508144"/>
      <w:r w:rsidRPr="007B1471">
        <w:rPr>
          <w:rFonts w:hint="eastAsia"/>
        </w:rPr>
        <w:t>有關單位已提供心理諮商師到校諮商，協助就醫、協談等，建議協助個案至有特教班的學校就讀。</w:t>
      </w:r>
      <w:bookmarkEnd w:id="2362"/>
    </w:p>
    <w:p w14:paraId="49D24625" w14:textId="77777777" w:rsidR="008405A3" w:rsidRPr="007B1471" w:rsidRDefault="008405A3" w:rsidP="008405A3">
      <w:pPr>
        <w:pStyle w:val="3"/>
        <w:numPr>
          <w:ilvl w:val="2"/>
          <w:numId w:val="1"/>
        </w:numPr>
      </w:pPr>
      <w:bookmarkStart w:id="2363" w:name="_Toc105508145"/>
      <w:r w:rsidRPr="007B1471">
        <w:rPr>
          <w:rFonts w:hint="eastAsia"/>
        </w:rPr>
        <w:t>案主在學校就讀到三年級，因轉換安置機構而轉</w:t>
      </w:r>
      <w:r w:rsidRPr="007B1471">
        <w:rPr>
          <w:rFonts w:hint="eastAsia"/>
        </w:rPr>
        <w:lastRenderedPageBreak/>
        <w:t>學，一、二年級時，學校導師花很多心力在照顧案主。</w:t>
      </w:r>
      <w:bookmarkEnd w:id="2363"/>
    </w:p>
    <w:p w14:paraId="22D9DE99" w14:textId="77777777" w:rsidR="008405A3" w:rsidRPr="007B1471" w:rsidRDefault="008405A3" w:rsidP="008405A3">
      <w:pPr>
        <w:pStyle w:val="2"/>
        <w:numPr>
          <w:ilvl w:val="1"/>
          <w:numId w:val="1"/>
        </w:numPr>
      </w:pPr>
      <w:bookmarkStart w:id="2364" w:name="_Toc105508146"/>
      <w:r w:rsidRPr="007B1471">
        <w:rPr>
          <w:rFonts w:hint="eastAsia"/>
        </w:rPr>
        <w:t>班級進度及管理壓力：</w:t>
      </w:r>
      <w:bookmarkEnd w:id="2364"/>
    </w:p>
    <w:p w14:paraId="1B3D4F4D" w14:textId="77777777" w:rsidR="008405A3" w:rsidRPr="007B1471" w:rsidRDefault="008405A3" w:rsidP="008405A3">
      <w:pPr>
        <w:pStyle w:val="3"/>
        <w:numPr>
          <w:ilvl w:val="2"/>
          <w:numId w:val="1"/>
        </w:numPr>
      </w:pPr>
      <w:bookmarkStart w:id="2365" w:name="_Toc105508147"/>
      <w:r w:rsidRPr="007B1471">
        <w:rPr>
          <w:rFonts w:hint="eastAsia"/>
        </w:rPr>
        <w:t>當個案回歸班級時，需跟上班級進度，故容易有情緒產生。</w:t>
      </w:r>
      <w:bookmarkEnd w:id="2365"/>
    </w:p>
    <w:p w14:paraId="1A180DE6" w14:textId="77777777" w:rsidR="008405A3" w:rsidRPr="007B1471" w:rsidRDefault="008405A3" w:rsidP="008405A3">
      <w:pPr>
        <w:pStyle w:val="3"/>
        <w:numPr>
          <w:ilvl w:val="2"/>
          <w:numId w:val="1"/>
        </w:numPr>
      </w:pPr>
      <w:bookmarkStart w:id="2366" w:name="_Toc105508148"/>
      <w:r w:rsidRPr="007B1471">
        <w:rPr>
          <w:rFonts w:hint="eastAsia"/>
        </w:rPr>
        <w:t>導師表達帶班管理壓力。</w:t>
      </w:r>
      <w:bookmarkEnd w:id="2366"/>
    </w:p>
    <w:p w14:paraId="27D9EAA0" w14:textId="77777777" w:rsidR="008405A3" w:rsidRPr="007B1471" w:rsidRDefault="008405A3" w:rsidP="008405A3">
      <w:pPr>
        <w:pStyle w:val="2"/>
        <w:numPr>
          <w:ilvl w:val="1"/>
          <w:numId w:val="1"/>
        </w:numPr>
      </w:pPr>
      <w:bookmarkStart w:id="2367" w:name="_Toc105508149"/>
      <w:r w:rsidRPr="007B1471">
        <w:rPr>
          <w:rFonts w:hint="eastAsia"/>
        </w:rPr>
        <w:t>心理衡鑑：</w:t>
      </w:r>
      <w:bookmarkEnd w:id="2367"/>
    </w:p>
    <w:p w14:paraId="6E0ACD32" w14:textId="77777777" w:rsidR="008405A3" w:rsidRPr="007B1471" w:rsidRDefault="008405A3" w:rsidP="008405A3">
      <w:pPr>
        <w:pStyle w:val="3"/>
        <w:numPr>
          <w:ilvl w:val="2"/>
          <w:numId w:val="1"/>
        </w:numPr>
      </w:pPr>
      <w:bookmarkStart w:id="2368" w:name="_Toc105508150"/>
      <w:r w:rsidRPr="007B1471">
        <w:rPr>
          <w:rFonts w:hint="eastAsia"/>
        </w:rPr>
        <w:t>個案在心理衡鑑分數並無法取得轉介多元班資格，也尚未列為情緒障礙的障別，因此在學校連結資源較為困難。</w:t>
      </w:r>
      <w:bookmarkEnd w:id="2368"/>
    </w:p>
    <w:p w14:paraId="2F6EE589" w14:textId="77777777" w:rsidR="008405A3" w:rsidRPr="007B1471" w:rsidRDefault="008405A3" w:rsidP="008405A3">
      <w:pPr>
        <w:pStyle w:val="3"/>
        <w:numPr>
          <w:ilvl w:val="2"/>
          <w:numId w:val="1"/>
        </w:numPr>
      </w:pPr>
      <w:bookmarkStart w:id="2369" w:name="_Toc105508151"/>
      <w:r w:rsidRPr="007B1471">
        <w:rPr>
          <w:rFonts w:hint="eastAsia"/>
        </w:rPr>
        <w:t>針對未領有身障證明但長期就診身心科、有身心議題及情緒障礙之個案，</w:t>
      </w:r>
      <w:r w:rsidRPr="007B1471">
        <w:rPr>
          <w:rFonts w:hint="eastAsia"/>
          <w:u w:val="single"/>
        </w:rPr>
        <w:t>其就學過程會出現的議題並非只會遇到知識學習困擾層面，在人際交友、自我價值學習有強烈需求</w:t>
      </w:r>
      <w:r w:rsidRPr="007B1471">
        <w:rPr>
          <w:rFonts w:hint="eastAsia"/>
        </w:rPr>
        <w:t>，但此部分通常是學校教育較疏忽的部分，目前教育系統只能有輔諮中心社工介入，</w:t>
      </w:r>
      <w:r w:rsidRPr="007B1471">
        <w:rPr>
          <w:rFonts w:hint="eastAsia"/>
          <w:u w:val="single"/>
        </w:rPr>
        <w:t>各系統間需要更多合作與協調</w:t>
      </w:r>
      <w:r w:rsidRPr="007B1471">
        <w:rPr>
          <w:rFonts w:hint="eastAsia"/>
        </w:rPr>
        <w:t>，才能訂出符合個案需求之處遇計畫。</w:t>
      </w:r>
      <w:bookmarkEnd w:id="2369"/>
    </w:p>
    <w:p w14:paraId="4C6881AD" w14:textId="77777777" w:rsidR="008405A3" w:rsidRPr="007B1471" w:rsidRDefault="008405A3" w:rsidP="008405A3">
      <w:pPr>
        <w:pStyle w:val="2"/>
        <w:numPr>
          <w:ilvl w:val="1"/>
          <w:numId w:val="1"/>
        </w:numPr>
      </w:pPr>
      <w:bookmarkStart w:id="2370" w:name="_Toc105508152"/>
      <w:r w:rsidRPr="007B1471">
        <w:rPr>
          <w:rFonts w:hint="eastAsia"/>
        </w:rPr>
        <w:t>鑑定：在特教類別鑑定上，學校評估情緒行為問題學生需要何協助時，機構與學校認知不同，個案低年級時申請情緒障礙，惟鑑輔會評估孩子非情障生(因鑑輔會認為孩子沒有跨情境行為)，但孩子從一年級在班上遇到問題、挫折都會有很大的情緒反應，甚至出現打自己、折斷筆等行為，一直到後來案主因為軟額症的狀況接受手術治療，學校以案主身體病弱的方式提出鑑定才通過申請，此狀況會使孩子無法接受符合自己需求的協助，希望每案審查時可給予機構說明機會。</w:t>
      </w:r>
      <w:bookmarkEnd w:id="2370"/>
    </w:p>
    <w:p w14:paraId="60439992" w14:textId="77777777" w:rsidR="008405A3" w:rsidRPr="007B1471" w:rsidRDefault="008405A3" w:rsidP="008405A3">
      <w:pPr>
        <w:pStyle w:val="2"/>
        <w:numPr>
          <w:ilvl w:val="1"/>
          <w:numId w:val="1"/>
        </w:numPr>
      </w:pPr>
      <w:bookmarkStart w:id="2371" w:name="_Toc105508153"/>
      <w:r w:rsidRPr="007B1471">
        <w:rPr>
          <w:rFonts w:hint="eastAsia"/>
        </w:rPr>
        <w:t>不當對待情事：</w:t>
      </w:r>
      <w:bookmarkEnd w:id="2371"/>
    </w:p>
    <w:p w14:paraId="1C675A12" w14:textId="77777777" w:rsidR="008405A3" w:rsidRPr="007B1471" w:rsidRDefault="008405A3" w:rsidP="008405A3">
      <w:pPr>
        <w:pStyle w:val="3"/>
        <w:numPr>
          <w:ilvl w:val="2"/>
          <w:numId w:val="1"/>
        </w:numPr>
      </w:pPr>
      <w:bookmarkStart w:id="2372" w:name="_Toc105508154"/>
      <w:r w:rsidRPr="007B1471">
        <w:rPr>
          <w:rFonts w:hint="eastAsia"/>
        </w:rPr>
        <w:t>小孩搭</w:t>
      </w:r>
      <w:r w:rsidRPr="007B1471">
        <w:rPr>
          <w:rFonts w:hint="eastAsia"/>
          <w:u w:val="single"/>
        </w:rPr>
        <w:t>校車坐</w:t>
      </w:r>
      <w:r w:rsidRPr="007B1471">
        <w:rPr>
          <w:rFonts w:hint="eastAsia"/>
        </w:rPr>
        <w:t>不住、將安全帶往後甩、行駛中走動要求換位子、隨車志工媽媽多次制止無效，校方考</w:t>
      </w:r>
      <w:r w:rsidRPr="007B1471">
        <w:rPr>
          <w:rFonts w:hint="eastAsia"/>
        </w:rPr>
        <w:lastRenderedPageBreak/>
        <w:t>量行車安全、志工媽媽招募不易等原因，</w:t>
      </w:r>
      <w:r w:rsidRPr="007B1471">
        <w:rPr>
          <w:rFonts w:hint="eastAsia"/>
          <w:u w:val="single"/>
        </w:rPr>
        <w:t>向機構提出停止小孩坐校車，請院方親自接送上下學</w:t>
      </w:r>
      <w:r w:rsidRPr="007B1471">
        <w:rPr>
          <w:rFonts w:hint="eastAsia"/>
        </w:rPr>
        <w:t>。</w:t>
      </w:r>
      <w:r w:rsidRPr="007B1471">
        <w:rPr>
          <w:rStyle w:val="aff"/>
        </w:rPr>
        <w:footnoteReference w:id="153"/>
      </w:r>
      <w:bookmarkEnd w:id="2372"/>
    </w:p>
    <w:p w14:paraId="43F72AD2" w14:textId="77777777" w:rsidR="008405A3" w:rsidRPr="007B1471" w:rsidRDefault="008405A3" w:rsidP="008405A3">
      <w:pPr>
        <w:pStyle w:val="3"/>
        <w:numPr>
          <w:ilvl w:val="2"/>
          <w:numId w:val="1"/>
        </w:numPr>
      </w:pPr>
      <w:bookmarkStart w:id="2373" w:name="_Toc105508155"/>
      <w:r w:rsidRPr="007B1471">
        <w:rPr>
          <w:rFonts w:hint="eastAsia"/>
        </w:rPr>
        <w:t>因個案為專注力低與情緒衝動的孩子，了解導師帶班不容易，</w:t>
      </w:r>
      <w:r w:rsidRPr="007B1471">
        <w:rPr>
          <w:rFonts w:hint="eastAsia"/>
          <w:u w:val="single"/>
        </w:rPr>
        <w:t>期待導師做最基本的處遇(將個案放置在講台旁，而非放在門口旁</w:t>
      </w:r>
      <w:r w:rsidRPr="007B1471">
        <w:rPr>
          <w:rFonts w:hint="eastAsia"/>
        </w:rPr>
        <w:t>)。學校端在孩子發生行為或衝動議題時，</w:t>
      </w:r>
      <w:r w:rsidRPr="007B1471">
        <w:rPr>
          <w:rFonts w:hint="eastAsia"/>
          <w:u w:val="single"/>
        </w:rPr>
        <w:t>第一時間並非聯繫輔導室，啟動學校輔導機制，而係直接聯繫機構單位帶離孩子回家</w:t>
      </w:r>
      <w:r w:rsidRPr="007B1471">
        <w:rPr>
          <w:rFonts w:hint="eastAsia"/>
        </w:rPr>
        <w:t>。</w:t>
      </w:r>
      <w:r w:rsidRPr="007B1471">
        <w:rPr>
          <w:rStyle w:val="aff"/>
        </w:rPr>
        <w:footnoteReference w:id="154"/>
      </w:r>
      <w:bookmarkEnd w:id="2373"/>
    </w:p>
    <w:p w14:paraId="7C32A2A9" w14:textId="77777777" w:rsidR="008405A3" w:rsidRPr="007B1471" w:rsidRDefault="008405A3" w:rsidP="008405A3">
      <w:pPr>
        <w:pStyle w:val="3"/>
        <w:numPr>
          <w:ilvl w:val="2"/>
          <w:numId w:val="1"/>
        </w:numPr>
      </w:pPr>
      <w:bookmarkStart w:id="2374" w:name="_Toc105508156"/>
      <w:r w:rsidRPr="007B1471">
        <w:rPr>
          <w:rFonts w:hint="eastAsia"/>
        </w:rPr>
        <w:t>個案就學期間多次有情緒行為出現，影響課堂秩序，學校介入輔導，校方舉辦校務會議針對個案情緒行為事件決定</w:t>
      </w:r>
      <w:r w:rsidRPr="007B1471">
        <w:rPr>
          <w:rFonts w:hint="eastAsia"/>
          <w:u w:val="single"/>
        </w:rPr>
        <w:t>與個案簽署同意書，同意書內容為若個案再有攻擊行為便停學1週在家反省</w:t>
      </w:r>
      <w:r w:rsidRPr="007B1471">
        <w:rPr>
          <w:rFonts w:hint="eastAsia"/>
        </w:rPr>
        <w:t>，但機構對於該同意書並不知情，事後個案在學校與他人衝突，</w:t>
      </w:r>
      <w:r w:rsidRPr="007B1471">
        <w:rPr>
          <w:rFonts w:hint="eastAsia"/>
          <w:u w:val="single"/>
        </w:rPr>
        <w:t>校方通知機構，個案將停學1週由機構照顧，機構認為此舉有影響個案受教權之疑慮，將此事轉知個案縣府主責社工，並請縣府社工溝通反應，校方回應此為校務會議決議之事項，無法變更</w:t>
      </w:r>
      <w:r w:rsidRPr="007B1471">
        <w:rPr>
          <w:rFonts w:hint="eastAsia"/>
        </w:rPr>
        <w:t>。縣府社工針對此事辦理個研，邀請各界專家學者與會討論，會中提及，</w:t>
      </w:r>
      <w:r w:rsidRPr="007B1471">
        <w:rPr>
          <w:rFonts w:hint="eastAsia"/>
          <w:u w:val="single"/>
        </w:rPr>
        <w:t>校方要求個案(僅11歲)簽署同意書確有不妥</w:t>
      </w:r>
      <w:r w:rsidRPr="007B1471">
        <w:rPr>
          <w:rFonts w:hint="eastAsia"/>
        </w:rPr>
        <w:t>，校方表示會再檢討。</w:t>
      </w:r>
      <w:bookmarkEnd w:id="2374"/>
    </w:p>
    <w:p w14:paraId="3D972E92" w14:textId="77777777" w:rsidR="008405A3" w:rsidRPr="007B1471" w:rsidRDefault="008405A3" w:rsidP="008405A3">
      <w:pPr>
        <w:pStyle w:val="3"/>
        <w:numPr>
          <w:ilvl w:val="2"/>
          <w:numId w:val="1"/>
        </w:numPr>
      </w:pPr>
      <w:bookmarkStart w:id="2375" w:name="_Toc105508157"/>
      <w:r w:rsidRPr="007B1471">
        <w:rPr>
          <w:rFonts w:hint="eastAsia"/>
        </w:rPr>
        <w:t>在校情緒失控，班導欲阻止案主擅自離校，案主攻擊班導、學務主任，並試圖用頭撞玻璃，造成師生驚恐不安；</w:t>
      </w:r>
      <w:r w:rsidRPr="007B1471">
        <w:rPr>
          <w:rFonts w:hint="eastAsia"/>
          <w:u w:val="single"/>
        </w:rPr>
        <w:t>班導表示無法再允許我行我素的案主留在班級</w:t>
      </w:r>
      <w:r w:rsidRPr="007B1471">
        <w:rPr>
          <w:rFonts w:hint="eastAsia"/>
        </w:rPr>
        <w:t>。到校參加個案會議，</w:t>
      </w:r>
      <w:r w:rsidRPr="007B1471">
        <w:rPr>
          <w:rFonts w:hint="eastAsia"/>
          <w:u w:val="single"/>
        </w:rPr>
        <w:t>決議暫時留機構輔導，待案主有悔意再點放式回校，狀況好轉再將到校時間增加，狀況不好再回機構，讓校方和案主都有時間沈澱一下</w:t>
      </w:r>
      <w:r w:rsidRPr="007B1471">
        <w:rPr>
          <w:rFonts w:hint="eastAsia"/>
        </w:rPr>
        <w:t>；同時聯繫縣府學管科，是否就學生問</w:t>
      </w:r>
      <w:r w:rsidRPr="007B1471">
        <w:rPr>
          <w:rFonts w:hint="eastAsia"/>
        </w:rPr>
        <w:lastRenderedPageBreak/>
        <w:t>題與輔導困境召開會議，(縣府)表示將安排會議，</w:t>
      </w:r>
      <w:r w:rsidRPr="007B1471">
        <w:rPr>
          <w:rFonts w:hint="eastAsia"/>
          <w:u w:val="single"/>
        </w:rPr>
        <w:t>但之後卻僅責成校方協助案主復學適應，協助不力，班導仍堅持拒絶案主入班上課</w:t>
      </w:r>
      <w:r w:rsidRPr="007B1471">
        <w:rPr>
          <w:rFonts w:hint="eastAsia"/>
        </w:rPr>
        <w:t>。先入高關懷班漸進式復學。</w:t>
      </w:r>
      <w:bookmarkEnd w:id="2375"/>
    </w:p>
    <w:p w14:paraId="6BE27692" w14:textId="77777777" w:rsidR="008405A3" w:rsidRPr="007B1471" w:rsidRDefault="008405A3" w:rsidP="008405A3">
      <w:pPr>
        <w:pStyle w:val="3"/>
        <w:numPr>
          <w:ilvl w:val="2"/>
          <w:numId w:val="1"/>
        </w:numPr>
      </w:pPr>
      <w:bookmarkStart w:id="2376" w:name="_Toc105508158"/>
      <w:r w:rsidRPr="007B1471">
        <w:rPr>
          <w:rFonts w:hint="eastAsia"/>
        </w:rPr>
        <w:t>罹患憂鬱症，有自殺意念，109年底在</w:t>
      </w:r>
      <w:r w:rsidRPr="007B1471">
        <w:rPr>
          <w:rFonts w:hAnsi="標楷體" w:hint="eastAsia"/>
        </w:rPr>
        <w:t>○○</w:t>
      </w:r>
      <w:r w:rsidRPr="007B1471">
        <w:rPr>
          <w:rFonts w:hint="eastAsia"/>
        </w:rPr>
        <w:t>國中學校頂樓作勢跳樓，及時被學校職員攔下，情緒激動被強制送醫，入住精神科病房1個半月，出院後請假在機構休息。家防中心召開重大決策會議，邀請校長、老師、機構督導及社工參加，</w:t>
      </w:r>
      <w:r w:rsidRPr="007B1471">
        <w:rPr>
          <w:rFonts w:hint="eastAsia"/>
          <w:u w:val="single"/>
        </w:rPr>
        <w:t>校方表達個案身心狀況不穩定，不適合返回學校就讀</w:t>
      </w:r>
      <w:r w:rsidRPr="007B1471">
        <w:rPr>
          <w:rFonts w:hint="eastAsia"/>
        </w:rPr>
        <w:t>。期待校方針對個案特殊議題表達就學照顧困擾時，教育單位亦能共同參與會議，避免當社福系統與校方意見不同時，落入雙方爭論之局面，若</w:t>
      </w:r>
      <w:r w:rsidRPr="007B1471">
        <w:rPr>
          <w:rFonts w:hint="eastAsia"/>
          <w:u w:val="single"/>
        </w:rPr>
        <w:t>校方拒絕個案入學，機構端又被教育單位責難未能保障個案受教權，此權益爭取非社福系統或機構端有權力可決定，煩請教育單位積極介入協調並提供雙方可使用之資源</w:t>
      </w:r>
      <w:r w:rsidRPr="007B1471">
        <w:rPr>
          <w:rFonts w:hint="eastAsia"/>
        </w:rPr>
        <w:t>。</w:t>
      </w:r>
      <w:bookmarkEnd w:id="2376"/>
    </w:p>
    <w:p w14:paraId="69EBAF94" w14:textId="77777777" w:rsidR="008405A3" w:rsidRPr="007B1471" w:rsidRDefault="008405A3" w:rsidP="008405A3">
      <w:pPr>
        <w:pStyle w:val="3"/>
        <w:numPr>
          <w:ilvl w:val="2"/>
          <w:numId w:val="1"/>
        </w:numPr>
      </w:pPr>
      <w:bookmarkStart w:id="2377" w:name="_Toc105508159"/>
      <w:r w:rsidRPr="007B1471">
        <w:rPr>
          <w:rFonts w:hint="eastAsia"/>
        </w:rPr>
        <w:t>某案處遇情形：</w:t>
      </w:r>
      <w:bookmarkEnd w:id="2377"/>
    </w:p>
    <w:p w14:paraId="11BBBA61" w14:textId="77777777" w:rsidR="008405A3" w:rsidRPr="007B1471" w:rsidRDefault="008405A3" w:rsidP="008405A3">
      <w:pPr>
        <w:pStyle w:val="4"/>
        <w:numPr>
          <w:ilvl w:val="3"/>
          <w:numId w:val="1"/>
        </w:numPr>
      </w:pPr>
      <w:r w:rsidRPr="007B1471">
        <w:rPr>
          <w:rFonts w:hint="eastAsia"/>
        </w:rPr>
        <w:t>案主致電過程中口語表達不流暢，故註冊組長將電話從案主手中拿走並說明狀況。嗣後</w:t>
      </w:r>
      <w:r w:rsidRPr="007B1471">
        <w:rPr>
          <w:rFonts w:hint="eastAsia"/>
          <w:u w:val="single"/>
        </w:rPr>
        <w:t>註冊組長問案主「你不會覺得你剛剛很過分嗎？」，案主回復「不會」</w:t>
      </w:r>
      <w:r w:rsidRPr="007B1471">
        <w:rPr>
          <w:rFonts w:hint="eastAsia"/>
        </w:rPr>
        <w:t>，註冊組長請案主到學務處，請訓導主任處理案主不禮貌行為，</w:t>
      </w:r>
      <w:r w:rsidRPr="007B1471">
        <w:rPr>
          <w:rFonts w:hint="eastAsia"/>
          <w:u w:val="single"/>
        </w:rPr>
        <w:t>案主當下不知道自己哪裡有錯，故主任詢問時案主表示不想回答，之後主任讓案主到門外罰站。因案主情緒仍不太平穩，故訓導主任請案主在家冷靜3日</w:t>
      </w:r>
      <w:r w:rsidRPr="007B1471">
        <w:rPr>
          <w:rFonts w:hint="eastAsia"/>
        </w:rPr>
        <w:t>，到校時再找訓導主任說明此次不禮貌的事件。</w:t>
      </w:r>
    </w:p>
    <w:p w14:paraId="69E9C725" w14:textId="77777777" w:rsidR="008405A3" w:rsidRPr="007B1471" w:rsidRDefault="008405A3" w:rsidP="008405A3">
      <w:pPr>
        <w:pStyle w:val="4"/>
        <w:numPr>
          <w:ilvl w:val="3"/>
          <w:numId w:val="1"/>
        </w:numPr>
      </w:pPr>
      <w:r w:rsidRPr="007B1471">
        <w:rPr>
          <w:rFonts w:hint="eastAsia"/>
        </w:rPr>
        <w:t>3日後案主到校，訓導處廣播案主至學務處，準備開始談話時訓導主任有事離開5分鐘，因等待讓案主煩躁、憤怒，故折手指發出聲響，訓導主任見案主此行為，讓案主蹲在其面前並指導案主行</w:t>
      </w:r>
      <w:r w:rsidRPr="007B1471">
        <w:rPr>
          <w:rFonts w:hint="eastAsia"/>
        </w:rPr>
        <w:lastRenderedPageBreak/>
        <w:t>為不適切之處，</w:t>
      </w:r>
      <w:r w:rsidRPr="007B1471">
        <w:rPr>
          <w:rFonts w:hint="eastAsia"/>
          <w:u w:val="single"/>
        </w:rPr>
        <w:t>案主當下覺得備受委屈掉下眼淚，且內心積攢許多情緒不知如何表達，故將椅子往門口丟(有損毀)，訓導主任見狀告訴案主若不冷靜下來就要請警察來。案主當下無法冷靜故離開教務處，訓導主任也打電話請警察到校協助</w:t>
      </w:r>
      <w:r w:rsidRPr="007B1471">
        <w:rPr>
          <w:rFonts w:hint="eastAsia"/>
        </w:rPr>
        <w:t>，過程中輔導老師請案主先冷靜下來好好談，案主當時情緒不穩，罵了幾次髒話後去操場走動，路過走廊敲了公告欄一下，之後回教室拿自己的學校制服丟到垃圾桶(共丟了1件短袖、2件外套)。警察抵達學校後，案主自動去找警察，警察將案主帶去警察局冷靜。</w:t>
      </w:r>
    </w:p>
    <w:p w14:paraId="4889C137" w14:textId="77777777" w:rsidR="008405A3" w:rsidRPr="007B1471" w:rsidRDefault="008405A3" w:rsidP="008405A3">
      <w:pPr>
        <w:pStyle w:val="4"/>
        <w:numPr>
          <w:ilvl w:val="3"/>
          <w:numId w:val="1"/>
        </w:numPr>
      </w:pPr>
      <w:r w:rsidRPr="007B1471">
        <w:rPr>
          <w:rFonts w:hint="eastAsia"/>
        </w:rPr>
        <w:t>學校致電機構告知案主情況，院長、社工督導、生輔老師至學校了解，</w:t>
      </w:r>
      <w:r w:rsidRPr="007B1471">
        <w:rPr>
          <w:rFonts w:hint="eastAsia"/>
          <w:u w:val="single"/>
        </w:rPr>
        <w:t>協議後幫案主請假1週，讓案主調適情緒</w:t>
      </w:r>
      <w:r w:rsidRPr="007B1471">
        <w:rPr>
          <w:rFonts w:hint="eastAsia"/>
        </w:rPr>
        <w:t>，待案主能思考事件過程自己做對或做錯什麼、有什麼部分受到委屈，且自己能好好表達時，再讓案主回到學校。</w:t>
      </w:r>
    </w:p>
    <w:p w14:paraId="67C62E99" w14:textId="77777777" w:rsidR="008405A3" w:rsidRPr="007B1471" w:rsidRDefault="008405A3" w:rsidP="008405A3">
      <w:pPr>
        <w:pStyle w:val="4"/>
        <w:numPr>
          <w:ilvl w:val="3"/>
          <w:numId w:val="1"/>
        </w:numPr>
      </w:pPr>
      <w:r w:rsidRPr="007B1471">
        <w:rPr>
          <w:rFonts w:hint="eastAsia"/>
        </w:rPr>
        <w:t>數日後，主任、社工督導、社工陪同案主至學校討論事件後續處理，</w:t>
      </w:r>
      <w:r w:rsidRPr="007B1471">
        <w:rPr>
          <w:rFonts w:hint="eastAsia"/>
          <w:u w:val="single"/>
        </w:rPr>
        <w:t>案主能反省自己在事件中有何缺失之處，並願意與過程中影響到的人致歉</w:t>
      </w:r>
      <w:r w:rsidRPr="007B1471">
        <w:rPr>
          <w:rFonts w:hint="eastAsia"/>
        </w:rPr>
        <w:t>。損壞桌椅會用零用金賠償(65元)，丟棄之學校制服也會用零用金購買新的。</w:t>
      </w:r>
      <w:r w:rsidRPr="007B1471">
        <w:rPr>
          <w:rFonts w:hint="eastAsia"/>
          <w:u w:val="single"/>
        </w:rPr>
        <w:t>正式回學校開始上課</w:t>
      </w:r>
      <w:r w:rsidRPr="007B1471">
        <w:rPr>
          <w:rFonts w:hint="eastAsia"/>
        </w:rPr>
        <w:t>。</w:t>
      </w:r>
    </w:p>
    <w:p w14:paraId="38F698B2" w14:textId="77777777" w:rsidR="008405A3" w:rsidRPr="007B1471" w:rsidRDefault="008405A3" w:rsidP="008405A3">
      <w:pPr>
        <w:pStyle w:val="4"/>
        <w:numPr>
          <w:ilvl w:val="3"/>
          <w:numId w:val="1"/>
        </w:numPr>
      </w:pPr>
      <w:r w:rsidRPr="007B1471">
        <w:rPr>
          <w:rFonts w:hint="eastAsia"/>
        </w:rPr>
        <w:t>上課時老師請案主補功課，案主當下不想寫，癱坐椅子上。導師讓案主帶作業到辦公室寫，路上案主故意把書丟到地上，一路把書踢到導師辦公室，把作業丟到垃圾桶，罵導師三字經，之後</w:t>
      </w:r>
      <w:r w:rsidRPr="007B1471">
        <w:rPr>
          <w:rFonts w:hint="eastAsia"/>
          <w:u w:val="single"/>
        </w:rPr>
        <w:t>學校專輔老師來看案主狀況</w:t>
      </w:r>
      <w:r w:rsidRPr="007B1471">
        <w:rPr>
          <w:rFonts w:hint="eastAsia"/>
        </w:rPr>
        <w:t>，案主不想講，學校專輔老師持續跟隨案主怕案主會破壞物品，並讓案主到輔導室裡冷靜。擔心案主持續在學校會有破壞物品，傷害、影響同儕、老師他人之狀況，故</w:t>
      </w:r>
      <w:r w:rsidRPr="007B1471">
        <w:rPr>
          <w:rFonts w:hint="eastAsia"/>
        </w:rPr>
        <w:lastRenderedPageBreak/>
        <w:t>讓</w:t>
      </w:r>
      <w:r w:rsidRPr="007B1471">
        <w:rPr>
          <w:rFonts w:hint="eastAsia"/>
          <w:u w:val="single"/>
        </w:rPr>
        <w:t>案主在家教育2週</w:t>
      </w:r>
      <w:r w:rsidRPr="007B1471">
        <w:rPr>
          <w:rFonts w:hint="eastAsia"/>
        </w:rPr>
        <w:t>，2週後狀況改善再去學校。</w:t>
      </w:r>
    </w:p>
    <w:p w14:paraId="674CBAD4" w14:textId="77777777" w:rsidR="008405A3" w:rsidRPr="007B1471" w:rsidRDefault="008405A3" w:rsidP="008405A3">
      <w:pPr>
        <w:pStyle w:val="3"/>
        <w:numPr>
          <w:ilvl w:val="2"/>
          <w:numId w:val="1"/>
        </w:numPr>
      </w:pPr>
      <w:bookmarkStart w:id="2378" w:name="_Toc105508160"/>
      <w:r w:rsidRPr="007B1471">
        <w:rPr>
          <w:rFonts w:hint="eastAsia"/>
        </w:rPr>
        <w:t>個案因機構換址轉學該校，轉學初期機構多次與學校聯繫、討論個案狀況，學校雖有資源班並與機構進行IEP會議及擬定IEP，學校仍多次告知無法配合協助個案。理解學校有城鄉差距，但學校未與機構討論亦未進行專業評估，以資源不足為由，於內部會議後，直接建議機構轉學他校特教班較該校資源班更適合：</w:t>
      </w:r>
      <w:bookmarkEnd w:id="2378"/>
    </w:p>
    <w:p w14:paraId="05A852E0" w14:textId="77777777" w:rsidR="008405A3" w:rsidRPr="007B1471" w:rsidRDefault="008405A3" w:rsidP="008405A3">
      <w:pPr>
        <w:pStyle w:val="4"/>
        <w:numPr>
          <w:ilvl w:val="3"/>
          <w:numId w:val="1"/>
        </w:numPr>
      </w:pPr>
      <w:r w:rsidRPr="007B1471">
        <w:rPr>
          <w:rFonts w:hint="eastAsia"/>
        </w:rPr>
        <w:t>教師line訊息告知：校內輔導主任、輔導老師、資源班老師、班導師開會共同探討個案情況。</w:t>
      </w:r>
      <w:r w:rsidRPr="007B1471">
        <w:rPr>
          <w:rFonts w:hAnsi="標楷體" w:hint="eastAsia"/>
        </w:rPr>
        <w:t>○○(他校)</w:t>
      </w:r>
      <w:r w:rsidRPr="007B1471">
        <w:rPr>
          <w:rFonts w:hint="eastAsia"/>
        </w:rPr>
        <w:t>國小特教班的特需生少，師生比高，並經這段時間與個案接觸之經驗，認為</w:t>
      </w:r>
      <w:r w:rsidRPr="007B1471">
        <w:rPr>
          <w:rFonts w:hAnsi="標楷體" w:hint="eastAsia"/>
        </w:rPr>
        <w:t>○○</w:t>
      </w:r>
      <w:r w:rsidRPr="007B1471">
        <w:rPr>
          <w:rFonts w:hint="eastAsia"/>
        </w:rPr>
        <w:t>特教班可能更適合個案，理由如下：</w:t>
      </w:r>
    </w:p>
    <w:p w14:paraId="25801885" w14:textId="77777777" w:rsidR="008405A3" w:rsidRPr="007B1471" w:rsidRDefault="008405A3" w:rsidP="008405A3">
      <w:pPr>
        <w:pStyle w:val="5"/>
        <w:numPr>
          <w:ilvl w:val="4"/>
          <w:numId w:val="1"/>
        </w:numPr>
      </w:pPr>
      <w:r w:rsidRPr="007B1471">
        <w:rPr>
          <w:rFonts w:hint="eastAsia"/>
        </w:rPr>
        <w:t>個案在該校許多科任課處於發呆狀態，</w:t>
      </w:r>
      <w:r w:rsidRPr="007B1471">
        <w:rPr>
          <w:rFonts w:hint="eastAsia"/>
          <w:u w:val="single"/>
        </w:rPr>
        <w:t>沒有學習效果</w:t>
      </w:r>
      <w:r w:rsidRPr="007B1471">
        <w:rPr>
          <w:rFonts w:hint="eastAsia"/>
        </w:rPr>
        <w:t>。但在特教班能依學生程度分組教學，對個案更具學習成效。</w:t>
      </w:r>
    </w:p>
    <w:p w14:paraId="3E39622F" w14:textId="77777777" w:rsidR="008405A3" w:rsidRPr="007B1471" w:rsidRDefault="008405A3" w:rsidP="008405A3">
      <w:pPr>
        <w:pStyle w:val="5"/>
        <w:numPr>
          <w:ilvl w:val="4"/>
          <w:numId w:val="1"/>
        </w:numPr>
      </w:pPr>
      <w:r w:rsidRPr="007B1471">
        <w:rPr>
          <w:rFonts w:hint="eastAsia"/>
        </w:rPr>
        <w:t>該校只有資源班，只能抽離國語、數學共9節課，但</w:t>
      </w:r>
      <w:r w:rsidRPr="007B1471">
        <w:rPr>
          <w:rFonts w:hAnsi="標楷體" w:hint="eastAsia"/>
        </w:rPr>
        <w:t>○○</w:t>
      </w:r>
      <w:r w:rsidRPr="007B1471">
        <w:rPr>
          <w:rFonts w:hint="eastAsia"/>
        </w:rPr>
        <w:t>國小特教班為全日課程，共29節課。</w:t>
      </w:r>
    </w:p>
    <w:p w14:paraId="3A7883EF" w14:textId="77777777" w:rsidR="008405A3" w:rsidRPr="007B1471" w:rsidRDefault="008405A3" w:rsidP="008405A3">
      <w:pPr>
        <w:pStyle w:val="5"/>
        <w:numPr>
          <w:ilvl w:val="4"/>
          <w:numId w:val="1"/>
        </w:numPr>
      </w:pPr>
      <w:r w:rsidRPr="007B1471">
        <w:rPr>
          <w:rFonts w:hint="eastAsia"/>
        </w:rPr>
        <w:t>若在特教班，個案能力居於領頭羊角色，說不定還能帶領其他人，從中獲得成就感。</w:t>
      </w:r>
    </w:p>
    <w:p w14:paraId="3C6A4004" w14:textId="77777777" w:rsidR="008405A3" w:rsidRPr="007B1471" w:rsidRDefault="008405A3" w:rsidP="008405A3">
      <w:pPr>
        <w:pStyle w:val="4"/>
        <w:numPr>
          <w:ilvl w:val="3"/>
          <w:numId w:val="1"/>
        </w:numPr>
      </w:pPr>
      <w:r w:rsidRPr="007B1471">
        <w:rPr>
          <w:rFonts w:hint="eastAsia"/>
        </w:rPr>
        <w:t>市府主責社工、監護處遇方案社工與機構至學校進行轉銜討論會議：</w:t>
      </w:r>
    </w:p>
    <w:p w14:paraId="5326AB46" w14:textId="77777777" w:rsidR="008405A3" w:rsidRPr="007B1471" w:rsidRDefault="008405A3" w:rsidP="008405A3">
      <w:pPr>
        <w:pStyle w:val="5"/>
        <w:numPr>
          <w:ilvl w:val="4"/>
          <w:numId w:val="1"/>
        </w:numPr>
      </w:pPr>
      <w:r w:rsidRPr="007B1471">
        <w:rPr>
          <w:rFonts w:hint="eastAsia"/>
        </w:rPr>
        <w:t>主責端告知</w:t>
      </w:r>
      <w:r w:rsidRPr="007B1471">
        <w:rPr>
          <w:rFonts w:hint="eastAsia"/>
          <w:u w:val="single"/>
        </w:rPr>
        <w:t>因學校未有明確評估，故不讓案主隨意轉學，除非學校提出正當具體事由，並備妥資料</w:t>
      </w:r>
      <w:r w:rsidRPr="007B1471">
        <w:rPr>
          <w:rFonts w:hint="eastAsia"/>
        </w:rPr>
        <w:t>，主責端、機構才會再與學校討論轉學一事。</w:t>
      </w:r>
    </w:p>
    <w:p w14:paraId="0D8583C2" w14:textId="77777777" w:rsidR="008405A3" w:rsidRPr="007B1471" w:rsidRDefault="008405A3" w:rsidP="008405A3">
      <w:pPr>
        <w:pStyle w:val="5"/>
        <w:numPr>
          <w:ilvl w:val="4"/>
          <w:numId w:val="1"/>
        </w:numPr>
      </w:pPr>
      <w:r w:rsidRPr="007B1471">
        <w:rPr>
          <w:rFonts w:hint="eastAsia"/>
        </w:rPr>
        <w:t>期間若案主有被任課老師晾在旁邊、損害受教權之狀況，將會再請學校說明。</w:t>
      </w:r>
    </w:p>
    <w:p w14:paraId="561C6F75" w14:textId="77777777" w:rsidR="008405A3" w:rsidRPr="007B1471" w:rsidRDefault="008405A3" w:rsidP="008405A3">
      <w:pPr>
        <w:pStyle w:val="4"/>
        <w:numPr>
          <w:ilvl w:val="3"/>
          <w:numId w:val="1"/>
        </w:numPr>
      </w:pPr>
      <w:r w:rsidRPr="007B1471">
        <w:rPr>
          <w:rFonts w:hint="eastAsia"/>
        </w:rPr>
        <w:t>嗣專輔老師表示目前案主整體課業有所進步，雖科任課仍無法跟上班上進度，但會請資源班老師持續與科任老師討論協助案主之方法，並告知機</w:t>
      </w:r>
      <w:r w:rsidRPr="007B1471">
        <w:rPr>
          <w:rFonts w:hint="eastAsia"/>
        </w:rPr>
        <w:lastRenderedPageBreak/>
        <w:t>構，該校目前評估案主暫</w:t>
      </w:r>
      <w:r w:rsidRPr="007B1471">
        <w:rPr>
          <w:rFonts w:hint="eastAsia"/>
          <w:u w:val="single"/>
        </w:rPr>
        <w:t>不需轉學</w:t>
      </w:r>
      <w:r w:rsidRPr="007B1471">
        <w:rPr>
          <w:rFonts w:hint="eastAsia"/>
        </w:rPr>
        <w:t>，會將觀察期拉長。</w:t>
      </w:r>
    </w:p>
    <w:p w14:paraId="1BECCE5F" w14:textId="77777777" w:rsidR="008405A3" w:rsidRPr="007B1471" w:rsidRDefault="008405A3" w:rsidP="008405A3">
      <w:pPr>
        <w:pStyle w:val="3"/>
        <w:numPr>
          <w:ilvl w:val="2"/>
          <w:numId w:val="1"/>
        </w:numPr>
      </w:pPr>
      <w:bookmarkStart w:id="2379" w:name="_Toc105508161"/>
      <w:r w:rsidRPr="007B1471">
        <w:rPr>
          <w:rFonts w:hint="eastAsia"/>
        </w:rPr>
        <w:t>案主有自傷、經常性情緒不穩。</w:t>
      </w:r>
      <w:r w:rsidRPr="007B1471">
        <w:rPr>
          <w:rFonts w:hint="eastAsia"/>
          <w:u w:val="single"/>
        </w:rPr>
        <w:t>經縣府溝通、關心學校，後續學校調整與機構之應對態度</w:t>
      </w:r>
      <w:r w:rsidRPr="007B1471">
        <w:rPr>
          <w:rFonts w:hint="eastAsia"/>
        </w:rPr>
        <w:t>。案主與同學有紛爭，致情緒不穩，會以自傷作為防衛或威脅。</w:t>
      </w:r>
      <w:r w:rsidRPr="007B1471">
        <w:rPr>
          <w:rFonts w:hint="eastAsia"/>
          <w:u w:val="single"/>
        </w:rPr>
        <w:t>校方很生氣，故教職人員溝通過程中用詞不當，也出現需要就醫的狀況但經機構提醒後才緊急送醫。縣府介入了解並共同討論處遇措施，但學校輔導方式及技巧仍難接住案主</w:t>
      </w:r>
      <w:r w:rsidRPr="007B1471">
        <w:rPr>
          <w:rFonts w:hint="eastAsia"/>
        </w:rPr>
        <w:t>。</w:t>
      </w:r>
      <w:bookmarkEnd w:id="2379"/>
    </w:p>
    <w:p w14:paraId="66B5D772" w14:textId="77777777" w:rsidR="008405A3" w:rsidRPr="007B1471" w:rsidRDefault="008405A3" w:rsidP="008405A3">
      <w:pPr>
        <w:pStyle w:val="3"/>
        <w:numPr>
          <w:ilvl w:val="2"/>
          <w:numId w:val="1"/>
        </w:numPr>
      </w:pPr>
      <w:bookmarkStart w:id="2380" w:name="_Toc105508162"/>
      <w:r w:rsidRPr="007B1471">
        <w:rPr>
          <w:rFonts w:hint="eastAsia"/>
        </w:rPr>
        <w:t>班導表示若案主參加考試會拉低班級平均分數，使用負面字眼：</w:t>
      </w:r>
      <w:bookmarkEnd w:id="2380"/>
    </w:p>
    <w:p w14:paraId="69170E72" w14:textId="77777777" w:rsidR="008405A3" w:rsidRPr="007B1471" w:rsidRDefault="008405A3" w:rsidP="008405A3">
      <w:pPr>
        <w:pStyle w:val="4"/>
        <w:numPr>
          <w:ilvl w:val="3"/>
          <w:numId w:val="1"/>
        </w:numPr>
      </w:pPr>
      <w:r w:rsidRPr="007B1471">
        <w:rPr>
          <w:rFonts w:hint="eastAsia"/>
        </w:rPr>
        <w:t>國民中小學基本學習能力檢核前，</w:t>
      </w:r>
      <w:r w:rsidRPr="007B1471">
        <w:rPr>
          <w:rFonts w:hint="eastAsia"/>
          <w:u w:val="single"/>
        </w:rPr>
        <w:t>班導表示若案主參加考試，會拉低班級平均分數，希望案主請假，再用補考方法。機構當下回絕班導，班導立刻傳訊回應「案主明天正常上課參加考試」</w:t>
      </w:r>
      <w:r w:rsidRPr="007B1471">
        <w:rPr>
          <w:rFonts w:hint="eastAsia"/>
        </w:rPr>
        <w:t>。機構後續聯繫特教組長有關導師擔心與案主權益，特教組長回應案主正常考試即可，會再向導師說明案主特教身分。</w:t>
      </w:r>
    </w:p>
    <w:p w14:paraId="34922A0B" w14:textId="77777777" w:rsidR="008405A3" w:rsidRPr="007B1471" w:rsidRDefault="008405A3" w:rsidP="008405A3">
      <w:pPr>
        <w:pStyle w:val="4"/>
        <w:numPr>
          <w:ilvl w:val="3"/>
          <w:numId w:val="1"/>
        </w:numPr>
      </w:pPr>
      <w:r w:rsidRPr="007B1471">
        <w:rPr>
          <w:rFonts w:hint="eastAsia"/>
        </w:rPr>
        <w:t>老師</w:t>
      </w:r>
      <w:r w:rsidRPr="007B1471">
        <w:rPr>
          <w:rFonts w:hint="eastAsia"/>
          <w:u w:val="single"/>
        </w:rPr>
        <w:t>說個案寫字很醜</w:t>
      </w:r>
      <w:r w:rsidRPr="007B1471">
        <w:rPr>
          <w:rFonts w:hint="eastAsia"/>
        </w:rPr>
        <w:t>，並協助案主作業減量，寫2遍即可。保育員與案主討論對老師說這樣的話的感受，案主表示自己很努力也希望可以跟同學一樣，決議由保育員協助寫聯絡簿，讓老師知道案主想要多加練習字跡，且整年下來字跡也有大幅進步，嗣維持原本書寫次數。</w:t>
      </w:r>
    </w:p>
    <w:p w14:paraId="6663C0C9" w14:textId="77777777" w:rsidR="008405A3" w:rsidRPr="007B1471" w:rsidRDefault="008405A3" w:rsidP="008405A3">
      <w:pPr>
        <w:pStyle w:val="4"/>
        <w:numPr>
          <w:ilvl w:val="3"/>
          <w:numId w:val="1"/>
        </w:numPr>
      </w:pPr>
      <w:r w:rsidRPr="007B1471">
        <w:rPr>
          <w:rFonts w:hint="eastAsia"/>
        </w:rPr>
        <w:t>案主表示</w:t>
      </w:r>
      <w:r w:rsidRPr="007B1471">
        <w:rPr>
          <w:rFonts w:hint="eastAsia"/>
          <w:u w:val="single"/>
        </w:rPr>
        <w:t>老師說他原本橡皮擦有臭味</w:t>
      </w:r>
      <w:r w:rsidRPr="007B1471">
        <w:rPr>
          <w:rFonts w:hint="eastAsia"/>
        </w:rPr>
        <w:t>，請他不要帶去學校，翻閱案主聯絡簿，導師寫道：「橡皮擦有股臭味，老師送他2個新的，臭的不要帶來學校喔！」</w:t>
      </w:r>
    </w:p>
    <w:p w14:paraId="1BE7C23A" w14:textId="77777777" w:rsidR="008405A3" w:rsidRPr="007B1471" w:rsidRDefault="008405A3" w:rsidP="008405A3">
      <w:pPr>
        <w:pStyle w:val="3"/>
        <w:numPr>
          <w:ilvl w:val="2"/>
          <w:numId w:val="1"/>
        </w:numPr>
      </w:pPr>
      <w:bookmarkStart w:id="2381" w:name="_Toc105508163"/>
      <w:r w:rsidRPr="007B1471">
        <w:rPr>
          <w:rFonts w:hint="eastAsia"/>
        </w:rPr>
        <w:t>入學被拒、個案身心狀況在校難以適應、增加資源但無法有效協助：</w:t>
      </w:r>
      <w:bookmarkEnd w:id="2381"/>
    </w:p>
    <w:p w14:paraId="2512F16E" w14:textId="77777777" w:rsidR="008405A3" w:rsidRPr="007B1471" w:rsidRDefault="008405A3" w:rsidP="008405A3">
      <w:pPr>
        <w:pStyle w:val="4"/>
        <w:numPr>
          <w:ilvl w:val="3"/>
          <w:numId w:val="1"/>
        </w:numPr>
      </w:pPr>
      <w:r w:rsidRPr="007B1471">
        <w:rPr>
          <w:rFonts w:hint="eastAsia"/>
        </w:rPr>
        <w:lastRenderedPageBreak/>
        <w:t>個案因安置身分，以轉學籍不轉戶籍方式轉入學校，學校表示招生名額已滿，表達拒收。未向有關單位反映。</w:t>
      </w:r>
    </w:p>
    <w:p w14:paraId="62C4D1F0" w14:textId="77777777" w:rsidR="008405A3" w:rsidRPr="007B1471" w:rsidRDefault="008405A3" w:rsidP="008405A3">
      <w:pPr>
        <w:pStyle w:val="4"/>
        <w:numPr>
          <w:ilvl w:val="3"/>
          <w:numId w:val="1"/>
        </w:numPr>
      </w:pPr>
      <w:r w:rsidRPr="007B1471">
        <w:rPr>
          <w:rFonts w:hint="eastAsia"/>
        </w:rPr>
        <w:t>機構轉向其他學校就學，</w:t>
      </w:r>
      <w:r w:rsidRPr="007B1471">
        <w:rPr>
          <w:rFonts w:hint="eastAsia"/>
          <w:u w:val="single"/>
        </w:rPr>
        <w:t>第2間學校在照顧個案上，出現在校難以適應之問題。個案身心狀況因過去原生家庭照顧個案嚴重疏忽與不當管教，造成個案嚴重創傷、低自尊、自信心嚴重不足、注意力不集中、情緒障礙、衛生習慣不佳，在學校座位環境經常影響他人，且慣用偷竊紓解壓力。老師看待個案眼光從包容到無奈，又因為個案習慣偷竊之非行行為，校方開始嚴加控管</w:t>
      </w:r>
      <w:r w:rsidRPr="007B1471">
        <w:rPr>
          <w:rFonts w:hint="eastAsia"/>
        </w:rPr>
        <w:t>。要求機構接送個案上下學、管理個案服裝、衣著與儀容。</w:t>
      </w:r>
    </w:p>
    <w:p w14:paraId="33B6E13E" w14:textId="77777777" w:rsidR="008405A3" w:rsidRPr="007B1471" w:rsidRDefault="008405A3" w:rsidP="008405A3">
      <w:pPr>
        <w:pStyle w:val="4"/>
        <w:numPr>
          <w:ilvl w:val="3"/>
          <w:numId w:val="1"/>
        </w:numPr>
      </w:pPr>
      <w:r w:rsidRPr="007B1471">
        <w:rPr>
          <w:rFonts w:hint="eastAsia"/>
        </w:rPr>
        <w:t>學校擔心個案偷竊無法控制</w:t>
      </w:r>
      <w:r w:rsidRPr="007B1471">
        <w:rPr>
          <w:rFonts w:hint="eastAsia"/>
          <w:u w:val="single"/>
        </w:rPr>
        <w:t>建議不參與畢業旅行</w:t>
      </w:r>
      <w:r w:rsidRPr="007B1471">
        <w:rPr>
          <w:rFonts w:hint="eastAsia"/>
        </w:rPr>
        <w:t>。國三升學也因個案選擇過於理想的學校，強烈建議個案放棄填選升學意願。</w:t>
      </w:r>
    </w:p>
    <w:p w14:paraId="09EBE76F" w14:textId="77777777" w:rsidR="008405A3" w:rsidRPr="007B1471" w:rsidRDefault="008405A3" w:rsidP="008405A3">
      <w:pPr>
        <w:pStyle w:val="4"/>
        <w:numPr>
          <w:ilvl w:val="3"/>
          <w:numId w:val="1"/>
        </w:numPr>
      </w:pPr>
      <w:r w:rsidRPr="007B1471">
        <w:rPr>
          <w:rFonts w:hint="eastAsia"/>
        </w:rPr>
        <w:t>機構持續向學校輔導室、學務處表達個案創傷個別狀況，</w:t>
      </w:r>
      <w:r w:rsidRPr="007B1471">
        <w:rPr>
          <w:rFonts w:hint="eastAsia"/>
          <w:u w:val="single"/>
        </w:rPr>
        <w:t>期待用不同標準看待孩子的進步。輔導室介入關心個案與導師關係，但結果沒有大多改善，導師表達帶班管理壓力</w:t>
      </w:r>
      <w:r w:rsidRPr="007B1471">
        <w:rPr>
          <w:rFonts w:hint="eastAsia"/>
        </w:rPr>
        <w:t>。故將個案轉向小班制資源班上課，因資源班人數少，老師可給予個別彈性與包容，</w:t>
      </w:r>
      <w:r w:rsidRPr="007B1471">
        <w:rPr>
          <w:rFonts w:hint="eastAsia"/>
          <w:u w:val="single"/>
        </w:rPr>
        <w:t>與導師關係改善</w:t>
      </w:r>
      <w:r w:rsidRPr="007B1471">
        <w:rPr>
          <w:rFonts w:hint="eastAsia"/>
        </w:rPr>
        <w:t>。</w:t>
      </w:r>
      <w:r w:rsidRPr="007B1471">
        <w:rPr>
          <w:rFonts w:hint="eastAsia"/>
          <w:u w:val="single"/>
        </w:rPr>
        <w:t>資源班之介入，減少師生衝突，但核心問題仍難處理</w:t>
      </w:r>
      <w:r w:rsidRPr="007B1471">
        <w:rPr>
          <w:rFonts w:hint="eastAsia"/>
        </w:rPr>
        <w:t>。</w:t>
      </w:r>
    </w:p>
    <w:p w14:paraId="3A1A53FB" w14:textId="77777777" w:rsidR="008405A3" w:rsidRPr="007B1471" w:rsidRDefault="008405A3" w:rsidP="008405A3">
      <w:pPr>
        <w:pStyle w:val="4"/>
        <w:numPr>
          <w:ilvl w:val="3"/>
          <w:numId w:val="1"/>
        </w:numPr>
      </w:pPr>
      <w:r w:rsidRPr="007B1471">
        <w:rPr>
          <w:rFonts w:hint="eastAsia"/>
          <w:u w:val="single"/>
        </w:rPr>
        <w:t>學校增加提供諮商與輔導室資源，但諮商未獲良好成效</w:t>
      </w:r>
      <w:r w:rsidRPr="007B1471">
        <w:rPr>
          <w:rFonts w:hint="eastAsia"/>
        </w:rPr>
        <w:t>(據個案說法，諮商師與老師同盟)。</w:t>
      </w:r>
      <w:r w:rsidRPr="007B1471">
        <w:rPr>
          <w:rFonts w:hint="eastAsia"/>
          <w:u w:val="single"/>
        </w:rPr>
        <w:t>加入輔導老師資源，期待輔導室能調整老師看待孩子眼光，亦無法有效協助</w:t>
      </w:r>
      <w:r w:rsidRPr="007B1471">
        <w:rPr>
          <w:rFonts w:hint="eastAsia"/>
        </w:rPr>
        <w:t>(輔導室表達為顧及同事關係)。</w:t>
      </w:r>
    </w:p>
    <w:p w14:paraId="1F14A90A" w14:textId="77777777" w:rsidR="008405A3" w:rsidRPr="007B1471" w:rsidRDefault="008405A3" w:rsidP="008405A3">
      <w:pPr>
        <w:pStyle w:val="3"/>
        <w:numPr>
          <w:ilvl w:val="2"/>
          <w:numId w:val="1"/>
        </w:numPr>
        <w:rPr>
          <w:sz w:val="20"/>
          <w:szCs w:val="20"/>
        </w:rPr>
      </w:pPr>
      <w:bookmarkStart w:id="2382" w:name="_Toc105508164"/>
      <w:r w:rsidRPr="007B1471">
        <w:rPr>
          <w:rFonts w:hint="eastAsia"/>
        </w:rPr>
        <w:t>教師霸凌行為：案主從科任教室激動跑到班級教室找班導，表示班上同學指著自己，案主情緒十分激動，班導詢問原因，案主無法完整陳述，班導協</w:t>
      </w:r>
      <w:r w:rsidRPr="007B1471">
        <w:rPr>
          <w:rFonts w:hint="eastAsia"/>
        </w:rPr>
        <w:lastRenderedPageBreak/>
        <w:t>助一一向同學了解事情經過，同學才說出因為案主上次上電腦課時未妥善將電腦關機，該名</w:t>
      </w:r>
      <w:r w:rsidRPr="007B1471">
        <w:rPr>
          <w:rFonts w:hint="eastAsia"/>
          <w:u w:val="single"/>
        </w:rPr>
        <w:t>科任老師告訴班上同學案主將電腦弄壞，請班上同學表決案主可否上下週電腦課，班上同學便開始用投票表決，決定案主不可以上電腦課，帶頭引起全班對案主的「霸凌行為」</w:t>
      </w:r>
      <w:r w:rsidRPr="007B1471">
        <w:rPr>
          <w:rFonts w:hint="eastAsia"/>
        </w:rPr>
        <w:t>。嗣後，</w:t>
      </w:r>
      <w:r w:rsidRPr="007B1471">
        <w:rPr>
          <w:rFonts w:hint="eastAsia"/>
          <w:u w:val="single"/>
        </w:rPr>
        <w:t>安置機構主任與社工到校參加校務會議，針對科任老師不適任行為提報校安</w:t>
      </w:r>
      <w:r w:rsidRPr="007B1471">
        <w:rPr>
          <w:rFonts w:hint="eastAsia"/>
        </w:rPr>
        <w:t>，學校表示會評估加裝監視器、加強巡堂次數，減少孩子在班上受到不當對待的情形。</w:t>
      </w:r>
      <w:bookmarkEnd w:id="2382"/>
    </w:p>
    <w:p w14:paraId="76A5AAD6" w14:textId="77777777" w:rsidR="00B77D18" w:rsidRPr="007B1471" w:rsidRDefault="00B77D18" w:rsidP="00F816CB">
      <w:pPr>
        <w:ind w:left="514" w:hangingChars="151" w:hanging="514"/>
        <w:rPr>
          <w:szCs w:val="32"/>
        </w:rPr>
      </w:pPr>
    </w:p>
    <w:sectPr w:rsidR="00B77D18" w:rsidRPr="007B147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B422" w14:textId="77777777" w:rsidR="007B59E0" w:rsidRDefault="007B59E0">
      <w:r>
        <w:separator/>
      </w:r>
    </w:p>
  </w:endnote>
  <w:endnote w:type="continuationSeparator" w:id="0">
    <w:p w14:paraId="21B42A43" w14:textId="77777777" w:rsidR="007B59E0" w:rsidRDefault="007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EAF60" w14:textId="77777777" w:rsidR="00AF0771" w:rsidRDefault="00AF077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2372B">
      <w:rPr>
        <w:rStyle w:val="ad"/>
        <w:noProof/>
        <w:sz w:val="24"/>
      </w:rPr>
      <w:t>182</w:t>
    </w:r>
    <w:r>
      <w:rPr>
        <w:rStyle w:val="ad"/>
        <w:sz w:val="24"/>
      </w:rPr>
      <w:fldChar w:fldCharType="end"/>
    </w:r>
  </w:p>
  <w:p w14:paraId="54EACB38" w14:textId="77777777" w:rsidR="00AF0771" w:rsidRDefault="00AF077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4FDED" w14:textId="77777777" w:rsidR="007B59E0" w:rsidRDefault="007B59E0">
      <w:r>
        <w:separator/>
      </w:r>
    </w:p>
  </w:footnote>
  <w:footnote w:type="continuationSeparator" w:id="0">
    <w:p w14:paraId="21C1678B" w14:textId="77777777" w:rsidR="007B59E0" w:rsidRDefault="007B59E0">
      <w:r>
        <w:continuationSeparator/>
      </w:r>
    </w:p>
  </w:footnote>
  <w:footnote w:id="1">
    <w:p w14:paraId="72FC7601" w14:textId="77777777" w:rsidR="00AF0771" w:rsidRDefault="00AF0771" w:rsidP="008405A3">
      <w:pPr>
        <w:pStyle w:val="afd"/>
        <w:jc w:val="both"/>
      </w:pPr>
      <w:r>
        <w:rPr>
          <w:rStyle w:val="aff"/>
        </w:rPr>
        <w:footnoteRef/>
      </w:r>
      <w:r>
        <w:t xml:space="preserve"> </w:t>
      </w:r>
      <w:r>
        <w:rPr>
          <w:rFonts w:hint="eastAsia"/>
        </w:rPr>
        <w:t>澎湖縣政府109年7月13日府教學字第1090030316號、雲林縣政府109年9月30日府教特一字第1092435804號、桃園市政府109年10月15日府教特字第1090255845號(密)、衛生福利部109年12月10日衛授家字第1090022242號、新北市政府110年6月25日新北府社家字第1103415795號(密)、臺北市政府110年6月28日府授社家防字第1100123117號、臺中市政府110年10月6日府授教特字第1100257248號、桃園市政府110年11月17日府教特字第1100282818號(密)。</w:t>
      </w:r>
    </w:p>
  </w:footnote>
  <w:footnote w:id="2">
    <w:p w14:paraId="5A4809F6" w14:textId="77777777" w:rsidR="00AF0771" w:rsidRPr="00814F5F" w:rsidRDefault="00AF0771" w:rsidP="008405A3">
      <w:pPr>
        <w:pStyle w:val="afd"/>
      </w:pPr>
      <w:r>
        <w:rPr>
          <w:rStyle w:val="aff"/>
        </w:rPr>
        <w:footnoteRef/>
      </w:r>
      <w:r>
        <w:t xml:space="preserve"> </w:t>
      </w:r>
      <w:r>
        <w:rPr>
          <w:rFonts w:hint="eastAsia"/>
        </w:rPr>
        <w:t>包括：</w:t>
      </w:r>
      <w:r w:rsidRPr="005D1020">
        <w:rPr>
          <w:rFonts w:hint="eastAsia"/>
          <w:szCs w:val="24"/>
        </w:rPr>
        <w:t>導師、特教教師、個管、專輔教師等第一線處理</w:t>
      </w:r>
      <w:r>
        <w:rPr>
          <w:rFonts w:hint="eastAsia"/>
          <w:szCs w:val="24"/>
        </w:rPr>
        <w:t>個案</w:t>
      </w:r>
      <w:r w:rsidRPr="005D1020">
        <w:rPr>
          <w:rFonts w:hint="eastAsia"/>
          <w:szCs w:val="24"/>
        </w:rPr>
        <w:t>情緒行為之教師</w:t>
      </w:r>
      <w:r>
        <w:rPr>
          <w:rFonts w:hint="eastAsia"/>
          <w:szCs w:val="24"/>
        </w:rPr>
        <w:t>。</w:t>
      </w:r>
    </w:p>
  </w:footnote>
  <w:footnote w:id="3">
    <w:p w14:paraId="18B2F71D" w14:textId="77777777" w:rsidR="00AF0771" w:rsidRDefault="00AF0771" w:rsidP="008405A3">
      <w:pPr>
        <w:pStyle w:val="afd"/>
      </w:pPr>
      <w:r>
        <w:rPr>
          <w:rStyle w:val="aff"/>
        </w:rPr>
        <w:footnoteRef/>
      </w:r>
      <w:r>
        <w:t xml:space="preserve"> </w:t>
      </w:r>
      <w:r>
        <w:rPr>
          <w:rFonts w:hint="eastAsia"/>
        </w:rPr>
        <w:t>教育部110年12月8日臺教授國部字第1100157015號、教育部111年3月7日臺教授國部字第1110024242號。</w:t>
      </w:r>
    </w:p>
  </w:footnote>
  <w:footnote w:id="4">
    <w:p w14:paraId="24BED7B9" w14:textId="77777777" w:rsidR="00AF0771" w:rsidRPr="00145E59" w:rsidRDefault="00AF0771" w:rsidP="008405A3">
      <w:pPr>
        <w:pStyle w:val="afd"/>
        <w:rPr>
          <w:rFonts w:hAnsi="標楷體"/>
        </w:rPr>
      </w:pPr>
      <w:r w:rsidRPr="00145E59">
        <w:rPr>
          <w:rStyle w:val="aff"/>
          <w:rFonts w:hAnsi="標楷體"/>
        </w:rPr>
        <w:footnoteRef/>
      </w:r>
      <w:r w:rsidRPr="00145E59">
        <w:rPr>
          <w:rFonts w:hAnsi="標楷體"/>
        </w:rPr>
        <w:t xml:space="preserve"> 教育部101年8月1日發布，104年7月3日修正。</w:t>
      </w:r>
    </w:p>
  </w:footnote>
  <w:footnote w:id="5">
    <w:p w14:paraId="486692EC" w14:textId="77777777" w:rsidR="00AF0771" w:rsidRPr="00145E59" w:rsidRDefault="00AF0771" w:rsidP="008405A3">
      <w:pPr>
        <w:pStyle w:val="afd"/>
        <w:rPr>
          <w:rFonts w:hAnsi="標楷體"/>
        </w:rPr>
      </w:pPr>
      <w:r w:rsidRPr="00145E59">
        <w:rPr>
          <w:rStyle w:val="aff"/>
          <w:rFonts w:hAnsi="標楷體"/>
        </w:rPr>
        <w:footnoteRef/>
      </w:r>
      <w:r w:rsidRPr="00145E59">
        <w:rPr>
          <w:rFonts w:hAnsi="標楷體"/>
        </w:rPr>
        <w:t xml:space="preserve"> 教育部100年2月17日發布。</w:t>
      </w:r>
    </w:p>
  </w:footnote>
  <w:footnote w:id="6">
    <w:p w14:paraId="221F42D9" w14:textId="77777777" w:rsidR="00AF0771" w:rsidRPr="000A7DE1" w:rsidRDefault="00AF0771" w:rsidP="008405A3">
      <w:pPr>
        <w:pStyle w:val="afd"/>
        <w:ind w:left="170" w:hangingChars="77" w:hanging="170"/>
        <w:jc w:val="both"/>
      </w:pPr>
      <w:r w:rsidRPr="00006D91">
        <w:rPr>
          <w:rStyle w:val="aff"/>
          <w:rFonts w:hAnsi="標楷體"/>
        </w:rPr>
        <w:footnoteRef/>
      </w:r>
      <w:r w:rsidRPr="00B4485A">
        <w:rPr>
          <w:rFonts w:ascii="Times New Roman"/>
        </w:rPr>
        <w:t xml:space="preserve"> </w:t>
      </w:r>
      <w:r w:rsidRPr="00B84C46">
        <w:rPr>
          <w:rFonts w:ascii="Times New Roman"/>
        </w:rPr>
        <w:t>教育部特殊教育學生鑑定及就學輔導會組織及運作</w:t>
      </w:r>
      <w:r w:rsidRPr="00CA1AEE">
        <w:t>辦法(101年5月31日發布)第2條</w:t>
      </w:r>
      <w:r w:rsidRPr="00B84C46">
        <w:rPr>
          <w:rFonts w:ascii="Times New Roman"/>
        </w:rPr>
        <w:t>。</w:t>
      </w:r>
    </w:p>
  </w:footnote>
  <w:footnote w:id="7">
    <w:p w14:paraId="245453E1" w14:textId="77777777" w:rsidR="00AF0771" w:rsidRPr="00C43900" w:rsidRDefault="00AF0771" w:rsidP="008405A3">
      <w:pPr>
        <w:pStyle w:val="afd"/>
        <w:rPr>
          <w:rFonts w:ascii="Times New Roman"/>
        </w:rPr>
      </w:pPr>
      <w:r w:rsidRPr="00006D91">
        <w:rPr>
          <w:rStyle w:val="aff"/>
          <w:rFonts w:hAnsi="標楷體"/>
        </w:rPr>
        <w:footnoteRef/>
      </w:r>
      <w:r w:rsidRPr="00C43900">
        <w:rPr>
          <w:rFonts w:ascii="Times New Roman"/>
        </w:rPr>
        <w:t xml:space="preserve"> </w:t>
      </w:r>
      <w:r>
        <w:rPr>
          <w:rFonts w:hint="eastAsia"/>
        </w:rPr>
        <w:t>教育</w:t>
      </w:r>
      <w:r w:rsidRPr="00C43900">
        <w:rPr>
          <w:rFonts w:ascii="Times New Roman"/>
        </w:rPr>
        <w:t>部</w:t>
      </w:r>
      <w:r w:rsidRPr="00512C7F">
        <w:rPr>
          <w:rFonts w:hAnsi="標楷體"/>
        </w:rPr>
        <w:t>100年2月8日發布，</w:t>
      </w:r>
      <w:r w:rsidRPr="00512C7F">
        <w:rPr>
          <w:rFonts w:hAnsi="標楷體" w:hint="eastAsia"/>
        </w:rPr>
        <w:t>102年12月4日修</w:t>
      </w:r>
      <w:r>
        <w:rPr>
          <w:rFonts w:ascii="Times New Roman" w:hint="eastAsia"/>
        </w:rPr>
        <w:t>正。</w:t>
      </w:r>
    </w:p>
  </w:footnote>
  <w:footnote w:id="8">
    <w:p w14:paraId="5222986F" w14:textId="77777777" w:rsidR="00AF0771" w:rsidRDefault="00AF0771" w:rsidP="008405A3">
      <w:pPr>
        <w:pStyle w:val="afd"/>
      </w:pPr>
      <w:r>
        <w:rPr>
          <w:rStyle w:val="aff"/>
        </w:rPr>
        <w:footnoteRef/>
      </w:r>
      <w:r>
        <w:t xml:space="preserve"> </w:t>
      </w:r>
      <w:r>
        <w:rPr>
          <w:rFonts w:hint="eastAsia"/>
        </w:rPr>
        <w:t>教育部</w:t>
      </w:r>
      <w:r w:rsidRPr="00B530D1">
        <w:rPr>
          <w:rFonts w:ascii="Times New Roman"/>
          <w:shd w:val="clear" w:color="auto" w:fill="FFFFFF"/>
        </w:rPr>
        <w:t>高級中等以下學校特殊教育推行委員會設置辦法</w:t>
      </w:r>
      <w:r>
        <w:rPr>
          <w:rFonts w:ascii="Times New Roman" w:hint="eastAsia"/>
          <w:shd w:val="clear" w:color="auto" w:fill="FFFFFF"/>
        </w:rPr>
        <w:t>第</w:t>
      </w:r>
      <w:r>
        <w:rPr>
          <w:rFonts w:ascii="Times New Roman" w:hint="eastAsia"/>
          <w:shd w:val="clear" w:color="auto" w:fill="FFFFFF"/>
        </w:rPr>
        <w:t>3</w:t>
      </w:r>
      <w:r>
        <w:rPr>
          <w:rFonts w:ascii="Times New Roman" w:hint="eastAsia"/>
          <w:shd w:val="clear" w:color="auto" w:fill="FFFFFF"/>
        </w:rPr>
        <w:t>條：</w:t>
      </w:r>
      <w:r w:rsidRPr="008903A3">
        <w:rPr>
          <w:rFonts w:hint="eastAsia"/>
        </w:rPr>
        <w:t>高級中等以下</w:t>
      </w:r>
      <w:r w:rsidRPr="00845793">
        <w:rPr>
          <w:rFonts w:hint="eastAsia"/>
          <w:u w:val="single"/>
        </w:rPr>
        <w:t>學校</w:t>
      </w:r>
      <w:r w:rsidRPr="008903A3">
        <w:rPr>
          <w:rFonts w:hint="eastAsia"/>
        </w:rPr>
        <w:t>為辦理特殊教育學生學習輔導等事宜，應成立特殊教育推行委員會，其任務如下：</w:t>
      </w:r>
    </w:p>
    <w:p w14:paraId="143EAEEC" w14:textId="77777777" w:rsidR="00AF0771" w:rsidRDefault="00AF0771" w:rsidP="00AA2C3D">
      <w:pPr>
        <w:pStyle w:val="afd"/>
        <w:numPr>
          <w:ilvl w:val="0"/>
          <w:numId w:val="11"/>
        </w:numPr>
      </w:pPr>
      <w:r w:rsidRPr="008903A3">
        <w:rPr>
          <w:rFonts w:hint="eastAsia"/>
        </w:rPr>
        <w:t>審議及推動</w:t>
      </w:r>
      <w:r w:rsidRPr="00C43900">
        <w:rPr>
          <w:rFonts w:hint="eastAsia"/>
          <w:u w:val="single"/>
        </w:rPr>
        <w:t>學校</w:t>
      </w:r>
      <w:r w:rsidRPr="008903A3">
        <w:rPr>
          <w:rFonts w:hint="eastAsia"/>
        </w:rPr>
        <w:t>年度特殊教育工作計畫。</w:t>
      </w:r>
    </w:p>
    <w:p w14:paraId="43C949FC" w14:textId="77777777" w:rsidR="00AF0771" w:rsidRDefault="00AF0771" w:rsidP="00AA2C3D">
      <w:pPr>
        <w:pStyle w:val="afd"/>
        <w:numPr>
          <w:ilvl w:val="0"/>
          <w:numId w:val="11"/>
        </w:numPr>
      </w:pPr>
      <w:r w:rsidRPr="008903A3">
        <w:rPr>
          <w:rFonts w:hint="eastAsia"/>
        </w:rPr>
        <w:t>召開安置及輔導會議，協助特殊教育學生適應教育環境及重新安置服務。</w:t>
      </w:r>
    </w:p>
    <w:p w14:paraId="1C280F82" w14:textId="77777777" w:rsidR="00AF0771" w:rsidRDefault="00AF0771" w:rsidP="00AA2C3D">
      <w:pPr>
        <w:pStyle w:val="afd"/>
        <w:numPr>
          <w:ilvl w:val="0"/>
          <w:numId w:val="11"/>
        </w:numPr>
      </w:pPr>
      <w:r w:rsidRPr="008903A3">
        <w:rPr>
          <w:rFonts w:hint="eastAsia"/>
        </w:rPr>
        <w:t>研訂</w:t>
      </w:r>
      <w:r w:rsidRPr="00C43900">
        <w:rPr>
          <w:rFonts w:hint="eastAsia"/>
          <w:u w:val="single"/>
        </w:rPr>
        <w:t>疑似</w:t>
      </w:r>
      <w:r w:rsidRPr="008903A3">
        <w:rPr>
          <w:rFonts w:hint="eastAsia"/>
        </w:rPr>
        <w:t>特殊教育需求學生之提報及轉介作業流程。</w:t>
      </w:r>
    </w:p>
    <w:p w14:paraId="47E7A23A" w14:textId="77777777" w:rsidR="00AF0771" w:rsidRDefault="00AF0771" w:rsidP="00AA2C3D">
      <w:pPr>
        <w:pStyle w:val="afd"/>
        <w:numPr>
          <w:ilvl w:val="0"/>
          <w:numId w:val="11"/>
        </w:numPr>
      </w:pPr>
      <w:r w:rsidRPr="00C43900">
        <w:rPr>
          <w:rFonts w:hint="eastAsia"/>
          <w:u w:val="single"/>
        </w:rPr>
        <w:t>審議</w:t>
      </w:r>
      <w:r w:rsidRPr="008903A3">
        <w:rPr>
          <w:rFonts w:hint="eastAsia"/>
        </w:rPr>
        <w:t>分散式資源班計畫、個別化教育計畫、個別輔導計畫、特殊教育方案、修業年限調整及升學、就業輔導等相關事項。</w:t>
      </w:r>
    </w:p>
    <w:p w14:paraId="1C476729" w14:textId="77777777" w:rsidR="00AF0771" w:rsidRDefault="00AF0771" w:rsidP="00AA2C3D">
      <w:pPr>
        <w:pStyle w:val="afd"/>
        <w:numPr>
          <w:ilvl w:val="0"/>
          <w:numId w:val="11"/>
        </w:numPr>
      </w:pPr>
      <w:r w:rsidRPr="00C43900">
        <w:rPr>
          <w:rFonts w:hint="eastAsia"/>
          <w:u w:val="single"/>
        </w:rPr>
        <w:t>審議</w:t>
      </w:r>
      <w:r w:rsidRPr="008903A3">
        <w:rPr>
          <w:rFonts w:hint="eastAsia"/>
        </w:rPr>
        <w:t>特殊教育學生申請獎勵、獎補助學金、交通費補助、學習輔具、</w:t>
      </w:r>
      <w:r w:rsidRPr="00C43900">
        <w:rPr>
          <w:rFonts w:hint="eastAsia"/>
          <w:u w:val="single"/>
        </w:rPr>
        <w:t>專業服務</w:t>
      </w:r>
      <w:r w:rsidRPr="008903A3">
        <w:rPr>
          <w:rFonts w:hint="eastAsia"/>
        </w:rPr>
        <w:t>及相關</w:t>
      </w:r>
      <w:r w:rsidRPr="00C43900">
        <w:rPr>
          <w:rFonts w:hint="eastAsia"/>
          <w:u w:val="single"/>
        </w:rPr>
        <w:t>支持服務</w:t>
      </w:r>
      <w:r w:rsidRPr="008903A3">
        <w:rPr>
          <w:rFonts w:hint="eastAsia"/>
        </w:rPr>
        <w:t>等事宜。</w:t>
      </w:r>
    </w:p>
    <w:p w14:paraId="7A4D4C6F" w14:textId="77777777" w:rsidR="00AF0771" w:rsidRDefault="00AF0771" w:rsidP="00AA2C3D">
      <w:pPr>
        <w:pStyle w:val="afd"/>
        <w:numPr>
          <w:ilvl w:val="0"/>
          <w:numId w:val="11"/>
        </w:numPr>
      </w:pPr>
      <w:r w:rsidRPr="00845793">
        <w:rPr>
          <w:rFonts w:hint="eastAsia"/>
          <w:u w:val="single"/>
        </w:rPr>
        <w:t>審議</w:t>
      </w:r>
      <w:r w:rsidRPr="008903A3">
        <w:rPr>
          <w:rFonts w:hint="eastAsia"/>
        </w:rPr>
        <w:t>特殊個案之課程、評量調整，並</w:t>
      </w:r>
      <w:r w:rsidRPr="00845793">
        <w:rPr>
          <w:rFonts w:hint="eastAsia"/>
          <w:u w:val="single"/>
        </w:rPr>
        <w:t>協調</w:t>
      </w:r>
      <w:r w:rsidRPr="008903A3">
        <w:rPr>
          <w:rFonts w:hint="eastAsia"/>
        </w:rPr>
        <w:t>各單位提供必要之</w:t>
      </w:r>
      <w:r w:rsidRPr="00845793">
        <w:rPr>
          <w:rFonts w:hint="eastAsia"/>
          <w:u w:val="single"/>
        </w:rPr>
        <w:t>行政支援</w:t>
      </w:r>
      <w:r w:rsidRPr="008903A3">
        <w:rPr>
          <w:rFonts w:hint="eastAsia"/>
        </w:rPr>
        <w:t>。</w:t>
      </w:r>
    </w:p>
    <w:p w14:paraId="027A358A" w14:textId="77777777" w:rsidR="00AF0771" w:rsidRDefault="00AF0771" w:rsidP="00AA2C3D">
      <w:pPr>
        <w:pStyle w:val="afd"/>
        <w:numPr>
          <w:ilvl w:val="0"/>
          <w:numId w:val="11"/>
        </w:numPr>
      </w:pPr>
      <w:r w:rsidRPr="00845793">
        <w:rPr>
          <w:rFonts w:hint="eastAsia"/>
          <w:u w:val="single"/>
        </w:rPr>
        <w:t>整合</w:t>
      </w:r>
      <w:r w:rsidRPr="008903A3">
        <w:rPr>
          <w:rFonts w:hint="eastAsia"/>
        </w:rPr>
        <w:t>特殊教育資源及社區特殊教育支援體系。</w:t>
      </w:r>
    </w:p>
    <w:p w14:paraId="2564A250" w14:textId="77777777" w:rsidR="00AF0771" w:rsidRDefault="00AF0771" w:rsidP="00AA2C3D">
      <w:pPr>
        <w:pStyle w:val="afd"/>
        <w:numPr>
          <w:ilvl w:val="0"/>
          <w:numId w:val="11"/>
        </w:numPr>
      </w:pPr>
      <w:r w:rsidRPr="008903A3">
        <w:rPr>
          <w:rFonts w:hint="eastAsia"/>
        </w:rPr>
        <w:t>推動無障礙環境及特殊教育宣導工作。</w:t>
      </w:r>
    </w:p>
    <w:p w14:paraId="20B38CDE" w14:textId="77777777" w:rsidR="00AF0771" w:rsidRDefault="00AF0771" w:rsidP="00AA2C3D">
      <w:pPr>
        <w:pStyle w:val="afd"/>
        <w:numPr>
          <w:ilvl w:val="0"/>
          <w:numId w:val="11"/>
        </w:numPr>
      </w:pPr>
      <w:r w:rsidRPr="008903A3">
        <w:rPr>
          <w:rFonts w:hint="eastAsia"/>
        </w:rPr>
        <w:t>審議</w:t>
      </w:r>
      <w:r w:rsidRPr="00845793">
        <w:rPr>
          <w:rFonts w:hint="eastAsia"/>
          <w:u w:val="single"/>
        </w:rPr>
        <w:t>教師</w:t>
      </w:r>
      <w:r w:rsidRPr="008903A3">
        <w:rPr>
          <w:rFonts w:hint="eastAsia"/>
        </w:rPr>
        <w:t>及</w:t>
      </w:r>
      <w:r w:rsidRPr="00845793">
        <w:rPr>
          <w:rFonts w:hint="eastAsia"/>
          <w:u w:val="single"/>
        </w:rPr>
        <w:t>家長</w:t>
      </w:r>
      <w:r w:rsidRPr="008903A3">
        <w:rPr>
          <w:rFonts w:hint="eastAsia"/>
        </w:rPr>
        <w:t>特殊教育專業</w:t>
      </w:r>
      <w:r w:rsidRPr="00845793">
        <w:rPr>
          <w:rFonts w:hint="eastAsia"/>
          <w:u w:val="single"/>
        </w:rPr>
        <w:t>知能</w:t>
      </w:r>
      <w:r w:rsidRPr="008903A3">
        <w:rPr>
          <w:rFonts w:hint="eastAsia"/>
        </w:rPr>
        <w:t>研習計畫。</w:t>
      </w:r>
    </w:p>
    <w:p w14:paraId="232FD4CD" w14:textId="77777777" w:rsidR="00AF0771" w:rsidRDefault="00AF0771" w:rsidP="00AA2C3D">
      <w:pPr>
        <w:pStyle w:val="afd"/>
        <w:numPr>
          <w:ilvl w:val="0"/>
          <w:numId w:val="11"/>
        </w:numPr>
      </w:pPr>
      <w:r w:rsidRPr="008903A3">
        <w:rPr>
          <w:rFonts w:hint="eastAsia"/>
        </w:rPr>
        <w:t>推動特殊教育自我評鑑、定期追蹤及建立獎懲機制。</w:t>
      </w:r>
    </w:p>
    <w:p w14:paraId="7D038021" w14:textId="77777777" w:rsidR="00AF0771" w:rsidRPr="00512C7F" w:rsidRDefault="00AF0771" w:rsidP="00AA2C3D">
      <w:pPr>
        <w:pStyle w:val="afd"/>
        <w:numPr>
          <w:ilvl w:val="0"/>
          <w:numId w:val="11"/>
        </w:numPr>
      </w:pPr>
      <w:r w:rsidRPr="008903A3">
        <w:rPr>
          <w:rFonts w:hint="eastAsia"/>
        </w:rPr>
        <w:t>其他特殊教育相關業務。</w:t>
      </w:r>
    </w:p>
  </w:footnote>
  <w:footnote w:id="9">
    <w:p w14:paraId="0A577305" w14:textId="77777777" w:rsidR="00AF0771" w:rsidRPr="00AF0771" w:rsidRDefault="00AF0771" w:rsidP="00435389">
      <w:pPr>
        <w:pStyle w:val="afd"/>
        <w:jc w:val="both"/>
      </w:pPr>
      <w:r>
        <w:rPr>
          <w:rStyle w:val="aff"/>
        </w:rPr>
        <w:footnoteRef/>
      </w:r>
      <w:r>
        <w:t xml:space="preserve"> </w:t>
      </w:r>
      <w:r w:rsidRPr="00AF0771">
        <w:rPr>
          <w:rFonts w:hint="eastAsia"/>
        </w:rPr>
        <w:t>依據特教法第3條有關「身心障礙」之定義，是以，並非所有特教法所稱「身心障礙」均領有</w:t>
      </w:r>
      <w:r w:rsidRPr="00AF0771">
        <w:t>身心障礙證明</w:t>
      </w:r>
      <w:r w:rsidRPr="00AF0771">
        <w:rPr>
          <w:rFonts w:hint="eastAsia"/>
        </w:rPr>
        <w:t>。</w:t>
      </w:r>
    </w:p>
  </w:footnote>
  <w:footnote w:id="10">
    <w:p w14:paraId="57E43233" w14:textId="77777777" w:rsidR="00AF0771" w:rsidRPr="00C8179E" w:rsidRDefault="00AF0771" w:rsidP="00C8179E">
      <w:pPr>
        <w:pStyle w:val="afd"/>
      </w:pPr>
      <w:r>
        <w:rPr>
          <w:rStyle w:val="aff"/>
        </w:rPr>
        <w:footnoteRef/>
      </w:r>
      <w:r>
        <w:t xml:space="preserve"> </w:t>
      </w:r>
      <w:r>
        <w:rPr>
          <w:rFonts w:hint="eastAsia"/>
        </w:rPr>
        <w:t>全國特殊教育資訊網-情緒行為障礙(身心特質)。</w:t>
      </w:r>
    </w:p>
  </w:footnote>
  <w:footnote w:id="11">
    <w:p w14:paraId="6866AEE2" w14:textId="77777777" w:rsidR="00AF0771" w:rsidRDefault="00AF0771" w:rsidP="00B41B19">
      <w:pPr>
        <w:pStyle w:val="afd"/>
        <w:jc w:val="both"/>
      </w:pPr>
      <w:r>
        <w:rPr>
          <w:rStyle w:val="aff"/>
        </w:rPr>
        <w:footnoteRef/>
      </w:r>
      <w:r>
        <w:t xml:space="preserve"> </w:t>
      </w:r>
      <w:r w:rsidRPr="00AF0771">
        <w:rPr>
          <w:rFonts w:hint="eastAsia"/>
        </w:rPr>
        <w:t>有關以上情障與自閉症學生之人數與占比，</w:t>
      </w:r>
      <w:r w:rsidRPr="00AF0771">
        <w:rPr>
          <w:rFonts w:hint="eastAsia"/>
          <w:shd w:val="clear" w:color="auto" w:fill="FFFFFF"/>
        </w:rPr>
        <w:t>情緒行為可分成外向性行為、內向性行為兩大類。「外向性行為」是問題行為顯現於外，多為發脾氣、攻擊、衝動、違抗等行為；「內向性行為」是屬於較內隱性的行為，常見的是退縮、孤獨、憂鬱以及焦慮等。本院諮詢專家學者指出，</w:t>
      </w:r>
      <w:r w:rsidRPr="00AF0771">
        <w:rPr>
          <w:shd w:val="clear" w:color="auto" w:fill="FFFFFF"/>
        </w:rPr>
        <w:t>除了干擾、攻擊是外顯性的情緒行為，但也有些學生</w:t>
      </w:r>
      <w:r w:rsidRPr="00AF0771">
        <w:rPr>
          <w:rFonts w:hint="eastAsia"/>
          <w:shd w:val="clear" w:color="auto" w:fill="FFFFFF"/>
        </w:rPr>
        <w:t>會有</w:t>
      </w:r>
      <w:r w:rsidRPr="00AF0771">
        <w:rPr>
          <w:shd w:val="clear" w:color="auto" w:fill="FFFFFF"/>
        </w:rPr>
        <w:t>跳樓</w:t>
      </w:r>
      <w:r w:rsidRPr="00AF0771">
        <w:rPr>
          <w:rFonts w:hint="eastAsia"/>
          <w:shd w:val="clear" w:color="auto" w:fill="FFFFFF"/>
        </w:rPr>
        <w:t>的行為，則</w:t>
      </w:r>
      <w:r w:rsidRPr="00AF0771">
        <w:rPr>
          <w:shd w:val="clear" w:color="auto" w:fill="FFFFFF"/>
        </w:rPr>
        <w:t>是屬於退縮的，其實也屬情緒行為。</w:t>
      </w:r>
      <w:r w:rsidRPr="00AF0771">
        <w:rPr>
          <w:rFonts w:hint="eastAsia"/>
          <w:shd w:val="clear" w:color="auto" w:fill="FFFFFF"/>
        </w:rPr>
        <w:t>是以，並非所有情障與自閉症學生均為攻擊性之情緒行為。</w:t>
      </w:r>
    </w:p>
  </w:footnote>
  <w:footnote w:id="12">
    <w:p w14:paraId="46500492" w14:textId="77777777" w:rsidR="00AF0771" w:rsidRPr="001C048F" w:rsidRDefault="00AF0771" w:rsidP="008405A3">
      <w:pPr>
        <w:pStyle w:val="afd"/>
      </w:pPr>
      <w:r>
        <w:rPr>
          <w:rStyle w:val="aff"/>
        </w:rPr>
        <w:footnoteRef/>
      </w:r>
      <w:r>
        <w:t xml:space="preserve"> </w:t>
      </w:r>
      <w:r w:rsidRPr="00433404">
        <w:rPr>
          <w:rFonts w:hint="eastAsia"/>
        </w:rPr>
        <w:t>注意力不足過動症</w:t>
      </w:r>
      <w:r w:rsidRPr="00433404">
        <w:t>(Attention deficit</w:t>
      </w:r>
      <w:r w:rsidRPr="00433404">
        <w:rPr>
          <w:rFonts w:hint="eastAsia"/>
        </w:rPr>
        <w:t xml:space="preserve"> </w:t>
      </w:r>
      <w:r w:rsidRPr="00433404">
        <w:t>and hyperkinetic disorders,</w:t>
      </w:r>
      <w:r w:rsidRPr="00433404">
        <w:rPr>
          <w:rFonts w:hint="eastAsia"/>
        </w:rPr>
        <w:t xml:space="preserve"> </w:t>
      </w:r>
      <w:r w:rsidRPr="00433404">
        <w:t>ADHD)</w:t>
      </w:r>
      <w:r w:rsidRPr="00433404">
        <w:rPr>
          <w:rFonts w:hint="eastAsia"/>
        </w:rPr>
        <w:t>。</w:t>
      </w:r>
    </w:p>
  </w:footnote>
  <w:footnote w:id="13">
    <w:p w14:paraId="06CC212C" w14:textId="77777777" w:rsidR="00AF0771" w:rsidRPr="009E5A0B" w:rsidRDefault="00AF0771" w:rsidP="009E5A0B">
      <w:pPr>
        <w:pStyle w:val="afd"/>
        <w:jc w:val="both"/>
      </w:pPr>
      <w:r>
        <w:rPr>
          <w:rStyle w:val="aff"/>
        </w:rPr>
        <w:footnoteRef/>
      </w:r>
      <w:r>
        <w:t xml:space="preserve"> </w:t>
      </w:r>
      <w:r w:rsidRPr="007B1471">
        <w:rPr>
          <w:rFonts w:hint="eastAsia"/>
        </w:rPr>
        <w:t>臺北市於9</w:t>
      </w:r>
      <w:r w:rsidRPr="007B1471">
        <w:t>2</w:t>
      </w:r>
      <w:r w:rsidRPr="007B1471">
        <w:rPr>
          <w:rFonts w:hint="eastAsia"/>
        </w:rPr>
        <w:t>年成立</w:t>
      </w:r>
      <w:r>
        <w:rPr>
          <w:rFonts w:hAnsi="標楷體" w:hint="eastAsia"/>
        </w:rPr>
        <w:t>「</w:t>
      </w:r>
      <w:r w:rsidRPr="007B1471">
        <w:rPr>
          <w:rFonts w:hint="eastAsia"/>
        </w:rPr>
        <w:t>情緒及行為問題專業支援輔導團隊</w:t>
      </w:r>
      <w:r>
        <w:rPr>
          <w:rFonts w:hAnsi="標楷體" w:hint="eastAsia"/>
        </w:rPr>
        <w:t>」</w:t>
      </w:r>
      <w:r>
        <w:rPr>
          <w:rFonts w:hint="eastAsia"/>
        </w:rPr>
        <w:t>，詳如調查事實</w:t>
      </w:r>
      <w:r>
        <w:rPr>
          <w:rFonts w:hAnsi="標楷體" w:hint="eastAsia"/>
        </w:rPr>
        <w:t>四、</w:t>
      </w:r>
      <w:r w:rsidRPr="007B1471">
        <w:rPr>
          <w:rFonts w:hint="eastAsia"/>
        </w:rPr>
        <w:t>臺北市地區性特教學生情緒行為支持架構之發展經驗</w:t>
      </w:r>
      <w:r>
        <w:rPr>
          <w:rFonts w:hAnsi="標楷體" w:hint="eastAsia"/>
        </w:rPr>
        <w:t>。</w:t>
      </w:r>
    </w:p>
  </w:footnote>
  <w:footnote w:id="14">
    <w:p w14:paraId="60213713" w14:textId="77777777" w:rsidR="00AF0771" w:rsidRPr="007C76E2" w:rsidRDefault="00AF0771" w:rsidP="007C76E2">
      <w:pPr>
        <w:pStyle w:val="afd"/>
        <w:jc w:val="both"/>
      </w:pPr>
      <w:r>
        <w:rPr>
          <w:rStyle w:val="aff"/>
        </w:rPr>
        <w:footnoteRef/>
      </w:r>
      <w:r>
        <w:t xml:space="preserve"> </w:t>
      </w:r>
      <w:r>
        <w:rPr>
          <w:rFonts w:ascii="Times New Roman" w:hint="eastAsia"/>
          <w:bCs/>
        </w:rPr>
        <w:t>林惠芬</w:t>
      </w:r>
      <w:r w:rsidRPr="00427E7E">
        <w:rPr>
          <w:rFonts w:ascii="Times New Roman"/>
        </w:rPr>
        <w:t>，</w:t>
      </w:r>
      <w:r>
        <w:rPr>
          <w:rFonts w:hAnsi="標楷體" w:hint="eastAsia"/>
        </w:rPr>
        <w:t>〈如何執行正向行為支持〉</w:t>
      </w:r>
      <w:r>
        <w:rPr>
          <w:rFonts w:ascii="Times New Roman" w:hint="eastAsia"/>
        </w:rPr>
        <w:t>，特教園丁</w:t>
      </w:r>
      <w:r w:rsidRPr="00427E7E">
        <w:rPr>
          <w:rFonts w:ascii="Times New Roman"/>
        </w:rPr>
        <w:t>，</w:t>
      </w:r>
      <w:r>
        <w:t>2008年9月第24卷第1期</w:t>
      </w:r>
      <w:r>
        <w:rPr>
          <w:rFonts w:ascii="Times New Roman" w:hint="eastAsia"/>
        </w:rPr>
        <w:t>：</w:t>
      </w:r>
      <w:r>
        <w:t>傳統上對於問題行為的處理，以嫌惡刺激的方式居多，企圖透過懲罰或是限制活動等方式，減少或抑制問題行為的產生。但由於未能掌握問題行為產生的原因，因此效果有限。另外由於是以懲罰為基礎，有時反而更讓問題的嚴重性擴大。自1980年代起，開始有學者以正向思考的方式看待問題行為，認為行為問題的發生，應該有其目的或用意，如果能掌握問題行為發生的原因或動機，進而教導正確的行為表達方式，問題行為自然得以減少，嚴重性也就得以減輕（Barebetta, Norona, &amp; Bicard, 2005; Horner, etal., 1990; Meyers &amp; Evans, 1989）。正向行為支持（Positive Behavior Support）的理念自此產生，美國並在1997年IDEA身心障礙者教育法案裡明文規定，教師在設計行為介入方案時，應考慮使用正向來替代負向的處理策略。</w:t>
      </w:r>
    </w:p>
  </w:footnote>
  <w:footnote w:id="15">
    <w:p w14:paraId="754AC68A" w14:textId="77777777" w:rsidR="00AF0771" w:rsidRDefault="00AF0771" w:rsidP="008405A3">
      <w:pPr>
        <w:pStyle w:val="afd"/>
        <w:jc w:val="both"/>
      </w:pPr>
      <w:r>
        <w:rPr>
          <w:rStyle w:val="aff"/>
        </w:rPr>
        <w:footnoteRef/>
      </w:r>
      <w:r>
        <w:t xml:space="preserve"> </w:t>
      </w:r>
      <w:r>
        <w:rPr>
          <w:rFonts w:hint="eastAsia"/>
        </w:rPr>
        <w:t>依教育部說明，</w:t>
      </w:r>
      <w:r w:rsidRPr="00FB6996">
        <w:rPr>
          <w:rFonts w:hint="eastAsia"/>
        </w:rPr>
        <w:t>國教署109年度補助特殊教育相關專業人員經費2億4,041萬1,472元，係含學前階段經費</w:t>
      </w:r>
      <w:r>
        <w:rPr>
          <w:rFonts w:hint="eastAsia"/>
        </w:rPr>
        <w:t>。</w:t>
      </w:r>
      <w:bookmarkStart w:id="564" w:name="_Hlk104907494"/>
      <w:r w:rsidRPr="00FB6996">
        <w:rPr>
          <w:rFonts w:hint="eastAsia"/>
        </w:rPr>
        <w:t>因應國教署學前特殊教育業務於109年正式移撥國教署學前教育組，自110年度起，國教署補助各縣市辦理身心障礙教育經費，係依學前階段與國小、國中、高中階段分開補助。</w:t>
      </w:r>
      <w:bookmarkEnd w:id="564"/>
    </w:p>
  </w:footnote>
  <w:footnote w:id="16">
    <w:p w14:paraId="50AF98E3" w14:textId="77777777" w:rsidR="00AF0771" w:rsidRPr="00111DDF" w:rsidRDefault="00AF0771" w:rsidP="008405A3">
      <w:pPr>
        <w:pStyle w:val="afd"/>
        <w:jc w:val="both"/>
      </w:pPr>
      <w:r>
        <w:rPr>
          <w:rStyle w:val="aff"/>
        </w:rPr>
        <w:footnoteRef/>
      </w:r>
      <w:r>
        <w:t xml:space="preserve"> </w:t>
      </w:r>
      <w:r>
        <w:rPr>
          <w:rFonts w:hint="eastAsia"/>
        </w:rPr>
        <w:t>亦即</w:t>
      </w:r>
      <w:r w:rsidRPr="00111DDF">
        <w:t>109</w:t>
      </w:r>
      <w:r w:rsidRPr="00111DDF">
        <w:rPr>
          <w:rFonts w:hint="eastAsia"/>
        </w:rPr>
        <w:t>、</w:t>
      </w:r>
      <w:r w:rsidRPr="00111DDF">
        <w:t>110</w:t>
      </w:r>
      <w:r w:rsidRPr="00111DDF">
        <w:rPr>
          <w:rFonts w:hint="eastAsia"/>
        </w:rPr>
        <w:t>年度各縣市對於職能治療師、臨床心理師、諮商心理師、語言治療師經費使用情形（含</w:t>
      </w:r>
      <w:r>
        <w:rPr>
          <w:rFonts w:hint="eastAsia"/>
        </w:rPr>
        <w:t>教育</w:t>
      </w:r>
      <w:r w:rsidRPr="00111DDF">
        <w:rPr>
          <w:rFonts w:hint="eastAsia"/>
        </w:rPr>
        <w:t>部補助及各縣市編列預算支應）</w:t>
      </w:r>
      <w:r>
        <w:rPr>
          <w:rFonts w:hint="eastAsia"/>
        </w:rPr>
        <w:t>。</w:t>
      </w:r>
    </w:p>
  </w:footnote>
  <w:footnote w:id="17">
    <w:p w14:paraId="7B8926EF" w14:textId="77777777" w:rsidR="00AF0771" w:rsidRPr="0080474F" w:rsidRDefault="00AF0771" w:rsidP="008405A3">
      <w:pPr>
        <w:pStyle w:val="afd"/>
      </w:pPr>
      <w:r>
        <w:rPr>
          <w:rStyle w:val="aff"/>
        </w:rPr>
        <w:footnoteRef/>
      </w:r>
      <w:r>
        <w:t xml:space="preserve"> </w:t>
      </w:r>
      <w:r>
        <w:rPr>
          <w:rFonts w:hint="eastAsia"/>
        </w:rPr>
        <w:t>參照表1及附表四。</w:t>
      </w:r>
    </w:p>
  </w:footnote>
  <w:footnote w:id="18">
    <w:p w14:paraId="57A7A34C" w14:textId="77777777" w:rsidR="00AF0771" w:rsidRPr="0080474F" w:rsidRDefault="00AF0771" w:rsidP="008405A3">
      <w:pPr>
        <w:pStyle w:val="afd"/>
      </w:pPr>
      <w:r>
        <w:rPr>
          <w:rStyle w:val="aff"/>
        </w:rPr>
        <w:footnoteRef/>
      </w:r>
      <w:r>
        <w:t xml:space="preserve"> </w:t>
      </w:r>
      <w:r>
        <w:rPr>
          <w:rFonts w:hint="eastAsia"/>
        </w:rPr>
        <w:t>參照附表四、五。</w:t>
      </w:r>
    </w:p>
  </w:footnote>
  <w:footnote w:id="19">
    <w:p w14:paraId="553079D8" w14:textId="77777777" w:rsidR="00AF0771" w:rsidRPr="00630FCD" w:rsidRDefault="00AF0771" w:rsidP="008405A3">
      <w:pPr>
        <w:pStyle w:val="afd"/>
      </w:pPr>
      <w:r>
        <w:rPr>
          <w:rStyle w:val="aff"/>
        </w:rPr>
        <w:footnoteRef/>
      </w:r>
      <w:r>
        <w:t xml:space="preserve"> </w:t>
      </w:r>
      <w:r>
        <w:rPr>
          <w:rFonts w:hint="eastAsia"/>
        </w:rPr>
        <w:t>參照附表四、五，</w:t>
      </w:r>
      <w:r w:rsidRPr="00630FCD">
        <w:rPr>
          <w:rFonts w:hint="eastAsia"/>
        </w:rPr>
        <w:t>桃園市、臺中市、臺南市、苗栗縣、彰化縣、雲林縣、嘉義縣、屏東縣、澎湖縣、連江縣</w:t>
      </w:r>
      <w:r>
        <w:rPr>
          <w:rFonts w:hint="eastAsia"/>
        </w:rPr>
        <w:t>，其</w:t>
      </w:r>
      <w:r>
        <w:rPr>
          <w:rFonts w:hAnsi="標楷體" w:hint="eastAsia"/>
        </w:rPr>
        <w:t>「</w:t>
      </w:r>
      <w:r w:rsidRPr="00EB60E4">
        <w:t>C/B</w:t>
      </w:r>
      <w:r>
        <w:rPr>
          <w:rFonts w:hint="eastAsia"/>
        </w:rPr>
        <w:t>比率</w:t>
      </w:r>
      <w:r>
        <w:rPr>
          <w:rFonts w:hAnsi="標楷體" w:hint="eastAsia"/>
        </w:rPr>
        <w:t>」</w:t>
      </w:r>
      <w:r w:rsidRPr="00630FCD">
        <w:rPr>
          <w:rFonts w:hint="eastAsia"/>
        </w:rPr>
        <w:t>均為1</w:t>
      </w:r>
      <w:r w:rsidRPr="00630FCD">
        <w:t>00%</w:t>
      </w:r>
      <w:r>
        <w:rPr>
          <w:rFonts w:hint="eastAsia"/>
        </w:rPr>
        <w:t>。</w:t>
      </w:r>
    </w:p>
  </w:footnote>
  <w:footnote w:id="20">
    <w:p w14:paraId="3FBF2823" w14:textId="77777777" w:rsidR="00AF0771" w:rsidRDefault="00AF0771" w:rsidP="008405A3">
      <w:pPr>
        <w:pStyle w:val="afd"/>
      </w:pPr>
      <w:r>
        <w:rPr>
          <w:rStyle w:val="aff"/>
        </w:rPr>
        <w:footnoteRef/>
      </w:r>
      <w:r>
        <w:t xml:space="preserve"> </w:t>
      </w:r>
      <w:r>
        <w:rPr>
          <w:rFonts w:hint="eastAsia"/>
        </w:rPr>
        <w:t>新北市政府函復。</w:t>
      </w:r>
    </w:p>
  </w:footnote>
  <w:footnote w:id="21">
    <w:p w14:paraId="2373AA4C" w14:textId="77777777" w:rsidR="00AF0771" w:rsidRDefault="00AF0771" w:rsidP="008405A3">
      <w:pPr>
        <w:pStyle w:val="afd"/>
        <w:jc w:val="both"/>
      </w:pPr>
      <w:r>
        <w:rPr>
          <w:rStyle w:val="aff"/>
        </w:rPr>
        <w:footnoteRef/>
      </w:r>
      <w:r>
        <w:t xml:space="preserve"> </w:t>
      </w:r>
      <w:r>
        <w:rPr>
          <w:rFonts w:hint="eastAsia"/>
        </w:rPr>
        <w:t>本院訪查○○國小召開座談會議中，國立嘉義大學特教系江秋樺副教授指出，個案</w:t>
      </w:r>
      <w:r w:rsidRPr="00C57A89">
        <w:rPr>
          <w:rFonts w:hint="eastAsia"/>
        </w:rPr>
        <w:t>本身有童年印記、有創傷、自閉症對環境敏感，適應能力不良</w:t>
      </w:r>
      <w:r>
        <w:rPr>
          <w:rFonts w:hint="eastAsia"/>
        </w:rPr>
        <w:t>。</w:t>
      </w:r>
    </w:p>
  </w:footnote>
  <w:footnote w:id="22">
    <w:p w14:paraId="2758E872" w14:textId="77777777" w:rsidR="00AF0771" w:rsidRPr="00E66AF6" w:rsidRDefault="00AF0771" w:rsidP="008405A3">
      <w:pPr>
        <w:pStyle w:val="afd"/>
      </w:pPr>
      <w:r>
        <w:rPr>
          <w:rStyle w:val="aff"/>
        </w:rPr>
        <w:footnoteRef/>
      </w:r>
      <w:r>
        <w:t xml:space="preserve"> </w:t>
      </w:r>
      <w:r>
        <w:rPr>
          <w:rFonts w:hint="eastAsia"/>
        </w:rPr>
        <w:t>本院訪查時○○育幼院書面資料。</w:t>
      </w:r>
    </w:p>
  </w:footnote>
  <w:footnote w:id="23">
    <w:p w14:paraId="18DA3828" w14:textId="77777777" w:rsidR="00AF0771" w:rsidRDefault="00AF0771" w:rsidP="008405A3">
      <w:pPr>
        <w:pStyle w:val="afd"/>
      </w:pPr>
      <w:r>
        <w:rPr>
          <w:rStyle w:val="aff"/>
        </w:rPr>
        <w:footnoteRef/>
      </w:r>
      <w:r>
        <w:t xml:space="preserve"> </w:t>
      </w:r>
      <w:r>
        <w:rPr>
          <w:rFonts w:hint="eastAsia"/>
        </w:rPr>
        <w:t>本院訪查時○○育幼院書面資料。</w:t>
      </w:r>
    </w:p>
  </w:footnote>
  <w:footnote w:id="24">
    <w:p w14:paraId="06A908BD" w14:textId="77777777" w:rsidR="00AF0771" w:rsidRDefault="00AF0771" w:rsidP="008405A3">
      <w:pPr>
        <w:pStyle w:val="afd"/>
      </w:pPr>
      <w:r>
        <w:rPr>
          <w:rStyle w:val="aff"/>
        </w:rPr>
        <w:footnoteRef/>
      </w:r>
      <w:r>
        <w:t xml:space="preserve"> </w:t>
      </w:r>
      <w:r>
        <w:rPr>
          <w:rFonts w:hint="eastAsia"/>
        </w:rPr>
        <w:t>更喊說：我要殺了你。</w:t>
      </w:r>
    </w:p>
  </w:footnote>
  <w:footnote w:id="25">
    <w:p w14:paraId="1DC0E299" w14:textId="77777777" w:rsidR="00AF0771" w:rsidRPr="007B7292" w:rsidRDefault="00AF0771" w:rsidP="008405A3">
      <w:pPr>
        <w:pStyle w:val="afd"/>
        <w:jc w:val="both"/>
      </w:pPr>
      <w:r>
        <w:rPr>
          <w:rStyle w:val="aff"/>
        </w:rPr>
        <w:footnoteRef/>
      </w:r>
      <w:r>
        <w:t xml:space="preserve"> </w:t>
      </w:r>
      <w:r>
        <w:rPr>
          <w:rFonts w:hint="eastAsia"/>
        </w:rPr>
        <w:t>依雲林縣政府函復，每次均需學校行政人員，主任、組長前去處理，資源班教師也隨時陪伴、提供策略，並在案生不願進普通班教室時提供臨時安置。</w:t>
      </w:r>
    </w:p>
  </w:footnote>
  <w:footnote w:id="26">
    <w:p w14:paraId="0BC1DA4E" w14:textId="77777777" w:rsidR="00AF0771" w:rsidRDefault="00AF0771" w:rsidP="008405A3">
      <w:pPr>
        <w:pStyle w:val="afd"/>
        <w:jc w:val="both"/>
      </w:pPr>
      <w:r>
        <w:rPr>
          <w:rStyle w:val="aff"/>
        </w:rPr>
        <w:footnoteRef/>
      </w:r>
      <w:r>
        <w:t xml:space="preserve"> </w:t>
      </w:r>
      <w:r>
        <w:rPr>
          <w:rFonts w:hint="eastAsia"/>
        </w:rPr>
        <w:t>暫時幾天別來上學，讓其情緒穩定後再到學校。</w:t>
      </w:r>
    </w:p>
  </w:footnote>
  <w:footnote w:id="27">
    <w:p w14:paraId="26E0AA32" w14:textId="77777777" w:rsidR="00AF0771" w:rsidRPr="00D625E3" w:rsidRDefault="00AF0771" w:rsidP="008405A3">
      <w:pPr>
        <w:pStyle w:val="afd"/>
        <w:jc w:val="both"/>
      </w:pPr>
      <w:r>
        <w:rPr>
          <w:rStyle w:val="aff"/>
        </w:rPr>
        <w:footnoteRef/>
      </w:r>
      <w:r>
        <w:t xml:space="preserve"> </w:t>
      </w:r>
      <w:r>
        <w:rPr>
          <w:rFonts w:hint="eastAsia"/>
        </w:rPr>
        <w:t>新北市政府函復，及本院訪查時○○育幼院書面資料。</w:t>
      </w:r>
    </w:p>
  </w:footnote>
  <w:footnote w:id="28">
    <w:p w14:paraId="13EDFB10" w14:textId="77777777" w:rsidR="00AF0771" w:rsidRPr="003D0636" w:rsidRDefault="00AF0771" w:rsidP="008405A3">
      <w:pPr>
        <w:pStyle w:val="afd"/>
      </w:pPr>
      <w:r>
        <w:rPr>
          <w:rStyle w:val="aff"/>
        </w:rPr>
        <w:footnoteRef/>
      </w:r>
      <w:r>
        <w:t xml:space="preserve"> </w:t>
      </w:r>
      <w:r>
        <w:rPr>
          <w:rFonts w:hint="eastAsia"/>
        </w:rPr>
        <w:t>臺中市政府函復，附件1第42頁。</w:t>
      </w:r>
    </w:p>
  </w:footnote>
  <w:footnote w:id="29">
    <w:p w14:paraId="2BC53F73" w14:textId="77777777" w:rsidR="00AF0771" w:rsidRPr="00D153D0" w:rsidRDefault="00AF0771" w:rsidP="008405A3">
      <w:pPr>
        <w:pStyle w:val="afd"/>
      </w:pPr>
      <w:r>
        <w:rPr>
          <w:rStyle w:val="aff"/>
        </w:rPr>
        <w:footnoteRef/>
      </w:r>
      <w:r>
        <w:t xml:space="preserve"> </w:t>
      </w:r>
      <w:r>
        <w:rPr>
          <w:rFonts w:hint="eastAsia"/>
        </w:rPr>
        <w:t>臺中市政府函復，附件1第1頁。</w:t>
      </w:r>
    </w:p>
  </w:footnote>
  <w:footnote w:id="30">
    <w:p w14:paraId="491FDFD1" w14:textId="77777777" w:rsidR="00AF0771" w:rsidRDefault="00AF0771" w:rsidP="008405A3">
      <w:pPr>
        <w:pStyle w:val="afd"/>
        <w:ind w:left="229" w:hangingChars="104" w:hanging="229"/>
        <w:jc w:val="both"/>
      </w:pPr>
      <w:r>
        <w:rPr>
          <w:rStyle w:val="aff"/>
        </w:rPr>
        <w:footnoteRef/>
      </w:r>
      <w:r>
        <w:t xml:space="preserve"> </w:t>
      </w:r>
      <w:r>
        <w:rPr>
          <w:rFonts w:hint="eastAsia"/>
        </w:rPr>
        <w:t>臺中市政府函復，附件1第25頁，案生個管教師向導師澄清，以案生的障礙程度不符合標準。</w:t>
      </w:r>
    </w:p>
  </w:footnote>
  <w:footnote w:id="31">
    <w:p w14:paraId="66DA21E0" w14:textId="77777777" w:rsidR="00AF0771" w:rsidRPr="00DD5392" w:rsidRDefault="00AF0771" w:rsidP="008405A3">
      <w:pPr>
        <w:pStyle w:val="afd"/>
      </w:pPr>
      <w:r>
        <w:rPr>
          <w:rStyle w:val="aff"/>
        </w:rPr>
        <w:footnoteRef/>
      </w:r>
      <w:r>
        <w:t xml:space="preserve"> </w:t>
      </w:r>
      <w:r>
        <w:rPr>
          <w:rFonts w:hint="eastAsia"/>
        </w:rPr>
        <w:t>臺中市政府函復，附件1第61頁。</w:t>
      </w:r>
    </w:p>
  </w:footnote>
  <w:footnote w:id="32">
    <w:p w14:paraId="59527D1E" w14:textId="77777777" w:rsidR="00AF0771" w:rsidRPr="007B16AA" w:rsidRDefault="00AF0771" w:rsidP="008405A3">
      <w:pPr>
        <w:pStyle w:val="afd"/>
      </w:pPr>
      <w:r>
        <w:rPr>
          <w:rStyle w:val="aff"/>
        </w:rPr>
        <w:footnoteRef/>
      </w:r>
      <w:r>
        <w:t xml:space="preserve"> </w:t>
      </w:r>
      <w:r>
        <w:rPr>
          <w:rFonts w:hint="eastAsia"/>
        </w:rPr>
        <w:t>桃園市政府110年11月17日府教特字第1100282818號函(密</w:t>
      </w:r>
      <w:r>
        <w:t>)</w:t>
      </w:r>
      <w:r>
        <w:rPr>
          <w:rFonts w:hint="eastAsia"/>
        </w:rPr>
        <w:t>。</w:t>
      </w:r>
    </w:p>
  </w:footnote>
  <w:footnote w:id="33">
    <w:p w14:paraId="4C96D392" w14:textId="77777777" w:rsidR="00AF0771" w:rsidRPr="00CE0FEC" w:rsidRDefault="00AF0771" w:rsidP="008405A3">
      <w:pPr>
        <w:pStyle w:val="afd"/>
        <w:jc w:val="both"/>
      </w:pPr>
      <w:r>
        <w:rPr>
          <w:rStyle w:val="aff"/>
        </w:rPr>
        <w:footnoteRef/>
      </w:r>
      <w:r>
        <w:t xml:space="preserve"> </w:t>
      </w:r>
      <w:r>
        <w:rPr>
          <w:rFonts w:hint="eastAsia"/>
        </w:rPr>
        <w:t>依教育部提供之本院約詢後補充說明，及桃園市政府110年11月17日府教特字第1100282818號(密)：該</w:t>
      </w:r>
      <w:r w:rsidRPr="00CE0FEC">
        <w:rPr>
          <w:rFonts w:hint="eastAsia"/>
        </w:rPr>
        <w:t>市特殊教育輔導團為輔導特殊事件特教學生需求評估小組成員之一，參與學校輔導特殊事件特殊教育學生適性課程執行成效檢討會議4次</w:t>
      </w:r>
      <w:r>
        <w:rPr>
          <w:rFonts w:hint="eastAsia"/>
        </w:rPr>
        <w:t>。</w:t>
      </w:r>
    </w:p>
  </w:footnote>
  <w:footnote w:id="34">
    <w:p w14:paraId="513F628D" w14:textId="77777777" w:rsidR="00AF0771" w:rsidRPr="00AC0B26" w:rsidRDefault="00AF0771" w:rsidP="008405A3">
      <w:pPr>
        <w:pStyle w:val="afd"/>
        <w:jc w:val="both"/>
      </w:pPr>
      <w:r>
        <w:rPr>
          <w:rStyle w:val="aff"/>
        </w:rPr>
        <w:footnoteRef/>
      </w:r>
      <w:r>
        <w:t xml:space="preserve"> </w:t>
      </w:r>
      <w:r>
        <w:rPr>
          <w:rFonts w:hint="eastAsia"/>
        </w:rPr>
        <w:t>結案</w:t>
      </w:r>
      <w:r w:rsidRPr="00DB7D97">
        <w:rPr>
          <w:rFonts w:hint="eastAsia"/>
        </w:rPr>
        <w:t>後</w:t>
      </w:r>
      <w:r>
        <w:rPr>
          <w:rFonts w:hint="eastAsia"/>
        </w:rPr>
        <w:t>，該中心社工師108年12月至109年7月駐校服務</w:t>
      </w:r>
      <w:r w:rsidRPr="00DB7D97">
        <w:rPr>
          <w:rFonts w:hint="eastAsia"/>
        </w:rPr>
        <w:t>，兼任心理師持續提供學校諮詢服務，並於結案後</w:t>
      </w:r>
      <w:r>
        <w:rPr>
          <w:rFonts w:hint="eastAsia"/>
        </w:rPr>
        <w:t>1</w:t>
      </w:r>
      <w:r w:rsidRPr="00DB7D97">
        <w:rPr>
          <w:rFonts w:hint="eastAsia"/>
        </w:rPr>
        <w:t>個月</w:t>
      </w:r>
      <w:r>
        <w:rPr>
          <w:rFonts w:hint="eastAsia"/>
        </w:rPr>
        <w:t>，</w:t>
      </w:r>
      <w:r w:rsidRPr="00DB7D97">
        <w:rPr>
          <w:rFonts w:hint="eastAsia"/>
        </w:rPr>
        <w:t>與</w:t>
      </w:r>
      <w:r>
        <w:rPr>
          <w:rFonts w:hint="eastAsia"/>
        </w:rPr>
        <w:t>該</w:t>
      </w:r>
      <w:r w:rsidRPr="00DB7D97">
        <w:rPr>
          <w:rFonts w:hint="eastAsia"/>
        </w:rPr>
        <w:t>中心社工師一同拜訪學校及機構，追蹤與討論個案後續狀況，並回饋個案在機構內的近況予校方，校方做出相關因應</w:t>
      </w:r>
      <w:r w:rsidRPr="00DB7D97">
        <w:t>(</w:t>
      </w:r>
      <w:r w:rsidRPr="00DB7D97">
        <w:rPr>
          <w:rFonts w:hint="eastAsia"/>
        </w:rPr>
        <w:t>資源班導師增加身體界線等課程予個案</w:t>
      </w:r>
      <w:r w:rsidRPr="00DB7D97">
        <w:t>)</w:t>
      </w:r>
      <w:r>
        <w:rPr>
          <w:rFonts w:hint="eastAsia"/>
        </w:rPr>
        <w:t>。</w:t>
      </w:r>
      <w:r w:rsidRPr="00DB7D97">
        <w:rPr>
          <w:rFonts w:hint="eastAsia"/>
        </w:rPr>
        <w:t>另結案後，個案由校方二級輔導</w:t>
      </w:r>
      <w:r w:rsidRPr="00DB7D97">
        <w:t>(</w:t>
      </w:r>
      <w:r w:rsidRPr="00DB7D97">
        <w:rPr>
          <w:rFonts w:hint="eastAsia"/>
        </w:rPr>
        <w:t>兼輔教師同時</w:t>
      </w:r>
      <w:r>
        <w:rPr>
          <w:rFonts w:hint="eastAsia"/>
        </w:rPr>
        <w:t>亦為</w:t>
      </w:r>
      <w:r w:rsidRPr="00DB7D97">
        <w:rPr>
          <w:rFonts w:hint="eastAsia"/>
        </w:rPr>
        <w:t>案生之資源班導師</w:t>
      </w:r>
      <w:r w:rsidRPr="00DB7D97">
        <w:t>)</w:t>
      </w:r>
      <w:r w:rsidRPr="00DB7D97">
        <w:rPr>
          <w:rFonts w:hint="eastAsia"/>
        </w:rPr>
        <w:t>介入，而個案在校與教務主任關係較佳，多由主任與個案溝通及陪伴個案，並適時與機構方</w:t>
      </w:r>
      <w:r>
        <w:rPr>
          <w:rFonts w:hint="eastAsia"/>
        </w:rPr>
        <w:t>聯繫</w:t>
      </w:r>
      <w:r w:rsidRPr="00DB7D97">
        <w:rPr>
          <w:rFonts w:hint="eastAsia"/>
        </w:rPr>
        <w:t>個案狀況，討論雙方合作模式。</w:t>
      </w:r>
    </w:p>
  </w:footnote>
  <w:footnote w:id="35">
    <w:p w14:paraId="07B4A540" w14:textId="77777777" w:rsidR="00AF0771" w:rsidRPr="0077394D" w:rsidRDefault="00AF0771" w:rsidP="008405A3">
      <w:pPr>
        <w:pStyle w:val="afd"/>
      </w:pPr>
      <w:r>
        <w:rPr>
          <w:rStyle w:val="aff"/>
        </w:rPr>
        <w:footnoteRef/>
      </w:r>
      <w:r>
        <w:t xml:space="preserve"> </w:t>
      </w:r>
      <w:r>
        <w:rPr>
          <w:rFonts w:hint="eastAsia"/>
        </w:rPr>
        <w:t>訪查簡報資料。</w:t>
      </w:r>
    </w:p>
  </w:footnote>
  <w:footnote w:id="36">
    <w:p w14:paraId="38343C8D" w14:textId="77777777" w:rsidR="00AF0771" w:rsidRPr="00510025" w:rsidRDefault="00AF0771" w:rsidP="008405A3">
      <w:pPr>
        <w:pStyle w:val="afd"/>
        <w:jc w:val="both"/>
      </w:pPr>
      <w:r>
        <w:rPr>
          <w:rStyle w:val="aff"/>
        </w:rPr>
        <w:footnoteRef/>
      </w:r>
      <w:r>
        <w:t xml:space="preserve"> </w:t>
      </w:r>
      <w:r>
        <w:rPr>
          <w:rFonts w:hint="eastAsia"/>
        </w:rPr>
        <w:t>依特教法第24條及特殊教育</w:t>
      </w:r>
      <w:r w:rsidRPr="00510025">
        <w:rPr>
          <w:rFonts w:hint="eastAsia"/>
        </w:rPr>
        <w:t>支援服務與專業團隊設置及實施辦法</w:t>
      </w:r>
      <w:r>
        <w:rPr>
          <w:rFonts w:hint="eastAsia"/>
        </w:rPr>
        <w:t>之規定，提供專業團隊及</w:t>
      </w:r>
      <w:r w:rsidRPr="00510025">
        <w:rPr>
          <w:rFonts w:hint="eastAsia"/>
        </w:rPr>
        <w:t>特殊教育相關專業人員</w:t>
      </w:r>
      <w:r>
        <w:rPr>
          <w:rFonts w:hint="eastAsia"/>
        </w:rPr>
        <w:t>(職能治療、語言治療)服務。</w:t>
      </w:r>
    </w:p>
  </w:footnote>
  <w:footnote w:id="37">
    <w:p w14:paraId="4703BED2" w14:textId="77777777" w:rsidR="00AF0771" w:rsidRDefault="00AF0771" w:rsidP="008405A3">
      <w:pPr>
        <w:pStyle w:val="afd"/>
      </w:pPr>
      <w:r>
        <w:rPr>
          <w:rStyle w:val="aff"/>
        </w:rPr>
        <w:footnoteRef/>
      </w:r>
      <w:r>
        <w:t xml:space="preserve"> </w:t>
      </w:r>
      <w:r>
        <w:rPr>
          <w:rFonts w:hint="eastAsia"/>
        </w:rPr>
        <w:t>臺中市政府函復，說明書第5頁，及附件1第61至63頁。</w:t>
      </w:r>
    </w:p>
  </w:footnote>
  <w:footnote w:id="38">
    <w:p w14:paraId="75BC50B5" w14:textId="77777777" w:rsidR="00AF0771" w:rsidRPr="0065390A" w:rsidRDefault="00AF0771" w:rsidP="008405A3">
      <w:pPr>
        <w:pStyle w:val="afd"/>
      </w:pPr>
      <w:r>
        <w:rPr>
          <w:rStyle w:val="aff"/>
        </w:rPr>
        <w:footnoteRef/>
      </w:r>
      <w:r>
        <w:t xml:space="preserve"> </w:t>
      </w:r>
      <w:r>
        <w:rPr>
          <w:rFonts w:hint="eastAsia"/>
        </w:rPr>
        <w:t>詳如調查意見四、(四)。</w:t>
      </w:r>
    </w:p>
  </w:footnote>
  <w:footnote w:id="39">
    <w:p w14:paraId="54712876" w14:textId="77777777" w:rsidR="00AF0771" w:rsidRDefault="00AF0771" w:rsidP="008405A3">
      <w:pPr>
        <w:pStyle w:val="afd"/>
      </w:pPr>
      <w:r>
        <w:rPr>
          <w:rStyle w:val="aff"/>
        </w:rPr>
        <w:footnoteRef/>
      </w:r>
      <w:r>
        <w:t xml:space="preserve"> </w:t>
      </w:r>
      <w:r>
        <w:rPr>
          <w:rFonts w:hint="eastAsia"/>
        </w:rPr>
        <w:t>桃園市政府109年10月15日府教特字第1090255845號(密)附件11。</w:t>
      </w:r>
    </w:p>
  </w:footnote>
  <w:footnote w:id="40">
    <w:p w14:paraId="142A28B0" w14:textId="77777777" w:rsidR="00AF0771" w:rsidRPr="0065390A" w:rsidRDefault="00AF0771" w:rsidP="008405A3">
      <w:pPr>
        <w:pStyle w:val="afd"/>
      </w:pPr>
      <w:r>
        <w:rPr>
          <w:rStyle w:val="aff"/>
        </w:rPr>
        <w:footnoteRef/>
      </w:r>
      <w:r>
        <w:t xml:space="preserve"> </w:t>
      </w:r>
      <w:r>
        <w:rPr>
          <w:rFonts w:hint="eastAsia"/>
        </w:rPr>
        <w:t>詳如調查意見四、(四)。</w:t>
      </w:r>
    </w:p>
  </w:footnote>
  <w:footnote w:id="41">
    <w:p w14:paraId="3067980B" w14:textId="77777777" w:rsidR="00AF0771" w:rsidRPr="00365D69" w:rsidRDefault="00AF0771" w:rsidP="008405A3">
      <w:pPr>
        <w:pStyle w:val="afd"/>
      </w:pPr>
      <w:r>
        <w:rPr>
          <w:rStyle w:val="aff"/>
        </w:rPr>
        <w:footnoteRef/>
      </w:r>
      <w:r>
        <w:t xml:space="preserve"> </w:t>
      </w:r>
      <w:r>
        <w:rPr>
          <w:rFonts w:hint="eastAsia"/>
        </w:rPr>
        <w:t>桃園市政府109年10月15日府教特字第1090255845號(密)之附件</w:t>
      </w:r>
      <w:r>
        <w:rPr>
          <w:rFonts w:hAnsi="標楷體" w:hint="eastAsia"/>
        </w:rPr>
        <w:t>「本案相關公文」當中，</w:t>
      </w:r>
      <w:r>
        <w:rPr>
          <w:rFonts w:hint="eastAsia"/>
        </w:rPr>
        <w:t>桃園市政府教育局109年9月25日函予○○國中之函文。</w:t>
      </w:r>
    </w:p>
  </w:footnote>
  <w:footnote w:id="42">
    <w:p w14:paraId="1140A901" w14:textId="77777777" w:rsidR="00AF0771" w:rsidRPr="003F2C17" w:rsidRDefault="00AF0771" w:rsidP="008405A3">
      <w:pPr>
        <w:pStyle w:val="afd"/>
        <w:jc w:val="both"/>
        <w:rPr>
          <w:rFonts w:hAnsi="標楷體"/>
        </w:rPr>
      </w:pPr>
      <w:r>
        <w:rPr>
          <w:rStyle w:val="aff"/>
        </w:rPr>
        <w:footnoteRef/>
      </w:r>
      <w:r>
        <w:t xml:space="preserve"> </w:t>
      </w:r>
      <w:r>
        <w:rPr>
          <w:rFonts w:hint="eastAsia"/>
        </w:rPr>
        <w:t>案生因在校情緒行為遭校規懲處，</w:t>
      </w:r>
      <w:r w:rsidRPr="00EB60E4">
        <w:rPr>
          <w:rFonts w:hint="eastAsia"/>
        </w:rPr>
        <w:t>於109年9月至12月期間因一時情緒高張連續攻擊師生並破壞公物，該校依學生獎懲辦法第27及28條規定，核予該生6大過2小過懲處。</w:t>
      </w:r>
      <w:r>
        <w:rPr>
          <w:rFonts w:hint="eastAsia"/>
        </w:rPr>
        <w:t>案生自109學年度入○○國中就讀迄110年10月31日止，該校針對案生計送醫1次，3次通報警局支援。該校</w:t>
      </w:r>
      <w:r w:rsidRPr="00754263">
        <w:rPr>
          <w:rFonts w:hAnsi="標楷體" w:hint="eastAsia"/>
        </w:rPr>
        <w:t>教職員</w:t>
      </w:r>
      <w:r>
        <w:rPr>
          <w:rFonts w:hAnsi="標楷體" w:hint="eastAsia"/>
        </w:rPr>
        <w:t>因故</w:t>
      </w:r>
      <w:r w:rsidRPr="00754263">
        <w:rPr>
          <w:rFonts w:hAnsi="標楷體" w:hint="eastAsia"/>
        </w:rPr>
        <w:t>向案生提起告訴者計5案。</w:t>
      </w:r>
    </w:p>
  </w:footnote>
  <w:footnote w:id="43">
    <w:p w14:paraId="78A03804" w14:textId="77777777" w:rsidR="00AF0771" w:rsidRDefault="00AF0771" w:rsidP="008405A3">
      <w:pPr>
        <w:pStyle w:val="afd"/>
      </w:pPr>
      <w:r>
        <w:rPr>
          <w:rStyle w:val="aff"/>
        </w:rPr>
        <w:footnoteRef/>
      </w:r>
      <w:r>
        <w:t xml:space="preserve"> </w:t>
      </w:r>
      <w:r>
        <w:rPr>
          <w:rFonts w:hint="eastAsia"/>
        </w:rPr>
        <w:t>據家長反映相關情況為：</w:t>
      </w:r>
      <w:r w:rsidRPr="003E0A28">
        <w:rPr>
          <w:rFonts w:hint="eastAsia"/>
        </w:rPr>
        <w:t>我給你幾分鐘、數到幾</w:t>
      </w:r>
      <w:r>
        <w:rPr>
          <w:rFonts w:hint="eastAsia"/>
        </w:rPr>
        <w:t>即應冷靜下來</w:t>
      </w:r>
      <w:r w:rsidRPr="003E0A28">
        <w:rPr>
          <w:rFonts w:hint="eastAsia"/>
        </w:rPr>
        <w:t>，否則壓制</w:t>
      </w:r>
      <w:r>
        <w:rPr>
          <w:rFonts w:hint="eastAsia"/>
        </w:rPr>
        <w:t>。</w:t>
      </w:r>
    </w:p>
  </w:footnote>
  <w:footnote w:id="44">
    <w:p w14:paraId="3591FB8C" w14:textId="77777777" w:rsidR="00AF0771" w:rsidRPr="00E10A42" w:rsidRDefault="00AF0771" w:rsidP="008405A3">
      <w:pPr>
        <w:pStyle w:val="afd"/>
        <w:jc w:val="both"/>
      </w:pPr>
      <w:r>
        <w:rPr>
          <w:rStyle w:val="aff"/>
        </w:rPr>
        <w:footnoteRef/>
      </w:r>
      <w:r>
        <w:t xml:space="preserve"> </w:t>
      </w:r>
      <w:r>
        <w:rPr>
          <w:rFonts w:hint="eastAsia"/>
        </w:rPr>
        <w:t>依桃園市政府教育局110年8月6日桃教特字第11000663231號函，該局110年7月12日召開之</w:t>
      </w:r>
      <w:r>
        <w:rPr>
          <w:rFonts w:hAnsi="標楷體" w:hint="eastAsia"/>
        </w:rPr>
        <w:t>「該市109學年度學校輔導特殊事件特殊教育學生適性課程執行成效第4次檢討會暨審查會」學校輔導案生委員建議事項摘要：1.</w:t>
      </w:r>
      <w:r>
        <w:rPr>
          <w:rFonts w:hint="eastAsia"/>
        </w:rPr>
        <w:t>考量案生在疫情期間參與原班線上課程表現尚佳，可考量讓學生在個別教室(或資源班)上視訊課程，個別指導時間由資源班教師指導。2.加強案生人際分際(人我界線)拿捏訓練，宜利用心智理論融入社會技巧訓練加上觀點取替課程，讓案生知道人我不同個體，會有喜好、看法的不同，訓練正確解讀他人想法及表情、理解隱喻等，進而回應別人的需求(同理心訓練)。3.針對學生情緒及行為部分，可加強學生自我管理及自我察覺能力。4.考量案生自閉症特質，其對立反抗行為本身可能出自其固著行為，不宜視為單純為反對而反對；案生在課堂上發出怪聲可能是其自我增強，應協助案生發展其他可被接受的行為來取代。5.關於案生家長溝通部分，可尋求案生家長信賴的重要他人或透過家長團體協助。依桃園市政府110年11月17日府教特字第1100282818號函(密)：加強案生對於情緒辨識、情緒調控及問題解決能力，並協助案生興趣拓展。</w:t>
      </w:r>
    </w:p>
  </w:footnote>
  <w:footnote w:id="45">
    <w:p w14:paraId="3C6BFAB5" w14:textId="77777777" w:rsidR="00AF0771" w:rsidRDefault="00AF0771" w:rsidP="008405A3">
      <w:pPr>
        <w:pStyle w:val="afd"/>
      </w:pPr>
      <w:r>
        <w:rPr>
          <w:rStyle w:val="aff"/>
        </w:rPr>
        <w:footnoteRef/>
      </w:r>
      <w:r>
        <w:t xml:space="preserve"> </w:t>
      </w:r>
      <w:r>
        <w:rPr>
          <w:rFonts w:hint="eastAsia"/>
        </w:rPr>
        <w:t>雲林縣政府教育局簡報。</w:t>
      </w:r>
    </w:p>
  </w:footnote>
  <w:footnote w:id="46">
    <w:p w14:paraId="157DCB39" w14:textId="77777777" w:rsidR="00AF0771" w:rsidRPr="00BB75CA" w:rsidRDefault="00AF0771" w:rsidP="008405A3">
      <w:pPr>
        <w:pStyle w:val="afd"/>
      </w:pPr>
      <w:r>
        <w:rPr>
          <w:rStyle w:val="aff"/>
        </w:rPr>
        <w:footnoteRef/>
      </w:r>
      <w:r>
        <w:t xml:space="preserve"> </w:t>
      </w:r>
      <w:r>
        <w:rPr>
          <w:rFonts w:hint="eastAsia"/>
        </w:rPr>
        <w:t>訪查座談。</w:t>
      </w:r>
    </w:p>
  </w:footnote>
  <w:footnote w:id="47">
    <w:p w14:paraId="15E9F88A" w14:textId="77777777" w:rsidR="00AF0771" w:rsidRPr="00AC569C" w:rsidRDefault="00AF0771" w:rsidP="008405A3">
      <w:pPr>
        <w:pStyle w:val="afd"/>
      </w:pPr>
      <w:r>
        <w:rPr>
          <w:rStyle w:val="aff"/>
        </w:rPr>
        <w:footnoteRef/>
      </w:r>
      <w:r>
        <w:t xml:space="preserve"> </w:t>
      </w:r>
      <w:r>
        <w:rPr>
          <w:rFonts w:hint="eastAsia"/>
        </w:rPr>
        <w:t>○○國小簡報。</w:t>
      </w:r>
    </w:p>
  </w:footnote>
  <w:footnote w:id="48">
    <w:p w14:paraId="4BF08DC4" w14:textId="77777777" w:rsidR="00AF0771" w:rsidRPr="00072B8E" w:rsidRDefault="00AF0771" w:rsidP="008405A3">
      <w:pPr>
        <w:pStyle w:val="afd"/>
        <w:jc w:val="both"/>
      </w:pPr>
      <w:r>
        <w:rPr>
          <w:rStyle w:val="aff"/>
        </w:rPr>
        <w:footnoteRef/>
      </w:r>
      <w:r>
        <w:t xml:space="preserve"> </w:t>
      </w:r>
      <w:r>
        <w:rPr>
          <w:rFonts w:hint="eastAsia"/>
        </w:rPr>
        <w:t>雲林縣政府簡報資料附件二-109年6月24日</w:t>
      </w:r>
      <w:r>
        <w:rPr>
          <w:rFonts w:hAnsi="標楷體" w:hint="eastAsia"/>
        </w:rPr>
        <w:t>「雲林縣○○國小縣長教育座談會」會議紀錄。</w:t>
      </w:r>
    </w:p>
  </w:footnote>
  <w:footnote w:id="49">
    <w:p w14:paraId="667B648E" w14:textId="77777777" w:rsidR="00AF0771" w:rsidRPr="00D153D0" w:rsidRDefault="00AF0771" w:rsidP="008405A3">
      <w:pPr>
        <w:pStyle w:val="afd"/>
      </w:pPr>
      <w:r>
        <w:rPr>
          <w:rStyle w:val="aff"/>
        </w:rPr>
        <w:footnoteRef/>
      </w:r>
      <w:r>
        <w:t xml:space="preserve"> </w:t>
      </w:r>
      <w:r>
        <w:rPr>
          <w:rFonts w:hint="eastAsia"/>
        </w:rPr>
        <w:t>臺中市政府函復，附件1第1頁。</w:t>
      </w:r>
    </w:p>
  </w:footnote>
  <w:footnote w:id="50">
    <w:p w14:paraId="26CD78F3" w14:textId="77777777" w:rsidR="00AF0771" w:rsidRDefault="00AF0771" w:rsidP="008405A3">
      <w:pPr>
        <w:pStyle w:val="afd"/>
        <w:jc w:val="both"/>
        <w:rPr>
          <w:rFonts w:hAnsi="標楷體"/>
          <w:szCs w:val="24"/>
        </w:rPr>
      </w:pPr>
      <w:r>
        <w:rPr>
          <w:rStyle w:val="aff"/>
        </w:rPr>
        <w:footnoteRef/>
      </w:r>
      <w:r>
        <w:t xml:space="preserve"> </w:t>
      </w:r>
      <w:r w:rsidRPr="0025433C">
        <w:rPr>
          <w:rFonts w:hAnsi="標楷體" w:hint="eastAsia"/>
          <w:szCs w:val="24"/>
        </w:rPr>
        <w:t>本案調查範圍，是實務工作上容易發生有</w:t>
      </w:r>
      <w:r w:rsidRPr="00575E9D">
        <w:rPr>
          <w:rFonts w:hAnsi="標楷體" w:hint="eastAsia"/>
          <w:b/>
          <w:bCs/>
          <w:szCs w:val="24"/>
          <w:u w:val="single"/>
        </w:rPr>
        <w:t>「情緒行為問題」</w:t>
      </w:r>
      <w:r w:rsidRPr="00575E9D">
        <w:rPr>
          <w:rFonts w:hAnsi="標楷體"/>
          <w:b/>
          <w:bCs/>
          <w:szCs w:val="24"/>
          <w:u w:val="single"/>
        </w:rPr>
        <w:t>(</w:t>
      </w:r>
      <w:r w:rsidRPr="00575E9D">
        <w:rPr>
          <w:rFonts w:hAnsi="標楷體" w:hint="eastAsia"/>
          <w:b/>
          <w:bCs/>
          <w:szCs w:val="24"/>
          <w:u w:val="single"/>
        </w:rPr>
        <w:t>情緒伴隨之行為問題</w:t>
      </w:r>
      <w:r w:rsidRPr="00575E9D">
        <w:rPr>
          <w:rFonts w:hAnsi="標楷體"/>
          <w:b/>
          <w:bCs/>
          <w:szCs w:val="24"/>
          <w:u w:val="single"/>
        </w:rPr>
        <w:t>)</w:t>
      </w:r>
      <w:r w:rsidRPr="0025433C">
        <w:rPr>
          <w:rFonts w:hAnsi="標楷體" w:hint="eastAsia"/>
          <w:szCs w:val="24"/>
        </w:rPr>
        <w:t>的學生，包括「</w:t>
      </w:r>
      <w:r w:rsidRPr="0025433C">
        <w:rPr>
          <w:rFonts w:hAnsi="標楷體"/>
          <w:szCs w:val="24"/>
        </w:rPr>
        <w:t>1.</w:t>
      </w:r>
      <w:r w:rsidRPr="0025433C">
        <w:rPr>
          <w:rFonts w:hAnsi="標楷體" w:hint="eastAsia"/>
          <w:szCs w:val="24"/>
        </w:rPr>
        <w:t>特教法第</w:t>
      </w:r>
      <w:r w:rsidRPr="0025433C">
        <w:rPr>
          <w:rFonts w:hAnsi="標楷體"/>
          <w:szCs w:val="24"/>
        </w:rPr>
        <w:t>3</w:t>
      </w:r>
      <w:r w:rsidRPr="0025433C">
        <w:rPr>
          <w:rFonts w:hAnsi="標楷體" w:hint="eastAsia"/>
          <w:szCs w:val="24"/>
        </w:rPr>
        <w:t>條第</w:t>
      </w:r>
      <w:r w:rsidRPr="0025433C">
        <w:rPr>
          <w:rFonts w:hAnsi="標楷體"/>
          <w:szCs w:val="24"/>
        </w:rPr>
        <w:t>8</w:t>
      </w:r>
      <w:r w:rsidRPr="0025433C">
        <w:rPr>
          <w:rFonts w:hAnsi="標楷體" w:hint="eastAsia"/>
          <w:szCs w:val="24"/>
        </w:rPr>
        <w:t>款的</w:t>
      </w:r>
      <w:r w:rsidRPr="00575E9D">
        <w:rPr>
          <w:rFonts w:hAnsi="標楷體" w:hint="eastAsia"/>
          <w:b/>
          <w:bCs/>
          <w:szCs w:val="24"/>
          <w:u w:val="single"/>
        </w:rPr>
        <w:t>『情緒行為障礙』</w:t>
      </w:r>
      <w:r w:rsidRPr="0025433C">
        <w:rPr>
          <w:rFonts w:hAnsi="標楷體" w:hint="eastAsia"/>
          <w:szCs w:val="24"/>
        </w:rPr>
        <w:t>學生</w:t>
      </w:r>
      <w:r w:rsidRPr="0025433C">
        <w:rPr>
          <w:rFonts w:hAnsi="標楷體"/>
          <w:szCs w:val="24"/>
        </w:rPr>
        <w:t>(</w:t>
      </w:r>
      <w:r w:rsidRPr="0025433C">
        <w:rPr>
          <w:rFonts w:hAnsi="標楷體" w:hint="eastAsia"/>
          <w:szCs w:val="24"/>
        </w:rPr>
        <w:t>具體包含：</w:t>
      </w:r>
      <w:r w:rsidRPr="00575E9D">
        <w:rPr>
          <w:rFonts w:hAnsi="標楷體"/>
          <w:b/>
          <w:bCs/>
          <w:szCs w:val="24"/>
          <w:u w:val="single"/>
        </w:rPr>
        <w:t>ADHD</w:t>
      </w:r>
      <w:r w:rsidRPr="00575E9D">
        <w:rPr>
          <w:rFonts w:hAnsi="標楷體" w:hint="eastAsia"/>
          <w:b/>
          <w:bCs/>
          <w:szCs w:val="24"/>
          <w:u w:val="single"/>
        </w:rPr>
        <w:t>、對立違抗、社會行為症狀或精神疾患</w:t>
      </w:r>
      <w:r w:rsidRPr="0025433C">
        <w:rPr>
          <w:rFonts w:hAnsi="標楷體"/>
          <w:szCs w:val="24"/>
        </w:rPr>
        <w:t>)</w:t>
      </w:r>
      <w:r w:rsidRPr="0025433C">
        <w:rPr>
          <w:rFonts w:hAnsi="標楷體" w:hint="eastAsia"/>
          <w:szCs w:val="24"/>
        </w:rPr>
        <w:t>」，以及「</w:t>
      </w:r>
      <w:r w:rsidRPr="0025433C">
        <w:rPr>
          <w:rFonts w:hAnsi="標楷體"/>
          <w:szCs w:val="24"/>
        </w:rPr>
        <w:t>2.</w:t>
      </w:r>
      <w:r w:rsidRPr="00575E9D">
        <w:rPr>
          <w:rFonts w:hAnsi="標楷體" w:hint="eastAsia"/>
          <w:b/>
          <w:bCs/>
          <w:szCs w:val="24"/>
          <w:u w:val="single"/>
        </w:rPr>
        <w:t>部分但並非全部</w:t>
      </w:r>
      <w:r w:rsidRPr="0025433C">
        <w:rPr>
          <w:rFonts w:hAnsi="標楷體" w:hint="eastAsia"/>
          <w:szCs w:val="24"/>
        </w:rPr>
        <w:t>的特教法第</w:t>
      </w:r>
      <w:r w:rsidRPr="0025433C">
        <w:rPr>
          <w:rFonts w:hAnsi="標楷體"/>
          <w:szCs w:val="24"/>
        </w:rPr>
        <w:t>3</w:t>
      </w:r>
      <w:r w:rsidRPr="0025433C">
        <w:rPr>
          <w:rFonts w:hAnsi="標楷體" w:hint="eastAsia"/>
          <w:szCs w:val="24"/>
        </w:rPr>
        <w:t>條第</w:t>
      </w:r>
      <w:r w:rsidRPr="0025433C">
        <w:rPr>
          <w:rFonts w:hAnsi="標楷體"/>
          <w:szCs w:val="24"/>
        </w:rPr>
        <w:t>11</w:t>
      </w:r>
      <w:r w:rsidRPr="0025433C">
        <w:rPr>
          <w:rFonts w:hAnsi="標楷體" w:hint="eastAsia"/>
          <w:szCs w:val="24"/>
        </w:rPr>
        <w:t>款的『自閉症』學生，如亞斯伯格、高功能自閉症常會有情緒伴隨之行為問題。」</w:t>
      </w:r>
    </w:p>
    <w:p w14:paraId="33A5C231" w14:textId="77777777" w:rsidR="00AF0771" w:rsidRDefault="00AF0771" w:rsidP="008405A3">
      <w:pPr>
        <w:pStyle w:val="afd"/>
        <w:jc w:val="both"/>
      </w:pPr>
      <w:r w:rsidRPr="0025433C">
        <w:rPr>
          <w:rFonts w:hAnsi="標楷體" w:hint="eastAsia"/>
          <w:szCs w:val="24"/>
        </w:rPr>
        <w:t>特教法施行細則第</w:t>
      </w:r>
      <w:r w:rsidRPr="0025433C">
        <w:rPr>
          <w:rFonts w:hAnsi="標楷體"/>
          <w:szCs w:val="24"/>
        </w:rPr>
        <w:t>9</w:t>
      </w:r>
      <w:r w:rsidRPr="0025433C">
        <w:rPr>
          <w:rFonts w:hAnsi="標楷體" w:hint="eastAsia"/>
          <w:szCs w:val="24"/>
        </w:rPr>
        <w:t>條規定的行為功能介入方案，是特別針對提供給「具情緒與行為問題」學生，當中除了</w:t>
      </w:r>
      <w:r w:rsidRPr="0025433C">
        <w:rPr>
          <w:rFonts w:hAnsi="標楷體"/>
          <w:szCs w:val="24"/>
        </w:rPr>
        <w:t>1.</w:t>
      </w:r>
      <w:r w:rsidRPr="0025433C">
        <w:rPr>
          <w:rFonts w:hAnsi="標楷體" w:hint="eastAsia"/>
          <w:szCs w:val="24"/>
        </w:rPr>
        <w:t>「情緒行為障礙」學生外，也包含</w:t>
      </w:r>
      <w:r w:rsidRPr="0025433C">
        <w:rPr>
          <w:rFonts w:hAnsi="標楷體"/>
          <w:szCs w:val="24"/>
        </w:rPr>
        <w:t>2.</w:t>
      </w:r>
      <w:r w:rsidRPr="00575E9D">
        <w:rPr>
          <w:rFonts w:hAnsi="標楷體" w:hint="eastAsia"/>
          <w:b/>
          <w:bCs/>
          <w:szCs w:val="24"/>
          <w:u w:val="single"/>
        </w:rPr>
        <w:t>部分但並非全部的</w:t>
      </w:r>
      <w:r w:rsidRPr="0025433C">
        <w:rPr>
          <w:rFonts w:hAnsi="標楷體" w:hint="eastAsia"/>
          <w:szCs w:val="24"/>
        </w:rPr>
        <w:t>自閉症學生，如亞斯伯格、高功能自閉症常會有情緒伴隨之行為問題；但又包含</w:t>
      </w:r>
      <w:r w:rsidRPr="0025433C">
        <w:rPr>
          <w:rFonts w:hAnsi="標楷體"/>
          <w:szCs w:val="24"/>
        </w:rPr>
        <w:t>3.</w:t>
      </w:r>
      <w:r w:rsidRPr="0025433C">
        <w:rPr>
          <w:rFonts w:hAnsi="標楷體" w:hint="eastAsia"/>
          <w:szCs w:val="24"/>
        </w:rPr>
        <w:t>情緒行為問題以外的、更廣泛的行為問題，如腦性麻痺或智能障礙也可能</w:t>
      </w:r>
      <w:r>
        <w:rPr>
          <w:rFonts w:hAnsi="標楷體" w:hint="eastAsia"/>
          <w:szCs w:val="24"/>
        </w:rPr>
        <w:t>伴隨</w:t>
      </w:r>
      <w:r w:rsidRPr="0025433C">
        <w:rPr>
          <w:rFonts w:hAnsi="標楷體" w:hint="eastAsia"/>
          <w:szCs w:val="24"/>
        </w:rPr>
        <w:t>有一些行為問題，但並非情緒伴隨之行為問題。</w:t>
      </w:r>
      <w:r w:rsidRPr="00575E9D">
        <w:rPr>
          <w:rFonts w:hAnsi="標楷體" w:hint="eastAsia"/>
          <w:b/>
          <w:bCs/>
          <w:szCs w:val="24"/>
          <w:u w:val="single"/>
        </w:rPr>
        <w:t>上述的</w:t>
      </w:r>
      <w:r w:rsidRPr="00575E9D">
        <w:rPr>
          <w:rFonts w:hAnsi="標楷體"/>
          <w:b/>
          <w:bCs/>
          <w:szCs w:val="24"/>
          <w:u w:val="single"/>
        </w:rPr>
        <w:t>3.</w:t>
      </w:r>
      <w:r>
        <w:rPr>
          <w:rFonts w:hAnsi="標楷體" w:hint="eastAsia"/>
          <w:b/>
          <w:bCs/>
          <w:szCs w:val="24"/>
          <w:u w:val="single"/>
        </w:rPr>
        <w:t>並非情緒伴隨之</w:t>
      </w:r>
      <w:r w:rsidRPr="00575E9D">
        <w:rPr>
          <w:rFonts w:hAnsi="標楷體" w:hint="eastAsia"/>
          <w:b/>
          <w:bCs/>
          <w:szCs w:val="24"/>
          <w:u w:val="single"/>
        </w:rPr>
        <w:t>行為問題，不在本案調查範圍內</w:t>
      </w:r>
      <w:r w:rsidRPr="00354680">
        <w:rPr>
          <w:rFonts w:hAnsi="標楷體" w:hint="eastAsia"/>
          <w:szCs w:val="24"/>
        </w:rPr>
        <w:t>。</w:t>
      </w:r>
    </w:p>
  </w:footnote>
  <w:footnote w:id="51">
    <w:p w14:paraId="7917A950" w14:textId="77777777" w:rsidR="00AF0771" w:rsidRPr="008C0FBF" w:rsidRDefault="00AF0771" w:rsidP="008405A3">
      <w:pPr>
        <w:pStyle w:val="afd"/>
      </w:pPr>
      <w:r>
        <w:rPr>
          <w:rStyle w:val="aff"/>
        </w:rPr>
        <w:footnoteRef/>
      </w:r>
      <w:r>
        <w:t xml:space="preserve"> </w:t>
      </w:r>
      <w:r>
        <w:rPr>
          <w:rFonts w:hint="eastAsia"/>
        </w:rPr>
        <w:t>線上問卷</w:t>
      </w:r>
      <w:r w:rsidRPr="00DF4CC4">
        <w:rPr>
          <w:rFonts w:hAnsi="標楷體" w:hint="eastAsia"/>
        </w:rPr>
        <w:t>(</w:t>
      </w:r>
      <w:hyperlink r:id="rId1" w:tgtFrame="_blank" w:history="1">
        <w:r w:rsidRPr="00DF4CC4">
          <w:rPr>
            <w:rStyle w:val="af"/>
            <w:rFonts w:hAnsi="標楷體"/>
            <w:color w:val="auto"/>
            <w:spacing w:val="2"/>
          </w:rPr>
          <w:t>https://www.surveycake.com/s/r4vbv</w:t>
        </w:r>
      </w:hyperlink>
      <w:r w:rsidRPr="00DF4CC4">
        <w:rPr>
          <w:rFonts w:hAnsi="標楷體" w:hint="eastAsia"/>
        </w:rPr>
        <w:t>)</w:t>
      </w:r>
      <w:r>
        <w:rPr>
          <w:rFonts w:hAnsi="標楷體" w:hint="eastAsia"/>
        </w:rPr>
        <w:t>。</w:t>
      </w:r>
    </w:p>
  </w:footnote>
  <w:footnote w:id="52">
    <w:p w14:paraId="1BC76843" w14:textId="77777777" w:rsidR="00AF0771" w:rsidRPr="00CC1B8B" w:rsidRDefault="00AF0771" w:rsidP="008405A3">
      <w:pPr>
        <w:pStyle w:val="afd"/>
        <w:jc w:val="both"/>
      </w:pPr>
      <w:r>
        <w:rPr>
          <w:rStyle w:val="aff"/>
        </w:rPr>
        <w:footnoteRef/>
      </w:r>
      <w:r>
        <w:t xml:space="preserve"> </w:t>
      </w:r>
      <w:r w:rsidRPr="003F61F0">
        <w:t>學校訂定IEP時，</w:t>
      </w:r>
      <w:r w:rsidRPr="003F61F0">
        <w:rPr>
          <w:rFonts w:hint="eastAsia"/>
        </w:rPr>
        <w:t>針對情緒行為問題，視學生身心狀況及需求，</w:t>
      </w:r>
      <w:r w:rsidRPr="003F61F0">
        <w:t>結合特教教師、教授、醫師、職能治療師、臨床心理師、諮商心理師、語言治療師及社會工作師等專業人員及校外資源，組成專業團隊，進行個案評估，確定教育及支持服務之重點及目標，訂定特教支持策略及行為功能介入方案之</w:t>
      </w:r>
      <w:r w:rsidRPr="003F61F0">
        <w:rPr>
          <w:rFonts w:hint="eastAsia"/>
        </w:rPr>
        <w:t>實際</w:t>
      </w:r>
      <w:r w:rsidRPr="003F61F0">
        <w:t>情形</w:t>
      </w:r>
      <w:r>
        <w:rPr>
          <w:rFonts w:hint="eastAsia"/>
        </w:rPr>
        <w:t>。</w:t>
      </w:r>
    </w:p>
  </w:footnote>
  <w:footnote w:id="53">
    <w:p w14:paraId="4BF7921A" w14:textId="77777777" w:rsidR="00AF0771" w:rsidRPr="001C048F" w:rsidRDefault="00AF0771" w:rsidP="008405A3">
      <w:pPr>
        <w:pStyle w:val="afd"/>
      </w:pPr>
      <w:r>
        <w:rPr>
          <w:rStyle w:val="aff"/>
        </w:rPr>
        <w:footnoteRef/>
      </w:r>
      <w:r>
        <w:t xml:space="preserve"> </w:t>
      </w:r>
      <w:r>
        <w:rPr>
          <w:rFonts w:hint="eastAsia"/>
        </w:rPr>
        <w:t>注意力不足過動症</w:t>
      </w:r>
      <w:r w:rsidRPr="001C048F">
        <w:t>(Attention deficit</w:t>
      </w:r>
      <w:r>
        <w:rPr>
          <w:rFonts w:hint="eastAsia"/>
        </w:rPr>
        <w:t xml:space="preserve"> </w:t>
      </w:r>
      <w:r w:rsidRPr="001C048F">
        <w:t>and hyperkinetic disorders,</w:t>
      </w:r>
      <w:r>
        <w:rPr>
          <w:rFonts w:hint="eastAsia"/>
        </w:rPr>
        <w:t xml:space="preserve"> </w:t>
      </w:r>
      <w:r w:rsidRPr="001C048F">
        <w:t>ADHD)</w:t>
      </w:r>
      <w:r>
        <w:rPr>
          <w:rFonts w:hint="eastAsia"/>
        </w:rPr>
        <w:t>。</w:t>
      </w:r>
    </w:p>
  </w:footnote>
  <w:footnote w:id="54">
    <w:p w14:paraId="73ACDF63" w14:textId="77777777" w:rsidR="00AF0771" w:rsidRDefault="00AF0771" w:rsidP="008405A3">
      <w:pPr>
        <w:pStyle w:val="afd"/>
        <w:jc w:val="both"/>
      </w:pPr>
      <w:r>
        <w:rPr>
          <w:rStyle w:val="aff"/>
        </w:rPr>
        <w:footnoteRef/>
      </w:r>
      <w:r>
        <w:t xml:space="preserve"> </w:t>
      </w:r>
      <w:r>
        <w:rPr>
          <w:rFonts w:hint="eastAsia"/>
        </w:rPr>
        <w:t>澎湖縣政府109年7月13日府教學字第1090030316號、雲林縣政府109年9月30日府教特一字第1092435804號、桃園市政府109年10月15日府教特字第1090255845號(密)、衛生福利部109年12月10日衛授家字第1090022242號、新北市政府110年6月25日新北府社家字第1103415795號(密)、臺北市政府110年6月28日府授社家防字第1100123117號、臺中市政府110年10月6日府授教特字第1100257248號、桃園市政府110年11月17日府教特字第1100282818號(密)。</w:t>
      </w:r>
    </w:p>
  </w:footnote>
  <w:footnote w:id="55">
    <w:p w14:paraId="4A02C10A" w14:textId="77777777" w:rsidR="00AF0771" w:rsidRPr="00814F5F" w:rsidRDefault="00AF0771" w:rsidP="008405A3">
      <w:pPr>
        <w:pStyle w:val="afd"/>
      </w:pPr>
      <w:r>
        <w:rPr>
          <w:rStyle w:val="aff"/>
        </w:rPr>
        <w:footnoteRef/>
      </w:r>
      <w:r>
        <w:t xml:space="preserve"> </w:t>
      </w:r>
      <w:r>
        <w:rPr>
          <w:rFonts w:hint="eastAsia"/>
        </w:rPr>
        <w:t>包括：</w:t>
      </w:r>
      <w:r w:rsidRPr="005D1020">
        <w:rPr>
          <w:rFonts w:hint="eastAsia"/>
          <w:szCs w:val="24"/>
        </w:rPr>
        <w:t>導師、特教教師、個管、專輔教師等第一線處理</w:t>
      </w:r>
      <w:r>
        <w:rPr>
          <w:rFonts w:hint="eastAsia"/>
          <w:szCs w:val="24"/>
        </w:rPr>
        <w:t>個案</w:t>
      </w:r>
      <w:r w:rsidRPr="005D1020">
        <w:rPr>
          <w:rFonts w:hint="eastAsia"/>
          <w:szCs w:val="24"/>
        </w:rPr>
        <w:t>情緒行為之教師</w:t>
      </w:r>
      <w:r>
        <w:rPr>
          <w:rFonts w:hint="eastAsia"/>
          <w:szCs w:val="24"/>
        </w:rPr>
        <w:t>。</w:t>
      </w:r>
    </w:p>
  </w:footnote>
  <w:footnote w:id="56">
    <w:p w14:paraId="66B48202" w14:textId="77777777" w:rsidR="00AF0771" w:rsidRDefault="00AF0771" w:rsidP="008405A3">
      <w:pPr>
        <w:pStyle w:val="afd"/>
      </w:pPr>
      <w:r>
        <w:rPr>
          <w:rStyle w:val="aff"/>
        </w:rPr>
        <w:footnoteRef/>
      </w:r>
      <w:r>
        <w:t xml:space="preserve"> </w:t>
      </w:r>
      <w:r>
        <w:rPr>
          <w:rFonts w:hint="eastAsia"/>
        </w:rPr>
        <w:t>教育部110年12月8日臺教授國部字第1100157015號、教育部111年3月7日臺教授國部字第1110024242號。</w:t>
      </w:r>
    </w:p>
  </w:footnote>
  <w:footnote w:id="57">
    <w:p w14:paraId="35EC7DB7" w14:textId="77777777" w:rsidR="00AF0771" w:rsidRDefault="00AF0771" w:rsidP="00977E0F">
      <w:pPr>
        <w:pStyle w:val="afd"/>
        <w:jc w:val="both"/>
      </w:pPr>
      <w:r>
        <w:rPr>
          <w:rStyle w:val="aff"/>
        </w:rPr>
        <w:footnoteRef/>
      </w:r>
      <w:r>
        <w:t xml:space="preserve"> </w:t>
      </w:r>
      <w:r>
        <w:rPr>
          <w:rFonts w:ascii="Times New Roman" w:hint="eastAsia"/>
          <w:bCs/>
        </w:rPr>
        <w:t>林惠芬</w:t>
      </w:r>
      <w:r w:rsidRPr="00427E7E">
        <w:rPr>
          <w:rFonts w:ascii="Times New Roman"/>
        </w:rPr>
        <w:t>，</w:t>
      </w:r>
      <w:r>
        <w:rPr>
          <w:rFonts w:hAnsi="標楷體" w:hint="eastAsia"/>
        </w:rPr>
        <w:t>〈如何執行正向行為支持〉</w:t>
      </w:r>
      <w:r>
        <w:rPr>
          <w:rFonts w:ascii="Times New Roman" w:hint="eastAsia"/>
        </w:rPr>
        <w:t>，特教園丁</w:t>
      </w:r>
      <w:r w:rsidRPr="00427E7E">
        <w:rPr>
          <w:rFonts w:ascii="Times New Roman"/>
        </w:rPr>
        <w:t>，</w:t>
      </w:r>
      <w:r>
        <w:t>2008年9月第24卷第1期</w:t>
      </w:r>
      <w:r>
        <w:rPr>
          <w:rFonts w:ascii="Times New Roman" w:hint="eastAsia"/>
        </w:rPr>
        <w:t>：</w:t>
      </w:r>
      <w:r>
        <w:t>傳統上對於問題行為的處理，以嫌惡刺激的方式居多，企圖透過懲罰或是限制活動等方式，減少或抑制問題行為的產生。但由於未能掌握問題行為產生的原因，因此效果有限。另外由於是以懲罰為基礎，有時反而更讓問題的嚴重性擴大。自1980年代起，開始有學者以正向思考的方式看待問題行為，認為行為問題的發生，應該有其目的或用意，如果能掌握問題行為發生的原因或動機，進而教導正確的行為表達方式，問題行為自然得以減少，嚴重性也就得以減輕（Barebetta, Norona, &amp; Bicard, 2005; Horner, etal., 1990; Meyers &amp; Evans, 1989）。正向行為支持（Positive Behavior Support）的理念自此產生，美國並在1997年IDEA身心障礙者教育法案裡明文規定，教師在設計行為介入方案時，應考慮使用正向來替代負向的處理策略。</w:t>
      </w:r>
    </w:p>
  </w:footnote>
  <w:footnote w:id="58">
    <w:p w14:paraId="4C9F9A0A" w14:textId="77777777" w:rsidR="00AF0771" w:rsidRPr="0065390A" w:rsidRDefault="00AF0771" w:rsidP="008405A3">
      <w:pPr>
        <w:pStyle w:val="afd"/>
      </w:pPr>
      <w:r>
        <w:rPr>
          <w:rStyle w:val="aff"/>
        </w:rPr>
        <w:footnoteRef/>
      </w:r>
      <w:r>
        <w:t xml:space="preserve"> </w:t>
      </w:r>
      <w:r>
        <w:rPr>
          <w:rFonts w:hint="eastAsia"/>
        </w:rPr>
        <w:t>詳如調查意見四、(四)。</w:t>
      </w:r>
    </w:p>
  </w:footnote>
  <w:footnote w:id="59">
    <w:p w14:paraId="21E55331" w14:textId="77777777" w:rsidR="00AF0771" w:rsidRDefault="00AF0771" w:rsidP="008405A3">
      <w:pPr>
        <w:pStyle w:val="afd"/>
      </w:pPr>
      <w:r>
        <w:rPr>
          <w:rStyle w:val="aff"/>
        </w:rPr>
        <w:footnoteRef/>
      </w:r>
      <w:r>
        <w:t xml:space="preserve"> </w:t>
      </w:r>
      <w:bookmarkStart w:id="1204" w:name="_Hlk98772456"/>
      <w:r>
        <w:rPr>
          <w:rFonts w:hint="eastAsia"/>
        </w:rPr>
        <w:t>桃園市政府109年10月15日府教特字第1090255845號(密)附件11</w:t>
      </w:r>
      <w:bookmarkEnd w:id="1204"/>
      <w:r>
        <w:rPr>
          <w:rFonts w:hint="eastAsia"/>
        </w:rPr>
        <w:t>。</w:t>
      </w:r>
    </w:p>
  </w:footnote>
  <w:footnote w:id="60">
    <w:p w14:paraId="75B5454E" w14:textId="77777777" w:rsidR="00AF0771" w:rsidRPr="0065390A" w:rsidRDefault="00AF0771" w:rsidP="008405A3">
      <w:pPr>
        <w:pStyle w:val="afd"/>
      </w:pPr>
      <w:r>
        <w:rPr>
          <w:rStyle w:val="aff"/>
        </w:rPr>
        <w:footnoteRef/>
      </w:r>
      <w:r>
        <w:t xml:space="preserve"> </w:t>
      </w:r>
      <w:r>
        <w:rPr>
          <w:rFonts w:hint="eastAsia"/>
        </w:rPr>
        <w:t>詳如調查意見四、(四)。</w:t>
      </w:r>
    </w:p>
  </w:footnote>
  <w:footnote w:id="61">
    <w:p w14:paraId="4630BE9E" w14:textId="77777777" w:rsidR="00AF0771" w:rsidRPr="00365D69" w:rsidRDefault="00AF0771" w:rsidP="008405A3">
      <w:pPr>
        <w:pStyle w:val="afd"/>
      </w:pPr>
      <w:r>
        <w:rPr>
          <w:rStyle w:val="aff"/>
        </w:rPr>
        <w:footnoteRef/>
      </w:r>
      <w:r>
        <w:t xml:space="preserve"> </w:t>
      </w:r>
      <w:r>
        <w:rPr>
          <w:rFonts w:hint="eastAsia"/>
        </w:rPr>
        <w:t>桃園市政府109年10月15日府教特字第1090255845號(密)之附件</w:t>
      </w:r>
      <w:r>
        <w:rPr>
          <w:rFonts w:hAnsi="標楷體" w:hint="eastAsia"/>
        </w:rPr>
        <w:t>「本案相關公文」當中，</w:t>
      </w:r>
      <w:r>
        <w:rPr>
          <w:rFonts w:hint="eastAsia"/>
        </w:rPr>
        <w:t>桃園市政府教育局109年9月25日函予○○國中之函文。</w:t>
      </w:r>
    </w:p>
  </w:footnote>
  <w:footnote w:id="62">
    <w:p w14:paraId="570D81D9" w14:textId="77777777" w:rsidR="00AF0771" w:rsidRDefault="00AF0771" w:rsidP="008405A3">
      <w:pPr>
        <w:pStyle w:val="afd"/>
        <w:jc w:val="both"/>
      </w:pPr>
      <w:r>
        <w:rPr>
          <w:rStyle w:val="aff"/>
        </w:rPr>
        <w:footnoteRef/>
      </w:r>
      <w:r>
        <w:t xml:space="preserve"> </w:t>
      </w:r>
      <w:r w:rsidRPr="00422DC1">
        <w:t>有關正向行為或行為功能介入，實證本位</w:t>
      </w:r>
      <w:r>
        <w:rPr>
          <w:rFonts w:hint="eastAsia"/>
        </w:rPr>
        <w:t>非常著重</w:t>
      </w:r>
      <w:r w:rsidRPr="00175562">
        <w:t>於進行介入之前，應進行行為</w:t>
      </w:r>
      <w:r w:rsidRPr="00175562">
        <w:rPr>
          <w:rFonts w:hint="eastAsia"/>
        </w:rPr>
        <w:t>類比式</w:t>
      </w:r>
      <w:r w:rsidRPr="00175562">
        <w:t>功能分析</w:t>
      </w:r>
      <w:r>
        <w:rPr>
          <w:rFonts w:hint="eastAsia"/>
        </w:rPr>
        <w:t>，</w:t>
      </w:r>
      <w:r w:rsidRPr="007773CE">
        <w:t>，不</w:t>
      </w:r>
      <w:r w:rsidRPr="007773CE">
        <w:rPr>
          <w:rFonts w:hint="eastAsia"/>
        </w:rPr>
        <w:t>再</w:t>
      </w:r>
      <w:r w:rsidRPr="007773CE">
        <w:t>僅限於訪談</w:t>
      </w:r>
      <w:r w:rsidRPr="007773CE">
        <w:rPr>
          <w:rFonts w:hint="eastAsia"/>
        </w:rPr>
        <w:t>家長或重要關係人</w:t>
      </w:r>
      <w:r w:rsidRPr="00175562">
        <w:t>，</w:t>
      </w:r>
      <w:r>
        <w:rPr>
          <w:rFonts w:hint="eastAsia"/>
        </w:rPr>
        <w:t>其</w:t>
      </w:r>
      <w:r w:rsidRPr="00175562">
        <w:rPr>
          <w:rFonts w:hint="eastAsia"/>
        </w:rPr>
        <w:t>行為功能評量方式</w:t>
      </w:r>
      <w:r w:rsidRPr="00175562">
        <w:t>特別強調應</w:t>
      </w:r>
      <w:r>
        <w:rPr>
          <w:rFonts w:hint="eastAsia"/>
        </w:rPr>
        <w:t>採取</w:t>
      </w:r>
      <w:r w:rsidRPr="00175562">
        <w:t>實驗操作</w:t>
      </w:r>
      <w:r>
        <w:rPr>
          <w:rFonts w:hint="eastAsia"/>
        </w:rPr>
        <w:t>的</w:t>
      </w:r>
      <w:r w:rsidRPr="00175562">
        <w:t>方式來確認行為背後之功能</w:t>
      </w:r>
      <w:r>
        <w:rPr>
          <w:rFonts w:hint="eastAsia"/>
        </w:rPr>
        <w:t>，再</w:t>
      </w:r>
      <w:r w:rsidRPr="00175562">
        <w:t>對應</w:t>
      </w:r>
      <w:r>
        <w:rPr>
          <w:rFonts w:hint="eastAsia"/>
        </w:rPr>
        <w:t>該</w:t>
      </w:r>
      <w:r w:rsidRPr="00175562">
        <w:t>功能發展介入策略</w:t>
      </w:r>
      <w:r>
        <w:rPr>
          <w:rFonts w:hint="eastAsia"/>
        </w:rPr>
        <w:t>。</w:t>
      </w:r>
      <w:r w:rsidRPr="00175562">
        <w:t>每一個</w:t>
      </w:r>
      <w:r>
        <w:rPr>
          <w:rFonts w:hint="eastAsia"/>
        </w:rPr>
        <w:t>介入</w:t>
      </w:r>
      <w:r w:rsidRPr="00175562">
        <w:t>策略</w:t>
      </w:r>
      <w:r>
        <w:rPr>
          <w:rFonts w:hint="eastAsia"/>
        </w:rPr>
        <w:t>訂定</w:t>
      </w:r>
      <w:r w:rsidRPr="00175562">
        <w:rPr>
          <w:rFonts w:hint="eastAsia"/>
        </w:rPr>
        <w:t>前</w:t>
      </w:r>
      <w:r>
        <w:rPr>
          <w:rFonts w:hint="eastAsia"/>
        </w:rPr>
        <w:t>均</w:t>
      </w:r>
      <w:r w:rsidRPr="00175562">
        <w:rPr>
          <w:rFonts w:hint="eastAsia"/>
        </w:rPr>
        <w:t>須有</w:t>
      </w:r>
      <w:r>
        <w:rPr>
          <w:rFonts w:hint="eastAsia"/>
        </w:rPr>
        <w:t>符合</w:t>
      </w:r>
      <w:r w:rsidRPr="00175562">
        <w:rPr>
          <w:rFonts w:hint="eastAsia"/>
        </w:rPr>
        <w:t>實證的</w:t>
      </w:r>
      <w:r>
        <w:rPr>
          <w:rFonts w:hint="eastAsia"/>
        </w:rPr>
        <w:t>、清楚的</w:t>
      </w:r>
      <w:r w:rsidRPr="00175562">
        <w:rPr>
          <w:rFonts w:hint="eastAsia"/>
        </w:rPr>
        <w:t>行為功能評量，再依據行為問題的功能</w:t>
      </w:r>
      <w:r>
        <w:rPr>
          <w:rFonts w:hint="eastAsia"/>
        </w:rPr>
        <w:t>，</w:t>
      </w:r>
      <w:r w:rsidRPr="00175562">
        <w:rPr>
          <w:rFonts w:hint="eastAsia"/>
        </w:rPr>
        <w:t>設計介入方案</w:t>
      </w:r>
      <w:r w:rsidRPr="00422DC1">
        <w:t>。</w:t>
      </w:r>
    </w:p>
  </w:footnote>
  <w:footnote w:id="63">
    <w:p w14:paraId="3C3B427D" w14:textId="77777777" w:rsidR="00AF0771" w:rsidRPr="009E5A0B" w:rsidRDefault="00AF0771" w:rsidP="00977E0F">
      <w:pPr>
        <w:pStyle w:val="afd"/>
        <w:jc w:val="both"/>
      </w:pPr>
      <w:r>
        <w:rPr>
          <w:rStyle w:val="aff"/>
        </w:rPr>
        <w:footnoteRef/>
      </w:r>
      <w:r>
        <w:t xml:space="preserve"> </w:t>
      </w:r>
      <w:r w:rsidRPr="007B1471">
        <w:rPr>
          <w:rFonts w:hint="eastAsia"/>
        </w:rPr>
        <w:t>臺北市於9</w:t>
      </w:r>
      <w:r w:rsidRPr="007B1471">
        <w:t>2</w:t>
      </w:r>
      <w:r w:rsidRPr="007B1471">
        <w:rPr>
          <w:rFonts w:hint="eastAsia"/>
        </w:rPr>
        <w:t>年成立</w:t>
      </w:r>
      <w:r>
        <w:rPr>
          <w:rFonts w:hAnsi="標楷體" w:hint="eastAsia"/>
        </w:rPr>
        <w:t>「</w:t>
      </w:r>
      <w:r w:rsidRPr="007B1471">
        <w:rPr>
          <w:rFonts w:hint="eastAsia"/>
        </w:rPr>
        <w:t>情緒及行為問題專業支援輔導團隊</w:t>
      </w:r>
      <w:r>
        <w:rPr>
          <w:rFonts w:hAnsi="標楷體" w:hint="eastAsia"/>
        </w:rPr>
        <w:t>」</w:t>
      </w:r>
      <w:r>
        <w:rPr>
          <w:rFonts w:hint="eastAsia"/>
        </w:rPr>
        <w:t>，詳如調查事實四、</w:t>
      </w:r>
      <w:r w:rsidRPr="007B1471">
        <w:rPr>
          <w:rFonts w:hint="eastAsia"/>
        </w:rPr>
        <w:t>臺北市地區性特教學生情緒行為支持架構之發展經驗</w:t>
      </w:r>
      <w:r>
        <w:rPr>
          <w:rFonts w:hint="eastAsia"/>
        </w:rPr>
        <w:t>，及調查意見三、(六)</w:t>
      </w:r>
      <w:r>
        <w:rPr>
          <w:rFonts w:hAnsi="標楷體" w:hint="eastAsia"/>
        </w:rPr>
        <w:t>。</w:t>
      </w:r>
    </w:p>
  </w:footnote>
  <w:footnote w:id="64">
    <w:p w14:paraId="48729B63" w14:textId="77777777" w:rsidR="00AF0771" w:rsidRPr="003F2C17" w:rsidRDefault="00AF0771" w:rsidP="008405A3">
      <w:pPr>
        <w:pStyle w:val="afd"/>
        <w:jc w:val="both"/>
        <w:rPr>
          <w:rFonts w:hAnsi="標楷體"/>
        </w:rPr>
      </w:pPr>
      <w:r>
        <w:rPr>
          <w:rStyle w:val="aff"/>
        </w:rPr>
        <w:footnoteRef/>
      </w:r>
      <w:r>
        <w:t xml:space="preserve"> </w:t>
      </w:r>
      <w:r>
        <w:rPr>
          <w:rFonts w:hint="eastAsia"/>
        </w:rPr>
        <w:t>案生因在校情緒行為遭校規懲處，</w:t>
      </w:r>
      <w:r w:rsidRPr="00EB60E4">
        <w:rPr>
          <w:rFonts w:hint="eastAsia"/>
        </w:rPr>
        <w:t>於109年9月至12月期間因一時情緒高張連續攻擊師生並破壞公物，該校依學生獎懲辦法第27及28條規定，核予該生6大過2小過懲處。</w:t>
      </w:r>
      <w:r>
        <w:rPr>
          <w:rFonts w:hint="eastAsia"/>
        </w:rPr>
        <w:t>案生自109學年度入○○國中就讀迄110年10月31日止，該校針對案生計送醫1次，3次通報警局支援。該校</w:t>
      </w:r>
      <w:r w:rsidRPr="00754263">
        <w:rPr>
          <w:rFonts w:hAnsi="標楷體" w:hint="eastAsia"/>
        </w:rPr>
        <w:t>教職員</w:t>
      </w:r>
      <w:r>
        <w:rPr>
          <w:rFonts w:hAnsi="標楷體" w:hint="eastAsia"/>
        </w:rPr>
        <w:t>因故</w:t>
      </w:r>
      <w:r w:rsidRPr="00754263">
        <w:rPr>
          <w:rFonts w:hAnsi="標楷體" w:hint="eastAsia"/>
        </w:rPr>
        <w:t>向案生提起告訴者計5案。</w:t>
      </w:r>
    </w:p>
  </w:footnote>
  <w:footnote w:id="65">
    <w:p w14:paraId="6FC006F8" w14:textId="77777777" w:rsidR="00AF0771" w:rsidRDefault="00AF0771" w:rsidP="008405A3">
      <w:pPr>
        <w:pStyle w:val="afd"/>
      </w:pPr>
      <w:r>
        <w:rPr>
          <w:rStyle w:val="aff"/>
        </w:rPr>
        <w:footnoteRef/>
      </w:r>
      <w:r>
        <w:t xml:space="preserve"> </w:t>
      </w:r>
      <w:r>
        <w:rPr>
          <w:rFonts w:hint="eastAsia"/>
        </w:rPr>
        <w:t>據家長反映相關情況為：</w:t>
      </w:r>
      <w:r w:rsidRPr="003E0A28">
        <w:rPr>
          <w:rFonts w:hint="eastAsia"/>
        </w:rPr>
        <w:t>我給你幾分鐘、數到幾</w:t>
      </w:r>
      <w:r>
        <w:rPr>
          <w:rFonts w:hint="eastAsia"/>
        </w:rPr>
        <w:t>即應冷靜下來</w:t>
      </w:r>
      <w:r w:rsidRPr="003E0A28">
        <w:rPr>
          <w:rFonts w:hint="eastAsia"/>
        </w:rPr>
        <w:t>，否則壓制</w:t>
      </w:r>
      <w:r>
        <w:rPr>
          <w:rFonts w:hint="eastAsia"/>
        </w:rPr>
        <w:t>。</w:t>
      </w:r>
    </w:p>
  </w:footnote>
  <w:footnote w:id="66">
    <w:p w14:paraId="34D8486A" w14:textId="77777777" w:rsidR="00AF0771" w:rsidRPr="00E10A42" w:rsidRDefault="00AF0771" w:rsidP="008405A3">
      <w:pPr>
        <w:pStyle w:val="afd"/>
        <w:jc w:val="both"/>
      </w:pPr>
      <w:r>
        <w:rPr>
          <w:rStyle w:val="aff"/>
        </w:rPr>
        <w:footnoteRef/>
      </w:r>
      <w:r>
        <w:t xml:space="preserve"> </w:t>
      </w:r>
      <w:r>
        <w:rPr>
          <w:rFonts w:hint="eastAsia"/>
        </w:rPr>
        <w:t>依桃園市政府教育局110年8月6日桃教特字第11000663231號函，該局110年7月12日召開之</w:t>
      </w:r>
      <w:r>
        <w:rPr>
          <w:rFonts w:hAnsi="標楷體" w:hint="eastAsia"/>
        </w:rPr>
        <w:t>「該市109學年度學校輔導特殊事件特殊教育學生適性課程執行成效第4次檢討會暨審查會」學校輔導案生委員建議事項摘要：1.</w:t>
      </w:r>
      <w:r>
        <w:rPr>
          <w:rFonts w:hint="eastAsia"/>
        </w:rPr>
        <w:t>考量案生在疫情期間參與原班線上課程表現尚佳，可考量讓學生在個別教室(或資源班)上視訊課程，個別指導時間由資源班教師指導。2.加強案生人際分際(人我界線)拿捏訓練，宜利用心智理論融入社會技巧訓練加上觀點取替課程，讓案生知道人我不同個體，會有喜好、看法的不同，訓練正確解讀他人想法及表情、理解隱喻等，進而回應別人的需求(同理心訓練)。3.針對學生情緒及行為部分，可加強學生自我管理及自我察覺能力。4.考量案生自閉症特質，其對立反抗行為本身可能出自其固著行為，不宜視為單純為反對而反對；案生在課堂上發出怪聲可能是其自我增強，應協助案生發展其他可被接受的行為來取代。5.關於案生家長溝通部分，可尋求案生家長信賴的重要他人或透過家長團體協助。依桃園市政府110年11月17日府教特字第1100282818號函(密)：加強案生對於情緒辨識、情緒調控及問題解決能力，並協助案生興趣拓展。</w:t>
      </w:r>
    </w:p>
  </w:footnote>
  <w:footnote w:id="67">
    <w:p w14:paraId="685EC8C5" w14:textId="77777777" w:rsidR="00AF0771" w:rsidRDefault="00AF0771" w:rsidP="008405A3">
      <w:pPr>
        <w:pStyle w:val="afd"/>
      </w:pPr>
      <w:r>
        <w:rPr>
          <w:rStyle w:val="aff"/>
        </w:rPr>
        <w:footnoteRef/>
      </w:r>
      <w:r>
        <w:t xml:space="preserve"> </w:t>
      </w:r>
      <w:r>
        <w:rPr>
          <w:rFonts w:hint="eastAsia"/>
        </w:rPr>
        <w:t>雲林縣政府教育局簡報。</w:t>
      </w:r>
    </w:p>
  </w:footnote>
  <w:footnote w:id="68">
    <w:p w14:paraId="17492B99" w14:textId="77777777" w:rsidR="00AF0771" w:rsidRPr="00BB75CA" w:rsidRDefault="00AF0771" w:rsidP="008405A3">
      <w:pPr>
        <w:pStyle w:val="afd"/>
      </w:pPr>
      <w:r>
        <w:rPr>
          <w:rStyle w:val="aff"/>
        </w:rPr>
        <w:footnoteRef/>
      </w:r>
      <w:r>
        <w:t xml:space="preserve"> </w:t>
      </w:r>
      <w:r>
        <w:rPr>
          <w:rFonts w:hint="eastAsia"/>
        </w:rPr>
        <w:t>訪查座談。</w:t>
      </w:r>
    </w:p>
  </w:footnote>
  <w:footnote w:id="69">
    <w:p w14:paraId="6D1A53FC" w14:textId="77777777" w:rsidR="00AF0771" w:rsidRPr="00AC569C" w:rsidRDefault="00AF0771" w:rsidP="008405A3">
      <w:pPr>
        <w:pStyle w:val="afd"/>
      </w:pPr>
      <w:r>
        <w:rPr>
          <w:rStyle w:val="aff"/>
        </w:rPr>
        <w:footnoteRef/>
      </w:r>
      <w:r>
        <w:t xml:space="preserve"> </w:t>
      </w:r>
      <w:r>
        <w:rPr>
          <w:rFonts w:hint="eastAsia"/>
        </w:rPr>
        <w:t>○○國小簡報。</w:t>
      </w:r>
    </w:p>
  </w:footnote>
  <w:footnote w:id="70">
    <w:p w14:paraId="2614EEB9" w14:textId="77777777" w:rsidR="00AF0771" w:rsidRPr="00072B8E" w:rsidRDefault="00AF0771" w:rsidP="008405A3">
      <w:pPr>
        <w:pStyle w:val="afd"/>
        <w:jc w:val="both"/>
      </w:pPr>
      <w:r>
        <w:rPr>
          <w:rStyle w:val="aff"/>
        </w:rPr>
        <w:footnoteRef/>
      </w:r>
      <w:r>
        <w:t xml:space="preserve"> </w:t>
      </w:r>
      <w:r>
        <w:rPr>
          <w:rFonts w:hint="eastAsia"/>
        </w:rPr>
        <w:t>雲林縣政府簡報資料附件二-109年6月24日</w:t>
      </w:r>
      <w:r>
        <w:rPr>
          <w:rFonts w:hAnsi="標楷體" w:hint="eastAsia"/>
        </w:rPr>
        <w:t>「雲林縣○○國小縣長教育座談會」會議紀錄。</w:t>
      </w:r>
    </w:p>
  </w:footnote>
  <w:footnote w:id="71">
    <w:p w14:paraId="0C16F292" w14:textId="77777777" w:rsidR="00AF0771" w:rsidRPr="00D153D0" w:rsidRDefault="00AF0771" w:rsidP="008405A3">
      <w:pPr>
        <w:pStyle w:val="afd"/>
      </w:pPr>
      <w:r>
        <w:rPr>
          <w:rStyle w:val="aff"/>
        </w:rPr>
        <w:footnoteRef/>
      </w:r>
      <w:r>
        <w:t xml:space="preserve"> </w:t>
      </w:r>
      <w:r>
        <w:rPr>
          <w:rFonts w:hint="eastAsia"/>
        </w:rPr>
        <w:t>臺中市政府函復，附件1第1頁。</w:t>
      </w:r>
    </w:p>
  </w:footnote>
  <w:footnote w:id="72">
    <w:p w14:paraId="676489D4" w14:textId="77777777" w:rsidR="00AF0771" w:rsidRDefault="00AF0771" w:rsidP="008405A3">
      <w:pPr>
        <w:pStyle w:val="afd"/>
      </w:pPr>
      <w:r>
        <w:rPr>
          <w:rStyle w:val="aff"/>
        </w:rPr>
        <w:footnoteRef/>
      </w:r>
      <w:r>
        <w:t xml:space="preserve"> </w:t>
      </w:r>
      <w:r w:rsidRPr="00C33C16">
        <w:t>特教法施行細則</w:t>
      </w:r>
      <w:r w:rsidRPr="00C5314E">
        <w:rPr>
          <w:rFonts w:hint="eastAsia"/>
        </w:rPr>
        <w:t>101年11月26日</w:t>
      </w:r>
      <w:r>
        <w:rPr>
          <w:rFonts w:hint="eastAsia"/>
        </w:rPr>
        <w:t>修正。</w:t>
      </w:r>
    </w:p>
  </w:footnote>
  <w:footnote w:id="73">
    <w:p w14:paraId="17086C19" w14:textId="5FDA7EEB" w:rsidR="00AF0771" w:rsidRDefault="00AF0771" w:rsidP="008405A3">
      <w:pPr>
        <w:pStyle w:val="afd"/>
        <w:jc w:val="both"/>
      </w:pPr>
      <w:r>
        <w:rPr>
          <w:rStyle w:val="aff"/>
        </w:rPr>
        <w:footnoteRef/>
      </w:r>
      <w:r>
        <w:t xml:space="preserve"> </w:t>
      </w:r>
      <w:r>
        <w:rPr>
          <w:rFonts w:hint="eastAsia"/>
        </w:rPr>
        <w:t>依</w:t>
      </w:r>
      <w:r>
        <w:rPr>
          <w:rFonts w:hAnsi="標楷體" w:hint="eastAsia"/>
        </w:rPr>
        <w:t>○○</w:t>
      </w:r>
      <w:r>
        <w:rPr>
          <w:rFonts w:hint="eastAsia"/>
        </w:rPr>
        <w:t>國中簡報指出，教師及行政人員應接不暇，影響教師及行政職日常工作。</w:t>
      </w:r>
      <w:r>
        <w:rPr>
          <w:rFonts w:hAnsi="標楷體" w:hint="eastAsia"/>
        </w:rPr>
        <w:t>處理個案行為問題需至少耗時1節課，若每天發生3次行為問題，會影響到3節課，每週累計影響課堂數可觀，為此進行補課。</w:t>
      </w:r>
    </w:p>
  </w:footnote>
  <w:footnote w:id="74">
    <w:p w14:paraId="3927CC01" w14:textId="77777777" w:rsidR="00AF0771" w:rsidRDefault="00AF0771" w:rsidP="008405A3">
      <w:pPr>
        <w:pStyle w:val="afd"/>
      </w:pPr>
      <w:r>
        <w:rPr>
          <w:rStyle w:val="aff"/>
        </w:rPr>
        <w:footnoteRef/>
      </w:r>
      <w:r>
        <w:t xml:space="preserve"> </w:t>
      </w:r>
      <w:r>
        <w:rPr>
          <w:rFonts w:hint="eastAsia"/>
        </w:rPr>
        <w:t>○○國中簡報。</w:t>
      </w:r>
    </w:p>
  </w:footnote>
  <w:footnote w:id="75">
    <w:p w14:paraId="46CA22CC" w14:textId="77777777" w:rsidR="00AF0771" w:rsidRDefault="00AF0771" w:rsidP="00F24946">
      <w:pPr>
        <w:pStyle w:val="afd"/>
        <w:jc w:val="both"/>
      </w:pPr>
      <w:r>
        <w:rPr>
          <w:rStyle w:val="aff"/>
        </w:rPr>
        <w:footnoteRef/>
      </w:r>
      <w:r>
        <w:t xml:space="preserve"> </w:t>
      </w:r>
      <w:r>
        <w:rPr>
          <w:rFonts w:hint="eastAsia"/>
        </w:rPr>
        <w:t>新北市政府函復。</w:t>
      </w:r>
    </w:p>
  </w:footnote>
  <w:footnote w:id="76">
    <w:p w14:paraId="53A5BD2E" w14:textId="77777777" w:rsidR="00AF0771" w:rsidRDefault="00AF0771" w:rsidP="00800230">
      <w:pPr>
        <w:pStyle w:val="afd"/>
        <w:ind w:leftChars="5" w:left="250" w:hangingChars="106" w:hanging="233"/>
        <w:jc w:val="both"/>
      </w:pPr>
      <w:r>
        <w:rPr>
          <w:rStyle w:val="aff"/>
        </w:rPr>
        <w:footnoteRef/>
      </w:r>
      <w:r>
        <w:t xml:space="preserve"> </w:t>
      </w:r>
      <w:r>
        <w:rPr>
          <w:rFonts w:hint="eastAsia"/>
        </w:rPr>
        <w:t>本院訪查○○國小召開座談會議中，國立嘉義大學特教系江秋樺副教授指出，</w:t>
      </w:r>
      <w:bookmarkStart w:id="1234" w:name="_Hlk97545329"/>
      <w:r>
        <w:rPr>
          <w:rFonts w:hint="eastAsia"/>
        </w:rPr>
        <w:t>個案</w:t>
      </w:r>
      <w:r w:rsidRPr="00C57A89">
        <w:rPr>
          <w:rFonts w:hint="eastAsia"/>
        </w:rPr>
        <w:t>本身</w:t>
      </w:r>
      <w:r>
        <w:rPr>
          <w:rFonts w:hint="eastAsia"/>
        </w:rPr>
        <w:t>應</w:t>
      </w:r>
      <w:r w:rsidRPr="00C57A89">
        <w:rPr>
          <w:rFonts w:hint="eastAsia"/>
        </w:rPr>
        <w:t>有童年印記、有創傷、</w:t>
      </w:r>
      <w:bookmarkStart w:id="1235" w:name="_Hlk97545418"/>
      <w:r w:rsidRPr="00C57A89">
        <w:rPr>
          <w:rFonts w:hint="eastAsia"/>
        </w:rPr>
        <w:t>自閉症</w:t>
      </w:r>
      <w:r>
        <w:rPr>
          <w:rFonts w:hint="eastAsia"/>
        </w:rPr>
        <w:t>等因素，導致</w:t>
      </w:r>
      <w:r w:rsidRPr="00C57A89">
        <w:rPr>
          <w:rFonts w:hint="eastAsia"/>
        </w:rPr>
        <w:t>對環境敏感</w:t>
      </w:r>
      <w:bookmarkEnd w:id="1234"/>
      <w:bookmarkEnd w:id="1235"/>
      <w:r>
        <w:rPr>
          <w:rFonts w:hint="eastAsia"/>
        </w:rPr>
        <w:t>。</w:t>
      </w:r>
    </w:p>
  </w:footnote>
  <w:footnote w:id="77">
    <w:p w14:paraId="18577C15" w14:textId="77777777" w:rsidR="00AF0771" w:rsidRPr="00E66AF6" w:rsidRDefault="00AF0771" w:rsidP="00F24946">
      <w:pPr>
        <w:pStyle w:val="afd"/>
        <w:jc w:val="both"/>
      </w:pPr>
      <w:r>
        <w:rPr>
          <w:rStyle w:val="aff"/>
        </w:rPr>
        <w:footnoteRef/>
      </w:r>
      <w:r>
        <w:t xml:space="preserve"> </w:t>
      </w:r>
      <w:r>
        <w:rPr>
          <w:rFonts w:hint="eastAsia"/>
        </w:rPr>
        <w:t>本院訪查時○○育幼院書面資料。</w:t>
      </w:r>
    </w:p>
  </w:footnote>
  <w:footnote w:id="78">
    <w:p w14:paraId="6F3FFA75" w14:textId="77777777" w:rsidR="00AF0771" w:rsidRDefault="00AF0771" w:rsidP="008405A3">
      <w:pPr>
        <w:pStyle w:val="afd"/>
      </w:pPr>
      <w:r>
        <w:rPr>
          <w:rStyle w:val="aff"/>
        </w:rPr>
        <w:footnoteRef/>
      </w:r>
      <w:r>
        <w:t xml:space="preserve"> </w:t>
      </w:r>
      <w:r>
        <w:rPr>
          <w:rFonts w:hint="eastAsia"/>
        </w:rPr>
        <w:t>本院訪查時○○育幼院書面資料。</w:t>
      </w:r>
    </w:p>
  </w:footnote>
  <w:footnote w:id="79">
    <w:p w14:paraId="047849A0" w14:textId="77777777" w:rsidR="00AF0771" w:rsidRDefault="00AF0771" w:rsidP="008405A3">
      <w:pPr>
        <w:pStyle w:val="afd"/>
      </w:pPr>
      <w:r>
        <w:rPr>
          <w:rStyle w:val="aff"/>
        </w:rPr>
        <w:footnoteRef/>
      </w:r>
      <w:r>
        <w:t xml:space="preserve"> </w:t>
      </w:r>
      <w:r>
        <w:rPr>
          <w:rFonts w:hint="eastAsia"/>
        </w:rPr>
        <w:t>更喊說：我要殺了你。</w:t>
      </w:r>
    </w:p>
  </w:footnote>
  <w:footnote w:id="80">
    <w:p w14:paraId="15AD40FD" w14:textId="77777777" w:rsidR="00AF0771" w:rsidRPr="007B7292" w:rsidRDefault="00AF0771" w:rsidP="008405A3">
      <w:pPr>
        <w:pStyle w:val="afd"/>
        <w:jc w:val="both"/>
      </w:pPr>
      <w:r>
        <w:rPr>
          <w:rStyle w:val="aff"/>
        </w:rPr>
        <w:footnoteRef/>
      </w:r>
      <w:r>
        <w:t xml:space="preserve"> </w:t>
      </w:r>
      <w:r>
        <w:rPr>
          <w:rFonts w:hint="eastAsia"/>
        </w:rPr>
        <w:t>依雲林縣政府函復，每次均需學校行政人員，主任、組長前去處理，資源班教師也隨時陪伴、提供策略，並在案生不願進普通班教室時提供臨時安置。</w:t>
      </w:r>
    </w:p>
  </w:footnote>
  <w:footnote w:id="81">
    <w:p w14:paraId="32A2F6CA" w14:textId="77777777" w:rsidR="00AF0771" w:rsidRDefault="00AF0771" w:rsidP="008405A3">
      <w:pPr>
        <w:pStyle w:val="afd"/>
        <w:jc w:val="both"/>
      </w:pPr>
      <w:r>
        <w:rPr>
          <w:rStyle w:val="aff"/>
        </w:rPr>
        <w:footnoteRef/>
      </w:r>
      <w:r>
        <w:t xml:space="preserve"> </w:t>
      </w:r>
      <w:r>
        <w:rPr>
          <w:rFonts w:hint="eastAsia"/>
        </w:rPr>
        <w:t>暫時幾天別來上學，讓其情緒穩定後再到學校。</w:t>
      </w:r>
    </w:p>
  </w:footnote>
  <w:footnote w:id="82">
    <w:p w14:paraId="30E264CC" w14:textId="77777777" w:rsidR="00AF0771" w:rsidRPr="00D625E3" w:rsidRDefault="00AF0771" w:rsidP="008405A3">
      <w:pPr>
        <w:pStyle w:val="afd"/>
        <w:jc w:val="both"/>
      </w:pPr>
      <w:r>
        <w:rPr>
          <w:rStyle w:val="aff"/>
        </w:rPr>
        <w:footnoteRef/>
      </w:r>
      <w:r>
        <w:t xml:space="preserve"> </w:t>
      </w:r>
      <w:r>
        <w:rPr>
          <w:rFonts w:hint="eastAsia"/>
        </w:rPr>
        <w:t>新北市政府函復，及本院訪查時○○育幼院書面資料。</w:t>
      </w:r>
    </w:p>
  </w:footnote>
  <w:footnote w:id="83">
    <w:p w14:paraId="7841AF89" w14:textId="77777777" w:rsidR="00AF0771" w:rsidRPr="00D625E3" w:rsidRDefault="00AF0771" w:rsidP="008405A3">
      <w:pPr>
        <w:pStyle w:val="afd"/>
        <w:jc w:val="both"/>
      </w:pPr>
      <w:r>
        <w:rPr>
          <w:rStyle w:val="aff"/>
        </w:rPr>
        <w:footnoteRef/>
      </w:r>
      <w:r>
        <w:t xml:space="preserve"> </w:t>
      </w:r>
      <w:r>
        <w:rPr>
          <w:rFonts w:hint="eastAsia"/>
        </w:rPr>
        <w:t>此係依據雲林縣政府109年9月30日函復本院函文所載述之109年6月24日會議決議，與調查意見一(九)所引據之雲林縣政府簡報資料附件二-109年6月24日</w:t>
      </w:r>
      <w:r>
        <w:rPr>
          <w:rFonts w:hAnsi="標楷體" w:hint="eastAsia"/>
        </w:rPr>
        <w:t>「雲林縣○○國小縣長教育座談會」會議紀錄，為同場會議之決議及紀錄，併資參照</w:t>
      </w:r>
      <w:r>
        <w:rPr>
          <w:rFonts w:hint="eastAsia"/>
        </w:rPr>
        <w:t>。</w:t>
      </w:r>
    </w:p>
  </w:footnote>
  <w:footnote w:id="84">
    <w:p w14:paraId="0AF81B46" w14:textId="77777777" w:rsidR="00AF0771" w:rsidRPr="003D0636" w:rsidRDefault="00AF0771" w:rsidP="008405A3">
      <w:pPr>
        <w:pStyle w:val="afd"/>
      </w:pPr>
      <w:r>
        <w:rPr>
          <w:rStyle w:val="aff"/>
        </w:rPr>
        <w:footnoteRef/>
      </w:r>
      <w:r>
        <w:t xml:space="preserve"> </w:t>
      </w:r>
      <w:r>
        <w:rPr>
          <w:rFonts w:hint="eastAsia"/>
        </w:rPr>
        <w:t>臺中市政府函復，附件1第42頁。</w:t>
      </w:r>
    </w:p>
  </w:footnote>
  <w:footnote w:id="85">
    <w:p w14:paraId="6B3B13AF" w14:textId="77777777" w:rsidR="00AF0771" w:rsidRPr="00D153D0" w:rsidRDefault="00AF0771" w:rsidP="008405A3">
      <w:pPr>
        <w:pStyle w:val="afd"/>
      </w:pPr>
      <w:r>
        <w:rPr>
          <w:rStyle w:val="aff"/>
        </w:rPr>
        <w:footnoteRef/>
      </w:r>
      <w:r>
        <w:t xml:space="preserve"> </w:t>
      </w:r>
      <w:r>
        <w:rPr>
          <w:rFonts w:hint="eastAsia"/>
        </w:rPr>
        <w:t>臺中市政府函復，附件1第1頁。</w:t>
      </w:r>
    </w:p>
  </w:footnote>
  <w:footnote w:id="86">
    <w:p w14:paraId="546F16CF" w14:textId="77777777" w:rsidR="00AF0771" w:rsidRDefault="00AF0771" w:rsidP="008405A3">
      <w:pPr>
        <w:pStyle w:val="afd"/>
        <w:ind w:left="229" w:hangingChars="104" w:hanging="229"/>
        <w:jc w:val="both"/>
      </w:pPr>
      <w:r>
        <w:rPr>
          <w:rStyle w:val="aff"/>
        </w:rPr>
        <w:footnoteRef/>
      </w:r>
      <w:r>
        <w:t xml:space="preserve"> </w:t>
      </w:r>
      <w:r>
        <w:rPr>
          <w:rFonts w:hint="eastAsia"/>
        </w:rPr>
        <w:t>臺中市政府函復，附件1第25頁，案生個管教師向導師澄清，以案生的障礙程度不符合標準。</w:t>
      </w:r>
    </w:p>
  </w:footnote>
  <w:footnote w:id="87">
    <w:p w14:paraId="44CAF551" w14:textId="77777777" w:rsidR="00AF0771" w:rsidRPr="00DD5392" w:rsidRDefault="00AF0771" w:rsidP="008405A3">
      <w:pPr>
        <w:pStyle w:val="afd"/>
      </w:pPr>
      <w:r>
        <w:rPr>
          <w:rStyle w:val="aff"/>
        </w:rPr>
        <w:footnoteRef/>
      </w:r>
      <w:r>
        <w:t xml:space="preserve"> </w:t>
      </w:r>
      <w:r>
        <w:rPr>
          <w:rFonts w:hint="eastAsia"/>
        </w:rPr>
        <w:t>臺中市政府函復，附件1第61頁。</w:t>
      </w:r>
    </w:p>
  </w:footnote>
  <w:footnote w:id="88">
    <w:p w14:paraId="3931F067" w14:textId="77777777" w:rsidR="00AF0771" w:rsidRPr="007B16AA" w:rsidRDefault="00AF0771" w:rsidP="008405A3">
      <w:pPr>
        <w:pStyle w:val="afd"/>
      </w:pPr>
      <w:r>
        <w:rPr>
          <w:rStyle w:val="aff"/>
        </w:rPr>
        <w:footnoteRef/>
      </w:r>
      <w:r>
        <w:t xml:space="preserve"> </w:t>
      </w:r>
      <w:r>
        <w:rPr>
          <w:rFonts w:hint="eastAsia"/>
        </w:rPr>
        <w:t>桃園市政府110年11月17日府教特字第1100282818號函(密</w:t>
      </w:r>
      <w:r>
        <w:t>)</w:t>
      </w:r>
      <w:r>
        <w:rPr>
          <w:rFonts w:hint="eastAsia"/>
        </w:rPr>
        <w:t>。</w:t>
      </w:r>
    </w:p>
  </w:footnote>
  <w:footnote w:id="89">
    <w:p w14:paraId="4BE0804D" w14:textId="77777777" w:rsidR="00AF0771" w:rsidRPr="00CE0FEC" w:rsidRDefault="00AF0771" w:rsidP="008405A3">
      <w:pPr>
        <w:pStyle w:val="afd"/>
        <w:jc w:val="both"/>
      </w:pPr>
      <w:r>
        <w:rPr>
          <w:rStyle w:val="aff"/>
        </w:rPr>
        <w:footnoteRef/>
      </w:r>
      <w:r>
        <w:t xml:space="preserve"> </w:t>
      </w:r>
      <w:r>
        <w:rPr>
          <w:rFonts w:hint="eastAsia"/>
        </w:rPr>
        <w:t>依教育部提供之本院約詢後補充說明，及桃園市政府110年11月17日府教特字第1100282818號(密)：該</w:t>
      </w:r>
      <w:r w:rsidRPr="00CE0FEC">
        <w:rPr>
          <w:rFonts w:hint="eastAsia"/>
        </w:rPr>
        <w:t>市特殊教育輔導團為輔導特殊事件特教學生需求評估小組成員之一，參與學校輔導特殊事件特殊教育學生適性課程執行成效檢討會議4次</w:t>
      </w:r>
      <w:r>
        <w:rPr>
          <w:rFonts w:hint="eastAsia"/>
        </w:rPr>
        <w:t>。</w:t>
      </w:r>
    </w:p>
  </w:footnote>
  <w:footnote w:id="90">
    <w:p w14:paraId="7EA6DE7D" w14:textId="77777777" w:rsidR="00AF0771" w:rsidRPr="00AC0B26" w:rsidRDefault="00AF0771" w:rsidP="008405A3">
      <w:pPr>
        <w:pStyle w:val="afd"/>
        <w:jc w:val="both"/>
      </w:pPr>
      <w:r>
        <w:rPr>
          <w:rStyle w:val="aff"/>
        </w:rPr>
        <w:footnoteRef/>
      </w:r>
      <w:r>
        <w:t xml:space="preserve"> </w:t>
      </w:r>
      <w:r>
        <w:rPr>
          <w:rFonts w:hint="eastAsia"/>
        </w:rPr>
        <w:t>結案</w:t>
      </w:r>
      <w:r w:rsidRPr="00DB7D97">
        <w:rPr>
          <w:rFonts w:hint="eastAsia"/>
        </w:rPr>
        <w:t>後</w:t>
      </w:r>
      <w:r>
        <w:rPr>
          <w:rFonts w:hint="eastAsia"/>
        </w:rPr>
        <w:t>，該中心社工師108年12月至109年7月駐校服務</w:t>
      </w:r>
      <w:r w:rsidRPr="00DB7D97">
        <w:rPr>
          <w:rFonts w:hint="eastAsia"/>
        </w:rPr>
        <w:t>，兼任心理師持續提供學校諮詢服務，並於結案後</w:t>
      </w:r>
      <w:r>
        <w:rPr>
          <w:rFonts w:hint="eastAsia"/>
        </w:rPr>
        <w:t>1</w:t>
      </w:r>
      <w:r w:rsidRPr="00DB7D97">
        <w:rPr>
          <w:rFonts w:hint="eastAsia"/>
        </w:rPr>
        <w:t>個月</w:t>
      </w:r>
      <w:r>
        <w:rPr>
          <w:rFonts w:hint="eastAsia"/>
        </w:rPr>
        <w:t>，</w:t>
      </w:r>
      <w:r w:rsidRPr="00DB7D97">
        <w:rPr>
          <w:rFonts w:hint="eastAsia"/>
        </w:rPr>
        <w:t>與</w:t>
      </w:r>
      <w:r>
        <w:rPr>
          <w:rFonts w:hint="eastAsia"/>
        </w:rPr>
        <w:t>該</w:t>
      </w:r>
      <w:r w:rsidRPr="00DB7D97">
        <w:rPr>
          <w:rFonts w:hint="eastAsia"/>
        </w:rPr>
        <w:t>中心社工師一同拜訪學校及機構，追蹤與討論個案後續狀況，並回饋個案在機構內的近況予校方，校方做出相關因應</w:t>
      </w:r>
      <w:r w:rsidRPr="00DB7D97">
        <w:t>(</w:t>
      </w:r>
      <w:r w:rsidRPr="00DB7D97">
        <w:rPr>
          <w:rFonts w:hint="eastAsia"/>
        </w:rPr>
        <w:t>資源班導師增加身體界線等課程予個案</w:t>
      </w:r>
      <w:r w:rsidRPr="00DB7D97">
        <w:t>)</w:t>
      </w:r>
      <w:r>
        <w:rPr>
          <w:rFonts w:hint="eastAsia"/>
        </w:rPr>
        <w:t>。</w:t>
      </w:r>
      <w:r w:rsidRPr="00DB7D97">
        <w:rPr>
          <w:rFonts w:hint="eastAsia"/>
        </w:rPr>
        <w:t>另結案後，個案由校方二級輔導</w:t>
      </w:r>
      <w:r w:rsidRPr="00DB7D97">
        <w:t>(</w:t>
      </w:r>
      <w:r w:rsidRPr="00DB7D97">
        <w:rPr>
          <w:rFonts w:hint="eastAsia"/>
        </w:rPr>
        <w:t>兼輔教師同時</w:t>
      </w:r>
      <w:r>
        <w:rPr>
          <w:rFonts w:hint="eastAsia"/>
        </w:rPr>
        <w:t>亦為</w:t>
      </w:r>
      <w:r w:rsidRPr="00DB7D97">
        <w:rPr>
          <w:rFonts w:hint="eastAsia"/>
        </w:rPr>
        <w:t>案生之資源班導師</w:t>
      </w:r>
      <w:r w:rsidRPr="00DB7D97">
        <w:t>)</w:t>
      </w:r>
      <w:r w:rsidRPr="00DB7D97">
        <w:rPr>
          <w:rFonts w:hint="eastAsia"/>
        </w:rPr>
        <w:t>介入，而個案在校與教務主任關係較佳，多由主任與個案溝通及陪伴個案，並適時與機構方</w:t>
      </w:r>
      <w:r>
        <w:rPr>
          <w:rFonts w:hint="eastAsia"/>
        </w:rPr>
        <w:t>聯繫</w:t>
      </w:r>
      <w:r w:rsidRPr="00DB7D97">
        <w:rPr>
          <w:rFonts w:hint="eastAsia"/>
        </w:rPr>
        <w:t>個案狀況，討論雙方合作模式。</w:t>
      </w:r>
    </w:p>
  </w:footnote>
  <w:footnote w:id="91">
    <w:p w14:paraId="62B25D6A" w14:textId="77777777" w:rsidR="00AF0771" w:rsidRPr="0077394D" w:rsidRDefault="00AF0771" w:rsidP="008405A3">
      <w:pPr>
        <w:pStyle w:val="afd"/>
      </w:pPr>
      <w:r>
        <w:rPr>
          <w:rStyle w:val="aff"/>
        </w:rPr>
        <w:footnoteRef/>
      </w:r>
      <w:r>
        <w:t xml:space="preserve"> </w:t>
      </w:r>
      <w:r>
        <w:rPr>
          <w:rFonts w:hint="eastAsia"/>
        </w:rPr>
        <w:t>訪查簡報資料。</w:t>
      </w:r>
    </w:p>
  </w:footnote>
  <w:footnote w:id="92">
    <w:p w14:paraId="6FB69D06" w14:textId="77777777" w:rsidR="00AF0771" w:rsidRPr="00510025" w:rsidRDefault="00AF0771" w:rsidP="008405A3">
      <w:pPr>
        <w:pStyle w:val="afd"/>
        <w:jc w:val="both"/>
      </w:pPr>
      <w:r>
        <w:rPr>
          <w:rStyle w:val="aff"/>
        </w:rPr>
        <w:footnoteRef/>
      </w:r>
      <w:r>
        <w:t xml:space="preserve"> </w:t>
      </w:r>
      <w:r>
        <w:rPr>
          <w:rFonts w:hint="eastAsia"/>
        </w:rPr>
        <w:t>依特教法第24條及特殊教育</w:t>
      </w:r>
      <w:r w:rsidRPr="00510025">
        <w:rPr>
          <w:rFonts w:hint="eastAsia"/>
        </w:rPr>
        <w:t>支援服務與專業團隊設置及實施辦法</w:t>
      </w:r>
      <w:r>
        <w:rPr>
          <w:rFonts w:hint="eastAsia"/>
        </w:rPr>
        <w:t>之規定，提供專業團隊及</w:t>
      </w:r>
      <w:r w:rsidRPr="00510025">
        <w:rPr>
          <w:rFonts w:hint="eastAsia"/>
        </w:rPr>
        <w:t>特殊教育相關專業人員</w:t>
      </w:r>
      <w:r>
        <w:rPr>
          <w:rFonts w:hint="eastAsia"/>
        </w:rPr>
        <w:t>(職能治療、語言治療)服務。</w:t>
      </w:r>
    </w:p>
  </w:footnote>
  <w:footnote w:id="93">
    <w:p w14:paraId="4BB2D023" w14:textId="77777777" w:rsidR="00AF0771" w:rsidRDefault="00AF0771" w:rsidP="008405A3">
      <w:pPr>
        <w:pStyle w:val="afd"/>
      </w:pPr>
      <w:r>
        <w:rPr>
          <w:rStyle w:val="aff"/>
        </w:rPr>
        <w:footnoteRef/>
      </w:r>
      <w:r>
        <w:t xml:space="preserve"> </w:t>
      </w:r>
      <w:r>
        <w:rPr>
          <w:rFonts w:hint="eastAsia"/>
        </w:rPr>
        <w:t>臺中市政府函復，說明書第5頁，及附件1第61至63頁。</w:t>
      </w:r>
    </w:p>
  </w:footnote>
  <w:footnote w:id="94">
    <w:p w14:paraId="25E7AA5B" w14:textId="77777777" w:rsidR="00AF0771" w:rsidRDefault="00AF0771" w:rsidP="008405A3">
      <w:pPr>
        <w:pStyle w:val="afd"/>
        <w:jc w:val="both"/>
      </w:pPr>
      <w:r>
        <w:rPr>
          <w:rStyle w:val="aff"/>
        </w:rPr>
        <w:footnoteRef/>
      </w:r>
      <w:r>
        <w:t xml:space="preserve"> </w:t>
      </w:r>
      <w:r>
        <w:rPr>
          <w:rFonts w:hint="eastAsia"/>
        </w:rPr>
        <w:t>該會議由臺北市情障支援團隊分享建置、發展歷程，及現今如何提供臺北市有需要的孩子支持服務。</w:t>
      </w:r>
    </w:p>
  </w:footnote>
  <w:footnote w:id="95">
    <w:p w14:paraId="437F1E27" w14:textId="77777777" w:rsidR="00AF0771" w:rsidRDefault="00AF0771" w:rsidP="008405A3">
      <w:pPr>
        <w:pStyle w:val="afd"/>
      </w:pPr>
      <w:r>
        <w:rPr>
          <w:rStyle w:val="aff"/>
        </w:rPr>
        <w:footnoteRef/>
      </w:r>
      <w:r>
        <w:t xml:space="preserve"> </w:t>
      </w:r>
      <w:r>
        <w:rPr>
          <w:rFonts w:hint="eastAsia"/>
        </w:rPr>
        <w:t>依相關訪查簡報及座談紀錄。</w:t>
      </w:r>
    </w:p>
  </w:footnote>
  <w:footnote w:id="96">
    <w:p w14:paraId="7EB4A7BD" w14:textId="77777777" w:rsidR="00AF0771" w:rsidRPr="001C4502" w:rsidRDefault="00AF0771" w:rsidP="008405A3">
      <w:pPr>
        <w:pStyle w:val="afd"/>
        <w:jc w:val="both"/>
      </w:pPr>
      <w:r>
        <w:rPr>
          <w:rStyle w:val="aff"/>
        </w:rPr>
        <w:footnoteRef/>
      </w:r>
      <w:r>
        <w:t xml:space="preserve"> </w:t>
      </w:r>
      <w:r w:rsidRPr="004449B0">
        <w:rPr>
          <w:rFonts w:hint="eastAsia"/>
          <w:spacing w:val="-4"/>
        </w:rPr>
        <w:t>訪查座談。另依</w:t>
      </w:r>
      <w:r>
        <w:rPr>
          <w:rFonts w:hint="eastAsia"/>
          <w:spacing w:val="-4"/>
        </w:rPr>
        <w:t>○○國小</w:t>
      </w:r>
      <w:r w:rsidRPr="004449B0">
        <w:rPr>
          <w:rFonts w:hint="eastAsia"/>
          <w:spacing w:val="-4"/>
        </w:rPr>
        <w:t>簡報：學校及相關團隊有提供資源，但案生參與意願低，難有成效。</w:t>
      </w:r>
    </w:p>
  </w:footnote>
  <w:footnote w:id="97">
    <w:p w14:paraId="7393FB3D" w14:textId="77777777" w:rsidR="00AF0771" w:rsidRDefault="00AF0771" w:rsidP="008405A3">
      <w:pPr>
        <w:pStyle w:val="afd"/>
      </w:pPr>
      <w:r>
        <w:rPr>
          <w:rStyle w:val="aff"/>
        </w:rPr>
        <w:footnoteRef/>
      </w:r>
      <w:r>
        <w:t xml:space="preserve"> </w:t>
      </w:r>
      <w:r>
        <w:rPr>
          <w:rFonts w:hint="eastAsia"/>
        </w:rPr>
        <w:t>另依訪查簡報，雲林縣110年4月情緒行為障礙學生136人，自閉症學生245人。</w:t>
      </w:r>
    </w:p>
  </w:footnote>
  <w:footnote w:id="98">
    <w:p w14:paraId="0F1A3D7D" w14:textId="77777777" w:rsidR="00AF0771" w:rsidRDefault="00AF0771" w:rsidP="008405A3">
      <w:pPr>
        <w:pStyle w:val="afd"/>
        <w:jc w:val="both"/>
      </w:pPr>
      <w:r>
        <w:rPr>
          <w:rStyle w:val="aff"/>
        </w:rPr>
        <w:footnoteRef/>
      </w:r>
      <w:r>
        <w:t xml:space="preserve"> </w:t>
      </w:r>
      <w:r>
        <w:rPr>
          <w:rFonts w:hint="eastAsia"/>
        </w:rPr>
        <w:t>訪查座談。</w:t>
      </w:r>
    </w:p>
  </w:footnote>
  <w:footnote w:id="99">
    <w:p w14:paraId="7CB58E4B" w14:textId="77777777" w:rsidR="00AF0771" w:rsidRPr="001929ED" w:rsidRDefault="00AF0771" w:rsidP="008405A3">
      <w:pPr>
        <w:pStyle w:val="afd"/>
        <w:jc w:val="both"/>
      </w:pPr>
      <w:r>
        <w:rPr>
          <w:rStyle w:val="aff"/>
        </w:rPr>
        <w:footnoteRef/>
      </w:r>
      <w:r>
        <w:t xml:space="preserve"> </w:t>
      </w:r>
      <w:r w:rsidRPr="001929ED">
        <w:t>坐在地上做自己的事，是</w:t>
      </w:r>
      <w:r>
        <w:rPr>
          <w:rFonts w:hint="eastAsia"/>
        </w:rPr>
        <w:t>自閉症</w:t>
      </w:r>
      <w:r w:rsidRPr="001929ED">
        <w:t>的典型症狀；離開座位找同學講話，是過動的症狀；會發出怪聲是因為妥瑞症</w:t>
      </w:r>
      <w:r>
        <w:rPr>
          <w:rFonts w:hint="eastAsia"/>
        </w:rPr>
        <w:t>。</w:t>
      </w:r>
    </w:p>
  </w:footnote>
  <w:footnote w:id="100">
    <w:p w14:paraId="5C20C1B0" w14:textId="77777777" w:rsidR="00AF0771" w:rsidRPr="005048F9" w:rsidRDefault="00AF0771" w:rsidP="008405A3">
      <w:pPr>
        <w:pStyle w:val="afd"/>
      </w:pPr>
      <w:r>
        <w:rPr>
          <w:rStyle w:val="aff"/>
        </w:rPr>
        <w:footnoteRef/>
      </w:r>
      <w:r>
        <w:t xml:space="preserve"> </w:t>
      </w:r>
      <w:r>
        <w:rPr>
          <w:rFonts w:hint="eastAsia"/>
        </w:rPr>
        <w:t>情緒行為問題專業支援教師、</w:t>
      </w:r>
      <w:r w:rsidRPr="005048F9">
        <w:t>情緒行為障礙巡迴輔導教師</w:t>
      </w:r>
      <w:r>
        <w:rPr>
          <w:rFonts w:hint="eastAsia"/>
        </w:rPr>
        <w:t>。</w:t>
      </w:r>
    </w:p>
  </w:footnote>
  <w:footnote w:id="101">
    <w:p w14:paraId="6FB3733F" w14:textId="77777777" w:rsidR="00AF0771" w:rsidRDefault="00AF0771" w:rsidP="008405A3">
      <w:pPr>
        <w:pStyle w:val="afd"/>
        <w:jc w:val="both"/>
      </w:pPr>
      <w:r>
        <w:rPr>
          <w:rStyle w:val="aff"/>
        </w:rPr>
        <w:footnoteRef/>
      </w:r>
      <w:r>
        <w:t xml:space="preserve"> </w:t>
      </w:r>
      <w:r>
        <w:rPr>
          <w:rFonts w:hint="eastAsia"/>
        </w:rPr>
        <w:t>進</w:t>
      </w:r>
      <w:r w:rsidRPr="00422DC1">
        <w:t>到現場去與校園團隊一起工作，意見分歧，態度也不一定正向，</w:t>
      </w:r>
      <w:r>
        <w:rPr>
          <w:rFonts w:hint="eastAsia"/>
        </w:rPr>
        <w:t>部分校園</w:t>
      </w:r>
      <w:r w:rsidRPr="00422DC1">
        <w:t>團隊會有</w:t>
      </w:r>
      <w:r>
        <w:rPr>
          <w:rFonts w:hAnsi="標楷體" w:hint="eastAsia"/>
        </w:rPr>
        <w:t>「</w:t>
      </w:r>
      <w:r w:rsidRPr="00422DC1">
        <w:t>孩子為什麼要來我們學校、縣市？</w:t>
      </w:r>
      <w:r>
        <w:rPr>
          <w:rFonts w:hAnsi="標楷體" w:hint="eastAsia"/>
        </w:rPr>
        <w:t>」</w:t>
      </w:r>
      <w:r w:rsidRPr="00422DC1">
        <w:t>等語言。</w:t>
      </w:r>
    </w:p>
  </w:footnote>
  <w:footnote w:id="102">
    <w:p w14:paraId="525930D2" w14:textId="77777777" w:rsidR="00AF0771" w:rsidRDefault="00AF0771" w:rsidP="008405A3">
      <w:pPr>
        <w:pStyle w:val="afd"/>
      </w:pPr>
      <w:r>
        <w:rPr>
          <w:rStyle w:val="aff"/>
        </w:rPr>
        <w:footnoteRef/>
      </w:r>
      <w:r>
        <w:t xml:space="preserve"> </w:t>
      </w:r>
      <w:r>
        <w:rPr>
          <w:rFonts w:hint="eastAsia"/>
        </w:rPr>
        <w:t>除苗栗縣外。</w:t>
      </w:r>
    </w:p>
  </w:footnote>
  <w:footnote w:id="103">
    <w:p w14:paraId="42B2C8B9" w14:textId="77777777" w:rsidR="00AF0771" w:rsidRPr="007449D2" w:rsidRDefault="00AF0771" w:rsidP="008405A3">
      <w:pPr>
        <w:pStyle w:val="afd"/>
      </w:pPr>
      <w:r>
        <w:rPr>
          <w:rStyle w:val="aff"/>
        </w:rPr>
        <w:footnoteRef/>
      </w:r>
      <w:r>
        <w:t xml:space="preserve"> </w:t>
      </w:r>
      <w:r>
        <w:rPr>
          <w:rFonts w:hint="eastAsia"/>
        </w:rPr>
        <w:t>行為功能介入方案</w:t>
      </w:r>
      <w:r>
        <w:t>(Individualized</w:t>
      </w:r>
      <w:r>
        <w:rPr>
          <w:rFonts w:hint="eastAsia"/>
        </w:rPr>
        <w:t xml:space="preserve"> </w:t>
      </w:r>
      <w:r>
        <w:t>Functional Behavior Plan, IFBP)</w:t>
      </w:r>
      <w:r>
        <w:rPr>
          <w:rFonts w:hint="eastAsia"/>
        </w:rPr>
        <w:t>。</w:t>
      </w:r>
    </w:p>
  </w:footnote>
  <w:footnote w:id="104">
    <w:p w14:paraId="5FCB3247" w14:textId="77777777" w:rsidR="00AF0771" w:rsidRDefault="00AF0771" w:rsidP="008405A3">
      <w:pPr>
        <w:pStyle w:val="afd"/>
        <w:jc w:val="both"/>
      </w:pPr>
      <w:r>
        <w:rPr>
          <w:rStyle w:val="aff"/>
        </w:rPr>
        <w:footnoteRef/>
      </w:r>
      <w:r>
        <w:t xml:space="preserve"> </w:t>
      </w:r>
      <w:r>
        <w:rPr>
          <w:rFonts w:hint="eastAsia"/>
        </w:rPr>
        <w:t>依本院訪查時桃園市政府說明資料，該</w:t>
      </w:r>
      <w:r w:rsidRPr="00E86AAD">
        <w:rPr>
          <w:rFonts w:hint="eastAsia"/>
        </w:rPr>
        <w:t>市特殊教育輔導團：置團長</w:t>
      </w:r>
      <w:r w:rsidRPr="00E86AAD">
        <w:t>1</w:t>
      </w:r>
      <w:r w:rsidRPr="00E86AAD">
        <w:rPr>
          <w:rFonts w:hint="eastAsia"/>
        </w:rPr>
        <w:t>人由局長擔任、副團長</w:t>
      </w:r>
      <w:r w:rsidRPr="00E86AAD">
        <w:t>1</w:t>
      </w:r>
      <w:r w:rsidRPr="00E86AAD">
        <w:rPr>
          <w:rFonts w:hint="eastAsia"/>
        </w:rPr>
        <w:t>人由副局長擔任、執行秘書</w:t>
      </w:r>
      <w:r w:rsidRPr="00E86AAD">
        <w:t>1</w:t>
      </w:r>
      <w:r w:rsidRPr="00E86AAD">
        <w:rPr>
          <w:rFonts w:hint="eastAsia"/>
        </w:rPr>
        <w:t>人由科長擔任、執行幹事</w:t>
      </w:r>
      <w:r w:rsidRPr="00E86AAD">
        <w:t>2</w:t>
      </w:r>
      <w:r w:rsidRPr="00E86AAD">
        <w:rPr>
          <w:rFonts w:hint="eastAsia"/>
        </w:rPr>
        <w:t>人由股長擔任、諮詢顧問</w:t>
      </w:r>
      <w:r w:rsidRPr="00E86AAD">
        <w:t>5</w:t>
      </w:r>
      <w:r w:rsidRPr="00E86AAD">
        <w:rPr>
          <w:rFonts w:hint="eastAsia"/>
        </w:rPr>
        <w:t>人聘請聘任督學擔任、指導教授</w:t>
      </w:r>
      <w:r w:rsidRPr="00E86AAD">
        <w:t>5</w:t>
      </w:r>
      <w:r w:rsidRPr="00E86AAD">
        <w:rPr>
          <w:rFonts w:hint="eastAsia"/>
        </w:rPr>
        <w:t>人聘請特教教授擔任、召集人</w:t>
      </w:r>
      <w:r w:rsidRPr="00E86AAD">
        <w:t>1</w:t>
      </w:r>
      <w:r w:rsidRPr="00E86AAD">
        <w:rPr>
          <w:rFonts w:hint="eastAsia"/>
        </w:rPr>
        <w:t>人及副召集人</w:t>
      </w:r>
      <w:r w:rsidRPr="00E86AAD">
        <w:t>13</w:t>
      </w:r>
      <w:r w:rsidRPr="00E86AAD">
        <w:rPr>
          <w:rFonts w:hint="eastAsia"/>
        </w:rPr>
        <w:t>人由各校長擔任、幹事</w:t>
      </w:r>
      <w:r w:rsidRPr="00E86AAD">
        <w:t>5</w:t>
      </w:r>
      <w:r w:rsidRPr="00E86AAD">
        <w:rPr>
          <w:rFonts w:hint="eastAsia"/>
        </w:rPr>
        <w:t>人及輔導員</w:t>
      </w:r>
      <w:r w:rsidRPr="00E86AAD">
        <w:t>36</w:t>
      </w:r>
      <w:r w:rsidRPr="00E86AAD">
        <w:rPr>
          <w:rFonts w:hint="eastAsia"/>
        </w:rPr>
        <w:t>人由教師擔任</w:t>
      </w:r>
      <w:r>
        <w:rPr>
          <w:rFonts w:hint="eastAsia"/>
        </w:rPr>
        <w:t>。</w:t>
      </w:r>
      <w:r w:rsidRPr="00D61B02">
        <w:rPr>
          <w:rFonts w:hint="eastAsia"/>
        </w:rPr>
        <w:t>臺南市無設立如臺北市之情支團隊，而係於特教輔導團下設置</w:t>
      </w:r>
      <w:r w:rsidRPr="00D61B02">
        <w:t>情障輔導及性平教育組</w:t>
      </w:r>
      <w:r w:rsidRPr="00D61B02">
        <w:rPr>
          <w:rFonts w:hint="eastAsia"/>
        </w:rPr>
        <w:t>，與情障特教資源中心協同合作。該情支輔導團無設置專任人員，設有兼任人員7人，其中借調教師5人、兼任治療師2人</w:t>
      </w:r>
      <w:r>
        <w:rPr>
          <w:rFonts w:hint="eastAsia"/>
        </w:rPr>
        <w:t>。</w:t>
      </w:r>
    </w:p>
  </w:footnote>
  <w:footnote w:id="105">
    <w:p w14:paraId="1154BC2A" w14:textId="77777777" w:rsidR="00AF0771" w:rsidRPr="00CB3437" w:rsidRDefault="00AF0771" w:rsidP="008405A3">
      <w:pPr>
        <w:pStyle w:val="afd"/>
        <w:jc w:val="both"/>
      </w:pPr>
      <w:r>
        <w:rPr>
          <w:rStyle w:val="aff"/>
        </w:rPr>
        <w:footnoteRef/>
      </w:r>
      <w:r>
        <w:t xml:space="preserve"> </w:t>
      </w:r>
      <w:r>
        <w:rPr>
          <w:rFonts w:hint="eastAsia"/>
        </w:rPr>
        <w:t>依教育部函復，及本院訪查時桃園市政府說明資料。</w:t>
      </w:r>
    </w:p>
  </w:footnote>
  <w:footnote w:id="106">
    <w:p w14:paraId="7AC36016" w14:textId="77777777" w:rsidR="00AF0771" w:rsidRPr="00B4424C" w:rsidRDefault="00AF0771" w:rsidP="008405A3">
      <w:pPr>
        <w:pStyle w:val="afd"/>
      </w:pPr>
      <w:r>
        <w:rPr>
          <w:rStyle w:val="aff"/>
        </w:rPr>
        <w:footnoteRef/>
      </w:r>
      <w:r>
        <w:t xml:space="preserve"> </w:t>
      </w:r>
      <w:r>
        <w:rPr>
          <w:rFonts w:hint="eastAsia"/>
        </w:rPr>
        <w:t>訪查簡報。</w:t>
      </w:r>
    </w:p>
  </w:footnote>
  <w:footnote w:id="107">
    <w:p w14:paraId="344A1B1D" w14:textId="77777777" w:rsidR="00AF0771" w:rsidRPr="002A6A0E" w:rsidRDefault="00AF0771" w:rsidP="008405A3">
      <w:pPr>
        <w:pStyle w:val="afd"/>
        <w:jc w:val="both"/>
      </w:pPr>
      <w:r>
        <w:rPr>
          <w:rStyle w:val="aff"/>
        </w:rPr>
        <w:footnoteRef/>
      </w:r>
      <w:r>
        <w:t xml:space="preserve"> </w:t>
      </w:r>
      <w:r>
        <w:rPr>
          <w:rFonts w:hint="eastAsia"/>
        </w:rPr>
        <w:t>依</w:t>
      </w:r>
      <w:r w:rsidRPr="00426FD9">
        <w:rPr>
          <w:rFonts w:hint="eastAsia"/>
        </w:rPr>
        <w:t>各教育階段身心障礙學生轉銜輔導及服務辦法第</w:t>
      </w:r>
      <w:r>
        <w:rPr>
          <w:rFonts w:hint="eastAsia"/>
        </w:rPr>
        <w:t>4條：</w:t>
      </w:r>
      <w:r w:rsidRPr="00426FD9">
        <w:rPr>
          <w:rFonts w:hint="eastAsia"/>
        </w:rPr>
        <w:t>「跨教育階段及離開學校教育階段之轉銜，學生</w:t>
      </w:r>
      <w:r w:rsidRPr="00450DEF">
        <w:rPr>
          <w:rFonts w:hint="eastAsia"/>
          <w:b/>
          <w:u w:val="single"/>
        </w:rPr>
        <w:t>原</w:t>
      </w:r>
      <w:r w:rsidRPr="00426FD9">
        <w:rPr>
          <w:rFonts w:hint="eastAsia"/>
        </w:rPr>
        <w:t>安置場所或就讀學校</w:t>
      </w:r>
      <w:r w:rsidRPr="00450DEF">
        <w:rPr>
          <w:rFonts w:hint="eastAsia"/>
          <w:b/>
          <w:u w:val="single"/>
        </w:rPr>
        <w:t>應召開轉銜會議</w:t>
      </w:r>
      <w:r w:rsidRPr="00426FD9">
        <w:rPr>
          <w:rFonts w:hint="eastAsia"/>
        </w:rPr>
        <w:t>，討論訂定生涯轉銜計畫與</w:t>
      </w:r>
      <w:r w:rsidRPr="00450DEF">
        <w:rPr>
          <w:rFonts w:hint="eastAsia"/>
          <w:b/>
          <w:u w:val="single"/>
        </w:rPr>
        <w:t>依個案需求建議提供學習、生活必要之教育輔助器材及相關支持服務</w:t>
      </w:r>
      <w:r w:rsidRPr="00426FD9">
        <w:rPr>
          <w:rFonts w:hint="eastAsia"/>
        </w:rPr>
        <w:t>，並依會議決議內容</w:t>
      </w:r>
      <w:r w:rsidRPr="00450DEF">
        <w:rPr>
          <w:rFonts w:hint="eastAsia"/>
          <w:b/>
          <w:u w:val="single"/>
        </w:rPr>
        <w:t>至教育部特殊教育通報網填寫轉銜服務資料</w:t>
      </w:r>
      <w:r w:rsidRPr="00426FD9">
        <w:rPr>
          <w:rFonts w:hint="eastAsia"/>
        </w:rPr>
        <w:t>。」</w:t>
      </w:r>
      <w:r>
        <w:rPr>
          <w:rFonts w:hint="eastAsia"/>
        </w:rPr>
        <w:t>、同辦法第6條：</w:t>
      </w:r>
      <w:r w:rsidRPr="00426FD9">
        <w:rPr>
          <w:rFonts w:hint="eastAsia"/>
        </w:rPr>
        <w:t>「學生進入國民小學、特殊教育學校國小部、國民中學或特殊教育學校國中部之轉銜，</w:t>
      </w:r>
      <w:r w:rsidRPr="00426FD9">
        <w:rPr>
          <w:rFonts w:hint="eastAsia"/>
          <w:b/>
          <w:u w:val="single"/>
        </w:rPr>
        <w:t>原</w:t>
      </w:r>
      <w:r w:rsidRPr="00426FD9">
        <w:rPr>
          <w:rFonts w:hint="eastAsia"/>
        </w:rPr>
        <w:t>安置場所或就讀</w:t>
      </w:r>
      <w:r w:rsidRPr="00426FD9">
        <w:rPr>
          <w:rFonts w:hint="eastAsia"/>
          <w:b/>
          <w:u w:val="single"/>
        </w:rPr>
        <w:t>學校應</w:t>
      </w:r>
      <w:r w:rsidRPr="00426FD9">
        <w:rPr>
          <w:rFonts w:hint="eastAsia"/>
        </w:rPr>
        <w:t>依第</w:t>
      </w:r>
      <w:r>
        <w:rPr>
          <w:rFonts w:hint="eastAsia"/>
        </w:rPr>
        <w:t>4</w:t>
      </w:r>
      <w:r w:rsidRPr="00426FD9">
        <w:rPr>
          <w:rFonts w:hint="eastAsia"/>
        </w:rPr>
        <w:t>條規定</w:t>
      </w:r>
      <w:r w:rsidRPr="00426FD9">
        <w:rPr>
          <w:rFonts w:hint="eastAsia"/>
          <w:b/>
          <w:u w:val="single"/>
        </w:rPr>
        <w:t>於安置前</w:t>
      </w:r>
      <w:r>
        <w:rPr>
          <w:rFonts w:hint="eastAsia"/>
          <w:b/>
          <w:u w:val="single"/>
        </w:rPr>
        <w:t>1</w:t>
      </w:r>
      <w:r w:rsidRPr="00426FD9">
        <w:rPr>
          <w:rFonts w:hint="eastAsia"/>
          <w:b/>
          <w:u w:val="single"/>
        </w:rPr>
        <w:t>個月召開轉銜會議</w:t>
      </w:r>
      <w:r w:rsidRPr="00426FD9">
        <w:rPr>
          <w:rFonts w:hint="eastAsia"/>
        </w:rPr>
        <w:t>，</w:t>
      </w:r>
      <w:r w:rsidRPr="00426FD9">
        <w:rPr>
          <w:rFonts w:hint="eastAsia"/>
          <w:b/>
          <w:u w:val="single"/>
        </w:rPr>
        <w:t>邀請擬安置學校</w:t>
      </w:r>
      <w:r w:rsidRPr="00426FD9">
        <w:rPr>
          <w:rFonts w:hint="eastAsia"/>
        </w:rPr>
        <w:t>、家長及相關人員</w:t>
      </w:r>
      <w:r w:rsidRPr="00426FD9">
        <w:rPr>
          <w:rFonts w:hint="eastAsia"/>
          <w:b/>
          <w:u w:val="single"/>
        </w:rPr>
        <w:t>參加</w:t>
      </w:r>
      <w:r w:rsidRPr="00426FD9">
        <w:rPr>
          <w:rFonts w:hint="eastAsia"/>
        </w:rPr>
        <w:t>，依會議決議內容</w:t>
      </w:r>
      <w:r w:rsidRPr="00426FD9">
        <w:rPr>
          <w:rFonts w:hint="eastAsia"/>
          <w:b/>
          <w:u w:val="single"/>
        </w:rPr>
        <w:t>至通報網填寫轉銜服務資料</w:t>
      </w:r>
      <w:r w:rsidRPr="00426FD9">
        <w:rPr>
          <w:rFonts w:hint="eastAsia"/>
        </w:rPr>
        <w:t>，並於安置確定後</w:t>
      </w:r>
      <w:r>
        <w:rPr>
          <w:rFonts w:hint="eastAsia"/>
        </w:rPr>
        <w:t>2</w:t>
      </w:r>
      <w:r w:rsidRPr="00426FD9">
        <w:rPr>
          <w:rFonts w:hint="eastAsia"/>
        </w:rPr>
        <w:t>星期內填寫安置學校，完成通報。」</w:t>
      </w:r>
    </w:p>
  </w:footnote>
  <w:footnote w:id="108">
    <w:p w14:paraId="19FEE966" w14:textId="77777777" w:rsidR="00AF0771" w:rsidRPr="00FF329C" w:rsidRDefault="00AF0771" w:rsidP="008405A3">
      <w:pPr>
        <w:pStyle w:val="afd"/>
        <w:jc w:val="both"/>
      </w:pPr>
      <w:r>
        <w:rPr>
          <w:rStyle w:val="aff"/>
        </w:rPr>
        <w:footnoteRef/>
      </w:r>
      <w:r>
        <w:t xml:space="preserve"> </w:t>
      </w:r>
      <w:r>
        <w:rPr>
          <w:rFonts w:hint="eastAsia"/>
        </w:rPr>
        <w:t>109年7月2日</w:t>
      </w:r>
      <w:r w:rsidRPr="00167AC5">
        <w:rPr>
          <w:rFonts w:hint="eastAsia"/>
          <w:u w:val="single"/>
        </w:rPr>
        <w:t>轉銜會議紀錄</w:t>
      </w:r>
      <w:r>
        <w:rPr>
          <w:rFonts w:hint="eastAsia"/>
        </w:rPr>
        <w:t>載述略以：</w:t>
      </w:r>
      <w:r>
        <w:rPr>
          <w:rFonts w:hAnsi="標楷體" w:hint="eastAsia"/>
        </w:rPr>
        <w:t>「</w:t>
      </w:r>
      <w:r w:rsidRPr="00167AC5">
        <w:rPr>
          <w:rFonts w:hAnsi="標楷體" w:hint="eastAsia"/>
          <w:b/>
          <w:u w:val="single"/>
        </w:rPr>
        <w:t>面對新事物容易焦慮，缺乏安全感，進而做一些違抗行為，語言上會較尖銳，信任過後會下降許多</w:t>
      </w:r>
      <w:r>
        <w:rPr>
          <w:rFonts w:hAnsi="標楷體" w:hint="eastAsia"/>
        </w:rPr>
        <w:t>」</w:t>
      </w:r>
      <w:r>
        <w:rPr>
          <w:rFonts w:hint="eastAsia"/>
        </w:rPr>
        <w:t>。依○○國中簡報，入學初期，個案還在適應學校環境及師長、同學，故情緒暴衝頻繁，事件發生後常需至少2至3小時來消化、冷靜激動的情緒。</w:t>
      </w:r>
    </w:p>
  </w:footnote>
  <w:footnote w:id="109">
    <w:p w14:paraId="634CBAEE" w14:textId="77777777" w:rsidR="00AF0771" w:rsidRDefault="00AF0771" w:rsidP="008405A3">
      <w:pPr>
        <w:pStyle w:val="afd"/>
      </w:pPr>
      <w:r>
        <w:rPr>
          <w:rStyle w:val="aff"/>
        </w:rPr>
        <w:footnoteRef/>
      </w:r>
      <w:r>
        <w:t xml:space="preserve"> </w:t>
      </w:r>
      <w:r>
        <w:rPr>
          <w:rFonts w:hint="eastAsia"/>
        </w:rPr>
        <w:t>該局</w:t>
      </w:r>
      <w:r w:rsidRPr="00AA1B67">
        <w:rPr>
          <w:rFonts w:hint="eastAsia"/>
        </w:rPr>
        <w:t>109年8月3日桃</w:t>
      </w:r>
      <w:r>
        <w:rPr>
          <w:rFonts w:hint="eastAsia"/>
        </w:rPr>
        <w:t>教</w:t>
      </w:r>
      <w:r w:rsidRPr="00AA1B67">
        <w:rPr>
          <w:rFonts w:hint="eastAsia"/>
        </w:rPr>
        <w:t>特字第10900651112號函</w:t>
      </w:r>
      <w:r>
        <w:rPr>
          <w:rFonts w:hint="eastAsia"/>
        </w:rPr>
        <w:t>。</w:t>
      </w:r>
    </w:p>
  </w:footnote>
  <w:footnote w:id="110">
    <w:p w14:paraId="11AC243D" w14:textId="77777777" w:rsidR="00AF0771" w:rsidRPr="00046ACF" w:rsidRDefault="00AF0771" w:rsidP="008405A3">
      <w:pPr>
        <w:pStyle w:val="afd"/>
      </w:pPr>
      <w:r>
        <w:rPr>
          <w:rStyle w:val="aff"/>
        </w:rPr>
        <w:footnoteRef/>
      </w:r>
      <w:r>
        <w:t xml:space="preserve"> </w:t>
      </w:r>
      <w:r>
        <w:rPr>
          <w:rFonts w:hint="eastAsia"/>
        </w:rPr>
        <w:t>桃園市政府110年11月17日府教特字第1100282818號函(密)。</w:t>
      </w:r>
    </w:p>
  </w:footnote>
  <w:footnote w:id="111">
    <w:p w14:paraId="13F70198" w14:textId="77777777" w:rsidR="00AF0771" w:rsidRPr="001D6912" w:rsidRDefault="00AF0771" w:rsidP="008405A3">
      <w:pPr>
        <w:pStyle w:val="afd"/>
      </w:pPr>
      <w:r>
        <w:rPr>
          <w:rStyle w:val="aff"/>
        </w:rPr>
        <w:footnoteRef/>
      </w:r>
      <w:r>
        <w:t xml:space="preserve"> </w:t>
      </w:r>
      <w:r>
        <w:rPr>
          <w:rFonts w:hint="eastAsia"/>
        </w:rPr>
        <w:t>桃園市政府109年10月15日府教特字第1090255845號函(密)。</w:t>
      </w:r>
    </w:p>
  </w:footnote>
  <w:footnote w:id="112">
    <w:p w14:paraId="0604D800" w14:textId="77777777" w:rsidR="00AF0771" w:rsidRPr="00B952C7" w:rsidRDefault="00AF0771" w:rsidP="008405A3">
      <w:pPr>
        <w:pStyle w:val="afd"/>
      </w:pPr>
      <w:r>
        <w:rPr>
          <w:rStyle w:val="aff"/>
        </w:rPr>
        <w:footnoteRef/>
      </w:r>
      <w:r>
        <w:t xml:space="preserve"> </w:t>
      </w:r>
      <w:r>
        <w:rPr>
          <w:rFonts w:hint="eastAsia"/>
        </w:rPr>
        <w:t>桃園市政府109年10月15日府教特字第1090255845號(密)附件11。</w:t>
      </w:r>
    </w:p>
  </w:footnote>
  <w:footnote w:id="113">
    <w:p w14:paraId="02DF18D3" w14:textId="77777777" w:rsidR="00AF0771" w:rsidRPr="001A3DAC" w:rsidRDefault="00AF0771" w:rsidP="008405A3">
      <w:pPr>
        <w:pStyle w:val="afd"/>
        <w:jc w:val="both"/>
      </w:pPr>
      <w:r w:rsidRPr="00F26F0E">
        <w:rPr>
          <w:rStyle w:val="aff"/>
          <w:rFonts w:hAnsi="標楷體"/>
        </w:rPr>
        <w:footnoteRef/>
      </w:r>
      <w:r w:rsidRPr="001A3DAC">
        <w:rPr>
          <w:rFonts w:ascii="Times New Roman"/>
        </w:rPr>
        <w:t xml:space="preserve"> </w:t>
      </w:r>
      <w:r w:rsidRPr="001A3DAC">
        <w:rPr>
          <w:rFonts w:ascii="Times New Roman"/>
        </w:rPr>
        <w:t>依桃</w:t>
      </w:r>
      <w:r w:rsidRPr="00F26F0E">
        <w:rPr>
          <w:rFonts w:hAnsi="標楷體"/>
        </w:rPr>
        <w:t>園市政府109年10月15日府教特字第1090255845號函，案生家長邀請桃園市黃婉如議員參加，黃議員於會中提出。</w:t>
      </w:r>
    </w:p>
  </w:footnote>
  <w:footnote w:id="114">
    <w:p w14:paraId="43C7F932" w14:textId="77777777" w:rsidR="00AF0771" w:rsidRPr="001A3DAC" w:rsidRDefault="00AF0771" w:rsidP="006C0FEB">
      <w:pPr>
        <w:pStyle w:val="afd"/>
        <w:jc w:val="both"/>
      </w:pPr>
      <w:r w:rsidRPr="00F26F0E">
        <w:rPr>
          <w:rStyle w:val="aff"/>
          <w:rFonts w:hAnsi="標楷體"/>
        </w:rPr>
        <w:footnoteRef/>
      </w:r>
      <w:r w:rsidRPr="001A3DAC">
        <w:rPr>
          <w:rFonts w:ascii="Times New Roman"/>
        </w:rPr>
        <w:t xml:space="preserve"> </w:t>
      </w:r>
      <w:r>
        <w:rPr>
          <w:rFonts w:hint="eastAsia"/>
        </w:rPr>
        <w:t>校長於會中有公開指出此方式不宜。</w:t>
      </w:r>
    </w:p>
  </w:footnote>
  <w:footnote w:id="115">
    <w:p w14:paraId="69AFC2E3" w14:textId="77777777" w:rsidR="00AF0771" w:rsidRPr="00F51DAD" w:rsidRDefault="00AF0771" w:rsidP="008405A3">
      <w:pPr>
        <w:pStyle w:val="afd"/>
        <w:jc w:val="both"/>
      </w:pPr>
      <w:r>
        <w:rPr>
          <w:rStyle w:val="aff"/>
        </w:rPr>
        <w:footnoteRef/>
      </w:r>
      <w:r>
        <w:t xml:space="preserve"> </w:t>
      </w:r>
      <w:r>
        <w:rPr>
          <w:rFonts w:hint="eastAsia"/>
        </w:rPr>
        <w:t>依臺中市政府函復附件2(國小報告書)，針對個案出現的情況，擬定介入策略，並進行成效評估。</w:t>
      </w:r>
    </w:p>
  </w:footnote>
  <w:footnote w:id="116">
    <w:p w14:paraId="16D47980" w14:textId="77777777" w:rsidR="00AF0771" w:rsidRPr="003814CC" w:rsidRDefault="00AF0771" w:rsidP="008405A3">
      <w:pPr>
        <w:pStyle w:val="afd"/>
        <w:jc w:val="both"/>
      </w:pPr>
      <w:r>
        <w:rPr>
          <w:rStyle w:val="aff"/>
        </w:rPr>
        <w:footnoteRef/>
      </w:r>
      <w:r>
        <w:t xml:space="preserve"> </w:t>
      </w:r>
      <w:r>
        <w:rPr>
          <w:rFonts w:hint="eastAsia"/>
        </w:rPr>
        <w:t>學校召集案生之科任老師，針對案生擬定學習進度，案生在家學習，並回傳成果。</w:t>
      </w:r>
    </w:p>
  </w:footnote>
  <w:footnote w:id="117">
    <w:p w14:paraId="7045E0B7" w14:textId="77777777" w:rsidR="00AF0771" w:rsidRPr="0018707E" w:rsidRDefault="00AF0771" w:rsidP="008405A3">
      <w:pPr>
        <w:pStyle w:val="afd"/>
      </w:pPr>
      <w:r>
        <w:rPr>
          <w:rStyle w:val="aff"/>
        </w:rPr>
        <w:footnoteRef/>
      </w:r>
      <w:r>
        <w:t xml:space="preserve"> </w:t>
      </w:r>
      <w:r>
        <w:rPr>
          <w:rFonts w:hint="eastAsia"/>
        </w:rPr>
        <w:t>臺中市政府函復，附件一(高中報告書)第16頁，臺中市鑑輔會108學年度鑑定暨就學安置結果(108下小六跨階鑑定安置)。</w:t>
      </w:r>
    </w:p>
  </w:footnote>
  <w:footnote w:id="118">
    <w:p w14:paraId="43CAB5AE" w14:textId="77777777" w:rsidR="00AF0771" w:rsidRPr="00746C7F" w:rsidRDefault="00AF0771" w:rsidP="008405A3">
      <w:pPr>
        <w:pStyle w:val="afd"/>
      </w:pPr>
      <w:r>
        <w:rPr>
          <w:rStyle w:val="aff"/>
        </w:rPr>
        <w:footnoteRef/>
      </w:r>
      <w:r>
        <w:t xml:space="preserve"> </w:t>
      </w:r>
      <w:r>
        <w:rPr>
          <w:rFonts w:hint="eastAsia"/>
        </w:rPr>
        <w:t>臺中市政府函復，附件2，109年6月22日轉銜會議紀錄。</w:t>
      </w:r>
    </w:p>
  </w:footnote>
  <w:footnote w:id="119">
    <w:p w14:paraId="52A8AEF3" w14:textId="77777777" w:rsidR="00AF0771" w:rsidRPr="00EA180D" w:rsidRDefault="00AF0771" w:rsidP="008405A3">
      <w:pPr>
        <w:pStyle w:val="afd"/>
      </w:pPr>
      <w:r>
        <w:rPr>
          <w:rStyle w:val="aff"/>
        </w:rPr>
        <w:footnoteRef/>
      </w:r>
      <w:r>
        <w:t xml:space="preserve"> </w:t>
      </w:r>
      <w:r>
        <w:rPr>
          <w:rFonts w:hint="eastAsia"/>
        </w:rPr>
        <w:t>臺中市政府函復，</w:t>
      </w:r>
      <w:r w:rsidRPr="00EA180D">
        <w:rPr>
          <w:rFonts w:hint="eastAsia"/>
        </w:rPr>
        <w:t>附件1-</w:t>
      </w:r>
      <w:r>
        <w:rPr>
          <w:rFonts w:hint="eastAsia"/>
        </w:rPr>
        <w:t>○○</w:t>
      </w:r>
      <w:r w:rsidRPr="00EA180D">
        <w:rPr>
          <w:rFonts w:hint="eastAsia"/>
        </w:rPr>
        <w:t>高中報告書</w:t>
      </w:r>
      <w:r>
        <w:rPr>
          <w:rFonts w:hint="eastAsia"/>
        </w:rPr>
        <w:t>，第60頁。</w:t>
      </w:r>
    </w:p>
  </w:footnote>
  <w:footnote w:id="120">
    <w:p w14:paraId="2C4C78D8" w14:textId="77777777" w:rsidR="00AF0771" w:rsidRDefault="00AF0771" w:rsidP="008405A3">
      <w:pPr>
        <w:pStyle w:val="afd"/>
      </w:pPr>
      <w:r>
        <w:rPr>
          <w:rStyle w:val="aff"/>
        </w:rPr>
        <w:footnoteRef/>
      </w:r>
      <w:r>
        <w:t xml:space="preserve"> </w:t>
      </w:r>
      <w:r>
        <w:rPr>
          <w:rFonts w:hint="eastAsia"/>
        </w:rPr>
        <w:t>臺中市政府教育局110年1月8日中市教特字第1100002194號函。</w:t>
      </w:r>
    </w:p>
  </w:footnote>
  <w:footnote w:id="121">
    <w:p w14:paraId="0CC4C4C6" w14:textId="77777777" w:rsidR="00AF0771" w:rsidRDefault="00AF0771" w:rsidP="008405A3">
      <w:pPr>
        <w:pStyle w:val="afd"/>
        <w:jc w:val="both"/>
      </w:pPr>
      <w:r>
        <w:rPr>
          <w:rStyle w:val="aff"/>
        </w:rPr>
        <w:footnoteRef/>
      </w:r>
      <w:r>
        <w:t xml:space="preserve"> </w:t>
      </w:r>
      <w:r>
        <w:rPr>
          <w:rFonts w:hint="eastAsia"/>
        </w:rPr>
        <w:t>依上開函文，相關規定為特教法第18條規定略以，特殊教育與相關服務措施之提供應符融合之精神。臺中市高級中等以下學校身心障礙資源班實施要點第7點規定略以，學生接受資源班授課時數以不超過該生學習總時數二分之一為原則。</w:t>
      </w:r>
    </w:p>
  </w:footnote>
  <w:footnote w:id="122">
    <w:p w14:paraId="73BD8C49" w14:textId="77777777" w:rsidR="00AF0771" w:rsidRPr="00645A68" w:rsidRDefault="00AF0771" w:rsidP="008405A3">
      <w:pPr>
        <w:pStyle w:val="afd"/>
        <w:jc w:val="both"/>
      </w:pPr>
      <w:r>
        <w:rPr>
          <w:rStyle w:val="aff"/>
        </w:rPr>
        <w:footnoteRef/>
      </w:r>
      <w:r>
        <w:t xml:space="preserve"> </w:t>
      </w:r>
      <w:r w:rsidRPr="00906B8F">
        <w:rPr>
          <w:rFonts w:hint="eastAsia"/>
        </w:rPr>
        <w:t>國小一至五年級皆核有職能治療及語言治療服務</w:t>
      </w:r>
      <w:r>
        <w:rPr>
          <w:rFonts w:hint="eastAsia"/>
        </w:rPr>
        <w:t>，而國中並未提供，係提供資源班社會技巧課程(國小亦有)，及原班之國文、數學課程抽離至資源班上課。</w:t>
      </w:r>
    </w:p>
  </w:footnote>
  <w:footnote w:id="123">
    <w:p w14:paraId="49BBBABD" w14:textId="77777777" w:rsidR="00AF0771" w:rsidRPr="00FC154E" w:rsidRDefault="00AF0771" w:rsidP="008405A3">
      <w:pPr>
        <w:pStyle w:val="afd"/>
      </w:pPr>
      <w:r>
        <w:rPr>
          <w:rStyle w:val="aff"/>
        </w:rPr>
        <w:footnoteRef/>
      </w:r>
      <w:r>
        <w:t xml:space="preserve"> </w:t>
      </w:r>
      <w:r>
        <w:rPr>
          <w:rFonts w:hint="eastAsia"/>
        </w:rPr>
        <w:t>臺中市立○○高中109年12月22日中輔字第1090012390號。</w:t>
      </w:r>
    </w:p>
  </w:footnote>
  <w:footnote w:id="124">
    <w:p w14:paraId="41F7C5FE" w14:textId="3BC290BC" w:rsidR="00AF0771" w:rsidRPr="000D1DCB" w:rsidRDefault="00AF0771" w:rsidP="008405A3">
      <w:pPr>
        <w:pStyle w:val="afd"/>
        <w:jc w:val="both"/>
      </w:pPr>
      <w:r>
        <w:rPr>
          <w:rStyle w:val="aff"/>
        </w:rPr>
        <w:footnoteRef/>
      </w:r>
      <w:r>
        <w:t xml:space="preserve"> </w:t>
      </w:r>
      <w:r>
        <w:rPr>
          <w:rFonts w:hint="eastAsia"/>
        </w:rPr>
        <w:t>○○國小個案，</w:t>
      </w:r>
      <w:r w:rsidRPr="005356C0">
        <w:t>因安置程序入住雲林縣轄內安置機構及就讀該轄</w:t>
      </w:r>
      <w:r w:rsidRPr="005356C0">
        <w:rPr>
          <w:rFonts w:hint="eastAsia"/>
        </w:rPr>
        <w:t>轄內國民小學</w:t>
      </w:r>
      <w:r>
        <w:rPr>
          <w:rFonts w:hint="eastAsia"/>
        </w:rPr>
        <w:t>前，曾安置臺北市</w:t>
      </w:r>
      <w:r>
        <w:rPr>
          <w:rFonts w:hAnsi="標楷體" w:hint="eastAsia"/>
        </w:rPr>
        <w:t>○○</w:t>
      </w:r>
      <w:r>
        <w:rPr>
          <w:rFonts w:hint="eastAsia"/>
        </w:rPr>
        <w:t>國小、</w:t>
      </w:r>
      <w:r>
        <w:rPr>
          <w:rFonts w:hAnsi="標楷體" w:hint="eastAsia"/>
        </w:rPr>
        <w:t>○○</w:t>
      </w:r>
      <w:r>
        <w:t>國</w:t>
      </w:r>
      <w:r w:rsidRPr="00AF0771">
        <w:t>小</w:t>
      </w:r>
      <w:r w:rsidRPr="00AF0771">
        <w:rPr>
          <w:rFonts w:hAnsi="標楷體"/>
        </w:rPr>
        <w:t>……</w:t>
      </w:r>
      <w:r w:rsidRPr="00AF0771">
        <w:rPr>
          <w:rFonts w:hint="eastAsia"/>
        </w:rPr>
        <w:t>(略)</w:t>
      </w:r>
      <w:r>
        <w:rPr>
          <w:rFonts w:hint="eastAsia"/>
        </w:rPr>
        <w:t>，需</w:t>
      </w:r>
      <w:r w:rsidRPr="00745124">
        <w:rPr>
          <w:rFonts w:hint="eastAsia"/>
        </w:rPr>
        <w:t>整合</w:t>
      </w:r>
      <w:r w:rsidRPr="005204EC">
        <w:rPr>
          <w:rFonts w:hint="eastAsia"/>
        </w:rPr>
        <w:t>警政、衛政、教育、醫療及社政</w:t>
      </w:r>
      <w:r w:rsidRPr="00745124">
        <w:rPr>
          <w:rFonts w:hint="eastAsia"/>
        </w:rPr>
        <w:t>等</w:t>
      </w:r>
      <w:r>
        <w:rPr>
          <w:rFonts w:hint="eastAsia"/>
        </w:rPr>
        <w:t>跨網絡</w:t>
      </w:r>
      <w:r w:rsidRPr="00745124">
        <w:rPr>
          <w:rFonts w:hint="eastAsia"/>
        </w:rPr>
        <w:t>資源</w:t>
      </w:r>
      <w:r w:rsidRPr="007369EF">
        <w:rPr>
          <w:rFonts w:hint="eastAsia"/>
        </w:rPr>
        <w:t>之協助</w:t>
      </w:r>
      <w:r>
        <w:rPr>
          <w:rFonts w:hint="eastAsia"/>
        </w:rPr>
        <w:t>。</w:t>
      </w:r>
    </w:p>
  </w:footnote>
  <w:footnote w:id="125">
    <w:p w14:paraId="5973793D" w14:textId="77777777" w:rsidR="00AF0771" w:rsidRDefault="00AF0771" w:rsidP="006416EA">
      <w:pPr>
        <w:pStyle w:val="afd"/>
        <w:jc w:val="both"/>
      </w:pPr>
      <w:r>
        <w:rPr>
          <w:rStyle w:val="aff"/>
        </w:rPr>
        <w:footnoteRef/>
      </w:r>
      <w:r>
        <w:t xml:space="preserve"> </w:t>
      </w:r>
      <w:r>
        <w:rPr>
          <w:rFonts w:hint="eastAsia"/>
        </w:rPr>
        <w:t>嗣經</w:t>
      </w:r>
      <w:r w:rsidRPr="001B51B7">
        <w:rPr>
          <w:rFonts w:hint="eastAsia"/>
        </w:rPr>
        <w:t>協商</w:t>
      </w:r>
      <w:r>
        <w:rPr>
          <w:rFonts w:hint="eastAsia"/>
        </w:rPr>
        <w:t>、</w:t>
      </w:r>
      <w:r w:rsidRPr="001B51B7">
        <w:rPr>
          <w:rFonts w:hint="eastAsia"/>
        </w:rPr>
        <w:t>討論後，相互合作共識逐漸形成</w:t>
      </w:r>
      <w:r>
        <w:rPr>
          <w:rFonts w:hint="eastAsia"/>
        </w:rPr>
        <w:t>。</w:t>
      </w:r>
    </w:p>
  </w:footnote>
  <w:footnote w:id="126">
    <w:p w14:paraId="3DFEFC71" w14:textId="77777777" w:rsidR="00AF0771" w:rsidRDefault="00AF0771" w:rsidP="006416EA">
      <w:pPr>
        <w:pStyle w:val="afd"/>
        <w:jc w:val="both"/>
      </w:pPr>
      <w:r>
        <w:rPr>
          <w:rStyle w:val="aff"/>
        </w:rPr>
        <w:footnoteRef/>
      </w:r>
      <w:r>
        <w:t xml:space="preserve"> </w:t>
      </w:r>
      <w:r w:rsidRPr="009C08D9">
        <w:rPr>
          <w:rFonts w:hint="eastAsia"/>
        </w:rPr>
        <w:t>上述狀況，經過一個學期</w:t>
      </w:r>
      <w:r>
        <w:rPr>
          <w:rFonts w:hint="eastAsia"/>
        </w:rPr>
        <w:t>機構與</w:t>
      </w:r>
      <w:r w:rsidRPr="009C08D9">
        <w:rPr>
          <w:rFonts w:hint="eastAsia"/>
        </w:rPr>
        <w:t>校方</w:t>
      </w:r>
      <w:r>
        <w:rPr>
          <w:rFonts w:hint="eastAsia"/>
        </w:rPr>
        <w:t>的</w:t>
      </w:r>
      <w:r w:rsidRPr="009C08D9">
        <w:rPr>
          <w:rFonts w:hint="eastAsia"/>
        </w:rPr>
        <w:t>溝通協調，已有順暢有效的因應方法</w:t>
      </w:r>
      <w:r w:rsidRPr="00071154">
        <w:rPr>
          <w:rFonts w:hint="eastAsia"/>
        </w:rPr>
        <w:t>。</w:t>
      </w:r>
      <w:r w:rsidRPr="009C08D9">
        <w:rPr>
          <w:rFonts w:hint="eastAsia"/>
        </w:rPr>
        <w:t>校方第一次遇到情緒行為張力大的小孩，難免措手不及，但校方一直保持積極合作態度</w:t>
      </w:r>
    </w:p>
  </w:footnote>
  <w:footnote w:id="127">
    <w:p w14:paraId="7A274860" w14:textId="4B188D9C" w:rsidR="00AF0771" w:rsidRDefault="00AF0771" w:rsidP="008405A3">
      <w:pPr>
        <w:pStyle w:val="afd"/>
        <w:jc w:val="both"/>
      </w:pPr>
      <w:r>
        <w:rPr>
          <w:rStyle w:val="aff"/>
        </w:rPr>
        <w:footnoteRef/>
      </w:r>
      <w:r>
        <w:t xml:space="preserve"> </w:t>
      </w:r>
      <w:r w:rsidRPr="00C30CB6">
        <w:rPr>
          <w:rFonts w:hint="eastAsia"/>
        </w:rPr>
        <w:t>當機構確定收置個案後，</w:t>
      </w:r>
      <w:r>
        <w:rPr>
          <w:rFonts w:hint="eastAsia"/>
        </w:rPr>
        <w:t>新北市政府家防</w:t>
      </w:r>
      <w:r w:rsidRPr="00C30CB6">
        <w:rPr>
          <w:rFonts w:hint="eastAsia"/>
        </w:rPr>
        <w:t>中心依據特教法第</w:t>
      </w:r>
      <w:r w:rsidRPr="00C30CB6">
        <w:t>10條第2項規定特殊教育學生以就近入學為原則，行文</w:t>
      </w:r>
      <w:r>
        <w:rPr>
          <w:rFonts w:hint="eastAsia"/>
        </w:rPr>
        <w:t>新北市政府</w:t>
      </w:r>
      <w:r w:rsidRPr="00C30CB6">
        <w:t>教育局</w:t>
      </w:r>
      <w:r w:rsidRPr="00C30CB6">
        <w:rPr>
          <w:rFonts w:hint="eastAsia"/>
        </w:rPr>
        <w:t>請其協助處理個案轉學籍不轉戶籍</w:t>
      </w:r>
      <w:r w:rsidRPr="00C9323A">
        <w:rPr>
          <w:rFonts w:hint="eastAsia"/>
        </w:rPr>
        <w:t>及安排特殊教育</w:t>
      </w:r>
      <w:r w:rsidRPr="00C30CB6">
        <w:rPr>
          <w:rFonts w:hint="eastAsia"/>
        </w:rPr>
        <w:t>事宜，將個案學籍自戶籍地學校轉入安置機構學區學校，再由個案前後就讀學校聯繫相關轉銜事宜。</w:t>
      </w:r>
      <w:r w:rsidRPr="002B6F4C">
        <w:rPr>
          <w:rFonts w:hint="eastAsia"/>
        </w:rPr>
        <w:t>個案於</w:t>
      </w:r>
      <w:r w:rsidRPr="002B6F4C">
        <w:t>108年1月22日出院入住</w:t>
      </w:r>
      <w:r>
        <w:rPr>
          <w:rFonts w:hint="eastAsia"/>
        </w:rPr>
        <w:t>○○</w:t>
      </w:r>
      <w:r w:rsidRPr="002B6F4C">
        <w:t>育幼院後，</w:t>
      </w:r>
      <w:r>
        <w:rPr>
          <w:rFonts w:hint="eastAsia"/>
        </w:rPr>
        <w:t>新北市政府</w:t>
      </w:r>
      <w:r w:rsidRPr="002B6F4C">
        <w:rPr>
          <w:rFonts w:hint="eastAsia"/>
        </w:rPr>
        <w:t>家防中心於</w:t>
      </w:r>
      <w:r w:rsidRPr="002B6F4C">
        <w:t>108年1月28日行</w:t>
      </w:r>
      <w:r w:rsidRPr="002B6F4C">
        <w:rPr>
          <w:rFonts w:hint="eastAsia"/>
        </w:rPr>
        <w:t>文</w:t>
      </w:r>
      <w:r>
        <w:rPr>
          <w:rFonts w:hint="eastAsia"/>
        </w:rPr>
        <w:t>新北市政</w:t>
      </w:r>
      <w:r w:rsidRPr="002B6F4C">
        <w:rPr>
          <w:rFonts w:hint="eastAsia"/>
        </w:rPr>
        <w:t>府教育局請其協助處理個案後續轉學</w:t>
      </w:r>
      <w:r>
        <w:rPr>
          <w:rFonts w:hint="eastAsia"/>
        </w:rPr>
        <w:t>籍</w:t>
      </w:r>
      <w:r w:rsidRPr="002B6F4C">
        <w:rPr>
          <w:rFonts w:hint="eastAsia"/>
        </w:rPr>
        <w:t>不轉戶籍事宜，</w:t>
      </w:r>
      <w:r>
        <w:rPr>
          <w:rFonts w:hint="eastAsia"/>
        </w:rPr>
        <w:t>該</w:t>
      </w:r>
      <w:r w:rsidRPr="002B6F4C">
        <w:rPr>
          <w:rFonts w:hint="eastAsia"/>
        </w:rPr>
        <w:t>局於</w:t>
      </w:r>
      <w:r w:rsidRPr="002B6F4C">
        <w:t>108年1月31日</w:t>
      </w:r>
      <w:r w:rsidRPr="002B6F4C">
        <w:rPr>
          <w:rFonts w:hint="eastAsia"/>
        </w:rPr>
        <w:t>行文雲林縣政府教育處及</w:t>
      </w:r>
      <w:r w:rsidRPr="002B6F4C">
        <w:t>2</w:t>
      </w:r>
      <w:r w:rsidRPr="002B6F4C">
        <w:rPr>
          <w:rFonts w:hint="eastAsia"/>
        </w:rPr>
        <w:t>校請其協助處理前述事宜，期間因逢農曆年節及相關聯繫討論，</w:t>
      </w:r>
      <w:r>
        <w:rPr>
          <w:rFonts w:hint="eastAsia"/>
        </w:rPr>
        <w:t>該</w:t>
      </w:r>
      <w:r w:rsidRPr="002B6F4C">
        <w:rPr>
          <w:rFonts w:hint="eastAsia"/>
        </w:rPr>
        <w:t>處於</w:t>
      </w:r>
      <w:r w:rsidRPr="002B6F4C">
        <w:t>108年2月19日回函</w:t>
      </w:r>
      <w:r>
        <w:rPr>
          <w:rFonts w:hint="eastAsia"/>
        </w:rPr>
        <w:t>新北</w:t>
      </w:r>
      <w:r w:rsidRPr="002B6F4C">
        <w:rPr>
          <w:rFonts w:hint="eastAsia"/>
        </w:rPr>
        <w:t>市確認後續安排</w:t>
      </w:r>
      <w:r>
        <w:rPr>
          <w:rFonts w:hint="eastAsia"/>
        </w:rPr>
        <w:t>，</w:t>
      </w:r>
      <w:r w:rsidRPr="001519A5">
        <w:rPr>
          <w:rFonts w:hint="eastAsia"/>
        </w:rPr>
        <w:t>安置</w:t>
      </w:r>
      <w:r>
        <w:rPr>
          <w:rFonts w:hint="eastAsia"/>
        </w:rPr>
        <w:t>○○國小</w:t>
      </w:r>
      <w:r w:rsidRPr="001519A5">
        <w:rPr>
          <w:rFonts w:hint="eastAsia"/>
        </w:rPr>
        <w:t>普通班接受資源班服務</w:t>
      </w:r>
      <w:r>
        <w:rPr>
          <w:rFonts w:hint="eastAsia"/>
        </w:rPr>
        <w:t>，</w:t>
      </w:r>
      <w:r w:rsidRPr="001519A5">
        <w:rPr>
          <w:rFonts w:hint="eastAsia"/>
        </w:rPr>
        <w:t>就讀</w:t>
      </w:r>
      <w:r>
        <w:rPr>
          <w:rFonts w:hint="eastAsia"/>
        </w:rPr>
        <w:t>四</w:t>
      </w:r>
      <w:r w:rsidRPr="001519A5">
        <w:rPr>
          <w:rFonts w:hint="eastAsia"/>
        </w:rPr>
        <w:t>年級</w:t>
      </w:r>
      <w:r>
        <w:rPr>
          <w:rFonts w:hint="eastAsia"/>
        </w:rPr>
        <w:t>，</w:t>
      </w:r>
      <w:r w:rsidRPr="002B6F4C">
        <w:rPr>
          <w:rFonts w:hint="eastAsia"/>
        </w:rPr>
        <w:t>並請</w:t>
      </w:r>
      <w:r w:rsidRPr="002B6F4C">
        <w:t>2校</w:t>
      </w:r>
      <w:r w:rsidRPr="002B6F4C">
        <w:rPr>
          <w:rFonts w:hint="eastAsia"/>
        </w:rPr>
        <w:t>聯繫</w:t>
      </w:r>
      <w:r w:rsidRPr="002B6F4C">
        <w:t>後續轉銜事宜及</w:t>
      </w:r>
      <w:r w:rsidRPr="002B6F4C">
        <w:rPr>
          <w:rFonts w:hint="eastAsia"/>
        </w:rPr>
        <w:t>評估個案服務需求</w:t>
      </w:r>
      <w:r>
        <w:rPr>
          <w:rFonts w:hint="eastAsia"/>
        </w:rPr>
        <w:t>，詳如調查意見六、(四)</w:t>
      </w:r>
      <w:r w:rsidRPr="002B6F4C">
        <w:rPr>
          <w:rFonts w:hint="eastAsia"/>
        </w:rPr>
        <w:t>。</w:t>
      </w:r>
    </w:p>
  </w:footnote>
  <w:footnote w:id="128">
    <w:p w14:paraId="50107619" w14:textId="77777777" w:rsidR="00AF0771" w:rsidRPr="00C9659D" w:rsidRDefault="00AF0771" w:rsidP="008405A3">
      <w:pPr>
        <w:pStyle w:val="afd"/>
      </w:pPr>
      <w:r>
        <w:rPr>
          <w:rStyle w:val="aff"/>
        </w:rPr>
        <w:footnoteRef/>
      </w:r>
      <w:r>
        <w:t xml:space="preserve"> </w:t>
      </w:r>
      <w:r>
        <w:rPr>
          <w:rFonts w:hint="eastAsia"/>
        </w:rPr>
        <w:t>學籍由該校教務處主管，資源班由該校學務處主管。</w:t>
      </w:r>
    </w:p>
  </w:footnote>
  <w:footnote w:id="129">
    <w:p w14:paraId="228F743A" w14:textId="685F8ED2" w:rsidR="00AF0771" w:rsidRPr="00F15687" w:rsidRDefault="00AF0771" w:rsidP="008405A3">
      <w:pPr>
        <w:pStyle w:val="afd"/>
      </w:pPr>
      <w:r>
        <w:rPr>
          <w:rStyle w:val="aff"/>
        </w:rPr>
        <w:footnoteRef/>
      </w:r>
      <w:r>
        <w:t xml:space="preserve"> </w:t>
      </w:r>
      <w:r>
        <w:rPr>
          <w:rFonts w:hint="eastAsia"/>
        </w:rPr>
        <w:t>本院訪查○○國小召開座談會議中，國教署林琴珠副組長之說明。</w:t>
      </w:r>
    </w:p>
  </w:footnote>
  <w:footnote w:id="130">
    <w:p w14:paraId="746A920F" w14:textId="77777777" w:rsidR="00AF0771" w:rsidRPr="002B2404" w:rsidRDefault="00AF0771" w:rsidP="008405A3">
      <w:pPr>
        <w:pStyle w:val="afd"/>
      </w:pPr>
      <w:r>
        <w:rPr>
          <w:rStyle w:val="aff"/>
        </w:rPr>
        <w:footnoteRef/>
      </w:r>
      <w:r>
        <w:t xml:space="preserve"> </w:t>
      </w:r>
      <w:r>
        <w:rPr>
          <w:rFonts w:hint="eastAsia"/>
        </w:rPr>
        <w:t>雲林縣政府簡報。</w:t>
      </w:r>
    </w:p>
  </w:footnote>
  <w:footnote w:id="131">
    <w:p w14:paraId="3772441C" w14:textId="77777777" w:rsidR="00AF0771" w:rsidRPr="00B206B4" w:rsidRDefault="00AF0771" w:rsidP="008405A3">
      <w:pPr>
        <w:pStyle w:val="afd"/>
      </w:pPr>
      <w:r>
        <w:rPr>
          <w:rStyle w:val="aff"/>
        </w:rPr>
        <w:footnoteRef/>
      </w:r>
      <w:r>
        <w:t xml:space="preserve"> </w:t>
      </w:r>
      <w:r>
        <w:rPr>
          <w:rFonts w:hint="eastAsia"/>
        </w:rPr>
        <w:t>新北市政府函復。</w:t>
      </w:r>
    </w:p>
  </w:footnote>
  <w:footnote w:id="132">
    <w:p w14:paraId="35ABA6FC" w14:textId="77777777" w:rsidR="00AF0771" w:rsidRPr="00EA23F8" w:rsidRDefault="00AF0771" w:rsidP="008405A3">
      <w:pPr>
        <w:pStyle w:val="afd"/>
        <w:jc w:val="both"/>
      </w:pPr>
      <w:r>
        <w:rPr>
          <w:rStyle w:val="aff"/>
        </w:rPr>
        <w:footnoteRef/>
      </w:r>
      <w:r>
        <w:t xml:space="preserve"> </w:t>
      </w:r>
      <w:r>
        <w:rPr>
          <w:rFonts w:hint="eastAsia"/>
        </w:rPr>
        <w:t>以新北市政府為例，依該府函復，</w:t>
      </w:r>
      <w:r w:rsidRPr="00EA23F8">
        <w:rPr>
          <w:rFonts w:hint="eastAsia"/>
        </w:rPr>
        <w:t>按兒童及少年福利與權益保障法及特教法規定，為保障特教身分個案受照顧及受教權益，</w:t>
      </w:r>
      <w:r>
        <w:rPr>
          <w:rFonts w:hint="eastAsia"/>
        </w:rPr>
        <w:t>該府家防</w:t>
      </w:r>
      <w:r w:rsidRPr="00EA23F8">
        <w:rPr>
          <w:rFonts w:hint="eastAsia"/>
        </w:rPr>
        <w:t>中心進行安置轉介媒合時，除將個案安置緣由、家庭狀況、個別身心情形及安置經驗告知安置單位外，亦盡可能提供個案身心狀態與過往就學狀態資訊，由安置單位評估其照顧能力及安排面評時間，以利安置單位評估個案身心狀態，以決定是否能夠照顧個案。</w:t>
      </w:r>
      <w:bookmarkStart w:id="1430" w:name="_Hlk99463064"/>
      <w:r w:rsidRPr="00D56748">
        <w:rPr>
          <w:rFonts w:hint="eastAsia"/>
        </w:rPr>
        <w:t>當機構確定收置個案後，</w:t>
      </w:r>
      <w:r>
        <w:rPr>
          <w:rFonts w:hint="eastAsia"/>
        </w:rPr>
        <w:t>該</w:t>
      </w:r>
      <w:r w:rsidRPr="00D56748">
        <w:rPr>
          <w:rFonts w:hint="eastAsia"/>
        </w:rPr>
        <w:t>中心則會依據特教法第</w:t>
      </w:r>
      <w:r w:rsidRPr="00D56748">
        <w:t>10條第2項規定特殊教育學生以就近入學為原則，行文教育局</w:t>
      </w:r>
      <w:r w:rsidRPr="00D56748">
        <w:rPr>
          <w:rFonts w:hint="eastAsia"/>
        </w:rPr>
        <w:t>請其協助處理個案轉學籍不轉戶籍及安排特殊教育事宜，將個案學籍自戶籍地學校轉入安置機構學區學校，再由個案前後就讀學校聯繫相關轉銜事宜。</w:t>
      </w:r>
      <w:bookmarkEnd w:id="1430"/>
    </w:p>
  </w:footnote>
  <w:footnote w:id="133">
    <w:p w14:paraId="1531EFF6" w14:textId="77777777" w:rsidR="00AF0771" w:rsidRPr="00085207" w:rsidRDefault="00AF0771" w:rsidP="008405A3">
      <w:pPr>
        <w:pStyle w:val="afd"/>
      </w:pPr>
      <w:r>
        <w:rPr>
          <w:rStyle w:val="aff"/>
        </w:rPr>
        <w:footnoteRef/>
      </w:r>
      <w:r>
        <w:t xml:space="preserve"> </w:t>
      </w:r>
      <w:r>
        <w:rPr>
          <w:rFonts w:hint="eastAsia"/>
        </w:rPr>
        <w:t>新北市政府教育局</w:t>
      </w:r>
      <w:r w:rsidRPr="002B6F4C">
        <w:t>108年1月31日</w:t>
      </w:r>
      <w:r w:rsidRPr="00085207">
        <w:t>新北教特字第1080210579號函</w:t>
      </w:r>
      <w:r>
        <w:rPr>
          <w:rFonts w:hint="eastAsia"/>
        </w:rPr>
        <w:t>。</w:t>
      </w:r>
    </w:p>
  </w:footnote>
  <w:footnote w:id="134">
    <w:p w14:paraId="37CF5EC0" w14:textId="40B190E4" w:rsidR="00AF0771" w:rsidRPr="00F0164D" w:rsidRDefault="00AF0771" w:rsidP="008405A3">
      <w:pPr>
        <w:pStyle w:val="afd"/>
        <w:jc w:val="both"/>
      </w:pPr>
      <w:r>
        <w:rPr>
          <w:rStyle w:val="aff"/>
        </w:rPr>
        <w:footnoteRef/>
      </w:r>
      <w:r>
        <w:t xml:space="preserve"> </w:t>
      </w:r>
      <w:r>
        <w:rPr>
          <w:rFonts w:hint="eastAsia"/>
        </w:rPr>
        <w:t>經洽新北市政府家防中心，係指1份由○童家長提供○○國小的就診紀錄，再由○○國小提供予○○國小。</w:t>
      </w:r>
    </w:p>
  </w:footnote>
  <w:footnote w:id="135">
    <w:p w14:paraId="2972AFF0" w14:textId="77777777" w:rsidR="00AF0771" w:rsidRPr="009328BA" w:rsidRDefault="00AF0771" w:rsidP="008405A3">
      <w:pPr>
        <w:pStyle w:val="afd"/>
      </w:pPr>
      <w:r>
        <w:rPr>
          <w:rStyle w:val="aff"/>
        </w:rPr>
        <w:footnoteRef/>
      </w:r>
      <w:r>
        <w:t xml:space="preserve"> </w:t>
      </w:r>
      <w:r>
        <w:rPr>
          <w:rFonts w:hint="eastAsia"/>
        </w:rPr>
        <w:t>本院詢問時，教育部之書面說明。</w:t>
      </w:r>
    </w:p>
  </w:footnote>
  <w:footnote w:id="136">
    <w:p w14:paraId="2FD448E7" w14:textId="77777777" w:rsidR="00AF0771" w:rsidRPr="00DB4CC6" w:rsidRDefault="00AF0771" w:rsidP="008405A3">
      <w:pPr>
        <w:pStyle w:val="afd"/>
      </w:pPr>
      <w:r>
        <w:rPr>
          <w:rStyle w:val="aff"/>
        </w:rPr>
        <w:footnoteRef/>
      </w:r>
      <w:r>
        <w:t xml:space="preserve"> </w:t>
      </w:r>
      <w:r>
        <w:rPr>
          <w:rFonts w:hint="eastAsia"/>
        </w:rPr>
        <w:t>○○國小簡報資料附件二</w:t>
      </w:r>
      <w:r>
        <w:rPr>
          <w:rFonts w:hAnsi="標楷體" w:hint="eastAsia"/>
        </w:rPr>
        <w:t>。</w:t>
      </w:r>
    </w:p>
  </w:footnote>
  <w:footnote w:id="137">
    <w:p w14:paraId="7DFDA107" w14:textId="77777777" w:rsidR="00AF0771" w:rsidRPr="00352F7B" w:rsidRDefault="00AF0771" w:rsidP="008405A3">
      <w:pPr>
        <w:pStyle w:val="afd"/>
      </w:pPr>
      <w:r>
        <w:rPr>
          <w:rStyle w:val="aff"/>
        </w:rPr>
        <w:footnoteRef/>
      </w:r>
      <w:r>
        <w:t xml:space="preserve"> </w:t>
      </w:r>
      <w:r>
        <w:rPr>
          <w:rFonts w:hint="eastAsia"/>
        </w:rPr>
        <w:t>詳如附件一：</w:t>
      </w:r>
      <w:r>
        <w:rPr>
          <w:rFonts w:hAnsi="標楷體" w:hint="eastAsia"/>
        </w:rPr>
        <w:t>「3.</w:t>
      </w:r>
      <w:r w:rsidRPr="00EB60E4">
        <w:t>未成立情支團隊</w:t>
      </w:r>
      <w:r w:rsidRPr="00EB60E4">
        <w:rPr>
          <w:rFonts w:hint="eastAsia"/>
        </w:rPr>
        <w:t>及情支輔導團之縣市，其未成立</w:t>
      </w:r>
      <w:r w:rsidRPr="00EB60E4">
        <w:t>原因</w:t>
      </w:r>
      <w:r>
        <w:rPr>
          <w:rFonts w:hAnsi="標楷體" w:hint="eastAsia"/>
        </w:rPr>
        <w:t>」-雲林縣</w:t>
      </w:r>
      <w:r>
        <w:rPr>
          <w:rFonts w:hint="eastAsia"/>
        </w:rPr>
        <w:t>。</w:t>
      </w:r>
    </w:p>
  </w:footnote>
  <w:footnote w:id="138">
    <w:p w14:paraId="061784F4" w14:textId="77777777" w:rsidR="00AF0771" w:rsidRPr="00352F7B" w:rsidRDefault="00AF0771" w:rsidP="008405A3">
      <w:pPr>
        <w:pStyle w:val="afd"/>
      </w:pPr>
      <w:r>
        <w:rPr>
          <w:rStyle w:val="aff"/>
        </w:rPr>
        <w:footnoteRef/>
      </w:r>
      <w:r>
        <w:t xml:space="preserve"> </w:t>
      </w:r>
      <w:r>
        <w:rPr>
          <w:rFonts w:hint="eastAsia"/>
        </w:rPr>
        <w:t>詳如調查意見</w:t>
      </w:r>
      <w:r w:rsidRPr="00352F7B">
        <w:rPr>
          <w:rFonts w:hint="eastAsia"/>
        </w:rPr>
        <w:t>二、(六)、2、(2)</w:t>
      </w:r>
      <w:r>
        <w:rPr>
          <w:rFonts w:hint="eastAsia"/>
        </w:rPr>
        <w:t>。</w:t>
      </w:r>
    </w:p>
  </w:footnote>
  <w:footnote w:id="139">
    <w:p w14:paraId="4F543E69" w14:textId="77777777" w:rsidR="00AF0771" w:rsidRPr="00187BFE" w:rsidRDefault="00AF0771" w:rsidP="008405A3">
      <w:pPr>
        <w:pStyle w:val="afd"/>
      </w:pPr>
      <w:r>
        <w:rPr>
          <w:rStyle w:val="aff"/>
        </w:rPr>
        <w:footnoteRef/>
      </w:r>
      <w:r>
        <w:t xml:space="preserve"> </w:t>
      </w:r>
      <w:r>
        <w:rPr>
          <w:rFonts w:hint="eastAsia"/>
        </w:rPr>
        <w:t>本院詢問時，教育部之書面說明。</w:t>
      </w:r>
    </w:p>
  </w:footnote>
  <w:footnote w:id="140">
    <w:p w14:paraId="6DEB1DB4" w14:textId="77777777" w:rsidR="00AF0771" w:rsidRPr="00072B8E" w:rsidRDefault="00AF0771" w:rsidP="00FC37D0">
      <w:pPr>
        <w:pStyle w:val="afd"/>
        <w:jc w:val="both"/>
      </w:pPr>
      <w:r>
        <w:rPr>
          <w:rStyle w:val="aff"/>
        </w:rPr>
        <w:footnoteRef/>
      </w:r>
      <w:r>
        <w:t xml:space="preserve"> </w:t>
      </w:r>
      <w:r>
        <w:rPr>
          <w:rFonts w:hint="eastAsia"/>
        </w:rPr>
        <w:t>雲林縣政府簡報資料附件二-109年6月24日</w:t>
      </w:r>
      <w:r>
        <w:rPr>
          <w:rFonts w:hAnsi="標楷體" w:hint="eastAsia"/>
        </w:rPr>
        <w:t>「雲林縣○○國小縣長教育座談會」會議紀錄。</w:t>
      </w:r>
    </w:p>
  </w:footnote>
  <w:footnote w:id="141">
    <w:p w14:paraId="6FDF813E" w14:textId="77777777" w:rsidR="00AF0771" w:rsidRPr="00745124" w:rsidRDefault="00AF0771" w:rsidP="008405A3">
      <w:pPr>
        <w:pStyle w:val="afd"/>
      </w:pPr>
      <w:r>
        <w:rPr>
          <w:rStyle w:val="aff"/>
        </w:rPr>
        <w:footnoteRef/>
      </w:r>
      <w:r>
        <w:t xml:space="preserve"> </w:t>
      </w:r>
      <w:r>
        <w:rPr>
          <w:rFonts w:hint="eastAsia"/>
        </w:rPr>
        <w:t>依教育部提供之本院約詢後補充說明。</w:t>
      </w:r>
    </w:p>
  </w:footnote>
  <w:footnote w:id="142">
    <w:p w14:paraId="6C6E154A" w14:textId="77777777" w:rsidR="00AF0771" w:rsidRPr="00BC37DE" w:rsidRDefault="00AF0771" w:rsidP="00541995">
      <w:pPr>
        <w:pStyle w:val="afd"/>
        <w:jc w:val="both"/>
      </w:pPr>
      <w:r>
        <w:rPr>
          <w:rStyle w:val="aff"/>
        </w:rPr>
        <w:footnoteRef/>
      </w:r>
      <w:r>
        <w:t xml:space="preserve"> </w:t>
      </w:r>
      <w:r w:rsidRPr="00BC37DE">
        <w:rPr>
          <w:rFonts w:hint="eastAsia"/>
        </w:rPr>
        <w:t>例如轉介</w:t>
      </w:r>
      <w:r w:rsidRPr="00BC37DE">
        <w:t>衛福部心理及口腔健康司「嚴重情緒行為身心障礙者精神醫療就醫障礙改善計畫」</w:t>
      </w:r>
      <w:r w:rsidRPr="00BC37DE">
        <w:rPr>
          <w:rFonts w:hint="eastAsia"/>
        </w:rPr>
        <w:t>相關資源。</w:t>
      </w:r>
    </w:p>
  </w:footnote>
  <w:footnote w:id="143">
    <w:p w14:paraId="5633BC21" w14:textId="77777777" w:rsidR="00AF0771" w:rsidRDefault="00AF0771" w:rsidP="005E498B">
      <w:pPr>
        <w:pStyle w:val="afd"/>
        <w:jc w:val="both"/>
      </w:pPr>
      <w:r>
        <w:rPr>
          <w:rStyle w:val="aff"/>
        </w:rPr>
        <w:footnoteRef/>
      </w:r>
      <w:r>
        <w:t xml:space="preserve"> 臺北市立聯合醫院松德院區</w:t>
      </w:r>
      <w:r w:rsidRPr="005E498B">
        <w:t>臨床服務就醫資訊</w:t>
      </w:r>
      <w:r>
        <w:rPr>
          <w:rFonts w:hAnsi="標楷體" w:hint="eastAsia"/>
        </w:rPr>
        <w:t>「</w:t>
      </w:r>
      <w:r>
        <w:t>又一村</w:t>
      </w:r>
      <w:r>
        <w:rPr>
          <w:rFonts w:hint="eastAsia"/>
        </w:rPr>
        <w:t>蘭亭書院</w:t>
      </w:r>
      <w:r>
        <w:rPr>
          <w:rFonts w:hAnsi="標楷體" w:hint="eastAsia"/>
        </w:rPr>
        <w:t>」</w:t>
      </w:r>
      <w:r>
        <w:rPr>
          <w:rFonts w:hint="eastAsia"/>
        </w:rPr>
        <w:t>。</w:t>
      </w:r>
      <w:hyperlink r:id="rId2" w:history="1">
        <w:r w:rsidRPr="00F24572">
          <w:rPr>
            <w:rStyle w:val="af"/>
          </w:rPr>
          <w:t>https://tpech.gov.taipei/mp109201/News_Content.aspx?n=CE03D462133EB651&amp;s=6A0DCDF399489BD4</w:t>
        </w:r>
      </w:hyperlink>
      <w:r>
        <w:rPr>
          <w:rFonts w:hint="eastAsia"/>
        </w:rPr>
        <w:t xml:space="preserve"> </w:t>
      </w:r>
    </w:p>
  </w:footnote>
  <w:footnote w:id="144">
    <w:p w14:paraId="19C52EC2" w14:textId="77777777" w:rsidR="00AF0771" w:rsidRDefault="00AF0771" w:rsidP="008405A3">
      <w:pPr>
        <w:pStyle w:val="afd"/>
        <w:jc w:val="both"/>
      </w:pPr>
      <w:r>
        <w:rPr>
          <w:rStyle w:val="aff"/>
        </w:rPr>
        <w:footnoteRef/>
      </w:r>
      <w:r>
        <w:t xml:space="preserve"> </w:t>
      </w:r>
      <w:r>
        <w:rPr>
          <w:rFonts w:hint="eastAsia"/>
        </w:rPr>
        <w:t>衛生福利部桃園療養院兒童青少年精神科</w:t>
      </w:r>
      <w:r>
        <w:rPr>
          <w:rFonts w:hAnsi="標楷體" w:hint="eastAsia"/>
        </w:rPr>
        <w:t>「</w:t>
      </w:r>
      <w:r>
        <w:rPr>
          <w:rFonts w:hint="eastAsia"/>
        </w:rPr>
        <w:t>青少年健康學園簡介</w:t>
      </w:r>
      <w:r>
        <w:rPr>
          <w:rFonts w:hAnsi="標楷體" w:hint="eastAsia"/>
        </w:rPr>
        <w:t>」</w:t>
      </w:r>
      <w:r>
        <w:rPr>
          <w:rFonts w:hint="eastAsia"/>
        </w:rPr>
        <w:t>。</w:t>
      </w:r>
      <w:hyperlink r:id="rId3" w:history="1">
        <w:r w:rsidRPr="00767B1F">
          <w:rPr>
            <w:rStyle w:val="af"/>
          </w:rPr>
          <w:t>https://www.typc.mohw.gov.tw/?aid=52&amp;pid=42&amp;page_name=detail&amp;iid=93</w:t>
        </w:r>
      </w:hyperlink>
      <w:r>
        <w:rPr>
          <w:rFonts w:hint="eastAsia"/>
        </w:rPr>
        <w:t xml:space="preserve"> </w:t>
      </w:r>
    </w:p>
  </w:footnote>
  <w:footnote w:id="145">
    <w:p w14:paraId="3C9F8A1D" w14:textId="77777777" w:rsidR="00AF0771" w:rsidRPr="00966321" w:rsidRDefault="00AF0771" w:rsidP="008405A3">
      <w:pPr>
        <w:pStyle w:val="afd"/>
        <w:jc w:val="both"/>
      </w:pPr>
      <w:r>
        <w:rPr>
          <w:rStyle w:val="aff"/>
        </w:rPr>
        <w:footnoteRef/>
      </w:r>
      <w:r>
        <w:t xml:space="preserve"> </w:t>
      </w:r>
      <w:r>
        <w:rPr>
          <w:rFonts w:hint="eastAsia"/>
        </w:rPr>
        <w:t>張海清，</w:t>
      </w:r>
      <w:r>
        <w:rPr>
          <w:rFonts w:hAnsi="標楷體" w:hint="eastAsia"/>
        </w:rPr>
        <w:t>〈嚴重行為問題處理與功能分析-以一位高職重度自閉症學生片段日常生活行為表現為例〉，《特殊教育文集(七)》。</w:t>
      </w:r>
    </w:p>
  </w:footnote>
  <w:footnote w:id="146">
    <w:p w14:paraId="4F8258DF" w14:textId="77777777" w:rsidR="00AF0771" w:rsidRDefault="00AF0771" w:rsidP="008405A3">
      <w:pPr>
        <w:pStyle w:val="afd"/>
      </w:pPr>
      <w:r>
        <w:rPr>
          <w:rStyle w:val="aff"/>
        </w:rPr>
        <w:footnoteRef/>
      </w:r>
      <w:r>
        <w:t xml:space="preserve"> </w:t>
      </w:r>
      <w:r w:rsidRPr="003B291E">
        <w:rPr>
          <w:rFonts w:hint="eastAsia"/>
        </w:rPr>
        <w:t>輪流擔任特教組長，大約</w:t>
      </w:r>
      <w:r w:rsidRPr="003B291E">
        <w:t>3</w:t>
      </w:r>
      <w:r w:rsidRPr="003B291E">
        <w:rPr>
          <w:rFonts w:hint="eastAsia"/>
        </w:rPr>
        <w:t>年會輪到一次，</w:t>
      </w:r>
      <w:r>
        <w:rPr>
          <w:rFonts w:hint="eastAsia"/>
        </w:rPr>
        <w:t>亦</w:t>
      </w:r>
      <w:r w:rsidRPr="003B291E">
        <w:rPr>
          <w:rFonts w:hint="eastAsia"/>
        </w:rPr>
        <w:t>可能</w:t>
      </w:r>
      <w:r>
        <w:rPr>
          <w:rFonts w:hint="eastAsia"/>
        </w:rPr>
        <w:t>擔任</w:t>
      </w:r>
      <w:r w:rsidRPr="003B291E">
        <w:rPr>
          <w:rFonts w:hint="eastAsia"/>
        </w:rPr>
        <w:t>處室主任</w:t>
      </w:r>
      <w:r>
        <w:rPr>
          <w:rFonts w:hint="eastAsia"/>
        </w:rPr>
        <w:t>。</w:t>
      </w:r>
    </w:p>
  </w:footnote>
  <w:footnote w:id="147">
    <w:p w14:paraId="569830C9" w14:textId="2DDBB80A" w:rsidR="00AF0771" w:rsidRDefault="00AF0771" w:rsidP="008405A3">
      <w:pPr>
        <w:pStyle w:val="afd"/>
      </w:pPr>
      <w:r>
        <w:rPr>
          <w:rStyle w:val="aff"/>
        </w:rPr>
        <w:footnoteRef/>
      </w:r>
      <w:r>
        <w:t xml:space="preserve"> </w:t>
      </w:r>
      <w:r>
        <w:rPr>
          <w:rFonts w:hint="eastAsia"/>
        </w:rPr>
        <w:t>若</w:t>
      </w:r>
      <w:r w:rsidRPr="00D07B34">
        <w:t>學校</w:t>
      </w:r>
      <w:r>
        <w:rPr>
          <w:rFonts w:hint="eastAsia"/>
        </w:rPr>
        <w:t>學生</w:t>
      </w:r>
      <w:r w:rsidRPr="00D07B34">
        <w:rPr>
          <w:rFonts w:hint="eastAsia"/>
        </w:rPr>
        <w:t>數多</w:t>
      </w:r>
      <w:r w:rsidRPr="00D07B34">
        <w:t>，</w:t>
      </w:r>
      <w:r w:rsidRPr="00D07B34">
        <w:rPr>
          <w:rFonts w:hint="eastAsia"/>
        </w:rPr>
        <w:t>則會</w:t>
      </w:r>
      <w:r w:rsidRPr="00D07B34">
        <w:t>有專職行為分析人力在學校當中進行協助</w:t>
      </w:r>
      <w:r>
        <w:rPr>
          <w:rFonts w:hint="eastAsia"/>
        </w:rPr>
        <w:t>。</w:t>
      </w:r>
    </w:p>
  </w:footnote>
  <w:footnote w:id="148">
    <w:p w14:paraId="27947DB1" w14:textId="77777777" w:rsidR="00AF0771" w:rsidRPr="00D338A1" w:rsidRDefault="00AF0771" w:rsidP="008405A3">
      <w:pPr>
        <w:pStyle w:val="afd"/>
        <w:jc w:val="both"/>
      </w:pPr>
      <w:r>
        <w:rPr>
          <w:rStyle w:val="aff"/>
        </w:rPr>
        <w:footnoteRef/>
      </w:r>
      <w:r>
        <w:t xml:space="preserve"> </w:t>
      </w:r>
      <w:r>
        <w:rPr>
          <w:rFonts w:hint="eastAsia"/>
        </w:rPr>
        <w:t>本院諮詢專家學者指出，</w:t>
      </w:r>
      <w:r w:rsidRPr="00462E5A">
        <w:rPr>
          <w:rFonts w:hint="eastAsia"/>
        </w:rPr>
        <w:t>就在特教資源中心</w:t>
      </w:r>
      <w:r>
        <w:rPr>
          <w:rFonts w:hint="eastAsia"/>
        </w:rPr>
        <w:t>所見</w:t>
      </w:r>
      <w:r w:rsidRPr="00462E5A">
        <w:rPr>
          <w:rFonts w:hint="eastAsia"/>
        </w:rPr>
        <w:t>，融合教育在</w:t>
      </w:r>
      <w:r>
        <w:rPr>
          <w:rFonts w:hint="eastAsia"/>
        </w:rPr>
        <w:t>臺灣</w:t>
      </w:r>
      <w:r w:rsidRPr="00462E5A">
        <w:rPr>
          <w:rFonts w:hint="eastAsia"/>
        </w:rPr>
        <w:t>推動30年甚至更久，</w:t>
      </w:r>
      <w:r>
        <w:rPr>
          <w:rFonts w:hint="eastAsia"/>
        </w:rPr>
        <w:t>隨著</w:t>
      </w:r>
      <w:r w:rsidRPr="00462E5A">
        <w:rPr>
          <w:rFonts w:hint="eastAsia"/>
        </w:rPr>
        <w:t>社會變遷，</w:t>
      </w:r>
      <w:r>
        <w:rPr>
          <w:rFonts w:hint="eastAsia"/>
        </w:rPr>
        <w:t>相較</w:t>
      </w:r>
      <w:r w:rsidRPr="00462E5A">
        <w:rPr>
          <w:rFonts w:hint="eastAsia"/>
        </w:rPr>
        <w:t>過去資源分配多在重度</w:t>
      </w:r>
      <w:r>
        <w:rPr>
          <w:rFonts w:hint="eastAsia"/>
        </w:rPr>
        <w:t>或</w:t>
      </w:r>
      <w:r w:rsidRPr="00462E5A">
        <w:rPr>
          <w:rFonts w:hint="eastAsia"/>
        </w:rPr>
        <w:t>多重障礙學生身上</w:t>
      </w:r>
      <w:r>
        <w:rPr>
          <w:rFonts w:hint="eastAsia"/>
        </w:rPr>
        <w:t>，</w:t>
      </w:r>
      <w:r w:rsidRPr="00462E5A">
        <w:rPr>
          <w:rFonts w:hint="eastAsia"/>
        </w:rPr>
        <w:t>但現</w:t>
      </w:r>
      <w:r>
        <w:rPr>
          <w:rFonts w:hint="eastAsia"/>
        </w:rPr>
        <w:t>今</w:t>
      </w:r>
      <w:r w:rsidRPr="00462E5A">
        <w:rPr>
          <w:rFonts w:hint="eastAsia"/>
        </w:rPr>
        <w:t>以臺北市而言，服務對象</w:t>
      </w:r>
      <w:r>
        <w:rPr>
          <w:rFonts w:hint="eastAsia"/>
        </w:rPr>
        <w:t>當中</w:t>
      </w:r>
      <w:r w:rsidRPr="00462E5A">
        <w:rPr>
          <w:rFonts w:hint="eastAsia"/>
        </w:rPr>
        <w:t>情緒障礙與自閉症學生占</w:t>
      </w:r>
      <w:r>
        <w:rPr>
          <w:rFonts w:hint="eastAsia"/>
        </w:rPr>
        <w:t>半數</w:t>
      </w:r>
      <w:r w:rsidRPr="00462E5A">
        <w:rPr>
          <w:rFonts w:hint="eastAsia"/>
        </w:rPr>
        <w:t>以上</w:t>
      </w:r>
      <w:r>
        <w:rPr>
          <w:rFonts w:hint="eastAsia"/>
        </w:rPr>
        <w:t>。此顯示，</w:t>
      </w:r>
      <w:r w:rsidRPr="00462E5A">
        <w:rPr>
          <w:rFonts w:hint="eastAsia"/>
        </w:rPr>
        <w:t>問題</w:t>
      </w:r>
      <w:r>
        <w:rPr>
          <w:rFonts w:hint="eastAsia"/>
        </w:rPr>
        <w:t>所呈現的樣貌、面向</w:t>
      </w:r>
      <w:r w:rsidRPr="00462E5A">
        <w:rPr>
          <w:rFonts w:hint="eastAsia"/>
        </w:rPr>
        <w:t>已</w:t>
      </w:r>
      <w:r>
        <w:rPr>
          <w:rFonts w:hint="eastAsia"/>
        </w:rPr>
        <w:t>與過往大為不同</w:t>
      </w:r>
      <w:r w:rsidRPr="00462E5A">
        <w:rPr>
          <w:rFonts w:hint="eastAsia"/>
        </w:rPr>
        <w:t>。整體學校思維需有不同的思考。</w:t>
      </w:r>
      <w:r>
        <w:rPr>
          <w:rFonts w:hint="eastAsia"/>
        </w:rPr>
        <w:t>若</w:t>
      </w:r>
      <w:r w:rsidRPr="00462E5A">
        <w:rPr>
          <w:rFonts w:hint="eastAsia"/>
        </w:rPr>
        <w:t>我</w:t>
      </w:r>
      <w:r>
        <w:rPr>
          <w:rFonts w:hint="eastAsia"/>
        </w:rPr>
        <w:t>國</w:t>
      </w:r>
      <w:r w:rsidRPr="00462E5A">
        <w:rPr>
          <w:rFonts w:hint="eastAsia"/>
        </w:rPr>
        <w:t>學校體制、資源、做法仍以過往方式操作，自然應接不暇。國小端學務處逐漸導入正向行為管教的研習，發揮正面效果，但國、高中因升學壓力、會考給</w:t>
      </w:r>
      <w:r>
        <w:rPr>
          <w:rFonts w:hint="eastAsia"/>
        </w:rPr>
        <w:t>教</w:t>
      </w:r>
      <w:r w:rsidRPr="00462E5A">
        <w:rPr>
          <w:rFonts w:hint="eastAsia"/>
        </w:rPr>
        <w:t>師</w:t>
      </w:r>
      <w:r>
        <w:rPr>
          <w:rFonts w:hint="eastAsia"/>
        </w:rPr>
        <w:t>之</w:t>
      </w:r>
      <w:r w:rsidRPr="00462E5A">
        <w:rPr>
          <w:rFonts w:hint="eastAsia"/>
        </w:rPr>
        <w:t>壓力更大，包含普教與行政</w:t>
      </w:r>
      <w:r>
        <w:rPr>
          <w:rFonts w:hint="eastAsia"/>
        </w:rPr>
        <w:t>教</w:t>
      </w:r>
      <w:r w:rsidRPr="00462E5A">
        <w:rPr>
          <w:rFonts w:hint="eastAsia"/>
        </w:rPr>
        <w:t>師。</w:t>
      </w:r>
      <w:r w:rsidRPr="006113C7">
        <w:rPr>
          <w:rFonts w:hint="eastAsia"/>
        </w:rPr>
        <w:t>當學務處仍以過往「訓導」方式在處理這些行為問題學生，未來</w:t>
      </w:r>
      <w:r>
        <w:rPr>
          <w:rFonts w:hint="eastAsia"/>
        </w:rPr>
        <w:t>可能</w:t>
      </w:r>
      <w:r w:rsidRPr="006113C7">
        <w:rPr>
          <w:rFonts w:hint="eastAsia"/>
        </w:rPr>
        <w:t>還有12歲以下刑事案件返回校園，會給學校體制更大壓力</w:t>
      </w:r>
      <w:r>
        <w:rPr>
          <w:rFonts w:hint="eastAsia"/>
        </w:rPr>
        <w:t>，</w:t>
      </w:r>
      <w:r w:rsidRPr="00462E5A">
        <w:rPr>
          <w:rFonts w:hint="eastAsia"/>
        </w:rPr>
        <w:t>學校軟</w:t>
      </w:r>
      <w:r>
        <w:rPr>
          <w:rFonts w:hint="eastAsia"/>
        </w:rPr>
        <w:t>、</w:t>
      </w:r>
      <w:r w:rsidRPr="00462E5A">
        <w:rPr>
          <w:rFonts w:hint="eastAsia"/>
        </w:rPr>
        <w:t>硬體均需更新。</w:t>
      </w:r>
    </w:p>
  </w:footnote>
  <w:footnote w:id="149">
    <w:p w14:paraId="06A6ADA5" w14:textId="77777777" w:rsidR="00AF0771" w:rsidRPr="001C048F" w:rsidRDefault="00AF0771" w:rsidP="008405A3">
      <w:pPr>
        <w:pStyle w:val="afd"/>
      </w:pPr>
      <w:r>
        <w:rPr>
          <w:rStyle w:val="aff"/>
        </w:rPr>
        <w:footnoteRef/>
      </w:r>
      <w:r>
        <w:t xml:space="preserve"> </w:t>
      </w:r>
      <w:r>
        <w:rPr>
          <w:rFonts w:hint="eastAsia"/>
        </w:rPr>
        <w:t>注意力不足過動症</w:t>
      </w:r>
      <w:r w:rsidRPr="001C048F">
        <w:t>(Attention deficit</w:t>
      </w:r>
      <w:r>
        <w:rPr>
          <w:rFonts w:hint="eastAsia"/>
        </w:rPr>
        <w:t xml:space="preserve"> </w:t>
      </w:r>
      <w:r w:rsidRPr="001C048F">
        <w:t>and hyperkinetic disorders,</w:t>
      </w:r>
      <w:r>
        <w:rPr>
          <w:rFonts w:hint="eastAsia"/>
        </w:rPr>
        <w:t xml:space="preserve"> </w:t>
      </w:r>
      <w:r w:rsidRPr="001C048F">
        <w:t>ADHD)</w:t>
      </w:r>
      <w:r>
        <w:rPr>
          <w:rFonts w:hint="eastAsia"/>
        </w:rPr>
        <w:t>。</w:t>
      </w:r>
    </w:p>
  </w:footnote>
  <w:footnote w:id="150">
    <w:p w14:paraId="43604B36" w14:textId="77777777" w:rsidR="00AF0771" w:rsidRDefault="00AF0771" w:rsidP="008405A3">
      <w:pPr>
        <w:pStyle w:val="afd"/>
        <w:jc w:val="both"/>
      </w:pPr>
      <w:r>
        <w:rPr>
          <w:rStyle w:val="aff"/>
        </w:rPr>
        <w:footnoteRef/>
      </w:r>
      <w:r>
        <w:t xml:space="preserve"> </w:t>
      </w:r>
      <w:r>
        <w:rPr>
          <w:rFonts w:hint="eastAsia"/>
        </w:rPr>
        <w:t>本院家長座談時，家長以親身經歷指出，因家中有具情緒行為問題的小孩，造成家庭失和、離婚。</w:t>
      </w:r>
    </w:p>
  </w:footnote>
  <w:footnote w:id="151">
    <w:p w14:paraId="60324044" w14:textId="77777777" w:rsidR="00AF0771" w:rsidRDefault="00AF0771" w:rsidP="008405A3">
      <w:pPr>
        <w:pStyle w:val="afd"/>
      </w:pPr>
      <w:r>
        <w:rPr>
          <w:rStyle w:val="aff"/>
        </w:rPr>
        <w:footnoteRef/>
      </w:r>
      <w:r>
        <w:t xml:space="preserve"> </w:t>
      </w:r>
      <w:r w:rsidRPr="00063614">
        <w:t>Georgia系統</w:t>
      </w:r>
      <w:r>
        <w:rPr>
          <w:rFonts w:hint="eastAsia"/>
        </w:rPr>
        <w:t>，</w:t>
      </w:r>
      <w:r w:rsidRPr="00063614">
        <w:rPr>
          <w:rFonts w:hint="eastAsia"/>
        </w:rPr>
        <w:t>Ma</w:t>
      </w:r>
      <w:r w:rsidRPr="00063614">
        <w:t>rcus</w:t>
      </w:r>
      <w:r w:rsidRPr="00063614">
        <w:rPr>
          <w:rFonts w:hint="eastAsia"/>
        </w:rPr>
        <w:t>中心</w:t>
      </w:r>
      <w:r>
        <w:rPr>
          <w:rFonts w:hint="eastAsia"/>
        </w:rPr>
        <w:t>。</w:t>
      </w:r>
    </w:p>
  </w:footnote>
  <w:footnote w:id="152">
    <w:p w14:paraId="02D84EE4" w14:textId="77777777" w:rsidR="00AF0771" w:rsidRPr="00CC1B8B" w:rsidRDefault="00AF0771" w:rsidP="008405A3">
      <w:pPr>
        <w:pStyle w:val="afd"/>
        <w:jc w:val="both"/>
      </w:pPr>
      <w:r>
        <w:rPr>
          <w:rStyle w:val="aff"/>
        </w:rPr>
        <w:footnoteRef/>
      </w:r>
      <w:r>
        <w:t xml:space="preserve"> </w:t>
      </w:r>
      <w:r w:rsidRPr="003F61F0">
        <w:t>學校訂定IEP時，</w:t>
      </w:r>
      <w:r w:rsidRPr="003F61F0">
        <w:rPr>
          <w:rFonts w:hint="eastAsia"/>
        </w:rPr>
        <w:t>針對情緒行為問題，視學生身心狀況及需求，</w:t>
      </w:r>
      <w:r w:rsidRPr="003F61F0">
        <w:t>結合特教教師、教授、醫師、職能治療師、臨床心理師、諮商心理師、語言治療師及社會工作師等專業人員及校外資源，組成專業團隊，進行個案評估，確定教育及支持服務之重點及目標，訂定特教支持策略及行為功能介入方案之</w:t>
      </w:r>
      <w:r w:rsidRPr="003F61F0">
        <w:rPr>
          <w:rFonts w:hint="eastAsia"/>
        </w:rPr>
        <w:t>實際</w:t>
      </w:r>
      <w:r w:rsidRPr="003F61F0">
        <w:t>情形</w:t>
      </w:r>
      <w:r>
        <w:rPr>
          <w:rFonts w:hint="eastAsia"/>
        </w:rPr>
        <w:t>。</w:t>
      </w:r>
    </w:p>
  </w:footnote>
  <w:footnote w:id="153">
    <w:p w14:paraId="3F5740AB" w14:textId="77777777" w:rsidR="00AF0771" w:rsidRDefault="00AF0771" w:rsidP="008405A3">
      <w:pPr>
        <w:pStyle w:val="afd"/>
        <w:jc w:val="both"/>
      </w:pPr>
      <w:r>
        <w:rPr>
          <w:rStyle w:val="aff"/>
        </w:rPr>
        <w:footnoteRef/>
      </w:r>
      <w:r>
        <w:t xml:space="preserve"> </w:t>
      </w:r>
      <w:r w:rsidRPr="009C08D9">
        <w:rPr>
          <w:rFonts w:hint="eastAsia"/>
        </w:rPr>
        <w:t>上述狀況，經過一個學期</w:t>
      </w:r>
      <w:r>
        <w:rPr>
          <w:rFonts w:hint="eastAsia"/>
        </w:rPr>
        <w:t>機構與</w:t>
      </w:r>
      <w:r w:rsidRPr="009C08D9">
        <w:rPr>
          <w:rFonts w:hint="eastAsia"/>
        </w:rPr>
        <w:t>校方</w:t>
      </w:r>
      <w:r>
        <w:rPr>
          <w:rFonts w:hint="eastAsia"/>
        </w:rPr>
        <w:t>的</w:t>
      </w:r>
      <w:r w:rsidRPr="009C08D9">
        <w:rPr>
          <w:rFonts w:hint="eastAsia"/>
        </w:rPr>
        <w:t>溝通協調，已有順暢有效的因應方法</w:t>
      </w:r>
      <w:r w:rsidRPr="00071154">
        <w:rPr>
          <w:rFonts w:hint="eastAsia"/>
        </w:rPr>
        <w:t>。</w:t>
      </w:r>
      <w:r w:rsidRPr="009C08D9">
        <w:rPr>
          <w:rFonts w:hint="eastAsia"/>
        </w:rPr>
        <w:t>校方第一次遇到情緒行為張力大的小孩，難免措手不及，但校方一直保持積極合作態度</w:t>
      </w:r>
      <w:r>
        <w:rPr>
          <w:rFonts w:hint="eastAsia"/>
        </w:rPr>
        <w:t>。</w:t>
      </w:r>
    </w:p>
  </w:footnote>
  <w:footnote w:id="154">
    <w:p w14:paraId="1158B0AD" w14:textId="77777777" w:rsidR="00AF0771" w:rsidRDefault="00AF0771" w:rsidP="008405A3">
      <w:pPr>
        <w:pStyle w:val="afd"/>
        <w:jc w:val="both"/>
      </w:pPr>
      <w:r>
        <w:rPr>
          <w:rStyle w:val="aff"/>
        </w:rPr>
        <w:footnoteRef/>
      </w:r>
      <w:r>
        <w:t xml:space="preserve"> </w:t>
      </w:r>
      <w:r>
        <w:rPr>
          <w:rFonts w:hint="eastAsia"/>
        </w:rPr>
        <w:t>嗣經</w:t>
      </w:r>
      <w:r w:rsidRPr="001B51B7">
        <w:rPr>
          <w:rFonts w:hint="eastAsia"/>
        </w:rPr>
        <w:t>協商</w:t>
      </w:r>
      <w:r>
        <w:rPr>
          <w:rFonts w:hint="eastAsia"/>
        </w:rPr>
        <w:t>、</w:t>
      </w:r>
      <w:r w:rsidRPr="001B51B7">
        <w:rPr>
          <w:rFonts w:hint="eastAsia"/>
        </w:rPr>
        <w:t>討論後，相互合作共識逐漸形成</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E3E05B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130F80"/>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0BF864D6"/>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4" w15:restartNumberingAfterBreak="0">
    <w:nsid w:val="140E010C"/>
    <w:multiLevelType w:val="multilevel"/>
    <w:tmpl w:val="285CD7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184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E43AF2"/>
    <w:multiLevelType w:val="hybridMultilevel"/>
    <w:tmpl w:val="D3D2B52E"/>
    <w:lvl w:ilvl="0" w:tplc="E43095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381296"/>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8" w15:restartNumberingAfterBreak="0">
    <w:nsid w:val="1EA67AD8"/>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9" w15:restartNumberingAfterBreak="0">
    <w:nsid w:val="233318AD"/>
    <w:multiLevelType w:val="hybridMultilevel"/>
    <w:tmpl w:val="860C06A4"/>
    <w:lvl w:ilvl="0" w:tplc="7DB64EF6">
      <w:start w:val="1"/>
      <w:numFmt w:val="decimal"/>
      <w:lvlText w:val="(%1)"/>
      <w:lvlJc w:val="left"/>
      <w:pPr>
        <w:ind w:left="443" w:hanging="44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5262FA"/>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1" w15:restartNumberingAfterBreak="0">
    <w:nsid w:val="258A6341"/>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2" w15:restartNumberingAfterBreak="0">
    <w:nsid w:val="277F67B3"/>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0C7C79"/>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750C3B"/>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5" w15:restartNumberingAfterBreak="0">
    <w:nsid w:val="336E367C"/>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6" w15:restartNumberingAfterBreak="0">
    <w:nsid w:val="35B177B9"/>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7" w15:restartNumberingAfterBreak="0">
    <w:nsid w:val="36D54204"/>
    <w:multiLevelType w:val="hybridMultilevel"/>
    <w:tmpl w:val="CBC838E4"/>
    <w:lvl w:ilvl="0" w:tplc="4CDAD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445102"/>
    <w:multiLevelType w:val="hybridMultilevel"/>
    <w:tmpl w:val="02D4D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6C5CC8"/>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C57FA2"/>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D67FA6"/>
    <w:multiLevelType w:val="hybridMultilevel"/>
    <w:tmpl w:val="F1F6F63A"/>
    <w:lvl w:ilvl="0" w:tplc="FBCE9426">
      <w:start w:val="1"/>
      <w:numFmt w:val="decimal"/>
      <w:lvlText w:val="(%1)"/>
      <w:lvlJc w:val="left"/>
      <w:pPr>
        <w:ind w:left="1293" w:hanging="443"/>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425B621C"/>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A4369"/>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27DC5"/>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7" w15:restartNumberingAfterBreak="0">
    <w:nsid w:val="4A56153E"/>
    <w:multiLevelType w:val="hybridMultilevel"/>
    <w:tmpl w:val="1F4AB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BD57752"/>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0" w15:restartNumberingAfterBreak="0">
    <w:nsid w:val="4C8E367E"/>
    <w:multiLevelType w:val="hybridMultilevel"/>
    <w:tmpl w:val="F1F6F63A"/>
    <w:lvl w:ilvl="0" w:tplc="FBCE9426">
      <w:start w:val="1"/>
      <w:numFmt w:val="decimal"/>
      <w:lvlText w:val="(%1)"/>
      <w:lvlJc w:val="left"/>
      <w:pPr>
        <w:ind w:left="1293" w:hanging="443"/>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E5669B"/>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40ECB"/>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B4466F"/>
    <w:multiLevelType w:val="hybridMultilevel"/>
    <w:tmpl w:val="44F00E62"/>
    <w:lvl w:ilvl="0" w:tplc="CB226DF8">
      <w:start w:val="1"/>
      <w:numFmt w:val="decimal"/>
      <w:lvlText w:val="%1."/>
      <w:lvlJc w:val="left"/>
      <w:pPr>
        <w:ind w:left="1116" w:hanging="360"/>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36" w15:restartNumberingAfterBreak="0">
    <w:nsid w:val="6B0329B1"/>
    <w:multiLevelType w:val="hybridMultilevel"/>
    <w:tmpl w:val="2488E524"/>
    <w:lvl w:ilvl="0" w:tplc="3D6E1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C86DDF"/>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8" w15:restartNumberingAfterBreak="0">
    <w:nsid w:val="768F1017"/>
    <w:multiLevelType w:val="hybridMultilevel"/>
    <w:tmpl w:val="5DB681EE"/>
    <w:lvl w:ilvl="0" w:tplc="2B0CB00E">
      <w:start w:val="1"/>
      <w:numFmt w:val="decimal"/>
      <w:lvlText w:val="%1."/>
      <w:lvlJc w:val="left"/>
      <w:pPr>
        <w:ind w:left="1245" w:hanging="480"/>
      </w:pPr>
      <w:rPr>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9" w15:restartNumberingAfterBreak="0">
    <w:nsid w:val="789360EE"/>
    <w:multiLevelType w:val="hybridMultilevel"/>
    <w:tmpl w:val="0CA42A16"/>
    <w:lvl w:ilvl="0" w:tplc="0409000F">
      <w:start w:val="1"/>
      <w:numFmt w:val="decimal"/>
      <w:lvlText w:val="%1."/>
      <w:lvlJc w:val="left"/>
      <w:pPr>
        <w:ind w:left="1245" w:hanging="480"/>
      </w:p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40" w15:restartNumberingAfterBreak="0">
    <w:nsid w:val="7AFF5ACA"/>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D73776"/>
    <w:multiLevelType w:val="hybridMultilevel"/>
    <w:tmpl w:val="1B42F35A"/>
    <w:lvl w:ilvl="0" w:tplc="68FC2DA2">
      <w:start w:val="1"/>
      <w:numFmt w:val="taiwaneseCountingThousand"/>
      <w:lvlText w:val="（%1）"/>
      <w:lvlJc w:val="left"/>
      <w:pPr>
        <w:ind w:left="765" w:hanging="765"/>
      </w:pPr>
      <w:rPr>
        <w:rFonts w:hint="default"/>
      </w:rPr>
    </w:lvl>
    <w:lvl w:ilvl="1" w:tplc="82A0AB82">
      <w:start w:val="2"/>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28"/>
  </w:num>
  <w:num w:numId="5">
    <w:abstractNumId w:val="20"/>
  </w:num>
  <w:num w:numId="6">
    <w:abstractNumId w:val="3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4"/>
  </w:num>
  <w:num w:numId="11">
    <w:abstractNumId w:val="9"/>
  </w:num>
  <w:num w:numId="12">
    <w:abstractNumId w:val="17"/>
  </w:num>
  <w:num w:numId="13">
    <w:abstractNumId w:val="36"/>
  </w:num>
  <w:num w:numId="14">
    <w:abstractNumId w:val="19"/>
  </w:num>
  <w:num w:numId="15">
    <w:abstractNumId w:val="13"/>
  </w:num>
  <w:num w:numId="16">
    <w:abstractNumId w:val="40"/>
  </w:num>
  <w:num w:numId="17">
    <w:abstractNumId w:val="32"/>
  </w:num>
  <w:num w:numId="18">
    <w:abstractNumId w:val="3"/>
  </w:num>
  <w:num w:numId="19">
    <w:abstractNumId w:val="37"/>
  </w:num>
  <w:num w:numId="20">
    <w:abstractNumId w:val="39"/>
  </w:num>
  <w:num w:numId="21">
    <w:abstractNumId w:val="23"/>
  </w:num>
  <w:num w:numId="22">
    <w:abstractNumId w:val="41"/>
  </w:num>
  <w:num w:numId="23">
    <w:abstractNumId w:val="16"/>
  </w:num>
  <w:num w:numId="24">
    <w:abstractNumId w:val="25"/>
  </w:num>
  <w:num w:numId="25">
    <w:abstractNumId w:val="12"/>
  </w:num>
  <w:num w:numId="26">
    <w:abstractNumId w:val="33"/>
  </w:num>
  <w:num w:numId="27">
    <w:abstractNumId w:val="21"/>
  </w:num>
  <w:num w:numId="28">
    <w:abstractNumId w:val="30"/>
  </w:num>
  <w:num w:numId="29">
    <w:abstractNumId w:val="0"/>
  </w:num>
  <w:num w:numId="30">
    <w:abstractNumId w:val="5"/>
  </w:num>
  <w:num w:numId="31">
    <w:abstractNumId w:val="27"/>
  </w:num>
  <w:num w:numId="32">
    <w:abstractNumId w:val="18"/>
  </w:num>
  <w:num w:numId="33">
    <w:abstractNumId w:val="35"/>
  </w:num>
  <w:num w:numId="34">
    <w:abstractNumId w:val="14"/>
  </w:num>
  <w:num w:numId="35">
    <w:abstractNumId w:val="7"/>
  </w:num>
  <w:num w:numId="36">
    <w:abstractNumId w:val="29"/>
  </w:num>
  <w:num w:numId="37">
    <w:abstractNumId w:val="22"/>
  </w:num>
  <w:num w:numId="38">
    <w:abstractNumId w:val="26"/>
  </w:num>
  <w:num w:numId="39">
    <w:abstractNumId w:val="10"/>
  </w:num>
  <w:num w:numId="40">
    <w:abstractNumId w:val="11"/>
  </w:num>
  <w:num w:numId="41">
    <w:abstractNumId w:val="2"/>
  </w:num>
  <w:num w:numId="42">
    <w:abstractNumId w:val="38"/>
  </w:num>
  <w:num w:numId="43">
    <w:abstractNumId w:val="15"/>
  </w:num>
  <w:num w:numId="44">
    <w:abstractNumId w:val="8"/>
  </w:num>
  <w:num w:numId="45">
    <w:abstractNumId w:val="28"/>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103"/>
    <w:rsid w:val="00017318"/>
    <w:rsid w:val="00017A16"/>
    <w:rsid w:val="000219B7"/>
    <w:rsid w:val="000229AD"/>
    <w:rsid w:val="000246F7"/>
    <w:rsid w:val="00024EDF"/>
    <w:rsid w:val="0003114D"/>
    <w:rsid w:val="000316AE"/>
    <w:rsid w:val="00033F5E"/>
    <w:rsid w:val="00033F69"/>
    <w:rsid w:val="00036D76"/>
    <w:rsid w:val="00037ED7"/>
    <w:rsid w:val="00045B3F"/>
    <w:rsid w:val="000465C7"/>
    <w:rsid w:val="00057F32"/>
    <w:rsid w:val="000615E0"/>
    <w:rsid w:val="00062A25"/>
    <w:rsid w:val="00067963"/>
    <w:rsid w:val="00073CB5"/>
    <w:rsid w:val="0007425C"/>
    <w:rsid w:val="00077553"/>
    <w:rsid w:val="0008293C"/>
    <w:rsid w:val="000851A2"/>
    <w:rsid w:val="0009352E"/>
    <w:rsid w:val="00096B96"/>
    <w:rsid w:val="000A0E51"/>
    <w:rsid w:val="000A2F3F"/>
    <w:rsid w:val="000B0B4A"/>
    <w:rsid w:val="000B279A"/>
    <w:rsid w:val="000B61D2"/>
    <w:rsid w:val="000B70A7"/>
    <w:rsid w:val="000B73DD"/>
    <w:rsid w:val="000C1934"/>
    <w:rsid w:val="000C2BB9"/>
    <w:rsid w:val="000C45C3"/>
    <w:rsid w:val="000C495F"/>
    <w:rsid w:val="000D4032"/>
    <w:rsid w:val="000D66D9"/>
    <w:rsid w:val="000E6431"/>
    <w:rsid w:val="000F21A5"/>
    <w:rsid w:val="00102B9F"/>
    <w:rsid w:val="00112637"/>
    <w:rsid w:val="00112ABC"/>
    <w:rsid w:val="0012001E"/>
    <w:rsid w:val="001210D4"/>
    <w:rsid w:val="00121CB8"/>
    <w:rsid w:val="00126A55"/>
    <w:rsid w:val="00132718"/>
    <w:rsid w:val="00133CFE"/>
    <w:rsid w:val="00133F08"/>
    <w:rsid w:val="001345E6"/>
    <w:rsid w:val="001378B0"/>
    <w:rsid w:val="00142E00"/>
    <w:rsid w:val="00146E56"/>
    <w:rsid w:val="00152793"/>
    <w:rsid w:val="001539D7"/>
    <w:rsid w:val="00153B7E"/>
    <w:rsid w:val="001545A9"/>
    <w:rsid w:val="0016027F"/>
    <w:rsid w:val="001637C7"/>
    <w:rsid w:val="0016480E"/>
    <w:rsid w:val="00166880"/>
    <w:rsid w:val="00174297"/>
    <w:rsid w:val="00180D68"/>
    <w:rsid w:val="00180E06"/>
    <w:rsid w:val="001817B3"/>
    <w:rsid w:val="00183014"/>
    <w:rsid w:val="001959C2"/>
    <w:rsid w:val="00195F63"/>
    <w:rsid w:val="001963F4"/>
    <w:rsid w:val="001A5038"/>
    <w:rsid w:val="001A51E3"/>
    <w:rsid w:val="001A7968"/>
    <w:rsid w:val="001B02A1"/>
    <w:rsid w:val="001B24A3"/>
    <w:rsid w:val="001B2E98"/>
    <w:rsid w:val="001B3483"/>
    <w:rsid w:val="001B3C1E"/>
    <w:rsid w:val="001B4494"/>
    <w:rsid w:val="001B7E88"/>
    <w:rsid w:val="001C0D8B"/>
    <w:rsid w:val="001C0DA8"/>
    <w:rsid w:val="001C3C02"/>
    <w:rsid w:val="001D33E5"/>
    <w:rsid w:val="001D4AD7"/>
    <w:rsid w:val="001D56E8"/>
    <w:rsid w:val="001D6794"/>
    <w:rsid w:val="001E0D8A"/>
    <w:rsid w:val="001E1098"/>
    <w:rsid w:val="001E67BA"/>
    <w:rsid w:val="001E74C2"/>
    <w:rsid w:val="001F241F"/>
    <w:rsid w:val="001F4ED7"/>
    <w:rsid w:val="001F4F82"/>
    <w:rsid w:val="001F5A48"/>
    <w:rsid w:val="001F5B50"/>
    <w:rsid w:val="001F6260"/>
    <w:rsid w:val="00200007"/>
    <w:rsid w:val="0020263F"/>
    <w:rsid w:val="002030A5"/>
    <w:rsid w:val="00203131"/>
    <w:rsid w:val="00212E88"/>
    <w:rsid w:val="00213C9C"/>
    <w:rsid w:val="0022009E"/>
    <w:rsid w:val="00223241"/>
    <w:rsid w:val="0022425C"/>
    <w:rsid w:val="002246DE"/>
    <w:rsid w:val="00224BB9"/>
    <w:rsid w:val="00226421"/>
    <w:rsid w:val="00242331"/>
    <w:rsid w:val="002429E2"/>
    <w:rsid w:val="00244A14"/>
    <w:rsid w:val="00252BC4"/>
    <w:rsid w:val="00254014"/>
    <w:rsid w:val="00254B39"/>
    <w:rsid w:val="0026504D"/>
    <w:rsid w:val="00273A2F"/>
    <w:rsid w:val="00280986"/>
    <w:rsid w:val="00281ECE"/>
    <w:rsid w:val="0028266D"/>
    <w:rsid w:val="002831C7"/>
    <w:rsid w:val="002840C6"/>
    <w:rsid w:val="002918BB"/>
    <w:rsid w:val="0029225A"/>
    <w:rsid w:val="00295174"/>
    <w:rsid w:val="00296172"/>
    <w:rsid w:val="00296B92"/>
    <w:rsid w:val="002A28DE"/>
    <w:rsid w:val="002A2C22"/>
    <w:rsid w:val="002B02EB"/>
    <w:rsid w:val="002C0602"/>
    <w:rsid w:val="002D35FA"/>
    <w:rsid w:val="002D5C16"/>
    <w:rsid w:val="002D5E9D"/>
    <w:rsid w:val="002D7149"/>
    <w:rsid w:val="002E49B6"/>
    <w:rsid w:val="002F2476"/>
    <w:rsid w:val="002F2A86"/>
    <w:rsid w:val="002F3DFF"/>
    <w:rsid w:val="002F5E05"/>
    <w:rsid w:val="00307A76"/>
    <w:rsid w:val="003124C8"/>
    <w:rsid w:val="0031455E"/>
    <w:rsid w:val="00314BFB"/>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84973"/>
    <w:rsid w:val="003862A1"/>
    <w:rsid w:val="003919B7"/>
    <w:rsid w:val="00391D57"/>
    <w:rsid w:val="00392292"/>
    <w:rsid w:val="00394F45"/>
    <w:rsid w:val="003A5927"/>
    <w:rsid w:val="003B1017"/>
    <w:rsid w:val="003B3C07"/>
    <w:rsid w:val="003B5C04"/>
    <w:rsid w:val="003B6081"/>
    <w:rsid w:val="003B6775"/>
    <w:rsid w:val="003C2C90"/>
    <w:rsid w:val="003C5FE2"/>
    <w:rsid w:val="003D05FB"/>
    <w:rsid w:val="003D1B16"/>
    <w:rsid w:val="003D3638"/>
    <w:rsid w:val="003D45BF"/>
    <w:rsid w:val="003D508A"/>
    <w:rsid w:val="003D537F"/>
    <w:rsid w:val="003D7B75"/>
    <w:rsid w:val="003E0208"/>
    <w:rsid w:val="003E4B57"/>
    <w:rsid w:val="003F27E1"/>
    <w:rsid w:val="003F363F"/>
    <w:rsid w:val="003F437A"/>
    <w:rsid w:val="003F5C2B"/>
    <w:rsid w:val="00400E49"/>
    <w:rsid w:val="00402240"/>
    <w:rsid w:val="004023E9"/>
    <w:rsid w:val="0040454A"/>
    <w:rsid w:val="00412A3D"/>
    <w:rsid w:val="0041369F"/>
    <w:rsid w:val="00413F83"/>
    <w:rsid w:val="0041490C"/>
    <w:rsid w:val="00416191"/>
    <w:rsid w:val="00416721"/>
    <w:rsid w:val="0041741E"/>
    <w:rsid w:val="00420F0D"/>
    <w:rsid w:val="00421EF0"/>
    <w:rsid w:val="004224C9"/>
    <w:rsid w:val="004224FA"/>
    <w:rsid w:val="00423D07"/>
    <w:rsid w:val="00424D4A"/>
    <w:rsid w:val="00427936"/>
    <w:rsid w:val="00435389"/>
    <w:rsid w:val="0044346F"/>
    <w:rsid w:val="00453FF6"/>
    <w:rsid w:val="004623A1"/>
    <w:rsid w:val="0046520A"/>
    <w:rsid w:val="004672AB"/>
    <w:rsid w:val="004714FE"/>
    <w:rsid w:val="00477BAA"/>
    <w:rsid w:val="00495053"/>
    <w:rsid w:val="004A1F59"/>
    <w:rsid w:val="004A29BE"/>
    <w:rsid w:val="004A3225"/>
    <w:rsid w:val="004A33EE"/>
    <w:rsid w:val="004A3AA8"/>
    <w:rsid w:val="004B13C7"/>
    <w:rsid w:val="004B3228"/>
    <w:rsid w:val="004B778F"/>
    <w:rsid w:val="004C0609"/>
    <w:rsid w:val="004C639F"/>
    <w:rsid w:val="004D141F"/>
    <w:rsid w:val="004D2742"/>
    <w:rsid w:val="004D6310"/>
    <w:rsid w:val="004E0062"/>
    <w:rsid w:val="004E05A1"/>
    <w:rsid w:val="004E0990"/>
    <w:rsid w:val="004E5061"/>
    <w:rsid w:val="004E6F05"/>
    <w:rsid w:val="004E7F21"/>
    <w:rsid w:val="004E7F4F"/>
    <w:rsid w:val="004F2BF1"/>
    <w:rsid w:val="004F3477"/>
    <w:rsid w:val="004F3ABD"/>
    <w:rsid w:val="004F472A"/>
    <w:rsid w:val="004F5E57"/>
    <w:rsid w:val="004F6710"/>
    <w:rsid w:val="00500C3E"/>
    <w:rsid w:val="00502849"/>
    <w:rsid w:val="00504334"/>
    <w:rsid w:val="0050498D"/>
    <w:rsid w:val="00505D4C"/>
    <w:rsid w:val="005104D7"/>
    <w:rsid w:val="0051098A"/>
    <w:rsid w:val="00510B9E"/>
    <w:rsid w:val="00517111"/>
    <w:rsid w:val="00525E83"/>
    <w:rsid w:val="00536BC2"/>
    <w:rsid w:val="00541995"/>
    <w:rsid w:val="005425E1"/>
    <w:rsid w:val="005427C5"/>
    <w:rsid w:val="00542CF6"/>
    <w:rsid w:val="005464CE"/>
    <w:rsid w:val="00553C03"/>
    <w:rsid w:val="00560DDA"/>
    <w:rsid w:val="00563692"/>
    <w:rsid w:val="005660ED"/>
    <w:rsid w:val="00567AE4"/>
    <w:rsid w:val="00571679"/>
    <w:rsid w:val="0057773A"/>
    <w:rsid w:val="00584235"/>
    <w:rsid w:val="005844E7"/>
    <w:rsid w:val="005908B8"/>
    <w:rsid w:val="0059512E"/>
    <w:rsid w:val="005A1466"/>
    <w:rsid w:val="005A6DD2"/>
    <w:rsid w:val="005B6156"/>
    <w:rsid w:val="005B64B5"/>
    <w:rsid w:val="005C385D"/>
    <w:rsid w:val="005C742E"/>
    <w:rsid w:val="005D1064"/>
    <w:rsid w:val="005D3B20"/>
    <w:rsid w:val="005D71B7"/>
    <w:rsid w:val="005E4759"/>
    <w:rsid w:val="005E498B"/>
    <w:rsid w:val="005E5C68"/>
    <w:rsid w:val="005E65C0"/>
    <w:rsid w:val="005E7286"/>
    <w:rsid w:val="005F0390"/>
    <w:rsid w:val="005F2889"/>
    <w:rsid w:val="006072CD"/>
    <w:rsid w:val="00612023"/>
    <w:rsid w:val="00614190"/>
    <w:rsid w:val="00614634"/>
    <w:rsid w:val="006207B4"/>
    <w:rsid w:val="00622A99"/>
    <w:rsid w:val="00622E67"/>
    <w:rsid w:val="00626B57"/>
    <w:rsid w:val="00626EDC"/>
    <w:rsid w:val="00631434"/>
    <w:rsid w:val="00634C0A"/>
    <w:rsid w:val="006416EA"/>
    <w:rsid w:val="006452D3"/>
    <w:rsid w:val="00645861"/>
    <w:rsid w:val="006470EC"/>
    <w:rsid w:val="00650B9A"/>
    <w:rsid w:val="0065256A"/>
    <w:rsid w:val="006542D6"/>
    <w:rsid w:val="0065598E"/>
    <w:rsid w:val="00655AF2"/>
    <w:rsid w:val="00655BC5"/>
    <w:rsid w:val="006568BE"/>
    <w:rsid w:val="006578EA"/>
    <w:rsid w:val="0066025D"/>
    <w:rsid w:val="0066091A"/>
    <w:rsid w:val="006717F5"/>
    <w:rsid w:val="00671FE5"/>
    <w:rsid w:val="00672CEF"/>
    <w:rsid w:val="006773EC"/>
    <w:rsid w:val="00680504"/>
    <w:rsid w:val="00681CD9"/>
    <w:rsid w:val="0068287C"/>
    <w:rsid w:val="00683E30"/>
    <w:rsid w:val="006856FF"/>
    <w:rsid w:val="00687024"/>
    <w:rsid w:val="0069373B"/>
    <w:rsid w:val="00695E22"/>
    <w:rsid w:val="006974FE"/>
    <w:rsid w:val="006B07E9"/>
    <w:rsid w:val="006B18EF"/>
    <w:rsid w:val="006B7093"/>
    <w:rsid w:val="006B7417"/>
    <w:rsid w:val="006C0FEB"/>
    <w:rsid w:val="006D04BE"/>
    <w:rsid w:val="006D31F9"/>
    <w:rsid w:val="006D3691"/>
    <w:rsid w:val="006E5EF0"/>
    <w:rsid w:val="006F3563"/>
    <w:rsid w:val="006F42B9"/>
    <w:rsid w:val="006F6103"/>
    <w:rsid w:val="00704E00"/>
    <w:rsid w:val="00706CB3"/>
    <w:rsid w:val="007209E7"/>
    <w:rsid w:val="00726182"/>
    <w:rsid w:val="007261C8"/>
    <w:rsid w:val="00727635"/>
    <w:rsid w:val="00732329"/>
    <w:rsid w:val="007337CA"/>
    <w:rsid w:val="00734CE4"/>
    <w:rsid w:val="00735123"/>
    <w:rsid w:val="00735F0D"/>
    <w:rsid w:val="00741837"/>
    <w:rsid w:val="007453E6"/>
    <w:rsid w:val="0074612E"/>
    <w:rsid w:val="00754789"/>
    <w:rsid w:val="00770453"/>
    <w:rsid w:val="0077309D"/>
    <w:rsid w:val="00774AFB"/>
    <w:rsid w:val="007774EE"/>
    <w:rsid w:val="007803FD"/>
    <w:rsid w:val="00780DEF"/>
    <w:rsid w:val="00781822"/>
    <w:rsid w:val="00783F21"/>
    <w:rsid w:val="00786AE0"/>
    <w:rsid w:val="00787159"/>
    <w:rsid w:val="0079043A"/>
    <w:rsid w:val="00791668"/>
    <w:rsid w:val="00791AA1"/>
    <w:rsid w:val="00792CAB"/>
    <w:rsid w:val="00797F5B"/>
    <w:rsid w:val="007A3793"/>
    <w:rsid w:val="007B1471"/>
    <w:rsid w:val="007B59E0"/>
    <w:rsid w:val="007C1B24"/>
    <w:rsid w:val="007C1BA2"/>
    <w:rsid w:val="007C2B48"/>
    <w:rsid w:val="007C76E2"/>
    <w:rsid w:val="007D20E9"/>
    <w:rsid w:val="007D4B59"/>
    <w:rsid w:val="007D6592"/>
    <w:rsid w:val="007D7881"/>
    <w:rsid w:val="007D7E3A"/>
    <w:rsid w:val="007E0E10"/>
    <w:rsid w:val="007E174C"/>
    <w:rsid w:val="007E2DE6"/>
    <w:rsid w:val="007E4768"/>
    <w:rsid w:val="007E777B"/>
    <w:rsid w:val="007F2070"/>
    <w:rsid w:val="007F2636"/>
    <w:rsid w:val="007F63C1"/>
    <w:rsid w:val="00800230"/>
    <w:rsid w:val="008053F5"/>
    <w:rsid w:val="0080569A"/>
    <w:rsid w:val="00807974"/>
    <w:rsid w:val="00807AF7"/>
    <w:rsid w:val="00810198"/>
    <w:rsid w:val="00815DA8"/>
    <w:rsid w:val="0082194D"/>
    <w:rsid w:val="008221F9"/>
    <w:rsid w:val="00826EF5"/>
    <w:rsid w:val="00831693"/>
    <w:rsid w:val="00840104"/>
    <w:rsid w:val="008405A3"/>
    <w:rsid w:val="00840C1F"/>
    <w:rsid w:val="008411C9"/>
    <w:rsid w:val="00841FC5"/>
    <w:rsid w:val="0084293C"/>
    <w:rsid w:val="00843D0F"/>
    <w:rsid w:val="00845709"/>
    <w:rsid w:val="0085183D"/>
    <w:rsid w:val="00851D0E"/>
    <w:rsid w:val="008576BD"/>
    <w:rsid w:val="00860463"/>
    <w:rsid w:val="00870002"/>
    <w:rsid w:val="00872E93"/>
    <w:rsid w:val="008733DA"/>
    <w:rsid w:val="00876509"/>
    <w:rsid w:val="008850E4"/>
    <w:rsid w:val="008939AB"/>
    <w:rsid w:val="00896DA9"/>
    <w:rsid w:val="008A12F5"/>
    <w:rsid w:val="008B1587"/>
    <w:rsid w:val="008B1B01"/>
    <w:rsid w:val="008B338F"/>
    <w:rsid w:val="008B395F"/>
    <w:rsid w:val="008B3BCD"/>
    <w:rsid w:val="008B6DF8"/>
    <w:rsid w:val="008C106C"/>
    <w:rsid w:val="008C10F1"/>
    <w:rsid w:val="008C1926"/>
    <w:rsid w:val="008C1E99"/>
    <w:rsid w:val="008D0784"/>
    <w:rsid w:val="008E0085"/>
    <w:rsid w:val="008E2AA6"/>
    <w:rsid w:val="008E311B"/>
    <w:rsid w:val="008F46E7"/>
    <w:rsid w:val="008F64CA"/>
    <w:rsid w:val="008F6F0B"/>
    <w:rsid w:val="008F7E4B"/>
    <w:rsid w:val="00904643"/>
    <w:rsid w:val="00907BA7"/>
    <w:rsid w:val="0091064E"/>
    <w:rsid w:val="00911FC5"/>
    <w:rsid w:val="00912752"/>
    <w:rsid w:val="00920024"/>
    <w:rsid w:val="00925DCA"/>
    <w:rsid w:val="00930793"/>
    <w:rsid w:val="00931A10"/>
    <w:rsid w:val="00947967"/>
    <w:rsid w:val="009503A0"/>
    <w:rsid w:val="00955201"/>
    <w:rsid w:val="00965200"/>
    <w:rsid w:val="009668B3"/>
    <w:rsid w:val="0097118C"/>
    <w:rsid w:val="00971471"/>
    <w:rsid w:val="0097160C"/>
    <w:rsid w:val="00977D85"/>
    <w:rsid w:val="00977E0F"/>
    <w:rsid w:val="009849C2"/>
    <w:rsid w:val="00984D24"/>
    <w:rsid w:val="009858EB"/>
    <w:rsid w:val="009945AA"/>
    <w:rsid w:val="0099570E"/>
    <w:rsid w:val="0099661A"/>
    <w:rsid w:val="009A0417"/>
    <w:rsid w:val="009A3F47"/>
    <w:rsid w:val="009A62A9"/>
    <w:rsid w:val="009B0046"/>
    <w:rsid w:val="009C1440"/>
    <w:rsid w:val="009C2107"/>
    <w:rsid w:val="009C5D9E"/>
    <w:rsid w:val="009D2C3E"/>
    <w:rsid w:val="009D3B7B"/>
    <w:rsid w:val="009D7CAB"/>
    <w:rsid w:val="009E0625"/>
    <w:rsid w:val="009E3034"/>
    <w:rsid w:val="009E549F"/>
    <w:rsid w:val="009E5A0B"/>
    <w:rsid w:val="009F28A8"/>
    <w:rsid w:val="009F473E"/>
    <w:rsid w:val="009F5247"/>
    <w:rsid w:val="009F682A"/>
    <w:rsid w:val="00A022BE"/>
    <w:rsid w:val="00A0601C"/>
    <w:rsid w:val="00A07B4B"/>
    <w:rsid w:val="00A1052F"/>
    <w:rsid w:val="00A2372B"/>
    <w:rsid w:val="00A24C95"/>
    <w:rsid w:val="00A2599A"/>
    <w:rsid w:val="00A26094"/>
    <w:rsid w:val="00A301BF"/>
    <w:rsid w:val="00A302B2"/>
    <w:rsid w:val="00A32262"/>
    <w:rsid w:val="00A331B4"/>
    <w:rsid w:val="00A3484E"/>
    <w:rsid w:val="00A356D3"/>
    <w:rsid w:val="00A36ADA"/>
    <w:rsid w:val="00A3758F"/>
    <w:rsid w:val="00A37C4D"/>
    <w:rsid w:val="00A438D8"/>
    <w:rsid w:val="00A473F5"/>
    <w:rsid w:val="00A50354"/>
    <w:rsid w:val="00A51F9D"/>
    <w:rsid w:val="00A52456"/>
    <w:rsid w:val="00A525EA"/>
    <w:rsid w:val="00A5416A"/>
    <w:rsid w:val="00A639F4"/>
    <w:rsid w:val="00A65864"/>
    <w:rsid w:val="00A65FAE"/>
    <w:rsid w:val="00A738CC"/>
    <w:rsid w:val="00A74EE6"/>
    <w:rsid w:val="00A81A32"/>
    <w:rsid w:val="00A827CD"/>
    <w:rsid w:val="00A835BD"/>
    <w:rsid w:val="00A86F98"/>
    <w:rsid w:val="00A93476"/>
    <w:rsid w:val="00A944E5"/>
    <w:rsid w:val="00A97B15"/>
    <w:rsid w:val="00AA2C3D"/>
    <w:rsid w:val="00AA42D5"/>
    <w:rsid w:val="00AB190F"/>
    <w:rsid w:val="00AB1CF4"/>
    <w:rsid w:val="00AB2FAB"/>
    <w:rsid w:val="00AB3991"/>
    <w:rsid w:val="00AB5C14"/>
    <w:rsid w:val="00AC1CAA"/>
    <w:rsid w:val="00AC1EE7"/>
    <w:rsid w:val="00AC333F"/>
    <w:rsid w:val="00AC585C"/>
    <w:rsid w:val="00AC59EB"/>
    <w:rsid w:val="00AC7737"/>
    <w:rsid w:val="00AD1925"/>
    <w:rsid w:val="00AD6DCC"/>
    <w:rsid w:val="00AE067D"/>
    <w:rsid w:val="00AE073D"/>
    <w:rsid w:val="00AE2484"/>
    <w:rsid w:val="00AF0771"/>
    <w:rsid w:val="00AF1075"/>
    <w:rsid w:val="00AF1181"/>
    <w:rsid w:val="00AF29AC"/>
    <w:rsid w:val="00AF2F79"/>
    <w:rsid w:val="00AF4653"/>
    <w:rsid w:val="00AF5A8A"/>
    <w:rsid w:val="00AF632D"/>
    <w:rsid w:val="00AF6C9D"/>
    <w:rsid w:val="00AF7DB7"/>
    <w:rsid w:val="00B10D02"/>
    <w:rsid w:val="00B201E2"/>
    <w:rsid w:val="00B27CF6"/>
    <w:rsid w:val="00B33324"/>
    <w:rsid w:val="00B33391"/>
    <w:rsid w:val="00B35C24"/>
    <w:rsid w:val="00B41B19"/>
    <w:rsid w:val="00B443E4"/>
    <w:rsid w:val="00B5484D"/>
    <w:rsid w:val="00B563EA"/>
    <w:rsid w:val="00B56CDF"/>
    <w:rsid w:val="00B60E51"/>
    <w:rsid w:val="00B63A54"/>
    <w:rsid w:val="00B70C0B"/>
    <w:rsid w:val="00B74661"/>
    <w:rsid w:val="00B77D18"/>
    <w:rsid w:val="00B8313A"/>
    <w:rsid w:val="00B87366"/>
    <w:rsid w:val="00B93503"/>
    <w:rsid w:val="00B9483A"/>
    <w:rsid w:val="00BA31E8"/>
    <w:rsid w:val="00BA55E0"/>
    <w:rsid w:val="00BA6BD4"/>
    <w:rsid w:val="00BA6C7A"/>
    <w:rsid w:val="00BB17D1"/>
    <w:rsid w:val="00BB27EE"/>
    <w:rsid w:val="00BB3752"/>
    <w:rsid w:val="00BB6688"/>
    <w:rsid w:val="00BC1267"/>
    <w:rsid w:val="00BC26D4"/>
    <w:rsid w:val="00BC37DE"/>
    <w:rsid w:val="00BD070F"/>
    <w:rsid w:val="00BE0C80"/>
    <w:rsid w:val="00BE1519"/>
    <w:rsid w:val="00BE171F"/>
    <w:rsid w:val="00BE1D83"/>
    <w:rsid w:val="00BF2A42"/>
    <w:rsid w:val="00C03D8C"/>
    <w:rsid w:val="00C0511C"/>
    <w:rsid w:val="00C055EC"/>
    <w:rsid w:val="00C10DC9"/>
    <w:rsid w:val="00C12FB3"/>
    <w:rsid w:val="00C17341"/>
    <w:rsid w:val="00C22500"/>
    <w:rsid w:val="00C24EEF"/>
    <w:rsid w:val="00C25CF6"/>
    <w:rsid w:val="00C26C36"/>
    <w:rsid w:val="00C32768"/>
    <w:rsid w:val="00C431DF"/>
    <w:rsid w:val="00C456BD"/>
    <w:rsid w:val="00C460B3"/>
    <w:rsid w:val="00C46C9A"/>
    <w:rsid w:val="00C530DC"/>
    <w:rsid w:val="00C5350D"/>
    <w:rsid w:val="00C6123C"/>
    <w:rsid w:val="00C6311A"/>
    <w:rsid w:val="00C7084D"/>
    <w:rsid w:val="00C7315E"/>
    <w:rsid w:val="00C7426A"/>
    <w:rsid w:val="00C75895"/>
    <w:rsid w:val="00C81607"/>
    <w:rsid w:val="00C8179E"/>
    <w:rsid w:val="00C83C9F"/>
    <w:rsid w:val="00C9428D"/>
    <w:rsid w:val="00C94519"/>
    <w:rsid w:val="00C94840"/>
    <w:rsid w:val="00C9545A"/>
    <w:rsid w:val="00CA4EE3"/>
    <w:rsid w:val="00CB027F"/>
    <w:rsid w:val="00CC0EBB"/>
    <w:rsid w:val="00CC6297"/>
    <w:rsid w:val="00CC7690"/>
    <w:rsid w:val="00CD1986"/>
    <w:rsid w:val="00CD1E80"/>
    <w:rsid w:val="00CD54BF"/>
    <w:rsid w:val="00CD5C15"/>
    <w:rsid w:val="00CE4D5C"/>
    <w:rsid w:val="00CF05DA"/>
    <w:rsid w:val="00CF58EB"/>
    <w:rsid w:val="00CF6FEC"/>
    <w:rsid w:val="00D00B8A"/>
    <w:rsid w:val="00D0106E"/>
    <w:rsid w:val="00D0527F"/>
    <w:rsid w:val="00D06051"/>
    <w:rsid w:val="00D06383"/>
    <w:rsid w:val="00D14817"/>
    <w:rsid w:val="00D14C52"/>
    <w:rsid w:val="00D20E85"/>
    <w:rsid w:val="00D24615"/>
    <w:rsid w:val="00D347C8"/>
    <w:rsid w:val="00D36FE9"/>
    <w:rsid w:val="00D37842"/>
    <w:rsid w:val="00D42DC2"/>
    <w:rsid w:val="00D4302B"/>
    <w:rsid w:val="00D434AB"/>
    <w:rsid w:val="00D537E1"/>
    <w:rsid w:val="00D55BB2"/>
    <w:rsid w:val="00D6091A"/>
    <w:rsid w:val="00D62086"/>
    <w:rsid w:val="00D64261"/>
    <w:rsid w:val="00D6605A"/>
    <w:rsid w:val="00D6695F"/>
    <w:rsid w:val="00D73529"/>
    <w:rsid w:val="00D75644"/>
    <w:rsid w:val="00D7689D"/>
    <w:rsid w:val="00D7791F"/>
    <w:rsid w:val="00D81656"/>
    <w:rsid w:val="00D83D87"/>
    <w:rsid w:val="00D84A6D"/>
    <w:rsid w:val="00D86A30"/>
    <w:rsid w:val="00D96086"/>
    <w:rsid w:val="00D97CB4"/>
    <w:rsid w:val="00D97DD4"/>
    <w:rsid w:val="00DA5A8A"/>
    <w:rsid w:val="00DB1170"/>
    <w:rsid w:val="00DB254A"/>
    <w:rsid w:val="00DB26CD"/>
    <w:rsid w:val="00DB441C"/>
    <w:rsid w:val="00DB44AF"/>
    <w:rsid w:val="00DC06B9"/>
    <w:rsid w:val="00DC1F58"/>
    <w:rsid w:val="00DC339B"/>
    <w:rsid w:val="00DC5D40"/>
    <w:rsid w:val="00DC69A7"/>
    <w:rsid w:val="00DD30E9"/>
    <w:rsid w:val="00DD4F47"/>
    <w:rsid w:val="00DD7FBB"/>
    <w:rsid w:val="00DE0B9F"/>
    <w:rsid w:val="00DE2A9E"/>
    <w:rsid w:val="00DE4238"/>
    <w:rsid w:val="00DE657F"/>
    <w:rsid w:val="00DF1218"/>
    <w:rsid w:val="00DF328F"/>
    <w:rsid w:val="00DF6462"/>
    <w:rsid w:val="00E02FA0"/>
    <w:rsid w:val="00E036DC"/>
    <w:rsid w:val="00E04918"/>
    <w:rsid w:val="00E10454"/>
    <w:rsid w:val="00E112E5"/>
    <w:rsid w:val="00E122D8"/>
    <w:rsid w:val="00E12CC8"/>
    <w:rsid w:val="00E15352"/>
    <w:rsid w:val="00E15969"/>
    <w:rsid w:val="00E20D12"/>
    <w:rsid w:val="00E21CC7"/>
    <w:rsid w:val="00E24D9E"/>
    <w:rsid w:val="00E25849"/>
    <w:rsid w:val="00E26F27"/>
    <w:rsid w:val="00E31055"/>
    <w:rsid w:val="00E3197E"/>
    <w:rsid w:val="00E33FFB"/>
    <w:rsid w:val="00E342F8"/>
    <w:rsid w:val="00E351ED"/>
    <w:rsid w:val="00E4237B"/>
    <w:rsid w:val="00E42B19"/>
    <w:rsid w:val="00E51D19"/>
    <w:rsid w:val="00E6034B"/>
    <w:rsid w:val="00E62923"/>
    <w:rsid w:val="00E641E4"/>
    <w:rsid w:val="00E6549E"/>
    <w:rsid w:val="00E65EDE"/>
    <w:rsid w:val="00E70F81"/>
    <w:rsid w:val="00E72D9D"/>
    <w:rsid w:val="00E77055"/>
    <w:rsid w:val="00E77460"/>
    <w:rsid w:val="00E8020F"/>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64B5"/>
    <w:rsid w:val="00EE1253"/>
    <w:rsid w:val="00EE1F80"/>
    <w:rsid w:val="00EE2458"/>
    <w:rsid w:val="00EE71FB"/>
    <w:rsid w:val="00EE7CCA"/>
    <w:rsid w:val="00F06E53"/>
    <w:rsid w:val="00F10AAD"/>
    <w:rsid w:val="00F16A14"/>
    <w:rsid w:val="00F24946"/>
    <w:rsid w:val="00F31686"/>
    <w:rsid w:val="00F3266A"/>
    <w:rsid w:val="00F362D7"/>
    <w:rsid w:val="00F37D7B"/>
    <w:rsid w:val="00F5314C"/>
    <w:rsid w:val="00F5688C"/>
    <w:rsid w:val="00F60048"/>
    <w:rsid w:val="00F62896"/>
    <w:rsid w:val="00F635DD"/>
    <w:rsid w:val="00F651B7"/>
    <w:rsid w:val="00F6627B"/>
    <w:rsid w:val="00F7336E"/>
    <w:rsid w:val="00F734F2"/>
    <w:rsid w:val="00F75052"/>
    <w:rsid w:val="00F77C03"/>
    <w:rsid w:val="00F804D3"/>
    <w:rsid w:val="00F816CB"/>
    <w:rsid w:val="00F81CD2"/>
    <w:rsid w:val="00F82641"/>
    <w:rsid w:val="00F85654"/>
    <w:rsid w:val="00F86D8E"/>
    <w:rsid w:val="00F90F18"/>
    <w:rsid w:val="00F92CF9"/>
    <w:rsid w:val="00F937E4"/>
    <w:rsid w:val="00F95EE7"/>
    <w:rsid w:val="00FA39E6"/>
    <w:rsid w:val="00FA7BC9"/>
    <w:rsid w:val="00FB017D"/>
    <w:rsid w:val="00FB378E"/>
    <w:rsid w:val="00FB37F1"/>
    <w:rsid w:val="00FB47C0"/>
    <w:rsid w:val="00FB501B"/>
    <w:rsid w:val="00FB719A"/>
    <w:rsid w:val="00FB7770"/>
    <w:rsid w:val="00FC37D0"/>
    <w:rsid w:val="00FD2336"/>
    <w:rsid w:val="00FD3B91"/>
    <w:rsid w:val="00FD4374"/>
    <w:rsid w:val="00FD576B"/>
    <w:rsid w:val="00FD579E"/>
    <w:rsid w:val="00FD6845"/>
    <w:rsid w:val="00FE38F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D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ind w:left="2041"/>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0C45C3"/>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8405A3"/>
    <w:pPr>
      <w:tabs>
        <w:tab w:val="left" w:pos="8306"/>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一. 字元"/>
    <w:basedOn w:val="a8"/>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e"/>
    <w:uiPriority w:val="99"/>
    <w:unhideWhenUsed/>
    <w:rsid w:val="008405A3"/>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d"/>
    <w:uiPriority w:val="99"/>
    <w:rsid w:val="008405A3"/>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8405A3"/>
    <w:rPr>
      <w:vertAlign w:val="superscript"/>
    </w:rPr>
  </w:style>
  <w:style w:type="character" w:customStyle="1" w:styleId="40">
    <w:name w:val="標題 4 字元"/>
    <w:aliases w:val="表格 字元"/>
    <w:basedOn w:val="a8"/>
    <w:link w:val="4"/>
    <w:rsid w:val="008405A3"/>
    <w:rPr>
      <w:rFonts w:ascii="標楷體" w:eastAsia="標楷體" w:hAnsi="Arial"/>
      <w:kern w:val="32"/>
      <w:sz w:val="32"/>
      <w:szCs w:val="36"/>
    </w:rPr>
  </w:style>
  <w:style w:type="character" w:customStyle="1" w:styleId="60">
    <w:name w:val="標題 6 字元"/>
    <w:basedOn w:val="a8"/>
    <w:link w:val="6"/>
    <w:rsid w:val="008405A3"/>
    <w:rPr>
      <w:rFonts w:ascii="標楷體" w:eastAsia="標楷體" w:hAnsi="Arial"/>
      <w:kern w:val="32"/>
      <w:sz w:val="32"/>
      <w:szCs w:val="36"/>
    </w:rPr>
  </w:style>
  <w:style w:type="table" w:customStyle="1" w:styleId="23">
    <w:name w:val="表格格線2"/>
    <w:basedOn w:val="a9"/>
    <w:next w:val="af7"/>
    <w:uiPriority w:val="59"/>
    <w:rsid w:val="008405A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7"/>
    <w:uiPriority w:val="34"/>
    <w:qFormat/>
    <w:rsid w:val="008405A3"/>
    <w:pPr>
      <w:ind w:leftChars="200" w:left="480"/>
    </w:pPr>
  </w:style>
  <w:style w:type="paragraph" w:styleId="a">
    <w:name w:val="List Bullet"/>
    <w:basedOn w:val="a7"/>
    <w:uiPriority w:val="99"/>
    <w:unhideWhenUsed/>
    <w:rsid w:val="008405A3"/>
    <w:pPr>
      <w:numPr>
        <w:numId w:val="29"/>
      </w:numPr>
      <w:contextualSpacing/>
    </w:pPr>
  </w:style>
  <w:style w:type="character" w:styleId="aff0">
    <w:name w:val="Placeholder Text"/>
    <w:basedOn w:val="a8"/>
    <w:uiPriority w:val="99"/>
    <w:semiHidden/>
    <w:rsid w:val="008405A3"/>
    <w:rPr>
      <w:color w:val="808080"/>
    </w:rPr>
  </w:style>
  <w:style w:type="character" w:styleId="aff1">
    <w:name w:val="Strong"/>
    <w:basedOn w:val="a8"/>
    <w:uiPriority w:val="22"/>
    <w:qFormat/>
    <w:rsid w:val="008405A3"/>
    <w:rPr>
      <w:b/>
      <w:bCs/>
    </w:rPr>
  </w:style>
  <w:style w:type="character" w:customStyle="1" w:styleId="UnresolvedMention">
    <w:name w:val="Unresolved Mention"/>
    <w:basedOn w:val="a8"/>
    <w:uiPriority w:val="99"/>
    <w:semiHidden/>
    <w:unhideWhenUsed/>
    <w:rsid w:val="008405A3"/>
    <w:rPr>
      <w:color w:val="605E5C"/>
      <w:shd w:val="clear" w:color="auto" w:fill="E1DFDD"/>
    </w:rPr>
  </w:style>
  <w:style w:type="character" w:styleId="aff2">
    <w:name w:val="Emphasis"/>
    <w:basedOn w:val="a8"/>
    <w:uiPriority w:val="20"/>
    <w:qFormat/>
    <w:rsid w:val="008405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6119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220422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ypc.mohw.gov.tw/?aid=52&amp;pid=42&amp;page_name=detail&amp;iid=93" TargetMode="External"/><Relationship Id="rId2" Type="http://schemas.openxmlformats.org/officeDocument/2006/relationships/hyperlink" Target="https://tpech.gov.taipei/mp109201/News_Content.aspx?n=CE03D462133EB651&amp;s=6A0DCDF399489BD4" TargetMode="External"/><Relationship Id="rId1" Type="http://schemas.openxmlformats.org/officeDocument/2006/relationships/hyperlink" Target="https://www.surveycake.com/s/r4vb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14E0-1C6B-4012-8A09-EE2A8B27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19509</Words>
  <Characters>111207</Characters>
  <Application>Microsoft Office Word</Application>
  <DocSecurity>0</DocSecurity>
  <Lines>926</Lines>
  <Paragraphs>260</Paragraphs>
  <ScaleCrop>false</ScaleCrop>
  <Company/>
  <LinksUpToDate>false</LinksUpToDate>
  <CharactersWithSpaces>130456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2022-08-04T02:41:00Z</dcterms:created>
  <dcterms:modified xsi:type="dcterms:W3CDTF">2022-08-04T02:41:00Z</dcterms:modified>
  <cp:contentStatus/>
</cp:coreProperties>
</file>