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747E2" w14:textId="77777777" w:rsidR="00D75644" w:rsidRPr="00CD528B" w:rsidRDefault="00D75644" w:rsidP="00F37D7B">
      <w:pPr>
        <w:pStyle w:val="af2"/>
        <w:rPr>
          <w:color w:val="000000" w:themeColor="text1"/>
        </w:rPr>
      </w:pPr>
      <w:r w:rsidRPr="00CD528B">
        <w:rPr>
          <w:rFonts w:hint="eastAsia"/>
          <w:color w:val="000000" w:themeColor="text1"/>
        </w:rPr>
        <w:t>調查報告</w:t>
      </w:r>
    </w:p>
    <w:p w14:paraId="61995F33" w14:textId="77777777" w:rsidR="00D30590" w:rsidRPr="00CD528B" w:rsidRDefault="00E25849" w:rsidP="00573F1A">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D528B">
        <w:rPr>
          <w:rFonts w:hint="eastAsia"/>
          <w:color w:val="000000" w:themeColor="text1"/>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30590" w:rsidRPr="00CD528B">
        <w:rPr>
          <w:rFonts w:hint="eastAsia"/>
          <w:color w:val="000000" w:themeColor="text1"/>
        </w:rPr>
        <w:t>長庚大學於107年涉及歧視跨性別者案，無視陳情人提供性別認同障礙症診斷證明書，及醫院核發</w:t>
      </w:r>
      <w:r w:rsidR="00321EA3" w:rsidRPr="00CD528B">
        <w:rPr>
          <w:rFonts w:hAnsi="標楷體" w:hint="eastAsia"/>
          <w:color w:val="000000" w:themeColor="text1"/>
          <w:szCs w:val="32"/>
        </w:rPr>
        <w:t>荷</w:t>
      </w:r>
      <w:r w:rsidR="00D30590" w:rsidRPr="00CD528B">
        <w:rPr>
          <w:rFonts w:hint="eastAsia"/>
          <w:color w:val="000000" w:themeColor="text1"/>
        </w:rPr>
        <w:t>爾蒙取代療法之許可醫囑，建議校方按照個案自身性別認同安排住宿之相關證明，且在陳情人已善意協調可同宿之女學生情形下，在討論會議中仍遭總教官、學務長、住宿組組長以具敵意、涉性別歧視、性騷擾及自身宗教背景之言論回應陳情人，包括「你告訴我你是男的還女的？」、「有其他同學一樣男生化妝、抹口紅、頭髮比你還長」、「我是基督徒，我只相信真理。上帝造人只有造男跟造女，沒有造第三者性別第三類」、「你要適應這個環境、你可以說不要去那麼的，就刻意要去讓自己好像很女性化」等語，致使陳情人遭受極大精神創傷。查陳情人依自身需求於入學前密切聯繫校方，提出入住女宿需求且備妥相關診斷證明，但卻遭受師長以歧視言論侵害其人格權，陳情人被迫入住男宿，卻為避免與同學接觸壓力，居住社團辦公室，其所遭受歧視處境使其難獲得合於人性尊嚴之生活。陳情人向輔導人員透露情緒狀況，竟又遭傳至學務長處，使學務長據以提告陳情人，有違輔諮倫理行為。本案於108年由教育部做成調查結果，校方至今未依調查結果積極改善多元友善宿舍等問題；教育部是否訂有跨性別者住宿及校園友善等相關規範供學校參酌？又性平相關宣導是否有其成效？而該校歧視跨性別者，主管機關</w:t>
      </w:r>
      <w:r w:rsidR="00D30590" w:rsidRPr="00CD528B">
        <w:rPr>
          <w:rFonts w:hint="eastAsia"/>
          <w:color w:val="000000" w:themeColor="text1"/>
        </w:rPr>
        <w:lastRenderedPageBreak/>
        <w:t>是否有依法進行議處及制定具強制力措施？對於建立多元性別友善之學習環境及安全之校園空間，教育部有無善盡監督之責？均認有調查之必要案。</w:t>
      </w:r>
    </w:p>
    <w:p w14:paraId="0AA6B27D" w14:textId="7E2CFD40" w:rsidR="00E25849" w:rsidRPr="00CD528B" w:rsidRDefault="00C86728" w:rsidP="002A4B78">
      <w:pPr>
        <w:pStyle w:val="1"/>
        <w:rPr>
          <w:color w:val="000000" w:themeColor="text1"/>
        </w:rPr>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CD528B">
        <w:rPr>
          <w:rFonts w:hint="eastAsia"/>
          <w:color w:val="000000" w:themeColor="text1"/>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81A19C9" w14:textId="3E7AFF03" w:rsidR="002A4B78" w:rsidRPr="00CD528B" w:rsidRDefault="002A4B78" w:rsidP="002A4B78">
      <w:pPr>
        <w:pStyle w:val="10"/>
        <w:ind w:left="680" w:firstLine="680"/>
        <w:rPr>
          <w:color w:val="000000" w:themeColor="text1"/>
        </w:rPr>
      </w:pPr>
      <w:bookmarkStart w:id="74" w:name="_Toc524902730"/>
      <w:r w:rsidRPr="00CD528B">
        <w:rPr>
          <w:rFonts w:hint="eastAsia"/>
          <w:color w:val="000000" w:themeColor="text1"/>
        </w:rPr>
        <w:t>本案源自長庚大學於107年涉及歧視跨性別者案，無視陳情人(下稱</w:t>
      </w:r>
      <w:r w:rsidR="00E27941" w:rsidRPr="00CD528B">
        <w:rPr>
          <w:rFonts w:hint="eastAsia"/>
          <w:color w:val="000000" w:themeColor="text1"/>
        </w:rPr>
        <w:t>A生</w:t>
      </w:r>
      <w:r w:rsidRPr="00CD528B">
        <w:rPr>
          <w:rFonts w:hint="eastAsia"/>
          <w:color w:val="000000" w:themeColor="text1"/>
        </w:rPr>
        <w:t>)提供性別認同障礙症診斷證明書，及醫院核發</w:t>
      </w:r>
      <w:r w:rsidR="00321EA3" w:rsidRPr="00CD528B">
        <w:rPr>
          <w:rFonts w:hAnsi="標楷體" w:hint="eastAsia"/>
          <w:color w:val="000000" w:themeColor="text1"/>
          <w:szCs w:val="32"/>
        </w:rPr>
        <w:t>荷</w:t>
      </w:r>
      <w:r w:rsidRPr="00CD528B">
        <w:rPr>
          <w:rFonts w:hint="eastAsia"/>
          <w:color w:val="000000" w:themeColor="text1"/>
        </w:rPr>
        <w:t>爾蒙取代療法之許可醫囑，建議校方按照個案自身性別認同安排住宿之相關證明，且在</w:t>
      </w:r>
      <w:r w:rsidR="00E27941" w:rsidRPr="00CD528B">
        <w:rPr>
          <w:rFonts w:hint="eastAsia"/>
          <w:color w:val="000000" w:themeColor="text1"/>
        </w:rPr>
        <w:t>A生</w:t>
      </w:r>
      <w:r w:rsidRPr="00CD528B">
        <w:rPr>
          <w:rFonts w:hint="eastAsia"/>
          <w:color w:val="000000" w:themeColor="text1"/>
        </w:rPr>
        <w:t>已善意協調可同宿之女學生情形下，在討論會議中仍遭總教官</w:t>
      </w:r>
      <w:r w:rsidR="00E27941" w:rsidRPr="00CD528B">
        <w:rPr>
          <w:rFonts w:hint="eastAsia"/>
          <w:color w:val="000000" w:themeColor="text1"/>
        </w:rPr>
        <w:t>(下稱甲師)</w:t>
      </w:r>
      <w:r w:rsidRPr="00CD528B">
        <w:rPr>
          <w:rFonts w:hint="eastAsia"/>
          <w:color w:val="000000" w:themeColor="text1"/>
        </w:rPr>
        <w:t>、學務長</w:t>
      </w:r>
      <w:r w:rsidR="00E27941" w:rsidRPr="00CD528B">
        <w:rPr>
          <w:rFonts w:hint="eastAsia"/>
          <w:color w:val="000000" w:themeColor="text1"/>
        </w:rPr>
        <w:t>(下稱乙師)</w:t>
      </w:r>
      <w:r w:rsidRPr="00CD528B">
        <w:rPr>
          <w:rFonts w:hint="eastAsia"/>
          <w:color w:val="000000" w:themeColor="text1"/>
        </w:rPr>
        <w:t>、住宿組組長以具敵意、涉性別歧視、性騷擾及自身宗教背景之言論回應</w:t>
      </w:r>
      <w:r w:rsidR="00E27941" w:rsidRPr="00CD528B">
        <w:rPr>
          <w:rFonts w:hint="eastAsia"/>
          <w:color w:val="000000" w:themeColor="text1"/>
        </w:rPr>
        <w:t>A</w:t>
      </w:r>
      <w:r w:rsidRPr="00CD528B">
        <w:rPr>
          <w:rFonts w:hint="eastAsia"/>
          <w:color w:val="000000" w:themeColor="text1"/>
        </w:rPr>
        <w:t>生，包括「你告訴我你是男的還女的？」、「有其他同學一樣男生化妝、抹口紅、頭髮比你還長」、「我是基督徒，我只相信真理。上帝造人只有造男跟造女，沒有造第三者性別第三類」、「你要適應這個環境、你可以說不要去那麼的，就刻意要去讓自己好像很女性化」等語，致使</w:t>
      </w:r>
      <w:r w:rsidR="00E27941" w:rsidRPr="00CD528B">
        <w:rPr>
          <w:rFonts w:hint="eastAsia"/>
          <w:color w:val="000000" w:themeColor="text1"/>
        </w:rPr>
        <w:t>A</w:t>
      </w:r>
      <w:r w:rsidRPr="00CD528B">
        <w:rPr>
          <w:rFonts w:hint="eastAsia"/>
          <w:color w:val="000000" w:themeColor="text1"/>
        </w:rPr>
        <w:t>生遭受極大精神創傷。查</w:t>
      </w:r>
      <w:r w:rsidR="00E27941" w:rsidRPr="00CD528B">
        <w:rPr>
          <w:rFonts w:hint="eastAsia"/>
          <w:color w:val="000000" w:themeColor="text1"/>
        </w:rPr>
        <w:t>A</w:t>
      </w:r>
      <w:r w:rsidRPr="00CD528B">
        <w:rPr>
          <w:rFonts w:hint="eastAsia"/>
          <w:color w:val="000000" w:themeColor="text1"/>
        </w:rPr>
        <w:t>生依自身需求於入學前密切聯繫校方，提出入住女宿需求且備妥相關診斷證明，但卻遭受師長以歧視言論侵害其人格權，</w:t>
      </w:r>
      <w:r w:rsidR="00E27941" w:rsidRPr="00CD528B">
        <w:rPr>
          <w:rFonts w:hint="eastAsia"/>
          <w:color w:val="000000" w:themeColor="text1"/>
        </w:rPr>
        <w:t>A</w:t>
      </w:r>
      <w:r w:rsidRPr="00CD528B">
        <w:rPr>
          <w:rFonts w:hint="eastAsia"/>
          <w:color w:val="000000" w:themeColor="text1"/>
        </w:rPr>
        <w:t>生被迫入住男宿，卻為避免與同學接觸壓力，居住社團辦公室，其所遭受歧視處境使其難獲得合於人性尊嚴之生活。</w:t>
      </w:r>
      <w:r w:rsidR="00E27941" w:rsidRPr="00CD528B">
        <w:rPr>
          <w:rFonts w:hint="eastAsia"/>
          <w:color w:val="000000" w:themeColor="text1"/>
        </w:rPr>
        <w:t>A</w:t>
      </w:r>
      <w:r w:rsidRPr="00CD528B">
        <w:rPr>
          <w:rFonts w:hint="eastAsia"/>
          <w:color w:val="000000" w:themeColor="text1"/>
        </w:rPr>
        <w:t>生向輔導人員透露情緒狀況，竟又遭傳至</w:t>
      </w:r>
      <w:r w:rsidR="00E27941" w:rsidRPr="00CD528B">
        <w:rPr>
          <w:rFonts w:hint="eastAsia"/>
          <w:color w:val="000000" w:themeColor="text1"/>
        </w:rPr>
        <w:t>乙師</w:t>
      </w:r>
      <w:r w:rsidRPr="00CD528B">
        <w:rPr>
          <w:rFonts w:hint="eastAsia"/>
          <w:color w:val="000000" w:themeColor="text1"/>
        </w:rPr>
        <w:t>處，使</w:t>
      </w:r>
      <w:r w:rsidR="00E27941" w:rsidRPr="00CD528B">
        <w:rPr>
          <w:rFonts w:hint="eastAsia"/>
          <w:color w:val="000000" w:themeColor="text1"/>
        </w:rPr>
        <w:t>乙師</w:t>
      </w:r>
      <w:r w:rsidRPr="00CD528B">
        <w:rPr>
          <w:rFonts w:hint="eastAsia"/>
          <w:color w:val="000000" w:themeColor="text1"/>
        </w:rPr>
        <w:t>據以提告</w:t>
      </w:r>
      <w:r w:rsidR="00E27941" w:rsidRPr="00CD528B">
        <w:rPr>
          <w:rFonts w:hint="eastAsia"/>
          <w:color w:val="000000" w:themeColor="text1"/>
        </w:rPr>
        <w:t>A</w:t>
      </w:r>
      <w:r w:rsidRPr="00CD528B">
        <w:rPr>
          <w:rFonts w:hint="eastAsia"/>
          <w:color w:val="000000" w:themeColor="text1"/>
        </w:rPr>
        <w:t>生，有違輔諮倫理行為。本案於108年由教育部做成調查結果，校方至今未依調查結果積極改善多元友善宿舍等問題；教育部是否訂有跨性別者住宿及校園友善等相關規範供學校參酌？又性平相關宣導是否有其成效？而該校歧視跨性別者，主管機關是否有依法進行議處及制定具強制力措施？對於建立多元性別友善之學習環境及安全之校園空間，教育部有無善盡監督之責？均認有調查之必要案。</w:t>
      </w:r>
    </w:p>
    <w:p w14:paraId="5C5C0C95" w14:textId="19BBF2C8" w:rsidR="004F6710" w:rsidRPr="00CD528B" w:rsidRDefault="007851FE" w:rsidP="00A639F4">
      <w:pPr>
        <w:pStyle w:val="10"/>
        <w:ind w:left="680" w:firstLine="680"/>
        <w:rPr>
          <w:color w:val="000000" w:themeColor="text1"/>
        </w:rPr>
      </w:pPr>
      <w:r w:rsidRPr="00CD528B">
        <w:rPr>
          <w:rFonts w:hint="eastAsia"/>
          <w:color w:val="000000" w:themeColor="text1"/>
        </w:rPr>
        <w:lastRenderedPageBreak/>
        <w:t>案經本院調閱教育部、臺灣桃園地方法院、臺灣桃園地方檢察署等機關卷證資料</w:t>
      </w:r>
      <w:r w:rsidR="00457717" w:rsidRPr="00CD528B">
        <w:rPr>
          <w:rStyle w:val="afe"/>
          <w:color w:val="000000" w:themeColor="text1"/>
        </w:rPr>
        <w:footnoteReference w:id="1"/>
      </w:r>
      <w:r w:rsidRPr="00CD528B">
        <w:rPr>
          <w:rFonts w:hint="eastAsia"/>
          <w:color w:val="000000" w:themeColor="text1"/>
        </w:rPr>
        <w:t>詳閱，並於民國(下同)110年12月20日、111年2月17日辦理</w:t>
      </w:r>
      <w:r w:rsidR="00044890" w:rsidRPr="00CD528B">
        <w:rPr>
          <w:rFonts w:hint="eastAsia"/>
          <w:color w:val="000000" w:themeColor="text1"/>
        </w:rPr>
        <w:t>2</w:t>
      </w:r>
      <w:r w:rsidRPr="00CD528B">
        <w:rPr>
          <w:rFonts w:hint="eastAsia"/>
          <w:color w:val="000000" w:themeColor="text1"/>
        </w:rPr>
        <w:t>場諮詢會議，邀請國立臺灣大學建築與城鄉研究所黃麗玲教授、同志諮詢熱線協會蔡瑩芝主任、</w:t>
      </w:r>
      <w:r w:rsidR="00044890" w:rsidRPr="00CD528B">
        <w:rPr>
          <w:rFonts w:hint="eastAsia"/>
          <w:color w:val="000000" w:themeColor="text1"/>
        </w:rPr>
        <w:t>前</w:t>
      </w:r>
      <w:r w:rsidRPr="00CD528B">
        <w:rPr>
          <w:rFonts w:hint="eastAsia"/>
          <w:color w:val="000000" w:themeColor="text1"/>
        </w:rPr>
        <w:t>國立陽明交通大學健康心理中心張麗君諮商心理師、財團法人人本教育文教基金會陳志遠主任秘書、</w:t>
      </w:r>
      <w:r w:rsidR="00614DAC" w:rsidRPr="00CD528B">
        <w:rPr>
          <w:rFonts w:hint="eastAsia"/>
          <w:color w:val="000000" w:themeColor="text1"/>
        </w:rPr>
        <w:t>臺灣</w:t>
      </w:r>
      <w:r w:rsidRPr="00CD528B">
        <w:rPr>
          <w:rFonts w:hint="eastAsia"/>
          <w:color w:val="000000" w:themeColor="text1"/>
        </w:rPr>
        <w:t>伴侶權益推動聯盟簡至潔秘書長、林口長庚醫院內分泌暨新陳代謝科劉妙真醫師提供專業意見，復於110年12月20日至長庚大學辦理現場履勘；另於110年12月23日、111年1月3日、111年1月4日</w:t>
      </w:r>
      <w:r w:rsidR="00842E42" w:rsidRPr="00CD528B">
        <w:rPr>
          <w:rFonts w:hint="eastAsia"/>
          <w:color w:val="000000" w:themeColor="text1"/>
        </w:rPr>
        <w:t>、111年1月18日</w:t>
      </w:r>
      <w:r w:rsidRPr="00CD528B">
        <w:rPr>
          <w:rFonts w:hint="eastAsia"/>
          <w:color w:val="000000" w:themeColor="text1"/>
        </w:rPr>
        <w:t>詢問本案證人</w:t>
      </w:r>
      <w:r w:rsidR="00E27941" w:rsidRPr="00CD528B">
        <w:rPr>
          <w:rFonts w:hint="eastAsia"/>
          <w:color w:val="000000" w:themeColor="text1"/>
        </w:rPr>
        <w:t>A生</w:t>
      </w:r>
      <w:r w:rsidRPr="00CD528B">
        <w:rPr>
          <w:rFonts w:hint="eastAsia"/>
          <w:color w:val="000000" w:themeColor="text1"/>
        </w:rPr>
        <w:t>、</w:t>
      </w:r>
      <w:r w:rsidR="00E27941" w:rsidRPr="00CD528B">
        <w:rPr>
          <w:rFonts w:hint="eastAsia"/>
          <w:color w:val="000000" w:themeColor="text1"/>
        </w:rPr>
        <w:t>甲師</w:t>
      </w:r>
      <w:r w:rsidR="00842E42" w:rsidRPr="00CD528B">
        <w:rPr>
          <w:rFonts w:hint="eastAsia"/>
          <w:color w:val="000000" w:themeColor="text1"/>
        </w:rPr>
        <w:t>、</w:t>
      </w:r>
      <w:r w:rsidR="00E27941" w:rsidRPr="00CD528B">
        <w:rPr>
          <w:rFonts w:hint="eastAsia"/>
          <w:color w:val="000000" w:themeColor="text1"/>
        </w:rPr>
        <w:t>乙師</w:t>
      </w:r>
      <w:r w:rsidR="00842E42" w:rsidRPr="00CD528B">
        <w:rPr>
          <w:rFonts w:hint="eastAsia"/>
          <w:color w:val="000000" w:themeColor="text1"/>
        </w:rPr>
        <w:t>、丙師</w:t>
      </w:r>
      <w:r w:rsidRPr="00CD528B">
        <w:rPr>
          <w:rFonts w:hint="eastAsia"/>
          <w:color w:val="000000" w:themeColor="text1"/>
        </w:rPr>
        <w:t>等人；嗣於111年1月10日詢問教育部學生事務及特殊教育司</w:t>
      </w:r>
      <w:r w:rsidR="00044890" w:rsidRPr="00CD528B">
        <w:rPr>
          <w:rFonts w:hint="eastAsia"/>
          <w:color w:val="000000" w:themeColor="text1"/>
        </w:rPr>
        <w:t>、</w:t>
      </w:r>
      <w:r w:rsidRPr="00CD528B">
        <w:rPr>
          <w:rFonts w:hint="eastAsia"/>
          <w:color w:val="000000" w:themeColor="text1"/>
        </w:rPr>
        <w:t>國際及兩岸教育司</w:t>
      </w:r>
      <w:r w:rsidR="00044890" w:rsidRPr="00CD528B">
        <w:rPr>
          <w:rFonts w:hint="eastAsia"/>
          <w:color w:val="000000" w:themeColor="text1"/>
        </w:rPr>
        <w:t>及</w:t>
      </w:r>
      <w:r w:rsidRPr="00CD528B">
        <w:rPr>
          <w:rFonts w:hint="eastAsia"/>
          <w:color w:val="000000" w:themeColor="text1"/>
        </w:rPr>
        <w:t>高等教育司等</w:t>
      </w:r>
      <w:r w:rsidR="00225CBA" w:rsidRPr="00CD528B">
        <w:rPr>
          <w:rFonts w:hint="eastAsia"/>
          <w:color w:val="000000" w:themeColor="text1"/>
        </w:rPr>
        <w:t>相關主管</w:t>
      </w:r>
      <w:r w:rsidRPr="00CD528B">
        <w:rPr>
          <w:rFonts w:hint="eastAsia"/>
          <w:color w:val="000000" w:themeColor="text1"/>
        </w:rPr>
        <w:t>人員，</w:t>
      </w:r>
      <w:r w:rsidR="002A4B78" w:rsidRPr="00CD528B">
        <w:rPr>
          <w:rFonts w:hint="eastAsia"/>
          <w:color w:val="000000" w:themeColor="text1"/>
        </w:rPr>
        <w:t>業已調查竣事，茲</w:t>
      </w:r>
      <w:r w:rsidR="00307A76" w:rsidRPr="00CD528B">
        <w:rPr>
          <w:rFonts w:hint="eastAsia"/>
          <w:color w:val="000000" w:themeColor="text1"/>
        </w:rPr>
        <w:t>臚</w:t>
      </w:r>
      <w:r w:rsidR="00FB501B" w:rsidRPr="00CD528B">
        <w:rPr>
          <w:rFonts w:hint="eastAsia"/>
          <w:color w:val="000000" w:themeColor="text1"/>
        </w:rPr>
        <w:t>列調查意見如下：</w:t>
      </w:r>
    </w:p>
    <w:p w14:paraId="525BA4CB" w14:textId="0F019AF1" w:rsidR="00C63A64" w:rsidRPr="00CD528B" w:rsidRDefault="00045E9E" w:rsidP="000651A9">
      <w:pPr>
        <w:pStyle w:val="2"/>
        <w:ind w:leftChars="101" w:left="1025"/>
        <w:rPr>
          <w:rFonts w:hAnsi="標楷體"/>
          <w:b/>
          <w:color w:val="000000" w:themeColor="text1"/>
        </w:rPr>
      </w:pPr>
      <w:bookmarkStart w:id="75" w:name="_Toc421794873"/>
      <w:bookmarkStart w:id="76" w:name="_Toc422834158"/>
      <w:r w:rsidRPr="00CD528B">
        <w:rPr>
          <w:rFonts w:hint="eastAsia"/>
          <w:b/>
          <w:color w:val="000000" w:themeColor="text1"/>
        </w:rPr>
        <w:t>長庚大學於106年9</w:t>
      </w:r>
      <w:r w:rsidR="00FF094D" w:rsidRPr="00CD528B">
        <w:rPr>
          <w:rFonts w:hint="eastAsia"/>
          <w:b/>
          <w:color w:val="000000" w:themeColor="text1"/>
        </w:rPr>
        <w:t>月間發生校園性平</w:t>
      </w:r>
      <w:r w:rsidRPr="00CD528B">
        <w:rPr>
          <w:rFonts w:hint="eastAsia"/>
          <w:b/>
          <w:color w:val="000000" w:themeColor="text1"/>
        </w:rPr>
        <w:t>事件，</w:t>
      </w:r>
      <w:r w:rsidR="00E001AA" w:rsidRPr="00CD528B">
        <w:rPr>
          <w:rFonts w:hint="eastAsia"/>
          <w:b/>
          <w:color w:val="000000" w:themeColor="text1"/>
        </w:rPr>
        <w:t>跨性別A生於106年9月27日與該校甲師、乙師、時任住宿組組長討論跨性別學生住宿需求</w:t>
      </w:r>
      <w:r w:rsidR="00F83785" w:rsidRPr="00CD528B">
        <w:rPr>
          <w:rFonts w:hint="eastAsia"/>
          <w:b/>
          <w:color w:val="000000" w:themeColor="text1"/>
        </w:rPr>
        <w:t>時</w:t>
      </w:r>
      <w:r w:rsidR="00E001AA" w:rsidRPr="00CD528B">
        <w:rPr>
          <w:rFonts w:hint="eastAsia"/>
          <w:b/>
          <w:color w:val="000000" w:themeColor="text1"/>
        </w:rPr>
        <w:t>，於該次會議發生甲師、乙師侵害A生人格權之言論。</w:t>
      </w:r>
      <w:r w:rsidR="00F83785" w:rsidRPr="00CD528B">
        <w:rPr>
          <w:rFonts w:hint="eastAsia"/>
          <w:b/>
          <w:color w:val="000000" w:themeColor="text1"/>
        </w:rPr>
        <w:t>惟</w:t>
      </w:r>
      <w:r w:rsidR="00E001AA" w:rsidRPr="00CD528B">
        <w:rPr>
          <w:rFonts w:hAnsi="標楷體" w:hint="eastAsia"/>
          <w:b/>
          <w:color w:val="000000" w:themeColor="text1"/>
        </w:rPr>
        <w:t>A生於入學前之106年7月間，</w:t>
      </w:r>
      <w:r w:rsidR="006C77A4" w:rsidRPr="00CD528B">
        <w:rPr>
          <w:rFonts w:hAnsi="標楷體" w:hint="eastAsia"/>
          <w:b/>
          <w:color w:val="000000" w:themeColor="text1"/>
        </w:rPr>
        <w:t>已</w:t>
      </w:r>
      <w:r w:rsidR="00E001AA" w:rsidRPr="00CD528B">
        <w:rPr>
          <w:rFonts w:hAnsi="標楷體" w:hint="eastAsia"/>
          <w:b/>
          <w:color w:val="000000" w:themeColor="text1"/>
        </w:rPr>
        <w:t>多次主動以電子郵件向該校學務處住宿組詢問跨性別學生入住住宿一事，並提供診斷證明期能依性別認同入住女生宿舍，然106年9月長庚大學開學後，仍將A生分配於男生宿舍。上開A生所</w:t>
      </w:r>
      <w:r w:rsidR="00D212D6" w:rsidRPr="00CD528B">
        <w:rPr>
          <w:rFonts w:hAnsi="標楷體" w:hint="eastAsia"/>
          <w:b/>
          <w:color w:val="000000" w:themeColor="text1"/>
        </w:rPr>
        <w:t>提醫療診斷證明暨醫囑未見於該校性平調查報告，專業醫療評估意見未</w:t>
      </w:r>
      <w:r w:rsidR="00E001AA" w:rsidRPr="00CD528B">
        <w:rPr>
          <w:rFonts w:hAnsi="標楷體" w:hint="eastAsia"/>
          <w:b/>
          <w:color w:val="000000" w:themeColor="text1"/>
        </w:rPr>
        <w:t>被長庚大學後續輔導A生時所採。</w:t>
      </w:r>
      <w:r w:rsidR="00F83785" w:rsidRPr="00CD528B">
        <w:rPr>
          <w:rFonts w:hAnsi="標楷體" w:hint="eastAsia"/>
          <w:b/>
          <w:color w:val="000000" w:themeColor="text1"/>
        </w:rPr>
        <w:t>A生於甲師、乙師發生侵害A生人格權之言論後，又囿於校方未能依其需求安排宿舍，使其需</w:t>
      </w:r>
      <w:r w:rsidR="00374575" w:rsidRPr="00CD528B">
        <w:rPr>
          <w:rFonts w:hAnsi="標楷體" w:hint="eastAsia"/>
          <w:b/>
          <w:color w:val="000000" w:themeColor="text1"/>
        </w:rPr>
        <w:t>經</w:t>
      </w:r>
      <w:r w:rsidR="006C77A4" w:rsidRPr="00CD528B">
        <w:rPr>
          <w:rFonts w:hAnsi="標楷體" w:hint="eastAsia"/>
          <w:b/>
          <w:color w:val="000000" w:themeColor="text1"/>
        </w:rPr>
        <w:t>友人協助</w:t>
      </w:r>
      <w:r w:rsidR="00F83785" w:rsidRPr="00CD528B">
        <w:rPr>
          <w:rFonts w:hAnsi="標楷體" w:hint="eastAsia"/>
          <w:b/>
          <w:color w:val="000000" w:themeColor="text1"/>
        </w:rPr>
        <w:t>輾轉</w:t>
      </w:r>
      <w:r w:rsidR="00374575" w:rsidRPr="00CD528B">
        <w:rPr>
          <w:rFonts w:hAnsi="標楷體" w:hint="eastAsia"/>
          <w:b/>
          <w:color w:val="000000" w:themeColor="text1"/>
        </w:rPr>
        <w:t>投宿於社辦</w:t>
      </w:r>
      <w:r w:rsidR="00F83785" w:rsidRPr="00CD528B">
        <w:rPr>
          <w:rFonts w:hAnsi="標楷體" w:hint="eastAsia"/>
          <w:b/>
          <w:color w:val="000000" w:themeColor="text1"/>
        </w:rPr>
        <w:t>、他校宿舍及在外租屋</w:t>
      </w:r>
      <w:r w:rsidR="006C77A4" w:rsidRPr="00CD528B">
        <w:rPr>
          <w:rFonts w:hAnsi="標楷體" w:hint="eastAsia"/>
          <w:b/>
          <w:color w:val="000000" w:themeColor="text1"/>
        </w:rPr>
        <w:t>，</w:t>
      </w:r>
      <w:r w:rsidR="00F83785" w:rsidRPr="00CD528B">
        <w:rPr>
          <w:rFonts w:hAnsi="標楷體" w:hint="eastAsia"/>
          <w:b/>
          <w:color w:val="000000" w:themeColor="text1"/>
        </w:rPr>
        <w:t>致</w:t>
      </w:r>
      <w:r w:rsidR="006C77A4" w:rsidRPr="00CD528B">
        <w:rPr>
          <w:rFonts w:hAnsi="標楷體" w:hint="eastAsia"/>
          <w:b/>
          <w:color w:val="000000" w:themeColor="text1"/>
        </w:rPr>
        <w:t>其</w:t>
      </w:r>
      <w:r w:rsidR="00F83785" w:rsidRPr="00CD528B">
        <w:rPr>
          <w:rFonts w:hAnsi="標楷體" w:hint="eastAsia"/>
          <w:b/>
          <w:color w:val="000000" w:themeColor="text1"/>
        </w:rPr>
        <w:t>身心受創</w:t>
      </w:r>
      <w:r w:rsidR="00374575" w:rsidRPr="00CD528B">
        <w:rPr>
          <w:rFonts w:hAnsi="標楷體" w:hint="eastAsia"/>
          <w:b/>
          <w:color w:val="000000" w:themeColor="text1"/>
        </w:rPr>
        <w:t>申請</w:t>
      </w:r>
      <w:r w:rsidR="00F83785" w:rsidRPr="00CD528B">
        <w:rPr>
          <w:rFonts w:hAnsi="標楷體" w:hint="eastAsia"/>
          <w:b/>
          <w:color w:val="000000" w:themeColor="text1"/>
        </w:rPr>
        <w:t>休學</w:t>
      </w:r>
      <w:r w:rsidR="00393A63" w:rsidRPr="00CD528B">
        <w:rPr>
          <w:rFonts w:hAnsi="標楷體" w:hint="eastAsia"/>
          <w:b/>
          <w:color w:val="000000" w:themeColor="text1"/>
        </w:rPr>
        <w:t>，</w:t>
      </w:r>
      <w:r w:rsidR="00393A63" w:rsidRPr="00CD528B">
        <w:rPr>
          <w:rFonts w:hAnsi="標楷體" w:hint="eastAsia"/>
          <w:b/>
          <w:color w:val="000000" w:themeColor="text1"/>
        </w:rPr>
        <w:lastRenderedPageBreak/>
        <w:t>並</w:t>
      </w:r>
      <w:r w:rsidR="00F83785" w:rsidRPr="00CD528B">
        <w:rPr>
          <w:rFonts w:hAnsi="標楷體" w:hint="eastAsia"/>
          <w:b/>
          <w:color w:val="000000" w:themeColor="text1"/>
        </w:rPr>
        <w:t>向學校及教育部</w:t>
      </w:r>
      <w:r w:rsidR="00393A63" w:rsidRPr="00CD528B">
        <w:rPr>
          <w:rFonts w:hAnsi="標楷體" w:hint="eastAsia"/>
          <w:b/>
          <w:color w:val="000000" w:themeColor="text1"/>
        </w:rPr>
        <w:t>進行性平</w:t>
      </w:r>
      <w:r w:rsidR="00766D6A" w:rsidRPr="00CD528B">
        <w:rPr>
          <w:rFonts w:hAnsi="標楷體" w:hint="eastAsia"/>
          <w:b/>
          <w:color w:val="000000" w:themeColor="text1"/>
        </w:rPr>
        <w:t>法</w:t>
      </w:r>
      <w:r w:rsidR="00393A63" w:rsidRPr="00CD528B">
        <w:rPr>
          <w:rFonts w:hAnsi="標楷體" w:hint="eastAsia"/>
          <w:b/>
          <w:color w:val="000000" w:themeColor="text1"/>
        </w:rPr>
        <w:t>申訴。</w:t>
      </w:r>
      <w:r w:rsidR="00E001AA" w:rsidRPr="00CD528B">
        <w:rPr>
          <w:rFonts w:hAnsi="標楷體" w:hint="eastAsia"/>
          <w:b/>
          <w:color w:val="000000" w:themeColor="text1"/>
        </w:rPr>
        <w:t>經查</w:t>
      </w:r>
      <w:r w:rsidRPr="00CD528B">
        <w:rPr>
          <w:rFonts w:hint="eastAsia"/>
          <w:b/>
          <w:color w:val="000000" w:themeColor="text1"/>
        </w:rPr>
        <w:t>長庚大學10</w:t>
      </w:r>
      <w:r w:rsidRPr="00CD528B">
        <w:rPr>
          <w:b/>
          <w:color w:val="000000" w:themeColor="text1"/>
        </w:rPr>
        <w:t>7</w:t>
      </w:r>
      <w:r w:rsidRPr="00CD528B">
        <w:rPr>
          <w:rFonts w:hint="eastAsia"/>
          <w:b/>
          <w:color w:val="000000" w:themeColor="text1"/>
        </w:rPr>
        <w:t>年4月25日及教育部108年8月13日之性平調查，</w:t>
      </w:r>
      <w:r w:rsidRPr="00CD528B">
        <w:rPr>
          <w:rFonts w:hAnsi="標楷體" w:hint="eastAsia"/>
          <w:b/>
          <w:color w:val="000000" w:themeColor="text1"/>
        </w:rPr>
        <w:t>該校行政主管甲師對A生性騷擾事件成立，而該校行政主管乙師未成立性騷擾</w:t>
      </w:r>
      <w:r w:rsidR="009051EB" w:rsidRPr="00CD528B">
        <w:rPr>
          <w:rFonts w:hAnsi="標楷體" w:hint="eastAsia"/>
          <w:b/>
          <w:color w:val="000000" w:themeColor="text1"/>
        </w:rPr>
        <w:t>，</w:t>
      </w:r>
      <w:r w:rsidR="00BE1BCE" w:rsidRPr="00CD528B">
        <w:rPr>
          <w:rFonts w:hAnsi="標楷體" w:hint="eastAsia"/>
          <w:b/>
          <w:color w:val="000000" w:themeColor="text1"/>
        </w:rPr>
        <w:t>惟</w:t>
      </w:r>
      <w:r w:rsidR="009051EB" w:rsidRPr="00CD528B">
        <w:rPr>
          <w:rFonts w:hAnsi="標楷體" w:hint="eastAsia"/>
          <w:b/>
          <w:color w:val="000000" w:themeColor="text1"/>
        </w:rPr>
        <w:t>教育部</w:t>
      </w:r>
      <w:r w:rsidR="004A2211" w:rsidRPr="00CD528B">
        <w:rPr>
          <w:rFonts w:hAnsi="標楷體" w:hint="eastAsia"/>
          <w:b/>
          <w:color w:val="000000" w:themeColor="text1"/>
        </w:rPr>
        <w:t>性平會也認定</w:t>
      </w:r>
      <w:r w:rsidR="00A36A13" w:rsidRPr="00CD528B">
        <w:rPr>
          <w:rFonts w:hAnsi="標楷體" w:hint="eastAsia"/>
          <w:b/>
          <w:color w:val="000000" w:themeColor="text1"/>
        </w:rPr>
        <w:t>該校</w:t>
      </w:r>
      <w:r w:rsidR="004A2211" w:rsidRPr="00CD528B">
        <w:rPr>
          <w:rFonts w:hAnsi="標楷體" w:hint="eastAsia"/>
          <w:b/>
          <w:color w:val="000000" w:themeColor="text1"/>
        </w:rPr>
        <w:t>於</w:t>
      </w:r>
      <w:r w:rsidR="009169F0" w:rsidRPr="00CD528B">
        <w:rPr>
          <w:rFonts w:hAnsi="標楷體" w:hint="eastAsia"/>
          <w:b/>
          <w:color w:val="000000" w:themeColor="text1"/>
        </w:rPr>
        <w:t>處理跨性別學生之住宿需求確有行政違失、對甲師之議處應重新核實審議、請該校檢討</w:t>
      </w:r>
      <w:r w:rsidR="009169F0" w:rsidRPr="00CD528B">
        <w:rPr>
          <w:rFonts w:hAnsi="標楷體" w:hint="eastAsia"/>
          <w:b/>
          <w:color w:val="000000" w:themeColor="text1"/>
          <w:szCs w:val="32"/>
        </w:rPr>
        <w:t>乙師</w:t>
      </w:r>
      <w:r w:rsidR="009169F0" w:rsidRPr="00CD528B">
        <w:rPr>
          <w:rFonts w:hAnsi="標楷體" w:hint="eastAsia"/>
          <w:b/>
          <w:color w:val="000000" w:themeColor="text1"/>
        </w:rPr>
        <w:t>對學生興訟之疑義、檢討輔導諮商人員之輔導違失等</w:t>
      </w:r>
      <w:r w:rsidR="004F0782" w:rsidRPr="00CD528B">
        <w:rPr>
          <w:rFonts w:hAnsi="標楷體" w:hint="eastAsia"/>
          <w:b/>
          <w:color w:val="000000" w:themeColor="text1"/>
        </w:rPr>
        <w:t>6</w:t>
      </w:r>
      <w:r w:rsidR="004A2211" w:rsidRPr="00CD528B">
        <w:rPr>
          <w:rFonts w:hAnsi="標楷體" w:hint="eastAsia"/>
          <w:b/>
          <w:color w:val="000000" w:themeColor="text1"/>
        </w:rPr>
        <w:t>項</w:t>
      </w:r>
      <w:r w:rsidR="009169F0" w:rsidRPr="00CD528B">
        <w:rPr>
          <w:rFonts w:hAnsi="標楷體" w:hint="eastAsia"/>
          <w:b/>
          <w:color w:val="000000" w:themeColor="text1"/>
        </w:rPr>
        <w:t>違法或</w:t>
      </w:r>
      <w:r w:rsidR="00D212D6" w:rsidRPr="00CD528B">
        <w:rPr>
          <w:rFonts w:hAnsi="標楷體" w:hint="eastAsia"/>
          <w:b/>
          <w:color w:val="000000" w:themeColor="text1"/>
        </w:rPr>
        <w:t>須改進</w:t>
      </w:r>
      <w:r w:rsidR="004A2211" w:rsidRPr="00CD528B">
        <w:rPr>
          <w:rFonts w:hAnsi="標楷體" w:hint="eastAsia"/>
          <w:b/>
          <w:color w:val="000000" w:themeColor="text1"/>
        </w:rPr>
        <w:t>事項</w:t>
      </w:r>
      <w:r w:rsidR="009169F0" w:rsidRPr="00CD528B">
        <w:rPr>
          <w:rFonts w:hAnsi="標楷體" w:hint="eastAsia"/>
          <w:b/>
          <w:color w:val="000000" w:themeColor="text1"/>
        </w:rPr>
        <w:t>；</w:t>
      </w:r>
      <w:r w:rsidR="00393A63" w:rsidRPr="00CD528B">
        <w:rPr>
          <w:rFonts w:hAnsi="標楷體" w:hint="eastAsia"/>
          <w:b/>
          <w:color w:val="000000" w:themeColor="text1"/>
        </w:rPr>
        <w:t>另</w:t>
      </w:r>
      <w:r w:rsidR="00287658" w:rsidRPr="00CD528B">
        <w:rPr>
          <w:rFonts w:hAnsi="標楷體" w:hint="eastAsia"/>
          <w:b/>
          <w:color w:val="000000" w:themeColor="text1"/>
        </w:rPr>
        <w:t>甲師、乙師向A生提告恐嚇及誹謗</w:t>
      </w:r>
      <w:r w:rsidR="00393A63" w:rsidRPr="00CD528B">
        <w:rPr>
          <w:rFonts w:hAnsi="標楷體" w:hint="eastAsia"/>
          <w:b/>
          <w:color w:val="000000" w:themeColor="text1"/>
        </w:rPr>
        <w:t>，</w:t>
      </w:r>
      <w:r w:rsidRPr="00CD528B">
        <w:rPr>
          <w:rFonts w:hAnsi="標楷體" w:hint="eastAsia"/>
          <w:b/>
          <w:color w:val="000000" w:themeColor="text1"/>
        </w:rPr>
        <w:t>然110年6月臺灣桃園地方法院簡易民事判決108年度桃檢字第2000號確定，甲師及乙師之言論嚴重侵害A</w:t>
      </w:r>
      <w:r w:rsidR="00433CEF" w:rsidRPr="00CD528B">
        <w:rPr>
          <w:rFonts w:hAnsi="標楷體" w:hint="eastAsia"/>
          <w:b/>
          <w:color w:val="000000" w:themeColor="text1"/>
        </w:rPr>
        <w:t>生之人格權</w:t>
      </w:r>
      <w:r w:rsidR="00C7766A" w:rsidRPr="00CD528B">
        <w:rPr>
          <w:rFonts w:hAnsi="標楷體" w:hint="eastAsia"/>
          <w:b/>
          <w:color w:val="000000" w:themeColor="text1"/>
        </w:rPr>
        <w:t>並各判賠1</w:t>
      </w:r>
      <w:r w:rsidR="00C7766A" w:rsidRPr="00CD528B">
        <w:rPr>
          <w:rFonts w:hAnsi="標楷體"/>
          <w:b/>
          <w:color w:val="000000" w:themeColor="text1"/>
        </w:rPr>
        <w:t>2</w:t>
      </w:r>
      <w:r w:rsidR="00C7766A" w:rsidRPr="00CD528B">
        <w:rPr>
          <w:rFonts w:hAnsi="標楷體" w:hint="eastAsia"/>
          <w:b/>
          <w:color w:val="000000" w:themeColor="text1"/>
        </w:rPr>
        <w:t>萬及8萬元</w:t>
      </w:r>
      <w:r w:rsidR="00D212D6" w:rsidRPr="00CD528B">
        <w:rPr>
          <w:rFonts w:hAnsi="標楷體" w:hint="eastAsia"/>
          <w:b/>
          <w:color w:val="000000" w:themeColor="text1"/>
        </w:rPr>
        <w:t>，A</w:t>
      </w:r>
      <w:r w:rsidR="00A17A5D" w:rsidRPr="00CD528B">
        <w:rPr>
          <w:rFonts w:hAnsi="標楷體" w:hint="eastAsia"/>
          <w:b/>
          <w:color w:val="000000" w:themeColor="text1"/>
        </w:rPr>
        <w:t>生之恐嚇及誹謗罪</w:t>
      </w:r>
      <w:r w:rsidR="00D212D6" w:rsidRPr="00CD528B">
        <w:rPr>
          <w:rFonts w:hAnsi="標楷體" w:hint="eastAsia"/>
          <w:b/>
          <w:color w:val="000000" w:themeColor="text1"/>
        </w:rPr>
        <w:t>不成立</w:t>
      </w:r>
      <w:r w:rsidR="00433CEF" w:rsidRPr="00CD528B">
        <w:rPr>
          <w:rFonts w:hAnsi="標楷體" w:hint="eastAsia"/>
          <w:b/>
          <w:color w:val="000000" w:themeColor="text1"/>
        </w:rPr>
        <w:t>。</w:t>
      </w:r>
      <w:r w:rsidR="00E708CD" w:rsidRPr="00CD528B">
        <w:rPr>
          <w:rFonts w:hAnsi="標楷體" w:hint="eastAsia"/>
          <w:b/>
          <w:color w:val="000000" w:themeColor="text1"/>
        </w:rPr>
        <w:t>教育部後續允</w:t>
      </w:r>
      <w:r w:rsidR="00A45CC9" w:rsidRPr="00CD528B">
        <w:rPr>
          <w:rFonts w:hAnsi="標楷體" w:hint="eastAsia"/>
          <w:b/>
          <w:color w:val="000000" w:themeColor="text1"/>
        </w:rPr>
        <w:t>依性別平等教育法第32條第3項之規定，</w:t>
      </w:r>
      <w:r w:rsidR="00E708CD" w:rsidRPr="00CD528B">
        <w:rPr>
          <w:rFonts w:hAnsi="標楷體" w:hint="eastAsia"/>
          <w:b/>
          <w:color w:val="000000" w:themeColor="text1"/>
        </w:rPr>
        <w:t>積極</w:t>
      </w:r>
      <w:r w:rsidR="00016479" w:rsidRPr="00CD528B">
        <w:rPr>
          <w:rFonts w:hAnsi="標楷體" w:hint="eastAsia"/>
          <w:b/>
          <w:color w:val="000000" w:themeColor="text1"/>
        </w:rPr>
        <w:t>督促該校</w:t>
      </w:r>
      <w:r w:rsidR="00C6368B" w:rsidRPr="00CD528B">
        <w:rPr>
          <w:rFonts w:hAnsi="標楷體" w:hint="eastAsia"/>
          <w:b/>
          <w:color w:val="000000" w:themeColor="text1"/>
        </w:rPr>
        <w:t>性平會</w:t>
      </w:r>
      <w:r w:rsidR="00016479" w:rsidRPr="00CD528B">
        <w:rPr>
          <w:rFonts w:hAnsi="標楷體" w:hint="eastAsia"/>
          <w:b/>
          <w:color w:val="000000" w:themeColor="text1"/>
        </w:rPr>
        <w:t>就</w:t>
      </w:r>
      <w:r w:rsidR="00A45CC9" w:rsidRPr="00CD528B">
        <w:rPr>
          <w:rFonts w:hAnsi="標楷體" w:hint="eastAsia"/>
          <w:b/>
          <w:color w:val="000000" w:themeColor="text1"/>
        </w:rPr>
        <w:t>本案</w:t>
      </w:r>
      <w:r w:rsidR="00193F2A" w:rsidRPr="00CD528B">
        <w:rPr>
          <w:rFonts w:hAnsi="標楷體" w:hint="eastAsia"/>
          <w:b/>
          <w:color w:val="000000" w:themeColor="text1"/>
        </w:rPr>
        <w:t>未查證及未改善事項</w:t>
      </w:r>
      <w:r w:rsidR="00016479" w:rsidRPr="00CD528B">
        <w:rPr>
          <w:rFonts w:hAnsi="標楷體" w:hint="eastAsia"/>
          <w:b/>
          <w:color w:val="000000" w:themeColor="text1"/>
        </w:rPr>
        <w:t>重</w:t>
      </w:r>
      <w:r w:rsidR="00A45CC9" w:rsidRPr="00CD528B">
        <w:rPr>
          <w:rFonts w:hAnsi="標楷體" w:hint="eastAsia"/>
          <w:b/>
          <w:color w:val="000000" w:themeColor="text1"/>
        </w:rPr>
        <w:t>新</w:t>
      </w:r>
      <w:r w:rsidR="00016479" w:rsidRPr="00CD528B">
        <w:rPr>
          <w:rFonts w:hAnsi="標楷體" w:hint="eastAsia"/>
          <w:b/>
          <w:color w:val="000000" w:themeColor="text1"/>
        </w:rPr>
        <w:t>調查，</w:t>
      </w:r>
      <w:r w:rsidR="00E708CD" w:rsidRPr="00CD528B">
        <w:rPr>
          <w:rFonts w:hAnsi="標楷體" w:hint="eastAsia"/>
          <w:b/>
          <w:color w:val="000000" w:themeColor="text1"/>
        </w:rPr>
        <w:t>俾維護該生</w:t>
      </w:r>
      <w:r w:rsidR="00193F2A" w:rsidRPr="00CD528B">
        <w:rPr>
          <w:rFonts w:hAnsi="標楷體" w:hint="eastAsia"/>
          <w:b/>
          <w:color w:val="000000" w:themeColor="text1"/>
        </w:rPr>
        <w:t>受教</w:t>
      </w:r>
      <w:r w:rsidR="00E708CD" w:rsidRPr="00CD528B">
        <w:rPr>
          <w:rFonts w:hAnsi="標楷體" w:hint="eastAsia"/>
          <w:b/>
          <w:color w:val="000000" w:themeColor="text1"/>
        </w:rPr>
        <w:t>權益</w:t>
      </w:r>
      <w:r w:rsidR="00C63A64" w:rsidRPr="00CD528B">
        <w:rPr>
          <w:rFonts w:hAnsi="標楷體" w:hint="eastAsia"/>
          <w:b/>
          <w:color w:val="000000" w:themeColor="text1"/>
        </w:rPr>
        <w:t>。</w:t>
      </w:r>
    </w:p>
    <w:p w14:paraId="20CDD278" w14:textId="7239290F" w:rsidR="00045E9E" w:rsidRPr="00CD528B" w:rsidRDefault="00045E9E" w:rsidP="00045E9E">
      <w:pPr>
        <w:pStyle w:val="3"/>
        <w:rPr>
          <w:color w:val="000000" w:themeColor="text1"/>
        </w:rPr>
      </w:pPr>
      <w:r w:rsidRPr="00CD528B">
        <w:rPr>
          <w:rFonts w:hint="eastAsia"/>
          <w:color w:val="000000" w:themeColor="text1"/>
        </w:rPr>
        <w:t>依</w:t>
      </w:r>
      <w:r w:rsidR="00A45CC9" w:rsidRPr="00CD528B">
        <w:rPr>
          <w:rFonts w:hint="eastAsia"/>
          <w:color w:val="000000" w:themeColor="text1"/>
        </w:rPr>
        <w:t>據</w:t>
      </w:r>
      <w:r w:rsidR="0031099A" w:rsidRPr="00CD528B">
        <w:rPr>
          <w:rFonts w:hint="eastAsia"/>
          <w:color w:val="000000" w:themeColor="text1"/>
        </w:rPr>
        <w:t>性別平等教育法</w:t>
      </w:r>
      <w:r w:rsidR="002C198C" w:rsidRPr="00CD528B">
        <w:rPr>
          <w:rFonts w:hint="eastAsia"/>
          <w:color w:val="000000" w:themeColor="text1"/>
        </w:rPr>
        <w:t>(下稱性平法)</w:t>
      </w:r>
      <w:r w:rsidR="0031099A" w:rsidRPr="00CD528B">
        <w:rPr>
          <w:rFonts w:hint="eastAsia"/>
          <w:color w:val="000000" w:themeColor="text1"/>
        </w:rPr>
        <w:t>第32條第3項</w:t>
      </w:r>
      <w:r w:rsidR="00A45CC9" w:rsidRPr="00CD528B">
        <w:rPr>
          <w:rFonts w:hint="eastAsia"/>
          <w:color w:val="000000" w:themeColor="text1"/>
        </w:rPr>
        <w:t>規定</w:t>
      </w:r>
      <w:r w:rsidR="0031099A" w:rsidRPr="00CD528B">
        <w:rPr>
          <w:rFonts w:hint="eastAsia"/>
          <w:color w:val="000000" w:themeColor="text1"/>
        </w:rPr>
        <w:t>：</w:t>
      </w:r>
      <w:r w:rsidR="00B00204" w:rsidRPr="00CD528B">
        <w:rPr>
          <w:rFonts w:hint="eastAsia"/>
          <w:color w:val="000000" w:themeColor="text1"/>
        </w:rPr>
        <w:t>「學校或主管機關發現調查程序有重大瑕疵或有足以影響原調查認定之新事實、新證據時，得要求性別平等教育委員會重新調查。」</w:t>
      </w:r>
      <w:r w:rsidR="00695BBA" w:rsidRPr="00CD528B">
        <w:rPr>
          <w:rFonts w:hint="eastAsia"/>
          <w:color w:val="000000" w:themeColor="text1"/>
        </w:rPr>
        <w:t>、</w:t>
      </w:r>
      <w:r w:rsidR="00B00204" w:rsidRPr="00CD528B">
        <w:rPr>
          <w:rFonts w:hint="eastAsia"/>
          <w:color w:val="000000" w:themeColor="text1"/>
        </w:rPr>
        <w:t>同法第</w:t>
      </w:r>
      <w:r w:rsidR="0025722F" w:rsidRPr="00CD528B">
        <w:rPr>
          <w:rFonts w:hint="eastAsia"/>
          <w:color w:val="000000" w:themeColor="text1"/>
        </w:rPr>
        <w:t>25第1項</w:t>
      </w:r>
      <w:r w:rsidR="00B00204" w:rsidRPr="00CD528B">
        <w:rPr>
          <w:rFonts w:hint="eastAsia"/>
          <w:color w:val="000000" w:themeColor="text1"/>
        </w:rPr>
        <w:t>：「</w:t>
      </w:r>
      <w:r w:rsidR="0025722F" w:rsidRPr="00CD528B">
        <w:rPr>
          <w:rFonts w:hint="eastAsia"/>
          <w:color w:val="000000" w:themeColor="text1"/>
        </w:rPr>
        <w:t>校園性侵害、性騷擾或性霸凌事件經學校或主管機關調查屬實後，應依相關法律或法規規定自行或將行為人移送其他權責機關，予以申誡、記過、解聘、停聘、不續聘、免職、終止契約關係、終止運用關係或其他適當之懲處。</w:t>
      </w:r>
      <w:r w:rsidR="00B00204" w:rsidRPr="00CD528B">
        <w:rPr>
          <w:rFonts w:hint="eastAsia"/>
          <w:color w:val="000000" w:themeColor="text1"/>
        </w:rPr>
        <w:t>」</w:t>
      </w:r>
      <w:r w:rsidR="008824E8" w:rsidRPr="00CD528B">
        <w:rPr>
          <w:rFonts w:hint="eastAsia"/>
          <w:color w:val="000000" w:themeColor="text1"/>
        </w:rPr>
        <w:t>教育基本法第8條第2項：「學生之學習權、受教育權、身體自主權及人格發展權，國家應予保障，並使學生不受任何體罰及霸凌行為，造成身心之侵害。」</w:t>
      </w:r>
      <w:r w:rsidR="00A67124" w:rsidRPr="00CD528B">
        <w:rPr>
          <w:rFonts w:hint="eastAsia"/>
          <w:color w:val="000000" w:themeColor="text1"/>
        </w:rPr>
        <w:t>爰此，教育部發現調查程序有重大瑕疵或有足以影響原調查認定之新事實、新證據時，得要求性別平等教育委員會重新調查，合</w:t>
      </w:r>
      <w:r w:rsidR="008824E8" w:rsidRPr="00CD528B">
        <w:rPr>
          <w:rFonts w:hint="eastAsia"/>
          <w:color w:val="000000" w:themeColor="text1"/>
        </w:rPr>
        <w:t>先敘明。</w:t>
      </w:r>
    </w:p>
    <w:p w14:paraId="7CDFADBF" w14:textId="77777777" w:rsidR="007A1FEB" w:rsidRPr="00CD528B" w:rsidRDefault="007A1FEB" w:rsidP="007A1FEB">
      <w:pPr>
        <w:pStyle w:val="3"/>
        <w:rPr>
          <w:color w:val="000000" w:themeColor="text1"/>
        </w:rPr>
      </w:pPr>
      <w:r w:rsidRPr="00CD528B">
        <w:rPr>
          <w:rFonts w:hint="eastAsia"/>
          <w:color w:val="000000" w:themeColor="text1"/>
        </w:rPr>
        <w:lastRenderedPageBreak/>
        <w:t>財團法人人本教育文教基金會陳情函</w:t>
      </w:r>
      <w:r w:rsidRPr="00CD528B">
        <w:rPr>
          <w:rStyle w:val="afe"/>
          <w:color w:val="000000" w:themeColor="text1"/>
        </w:rPr>
        <w:footnoteReference w:id="2"/>
      </w:r>
      <w:r w:rsidRPr="00CD528B">
        <w:rPr>
          <w:rFonts w:hint="eastAsia"/>
          <w:color w:val="000000" w:themeColor="text1"/>
        </w:rPr>
        <w:t>略以：</w:t>
      </w:r>
    </w:p>
    <w:p w14:paraId="67B642B8" w14:textId="2A9FBC38" w:rsidR="007A1FEB" w:rsidRPr="00CD528B" w:rsidRDefault="007A1FEB" w:rsidP="007A1FEB">
      <w:pPr>
        <w:numPr>
          <w:ilvl w:val="0"/>
          <w:numId w:val="12"/>
        </w:numPr>
        <w:overflowPunct/>
        <w:autoSpaceDE/>
        <w:autoSpaceDN/>
        <w:adjustRightInd w:val="0"/>
        <w:snapToGrid w:val="0"/>
        <w:spacing w:line="440" w:lineRule="exact"/>
        <w:rPr>
          <w:color w:val="000000" w:themeColor="text1"/>
          <w:szCs w:val="32"/>
        </w:rPr>
      </w:pPr>
      <w:r w:rsidRPr="00CD528B">
        <w:rPr>
          <w:rFonts w:hint="eastAsia"/>
          <w:color w:val="000000" w:themeColor="text1"/>
          <w:szCs w:val="32"/>
        </w:rPr>
        <w:t>A生106年經臺北榮民總醫院診斷為性別認同障礙症，又經臺北榮民總醫院核發賀爾蒙取代療法之許可醫囑，並於同年6月底於林口長庚醫院進行賀爾蒙替代療法。A生進行該療程後，女性性徵開始成熟，倘入住男性宿舍，對A生將造成難以承受之心理壓力。故A生於開學前2個月，主動與校方密切聯繫表達需求，並希望獲得校方協助。A生多次聯繫後，主動向校方說明已取得其他</w:t>
      </w:r>
      <w:r w:rsidR="004F0782" w:rsidRPr="00CD528B">
        <w:rPr>
          <w:rFonts w:hint="eastAsia"/>
          <w:color w:val="000000" w:themeColor="text1"/>
          <w:szCs w:val="32"/>
        </w:rPr>
        <w:t>3</w:t>
      </w:r>
      <w:r w:rsidRPr="00CD528B">
        <w:rPr>
          <w:rFonts w:hint="eastAsia"/>
          <w:color w:val="000000" w:themeColor="text1"/>
          <w:szCs w:val="32"/>
        </w:rPr>
        <w:t>位同學之同意，</w:t>
      </w:r>
      <w:r w:rsidR="006868CD" w:rsidRPr="00CD528B">
        <w:rPr>
          <w:rFonts w:hint="eastAsia"/>
          <w:color w:val="000000" w:themeColor="text1"/>
          <w:szCs w:val="32"/>
        </w:rPr>
        <w:t>3</w:t>
      </w:r>
      <w:r w:rsidRPr="00CD528B">
        <w:rPr>
          <w:rFonts w:hint="eastAsia"/>
          <w:color w:val="000000" w:themeColor="text1"/>
          <w:szCs w:val="32"/>
        </w:rPr>
        <w:t>位同學願與</w:t>
      </w:r>
      <w:r w:rsidRPr="00CD528B">
        <w:rPr>
          <w:rFonts w:hint="eastAsia"/>
          <w:color w:val="000000" w:themeColor="text1"/>
        </w:rPr>
        <w:t>A生</w:t>
      </w:r>
      <w:r w:rsidRPr="00CD528B">
        <w:rPr>
          <w:rFonts w:hint="eastAsia"/>
          <w:color w:val="000000" w:themeColor="text1"/>
          <w:szCs w:val="32"/>
        </w:rPr>
        <w:t>於女性宿舍中同住一間，甚至向校方提出願意向主動詢問的同學說明。惟校方當時僅願提供男性宿舍單獨住宿之選項。</w:t>
      </w:r>
      <w:r w:rsidRPr="00CD528B">
        <w:rPr>
          <w:color w:val="000000" w:themeColor="text1"/>
          <w:szCs w:val="32"/>
        </w:rPr>
        <w:t>A</w:t>
      </w:r>
      <w:r w:rsidRPr="00CD528B">
        <w:rPr>
          <w:rFonts w:hint="eastAsia"/>
          <w:color w:val="000000" w:themeColor="text1"/>
          <w:szCs w:val="32"/>
        </w:rPr>
        <w:t>生回診精神科時，經醫生詢問時表述上情，多位醫生開立證明建議長庚大學使A生住宿於與A生性別認同相同之設施。A生為住宿之狀況相當擔憂，又詢問教育部相關規定，教育部當時回復此為校方權責，但「學校不可因性別不同而對學生有差別對待，更應減少學生產生相對不公平感受」</w:t>
      </w:r>
      <w:r w:rsidR="004F0782" w:rsidRPr="00CD528B">
        <w:rPr>
          <w:rFonts w:hint="eastAsia"/>
          <w:color w:val="000000" w:themeColor="text1"/>
          <w:szCs w:val="32"/>
        </w:rPr>
        <w:t>。</w:t>
      </w:r>
      <w:r w:rsidRPr="00CD528B">
        <w:rPr>
          <w:rFonts w:hint="eastAsia"/>
          <w:color w:val="000000" w:themeColor="text1"/>
          <w:szCs w:val="32"/>
        </w:rPr>
        <w:t>A生提出診斷證明，並取得教育部回復，再次向長庚大學請求依照性平等教育法協助A生獲得不受歧視之對待，惟校方仍屢次推諉。</w:t>
      </w:r>
      <w:r w:rsidRPr="00CD528B">
        <w:rPr>
          <w:rFonts w:hint="eastAsia"/>
          <w:color w:val="000000" w:themeColor="text1"/>
        </w:rPr>
        <w:t>A生嗣</w:t>
      </w:r>
      <w:r w:rsidRPr="00CD528B">
        <w:rPr>
          <w:rFonts w:hint="eastAsia"/>
          <w:color w:val="000000" w:themeColor="text1"/>
          <w:szCs w:val="32"/>
        </w:rPr>
        <w:t>後於同年9月27日拜會乙師、甲師、住宿組組長亦列席。該次會議與會師長除未積極提出符合性平法之措施或協助，甚至有不具性平意識、帶有性別歧視、性別騷擾之言論。</w:t>
      </w:r>
      <w:r w:rsidRPr="00CD528B">
        <w:rPr>
          <w:rFonts w:hint="eastAsia"/>
          <w:color w:val="000000" w:themeColor="text1"/>
        </w:rPr>
        <w:t>A生</w:t>
      </w:r>
      <w:r w:rsidRPr="00CD528B">
        <w:rPr>
          <w:rFonts w:hint="eastAsia"/>
          <w:color w:val="000000" w:themeColor="text1"/>
          <w:szCs w:val="32"/>
        </w:rPr>
        <w:t>於上開會議之後，承受極大創傷與情緒，後經長期精神、諮商治療後始較為穩定。</w:t>
      </w:r>
    </w:p>
    <w:p w14:paraId="2C196A94" w14:textId="38ED9CFB" w:rsidR="007A1FEB" w:rsidRPr="00CD528B" w:rsidRDefault="007A1FEB" w:rsidP="007A1FEB">
      <w:pPr>
        <w:numPr>
          <w:ilvl w:val="0"/>
          <w:numId w:val="12"/>
        </w:numPr>
        <w:overflowPunct/>
        <w:autoSpaceDE/>
        <w:autoSpaceDN/>
        <w:adjustRightInd w:val="0"/>
        <w:snapToGrid w:val="0"/>
        <w:spacing w:line="440" w:lineRule="exact"/>
        <w:rPr>
          <w:color w:val="000000" w:themeColor="text1"/>
          <w:szCs w:val="32"/>
        </w:rPr>
      </w:pPr>
      <w:r w:rsidRPr="00CD528B">
        <w:rPr>
          <w:rFonts w:hint="eastAsia"/>
          <w:color w:val="000000" w:themeColor="text1"/>
          <w:szCs w:val="32"/>
        </w:rPr>
        <w:t>又</w:t>
      </w:r>
      <w:r w:rsidRPr="00CD528B">
        <w:rPr>
          <w:rFonts w:hint="eastAsia"/>
          <w:color w:val="000000" w:themeColor="text1"/>
        </w:rPr>
        <w:t>A生</w:t>
      </w:r>
      <w:r w:rsidRPr="00CD528B">
        <w:rPr>
          <w:rFonts w:hint="eastAsia"/>
          <w:color w:val="000000" w:themeColor="text1"/>
          <w:szCs w:val="32"/>
        </w:rPr>
        <w:t>於男性宿舍住宿過程中，為避免與同學見面接觸之壓力，午夜後才敢回到宿舍，未到清晨就離開，加上賀爾蒙藥物對肝臟影響，身心俱疲；後續</w:t>
      </w:r>
      <w:r w:rsidRPr="00CD528B">
        <w:rPr>
          <w:rFonts w:hint="eastAsia"/>
          <w:color w:val="000000" w:themeColor="text1"/>
          <w:szCs w:val="32"/>
        </w:rPr>
        <w:lastRenderedPageBreak/>
        <w:t>竟需同學以使</w:t>
      </w:r>
      <w:r w:rsidRPr="00CD528B">
        <w:rPr>
          <w:rFonts w:hint="eastAsia"/>
          <w:color w:val="000000" w:themeColor="text1"/>
        </w:rPr>
        <w:t>A生</w:t>
      </w:r>
      <w:r w:rsidRPr="00CD528B">
        <w:rPr>
          <w:rFonts w:hint="eastAsia"/>
          <w:color w:val="000000" w:themeColor="text1"/>
          <w:szCs w:val="32"/>
        </w:rPr>
        <w:t>居住於社團辦公室之方式來協助，</w:t>
      </w:r>
      <w:r w:rsidRPr="00CD528B">
        <w:rPr>
          <w:rFonts w:hint="eastAsia"/>
          <w:color w:val="000000" w:themeColor="text1"/>
        </w:rPr>
        <w:t>A生</w:t>
      </w:r>
      <w:r w:rsidRPr="00CD528B">
        <w:rPr>
          <w:rFonts w:hint="eastAsia"/>
          <w:color w:val="000000" w:themeColor="text1"/>
          <w:szCs w:val="32"/>
        </w:rPr>
        <w:t>時因校方之歧視處遇，而難獲合於人性尊嚴之生活。長庚大學就本案仍於處理過程時，修改宿舍規定，明定宿舍分男女宿，性別認定以學籍資料性別刊載為準。後該校性平會認定甲師言論為性騷擾，</w:t>
      </w:r>
      <w:r w:rsidRPr="00CD528B">
        <w:rPr>
          <w:rFonts w:hint="eastAsia"/>
          <w:color w:val="000000" w:themeColor="text1"/>
        </w:rPr>
        <w:t>A生</w:t>
      </w:r>
      <w:r w:rsidRPr="00CD528B">
        <w:rPr>
          <w:rFonts w:hint="eastAsia"/>
          <w:color w:val="000000" w:themeColor="text1"/>
          <w:szCs w:val="32"/>
        </w:rPr>
        <w:t>就甲師未因此受處分，乙師言論未受認定為性騷擾，向校方申訴、並向教育部申訴。教育部認定甲師未受處分部分校方應重新議處。乙師部分仍未改變見解，教育部並指出校方性別二元之宿舍規定違法。惟至今，該校甲師未受具體懲處，而該系宿舍規定亦未完成修改。</w:t>
      </w:r>
      <w:r w:rsidRPr="00CD528B">
        <w:rPr>
          <w:rFonts w:hint="eastAsia"/>
          <w:color w:val="000000" w:themeColor="text1"/>
        </w:rPr>
        <w:t>A生</w:t>
      </w:r>
      <w:r w:rsidRPr="00CD528B">
        <w:rPr>
          <w:rFonts w:hint="eastAsia"/>
          <w:color w:val="000000" w:themeColor="text1"/>
          <w:szCs w:val="32"/>
        </w:rPr>
        <w:t>後獲一審勝訴判決，指出乙師、甲師之言論，皆侵害</w:t>
      </w:r>
      <w:r w:rsidRPr="00CD528B">
        <w:rPr>
          <w:rFonts w:hint="eastAsia"/>
          <w:color w:val="000000" w:themeColor="text1"/>
        </w:rPr>
        <w:t>A生</w:t>
      </w:r>
      <w:r w:rsidRPr="00CD528B">
        <w:rPr>
          <w:rFonts w:hint="eastAsia"/>
          <w:color w:val="000000" w:themeColor="text1"/>
          <w:szCs w:val="32"/>
        </w:rPr>
        <w:t>之人格權，情節重大。</w:t>
      </w:r>
    </w:p>
    <w:p w14:paraId="417B0147" w14:textId="4CAFE091" w:rsidR="007A1FEB" w:rsidRPr="00CD528B" w:rsidRDefault="007A1FEB" w:rsidP="007A1FEB">
      <w:pPr>
        <w:pStyle w:val="42"/>
        <w:numPr>
          <w:ilvl w:val="0"/>
          <w:numId w:val="12"/>
        </w:numPr>
        <w:ind w:leftChars="0" w:firstLineChars="0"/>
        <w:rPr>
          <w:rFonts w:hAnsi="標楷體"/>
          <w:color w:val="000000" w:themeColor="text1"/>
        </w:rPr>
      </w:pPr>
      <w:r w:rsidRPr="00CD528B">
        <w:rPr>
          <w:rFonts w:hint="eastAsia"/>
          <w:color w:val="000000" w:themeColor="text1"/>
        </w:rPr>
        <w:t>另，A生於入學前之106年7月間，多次主動以電子郵件向該校學務處住宿組詢問跨性別學生入住住宿一事，然106年9月長庚大學開學後，仍將A生分配於男生宿舍。上開A生所提醫療診斷證明暨醫囑未見於該校性平調查報告，專業醫療評估意見未被長庚大學後續輔導A生時所採，此有甲師至本院作證所言，「</w:t>
      </w:r>
      <w:r w:rsidRPr="00CD528B">
        <w:rPr>
          <w:color w:val="000000" w:themeColor="text1"/>
        </w:rPr>
        <w:t>有無找醫生來，我從未想過。我看到醫囑時，全案已經出來</w:t>
      </w:r>
      <w:r w:rsidRPr="00CD528B">
        <w:rPr>
          <w:rFonts w:hint="eastAsia"/>
          <w:color w:val="000000" w:themeColor="text1"/>
        </w:rPr>
        <w:t>」，在卷可稽。</w:t>
      </w:r>
    </w:p>
    <w:p w14:paraId="5B974DC5" w14:textId="5E3A7FD7" w:rsidR="007A1FEB" w:rsidRPr="00CD528B" w:rsidRDefault="001865E7" w:rsidP="007A1FEB">
      <w:pPr>
        <w:pStyle w:val="42"/>
        <w:numPr>
          <w:ilvl w:val="0"/>
          <w:numId w:val="12"/>
        </w:numPr>
        <w:ind w:leftChars="0" w:firstLineChars="0"/>
        <w:rPr>
          <w:rFonts w:hAnsi="標楷體"/>
          <w:color w:val="000000" w:themeColor="text1"/>
        </w:rPr>
      </w:pPr>
      <w:r w:rsidRPr="00CD528B">
        <w:rPr>
          <w:rFonts w:hint="eastAsia"/>
          <w:color w:val="000000" w:themeColor="text1"/>
        </w:rPr>
        <w:t>A生</w:t>
      </w:r>
      <w:r w:rsidR="007A1FEB" w:rsidRPr="00CD528B">
        <w:rPr>
          <w:rFonts w:hint="eastAsia"/>
          <w:color w:val="000000" w:themeColor="text1"/>
        </w:rPr>
        <w:t>具體請求事項：</w:t>
      </w:r>
    </w:p>
    <w:p w14:paraId="22155CE1" w14:textId="1D7639E2" w:rsidR="007A1FEB" w:rsidRPr="00CD528B" w:rsidRDefault="007A1FEB" w:rsidP="007A1FEB">
      <w:pPr>
        <w:pStyle w:val="5"/>
        <w:ind w:left="2041"/>
        <w:rPr>
          <w:rFonts w:hAnsi="標楷體"/>
          <w:color w:val="000000" w:themeColor="text1"/>
          <w:szCs w:val="20"/>
        </w:rPr>
      </w:pPr>
      <w:r w:rsidRPr="00CD528B">
        <w:rPr>
          <w:rFonts w:hint="eastAsia"/>
          <w:color w:val="000000" w:themeColor="text1"/>
        </w:rPr>
        <w:t>教育部應就本案判決結果，要求校方重啟調查。</w:t>
      </w:r>
    </w:p>
    <w:p w14:paraId="2898F8A2" w14:textId="77777777" w:rsidR="007A1FEB" w:rsidRPr="00CD528B" w:rsidRDefault="007A1FEB" w:rsidP="007A1FEB">
      <w:pPr>
        <w:pStyle w:val="5"/>
        <w:ind w:left="2041"/>
        <w:rPr>
          <w:color w:val="000000" w:themeColor="text1"/>
        </w:rPr>
      </w:pPr>
      <w:r w:rsidRPr="00CD528B">
        <w:rPr>
          <w:rFonts w:hint="eastAsia"/>
          <w:color w:val="000000" w:themeColor="text1"/>
          <w:szCs w:val="32"/>
        </w:rPr>
        <w:t>教育部應以更</w:t>
      </w:r>
      <w:r w:rsidRPr="00CD528B">
        <w:rPr>
          <w:rFonts w:hint="eastAsia"/>
          <w:color w:val="000000" w:themeColor="text1"/>
        </w:rPr>
        <w:t>具體措施要求長庚大學立即更正違法規定。</w:t>
      </w:r>
    </w:p>
    <w:p w14:paraId="0F8730FA" w14:textId="77777777" w:rsidR="007A1FEB" w:rsidRPr="00CD528B" w:rsidRDefault="007A1FEB" w:rsidP="007A1FEB">
      <w:pPr>
        <w:pStyle w:val="5"/>
        <w:ind w:left="2041"/>
        <w:rPr>
          <w:color w:val="000000" w:themeColor="text1"/>
        </w:rPr>
      </w:pPr>
      <w:r w:rsidRPr="00CD528B">
        <w:rPr>
          <w:rFonts w:hint="eastAsia"/>
          <w:color w:val="000000" w:themeColor="text1"/>
        </w:rPr>
        <w:t>教育部應要求長庚大學對加害者具體且合於其行為程度之懲處。</w:t>
      </w:r>
    </w:p>
    <w:p w14:paraId="506E9D4B" w14:textId="77777777" w:rsidR="007A1FEB" w:rsidRPr="00CD528B" w:rsidRDefault="007A1FEB" w:rsidP="007A1FEB">
      <w:pPr>
        <w:pStyle w:val="5"/>
        <w:ind w:left="2041"/>
        <w:rPr>
          <w:color w:val="000000" w:themeColor="text1"/>
        </w:rPr>
      </w:pPr>
      <w:r w:rsidRPr="00CD528B">
        <w:rPr>
          <w:rFonts w:hint="eastAsia"/>
          <w:color w:val="000000" w:themeColor="text1"/>
        </w:rPr>
        <w:t>主管機關應就跨性別者遭遇之阻礙，提出具強制力之措施。</w:t>
      </w:r>
    </w:p>
    <w:p w14:paraId="69E0D608" w14:textId="1246EDC6" w:rsidR="00045E9E" w:rsidRPr="00CD528B" w:rsidRDefault="00E85162" w:rsidP="00305BDE">
      <w:pPr>
        <w:pStyle w:val="3"/>
        <w:rPr>
          <w:rFonts w:hAnsi="標楷體"/>
          <w:color w:val="000000" w:themeColor="text1"/>
        </w:rPr>
      </w:pPr>
      <w:r w:rsidRPr="00CD528B">
        <w:rPr>
          <w:rFonts w:hint="eastAsia"/>
          <w:color w:val="000000" w:themeColor="text1"/>
        </w:rPr>
        <w:lastRenderedPageBreak/>
        <w:t>經查</w:t>
      </w:r>
      <w:r w:rsidR="00045E9E" w:rsidRPr="00CD528B">
        <w:rPr>
          <w:rFonts w:hint="eastAsia"/>
          <w:color w:val="000000" w:themeColor="text1"/>
        </w:rPr>
        <w:t>A生於106年9月27日與該校甲師、乙師、時任住宿組組長討論跨性別學生住宿需求，於該次會議發生甲師、乙師侵害人格權之言論。嗣於107年1月23日，人本教育基金會協助A生向長庚大學提出前開會議中甲師、乙師違反性平法情事，並申請進行性平調查。長庚大學於107年4月25日召開性平會會議，並通過調查報告認定事實為：「甲師部分言論構成性平法第2條</w:t>
      </w:r>
      <w:r w:rsidR="00045E9E" w:rsidRPr="00CD528B">
        <w:rPr>
          <w:rStyle w:val="afe"/>
          <w:color w:val="000000" w:themeColor="text1"/>
        </w:rPr>
        <w:footnoteReference w:id="3"/>
      </w:r>
      <w:r w:rsidR="00045E9E" w:rsidRPr="00CD528B">
        <w:rPr>
          <w:rFonts w:hint="eastAsia"/>
          <w:color w:val="000000" w:themeColor="text1"/>
        </w:rPr>
        <w:t>所稱之性（別）騷擾，部分言論不成立、乙師言論不構成性（別）騷擾。」</w:t>
      </w:r>
      <w:r w:rsidR="00AD7063" w:rsidRPr="00CD528B">
        <w:rPr>
          <w:rFonts w:hint="eastAsia"/>
          <w:color w:val="000000" w:themeColor="text1"/>
        </w:rPr>
        <w:t>惟該校不僅未確實敦促兩師提升性平知能，並默許兩師向A生提告，顯有違背教育基本法中相關教育之精神意旨。</w:t>
      </w:r>
      <w:r w:rsidR="00B44F89" w:rsidRPr="00CD528B">
        <w:rPr>
          <w:rFonts w:hint="eastAsia"/>
          <w:color w:val="000000" w:themeColor="text1"/>
        </w:rPr>
        <w:t>兩師向A</w:t>
      </w:r>
      <w:r w:rsidR="001C0A91" w:rsidRPr="00CD528B">
        <w:rPr>
          <w:rFonts w:hint="eastAsia"/>
          <w:color w:val="000000" w:themeColor="text1"/>
        </w:rPr>
        <w:t>生所提告恐嚇及誹</w:t>
      </w:r>
      <w:r w:rsidR="00B44F89" w:rsidRPr="00CD528B">
        <w:rPr>
          <w:rFonts w:hint="eastAsia"/>
          <w:color w:val="000000" w:themeColor="text1"/>
        </w:rPr>
        <w:t>謗部份，業經</w:t>
      </w:r>
      <w:r w:rsidR="004F0782" w:rsidRPr="00CD528B">
        <w:rPr>
          <w:rFonts w:hint="eastAsia"/>
          <w:color w:val="000000" w:themeColor="text1"/>
        </w:rPr>
        <w:t>臺灣桃園地方檢察署</w:t>
      </w:r>
      <w:r w:rsidR="00B44F89" w:rsidRPr="00CD528B">
        <w:rPr>
          <w:rFonts w:hint="eastAsia"/>
          <w:color w:val="000000" w:themeColor="text1"/>
        </w:rPr>
        <w:t>作成不起訴處分</w:t>
      </w:r>
      <w:r w:rsidR="00721DD9" w:rsidRPr="00CD528B">
        <w:rPr>
          <w:rStyle w:val="afe"/>
          <w:color w:val="000000" w:themeColor="text1"/>
        </w:rPr>
        <w:footnoteReference w:id="4"/>
      </w:r>
      <w:r w:rsidR="00B44F89" w:rsidRPr="00CD528B">
        <w:rPr>
          <w:rFonts w:hint="eastAsia"/>
          <w:color w:val="000000" w:themeColor="text1"/>
        </w:rPr>
        <w:t>；其中</w:t>
      </w:r>
      <w:r w:rsidR="00721DD9" w:rsidRPr="00CD528B">
        <w:rPr>
          <w:rFonts w:hint="eastAsia"/>
          <w:color w:val="000000" w:themeColor="text1"/>
        </w:rPr>
        <w:t>乙師就該不起訴處分上訴後，亦遭高檢署駁回</w:t>
      </w:r>
      <w:r w:rsidR="00721DD9" w:rsidRPr="00CD528B">
        <w:rPr>
          <w:rStyle w:val="afe"/>
          <w:color w:val="000000" w:themeColor="text1"/>
        </w:rPr>
        <w:footnoteReference w:id="5"/>
      </w:r>
      <w:r w:rsidR="00721DD9" w:rsidRPr="00CD528B">
        <w:rPr>
          <w:rFonts w:hint="eastAsia"/>
          <w:color w:val="000000" w:themeColor="text1"/>
        </w:rPr>
        <w:t>。前</w:t>
      </w:r>
      <w:r w:rsidR="00AD7063" w:rsidRPr="00CD528B">
        <w:rPr>
          <w:rFonts w:hint="eastAsia"/>
          <w:color w:val="000000" w:themeColor="text1"/>
        </w:rPr>
        <w:t>開</w:t>
      </w:r>
      <w:r w:rsidR="00B44F89" w:rsidRPr="00CD528B">
        <w:rPr>
          <w:rFonts w:hint="eastAsia"/>
          <w:color w:val="000000" w:themeColor="text1"/>
        </w:rPr>
        <w:t>長庚大學所提性平調查報告，後</w:t>
      </w:r>
      <w:r w:rsidR="00045E9E" w:rsidRPr="00CD528B">
        <w:rPr>
          <w:rFonts w:hint="eastAsia"/>
          <w:color w:val="000000" w:themeColor="text1"/>
        </w:rPr>
        <w:t>經教育部通知修正，該校於107年6月25日</w:t>
      </w:r>
      <w:r w:rsidR="00045E9E" w:rsidRPr="00CD528B">
        <w:rPr>
          <w:rFonts w:hAnsi="標楷體" w:hint="eastAsia"/>
          <w:color w:val="000000" w:themeColor="text1"/>
        </w:rPr>
        <w:t>召開性平會會議修正該事件之事實認定，將甲師部分原認定「性（別）騷擾」修正為性騷擾。甲</w:t>
      </w:r>
      <w:r w:rsidR="00045E9E" w:rsidRPr="00CD528B">
        <w:rPr>
          <w:rFonts w:hint="eastAsia"/>
          <w:color w:val="000000" w:themeColor="text1"/>
        </w:rPr>
        <w:t>師</w:t>
      </w:r>
      <w:r w:rsidR="00045E9E" w:rsidRPr="00CD528B">
        <w:rPr>
          <w:rFonts w:hAnsi="標楷體" w:hint="eastAsia"/>
          <w:color w:val="000000" w:themeColor="text1"/>
        </w:rPr>
        <w:t>及</w:t>
      </w:r>
      <w:r w:rsidR="00045E9E" w:rsidRPr="00CD528B">
        <w:rPr>
          <w:rFonts w:hint="eastAsia"/>
          <w:color w:val="000000" w:themeColor="text1"/>
        </w:rPr>
        <w:t>A生</w:t>
      </w:r>
      <w:r w:rsidR="00045E9E" w:rsidRPr="00CD528B">
        <w:rPr>
          <w:rFonts w:hAnsi="標楷體" w:hint="eastAsia"/>
          <w:color w:val="000000" w:themeColor="text1"/>
        </w:rPr>
        <w:t>對學校之處理結果不服，均依性平法第32條</w:t>
      </w:r>
      <w:r w:rsidR="00045E9E" w:rsidRPr="00CD528B">
        <w:rPr>
          <w:rStyle w:val="afe"/>
          <w:rFonts w:hAnsi="標楷體"/>
          <w:color w:val="000000" w:themeColor="text1"/>
        </w:rPr>
        <w:footnoteReference w:id="6"/>
      </w:r>
      <w:r w:rsidR="00045E9E" w:rsidRPr="00CD528B">
        <w:rPr>
          <w:rFonts w:hAnsi="標楷體" w:hint="eastAsia"/>
          <w:color w:val="000000" w:themeColor="text1"/>
        </w:rPr>
        <w:t>規定提出申復。107年8月24日長庚大學將申復函復A生，甲師之申復為無理由，</w:t>
      </w:r>
      <w:r w:rsidR="00045E9E" w:rsidRPr="00CD528B">
        <w:rPr>
          <w:rFonts w:hint="eastAsia"/>
          <w:color w:val="000000" w:themeColor="text1"/>
        </w:rPr>
        <w:t>A生</w:t>
      </w:r>
      <w:r w:rsidR="00045E9E" w:rsidRPr="00CD528B">
        <w:rPr>
          <w:rFonts w:hAnsi="標楷體" w:hint="eastAsia"/>
          <w:color w:val="000000" w:themeColor="text1"/>
        </w:rPr>
        <w:t>之申復為部分有理由，學校應重為決定</w:t>
      </w:r>
      <w:r w:rsidR="008F6B8D" w:rsidRPr="00CD528B">
        <w:rPr>
          <w:rFonts w:hAnsi="標楷體" w:hint="eastAsia"/>
          <w:color w:val="000000" w:themeColor="text1"/>
        </w:rPr>
        <w:t>。</w:t>
      </w:r>
    </w:p>
    <w:p w14:paraId="717FE844" w14:textId="77777777" w:rsidR="000369C3" w:rsidRPr="00CD528B" w:rsidRDefault="00045E9E" w:rsidP="000369C3">
      <w:pPr>
        <w:pStyle w:val="3"/>
        <w:rPr>
          <w:color w:val="000000" w:themeColor="text1"/>
          <w:u w:val="single"/>
        </w:rPr>
      </w:pPr>
      <w:r w:rsidRPr="00CD528B">
        <w:rPr>
          <w:rFonts w:hAnsi="標楷體" w:hint="eastAsia"/>
          <w:color w:val="000000" w:themeColor="text1"/>
        </w:rPr>
        <w:t>教育部於107年10月3日接獲</w:t>
      </w:r>
      <w:r w:rsidR="00D03B49" w:rsidRPr="00CD528B">
        <w:rPr>
          <w:rFonts w:hint="eastAsia"/>
          <w:color w:val="000000" w:themeColor="text1"/>
          <w:szCs w:val="32"/>
        </w:rPr>
        <w:t>A生</w:t>
      </w:r>
      <w:r w:rsidRPr="00CD528B">
        <w:rPr>
          <w:rFonts w:hAnsi="標楷體" w:hint="eastAsia"/>
          <w:color w:val="000000" w:themeColor="text1"/>
        </w:rPr>
        <w:t>依性平法第28條</w:t>
      </w:r>
      <w:r w:rsidRPr="00CD528B">
        <w:rPr>
          <w:rFonts w:hAnsi="標楷體" w:hint="eastAsia"/>
          <w:color w:val="000000" w:themeColor="text1"/>
        </w:rPr>
        <w:lastRenderedPageBreak/>
        <w:t>第1項</w:t>
      </w:r>
      <w:r w:rsidRPr="00CD528B">
        <w:rPr>
          <w:rStyle w:val="afe"/>
          <w:rFonts w:hAnsi="標楷體"/>
          <w:color w:val="000000" w:themeColor="text1"/>
        </w:rPr>
        <w:footnoteReference w:id="7"/>
      </w:r>
      <w:r w:rsidRPr="00CD528B">
        <w:rPr>
          <w:rFonts w:hAnsi="標楷體" w:hint="eastAsia"/>
          <w:color w:val="000000" w:themeColor="text1"/>
        </w:rPr>
        <w:t>寄達申請調查書，向教育部申請調查長庚大學疑似違反性平法。教育部於108年8月13日以臺教學（三）字第1080110908號函通知處理結果(教育部第1071015號性平案件)，</w:t>
      </w:r>
      <w:r w:rsidR="000369C3" w:rsidRPr="00CD528B">
        <w:rPr>
          <w:rFonts w:hint="eastAsia"/>
          <w:color w:val="000000" w:themeColor="text1"/>
        </w:rPr>
        <w:t>經該部性別平等教育委員會處理之結果，事實認定、理由及處理決定，本案認定有違法或不當者計有6項如下：</w:t>
      </w:r>
    </w:p>
    <w:p w14:paraId="52FE601A" w14:textId="77777777" w:rsidR="000369C3" w:rsidRPr="00CD528B" w:rsidRDefault="000369C3" w:rsidP="000369C3">
      <w:pPr>
        <w:pStyle w:val="4"/>
        <w:rPr>
          <w:color w:val="000000" w:themeColor="text1"/>
        </w:rPr>
      </w:pPr>
      <w:r w:rsidRPr="00CD528B">
        <w:rPr>
          <w:rFonts w:hint="eastAsia"/>
          <w:color w:val="000000" w:themeColor="text1"/>
        </w:rPr>
        <w:t>教育部稱該校所屬性平會之決議難謂不當，然學校之行政作為應可積極，包括未依醫囑，針對跨性別學生之住宿需求，應依性平法第14條第2項規定，就其不利處境，另作充分之考量，積極提供協助，以改善其處境；及學校師長(尤其學務主管)本於其訴訟權對學生興訟是否以維護學生受教權之最佳利益，符應教育目的之價值考量，顯有檢討空間。</w:t>
      </w:r>
    </w:p>
    <w:p w14:paraId="03B9B8C4" w14:textId="521980E9" w:rsidR="000369C3" w:rsidRPr="00CD528B" w:rsidRDefault="000369C3" w:rsidP="000369C3">
      <w:pPr>
        <w:pStyle w:val="4"/>
        <w:rPr>
          <w:color w:val="000000" w:themeColor="text1"/>
        </w:rPr>
      </w:pPr>
      <w:r w:rsidRPr="00CD528B">
        <w:rPr>
          <w:rFonts w:hint="eastAsia"/>
          <w:color w:val="000000" w:themeColor="text1"/>
        </w:rPr>
        <w:t>針對甲師對學生性騷擾行為屬實，學校仍應依性平法第25條第1項規定，並參酌「高級中等以上學校軍訓人員獎懲作業要點」之規定，審酌第</w:t>
      </w:r>
      <w:r w:rsidR="004F0782" w:rsidRPr="00CD528B">
        <w:rPr>
          <w:rFonts w:hint="eastAsia"/>
          <w:color w:val="000000" w:themeColor="text1"/>
        </w:rPr>
        <w:t>10</w:t>
      </w:r>
      <w:r w:rsidRPr="00CD528B">
        <w:rPr>
          <w:rFonts w:hint="eastAsia"/>
          <w:color w:val="000000" w:themeColor="text1"/>
        </w:rPr>
        <w:t>點(八)輔導服務學生，方法欠當，有違失，或第</w:t>
      </w:r>
      <w:r w:rsidR="004F0782" w:rsidRPr="00CD528B">
        <w:rPr>
          <w:rFonts w:hint="eastAsia"/>
          <w:color w:val="000000" w:themeColor="text1"/>
        </w:rPr>
        <w:t>11</w:t>
      </w:r>
      <w:r w:rsidRPr="00CD528B">
        <w:rPr>
          <w:rFonts w:hint="eastAsia"/>
          <w:color w:val="000000" w:themeColor="text1"/>
        </w:rPr>
        <w:t>點(九)其他言行不檢，情節輕微等之懲處規範，重新核實審議議處。</w:t>
      </w:r>
    </w:p>
    <w:p w14:paraId="06F1D939" w14:textId="77777777" w:rsidR="000369C3" w:rsidRPr="00CD528B" w:rsidRDefault="000369C3" w:rsidP="000369C3">
      <w:pPr>
        <w:pStyle w:val="4"/>
        <w:rPr>
          <w:color w:val="000000" w:themeColor="text1"/>
        </w:rPr>
      </w:pPr>
      <w:r w:rsidRPr="00CD528B">
        <w:rPr>
          <w:rFonts w:hint="eastAsia"/>
          <w:color w:val="000000" w:themeColor="text1"/>
        </w:rPr>
        <w:t>乙師為統籌學校學生事務之主管，於處理學生事務動輒興訟，是否符合維護學生受教權之最佳利益，符應教育目的之價值，請學校併為檢討。</w:t>
      </w:r>
    </w:p>
    <w:p w14:paraId="07272505" w14:textId="77777777" w:rsidR="000369C3" w:rsidRPr="00CD528B" w:rsidRDefault="000369C3" w:rsidP="000369C3">
      <w:pPr>
        <w:pStyle w:val="4"/>
        <w:rPr>
          <w:color w:val="000000" w:themeColor="text1"/>
        </w:rPr>
      </w:pPr>
      <w:r w:rsidRPr="00CD528B">
        <w:rPr>
          <w:rFonts w:hint="eastAsia"/>
          <w:color w:val="000000" w:themeColor="text1"/>
        </w:rPr>
        <w:t>申請人情緒性之言語，倘輔導諮商人員評估認有涉及危害自己及他人安全之虞，應循學校危機處理程序，啟動危機處理機制做必要之防範，於報告乙師之後，實應針對個案召開緊急研討會議，</w:t>
      </w:r>
      <w:r w:rsidRPr="00CD528B">
        <w:rPr>
          <w:rFonts w:hint="eastAsia"/>
          <w:color w:val="000000" w:themeColor="text1"/>
        </w:rPr>
        <w:lastRenderedPageBreak/>
        <w:t>研商三級輔導之分工與合作並執行。學校並未採取前述相關措施，仍應積極檢討改進。</w:t>
      </w:r>
    </w:p>
    <w:p w14:paraId="03C3E4F8" w14:textId="77777777" w:rsidR="000369C3" w:rsidRPr="00CD528B" w:rsidRDefault="000369C3" w:rsidP="000369C3">
      <w:pPr>
        <w:pStyle w:val="4"/>
        <w:rPr>
          <w:color w:val="000000" w:themeColor="text1"/>
        </w:rPr>
      </w:pPr>
      <w:r w:rsidRPr="00CD528B">
        <w:rPr>
          <w:rFonts w:hint="eastAsia"/>
          <w:color w:val="000000" w:themeColor="text1"/>
        </w:rPr>
        <w:t>仍應請學校核實將教職員工之研習活動納入性別平等教育之內容，列入年度計畫並評估辦理成效(包括列管教職員工之參與率)，以提升學校教職員工之性別平等意識。</w:t>
      </w:r>
    </w:p>
    <w:p w14:paraId="0D33C1C2" w14:textId="38EFF19A" w:rsidR="000369C3" w:rsidRPr="00CD528B" w:rsidRDefault="000369C3" w:rsidP="000369C3">
      <w:pPr>
        <w:pStyle w:val="4"/>
        <w:rPr>
          <w:color w:val="000000" w:themeColor="text1"/>
        </w:rPr>
      </w:pPr>
      <w:r w:rsidRPr="00CD528B">
        <w:rPr>
          <w:rFonts w:hint="eastAsia"/>
          <w:color w:val="000000" w:themeColor="text1"/>
        </w:rPr>
        <w:t>學校於事件調查處理期間修訂「長庚大學學生宿舍生活輔導管理辦法」之規定內容（增訂：「本校宿舍採男、女生分宿管理，其性別認定，依本校學生學籍資料登載為準。</w:t>
      </w:r>
      <w:r w:rsidR="004F0782" w:rsidRPr="00CD528B">
        <w:rPr>
          <w:rFonts w:hint="eastAsia"/>
          <w:color w:val="000000" w:themeColor="text1"/>
        </w:rPr>
        <w:t>……</w:t>
      </w:r>
      <w:r w:rsidRPr="00CD528B">
        <w:rPr>
          <w:rFonts w:hint="eastAsia"/>
          <w:color w:val="000000" w:themeColor="text1"/>
        </w:rPr>
        <w:t>」），顯與性平法第2條第6款規定不符。</w:t>
      </w:r>
    </w:p>
    <w:p w14:paraId="5EB6CA08" w14:textId="61616C7C" w:rsidR="007366BB" w:rsidRPr="00CD528B" w:rsidRDefault="00630BC9" w:rsidP="000369C3">
      <w:pPr>
        <w:pStyle w:val="4"/>
        <w:rPr>
          <w:color w:val="000000" w:themeColor="text1"/>
        </w:rPr>
      </w:pPr>
      <w:r w:rsidRPr="00CD528B">
        <w:rPr>
          <w:rFonts w:hint="eastAsia"/>
          <w:color w:val="000000" w:themeColor="text1"/>
        </w:rPr>
        <w:t>綜上，</w:t>
      </w:r>
      <w:r w:rsidR="004F0782" w:rsidRPr="00CD528B">
        <w:rPr>
          <w:rFonts w:hint="eastAsia"/>
          <w:color w:val="000000" w:themeColor="text1"/>
        </w:rPr>
        <w:t>6</w:t>
      </w:r>
      <w:r w:rsidRPr="00CD528B">
        <w:rPr>
          <w:rFonts w:hint="eastAsia"/>
          <w:color w:val="000000" w:themeColor="text1"/>
        </w:rPr>
        <w:t>項教育部督促長庚</w:t>
      </w:r>
      <w:r w:rsidR="004C1D27" w:rsidRPr="00CD528B">
        <w:rPr>
          <w:rFonts w:hint="eastAsia"/>
          <w:color w:val="000000" w:themeColor="text1"/>
        </w:rPr>
        <w:t>大學</w:t>
      </w:r>
      <w:r w:rsidRPr="00CD528B">
        <w:rPr>
          <w:rFonts w:hint="eastAsia"/>
          <w:color w:val="000000" w:themeColor="text1"/>
        </w:rPr>
        <w:t>就前開性平調查告應予以檢討改善事項。教育部僅就該校甲師所為違反性平</w:t>
      </w:r>
      <w:r w:rsidR="004C1D27" w:rsidRPr="00CD528B">
        <w:rPr>
          <w:rFonts w:hint="eastAsia"/>
          <w:color w:val="000000" w:themeColor="text1"/>
        </w:rPr>
        <w:t>法部分持續請長庚大學重新審議議處。惟就長庚大學回復該校默許甲、乙師向學生興訟違反受教權之最佳利益；長庚大學</w:t>
      </w:r>
      <w:r w:rsidR="007F5804" w:rsidRPr="00CD528B">
        <w:rPr>
          <w:rFonts w:hint="eastAsia"/>
          <w:color w:val="000000" w:themeColor="text1"/>
        </w:rPr>
        <w:t>輔導諮商中心</w:t>
      </w:r>
      <w:r w:rsidR="004C1D27" w:rsidRPr="00CD528B">
        <w:rPr>
          <w:rFonts w:hint="eastAsia"/>
          <w:color w:val="000000" w:themeColor="text1"/>
        </w:rPr>
        <w:t>處理A生情緒性語言時，並未依學校危機處理程序進行三級預防機制等項未積極追蹤長庚大學改善。</w:t>
      </w:r>
    </w:p>
    <w:p w14:paraId="718BBF90" w14:textId="71E03D58" w:rsidR="00DC7D32" w:rsidRPr="00CD528B" w:rsidRDefault="00DC7D32" w:rsidP="000369C3">
      <w:pPr>
        <w:pStyle w:val="4"/>
        <w:rPr>
          <w:color w:val="000000" w:themeColor="text1"/>
        </w:rPr>
      </w:pPr>
      <w:r w:rsidRPr="00CD528B">
        <w:rPr>
          <w:rFonts w:hint="eastAsia"/>
          <w:color w:val="000000" w:themeColor="text1"/>
        </w:rPr>
        <w:t>有關長庚大學及教育部性平調查之事件過程</w:t>
      </w:r>
      <w:r w:rsidR="008F6B8D" w:rsidRPr="00CD528B">
        <w:rPr>
          <w:rFonts w:hint="eastAsia"/>
          <w:color w:val="000000" w:themeColor="text1"/>
        </w:rPr>
        <w:t>、調查</w:t>
      </w:r>
      <w:r w:rsidRPr="00CD528B">
        <w:rPr>
          <w:rFonts w:hint="eastAsia"/>
          <w:color w:val="000000" w:themeColor="text1"/>
        </w:rPr>
        <w:t>結果</w:t>
      </w:r>
      <w:r w:rsidR="008F6B8D" w:rsidRPr="00CD528B">
        <w:rPr>
          <w:rFonts w:hint="eastAsia"/>
          <w:color w:val="000000" w:themeColor="text1"/>
        </w:rPr>
        <w:t>及改善情形</w:t>
      </w:r>
      <w:r w:rsidRPr="00CD528B">
        <w:rPr>
          <w:rFonts w:hint="eastAsia"/>
          <w:color w:val="000000" w:themeColor="text1"/>
        </w:rPr>
        <w:t>如下表：</w:t>
      </w:r>
    </w:p>
    <w:p w14:paraId="436A1843" w14:textId="69C75753" w:rsidR="00DC7D32" w:rsidRPr="00CD528B" w:rsidRDefault="00DC7D32" w:rsidP="00DC7D32">
      <w:pPr>
        <w:pStyle w:val="a3"/>
        <w:jc w:val="center"/>
        <w:rPr>
          <w:b/>
          <w:color w:val="000000" w:themeColor="text1"/>
        </w:rPr>
      </w:pPr>
      <w:r w:rsidRPr="00CD528B">
        <w:rPr>
          <w:rFonts w:hint="eastAsia"/>
          <w:b/>
          <w:color w:val="000000" w:themeColor="text1"/>
        </w:rPr>
        <w:t>長庚大學性平調查過程</w:t>
      </w:r>
      <w:r w:rsidR="00E87FC0" w:rsidRPr="00CD528B">
        <w:rPr>
          <w:rFonts w:hint="eastAsia"/>
          <w:b/>
          <w:color w:val="000000" w:themeColor="text1"/>
        </w:rPr>
        <w:t>、相關人員或結果一覽表</w:t>
      </w:r>
    </w:p>
    <w:tbl>
      <w:tblPr>
        <w:tblStyle w:val="af6"/>
        <w:tblW w:w="8720" w:type="dxa"/>
        <w:tblLook w:val="0420" w:firstRow="1" w:lastRow="0" w:firstColumn="0" w:lastColumn="0" w:noHBand="0" w:noVBand="1"/>
      </w:tblPr>
      <w:tblGrid>
        <w:gridCol w:w="1567"/>
        <w:gridCol w:w="3849"/>
        <w:gridCol w:w="3304"/>
      </w:tblGrid>
      <w:tr w:rsidR="008047BE" w:rsidRPr="00CD528B" w14:paraId="3CBF6436" w14:textId="77777777" w:rsidTr="00E87FC0">
        <w:trPr>
          <w:trHeight w:val="340"/>
        </w:trPr>
        <w:tc>
          <w:tcPr>
            <w:tcW w:w="1413" w:type="dxa"/>
            <w:shd w:val="clear" w:color="auto" w:fill="E5DFEC" w:themeFill="accent4" w:themeFillTint="33"/>
            <w:vAlign w:val="center"/>
            <w:hideMark/>
          </w:tcPr>
          <w:p w14:paraId="164B05F6" w14:textId="214417C3" w:rsidR="00DC7D32" w:rsidRPr="00CD528B" w:rsidRDefault="00DC7D32" w:rsidP="00DC7D32">
            <w:pPr>
              <w:rPr>
                <w:b/>
                <w:color w:val="000000" w:themeColor="text1"/>
                <w:sz w:val="28"/>
                <w:szCs w:val="28"/>
              </w:rPr>
            </w:pPr>
            <w:r w:rsidRPr="00CD528B">
              <w:rPr>
                <w:b/>
                <w:color w:val="000000" w:themeColor="text1"/>
                <w:sz w:val="28"/>
                <w:szCs w:val="28"/>
              </w:rPr>
              <w:t>時間</w:t>
            </w:r>
          </w:p>
        </w:tc>
        <w:tc>
          <w:tcPr>
            <w:tcW w:w="3947" w:type="dxa"/>
            <w:shd w:val="clear" w:color="auto" w:fill="E5DFEC" w:themeFill="accent4" w:themeFillTint="33"/>
            <w:vAlign w:val="center"/>
            <w:hideMark/>
          </w:tcPr>
          <w:p w14:paraId="57307326" w14:textId="7912A4EE" w:rsidR="00DC7D32" w:rsidRPr="00CD528B" w:rsidRDefault="00DC7D32" w:rsidP="00DC7D32">
            <w:pPr>
              <w:rPr>
                <w:b/>
                <w:color w:val="000000" w:themeColor="text1"/>
                <w:sz w:val="28"/>
                <w:szCs w:val="28"/>
              </w:rPr>
            </w:pPr>
            <w:r w:rsidRPr="00CD528B">
              <w:rPr>
                <w:b/>
                <w:color w:val="000000" w:themeColor="text1"/>
                <w:sz w:val="28"/>
                <w:szCs w:val="28"/>
              </w:rPr>
              <w:t>事件</w:t>
            </w:r>
          </w:p>
        </w:tc>
        <w:tc>
          <w:tcPr>
            <w:tcW w:w="3360" w:type="dxa"/>
            <w:shd w:val="clear" w:color="auto" w:fill="E5DFEC" w:themeFill="accent4" w:themeFillTint="33"/>
            <w:vAlign w:val="center"/>
            <w:hideMark/>
          </w:tcPr>
          <w:p w14:paraId="78BE6F43" w14:textId="7E2ED035" w:rsidR="00DC7D32" w:rsidRPr="00CD528B" w:rsidRDefault="00DC7D32" w:rsidP="00DC7D32">
            <w:pPr>
              <w:rPr>
                <w:b/>
                <w:color w:val="000000" w:themeColor="text1"/>
                <w:sz w:val="28"/>
                <w:szCs w:val="28"/>
              </w:rPr>
            </w:pPr>
            <w:r w:rsidRPr="00CD528B">
              <w:rPr>
                <w:b/>
                <w:color w:val="000000" w:themeColor="text1"/>
                <w:sz w:val="28"/>
                <w:szCs w:val="28"/>
              </w:rPr>
              <w:t>相關人員或結果</w:t>
            </w:r>
          </w:p>
        </w:tc>
      </w:tr>
      <w:tr w:rsidR="008047BE" w:rsidRPr="00CD528B" w14:paraId="03FD7A06" w14:textId="77777777" w:rsidTr="00E87FC0">
        <w:trPr>
          <w:trHeight w:val="340"/>
        </w:trPr>
        <w:tc>
          <w:tcPr>
            <w:tcW w:w="1413" w:type="dxa"/>
            <w:vAlign w:val="center"/>
            <w:hideMark/>
          </w:tcPr>
          <w:p w14:paraId="157443A9" w14:textId="77777777" w:rsidR="00DC7D32" w:rsidRPr="00CD528B" w:rsidRDefault="00DC7D32" w:rsidP="00DC7D32">
            <w:pPr>
              <w:rPr>
                <w:color w:val="000000" w:themeColor="text1"/>
                <w:sz w:val="28"/>
                <w:szCs w:val="28"/>
              </w:rPr>
            </w:pPr>
            <w:r w:rsidRPr="00CD528B">
              <w:rPr>
                <w:color w:val="000000" w:themeColor="text1"/>
                <w:sz w:val="28"/>
                <w:szCs w:val="28"/>
              </w:rPr>
              <w:t>106.09.27</w:t>
            </w:r>
          </w:p>
        </w:tc>
        <w:tc>
          <w:tcPr>
            <w:tcW w:w="3947" w:type="dxa"/>
            <w:vAlign w:val="center"/>
            <w:hideMark/>
          </w:tcPr>
          <w:p w14:paraId="28546E48" w14:textId="77777777" w:rsidR="00DC7D32" w:rsidRPr="00CD528B" w:rsidRDefault="00DC7D32" w:rsidP="00DC7D32">
            <w:pPr>
              <w:rPr>
                <w:color w:val="000000" w:themeColor="text1"/>
                <w:sz w:val="28"/>
                <w:szCs w:val="28"/>
              </w:rPr>
            </w:pPr>
            <w:r w:rsidRPr="00CD528B">
              <w:rPr>
                <w:color w:val="000000" w:themeColor="text1"/>
                <w:sz w:val="28"/>
                <w:szCs w:val="28"/>
              </w:rPr>
              <w:t>宿舍討論事件</w:t>
            </w:r>
          </w:p>
        </w:tc>
        <w:tc>
          <w:tcPr>
            <w:tcW w:w="3360" w:type="dxa"/>
            <w:vAlign w:val="center"/>
            <w:hideMark/>
          </w:tcPr>
          <w:p w14:paraId="4A17895C" w14:textId="77777777" w:rsidR="00DC7D32" w:rsidRPr="00CD528B" w:rsidRDefault="00DC7D32" w:rsidP="00DC7D32">
            <w:pPr>
              <w:rPr>
                <w:color w:val="000000" w:themeColor="text1"/>
                <w:sz w:val="28"/>
                <w:szCs w:val="28"/>
              </w:rPr>
            </w:pPr>
            <w:r w:rsidRPr="00CD528B">
              <w:rPr>
                <w:color w:val="000000" w:themeColor="text1"/>
                <w:sz w:val="28"/>
                <w:szCs w:val="28"/>
              </w:rPr>
              <w:t>A生、甲乙師、住宿組長</w:t>
            </w:r>
          </w:p>
        </w:tc>
      </w:tr>
      <w:tr w:rsidR="008047BE" w:rsidRPr="00CD528B" w14:paraId="6BF0C4D9" w14:textId="77777777" w:rsidTr="00E87FC0">
        <w:trPr>
          <w:trHeight w:val="340"/>
        </w:trPr>
        <w:tc>
          <w:tcPr>
            <w:tcW w:w="1413" w:type="dxa"/>
            <w:vAlign w:val="center"/>
            <w:hideMark/>
          </w:tcPr>
          <w:p w14:paraId="2E3EE55D" w14:textId="77777777" w:rsidR="00DC7D32" w:rsidRPr="00CD528B" w:rsidRDefault="00DC7D32" w:rsidP="00DC7D32">
            <w:pPr>
              <w:rPr>
                <w:color w:val="000000" w:themeColor="text1"/>
                <w:sz w:val="28"/>
                <w:szCs w:val="28"/>
              </w:rPr>
            </w:pPr>
            <w:r w:rsidRPr="00CD528B">
              <w:rPr>
                <w:color w:val="000000" w:themeColor="text1"/>
                <w:sz w:val="28"/>
                <w:szCs w:val="28"/>
              </w:rPr>
              <w:t>107.01</w:t>
            </w:r>
          </w:p>
        </w:tc>
        <w:tc>
          <w:tcPr>
            <w:tcW w:w="3947" w:type="dxa"/>
            <w:vAlign w:val="center"/>
            <w:hideMark/>
          </w:tcPr>
          <w:p w14:paraId="3DF1E891" w14:textId="77777777" w:rsidR="00DC7D32" w:rsidRPr="00CD528B" w:rsidRDefault="00DC7D32" w:rsidP="00DC7D32">
            <w:pPr>
              <w:rPr>
                <w:color w:val="000000" w:themeColor="text1"/>
                <w:sz w:val="28"/>
                <w:szCs w:val="28"/>
              </w:rPr>
            </w:pPr>
            <w:r w:rsidRPr="00CD528B">
              <w:rPr>
                <w:color w:val="000000" w:themeColor="text1"/>
                <w:sz w:val="28"/>
                <w:szCs w:val="28"/>
              </w:rPr>
              <w:t>A生向長庚大學提出性平調查</w:t>
            </w:r>
          </w:p>
        </w:tc>
        <w:tc>
          <w:tcPr>
            <w:tcW w:w="3360" w:type="dxa"/>
            <w:vAlign w:val="center"/>
            <w:hideMark/>
          </w:tcPr>
          <w:p w14:paraId="0473DCF8" w14:textId="77777777" w:rsidR="00DC7D32" w:rsidRPr="00CD528B" w:rsidRDefault="00DC7D32" w:rsidP="00DC7D32">
            <w:pPr>
              <w:rPr>
                <w:color w:val="000000" w:themeColor="text1"/>
                <w:sz w:val="28"/>
                <w:szCs w:val="28"/>
              </w:rPr>
            </w:pPr>
            <w:r w:rsidRPr="00CD528B">
              <w:rPr>
                <w:color w:val="000000" w:themeColor="text1"/>
                <w:sz w:val="28"/>
                <w:szCs w:val="28"/>
              </w:rPr>
              <w:t>A生指控甲乙師於上述會議中對其性騷擾</w:t>
            </w:r>
          </w:p>
        </w:tc>
      </w:tr>
      <w:tr w:rsidR="008047BE" w:rsidRPr="00CD528B" w14:paraId="18F406B1" w14:textId="77777777" w:rsidTr="00E87FC0">
        <w:trPr>
          <w:trHeight w:val="340"/>
        </w:trPr>
        <w:tc>
          <w:tcPr>
            <w:tcW w:w="1413" w:type="dxa"/>
            <w:vAlign w:val="center"/>
            <w:hideMark/>
          </w:tcPr>
          <w:p w14:paraId="0EBC9FDD" w14:textId="77777777" w:rsidR="00DC7D32" w:rsidRPr="00CD528B" w:rsidRDefault="00DC7D32" w:rsidP="00DC7D32">
            <w:pPr>
              <w:rPr>
                <w:color w:val="000000" w:themeColor="text1"/>
                <w:sz w:val="28"/>
                <w:szCs w:val="28"/>
              </w:rPr>
            </w:pPr>
            <w:r w:rsidRPr="00CD528B">
              <w:rPr>
                <w:color w:val="000000" w:themeColor="text1"/>
                <w:sz w:val="28"/>
                <w:szCs w:val="28"/>
              </w:rPr>
              <w:t>107.04.25</w:t>
            </w:r>
          </w:p>
        </w:tc>
        <w:tc>
          <w:tcPr>
            <w:tcW w:w="3947" w:type="dxa"/>
            <w:vAlign w:val="center"/>
            <w:hideMark/>
          </w:tcPr>
          <w:p w14:paraId="754D8B78" w14:textId="77777777" w:rsidR="00DC7D32" w:rsidRPr="00CD528B" w:rsidRDefault="00DC7D32" w:rsidP="00DC7D32">
            <w:pPr>
              <w:rPr>
                <w:color w:val="000000" w:themeColor="text1"/>
                <w:sz w:val="28"/>
                <w:szCs w:val="28"/>
              </w:rPr>
            </w:pPr>
            <w:r w:rsidRPr="00CD528B">
              <w:rPr>
                <w:color w:val="000000" w:themeColor="text1"/>
                <w:sz w:val="28"/>
                <w:szCs w:val="28"/>
              </w:rPr>
              <w:t>長庚大學提出調查報告</w:t>
            </w:r>
          </w:p>
        </w:tc>
        <w:tc>
          <w:tcPr>
            <w:tcW w:w="3360" w:type="dxa"/>
            <w:vAlign w:val="center"/>
            <w:hideMark/>
          </w:tcPr>
          <w:p w14:paraId="3AEC5E8C" w14:textId="77777777" w:rsidR="00DC7D32" w:rsidRPr="00CD528B" w:rsidRDefault="00DC7D32" w:rsidP="00DC7D32">
            <w:pPr>
              <w:rPr>
                <w:color w:val="000000" w:themeColor="text1"/>
                <w:sz w:val="28"/>
                <w:szCs w:val="28"/>
              </w:rPr>
            </w:pPr>
            <w:r w:rsidRPr="00CD528B">
              <w:rPr>
                <w:rFonts w:hint="eastAsia"/>
                <w:color w:val="000000" w:themeColor="text1"/>
                <w:sz w:val="28"/>
                <w:szCs w:val="28"/>
              </w:rPr>
              <w:t>甲師部分性</w:t>
            </w:r>
            <w:r w:rsidRPr="00CD528B">
              <w:rPr>
                <w:color w:val="000000" w:themeColor="text1"/>
                <w:sz w:val="28"/>
                <w:szCs w:val="28"/>
              </w:rPr>
              <w:t>(</w:t>
            </w:r>
            <w:r w:rsidRPr="00CD528B">
              <w:rPr>
                <w:rFonts w:hint="eastAsia"/>
                <w:color w:val="000000" w:themeColor="text1"/>
                <w:sz w:val="28"/>
                <w:szCs w:val="28"/>
              </w:rPr>
              <w:t>別</w:t>
            </w:r>
            <w:r w:rsidRPr="00CD528B">
              <w:rPr>
                <w:color w:val="000000" w:themeColor="text1"/>
                <w:sz w:val="28"/>
                <w:szCs w:val="28"/>
              </w:rPr>
              <w:t>)</w:t>
            </w:r>
            <w:r w:rsidRPr="00CD528B">
              <w:rPr>
                <w:rFonts w:hint="eastAsia"/>
                <w:color w:val="000000" w:themeColor="text1"/>
                <w:sz w:val="28"/>
                <w:szCs w:val="28"/>
              </w:rPr>
              <w:t>騷擾、乙師不成立</w:t>
            </w:r>
          </w:p>
        </w:tc>
      </w:tr>
      <w:tr w:rsidR="008047BE" w:rsidRPr="00CD528B" w14:paraId="45C89AE0" w14:textId="77777777" w:rsidTr="00E87FC0">
        <w:trPr>
          <w:trHeight w:val="340"/>
        </w:trPr>
        <w:tc>
          <w:tcPr>
            <w:tcW w:w="1413" w:type="dxa"/>
            <w:vAlign w:val="center"/>
            <w:hideMark/>
          </w:tcPr>
          <w:p w14:paraId="64B16201" w14:textId="77777777" w:rsidR="00DC7D32" w:rsidRPr="00CD528B" w:rsidRDefault="00DC7D32" w:rsidP="00DC7D32">
            <w:pPr>
              <w:rPr>
                <w:color w:val="000000" w:themeColor="text1"/>
                <w:sz w:val="28"/>
                <w:szCs w:val="28"/>
              </w:rPr>
            </w:pPr>
            <w:r w:rsidRPr="00CD528B">
              <w:rPr>
                <w:color w:val="000000" w:themeColor="text1"/>
                <w:sz w:val="28"/>
                <w:szCs w:val="28"/>
              </w:rPr>
              <w:t>107.06.05</w:t>
            </w:r>
          </w:p>
        </w:tc>
        <w:tc>
          <w:tcPr>
            <w:tcW w:w="3947" w:type="dxa"/>
            <w:vAlign w:val="center"/>
            <w:hideMark/>
          </w:tcPr>
          <w:p w14:paraId="0409B8ED" w14:textId="77777777" w:rsidR="00DC7D32" w:rsidRPr="00CD528B" w:rsidRDefault="00DC7D32" w:rsidP="00DC7D32">
            <w:pPr>
              <w:rPr>
                <w:color w:val="000000" w:themeColor="text1"/>
                <w:sz w:val="28"/>
                <w:szCs w:val="28"/>
              </w:rPr>
            </w:pPr>
            <w:r w:rsidRPr="00CD528B">
              <w:rPr>
                <w:color w:val="000000" w:themeColor="text1"/>
                <w:sz w:val="28"/>
                <w:szCs w:val="28"/>
              </w:rPr>
              <w:t>經教育部檢核請長庚確認甲師究為性騷擾或性霸凌，故調查報告重新確認</w:t>
            </w:r>
          </w:p>
        </w:tc>
        <w:tc>
          <w:tcPr>
            <w:tcW w:w="3360" w:type="dxa"/>
            <w:vAlign w:val="center"/>
            <w:hideMark/>
          </w:tcPr>
          <w:p w14:paraId="0408198B" w14:textId="77777777" w:rsidR="00DC7D32" w:rsidRPr="00CD528B" w:rsidRDefault="00DC7D32" w:rsidP="00DC7D32">
            <w:pPr>
              <w:rPr>
                <w:color w:val="000000" w:themeColor="text1"/>
                <w:sz w:val="28"/>
                <w:szCs w:val="28"/>
              </w:rPr>
            </w:pPr>
            <w:r w:rsidRPr="00CD528B">
              <w:rPr>
                <w:color w:val="000000" w:themeColor="text1"/>
                <w:sz w:val="28"/>
                <w:szCs w:val="28"/>
              </w:rPr>
              <w:t>長庚認定甲師部分言論構成性騷擾</w:t>
            </w:r>
          </w:p>
        </w:tc>
      </w:tr>
      <w:tr w:rsidR="008047BE" w:rsidRPr="00CD528B" w14:paraId="0A4D16A8" w14:textId="77777777" w:rsidTr="00E87FC0">
        <w:trPr>
          <w:trHeight w:val="340"/>
        </w:trPr>
        <w:tc>
          <w:tcPr>
            <w:tcW w:w="1413" w:type="dxa"/>
            <w:vAlign w:val="center"/>
            <w:hideMark/>
          </w:tcPr>
          <w:p w14:paraId="3BEA51C0" w14:textId="77777777" w:rsidR="00DC7D32" w:rsidRPr="00CD528B" w:rsidRDefault="00DC7D32" w:rsidP="00DC7D32">
            <w:pPr>
              <w:rPr>
                <w:color w:val="000000" w:themeColor="text1"/>
                <w:sz w:val="28"/>
                <w:szCs w:val="28"/>
              </w:rPr>
            </w:pPr>
            <w:r w:rsidRPr="00CD528B">
              <w:rPr>
                <w:color w:val="000000" w:themeColor="text1"/>
                <w:sz w:val="28"/>
                <w:szCs w:val="28"/>
              </w:rPr>
              <w:lastRenderedPageBreak/>
              <w:t>107.07.26</w:t>
            </w:r>
          </w:p>
        </w:tc>
        <w:tc>
          <w:tcPr>
            <w:tcW w:w="3947" w:type="dxa"/>
            <w:vAlign w:val="center"/>
            <w:hideMark/>
          </w:tcPr>
          <w:p w14:paraId="274F0C71" w14:textId="77777777" w:rsidR="00DC7D32" w:rsidRPr="00CD528B" w:rsidRDefault="00DC7D32" w:rsidP="00DC7D32">
            <w:pPr>
              <w:rPr>
                <w:color w:val="000000" w:themeColor="text1"/>
                <w:sz w:val="28"/>
                <w:szCs w:val="28"/>
              </w:rPr>
            </w:pPr>
            <w:r w:rsidRPr="00CD528B">
              <w:rPr>
                <w:color w:val="000000" w:themeColor="text1"/>
                <w:sz w:val="28"/>
                <w:szCs w:val="28"/>
              </w:rPr>
              <w:t>A生提出申復</w:t>
            </w:r>
          </w:p>
        </w:tc>
        <w:tc>
          <w:tcPr>
            <w:tcW w:w="3360" w:type="dxa"/>
            <w:vAlign w:val="center"/>
            <w:hideMark/>
          </w:tcPr>
          <w:p w14:paraId="1E9D0ECA" w14:textId="77777777" w:rsidR="00DC7D32" w:rsidRPr="00CD528B" w:rsidRDefault="00DC7D32" w:rsidP="00DC7D32">
            <w:pPr>
              <w:rPr>
                <w:color w:val="000000" w:themeColor="text1"/>
                <w:sz w:val="28"/>
                <w:szCs w:val="28"/>
              </w:rPr>
            </w:pPr>
            <w:r w:rsidRPr="00CD528B">
              <w:rPr>
                <w:color w:val="000000" w:themeColor="text1"/>
                <w:sz w:val="28"/>
                <w:szCs w:val="28"/>
              </w:rPr>
              <w:t>107.08.09長庚認部分有理由</w:t>
            </w:r>
          </w:p>
        </w:tc>
      </w:tr>
      <w:tr w:rsidR="008047BE" w:rsidRPr="00CD528B" w14:paraId="250F72AF" w14:textId="77777777" w:rsidTr="00E87FC0">
        <w:trPr>
          <w:trHeight w:val="340"/>
        </w:trPr>
        <w:tc>
          <w:tcPr>
            <w:tcW w:w="1413" w:type="dxa"/>
            <w:vAlign w:val="center"/>
            <w:hideMark/>
          </w:tcPr>
          <w:p w14:paraId="4A6AD225" w14:textId="77777777" w:rsidR="00DC7D32" w:rsidRPr="00CD528B" w:rsidRDefault="00DC7D32" w:rsidP="00DC7D32">
            <w:pPr>
              <w:rPr>
                <w:color w:val="000000" w:themeColor="text1"/>
                <w:sz w:val="28"/>
                <w:szCs w:val="28"/>
              </w:rPr>
            </w:pPr>
            <w:r w:rsidRPr="00CD528B">
              <w:rPr>
                <w:color w:val="000000" w:themeColor="text1"/>
                <w:sz w:val="28"/>
                <w:szCs w:val="28"/>
              </w:rPr>
              <w:t>107.08.02</w:t>
            </w:r>
          </w:p>
        </w:tc>
        <w:tc>
          <w:tcPr>
            <w:tcW w:w="3947" w:type="dxa"/>
            <w:vAlign w:val="center"/>
            <w:hideMark/>
          </w:tcPr>
          <w:p w14:paraId="7F0CA83C" w14:textId="77777777" w:rsidR="00DC7D32" w:rsidRPr="00CD528B" w:rsidRDefault="00DC7D32" w:rsidP="00DC7D32">
            <w:pPr>
              <w:rPr>
                <w:color w:val="000000" w:themeColor="text1"/>
                <w:sz w:val="28"/>
                <w:szCs w:val="28"/>
              </w:rPr>
            </w:pPr>
            <w:r w:rsidRPr="00CD528B">
              <w:rPr>
                <w:color w:val="000000" w:themeColor="text1"/>
                <w:sz w:val="28"/>
                <w:szCs w:val="28"/>
              </w:rPr>
              <w:t>甲師提出申復</w:t>
            </w:r>
          </w:p>
        </w:tc>
        <w:tc>
          <w:tcPr>
            <w:tcW w:w="3360" w:type="dxa"/>
            <w:vAlign w:val="center"/>
            <w:hideMark/>
          </w:tcPr>
          <w:p w14:paraId="239EFAFD" w14:textId="77777777" w:rsidR="00DC7D32" w:rsidRPr="00CD528B" w:rsidRDefault="00DC7D32" w:rsidP="00DC7D32">
            <w:pPr>
              <w:rPr>
                <w:color w:val="000000" w:themeColor="text1"/>
                <w:sz w:val="28"/>
                <w:szCs w:val="28"/>
              </w:rPr>
            </w:pPr>
            <w:r w:rsidRPr="00CD528B">
              <w:rPr>
                <w:color w:val="000000" w:themeColor="text1"/>
                <w:sz w:val="28"/>
                <w:szCs w:val="28"/>
              </w:rPr>
              <w:t>107.08.09長庚認無理由</w:t>
            </w:r>
          </w:p>
        </w:tc>
      </w:tr>
    </w:tbl>
    <w:p w14:paraId="5A8927B3" w14:textId="249E0465" w:rsidR="00DC7D32" w:rsidRPr="00CD528B" w:rsidRDefault="00E87FC0" w:rsidP="00E87FC0">
      <w:pPr>
        <w:spacing w:line="240" w:lineRule="exact"/>
        <w:rPr>
          <w:color w:val="000000" w:themeColor="text1"/>
          <w:sz w:val="24"/>
          <w:szCs w:val="24"/>
        </w:rPr>
      </w:pPr>
      <w:r w:rsidRPr="00CD528B">
        <w:rPr>
          <w:rFonts w:hint="eastAsia"/>
          <w:color w:val="000000" w:themeColor="text1"/>
          <w:sz w:val="24"/>
          <w:szCs w:val="24"/>
        </w:rPr>
        <w:t>資料來源：本院調查整理。</w:t>
      </w:r>
    </w:p>
    <w:p w14:paraId="1F07F772" w14:textId="4ABB58C3" w:rsidR="00DC7D32" w:rsidRPr="00CD528B" w:rsidRDefault="00DC7D32" w:rsidP="00E87FC0">
      <w:pPr>
        <w:pStyle w:val="a3"/>
        <w:jc w:val="center"/>
        <w:rPr>
          <w:b/>
          <w:color w:val="000000" w:themeColor="text1"/>
        </w:rPr>
      </w:pPr>
      <w:r w:rsidRPr="00CD528B">
        <w:rPr>
          <w:rFonts w:hint="eastAsia"/>
          <w:b/>
          <w:color w:val="000000" w:themeColor="text1"/>
        </w:rPr>
        <w:t>教育部性平調查</w:t>
      </w:r>
      <w:r w:rsidR="00E87FC0" w:rsidRPr="00CD528B">
        <w:rPr>
          <w:rFonts w:hint="eastAsia"/>
          <w:b/>
          <w:color w:val="000000" w:themeColor="text1"/>
        </w:rPr>
        <w:t>過程、相關人員或結果一覽表</w:t>
      </w:r>
    </w:p>
    <w:tbl>
      <w:tblPr>
        <w:tblStyle w:val="af6"/>
        <w:tblW w:w="8720" w:type="dxa"/>
        <w:tblLook w:val="0420" w:firstRow="1" w:lastRow="0" w:firstColumn="0" w:lastColumn="0" w:noHBand="0" w:noVBand="1"/>
      </w:tblPr>
      <w:tblGrid>
        <w:gridCol w:w="1782"/>
        <w:gridCol w:w="3712"/>
        <w:gridCol w:w="3226"/>
      </w:tblGrid>
      <w:tr w:rsidR="008047BE" w:rsidRPr="00CD528B" w14:paraId="4B78DAA3" w14:textId="77777777" w:rsidTr="00E87FC0">
        <w:trPr>
          <w:trHeight w:val="340"/>
        </w:trPr>
        <w:tc>
          <w:tcPr>
            <w:tcW w:w="1782" w:type="dxa"/>
            <w:shd w:val="clear" w:color="auto" w:fill="E5DFEC" w:themeFill="accent4" w:themeFillTint="33"/>
            <w:vAlign w:val="center"/>
            <w:hideMark/>
          </w:tcPr>
          <w:p w14:paraId="7C5D668F" w14:textId="77777777" w:rsidR="00E87FC0" w:rsidRPr="00CD528B" w:rsidRDefault="00E87FC0" w:rsidP="008F6B8D">
            <w:pPr>
              <w:rPr>
                <w:b/>
                <w:color w:val="000000" w:themeColor="text1"/>
                <w:sz w:val="28"/>
                <w:szCs w:val="28"/>
              </w:rPr>
            </w:pPr>
            <w:r w:rsidRPr="00CD528B">
              <w:rPr>
                <w:b/>
                <w:color w:val="000000" w:themeColor="text1"/>
                <w:sz w:val="28"/>
                <w:szCs w:val="28"/>
              </w:rPr>
              <w:t>時間</w:t>
            </w:r>
          </w:p>
        </w:tc>
        <w:tc>
          <w:tcPr>
            <w:tcW w:w="3712" w:type="dxa"/>
            <w:shd w:val="clear" w:color="auto" w:fill="E5DFEC" w:themeFill="accent4" w:themeFillTint="33"/>
            <w:vAlign w:val="center"/>
            <w:hideMark/>
          </w:tcPr>
          <w:p w14:paraId="26347D6D" w14:textId="77777777" w:rsidR="00E87FC0" w:rsidRPr="00CD528B" w:rsidRDefault="00E87FC0" w:rsidP="008F6B8D">
            <w:pPr>
              <w:rPr>
                <w:b/>
                <w:color w:val="000000" w:themeColor="text1"/>
                <w:sz w:val="28"/>
                <w:szCs w:val="28"/>
              </w:rPr>
            </w:pPr>
            <w:r w:rsidRPr="00CD528B">
              <w:rPr>
                <w:b/>
                <w:color w:val="000000" w:themeColor="text1"/>
                <w:sz w:val="28"/>
                <w:szCs w:val="28"/>
              </w:rPr>
              <w:t>事件</w:t>
            </w:r>
          </w:p>
        </w:tc>
        <w:tc>
          <w:tcPr>
            <w:tcW w:w="3226" w:type="dxa"/>
            <w:shd w:val="clear" w:color="auto" w:fill="E5DFEC" w:themeFill="accent4" w:themeFillTint="33"/>
            <w:vAlign w:val="center"/>
            <w:hideMark/>
          </w:tcPr>
          <w:p w14:paraId="46BC93A4" w14:textId="77777777" w:rsidR="00E87FC0" w:rsidRPr="00CD528B" w:rsidRDefault="00E87FC0" w:rsidP="008F6B8D">
            <w:pPr>
              <w:rPr>
                <w:b/>
                <w:color w:val="000000" w:themeColor="text1"/>
                <w:sz w:val="28"/>
                <w:szCs w:val="28"/>
              </w:rPr>
            </w:pPr>
            <w:r w:rsidRPr="00CD528B">
              <w:rPr>
                <w:b/>
                <w:color w:val="000000" w:themeColor="text1"/>
                <w:sz w:val="28"/>
                <w:szCs w:val="28"/>
              </w:rPr>
              <w:t>相關人員或結果</w:t>
            </w:r>
          </w:p>
        </w:tc>
      </w:tr>
      <w:tr w:rsidR="008047BE" w:rsidRPr="00CD528B" w14:paraId="4C769AAE" w14:textId="77777777" w:rsidTr="00E87FC0">
        <w:trPr>
          <w:trHeight w:val="340"/>
        </w:trPr>
        <w:tc>
          <w:tcPr>
            <w:tcW w:w="1782" w:type="dxa"/>
            <w:hideMark/>
          </w:tcPr>
          <w:p w14:paraId="766873CE" w14:textId="463B7B95" w:rsidR="00E87FC0" w:rsidRPr="00CD528B" w:rsidRDefault="00E87FC0" w:rsidP="00E87FC0">
            <w:pPr>
              <w:rPr>
                <w:color w:val="000000" w:themeColor="text1"/>
                <w:sz w:val="28"/>
                <w:szCs w:val="28"/>
              </w:rPr>
            </w:pPr>
            <w:r w:rsidRPr="00CD528B">
              <w:rPr>
                <w:color w:val="000000" w:themeColor="text1"/>
                <w:sz w:val="28"/>
                <w:szCs w:val="28"/>
              </w:rPr>
              <w:t>107.10.30</w:t>
            </w:r>
          </w:p>
        </w:tc>
        <w:tc>
          <w:tcPr>
            <w:tcW w:w="3712" w:type="dxa"/>
            <w:hideMark/>
          </w:tcPr>
          <w:p w14:paraId="202FA8D0" w14:textId="00853A6A" w:rsidR="00E87FC0" w:rsidRPr="00CD528B" w:rsidRDefault="00E87FC0" w:rsidP="00E87FC0">
            <w:pPr>
              <w:rPr>
                <w:color w:val="000000" w:themeColor="text1"/>
                <w:sz w:val="28"/>
                <w:szCs w:val="28"/>
              </w:rPr>
            </w:pPr>
            <w:r w:rsidRPr="00CD528B">
              <w:rPr>
                <w:color w:val="000000" w:themeColor="text1"/>
                <w:sz w:val="28"/>
                <w:szCs w:val="28"/>
              </w:rPr>
              <w:t>A</w:t>
            </w:r>
            <w:r w:rsidRPr="00CD528B">
              <w:rPr>
                <w:rFonts w:hint="eastAsia"/>
                <w:color w:val="000000" w:themeColor="text1"/>
                <w:sz w:val="28"/>
                <w:szCs w:val="28"/>
              </w:rPr>
              <w:t>生向教育部提出長庚大學違反性平法</w:t>
            </w:r>
          </w:p>
        </w:tc>
        <w:tc>
          <w:tcPr>
            <w:tcW w:w="3226" w:type="dxa"/>
            <w:hideMark/>
          </w:tcPr>
          <w:p w14:paraId="5F6BFA85" w14:textId="121EA9B6" w:rsidR="00E87FC0" w:rsidRPr="00CD528B" w:rsidRDefault="00E87FC0" w:rsidP="00E87FC0">
            <w:pPr>
              <w:rPr>
                <w:color w:val="000000" w:themeColor="text1"/>
                <w:sz w:val="28"/>
                <w:szCs w:val="28"/>
              </w:rPr>
            </w:pPr>
          </w:p>
        </w:tc>
      </w:tr>
      <w:tr w:rsidR="008047BE" w:rsidRPr="00CD528B" w14:paraId="0C9424F1" w14:textId="77777777" w:rsidTr="00E87FC0">
        <w:trPr>
          <w:trHeight w:val="340"/>
        </w:trPr>
        <w:tc>
          <w:tcPr>
            <w:tcW w:w="1782" w:type="dxa"/>
            <w:hideMark/>
          </w:tcPr>
          <w:p w14:paraId="7D18E14B" w14:textId="0215F42F" w:rsidR="00E87FC0" w:rsidRPr="00CD528B" w:rsidRDefault="00E87FC0" w:rsidP="00E87FC0">
            <w:pPr>
              <w:rPr>
                <w:color w:val="000000" w:themeColor="text1"/>
                <w:sz w:val="28"/>
                <w:szCs w:val="28"/>
              </w:rPr>
            </w:pPr>
            <w:r w:rsidRPr="00CD528B">
              <w:rPr>
                <w:color w:val="000000" w:themeColor="text1"/>
                <w:sz w:val="28"/>
                <w:szCs w:val="28"/>
              </w:rPr>
              <w:t>108.08.13</w:t>
            </w:r>
          </w:p>
        </w:tc>
        <w:tc>
          <w:tcPr>
            <w:tcW w:w="3712" w:type="dxa"/>
            <w:hideMark/>
          </w:tcPr>
          <w:p w14:paraId="3E880384" w14:textId="5B430CB8" w:rsidR="00E87FC0" w:rsidRPr="00CD528B" w:rsidRDefault="00E87FC0" w:rsidP="00E87FC0">
            <w:pPr>
              <w:rPr>
                <w:color w:val="000000" w:themeColor="text1"/>
                <w:sz w:val="28"/>
                <w:szCs w:val="28"/>
              </w:rPr>
            </w:pPr>
            <w:r w:rsidRPr="00CD528B">
              <w:rPr>
                <w:rFonts w:hint="eastAsia"/>
                <w:color w:val="000000" w:themeColor="text1"/>
                <w:sz w:val="28"/>
                <w:szCs w:val="28"/>
              </w:rPr>
              <w:t>教育部認長庚未違反性平法，但提出長庚大學共六項行政違法或不當行為</w:t>
            </w:r>
          </w:p>
        </w:tc>
        <w:tc>
          <w:tcPr>
            <w:tcW w:w="3226" w:type="dxa"/>
            <w:hideMark/>
          </w:tcPr>
          <w:p w14:paraId="02FBAFCE" w14:textId="161C3F34" w:rsidR="00E87FC0" w:rsidRPr="00CD528B" w:rsidRDefault="00E87FC0" w:rsidP="00E87FC0">
            <w:pPr>
              <w:rPr>
                <w:color w:val="000000" w:themeColor="text1"/>
                <w:sz w:val="28"/>
                <w:szCs w:val="28"/>
              </w:rPr>
            </w:pPr>
            <w:r w:rsidRPr="00CD528B">
              <w:rPr>
                <w:rFonts w:hint="eastAsia"/>
                <w:color w:val="000000" w:themeColor="text1"/>
                <w:sz w:val="28"/>
                <w:szCs w:val="28"/>
              </w:rPr>
              <w:t>該校處理跨性別學生之住宿需求確有行政違失、對甲師之議處應重新核實審議、請該校檢討乙師對學生興訟之疑義、檢討輔導諮商人員之輔導違失等，並請該校提出相關工作之改善作為</w:t>
            </w:r>
          </w:p>
        </w:tc>
      </w:tr>
      <w:tr w:rsidR="008047BE" w:rsidRPr="00CD528B" w14:paraId="61CE4B62" w14:textId="77777777" w:rsidTr="00E87FC0">
        <w:trPr>
          <w:trHeight w:val="340"/>
        </w:trPr>
        <w:tc>
          <w:tcPr>
            <w:tcW w:w="1782" w:type="dxa"/>
            <w:hideMark/>
          </w:tcPr>
          <w:p w14:paraId="2A59E063" w14:textId="45A2F8B9" w:rsidR="00E87FC0" w:rsidRPr="00CD528B" w:rsidRDefault="00E87FC0" w:rsidP="00E87FC0">
            <w:pPr>
              <w:rPr>
                <w:color w:val="000000" w:themeColor="text1"/>
                <w:sz w:val="28"/>
                <w:szCs w:val="28"/>
              </w:rPr>
            </w:pPr>
            <w:r w:rsidRPr="00CD528B">
              <w:rPr>
                <w:color w:val="000000" w:themeColor="text1"/>
                <w:sz w:val="28"/>
                <w:szCs w:val="28"/>
              </w:rPr>
              <w:t>108.09.04</w:t>
            </w:r>
          </w:p>
        </w:tc>
        <w:tc>
          <w:tcPr>
            <w:tcW w:w="3712" w:type="dxa"/>
            <w:hideMark/>
          </w:tcPr>
          <w:p w14:paraId="5501EE3A" w14:textId="35E26E73" w:rsidR="00E87FC0" w:rsidRPr="00CD528B" w:rsidRDefault="00E87FC0" w:rsidP="00E87FC0">
            <w:pPr>
              <w:rPr>
                <w:color w:val="000000" w:themeColor="text1"/>
                <w:sz w:val="28"/>
                <w:szCs w:val="28"/>
              </w:rPr>
            </w:pPr>
            <w:r w:rsidRPr="00CD528B">
              <w:rPr>
                <w:color w:val="000000" w:themeColor="text1"/>
                <w:sz w:val="28"/>
                <w:szCs w:val="28"/>
              </w:rPr>
              <w:t>A</w:t>
            </w:r>
            <w:r w:rsidRPr="00CD528B">
              <w:rPr>
                <w:rFonts w:hint="eastAsia"/>
                <w:color w:val="000000" w:themeColor="text1"/>
                <w:sz w:val="28"/>
                <w:szCs w:val="28"/>
              </w:rPr>
              <w:t>生提出申復</w:t>
            </w:r>
          </w:p>
        </w:tc>
        <w:tc>
          <w:tcPr>
            <w:tcW w:w="3226" w:type="dxa"/>
            <w:hideMark/>
          </w:tcPr>
          <w:p w14:paraId="461D0179" w14:textId="74C1C583" w:rsidR="00E87FC0" w:rsidRPr="00CD528B" w:rsidRDefault="00E87FC0" w:rsidP="00E87FC0">
            <w:pPr>
              <w:rPr>
                <w:color w:val="000000" w:themeColor="text1"/>
                <w:sz w:val="28"/>
                <w:szCs w:val="28"/>
              </w:rPr>
            </w:pPr>
            <w:r w:rsidRPr="00CD528B">
              <w:rPr>
                <w:color w:val="000000" w:themeColor="text1"/>
                <w:sz w:val="28"/>
                <w:szCs w:val="28"/>
              </w:rPr>
              <w:t>108.10.15</w:t>
            </w:r>
            <w:r w:rsidRPr="00CD528B">
              <w:rPr>
                <w:rFonts w:hint="eastAsia"/>
                <w:color w:val="000000" w:themeColor="text1"/>
                <w:sz w:val="28"/>
                <w:szCs w:val="28"/>
              </w:rPr>
              <w:t>教育部決定申復無理由</w:t>
            </w:r>
          </w:p>
        </w:tc>
      </w:tr>
    </w:tbl>
    <w:p w14:paraId="26315B1E" w14:textId="77777777" w:rsidR="00E87FC0" w:rsidRPr="00CD528B" w:rsidRDefault="00E87FC0" w:rsidP="00E87FC0">
      <w:pPr>
        <w:spacing w:line="240" w:lineRule="exact"/>
        <w:rPr>
          <w:color w:val="000000" w:themeColor="text1"/>
          <w:sz w:val="24"/>
          <w:szCs w:val="24"/>
        </w:rPr>
      </w:pPr>
      <w:r w:rsidRPr="00CD528B">
        <w:rPr>
          <w:rFonts w:hint="eastAsia"/>
          <w:color w:val="000000" w:themeColor="text1"/>
          <w:sz w:val="24"/>
          <w:szCs w:val="24"/>
        </w:rPr>
        <w:t>資料來源：本院調查整理。</w:t>
      </w:r>
    </w:p>
    <w:p w14:paraId="1340ED60" w14:textId="752092A5" w:rsidR="008F6B8D" w:rsidRPr="00CD528B" w:rsidRDefault="008F6B8D" w:rsidP="008F6B8D">
      <w:pPr>
        <w:pStyle w:val="a3"/>
        <w:jc w:val="center"/>
        <w:rPr>
          <w:b/>
          <w:color w:val="000000" w:themeColor="text1"/>
        </w:rPr>
      </w:pPr>
      <w:r w:rsidRPr="00CD528B">
        <w:rPr>
          <w:rFonts w:hint="eastAsia"/>
          <w:b/>
          <w:color w:val="000000" w:themeColor="text1"/>
        </w:rPr>
        <w:t>長庚大學針對教育部調查報告提出之改善說明對照表</w:t>
      </w:r>
    </w:p>
    <w:tbl>
      <w:tblPr>
        <w:tblStyle w:val="af6"/>
        <w:tblW w:w="8637" w:type="dxa"/>
        <w:tblLook w:val="0420" w:firstRow="1" w:lastRow="0" w:firstColumn="0" w:lastColumn="0" w:noHBand="0" w:noVBand="1"/>
      </w:tblPr>
      <w:tblGrid>
        <w:gridCol w:w="3256"/>
        <w:gridCol w:w="5381"/>
      </w:tblGrid>
      <w:tr w:rsidR="008047BE" w:rsidRPr="00CD528B" w14:paraId="4052E0F1" w14:textId="77777777" w:rsidTr="008F6B8D">
        <w:trPr>
          <w:trHeight w:val="340"/>
        </w:trPr>
        <w:tc>
          <w:tcPr>
            <w:tcW w:w="3256" w:type="dxa"/>
            <w:shd w:val="clear" w:color="auto" w:fill="E5DFEC" w:themeFill="accent4" w:themeFillTint="33"/>
            <w:vAlign w:val="center"/>
            <w:hideMark/>
          </w:tcPr>
          <w:p w14:paraId="778B9BAA" w14:textId="77777777" w:rsidR="008F6B8D" w:rsidRPr="00CD528B" w:rsidRDefault="008F6B8D" w:rsidP="008F6B8D">
            <w:pPr>
              <w:rPr>
                <w:b/>
                <w:color w:val="000000" w:themeColor="text1"/>
                <w:sz w:val="28"/>
                <w:szCs w:val="28"/>
              </w:rPr>
            </w:pPr>
            <w:r w:rsidRPr="00CD528B">
              <w:rPr>
                <w:b/>
                <w:color w:val="000000" w:themeColor="text1"/>
                <w:sz w:val="28"/>
                <w:szCs w:val="28"/>
              </w:rPr>
              <w:t>教育部指出</w:t>
            </w:r>
          </w:p>
        </w:tc>
        <w:tc>
          <w:tcPr>
            <w:tcW w:w="5381" w:type="dxa"/>
            <w:shd w:val="clear" w:color="auto" w:fill="E5DFEC" w:themeFill="accent4" w:themeFillTint="33"/>
            <w:vAlign w:val="center"/>
            <w:hideMark/>
          </w:tcPr>
          <w:p w14:paraId="41DFC344" w14:textId="77777777" w:rsidR="008F6B8D" w:rsidRPr="00CD528B" w:rsidRDefault="008F6B8D" w:rsidP="008F6B8D">
            <w:pPr>
              <w:rPr>
                <w:b/>
                <w:color w:val="000000" w:themeColor="text1"/>
                <w:sz w:val="28"/>
                <w:szCs w:val="28"/>
              </w:rPr>
            </w:pPr>
            <w:r w:rsidRPr="00CD528B">
              <w:rPr>
                <w:b/>
                <w:color w:val="000000" w:themeColor="text1"/>
                <w:sz w:val="28"/>
                <w:szCs w:val="28"/>
              </w:rPr>
              <w:t>長庚大學說明</w:t>
            </w:r>
          </w:p>
        </w:tc>
      </w:tr>
      <w:tr w:rsidR="008047BE" w:rsidRPr="00CD528B" w14:paraId="272EB9B2" w14:textId="77777777" w:rsidTr="008F6B8D">
        <w:trPr>
          <w:trHeight w:val="842"/>
        </w:trPr>
        <w:tc>
          <w:tcPr>
            <w:tcW w:w="3256" w:type="dxa"/>
            <w:vAlign w:val="center"/>
            <w:hideMark/>
          </w:tcPr>
          <w:p w14:paraId="468C6434" w14:textId="77777777" w:rsidR="008F6B8D" w:rsidRPr="00CD528B" w:rsidRDefault="008F6B8D" w:rsidP="008F6B8D">
            <w:pPr>
              <w:rPr>
                <w:color w:val="000000" w:themeColor="text1"/>
                <w:sz w:val="28"/>
                <w:szCs w:val="28"/>
              </w:rPr>
            </w:pPr>
            <w:r w:rsidRPr="00CD528B">
              <w:rPr>
                <w:color w:val="000000" w:themeColor="text1"/>
                <w:sz w:val="28"/>
                <w:szCs w:val="28"/>
              </w:rPr>
              <w:t>該校處理跨性別學生之住宿需求確有行政違失</w:t>
            </w:r>
          </w:p>
        </w:tc>
        <w:tc>
          <w:tcPr>
            <w:tcW w:w="5381" w:type="dxa"/>
            <w:vAlign w:val="center"/>
            <w:hideMark/>
          </w:tcPr>
          <w:p w14:paraId="12ECF2E3" w14:textId="281BB7C5" w:rsidR="008F6B8D" w:rsidRPr="00CD528B" w:rsidRDefault="008F6B8D" w:rsidP="008F6B8D">
            <w:pPr>
              <w:ind w:rightChars="-31" w:right="-105"/>
              <w:rPr>
                <w:color w:val="000000" w:themeColor="text1"/>
                <w:sz w:val="28"/>
                <w:szCs w:val="28"/>
              </w:rPr>
            </w:pPr>
            <w:r w:rsidRPr="00CD528B">
              <w:rPr>
                <w:color w:val="000000" w:themeColor="text1"/>
                <w:sz w:val="28"/>
                <w:szCs w:val="28"/>
              </w:rPr>
              <w:t>該校已建置多元需求舍，並於108年9月10日提供申請書及作業細則予A生</w:t>
            </w:r>
            <w:r w:rsidRPr="00CD528B">
              <w:rPr>
                <w:rFonts w:hint="eastAsia"/>
                <w:color w:val="000000" w:themeColor="text1"/>
                <w:sz w:val="28"/>
                <w:szCs w:val="28"/>
              </w:rPr>
              <w:t>。</w:t>
            </w:r>
          </w:p>
        </w:tc>
      </w:tr>
      <w:tr w:rsidR="008047BE" w:rsidRPr="00CD528B" w14:paraId="63BCFD95" w14:textId="77777777" w:rsidTr="008F6B8D">
        <w:trPr>
          <w:trHeight w:val="1138"/>
        </w:trPr>
        <w:tc>
          <w:tcPr>
            <w:tcW w:w="3256" w:type="dxa"/>
            <w:vAlign w:val="center"/>
            <w:hideMark/>
          </w:tcPr>
          <w:p w14:paraId="4696A33A" w14:textId="77777777" w:rsidR="008F6B8D" w:rsidRPr="00CD528B" w:rsidRDefault="008F6B8D" w:rsidP="008F6B8D">
            <w:pPr>
              <w:rPr>
                <w:color w:val="000000" w:themeColor="text1"/>
                <w:sz w:val="28"/>
                <w:szCs w:val="28"/>
              </w:rPr>
            </w:pPr>
            <w:r w:rsidRPr="00CD528B">
              <w:rPr>
                <w:color w:val="000000" w:themeColor="text1"/>
                <w:sz w:val="28"/>
                <w:szCs w:val="28"/>
              </w:rPr>
              <w:t>對甲師之議處應重新核實審議</w:t>
            </w:r>
          </w:p>
        </w:tc>
        <w:tc>
          <w:tcPr>
            <w:tcW w:w="5381" w:type="dxa"/>
            <w:vAlign w:val="center"/>
            <w:hideMark/>
          </w:tcPr>
          <w:p w14:paraId="1C00BF70" w14:textId="239BFEDB" w:rsidR="008F6B8D" w:rsidRPr="00CD528B" w:rsidRDefault="008F6B8D" w:rsidP="008F6B8D">
            <w:pPr>
              <w:rPr>
                <w:color w:val="000000" w:themeColor="text1"/>
                <w:sz w:val="28"/>
                <w:szCs w:val="28"/>
              </w:rPr>
            </w:pPr>
            <w:r w:rsidRPr="00CD528B">
              <w:rPr>
                <w:color w:val="000000" w:themeColor="text1"/>
                <w:sz w:val="28"/>
                <w:szCs w:val="28"/>
              </w:rPr>
              <w:t>經教育部109.03.10、109.03.16，長庚均不予懲處；110.10.26改為口頭申誡，111.03.04教育部軍訓教官人評會通過口頭申誡</w:t>
            </w:r>
            <w:r w:rsidRPr="00CD528B">
              <w:rPr>
                <w:rFonts w:hint="eastAsia"/>
                <w:color w:val="000000" w:themeColor="text1"/>
                <w:sz w:val="28"/>
                <w:szCs w:val="28"/>
              </w:rPr>
              <w:t>。</w:t>
            </w:r>
          </w:p>
        </w:tc>
      </w:tr>
      <w:tr w:rsidR="008047BE" w:rsidRPr="00CD528B" w14:paraId="79DB99BE" w14:textId="77777777" w:rsidTr="008F6B8D">
        <w:trPr>
          <w:trHeight w:val="805"/>
        </w:trPr>
        <w:tc>
          <w:tcPr>
            <w:tcW w:w="3256" w:type="dxa"/>
            <w:vAlign w:val="center"/>
            <w:hideMark/>
          </w:tcPr>
          <w:p w14:paraId="64592B6C" w14:textId="77777777" w:rsidR="008F6B8D" w:rsidRPr="00CD528B" w:rsidRDefault="008F6B8D" w:rsidP="008F6B8D">
            <w:pPr>
              <w:rPr>
                <w:color w:val="000000" w:themeColor="text1"/>
                <w:sz w:val="28"/>
                <w:szCs w:val="28"/>
              </w:rPr>
            </w:pPr>
            <w:r w:rsidRPr="00CD528B">
              <w:rPr>
                <w:color w:val="000000" w:themeColor="text1"/>
                <w:sz w:val="28"/>
                <w:szCs w:val="28"/>
              </w:rPr>
              <w:t>請該校檢討乙師對學生興訟之疑義</w:t>
            </w:r>
          </w:p>
        </w:tc>
        <w:tc>
          <w:tcPr>
            <w:tcW w:w="5381" w:type="dxa"/>
            <w:vAlign w:val="center"/>
            <w:hideMark/>
          </w:tcPr>
          <w:p w14:paraId="4BE3B676" w14:textId="3E6A911F" w:rsidR="008F6B8D" w:rsidRPr="00CD528B" w:rsidRDefault="008F6B8D" w:rsidP="008F6B8D">
            <w:pPr>
              <w:rPr>
                <w:color w:val="000000" w:themeColor="text1"/>
                <w:sz w:val="28"/>
                <w:szCs w:val="28"/>
              </w:rPr>
            </w:pPr>
            <w:r w:rsidRPr="00CD528B">
              <w:rPr>
                <w:color w:val="000000" w:themeColor="text1"/>
                <w:sz w:val="28"/>
                <w:szCs w:val="28"/>
              </w:rPr>
              <w:t>107學年度該校針對各級主管、教職員及教師辦理認識多元性別主題課程，充實性平教育知能</w:t>
            </w:r>
            <w:r w:rsidRPr="00CD528B">
              <w:rPr>
                <w:rFonts w:hint="eastAsia"/>
                <w:color w:val="000000" w:themeColor="text1"/>
                <w:sz w:val="28"/>
                <w:szCs w:val="28"/>
              </w:rPr>
              <w:t>。</w:t>
            </w:r>
          </w:p>
        </w:tc>
      </w:tr>
      <w:tr w:rsidR="008047BE" w:rsidRPr="00CD528B" w14:paraId="7A549200" w14:textId="77777777" w:rsidTr="008F6B8D">
        <w:trPr>
          <w:trHeight w:val="410"/>
        </w:trPr>
        <w:tc>
          <w:tcPr>
            <w:tcW w:w="3256" w:type="dxa"/>
            <w:vAlign w:val="center"/>
            <w:hideMark/>
          </w:tcPr>
          <w:p w14:paraId="78A5F5CC" w14:textId="77777777" w:rsidR="008F6B8D" w:rsidRPr="00CD528B" w:rsidRDefault="008F6B8D" w:rsidP="008F6B8D">
            <w:pPr>
              <w:rPr>
                <w:color w:val="000000" w:themeColor="text1"/>
                <w:sz w:val="28"/>
                <w:szCs w:val="28"/>
              </w:rPr>
            </w:pPr>
            <w:r w:rsidRPr="00CD528B">
              <w:rPr>
                <w:color w:val="000000" w:themeColor="text1"/>
                <w:sz w:val="28"/>
                <w:szCs w:val="28"/>
              </w:rPr>
              <w:t>檢討輔導諮商人員之輔導違失</w:t>
            </w:r>
          </w:p>
        </w:tc>
        <w:tc>
          <w:tcPr>
            <w:tcW w:w="5381" w:type="dxa"/>
            <w:vAlign w:val="center"/>
            <w:hideMark/>
          </w:tcPr>
          <w:p w14:paraId="11D382FB" w14:textId="194E1E8B" w:rsidR="008F6B8D" w:rsidRPr="00CD528B" w:rsidRDefault="008F6B8D" w:rsidP="008F6B8D">
            <w:pPr>
              <w:rPr>
                <w:color w:val="000000" w:themeColor="text1"/>
                <w:sz w:val="28"/>
                <w:szCs w:val="28"/>
              </w:rPr>
            </w:pPr>
            <w:r w:rsidRPr="00CD528B">
              <w:rPr>
                <w:color w:val="000000" w:themeColor="text1"/>
                <w:sz w:val="28"/>
                <w:szCs w:val="28"/>
              </w:rPr>
              <w:t>該校自認已有落實三級輔導</w:t>
            </w:r>
            <w:r w:rsidRPr="00CD528B">
              <w:rPr>
                <w:rFonts w:hint="eastAsia"/>
                <w:color w:val="000000" w:themeColor="text1"/>
                <w:sz w:val="28"/>
                <w:szCs w:val="28"/>
              </w:rPr>
              <w:t>。</w:t>
            </w:r>
          </w:p>
        </w:tc>
      </w:tr>
      <w:tr w:rsidR="008047BE" w:rsidRPr="00CD528B" w14:paraId="3EA9ACC6" w14:textId="77777777" w:rsidTr="008F6B8D">
        <w:trPr>
          <w:trHeight w:val="647"/>
        </w:trPr>
        <w:tc>
          <w:tcPr>
            <w:tcW w:w="3256" w:type="dxa"/>
            <w:vAlign w:val="center"/>
            <w:hideMark/>
          </w:tcPr>
          <w:p w14:paraId="1971FA65" w14:textId="77777777" w:rsidR="008F6B8D" w:rsidRPr="00CD528B" w:rsidRDefault="008F6B8D" w:rsidP="008F6B8D">
            <w:pPr>
              <w:rPr>
                <w:color w:val="000000" w:themeColor="text1"/>
                <w:sz w:val="28"/>
                <w:szCs w:val="28"/>
              </w:rPr>
            </w:pPr>
            <w:r w:rsidRPr="00CD528B">
              <w:rPr>
                <w:color w:val="000000" w:themeColor="text1"/>
                <w:sz w:val="28"/>
                <w:szCs w:val="28"/>
              </w:rPr>
              <w:t>教職員研習活動納入性平內容，提升學校教職</w:t>
            </w:r>
            <w:r w:rsidRPr="00CD528B">
              <w:rPr>
                <w:color w:val="000000" w:themeColor="text1"/>
                <w:sz w:val="28"/>
                <w:szCs w:val="28"/>
              </w:rPr>
              <w:lastRenderedPageBreak/>
              <w:t>員工性平意識</w:t>
            </w:r>
          </w:p>
        </w:tc>
        <w:tc>
          <w:tcPr>
            <w:tcW w:w="5381" w:type="dxa"/>
            <w:vAlign w:val="center"/>
            <w:hideMark/>
          </w:tcPr>
          <w:p w14:paraId="449FB9DA" w14:textId="64F66A86" w:rsidR="008F6B8D" w:rsidRPr="00CD528B" w:rsidRDefault="008F6B8D" w:rsidP="008F6B8D">
            <w:pPr>
              <w:rPr>
                <w:color w:val="000000" w:themeColor="text1"/>
                <w:sz w:val="28"/>
                <w:szCs w:val="28"/>
              </w:rPr>
            </w:pPr>
            <w:r w:rsidRPr="00CD528B">
              <w:rPr>
                <w:color w:val="000000" w:themeColor="text1"/>
                <w:sz w:val="28"/>
                <w:szCs w:val="28"/>
              </w:rPr>
              <w:lastRenderedPageBreak/>
              <w:t>該校依性平法15條定期辦理性平教育，未來將持續規劃及列管相關事項</w:t>
            </w:r>
            <w:r w:rsidRPr="00CD528B">
              <w:rPr>
                <w:rFonts w:hint="eastAsia"/>
                <w:color w:val="000000" w:themeColor="text1"/>
                <w:sz w:val="28"/>
                <w:szCs w:val="28"/>
              </w:rPr>
              <w:t>。</w:t>
            </w:r>
          </w:p>
        </w:tc>
      </w:tr>
      <w:tr w:rsidR="008047BE" w:rsidRPr="00CD528B" w14:paraId="227C71E3" w14:textId="77777777" w:rsidTr="008F6B8D">
        <w:trPr>
          <w:trHeight w:val="833"/>
        </w:trPr>
        <w:tc>
          <w:tcPr>
            <w:tcW w:w="3256" w:type="dxa"/>
            <w:vAlign w:val="center"/>
            <w:hideMark/>
          </w:tcPr>
          <w:p w14:paraId="0E55F3D6" w14:textId="77777777" w:rsidR="008F6B8D" w:rsidRPr="00CD528B" w:rsidRDefault="008F6B8D" w:rsidP="008F6B8D">
            <w:pPr>
              <w:rPr>
                <w:color w:val="000000" w:themeColor="text1"/>
                <w:sz w:val="28"/>
                <w:szCs w:val="28"/>
              </w:rPr>
            </w:pPr>
            <w:r w:rsidRPr="00CD528B">
              <w:rPr>
                <w:color w:val="000000" w:themeColor="text1"/>
                <w:sz w:val="28"/>
                <w:szCs w:val="28"/>
              </w:rPr>
              <w:t>對於該校學生宿舍採男女二分顯與性平法規定不符</w:t>
            </w:r>
          </w:p>
        </w:tc>
        <w:tc>
          <w:tcPr>
            <w:tcW w:w="5381" w:type="dxa"/>
            <w:vAlign w:val="center"/>
            <w:hideMark/>
          </w:tcPr>
          <w:p w14:paraId="12780C4C" w14:textId="62C79A8B" w:rsidR="008F6B8D" w:rsidRPr="00CD528B" w:rsidRDefault="008F6B8D" w:rsidP="008F6B8D">
            <w:pPr>
              <w:rPr>
                <w:color w:val="000000" w:themeColor="text1"/>
                <w:sz w:val="28"/>
                <w:szCs w:val="28"/>
              </w:rPr>
            </w:pPr>
            <w:r w:rsidRPr="00CD528B">
              <w:rPr>
                <w:color w:val="000000" w:themeColor="text1"/>
                <w:sz w:val="28"/>
                <w:szCs w:val="28"/>
              </w:rPr>
              <w:t>該校建置多元需求宿舍(非多元性別/性別包容宿舍)</w:t>
            </w:r>
            <w:r w:rsidRPr="00CD528B">
              <w:rPr>
                <w:rFonts w:hint="eastAsia"/>
                <w:color w:val="000000" w:themeColor="text1"/>
                <w:sz w:val="28"/>
                <w:szCs w:val="28"/>
              </w:rPr>
              <w:t>。</w:t>
            </w:r>
          </w:p>
        </w:tc>
      </w:tr>
    </w:tbl>
    <w:p w14:paraId="4901BD4A" w14:textId="77777777" w:rsidR="008F6B8D" w:rsidRPr="00CD528B" w:rsidRDefault="008F6B8D" w:rsidP="008F6B8D">
      <w:pPr>
        <w:spacing w:line="240" w:lineRule="exact"/>
        <w:rPr>
          <w:color w:val="000000" w:themeColor="text1"/>
          <w:sz w:val="24"/>
          <w:szCs w:val="24"/>
        </w:rPr>
      </w:pPr>
      <w:r w:rsidRPr="00CD528B">
        <w:rPr>
          <w:rFonts w:hint="eastAsia"/>
          <w:color w:val="000000" w:themeColor="text1"/>
          <w:sz w:val="24"/>
          <w:szCs w:val="24"/>
        </w:rPr>
        <w:t>資料來源：本院調查整理。</w:t>
      </w:r>
    </w:p>
    <w:p w14:paraId="76EFBC98" w14:textId="77777777" w:rsidR="00045E9E" w:rsidRPr="00CD528B" w:rsidRDefault="00EF7F2D" w:rsidP="00045E9E">
      <w:pPr>
        <w:pStyle w:val="3"/>
        <w:ind w:leftChars="200" w:left="1361"/>
        <w:rPr>
          <w:color w:val="000000" w:themeColor="text1"/>
          <w:u w:val="single"/>
        </w:rPr>
      </w:pPr>
      <w:r w:rsidRPr="00CD528B">
        <w:rPr>
          <w:rFonts w:hint="eastAsia"/>
          <w:color w:val="000000" w:themeColor="text1"/>
        </w:rPr>
        <w:t>復</w:t>
      </w:r>
      <w:r w:rsidR="00045E9E" w:rsidRPr="00CD528B">
        <w:rPr>
          <w:rFonts w:hint="eastAsia"/>
          <w:color w:val="000000" w:themeColor="text1"/>
        </w:rPr>
        <w:t>查，</w:t>
      </w:r>
      <w:r w:rsidR="00F84A99" w:rsidRPr="00CD528B">
        <w:rPr>
          <w:rFonts w:hint="eastAsia"/>
          <w:color w:val="000000" w:themeColor="text1"/>
        </w:rPr>
        <w:t>長庚大學</w:t>
      </w:r>
      <w:r w:rsidR="00045E9E" w:rsidRPr="00CD528B">
        <w:rPr>
          <w:rFonts w:hint="eastAsia"/>
          <w:color w:val="000000" w:themeColor="text1"/>
        </w:rPr>
        <w:t>甲師、乙師於106年9月27日會議所發表之部分言論，業經A生提起民事訴訟，並於110年6月21日經</w:t>
      </w:r>
      <w:r w:rsidR="00F84A99" w:rsidRPr="00CD528B">
        <w:rPr>
          <w:rFonts w:hint="eastAsia"/>
          <w:color w:val="000000" w:themeColor="text1"/>
        </w:rPr>
        <w:t>臺灣</w:t>
      </w:r>
      <w:r w:rsidR="00045E9E" w:rsidRPr="00CD528B">
        <w:rPr>
          <w:rFonts w:hint="eastAsia"/>
          <w:color w:val="000000" w:themeColor="text1"/>
        </w:rPr>
        <w:t>桃園</w:t>
      </w:r>
      <w:r w:rsidR="00F84A99" w:rsidRPr="00CD528B">
        <w:rPr>
          <w:rFonts w:hint="eastAsia"/>
          <w:color w:val="000000" w:themeColor="text1"/>
        </w:rPr>
        <w:t>地方法院</w:t>
      </w:r>
      <w:r w:rsidR="00045E9E" w:rsidRPr="00CD528B">
        <w:rPr>
          <w:rFonts w:hint="eastAsia"/>
          <w:color w:val="000000" w:themeColor="text1"/>
        </w:rPr>
        <w:t>108年度桃簡字第2000號民事</w:t>
      </w:r>
      <w:r w:rsidR="00F84A99" w:rsidRPr="00CD528B">
        <w:rPr>
          <w:rFonts w:hint="eastAsia"/>
          <w:color w:val="000000" w:themeColor="text1"/>
        </w:rPr>
        <w:t>簡易</w:t>
      </w:r>
      <w:r w:rsidR="00045E9E" w:rsidRPr="00CD528B">
        <w:rPr>
          <w:rFonts w:hint="eastAsia"/>
          <w:color w:val="000000" w:themeColor="text1"/>
        </w:rPr>
        <w:t>判決侵害人格權確定，甲師及乙師分別應給付A生新臺幣（下同）12萬元、8萬元。該次會議對A生發表之言論及判決結果略以：</w:t>
      </w:r>
    </w:p>
    <w:p w14:paraId="66230508" w14:textId="77777777" w:rsidR="00045E9E" w:rsidRPr="00CD528B" w:rsidRDefault="00045E9E" w:rsidP="00045E9E">
      <w:pPr>
        <w:pStyle w:val="4"/>
        <w:rPr>
          <w:color w:val="000000" w:themeColor="text1"/>
        </w:rPr>
      </w:pPr>
      <w:r w:rsidRPr="00CD528B">
        <w:rPr>
          <w:rFonts w:hint="eastAsia"/>
          <w:color w:val="000000" w:themeColor="text1"/>
        </w:rPr>
        <w:t>侵害人格權之相關言論</w:t>
      </w:r>
      <w:r w:rsidR="00F84A99" w:rsidRPr="00CD528B">
        <w:rPr>
          <w:rFonts w:hint="eastAsia"/>
          <w:color w:val="000000" w:themeColor="text1"/>
        </w:rPr>
        <w:t>：</w:t>
      </w:r>
    </w:p>
    <w:p w14:paraId="688500CF" w14:textId="77777777" w:rsidR="00045E9E" w:rsidRPr="00CD528B" w:rsidRDefault="00045E9E" w:rsidP="00045E9E">
      <w:pPr>
        <w:pStyle w:val="5"/>
        <w:rPr>
          <w:color w:val="000000" w:themeColor="text1"/>
        </w:rPr>
      </w:pPr>
      <w:r w:rsidRPr="00CD528B">
        <w:rPr>
          <w:rFonts w:hint="eastAsia"/>
          <w:color w:val="000000" w:themeColor="text1"/>
        </w:rPr>
        <w:t>甲師部分：甲師於該次會議中發表：「你告訴我你是男的還是女的」、「國家的法律你是男的還女的」、「對，所以你現在是男的還是女的」、「正在改變中嘛，還在改變中」、「所以你不是國家的人嗎？你不要跟我辯這個東西」、「你剛講的你在轉變當中。但在轉變之前，就國家有這個法令，就國家有這種性別的律令，你還是男的」、「國家裡面沒有任何法律有第三性別。國家目前沒有那個法令嘛」、「我坦白跟你講，我也可以很明白的告訴你：我是基督徒，我只相信真理。上帝造人只有造男跟造女，沒有造第三者性別第三類。那我們也可以包容，我們也可以接納說，好吧因為現在的社會現代的社會有這樣子的狀況」等語。</w:t>
      </w:r>
    </w:p>
    <w:p w14:paraId="517CFD89" w14:textId="77777777" w:rsidR="00045E9E" w:rsidRPr="00CD528B" w:rsidRDefault="00045E9E" w:rsidP="00045E9E">
      <w:pPr>
        <w:pStyle w:val="5"/>
        <w:rPr>
          <w:color w:val="000000" w:themeColor="text1"/>
        </w:rPr>
      </w:pPr>
      <w:r w:rsidRPr="00CD528B">
        <w:rPr>
          <w:rFonts w:hint="eastAsia"/>
          <w:color w:val="000000" w:themeColor="text1"/>
        </w:rPr>
        <w:t>乙師部分：乙師於該次會議詢問A生住在男生宿舍的情形，A生回答上樓進入男生宿舍時，其他學生都會嚇到，甚至樓梯上每個學</w:t>
      </w:r>
      <w:r w:rsidRPr="00CD528B">
        <w:rPr>
          <w:rFonts w:hint="eastAsia"/>
          <w:color w:val="000000" w:themeColor="text1"/>
        </w:rPr>
        <w:lastRenderedPageBreak/>
        <w:t>生都會回頭看。乙師</w:t>
      </w:r>
      <w:r w:rsidR="00F84A99" w:rsidRPr="00CD528B">
        <w:rPr>
          <w:rFonts w:hint="eastAsia"/>
          <w:color w:val="000000" w:themeColor="text1"/>
        </w:rPr>
        <w:t>回</w:t>
      </w:r>
      <w:r w:rsidRPr="00CD528B">
        <w:rPr>
          <w:rFonts w:hint="eastAsia"/>
          <w:color w:val="000000" w:themeColor="text1"/>
        </w:rPr>
        <w:t>以：有其他同學一樣男生化妝、抹口紅、頭髮比你還長、穿裙子，也發生過啊，他也住男生宿舍啊，他也沒有來啊，也沒有怎麼樣啊，其他同學面對他，他也是這樣啊，所以不是只有你最特殊。A生回應自己狀況與乙師所述之化妝男學生並不相同後，乙師又稱：講那麼多，就是法令又沒有規定，學校自主啊，甚至質疑A生以後進入職場等是否都用這種態度面對，並稱：你只是比較特殊的個案，我們三個，從小生活經歷，有那個性懦弱的，有那個土豪型的，有一來就把書包拿過來搜一搜的，這種類型的情況五花八門，老師也不講具體哪一個，太多了，你遇過不少同學，打架的啦、罵三字經的啦，那是一樣的。你在這個環境你要去面對，法律該治理的法律治理，法律沒有治理的就是你同儕之間要去面對的等語。</w:t>
      </w:r>
    </w:p>
    <w:p w14:paraId="43173FAB" w14:textId="77777777" w:rsidR="00045E9E" w:rsidRPr="00CD528B" w:rsidRDefault="00045E9E" w:rsidP="00045E9E">
      <w:pPr>
        <w:pStyle w:val="4"/>
        <w:rPr>
          <w:color w:val="000000" w:themeColor="text1"/>
        </w:rPr>
      </w:pPr>
      <w:r w:rsidRPr="00CD528B">
        <w:rPr>
          <w:rFonts w:hint="eastAsia"/>
          <w:color w:val="000000" w:themeColor="text1"/>
        </w:rPr>
        <w:t>判決結果：</w:t>
      </w:r>
    </w:p>
    <w:p w14:paraId="6DF26739" w14:textId="77777777" w:rsidR="00045E9E" w:rsidRPr="00CD528B" w:rsidRDefault="00045E9E" w:rsidP="00045E9E">
      <w:pPr>
        <w:pStyle w:val="5"/>
        <w:rPr>
          <w:color w:val="000000" w:themeColor="text1"/>
        </w:rPr>
      </w:pPr>
      <w:r w:rsidRPr="00CD528B">
        <w:rPr>
          <w:rFonts w:hint="eastAsia"/>
          <w:color w:val="000000" w:themeColor="text1"/>
        </w:rPr>
        <w:t>甲師部分：判決認定甲師顯然落入傳統性別二元論之窠臼，其並未意識到不可單純以生理男女來定義跨性別者，且甲師不斷要求A生表態是男性還是女性，更尖銳逼問「你是男是女」，在在否定A生生理男性、但性別認同為女性之情狀，對</w:t>
      </w:r>
      <w:r w:rsidR="00BB375F" w:rsidRPr="00CD528B">
        <w:rPr>
          <w:rFonts w:hint="eastAsia"/>
          <w:color w:val="000000" w:themeColor="text1"/>
          <w:szCs w:val="32"/>
        </w:rPr>
        <w:t>A生</w:t>
      </w:r>
      <w:r w:rsidRPr="00CD528B">
        <w:rPr>
          <w:rFonts w:hint="eastAsia"/>
          <w:color w:val="000000" w:themeColor="text1"/>
        </w:rPr>
        <w:t>而言，其性別認同無法被理解，更未得到應有的尊重，甲師言論中透露性別歧視以及羞辱，侵害A生之人格權甚明。又A生於該次會議結束後情緒低落、崩潰等情，可認甲師言論侵害A生之人格權且情節重大。</w:t>
      </w:r>
    </w:p>
    <w:p w14:paraId="076EE953" w14:textId="77777777" w:rsidR="00481AEE" w:rsidRPr="00CD528B" w:rsidRDefault="00045E9E" w:rsidP="0063185C">
      <w:pPr>
        <w:pStyle w:val="5"/>
        <w:rPr>
          <w:color w:val="000000" w:themeColor="text1"/>
        </w:rPr>
      </w:pPr>
      <w:r w:rsidRPr="00CD528B">
        <w:rPr>
          <w:rFonts w:hint="eastAsia"/>
          <w:color w:val="000000" w:themeColor="text1"/>
        </w:rPr>
        <w:t>乙師部分：乙師將身為跨性別者之A生以男</w:t>
      </w:r>
      <w:r w:rsidRPr="00CD528B">
        <w:rPr>
          <w:rFonts w:hint="eastAsia"/>
          <w:color w:val="000000" w:themeColor="text1"/>
        </w:rPr>
        <w:lastRenderedPageBreak/>
        <w:t>扮女裝比喻，顯然並未正確理解跨性別者是認為自己無法單純以生理男性或女性定義之，故不應以傳統生理構造區分男女，而應尊重A生本身之性別認同，乙師擅自將</w:t>
      </w:r>
      <w:r w:rsidR="003542FE" w:rsidRPr="00CD528B">
        <w:rPr>
          <w:rFonts w:hint="eastAsia"/>
          <w:color w:val="000000" w:themeColor="text1"/>
        </w:rPr>
        <w:t>A</w:t>
      </w:r>
      <w:r w:rsidRPr="00CD528B">
        <w:rPr>
          <w:rFonts w:hint="eastAsia"/>
          <w:color w:val="000000" w:themeColor="text1"/>
        </w:rPr>
        <w:t>生比擬為變裝者，甚至以生理男女來定義A生應有之行為，顯然欠缺性別平等意識，其言論否定A生之性別認同，已嚴重侵害A生之人格權。</w:t>
      </w:r>
    </w:p>
    <w:p w14:paraId="44F9D31E" w14:textId="77777777" w:rsidR="005C31A4" w:rsidRPr="00CD528B" w:rsidRDefault="00837D69" w:rsidP="00FC3968">
      <w:pPr>
        <w:pStyle w:val="3"/>
        <w:rPr>
          <w:color w:val="000000" w:themeColor="text1"/>
        </w:rPr>
      </w:pPr>
      <w:r w:rsidRPr="00CD528B">
        <w:rPr>
          <w:rFonts w:hAnsi="標楷體" w:hint="eastAsia"/>
          <w:color w:val="000000" w:themeColor="text1"/>
        </w:rPr>
        <w:t>續查，</w:t>
      </w:r>
      <w:r w:rsidRPr="00CD528B">
        <w:rPr>
          <w:rFonts w:hint="eastAsia"/>
          <w:color w:val="000000" w:themeColor="text1"/>
        </w:rPr>
        <w:t>長庚大學未依教育部調查結果議處甲師乙節，</w:t>
      </w:r>
      <w:r w:rsidR="005C31A4" w:rsidRPr="00CD528B">
        <w:rPr>
          <w:rFonts w:hint="eastAsia"/>
          <w:color w:val="000000" w:themeColor="text1"/>
        </w:rPr>
        <w:t>依據</w:t>
      </w:r>
      <w:r w:rsidR="00B41D99" w:rsidRPr="00CD528B">
        <w:rPr>
          <w:rFonts w:hint="eastAsia"/>
          <w:color w:val="000000" w:themeColor="text1"/>
        </w:rPr>
        <w:t>教育</w:t>
      </w:r>
      <w:r w:rsidR="0014073B" w:rsidRPr="00CD528B">
        <w:rPr>
          <w:rFonts w:hint="eastAsia"/>
          <w:color w:val="000000" w:themeColor="text1"/>
        </w:rPr>
        <w:t>部</w:t>
      </w:r>
      <w:r w:rsidR="00B41D99" w:rsidRPr="00CD528B">
        <w:rPr>
          <w:rFonts w:hint="eastAsia"/>
          <w:color w:val="000000" w:themeColor="text1"/>
        </w:rPr>
        <w:t>第</w:t>
      </w:r>
      <w:r w:rsidR="00B41D99" w:rsidRPr="00CD528B">
        <w:rPr>
          <w:rFonts w:hAnsi="標楷體" w:hint="eastAsia"/>
          <w:color w:val="000000" w:themeColor="text1"/>
        </w:rPr>
        <w:t>1071015號性平案件</w:t>
      </w:r>
      <w:r w:rsidR="0014073B" w:rsidRPr="00CD528B">
        <w:rPr>
          <w:rFonts w:hint="eastAsia"/>
          <w:color w:val="000000" w:themeColor="text1"/>
        </w:rPr>
        <w:t>調查報告，</w:t>
      </w:r>
      <w:r w:rsidR="00B41D99" w:rsidRPr="00CD528B">
        <w:rPr>
          <w:rFonts w:hint="eastAsia"/>
          <w:color w:val="000000" w:themeColor="text1"/>
        </w:rPr>
        <w:t>長庚大學</w:t>
      </w:r>
      <w:r w:rsidR="005C31A4" w:rsidRPr="00CD528B">
        <w:rPr>
          <w:rFonts w:hint="eastAsia"/>
          <w:color w:val="000000" w:themeColor="text1"/>
        </w:rPr>
        <w:t>軍訓教官人評會應依規定審議議處</w:t>
      </w:r>
      <w:r w:rsidR="0014073B" w:rsidRPr="00CD528B">
        <w:rPr>
          <w:rFonts w:hint="eastAsia"/>
          <w:color w:val="000000" w:themeColor="text1"/>
        </w:rPr>
        <w:t>。</w:t>
      </w:r>
      <w:r w:rsidR="005C31A4" w:rsidRPr="00CD528B">
        <w:rPr>
          <w:rFonts w:hint="eastAsia"/>
          <w:color w:val="000000" w:themeColor="text1"/>
        </w:rPr>
        <w:t>經該部於109年3月10日及同年3月16</w:t>
      </w:r>
      <w:r w:rsidR="0014073B" w:rsidRPr="00CD528B">
        <w:rPr>
          <w:rFonts w:hint="eastAsia"/>
          <w:color w:val="000000" w:themeColor="text1"/>
        </w:rPr>
        <w:t>日函請該校再予釐清，惟</w:t>
      </w:r>
      <w:r w:rsidR="005C31A4" w:rsidRPr="00CD528B">
        <w:rPr>
          <w:rFonts w:hint="eastAsia"/>
          <w:color w:val="000000" w:themeColor="text1"/>
        </w:rPr>
        <w:t>該校提交108學年度第2學期性平會及108學年度第3次軍訓教官人評會再予討論，</w:t>
      </w:r>
      <w:r w:rsidR="0014073B" w:rsidRPr="00CD528B">
        <w:rPr>
          <w:rFonts w:hint="eastAsia"/>
          <w:color w:val="000000" w:themeColor="text1"/>
        </w:rPr>
        <w:t>仍</w:t>
      </w:r>
      <w:r w:rsidR="005C31A4" w:rsidRPr="00CD528B">
        <w:rPr>
          <w:rFonts w:hint="eastAsia"/>
          <w:color w:val="000000" w:themeColor="text1"/>
        </w:rPr>
        <w:t>維持「不予懲處」</w:t>
      </w:r>
      <w:r w:rsidR="000901B1" w:rsidRPr="00CD528B">
        <w:rPr>
          <w:rFonts w:hint="eastAsia"/>
          <w:color w:val="000000" w:themeColor="text1"/>
        </w:rPr>
        <w:t>、</w:t>
      </w:r>
      <w:r w:rsidR="005C31A4" w:rsidRPr="00CD528B">
        <w:rPr>
          <w:rFonts w:hint="eastAsia"/>
          <w:color w:val="000000" w:themeColor="text1"/>
        </w:rPr>
        <w:t>110年10月26日函復教育部，對甲師維持口頭申誡</w:t>
      </w:r>
      <w:r w:rsidR="000901B1" w:rsidRPr="00CD528B">
        <w:rPr>
          <w:rFonts w:hint="eastAsia"/>
          <w:color w:val="000000" w:themeColor="text1"/>
        </w:rPr>
        <w:t>。</w:t>
      </w:r>
      <w:r w:rsidR="005C31A4" w:rsidRPr="00CD528B">
        <w:rPr>
          <w:rFonts w:hint="eastAsia"/>
          <w:color w:val="000000" w:themeColor="text1"/>
        </w:rPr>
        <w:t>教育部110年11月8日召開性平會校園性別事件防治組第14次會議討論，認以該校歷次所復</w:t>
      </w:r>
      <w:r w:rsidR="004C0BAE" w:rsidRPr="00CD528B">
        <w:rPr>
          <w:rFonts w:hAnsi="標楷體" w:hint="eastAsia"/>
          <w:color w:val="000000" w:themeColor="text1"/>
          <w:szCs w:val="32"/>
        </w:rPr>
        <w:t>甲師</w:t>
      </w:r>
      <w:r w:rsidR="005C31A4" w:rsidRPr="00CD528B">
        <w:rPr>
          <w:rFonts w:hint="eastAsia"/>
          <w:color w:val="000000" w:themeColor="text1"/>
        </w:rPr>
        <w:t>之議處，仍未符該部1071015</w:t>
      </w:r>
      <w:r w:rsidR="00E61D08" w:rsidRPr="00CD528B">
        <w:rPr>
          <w:rFonts w:hint="eastAsia"/>
          <w:color w:val="000000" w:themeColor="text1"/>
        </w:rPr>
        <w:t>號案調查結果之處置決定，爰決定依據高級中等以上學校軍訓人員獎懲作業要點</w:t>
      </w:r>
      <w:r w:rsidR="005C31A4" w:rsidRPr="00CD528B">
        <w:rPr>
          <w:rFonts w:hint="eastAsia"/>
          <w:color w:val="000000" w:themeColor="text1"/>
        </w:rPr>
        <w:t>第5點第1項規定</w:t>
      </w:r>
      <w:r w:rsidR="00E61D08" w:rsidRPr="00CD528B">
        <w:rPr>
          <w:rStyle w:val="afe"/>
          <w:color w:val="000000" w:themeColor="text1"/>
        </w:rPr>
        <w:footnoteReference w:id="8"/>
      </w:r>
      <w:r w:rsidR="005C31A4" w:rsidRPr="00CD528B">
        <w:rPr>
          <w:rFonts w:hint="eastAsia"/>
          <w:color w:val="000000" w:themeColor="text1"/>
        </w:rPr>
        <w:t>，建議將本件軍訓教官議處案逕提該部軍訓人評會審議。迄至111年1月10日教育部於本院詢問時，該部仍表示</w:t>
      </w:r>
      <w:r w:rsidR="00DC239A" w:rsidRPr="00CD528B">
        <w:rPr>
          <w:rFonts w:hint="eastAsia"/>
          <w:color w:val="000000" w:themeColor="text1"/>
        </w:rPr>
        <w:t>，「</w:t>
      </w:r>
      <w:r w:rsidR="000901B1" w:rsidRPr="00CD528B">
        <w:rPr>
          <w:rFonts w:hint="eastAsia"/>
          <w:color w:val="000000" w:themeColor="text1"/>
        </w:rPr>
        <w:t>本案將俟本部軍訓教官人評會召開會議時錄案審議</w:t>
      </w:r>
      <w:r w:rsidR="00DC239A" w:rsidRPr="00CD528B">
        <w:rPr>
          <w:rFonts w:hint="eastAsia"/>
          <w:color w:val="000000" w:themeColor="text1"/>
        </w:rPr>
        <w:t>」</w:t>
      </w:r>
      <w:r w:rsidR="000901B1" w:rsidRPr="00CD528B">
        <w:rPr>
          <w:rFonts w:hint="eastAsia"/>
          <w:color w:val="000000" w:themeColor="text1"/>
        </w:rPr>
        <w:t>等語。</w:t>
      </w:r>
      <w:r w:rsidR="00B41D99" w:rsidRPr="00CD528B">
        <w:rPr>
          <w:rFonts w:hint="eastAsia"/>
          <w:color w:val="000000" w:themeColor="text1"/>
        </w:rPr>
        <w:t>遲至本院詢問後，教育部始111年1月21日將該議處案之提案表提交該部軍訓教官人評會審議，嗣於同年2月22日召開軍訓教官人評會，通過對該教官之口頭申誡，並於111年3月4</w:t>
      </w:r>
      <w:r w:rsidR="00B41D99" w:rsidRPr="00CD528B">
        <w:rPr>
          <w:rFonts w:hint="eastAsia"/>
          <w:color w:val="000000" w:themeColor="text1"/>
        </w:rPr>
        <w:lastRenderedPageBreak/>
        <w:t>日函發議處人令</w:t>
      </w:r>
      <w:r w:rsidR="009E3B55" w:rsidRPr="00CD528B">
        <w:rPr>
          <w:rStyle w:val="afe"/>
          <w:color w:val="000000" w:themeColor="text1"/>
        </w:rPr>
        <w:footnoteReference w:id="9"/>
      </w:r>
      <w:r w:rsidR="00B41D99" w:rsidRPr="00CD528B">
        <w:rPr>
          <w:rFonts w:hint="eastAsia"/>
          <w:color w:val="000000" w:themeColor="text1"/>
        </w:rPr>
        <w:t>。</w:t>
      </w:r>
      <w:r w:rsidR="000901B1" w:rsidRPr="00CD528B">
        <w:rPr>
          <w:rFonts w:hint="eastAsia"/>
          <w:color w:val="000000" w:themeColor="text1"/>
        </w:rPr>
        <w:t>足見</w:t>
      </w:r>
      <w:r w:rsidR="000478CB" w:rsidRPr="00CD528B">
        <w:rPr>
          <w:rFonts w:hint="eastAsia"/>
          <w:color w:val="000000" w:themeColor="text1"/>
        </w:rPr>
        <w:t>長庚大學多次提交甲師「不予懲處」之決定，與教育部調查結果明顯有違，而</w:t>
      </w:r>
      <w:r w:rsidR="005C31A4" w:rsidRPr="00CD528B">
        <w:rPr>
          <w:rFonts w:hint="eastAsia"/>
          <w:color w:val="000000" w:themeColor="text1"/>
        </w:rPr>
        <w:t>教育部未</w:t>
      </w:r>
      <w:r w:rsidR="000478CB" w:rsidRPr="00CD528B">
        <w:rPr>
          <w:rFonts w:hint="eastAsia"/>
          <w:color w:val="000000" w:themeColor="text1"/>
        </w:rPr>
        <w:t>積極</w:t>
      </w:r>
      <w:r w:rsidR="005C31A4" w:rsidRPr="00CD528B">
        <w:rPr>
          <w:rFonts w:hint="eastAsia"/>
          <w:color w:val="000000" w:themeColor="text1"/>
        </w:rPr>
        <w:t>督促</w:t>
      </w:r>
      <w:r w:rsidR="000478CB" w:rsidRPr="00CD528B">
        <w:rPr>
          <w:rFonts w:hint="eastAsia"/>
          <w:color w:val="000000" w:themeColor="text1"/>
        </w:rPr>
        <w:t>長庚大學應依調查結果</w:t>
      </w:r>
      <w:r w:rsidR="005C31A4" w:rsidRPr="00CD528B">
        <w:rPr>
          <w:rFonts w:hint="eastAsia"/>
          <w:color w:val="000000" w:themeColor="text1"/>
        </w:rPr>
        <w:t>儘速完成甲師人事審議議處案，</w:t>
      </w:r>
      <w:r w:rsidR="009E3B55" w:rsidRPr="00CD528B">
        <w:rPr>
          <w:rFonts w:hint="eastAsia"/>
          <w:color w:val="000000" w:themeColor="text1"/>
        </w:rPr>
        <w:t>應予檢討改進。</w:t>
      </w:r>
    </w:p>
    <w:p w14:paraId="3F25080E" w14:textId="77777777" w:rsidR="000D6C25" w:rsidRPr="00CD528B" w:rsidRDefault="00EF7F2D" w:rsidP="00045E9E">
      <w:pPr>
        <w:pStyle w:val="3"/>
        <w:rPr>
          <w:rFonts w:hAnsi="標楷體"/>
          <w:color w:val="000000" w:themeColor="text1"/>
        </w:rPr>
      </w:pPr>
      <w:r w:rsidRPr="00CD528B">
        <w:rPr>
          <w:rFonts w:hAnsi="標楷體" w:hint="eastAsia"/>
          <w:color w:val="000000" w:themeColor="text1"/>
        </w:rPr>
        <w:t>另查，有關長庚大學針對教育部就「宿舍管理規定」調查結果及改善情形略以：</w:t>
      </w:r>
    </w:p>
    <w:p w14:paraId="0AB2D8FB" w14:textId="77777777" w:rsidR="00EF7F2D" w:rsidRPr="00CD528B" w:rsidRDefault="00EF7F2D" w:rsidP="002E5609">
      <w:pPr>
        <w:pStyle w:val="4"/>
        <w:rPr>
          <w:b/>
          <w:color w:val="000000" w:themeColor="text1"/>
        </w:rPr>
      </w:pPr>
      <w:r w:rsidRPr="00CD528B">
        <w:rPr>
          <w:rFonts w:hint="eastAsia"/>
          <w:color w:val="000000" w:themeColor="text1"/>
        </w:rPr>
        <w:t>修改「長庚大學學生宿舍生活輔導管理辦法」：</w:t>
      </w:r>
    </w:p>
    <w:p w14:paraId="0A3ACB23" w14:textId="77777777" w:rsidR="00EF7F2D" w:rsidRPr="00CD528B" w:rsidRDefault="00EF7F2D" w:rsidP="00EF7F2D">
      <w:pPr>
        <w:pStyle w:val="5"/>
        <w:rPr>
          <w:b/>
          <w:color w:val="000000" w:themeColor="text1"/>
        </w:rPr>
      </w:pPr>
      <w:r w:rsidRPr="00CD528B">
        <w:rPr>
          <w:rFonts w:hint="eastAsia"/>
          <w:color w:val="000000" w:themeColor="text1"/>
        </w:rPr>
        <w:t>調查結果：長庚大學原於107年3月5日召開學務會議，修改「長庚大學學生宿舍生活輔導管理辦法」，增訂「本校宿舍採男、女生分宿管理，其性別認定，依本校學生學籍資料登載為準。……」，然區分男、女性別二分之規定，顯與性平法第2條第6款所定之「性別認同」規定不符，亦忽視「性別認同」與其生理性別不同者之處境。</w:t>
      </w:r>
    </w:p>
    <w:p w14:paraId="0C8FA8CD" w14:textId="77777777" w:rsidR="00EF7F2D" w:rsidRPr="00CD528B" w:rsidRDefault="00EF7F2D" w:rsidP="00EF7F2D">
      <w:pPr>
        <w:pStyle w:val="5"/>
        <w:rPr>
          <w:color w:val="000000" w:themeColor="text1"/>
        </w:rPr>
      </w:pPr>
      <w:r w:rsidRPr="00CD528B">
        <w:rPr>
          <w:rFonts w:hint="eastAsia"/>
          <w:color w:val="000000" w:themeColor="text1"/>
        </w:rPr>
        <w:t>改善情形：經查，長庚大學於本院開啟調查後，業於110年10月6日經該校110學年度第1次學務會議通過</w:t>
      </w:r>
      <w:r w:rsidRPr="00CD528B">
        <w:rPr>
          <w:rStyle w:val="afe"/>
          <w:rFonts w:hAnsi="標楷體"/>
          <w:color w:val="000000" w:themeColor="text1"/>
        </w:rPr>
        <w:footnoteReference w:id="10"/>
      </w:r>
      <w:r w:rsidRPr="00CD528B">
        <w:rPr>
          <w:rFonts w:hint="eastAsia"/>
          <w:color w:val="000000" w:themeColor="text1"/>
        </w:rPr>
        <w:t>，修訂「長庚大學學生宿舍生活輔導管理辦法」，決議刪除該辦法第2條第1點（四）規定之「其性別認定，依本校學生學籍資料登載為準」等文字，條文對照表如下：</w:t>
      </w:r>
    </w:p>
    <w:p w14:paraId="7E4B84F4" w14:textId="77777777" w:rsidR="00EF7F2D" w:rsidRPr="00CD528B" w:rsidRDefault="00EF7F2D" w:rsidP="00475E82">
      <w:pPr>
        <w:pStyle w:val="a3"/>
        <w:jc w:val="center"/>
        <w:rPr>
          <w:b/>
          <w:color w:val="000000" w:themeColor="text1"/>
        </w:rPr>
      </w:pPr>
      <w:r w:rsidRPr="00CD528B">
        <w:rPr>
          <w:rFonts w:hAnsi="標楷體" w:hint="eastAsia"/>
          <w:b/>
          <w:color w:val="000000" w:themeColor="text1"/>
        </w:rPr>
        <w:t>「長庚大學學生宿舍生活輔導管理辦法」條文修訂對照表</w:t>
      </w:r>
    </w:p>
    <w:tbl>
      <w:tblPr>
        <w:tblStyle w:val="af6"/>
        <w:tblW w:w="8926" w:type="dxa"/>
        <w:tblLook w:val="04A0" w:firstRow="1" w:lastRow="0" w:firstColumn="1" w:lastColumn="0" w:noHBand="0" w:noVBand="1"/>
      </w:tblPr>
      <w:tblGrid>
        <w:gridCol w:w="4463"/>
        <w:gridCol w:w="4463"/>
      </w:tblGrid>
      <w:tr w:rsidR="008047BE" w:rsidRPr="00CD528B" w14:paraId="2233553F" w14:textId="77777777" w:rsidTr="002E5609">
        <w:tc>
          <w:tcPr>
            <w:tcW w:w="4463" w:type="dxa"/>
            <w:shd w:val="clear" w:color="auto" w:fill="E5DFEC" w:themeFill="accent4" w:themeFillTint="33"/>
          </w:tcPr>
          <w:p w14:paraId="32388598" w14:textId="77777777" w:rsidR="00EF7F2D" w:rsidRPr="00CD528B" w:rsidRDefault="00EF7F2D" w:rsidP="002E5609">
            <w:pPr>
              <w:jc w:val="center"/>
              <w:rPr>
                <w:b/>
                <w:color w:val="000000" w:themeColor="text1"/>
                <w:sz w:val="24"/>
                <w:szCs w:val="24"/>
              </w:rPr>
            </w:pPr>
            <w:r w:rsidRPr="00CD528B">
              <w:rPr>
                <w:rFonts w:hint="eastAsia"/>
                <w:b/>
                <w:color w:val="000000" w:themeColor="text1"/>
                <w:sz w:val="24"/>
                <w:szCs w:val="24"/>
              </w:rPr>
              <w:t>修訂後條文</w:t>
            </w:r>
          </w:p>
        </w:tc>
        <w:tc>
          <w:tcPr>
            <w:tcW w:w="4463" w:type="dxa"/>
            <w:shd w:val="clear" w:color="auto" w:fill="E5DFEC" w:themeFill="accent4" w:themeFillTint="33"/>
          </w:tcPr>
          <w:p w14:paraId="3D69E2EC" w14:textId="77777777" w:rsidR="00EF7F2D" w:rsidRPr="00CD528B" w:rsidRDefault="00EF7F2D" w:rsidP="002E5609">
            <w:pPr>
              <w:jc w:val="center"/>
              <w:rPr>
                <w:b/>
                <w:color w:val="000000" w:themeColor="text1"/>
                <w:sz w:val="24"/>
                <w:szCs w:val="24"/>
              </w:rPr>
            </w:pPr>
            <w:r w:rsidRPr="00CD528B">
              <w:rPr>
                <w:rFonts w:hint="eastAsia"/>
                <w:b/>
                <w:color w:val="000000" w:themeColor="text1"/>
                <w:sz w:val="24"/>
                <w:szCs w:val="24"/>
              </w:rPr>
              <w:t>修訂前條文</w:t>
            </w:r>
          </w:p>
        </w:tc>
      </w:tr>
      <w:tr w:rsidR="008047BE" w:rsidRPr="00CD528B" w14:paraId="30D254B3" w14:textId="77777777" w:rsidTr="002E5609">
        <w:tc>
          <w:tcPr>
            <w:tcW w:w="4463" w:type="dxa"/>
          </w:tcPr>
          <w:p w14:paraId="265A1FBD" w14:textId="77777777" w:rsidR="00EF7F2D" w:rsidRPr="00CD528B" w:rsidRDefault="00EF7F2D" w:rsidP="002E5609">
            <w:pPr>
              <w:rPr>
                <w:rFonts w:hAnsi="標楷體"/>
                <w:color w:val="000000" w:themeColor="text1"/>
                <w:sz w:val="24"/>
                <w:szCs w:val="24"/>
              </w:rPr>
            </w:pPr>
            <w:r w:rsidRPr="00CD528B">
              <w:rPr>
                <w:rFonts w:hAnsi="標楷體" w:hint="eastAsia"/>
                <w:color w:val="000000" w:themeColor="text1"/>
                <w:sz w:val="24"/>
                <w:szCs w:val="24"/>
              </w:rPr>
              <w:t>第2條：住宿生活規定</w:t>
            </w:r>
          </w:p>
          <w:p w14:paraId="6A8064EF" w14:textId="77777777" w:rsidR="00EF7F2D" w:rsidRPr="00CD528B" w:rsidRDefault="00EF7F2D" w:rsidP="002E5609">
            <w:pPr>
              <w:rPr>
                <w:rFonts w:hAnsi="標楷體"/>
                <w:color w:val="000000" w:themeColor="text1"/>
                <w:sz w:val="24"/>
                <w:szCs w:val="24"/>
              </w:rPr>
            </w:pPr>
            <w:r w:rsidRPr="00CD528B">
              <w:rPr>
                <w:rFonts w:hAnsi="標楷體" w:hint="eastAsia"/>
                <w:color w:val="000000" w:themeColor="text1"/>
                <w:sz w:val="24"/>
                <w:szCs w:val="24"/>
              </w:rPr>
              <w:t>一、申請與分配</w:t>
            </w:r>
          </w:p>
          <w:p w14:paraId="5AAD0568" w14:textId="77777777" w:rsidR="00EF7F2D" w:rsidRPr="00CD528B" w:rsidRDefault="00EF7F2D" w:rsidP="002E5609">
            <w:pPr>
              <w:ind w:leftChars="9" w:left="741" w:hangingChars="273" w:hanging="710"/>
              <w:rPr>
                <w:rFonts w:hAnsi="標楷體"/>
                <w:color w:val="000000" w:themeColor="text1"/>
                <w:sz w:val="24"/>
                <w:szCs w:val="24"/>
              </w:rPr>
            </w:pPr>
            <w:r w:rsidRPr="00CD528B">
              <w:rPr>
                <w:rFonts w:hAnsi="標楷體" w:hint="eastAsia"/>
                <w:color w:val="000000" w:themeColor="text1"/>
                <w:sz w:val="24"/>
                <w:szCs w:val="24"/>
              </w:rPr>
              <w:t>（四）本校宿舍採男、女生分宿管理，但有特殊需求之個案，得申請</w:t>
            </w:r>
            <w:r w:rsidRPr="00CD528B">
              <w:rPr>
                <w:rFonts w:hAnsi="標楷體" w:hint="eastAsia"/>
                <w:color w:val="000000" w:themeColor="text1"/>
                <w:sz w:val="24"/>
                <w:szCs w:val="24"/>
              </w:rPr>
              <w:lastRenderedPageBreak/>
              <w:t>『多元需求宿舍』，其作業細則另行訂定之。</w:t>
            </w:r>
          </w:p>
        </w:tc>
        <w:tc>
          <w:tcPr>
            <w:tcW w:w="4463" w:type="dxa"/>
          </w:tcPr>
          <w:p w14:paraId="3AB545CA" w14:textId="77777777" w:rsidR="00EF7F2D" w:rsidRPr="00CD528B" w:rsidRDefault="00EF7F2D" w:rsidP="002E5609">
            <w:pPr>
              <w:rPr>
                <w:rFonts w:hAnsi="標楷體"/>
                <w:color w:val="000000" w:themeColor="text1"/>
                <w:sz w:val="24"/>
                <w:szCs w:val="24"/>
              </w:rPr>
            </w:pPr>
            <w:r w:rsidRPr="00CD528B">
              <w:rPr>
                <w:rFonts w:hAnsi="標楷體" w:hint="eastAsia"/>
                <w:color w:val="000000" w:themeColor="text1"/>
                <w:sz w:val="24"/>
                <w:szCs w:val="24"/>
              </w:rPr>
              <w:lastRenderedPageBreak/>
              <w:t>第2條：住宿生活規定</w:t>
            </w:r>
          </w:p>
          <w:p w14:paraId="57433C82" w14:textId="77777777" w:rsidR="00EF7F2D" w:rsidRPr="00CD528B" w:rsidRDefault="00EF7F2D" w:rsidP="002E5609">
            <w:pPr>
              <w:rPr>
                <w:rFonts w:hAnsi="標楷體"/>
                <w:color w:val="000000" w:themeColor="text1"/>
                <w:sz w:val="24"/>
                <w:szCs w:val="24"/>
              </w:rPr>
            </w:pPr>
            <w:r w:rsidRPr="00CD528B">
              <w:rPr>
                <w:rFonts w:hAnsi="標楷體" w:hint="eastAsia"/>
                <w:color w:val="000000" w:themeColor="text1"/>
                <w:sz w:val="24"/>
                <w:szCs w:val="24"/>
              </w:rPr>
              <w:t>一、申請與分配</w:t>
            </w:r>
          </w:p>
          <w:p w14:paraId="4975372B" w14:textId="77777777" w:rsidR="00EF7F2D" w:rsidRPr="00CD528B" w:rsidRDefault="00EF7F2D" w:rsidP="002E5609">
            <w:pPr>
              <w:ind w:leftChars="9" w:left="741" w:hangingChars="273" w:hanging="710"/>
              <w:rPr>
                <w:rFonts w:hAnsi="標楷體"/>
                <w:color w:val="000000" w:themeColor="text1"/>
                <w:sz w:val="24"/>
                <w:szCs w:val="24"/>
              </w:rPr>
            </w:pPr>
            <w:r w:rsidRPr="00CD528B">
              <w:rPr>
                <w:rFonts w:hAnsi="標楷體" w:hint="eastAsia"/>
                <w:color w:val="000000" w:themeColor="text1"/>
                <w:sz w:val="24"/>
                <w:szCs w:val="24"/>
              </w:rPr>
              <w:t>（四）本校宿舍採男、女生分宿管理，其性別認定，依本校學生學籍</w:t>
            </w:r>
            <w:r w:rsidRPr="00CD528B">
              <w:rPr>
                <w:rFonts w:hAnsi="標楷體" w:hint="eastAsia"/>
                <w:color w:val="000000" w:themeColor="text1"/>
                <w:sz w:val="24"/>
                <w:szCs w:val="24"/>
              </w:rPr>
              <w:lastRenderedPageBreak/>
              <w:t>資料登載為準。但有特殊需求之個案，得申請『多元需求宿舍』，其作業細則另行訂定之。</w:t>
            </w:r>
          </w:p>
        </w:tc>
      </w:tr>
    </w:tbl>
    <w:p w14:paraId="100815F8" w14:textId="77777777" w:rsidR="00475E82" w:rsidRPr="00CD528B" w:rsidRDefault="00475E82" w:rsidP="00475E82">
      <w:pPr>
        <w:spacing w:line="240" w:lineRule="exact"/>
        <w:rPr>
          <w:color w:val="000000" w:themeColor="text1"/>
          <w:sz w:val="20"/>
        </w:rPr>
      </w:pPr>
      <w:r w:rsidRPr="00CD528B">
        <w:rPr>
          <w:rFonts w:hint="eastAsia"/>
          <w:color w:val="000000" w:themeColor="text1"/>
          <w:sz w:val="20"/>
        </w:rPr>
        <w:lastRenderedPageBreak/>
        <w:t>資料來源：教育部查復。</w:t>
      </w:r>
    </w:p>
    <w:p w14:paraId="213F94C0" w14:textId="77777777" w:rsidR="00EF7F2D" w:rsidRPr="00CD528B" w:rsidRDefault="00EF7F2D" w:rsidP="00EF7F2D">
      <w:pPr>
        <w:spacing w:line="240" w:lineRule="exact"/>
        <w:rPr>
          <w:color w:val="000000" w:themeColor="text1"/>
          <w:sz w:val="24"/>
          <w:szCs w:val="24"/>
        </w:rPr>
      </w:pPr>
    </w:p>
    <w:p w14:paraId="1F3A526F" w14:textId="77777777" w:rsidR="000E1D97" w:rsidRPr="00CD528B" w:rsidRDefault="000E1D97" w:rsidP="000E1D97">
      <w:pPr>
        <w:pStyle w:val="4"/>
        <w:rPr>
          <w:color w:val="000000" w:themeColor="text1"/>
        </w:rPr>
      </w:pPr>
      <w:r w:rsidRPr="00CD528B">
        <w:rPr>
          <w:rFonts w:hint="eastAsia"/>
          <w:color w:val="000000" w:themeColor="text1"/>
        </w:rPr>
        <w:t>建置多元需求宿舍及「</w:t>
      </w:r>
      <w:r w:rsidRPr="00CD528B">
        <w:rPr>
          <w:rFonts w:hAnsi="標楷體" w:hint="eastAsia"/>
          <w:color w:val="000000" w:themeColor="text1"/>
        </w:rPr>
        <w:t>多元需求宿舍申請作業細則」</w:t>
      </w:r>
      <w:r w:rsidRPr="00CD528B">
        <w:rPr>
          <w:rFonts w:hint="eastAsia"/>
          <w:color w:val="000000" w:themeColor="text1"/>
        </w:rPr>
        <w:t>之修訂情形：</w:t>
      </w:r>
    </w:p>
    <w:p w14:paraId="1B792725" w14:textId="77777777" w:rsidR="000E1D97" w:rsidRPr="00CD528B" w:rsidRDefault="000E1D97" w:rsidP="000E1D97">
      <w:pPr>
        <w:pStyle w:val="5"/>
        <w:rPr>
          <w:color w:val="000000" w:themeColor="text1"/>
        </w:rPr>
      </w:pPr>
      <w:r w:rsidRPr="00CD528B">
        <w:rPr>
          <w:rFonts w:hint="eastAsia"/>
          <w:color w:val="000000" w:themeColor="text1"/>
        </w:rPr>
        <w:t>長庚大學於本案發生後，於107年11月8日參訪國立陽明大學(現為國立陽明交通大學) 性別友善宿舍，並於107年11月28日完成多元需求宿舍硬體建置；復於107年12月6日辦理多元需求宿舍說明會，在學生自治團體達成共識下，設置多元需求宿舍；該校嗣於108年2月25日通過「長庚大學多元需求宿舍申請作業細則」。</w:t>
      </w:r>
    </w:p>
    <w:p w14:paraId="11DF8079" w14:textId="77777777" w:rsidR="00481AEE" w:rsidRPr="00CD528B" w:rsidRDefault="000E1D97" w:rsidP="0063185C">
      <w:pPr>
        <w:pStyle w:val="5"/>
        <w:rPr>
          <w:color w:val="000000" w:themeColor="text1"/>
        </w:rPr>
      </w:pPr>
      <w:r w:rsidRPr="00CD528B">
        <w:rPr>
          <w:rFonts w:hint="eastAsia"/>
          <w:color w:val="000000" w:themeColor="text1"/>
        </w:rPr>
        <w:t>該細則復於110年10月6日經該校110學年度第1次學務會議決議，將關於跨性別學生申請宿舍評估機制之文字修訂為「</w:t>
      </w:r>
      <w:r w:rsidRPr="00CD528B">
        <w:rPr>
          <w:rFonts w:hint="eastAsia"/>
          <w:color w:val="000000" w:themeColor="text1"/>
          <w:u w:val="single"/>
        </w:rPr>
        <w:t>申請者需檢具多元需求宿舍申請書，依諮輔組、衛保組、其他專業單位評估意見或提供醫師診斷證明書（重度身心障礙學生可以身心障礙證明替代）作為評估機制」</w:t>
      </w:r>
      <w:r w:rsidRPr="00CD528B">
        <w:rPr>
          <w:rFonts w:hint="eastAsia"/>
          <w:color w:val="000000" w:themeColor="text1"/>
        </w:rPr>
        <w:t>。條文對照表如下：</w:t>
      </w:r>
    </w:p>
    <w:p w14:paraId="4650671E" w14:textId="77777777" w:rsidR="000E1D97" w:rsidRPr="00CD528B" w:rsidRDefault="000E1D97" w:rsidP="000E1D97">
      <w:pPr>
        <w:pStyle w:val="a3"/>
        <w:rPr>
          <w:b/>
          <w:color w:val="000000" w:themeColor="text1"/>
        </w:rPr>
      </w:pPr>
      <w:r w:rsidRPr="00CD528B">
        <w:rPr>
          <w:rFonts w:hAnsi="標楷體" w:hint="eastAsia"/>
          <w:b/>
          <w:color w:val="000000" w:themeColor="text1"/>
        </w:rPr>
        <w:t>「長庚大學多元需求宿舍申請作業細則」條文修訂對照表</w:t>
      </w:r>
    </w:p>
    <w:tbl>
      <w:tblPr>
        <w:tblStyle w:val="af6"/>
        <w:tblW w:w="8878" w:type="dxa"/>
        <w:tblLook w:val="04A0" w:firstRow="1" w:lastRow="0" w:firstColumn="1" w:lastColumn="0" w:noHBand="0" w:noVBand="1"/>
      </w:tblPr>
      <w:tblGrid>
        <w:gridCol w:w="4439"/>
        <w:gridCol w:w="4439"/>
      </w:tblGrid>
      <w:tr w:rsidR="008047BE" w:rsidRPr="00CD528B" w14:paraId="21548EA0" w14:textId="77777777" w:rsidTr="002E2696">
        <w:trPr>
          <w:trHeight w:val="58"/>
        </w:trPr>
        <w:tc>
          <w:tcPr>
            <w:tcW w:w="4439" w:type="dxa"/>
            <w:shd w:val="clear" w:color="auto" w:fill="E5DFEC" w:themeFill="accent4" w:themeFillTint="33"/>
          </w:tcPr>
          <w:p w14:paraId="1590B67A" w14:textId="77777777" w:rsidR="000E1D97" w:rsidRPr="00CD528B" w:rsidRDefault="000E1D97" w:rsidP="002E5609">
            <w:pPr>
              <w:jc w:val="center"/>
              <w:rPr>
                <w:b/>
                <w:color w:val="000000" w:themeColor="text1"/>
                <w:sz w:val="24"/>
                <w:szCs w:val="24"/>
              </w:rPr>
            </w:pPr>
            <w:r w:rsidRPr="00CD528B">
              <w:rPr>
                <w:rFonts w:hint="eastAsia"/>
                <w:b/>
                <w:color w:val="000000" w:themeColor="text1"/>
                <w:sz w:val="24"/>
                <w:szCs w:val="24"/>
              </w:rPr>
              <w:t>修訂後條文</w:t>
            </w:r>
          </w:p>
        </w:tc>
        <w:tc>
          <w:tcPr>
            <w:tcW w:w="4439" w:type="dxa"/>
            <w:shd w:val="clear" w:color="auto" w:fill="E5DFEC" w:themeFill="accent4" w:themeFillTint="33"/>
          </w:tcPr>
          <w:p w14:paraId="6BB53238" w14:textId="77777777" w:rsidR="000E1D97" w:rsidRPr="00CD528B" w:rsidRDefault="000E1D97" w:rsidP="002E5609">
            <w:pPr>
              <w:jc w:val="center"/>
              <w:rPr>
                <w:b/>
                <w:color w:val="000000" w:themeColor="text1"/>
                <w:sz w:val="24"/>
                <w:szCs w:val="24"/>
              </w:rPr>
            </w:pPr>
            <w:r w:rsidRPr="00CD528B">
              <w:rPr>
                <w:rFonts w:hint="eastAsia"/>
                <w:b/>
                <w:color w:val="000000" w:themeColor="text1"/>
                <w:sz w:val="24"/>
                <w:szCs w:val="24"/>
              </w:rPr>
              <w:t>修訂前條文</w:t>
            </w:r>
          </w:p>
        </w:tc>
      </w:tr>
      <w:tr w:rsidR="008047BE" w:rsidRPr="00CD528B" w14:paraId="28FDDDF7" w14:textId="77777777" w:rsidTr="002E2696">
        <w:trPr>
          <w:trHeight w:val="2090"/>
        </w:trPr>
        <w:tc>
          <w:tcPr>
            <w:tcW w:w="4439" w:type="dxa"/>
          </w:tcPr>
          <w:p w14:paraId="43F04267" w14:textId="77777777" w:rsidR="000E1D97" w:rsidRPr="00CD528B" w:rsidRDefault="000E1D97" w:rsidP="002E5609">
            <w:pPr>
              <w:rPr>
                <w:rFonts w:hAnsi="標楷體"/>
                <w:color w:val="000000" w:themeColor="text1"/>
                <w:sz w:val="24"/>
                <w:szCs w:val="24"/>
              </w:rPr>
            </w:pPr>
            <w:r w:rsidRPr="00CD528B">
              <w:rPr>
                <w:rFonts w:hAnsi="標楷體" w:hint="eastAsia"/>
                <w:color w:val="000000" w:themeColor="text1"/>
                <w:sz w:val="24"/>
                <w:szCs w:val="24"/>
              </w:rPr>
              <w:t>第3條：申請文件</w:t>
            </w:r>
          </w:p>
          <w:p w14:paraId="73303EAF" w14:textId="77777777" w:rsidR="000E1D97" w:rsidRPr="00CD528B" w:rsidRDefault="000E1D97" w:rsidP="002E5609">
            <w:pPr>
              <w:ind w:leftChars="124" w:left="422"/>
              <w:rPr>
                <w:rFonts w:hAnsi="標楷體"/>
                <w:color w:val="000000" w:themeColor="text1"/>
                <w:sz w:val="24"/>
                <w:szCs w:val="24"/>
              </w:rPr>
            </w:pPr>
            <w:r w:rsidRPr="00CD528B">
              <w:rPr>
                <w:rFonts w:hAnsi="標楷體" w:hint="eastAsia"/>
                <w:color w:val="000000" w:themeColor="text1"/>
                <w:sz w:val="24"/>
                <w:szCs w:val="24"/>
              </w:rPr>
              <w:t>申請者需檢具多元需求宿舍申請書，除客觀情形不存在外，依諮輔組、衛保組、其他專業單位評估意見或提供醫師診斷證明書（重度身心障礙學生可以身心障礙證明替代）作為評估機制。</w:t>
            </w:r>
          </w:p>
        </w:tc>
        <w:tc>
          <w:tcPr>
            <w:tcW w:w="4439" w:type="dxa"/>
          </w:tcPr>
          <w:p w14:paraId="1CE1B48A" w14:textId="77777777" w:rsidR="000E1D97" w:rsidRPr="00CD528B" w:rsidRDefault="000E1D97" w:rsidP="002E5609">
            <w:pPr>
              <w:rPr>
                <w:rFonts w:hAnsi="標楷體"/>
                <w:color w:val="000000" w:themeColor="text1"/>
                <w:sz w:val="24"/>
                <w:szCs w:val="24"/>
              </w:rPr>
            </w:pPr>
            <w:r w:rsidRPr="00CD528B">
              <w:rPr>
                <w:rFonts w:hAnsi="標楷體" w:hint="eastAsia"/>
                <w:color w:val="000000" w:themeColor="text1"/>
                <w:sz w:val="24"/>
                <w:szCs w:val="24"/>
              </w:rPr>
              <w:t>第3條：申請文件</w:t>
            </w:r>
          </w:p>
          <w:p w14:paraId="19D7DA71" w14:textId="77777777" w:rsidR="000E1D97" w:rsidRPr="00CD528B" w:rsidRDefault="000E1D97" w:rsidP="002E5609">
            <w:pPr>
              <w:ind w:leftChars="124" w:left="422"/>
              <w:rPr>
                <w:rFonts w:hAnsi="標楷體"/>
                <w:color w:val="000000" w:themeColor="text1"/>
                <w:sz w:val="24"/>
                <w:szCs w:val="24"/>
              </w:rPr>
            </w:pPr>
            <w:r w:rsidRPr="00CD528B">
              <w:rPr>
                <w:rFonts w:hAnsi="標楷體" w:hint="eastAsia"/>
                <w:color w:val="000000" w:themeColor="text1"/>
                <w:sz w:val="24"/>
                <w:szCs w:val="24"/>
              </w:rPr>
              <w:t>申請者需檢具多元需求宿舍申請書，除客觀情形不存在外，需提供醫師診斷證明書（重度身心障礙學生可以身心障礙證明替代），並依</w:t>
            </w:r>
          </w:p>
          <w:p w14:paraId="08E3DF65" w14:textId="77777777" w:rsidR="000E1D97" w:rsidRPr="00CD528B" w:rsidRDefault="000E1D97" w:rsidP="002E5609">
            <w:pPr>
              <w:ind w:leftChars="124" w:left="422"/>
              <w:rPr>
                <w:rFonts w:hAnsi="標楷體"/>
                <w:color w:val="000000" w:themeColor="text1"/>
                <w:sz w:val="24"/>
                <w:szCs w:val="24"/>
              </w:rPr>
            </w:pPr>
            <w:r w:rsidRPr="00CD528B">
              <w:rPr>
                <w:rFonts w:hAnsi="標楷體" w:hint="eastAsia"/>
                <w:color w:val="000000" w:themeColor="text1"/>
                <w:sz w:val="24"/>
                <w:szCs w:val="24"/>
              </w:rPr>
              <w:t>諮輔、衛保組或其他專業單位評估意見提供家長同意書。</w:t>
            </w:r>
          </w:p>
        </w:tc>
      </w:tr>
    </w:tbl>
    <w:p w14:paraId="2E391004" w14:textId="77777777" w:rsidR="000E1D97" w:rsidRPr="00CD528B" w:rsidRDefault="000E1D97" w:rsidP="000E1D97">
      <w:pPr>
        <w:spacing w:line="240" w:lineRule="exact"/>
        <w:rPr>
          <w:color w:val="000000" w:themeColor="text1"/>
          <w:sz w:val="20"/>
        </w:rPr>
      </w:pPr>
      <w:r w:rsidRPr="00CD528B">
        <w:rPr>
          <w:rFonts w:hint="eastAsia"/>
          <w:color w:val="000000" w:themeColor="text1"/>
          <w:sz w:val="20"/>
        </w:rPr>
        <w:t>資料來源：教育部查復。</w:t>
      </w:r>
    </w:p>
    <w:p w14:paraId="5E2847A3" w14:textId="77777777" w:rsidR="00475E82" w:rsidRPr="00CD528B" w:rsidRDefault="00475E82" w:rsidP="000E1D97">
      <w:pPr>
        <w:spacing w:line="240" w:lineRule="exact"/>
        <w:rPr>
          <w:color w:val="000000" w:themeColor="text1"/>
          <w:sz w:val="24"/>
          <w:szCs w:val="24"/>
        </w:rPr>
      </w:pPr>
    </w:p>
    <w:p w14:paraId="4A511E6B" w14:textId="62236314" w:rsidR="000E1D97" w:rsidRPr="00CD528B" w:rsidRDefault="000E1D97" w:rsidP="000E1D97">
      <w:pPr>
        <w:pStyle w:val="4"/>
        <w:rPr>
          <w:color w:val="000000" w:themeColor="text1"/>
        </w:rPr>
      </w:pPr>
      <w:r w:rsidRPr="00CD528B">
        <w:rPr>
          <w:rFonts w:hint="eastAsia"/>
          <w:color w:val="000000" w:themeColor="text1"/>
        </w:rPr>
        <w:t>本院於110年12月20日前往長庚大學實地履勘該</w:t>
      </w:r>
      <w:r w:rsidRPr="00CD528B">
        <w:rPr>
          <w:rFonts w:hint="eastAsia"/>
          <w:color w:val="000000" w:themeColor="text1"/>
        </w:rPr>
        <w:lastRenderedPageBreak/>
        <w:t>校多元需求宿舍之建置情形，該宿舍位於蘊德樓3樓招待所001、002客房。長庚大學表示迄今已有2位學生因</w:t>
      </w:r>
      <w:r w:rsidR="00C97DD2" w:rsidRPr="00CD528B">
        <w:rPr>
          <w:rFonts w:hint="eastAsia"/>
          <w:color w:val="000000" w:themeColor="text1"/>
        </w:rPr>
        <w:t>個別差異需求</w:t>
      </w:r>
      <w:r w:rsidRPr="00CD528B">
        <w:rPr>
          <w:rFonts w:hint="eastAsia"/>
          <w:color w:val="000000" w:themeColor="text1"/>
        </w:rPr>
        <w:t>提出申請配住多元寢室，退宿時向宿舍輔導員表示多元寢室符合需求與期待等語。長庚大學主管人員進一步於本院綜合座談會議表示，「未來將在崇德樓、益德樓3樓，新增10間多元寢室，持續為跨性別學生設置較為自在、舒適之空間」等語。該校多元需求宿舍內部相關硬體設置如下：</w:t>
      </w:r>
    </w:p>
    <w:p w14:paraId="2508BF6C" w14:textId="77777777" w:rsidR="000E1D97" w:rsidRPr="00CD528B" w:rsidRDefault="000E1D97" w:rsidP="000E1D97">
      <w:pPr>
        <w:jc w:val="center"/>
        <w:rPr>
          <w:color w:val="000000" w:themeColor="text1"/>
        </w:rPr>
      </w:pPr>
      <w:r w:rsidRPr="00CD528B">
        <w:rPr>
          <w:noProof/>
          <w:color w:val="000000" w:themeColor="text1"/>
        </w:rPr>
        <w:drawing>
          <wp:inline distT="0" distB="0" distL="0" distR="0" wp14:anchorId="0C26E8CE" wp14:editId="02363480">
            <wp:extent cx="2657231" cy="2886803"/>
            <wp:effectExtent l="0" t="0" r="3175" b="317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57231" cy="2886803"/>
                    </a:xfrm>
                    <a:prstGeom prst="rect">
                      <a:avLst/>
                    </a:prstGeom>
                  </pic:spPr>
                </pic:pic>
              </a:graphicData>
            </a:graphic>
          </wp:inline>
        </w:drawing>
      </w:r>
    </w:p>
    <w:p w14:paraId="5BA44FD3" w14:textId="77777777" w:rsidR="000E1D97" w:rsidRPr="00CD528B" w:rsidRDefault="000E1D97" w:rsidP="000E1D97">
      <w:pPr>
        <w:pStyle w:val="a1"/>
        <w:spacing w:line="240" w:lineRule="exact"/>
        <w:rPr>
          <w:color w:val="000000" w:themeColor="text1"/>
        </w:rPr>
      </w:pPr>
      <w:r w:rsidRPr="00CD528B">
        <w:rPr>
          <w:rFonts w:hint="eastAsia"/>
          <w:color w:val="000000" w:themeColor="text1"/>
        </w:rPr>
        <w:t>長庚大學多元需求宿舍</w:t>
      </w:r>
    </w:p>
    <w:p w14:paraId="49973754" w14:textId="329AB164" w:rsidR="00481AEE" w:rsidRPr="00CD528B" w:rsidRDefault="000E1D97" w:rsidP="000E1D97">
      <w:pPr>
        <w:spacing w:line="240" w:lineRule="exact"/>
        <w:jc w:val="center"/>
        <w:rPr>
          <w:color w:val="000000" w:themeColor="text1"/>
          <w:sz w:val="24"/>
          <w:szCs w:val="24"/>
        </w:rPr>
      </w:pPr>
      <w:r w:rsidRPr="00CD528B">
        <w:rPr>
          <w:rFonts w:hint="eastAsia"/>
          <w:color w:val="000000" w:themeColor="text1"/>
          <w:sz w:val="24"/>
          <w:szCs w:val="24"/>
        </w:rPr>
        <w:t>資料來源：本院至長庚大學履勘座談資料。</w:t>
      </w:r>
    </w:p>
    <w:p w14:paraId="73940DE2" w14:textId="77777777" w:rsidR="00D644E9" w:rsidRPr="00CD528B" w:rsidRDefault="00D644E9" w:rsidP="000E1D97">
      <w:pPr>
        <w:spacing w:line="240" w:lineRule="exact"/>
        <w:jc w:val="center"/>
        <w:rPr>
          <w:color w:val="000000" w:themeColor="text1"/>
          <w:sz w:val="24"/>
          <w:szCs w:val="24"/>
        </w:rPr>
      </w:pPr>
    </w:p>
    <w:p w14:paraId="31191388" w14:textId="260EC4DE" w:rsidR="00481AEE" w:rsidRPr="00CD528B" w:rsidRDefault="00481AEE" w:rsidP="001C25FF">
      <w:pPr>
        <w:pStyle w:val="3"/>
        <w:rPr>
          <w:color w:val="000000" w:themeColor="text1"/>
        </w:rPr>
      </w:pPr>
      <w:r w:rsidRPr="00CD528B">
        <w:rPr>
          <w:rFonts w:hint="eastAsia"/>
          <w:color w:val="000000" w:themeColor="text1"/>
        </w:rPr>
        <w:t>再查，本院於111年1月3日、111年1月4日分別詢問A生、甲師、乙師有關長庚大學後續協助A生返校安排等情：</w:t>
      </w:r>
    </w:p>
    <w:p w14:paraId="2A0F051A" w14:textId="77777777" w:rsidR="00481AEE" w:rsidRPr="00CD528B" w:rsidRDefault="00481AEE" w:rsidP="00481AEE">
      <w:pPr>
        <w:pStyle w:val="4"/>
        <w:rPr>
          <w:color w:val="000000" w:themeColor="text1"/>
        </w:rPr>
      </w:pPr>
      <w:r w:rsidRPr="00CD528B">
        <w:rPr>
          <w:rFonts w:hint="eastAsia"/>
          <w:color w:val="000000" w:themeColor="text1"/>
        </w:rPr>
        <w:t>甲師表示：「</w:t>
      </w:r>
      <w:r w:rsidRPr="00CD528B">
        <w:rPr>
          <w:color w:val="000000" w:themeColor="text1"/>
        </w:rPr>
        <w:t>學校只有一個招待所，</w:t>
      </w:r>
      <w:r w:rsidRPr="00CD528B">
        <w:rPr>
          <w:rFonts w:hint="eastAsia"/>
          <w:color w:val="000000" w:themeColor="text1"/>
        </w:rPr>
        <w:t>將</w:t>
      </w:r>
      <w:r w:rsidRPr="00CD528B">
        <w:rPr>
          <w:color w:val="000000" w:themeColor="text1"/>
        </w:rPr>
        <w:t>招待所改成友善宿舍</w:t>
      </w:r>
      <w:r w:rsidRPr="00CD528B">
        <w:rPr>
          <w:rFonts w:hint="eastAsia"/>
          <w:color w:val="000000" w:themeColor="text1"/>
        </w:rPr>
        <w:t>，當時</w:t>
      </w:r>
      <w:r w:rsidRPr="00CD528B">
        <w:rPr>
          <w:color w:val="000000" w:themeColor="text1"/>
        </w:rPr>
        <w:t>工程中很急，會勘完後我</w:t>
      </w:r>
      <w:r w:rsidRPr="00CD528B">
        <w:rPr>
          <w:rFonts w:hint="eastAsia"/>
          <w:color w:val="000000" w:themeColor="text1"/>
        </w:rPr>
        <w:t>有</w:t>
      </w:r>
      <w:r w:rsidRPr="00CD528B">
        <w:rPr>
          <w:color w:val="000000" w:themeColor="text1"/>
        </w:rPr>
        <w:t>問過住宿組長，希望快點弄好</w:t>
      </w:r>
      <w:r w:rsidRPr="00CD528B">
        <w:rPr>
          <w:rFonts w:hint="eastAsia"/>
          <w:color w:val="000000" w:themeColor="text1"/>
        </w:rPr>
        <w:t>，</w:t>
      </w:r>
      <w:r w:rsidRPr="00CD528B">
        <w:rPr>
          <w:color w:val="000000" w:themeColor="text1"/>
        </w:rPr>
        <w:t>就可以請需求者入住。學校預算、工期有延宕，對</w:t>
      </w:r>
      <w:r w:rsidRPr="00CD528B">
        <w:rPr>
          <w:rFonts w:hint="eastAsia"/>
          <w:color w:val="000000" w:themeColor="text1"/>
        </w:rPr>
        <w:t>A生的需求</w:t>
      </w:r>
      <w:r w:rsidRPr="00CD528B">
        <w:rPr>
          <w:color w:val="000000" w:themeColor="text1"/>
        </w:rPr>
        <w:t>可能有遲了，</w:t>
      </w:r>
      <w:r w:rsidRPr="00CD528B">
        <w:rPr>
          <w:rFonts w:hint="eastAsia"/>
          <w:color w:val="000000" w:themeColor="text1"/>
        </w:rPr>
        <w:t>但</w:t>
      </w:r>
      <w:r w:rsidRPr="00CD528B">
        <w:rPr>
          <w:color w:val="000000" w:themeColor="text1"/>
        </w:rPr>
        <w:t>後來仍陸續完成。我認為長庚大學已經夠</w:t>
      </w:r>
      <w:r w:rsidRPr="00CD528B">
        <w:rPr>
          <w:color w:val="000000" w:themeColor="text1"/>
        </w:rPr>
        <w:lastRenderedPageBreak/>
        <w:t>積極，住宿組</w:t>
      </w:r>
      <w:r w:rsidRPr="00CD528B">
        <w:rPr>
          <w:rFonts w:hint="eastAsia"/>
          <w:color w:val="000000" w:themeColor="text1"/>
        </w:rPr>
        <w:t>真的很</w:t>
      </w:r>
      <w:r w:rsidRPr="00CD528B">
        <w:rPr>
          <w:color w:val="000000" w:themeColor="text1"/>
        </w:rPr>
        <w:t>努力</w:t>
      </w:r>
      <w:r w:rsidRPr="00CD528B">
        <w:rPr>
          <w:rFonts w:hint="eastAsia"/>
          <w:color w:val="000000" w:themeColor="text1"/>
        </w:rPr>
        <w:t>了」、「106年9月的會議，我的用意是希望A生能回到現實面，我也承認我當日有脾氣，我可以為我的態度道歉，我當天嚇到A生了」、「或許是我對宗教太狂熱、對觀念太執著。我對A生態度強硬，我願意道歉，……我在第2次性平會有向調查委員表示想跟A生表達歉意，不過諮輔組老師說A生情緒還在不便見面」等語。</w:t>
      </w:r>
    </w:p>
    <w:p w14:paraId="1D436EDE" w14:textId="77777777" w:rsidR="00481AEE" w:rsidRPr="00CD528B" w:rsidRDefault="00481AEE" w:rsidP="00481AEE">
      <w:pPr>
        <w:pStyle w:val="4"/>
        <w:rPr>
          <w:color w:val="000000" w:themeColor="text1"/>
        </w:rPr>
      </w:pPr>
      <w:r w:rsidRPr="00CD528B">
        <w:rPr>
          <w:rFonts w:hint="eastAsia"/>
          <w:color w:val="000000" w:themeColor="text1"/>
        </w:rPr>
        <w:t>乙師表示：「我們歡迎</w:t>
      </w:r>
      <w:r w:rsidRPr="00CD528B">
        <w:rPr>
          <w:rFonts w:hint="eastAsia"/>
          <w:color w:val="000000" w:themeColor="text1"/>
          <w:szCs w:val="32"/>
        </w:rPr>
        <w:t>A生</w:t>
      </w:r>
      <w:r w:rsidRPr="00CD528B">
        <w:rPr>
          <w:rFonts w:hint="eastAsia"/>
          <w:color w:val="000000" w:themeColor="text1"/>
        </w:rPr>
        <w:t>回來，一般規定休學2年，我們也取消限制，A生是例外，目前我已離開學務處，……，我已瞭解</w:t>
      </w:r>
      <w:r w:rsidRPr="00CD528B">
        <w:rPr>
          <w:rFonts w:hAnsi="標楷體" w:hint="eastAsia"/>
          <w:color w:val="000000" w:themeColor="text1"/>
          <w:szCs w:val="32"/>
        </w:rPr>
        <w:t>荷</w:t>
      </w:r>
      <w:r w:rsidRPr="00CD528B">
        <w:rPr>
          <w:rFonts w:hint="eastAsia"/>
          <w:color w:val="000000" w:themeColor="text1"/>
        </w:rPr>
        <w:t>爾蒙療法是特殊的狀況」、「學校希望A生可以回來，會考慮徵詢專家的意見，處理會更圓融」、「A生</w:t>
      </w:r>
      <w:r w:rsidRPr="00CD528B">
        <w:rPr>
          <w:color w:val="000000" w:themeColor="text1"/>
        </w:rPr>
        <w:t>的案子我當</w:t>
      </w:r>
      <w:r w:rsidRPr="00CD528B">
        <w:rPr>
          <w:rFonts w:hint="eastAsia"/>
          <w:color w:val="000000" w:themeColor="text1"/>
        </w:rPr>
        <w:t>初</w:t>
      </w:r>
      <w:r w:rsidRPr="00CD528B">
        <w:rPr>
          <w:color w:val="000000" w:themeColor="text1"/>
        </w:rPr>
        <w:t>如果多一點性平訓練</w:t>
      </w:r>
      <w:r w:rsidRPr="00CD528B">
        <w:rPr>
          <w:rFonts w:hint="eastAsia"/>
          <w:color w:val="000000" w:themeColor="text1"/>
        </w:rPr>
        <w:t>，彼此的</w:t>
      </w:r>
      <w:r w:rsidRPr="00CD528B">
        <w:rPr>
          <w:color w:val="000000" w:themeColor="text1"/>
        </w:rPr>
        <w:t>對話應該會再好一點</w:t>
      </w:r>
      <w:r w:rsidRPr="00CD528B">
        <w:rPr>
          <w:rFonts w:hint="eastAsia"/>
          <w:color w:val="000000" w:themeColor="text1"/>
        </w:rPr>
        <w:t>」、「性平會應該請醫師來，確實是好的建議」等語。</w:t>
      </w:r>
    </w:p>
    <w:p w14:paraId="3F010BDF" w14:textId="25E4F686" w:rsidR="00F918EB" w:rsidRPr="00CD528B" w:rsidRDefault="00045E9E" w:rsidP="00F918EB">
      <w:pPr>
        <w:pStyle w:val="3"/>
        <w:rPr>
          <w:rFonts w:hAnsi="標楷體"/>
          <w:color w:val="000000" w:themeColor="text1"/>
        </w:rPr>
      </w:pPr>
      <w:r w:rsidRPr="00CD528B">
        <w:rPr>
          <w:rFonts w:hint="eastAsia"/>
          <w:color w:val="000000" w:themeColor="text1"/>
        </w:rPr>
        <w:t>綜上，</w:t>
      </w:r>
      <w:r w:rsidR="006177EB" w:rsidRPr="00CD528B">
        <w:rPr>
          <w:rFonts w:hint="eastAsia"/>
          <w:color w:val="000000" w:themeColor="text1"/>
        </w:rPr>
        <w:t>長庚大學於106年9月間發生校園性平事件，跨性別A生於106年9月27日與該校甲師、乙師、時任住宿組組長討論跨性別學生住宿需求時，於該次會議發生甲師、乙師侵害A生人格權之言論。惟</w:t>
      </w:r>
      <w:r w:rsidR="006177EB" w:rsidRPr="00CD528B">
        <w:rPr>
          <w:rFonts w:hAnsi="標楷體" w:hint="eastAsia"/>
          <w:color w:val="000000" w:themeColor="text1"/>
        </w:rPr>
        <w:t>A生於入學前之106年7月間，已多次主動以電子郵件向該校學務處住宿組詢問跨性別學生入住住宿一事，並提供診斷證明期能依性別認同入住女生宿舍，然106年9月長庚大學開學後，仍將A生分配於男生宿舍。上開A生所提醫療診斷證明暨醫囑未見於該校性平調查報告，專業醫療評估意見未被長庚大學後續輔導A生時所採。A生於甲師、乙師發生侵害A生人格權之言論後，又囿於校方未能依其需求安排宿舍，使其需經友人協助輾轉投宿於社辦、他校宿舍及在外租屋，致其身心受創申請休學，並向學校及教育部進行性平法申訴。經查</w:t>
      </w:r>
      <w:r w:rsidR="006177EB" w:rsidRPr="00CD528B">
        <w:rPr>
          <w:rFonts w:hint="eastAsia"/>
          <w:color w:val="000000" w:themeColor="text1"/>
        </w:rPr>
        <w:t>長庚大學10</w:t>
      </w:r>
      <w:r w:rsidR="006177EB" w:rsidRPr="00CD528B">
        <w:rPr>
          <w:color w:val="000000" w:themeColor="text1"/>
        </w:rPr>
        <w:t>7</w:t>
      </w:r>
      <w:r w:rsidR="006177EB" w:rsidRPr="00CD528B">
        <w:rPr>
          <w:rFonts w:hint="eastAsia"/>
          <w:color w:val="000000" w:themeColor="text1"/>
        </w:rPr>
        <w:t>年4月25日及教育部108年8月13日之性平</w:t>
      </w:r>
      <w:r w:rsidR="006177EB" w:rsidRPr="00CD528B">
        <w:rPr>
          <w:rFonts w:hint="eastAsia"/>
          <w:color w:val="000000" w:themeColor="text1"/>
        </w:rPr>
        <w:lastRenderedPageBreak/>
        <w:t>調查，</w:t>
      </w:r>
      <w:r w:rsidR="006177EB" w:rsidRPr="00CD528B">
        <w:rPr>
          <w:rFonts w:hAnsi="標楷體" w:hint="eastAsia"/>
          <w:color w:val="000000" w:themeColor="text1"/>
        </w:rPr>
        <w:t>該校行政主管甲師對A生性騷擾事件成立，而該校行政主管乙師未成立性騷擾，惟教育部性平會也認定該校於處理跨性別學生之住宿需求確有行政違失、對甲師之議處應重新核實審議、請該校檢討</w:t>
      </w:r>
      <w:r w:rsidR="006177EB" w:rsidRPr="00CD528B">
        <w:rPr>
          <w:rFonts w:hAnsi="標楷體" w:hint="eastAsia"/>
          <w:color w:val="000000" w:themeColor="text1"/>
          <w:szCs w:val="32"/>
        </w:rPr>
        <w:t>乙師</w:t>
      </w:r>
      <w:r w:rsidR="006177EB" w:rsidRPr="00CD528B">
        <w:rPr>
          <w:rFonts w:hAnsi="標楷體" w:hint="eastAsia"/>
          <w:color w:val="000000" w:themeColor="text1"/>
        </w:rPr>
        <w:t>對學生興訟之疑義、檢討輔導諮商人員之輔導違失等</w:t>
      </w:r>
      <w:r w:rsidR="00374F74" w:rsidRPr="00CD528B">
        <w:rPr>
          <w:rFonts w:hAnsi="標楷體" w:hint="eastAsia"/>
          <w:color w:val="000000" w:themeColor="text1"/>
        </w:rPr>
        <w:t>6</w:t>
      </w:r>
      <w:r w:rsidR="006177EB" w:rsidRPr="00CD528B">
        <w:rPr>
          <w:rFonts w:hAnsi="標楷體" w:hint="eastAsia"/>
          <w:color w:val="000000" w:themeColor="text1"/>
        </w:rPr>
        <w:t>項違法或須改進事項；另甲師、乙師向A生提告恐嚇及誹謗，然110年6月臺灣桃園地方法院簡易民事判決108年度桃檢字第2000號確定，甲師及乙師之言論嚴重侵害A生之人格權並各判賠1</w:t>
      </w:r>
      <w:r w:rsidR="006177EB" w:rsidRPr="00CD528B">
        <w:rPr>
          <w:rFonts w:hAnsi="標楷體"/>
          <w:color w:val="000000" w:themeColor="text1"/>
        </w:rPr>
        <w:t>2</w:t>
      </w:r>
      <w:r w:rsidR="006177EB" w:rsidRPr="00CD528B">
        <w:rPr>
          <w:rFonts w:hAnsi="標楷體" w:hint="eastAsia"/>
          <w:color w:val="000000" w:themeColor="text1"/>
        </w:rPr>
        <w:t>萬及8萬元，A生之恐嚇及誹謗罪不成立。教育部後續允依性別平等教育法第32條第3項之規定，積極督促該校性平會就本案未查證及未改善事項重新調查，俾維護該生受教權益。</w:t>
      </w:r>
    </w:p>
    <w:p w14:paraId="26313FF5" w14:textId="7CC5F9CC" w:rsidR="001E29E6" w:rsidRPr="00CD528B" w:rsidRDefault="002D092B" w:rsidP="001E29E6">
      <w:pPr>
        <w:pStyle w:val="2"/>
        <w:rPr>
          <w:rFonts w:hAnsi="標楷體"/>
          <w:b/>
          <w:color w:val="000000" w:themeColor="text1"/>
        </w:rPr>
      </w:pPr>
      <w:r w:rsidRPr="00CD528B">
        <w:rPr>
          <w:rFonts w:hint="eastAsia"/>
          <w:b/>
          <w:color w:val="000000" w:themeColor="text1"/>
        </w:rPr>
        <w:t>長庚大學A生於106年7、8月間向該校申請住宿時，即提出臺北榮民總醫院開立之「性別認同障礙症」診斷證明書及林口長庚醫院開立之荷爾蒙治療慢性處方箋，醫囑並建議校方</w:t>
      </w:r>
      <w:r w:rsidR="000A4F48" w:rsidRPr="00CD528B">
        <w:rPr>
          <w:rFonts w:hint="eastAsia"/>
          <w:b/>
          <w:color w:val="000000" w:themeColor="text1"/>
        </w:rPr>
        <w:t>依其性別認同</w:t>
      </w:r>
      <w:r w:rsidRPr="00CD528B">
        <w:rPr>
          <w:rFonts w:hint="eastAsia"/>
          <w:b/>
          <w:color w:val="000000" w:themeColor="text1"/>
        </w:rPr>
        <w:t>安排A生入住女生宿舍。惟該校於安排</w:t>
      </w:r>
      <w:r w:rsidR="00C370E7" w:rsidRPr="00CD528B">
        <w:rPr>
          <w:b/>
          <w:color w:val="000000" w:themeColor="text1"/>
        </w:rPr>
        <w:t>A</w:t>
      </w:r>
      <w:r w:rsidRPr="00CD528B">
        <w:rPr>
          <w:rFonts w:hint="eastAsia"/>
          <w:b/>
          <w:color w:val="000000" w:themeColor="text1"/>
        </w:rPr>
        <w:t>生住宿過程及性平事件調查，皆未參考專業醫療意見，相關行政主管人員對A生因接受荷爾蒙治療正歷經身心劇變等情亦欠缺理解，仍</w:t>
      </w:r>
      <w:r w:rsidR="000A4F48" w:rsidRPr="00CD528B">
        <w:rPr>
          <w:rFonts w:hint="eastAsia"/>
          <w:b/>
          <w:color w:val="000000" w:themeColor="text1"/>
        </w:rPr>
        <w:t>逕</w:t>
      </w:r>
      <w:r w:rsidRPr="00CD528B">
        <w:rPr>
          <w:rFonts w:hAnsi="標楷體" w:hint="eastAsia"/>
          <w:b/>
          <w:color w:val="000000" w:themeColor="text1"/>
        </w:rPr>
        <w:t>將A生安排入住男宿</w:t>
      </w:r>
      <w:r w:rsidR="000A4F48" w:rsidRPr="00CD528B">
        <w:rPr>
          <w:rFonts w:hAnsi="標楷體" w:hint="eastAsia"/>
          <w:b/>
          <w:color w:val="000000" w:themeColor="text1"/>
        </w:rPr>
        <w:t>。</w:t>
      </w:r>
      <w:r w:rsidRPr="00CD528B">
        <w:rPr>
          <w:rFonts w:hAnsi="標楷體" w:hint="eastAsia"/>
          <w:b/>
          <w:color w:val="000000" w:themeColor="text1"/>
        </w:rPr>
        <w:t>尤以A生提經校方之診斷證明中即有長庚</w:t>
      </w:r>
      <w:r w:rsidR="00576838" w:rsidRPr="00CD528B">
        <w:rPr>
          <w:rFonts w:hAnsi="標楷體" w:hint="eastAsia"/>
          <w:b/>
          <w:color w:val="000000" w:themeColor="text1"/>
        </w:rPr>
        <w:t>醫療</w:t>
      </w:r>
      <w:r w:rsidRPr="00CD528B">
        <w:rPr>
          <w:rFonts w:hAnsi="標楷體" w:hint="eastAsia"/>
          <w:b/>
          <w:color w:val="000000" w:themeColor="text1"/>
        </w:rPr>
        <w:t>體系之醫院，而該校並未據以</w:t>
      </w:r>
      <w:r w:rsidR="00576838" w:rsidRPr="00CD528B">
        <w:rPr>
          <w:rFonts w:hAnsi="標楷體" w:hint="eastAsia"/>
          <w:b/>
          <w:color w:val="000000" w:themeColor="text1"/>
        </w:rPr>
        <w:t>諮詢</w:t>
      </w:r>
      <w:r w:rsidRPr="00CD528B">
        <w:rPr>
          <w:rFonts w:hAnsi="標楷體" w:hint="eastAsia"/>
          <w:b/>
          <w:color w:val="000000" w:themeColor="text1"/>
        </w:rPr>
        <w:t>評估安排宿舍，</w:t>
      </w:r>
      <w:r w:rsidR="00251AAB" w:rsidRPr="00CD528B">
        <w:rPr>
          <w:rFonts w:hAnsi="標楷體" w:hint="eastAsia"/>
          <w:b/>
          <w:color w:val="000000" w:themeColor="text1"/>
        </w:rPr>
        <w:t>錯失考量</w:t>
      </w:r>
      <w:r w:rsidR="00223033" w:rsidRPr="00CD528B">
        <w:rPr>
          <w:rFonts w:hAnsi="標楷體" w:hint="eastAsia"/>
          <w:b/>
          <w:color w:val="000000" w:themeColor="text1"/>
        </w:rPr>
        <w:t>A生之最佳利益</w:t>
      </w:r>
      <w:r w:rsidR="00A277ED" w:rsidRPr="00CD528B">
        <w:rPr>
          <w:rFonts w:hAnsi="標楷體" w:hint="eastAsia"/>
          <w:b/>
          <w:color w:val="000000" w:themeColor="text1"/>
        </w:rPr>
        <w:t>，致損其受教權；</w:t>
      </w:r>
      <w:r w:rsidR="001E29E6" w:rsidRPr="00CD528B">
        <w:rPr>
          <w:rFonts w:hAnsi="標楷體" w:hint="eastAsia"/>
          <w:b/>
          <w:color w:val="000000" w:themeColor="text1"/>
        </w:rPr>
        <w:t>教育部後續允宜正視跨性別學生在學所需</w:t>
      </w:r>
      <w:r w:rsidR="00C0045E" w:rsidRPr="00CD528B">
        <w:rPr>
          <w:rFonts w:hAnsi="標楷體" w:hint="eastAsia"/>
          <w:b/>
          <w:color w:val="000000" w:themeColor="text1"/>
        </w:rPr>
        <w:t>諮商及照護</w:t>
      </w:r>
      <w:r w:rsidR="001E29E6" w:rsidRPr="00CD528B">
        <w:rPr>
          <w:rFonts w:hAnsi="標楷體" w:hint="eastAsia"/>
          <w:b/>
          <w:color w:val="000000" w:themeColor="text1"/>
        </w:rPr>
        <w:t>資源，</w:t>
      </w:r>
      <w:r w:rsidR="006D5760" w:rsidRPr="00CD528B">
        <w:rPr>
          <w:rFonts w:hAnsi="標楷體" w:hint="eastAsia"/>
          <w:b/>
          <w:color w:val="000000" w:themeColor="text1"/>
        </w:rPr>
        <w:t>包括提供</w:t>
      </w:r>
      <w:r w:rsidR="006D5760" w:rsidRPr="00CD528B">
        <w:rPr>
          <w:rFonts w:hAnsi="標楷體"/>
          <w:b/>
          <w:color w:val="000000" w:themeColor="text1"/>
          <w:szCs w:val="24"/>
        </w:rPr>
        <w:t>荷爾蒙等健康照護</w:t>
      </w:r>
      <w:r w:rsidR="00C0045E" w:rsidRPr="00CD528B">
        <w:rPr>
          <w:rFonts w:hAnsi="標楷體" w:hint="eastAsia"/>
          <w:b/>
          <w:color w:val="000000" w:themeColor="text1"/>
          <w:szCs w:val="24"/>
        </w:rPr>
        <w:t>資源</w:t>
      </w:r>
      <w:r w:rsidR="006D5760" w:rsidRPr="00CD528B">
        <w:rPr>
          <w:rFonts w:hAnsi="標楷體"/>
          <w:b/>
          <w:color w:val="000000" w:themeColor="text1"/>
          <w:szCs w:val="24"/>
        </w:rPr>
        <w:t>給正在經歷變性的學生</w:t>
      </w:r>
      <w:r w:rsidR="006D5760" w:rsidRPr="00CD528B">
        <w:rPr>
          <w:rFonts w:hAnsi="標楷體" w:hint="eastAsia"/>
          <w:b/>
          <w:color w:val="000000" w:themeColor="text1"/>
          <w:szCs w:val="24"/>
        </w:rPr>
        <w:t>。另並</w:t>
      </w:r>
      <w:r w:rsidR="001E29E6" w:rsidRPr="00CD528B">
        <w:rPr>
          <w:rFonts w:hAnsi="標楷體" w:hint="eastAsia"/>
          <w:b/>
          <w:color w:val="000000" w:themeColor="text1"/>
        </w:rPr>
        <w:t>提升</w:t>
      </w:r>
      <w:r w:rsidR="00580F50" w:rsidRPr="00CD528B">
        <w:rPr>
          <w:rFonts w:hAnsi="標楷體" w:hint="eastAsia"/>
          <w:b/>
          <w:color w:val="000000" w:themeColor="text1"/>
        </w:rPr>
        <w:t>性平會及</w:t>
      </w:r>
      <w:r w:rsidR="00A31753" w:rsidRPr="00CD528B">
        <w:rPr>
          <w:rFonts w:hAnsi="標楷體" w:hint="eastAsia"/>
          <w:b/>
          <w:color w:val="000000" w:themeColor="text1"/>
        </w:rPr>
        <w:t>校園</w:t>
      </w:r>
      <w:r w:rsidR="00C370E7" w:rsidRPr="00CD528B">
        <w:rPr>
          <w:rFonts w:hAnsi="標楷體" w:hint="eastAsia"/>
          <w:b/>
          <w:color w:val="000000" w:themeColor="text1"/>
        </w:rPr>
        <w:t>教職員工</w:t>
      </w:r>
      <w:r w:rsidR="00FD27F4" w:rsidRPr="00CD528B">
        <w:rPr>
          <w:rFonts w:hAnsi="標楷體" w:hint="eastAsia"/>
          <w:b/>
          <w:color w:val="000000" w:themeColor="text1"/>
        </w:rPr>
        <w:t>對於跨性別學生議題之認知</w:t>
      </w:r>
      <w:r w:rsidR="00A31753" w:rsidRPr="00CD528B">
        <w:rPr>
          <w:rFonts w:hAnsi="標楷體" w:hint="eastAsia"/>
          <w:b/>
          <w:color w:val="000000" w:themeColor="text1"/>
        </w:rPr>
        <w:t>及</w:t>
      </w:r>
      <w:r w:rsidR="001E29E6" w:rsidRPr="00CD528B">
        <w:rPr>
          <w:rFonts w:hAnsi="標楷體" w:hint="eastAsia"/>
          <w:b/>
          <w:color w:val="000000" w:themeColor="text1"/>
        </w:rPr>
        <w:t>協助多元性別學生之能力，</w:t>
      </w:r>
      <w:r w:rsidR="00670CF8" w:rsidRPr="00CD528B">
        <w:rPr>
          <w:rFonts w:hAnsi="標楷體" w:hint="eastAsia"/>
          <w:b/>
          <w:color w:val="000000" w:themeColor="text1"/>
        </w:rPr>
        <w:t>俾提供學生</w:t>
      </w:r>
      <w:r w:rsidR="00670CF8" w:rsidRPr="00CD528B">
        <w:rPr>
          <w:rFonts w:ascii="Times New Roman" w:hAnsi="Times New Roman"/>
          <w:b/>
          <w:color w:val="000000" w:themeColor="text1"/>
          <w:szCs w:val="24"/>
        </w:rPr>
        <w:t>性別平等之學習環境</w:t>
      </w:r>
      <w:r w:rsidR="00670CF8" w:rsidRPr="00CD528B">
        <w:rPr>
          <w:rFonts w:ascii="Times New Roman" w:hAnsi="Times New Roman" w:hint="eastAsia"/>
          <w:b/>
          <w:color w:val="000000" w:themeColor="text1"/>
          <w:szCs w:val="24"/>
        </w:rPr>
        <w:t>。</w:t>
      </w:r>
    </w:p>
    <w:p w14:paraId="4A6F5A97" w14:textId="77777777" w:rsidR="002E5A67" w:rsidRPr="00CD528B" w:rsidRDefault="00612C39" w:rsidP="00B80068">
      <w:pPr>
        <w:pStyle w:val="3"/>
        <w:rPr>
          <w:color w:val="000000" w:themeColor="text1"/>
        </w:rPr>
      </w:pPr>
      <w:r w:rsidRPr="00CD528B">
        <w:rPr>
          <w:rFonts w:hint="eastAsia"/>
          <w:color w:val="000000" w:themeColor="text1"/>
        </w:rPr>
        <w:t>依</w:t>
      </w:r>
      <w:r w:rsidR="007B6EA1" w:rsidRPr="00CD528B">
        <w:rPr>
          <w:rFonts w:hint="eastAsia"/>
          <w:color w:val="000000" w:themeColor="text1"/>
        </w:rPr>
        <w:t>教育基本法第2條第2項</w:t>
      </w:r>
      <w:r w:rsidRPr="00CD528B">
        <w:rPr>
          <w:rFonts w:hint="eastAsia"/>
          <w:color w:val="000000" w:themeColor="text1"/>
        </w:rPr>
        <w:t>規定：</w:t>
      </w:r>
      <w:r w:rsidR="007B6EA1" w:rsidRPr="00CD528B">
        <w:rPr>
          <w:rFonts w:hint="eastAsia"/>
          <w:color w:val="000000" w:themeColor="text1"/>
        </w:rPr>
        <w:t>「</w:t>
      </w:r>
      <w:r w:rsidR="00B80068" w:rsidRPr="00CD528B">
        <w:rPr>
          <w:rFonts w:hint="eastAsia"/>
          <w:color w:val="000000" w:themeColor="text1"/>
        </w:rPr>
        <w:t>教育之目的以培養人民健全人格、民主素養、法治觀念、人文涵養、</w:t>
      </w:r>
      <w:r w:rsidR="00B80068" w:rsidRPr="00CD528B">
        <w:rPr>
          <w:rFonts w:hint="eastAsia"/>
          <w:color w:val="000000" w:themeColor="text1"/>
        </w:rPr>
        <w:lastRenderedPageBreak/>
        <w:t>愛國教育、鄉土關懷、資訊知能、強健體魄及思考、判斷與創造能力，並促進其對基本人權之尊重、生態環境之保護及對不同國家、族群、性別、宗教、文化之瞭解與關懷，使其成為具有國家意識與國際視野之現代化國民。</w:t>
      </w:r>
      <w:r w:rsidR="007B6EA1" w:rsidRPr="00CD528B">
        <w:rPr>
          <w:rFonts w:hint="eastAsia"/>
          <w:color w:val="000000" w:themeColor="text1"/>
        </w:rPr>
        <w:t>」同法</w:t>
      </w:r>
      <w:r w:rsidR="0078615D" w:rsidRPr="00CD528B">
        <w:rPr>
          <w:rFonts w:hint="eastAsia"/>
          <w:color w:val="000000" w:themeColor="text1"/>
        </w:rPr>
        <w:t>第2條第3項</w:t>
      </w:r>
      <w:r w:rsidR="00B80068" w:rsidRPr="00CD528B">
        <w:rPr>
          <w:rFonts w:hint="eastAsia"/>
          <w:color w:val="000000" w:themeColor="text1"/>
        </w:rPr>
        <w:t>復規定：</w:t>
      </w:r>
      <w:r w:rsidR="0078615D" w:rsidRPr="00CD528B">
        <w:rPr>
          <w:rFonts w:hint="eastAsia"/>
          <w:color w:val="000000" w:themeColor="text1"/>
        </w:rPr>
        <w:t>「為實現前項教育目的，國家、教育機構、教師、父母應負協助之責任。」</w:t>
      </w:r>
      <w:r w:rsidR="0036707C" w:rsidRPr="00CD528B">
        <w:rPr>
          <w:rFonts w:ascii="Times New Roman" w:hAnsi="Times New Roman"/>
          <w:color w:val="000000" w:themeColor="text1"/>
          <w:szCs w:val="24"/>
        </w:rPr>
        <w:t>性別教育平等法第</w:t>
      </w:r>
      <w:r w:rsidR="0036707C" w:rsidRPr="00CD528B">
        <w:rPr>
          <w:rFonts w:ascii="Times New Roman" w:hAnsi="Times New Roman"/>
          <w:color w:val="000000" w:themeColor="text1"/>
          <w:szCs w:val="24"/>
        </w:rPr>
        <w:t>15</w:t>
      </w:r>
      <w:r w:rsidR="0036707C" w:rsidRPr="00CD528B">
        <w:rPr>
          <w:rFonts w:ascii="Times New Roman" w:hAnsi="Times New Roman"/>
          <w:color w:val="000000" w:themeColor="text1"/>
          <w:szCs w:val="24"/>
        </w:rPr>
        <w:t>條</w:t>
      </w:r>
      <w:r w:rsidR="0036707C" w:rsidRPr="00CD528B">
        <w:rPr>
          <w:rFonts w:ascii="Times New Roman" w:hAnsi="Times New Roman" w:hint="eastAsia"/>
          <w:color w:val="000000" w:themeColor="text1"/>
          <w:szCs w:val="24"/>
        </w:rPr>
        <w:t>規定：「教職員工之職前教育、新進人員培訓、在職進修及教育行政主管人員之儲訓課程，應納入性別平等教育之內容；其中師資培育之大學之教育專業課程，應有性別平等教育相關課程。」</w:t>
      </w:r>
      <w:r w:rsidR="0078615D" w:rsidRPr="00CD528B">
        <w:rPr>
          <w:rFonts w:hint="eastAsia"/>
          <w:color w:val="000000" w:themeColor="text1"/>
        </w:rPr>
        <w:t>是以，</w:t>
      </w:r>
      <w:r w:rsidR="0036707C" w:rsidRPr="00CD528B">
        <w:rPr>
          <w:rFonts w:hint="eastAsia"/>
          <w:color w:val="000000" w:themeColor="text1"/>
        </w:rPr>
        <w:t>學校身為教育機構，教職員工允應具備</w:t>
      </w:r>
      <w:r w:rsidR="0036707C" w:rsidRPr="00CD528B">
        <w:rPr>
          <w:rFonts w:ascii="Times New Roman" w:hAnsi="Times New Roman" w:hint="eastAsia"/>
          <w:color w:val="000000" w:themeColor="text1"/>
          <w:szCs w:val="24"/>
        </w:rPr>
        <w:t>性別平等意識，以</w:t>
      </w:r>
      <w:r w:rsidR="0036707C" w:rsidRPr="00CD528B">
        <w:rPr>
          <w:rFonts w:hint="eastAsia"/>
          <w:color w:val="000000" w:themeColor="text1"/>
        </w:rPr>
        <w:t>提供</w:t>
      </w:r>
      <w:r w:rsidR="00F918EB" w:rsidRPr="00CD528B">
        <w:rPr>
          <w:rFonts w:hint="eastAsia"/>
          <w:color w:val="000000" w:themeColor="text1"/>
        </w:rPr>
        <w:t>學生</w:t>
      </w:r>
      <w:r w:rsidR="0036707C" w:rsidRPr="00CD528B">
        <w:rPr>
          <w:rFonts w:hint="eastAsia"/>
          <w:color w:val="000000" w:themeColor="text1"/>
        </w:rPr>
        <w:t>身心發展所需的教育環境，合先敘明。</w:t>
      </w:r>
    </w:p>
    <w:p w14:paraId="2CF342BA" w14:textId="77777777" w:rsidR="00FC3C42" w:rsidRPr="00CD528B" w:rsidRDefault="00B80068" w:rsidP="00A419EC">
      <w:pPr>
        <w:pStyle w:val="3"/>
        <w:rPr>
          <w:color w:val="000000" w:themeColor="text1"/>
        </w:rPr>
      </w:pPr>
      <w:r w:rsidRPr="00CD528B">
        <w:rPr>
          <w:rFonts w:hAnsi="標楷體" w:hint="eastAsia"/>
          <w:color w:val="000000" w:themeColor="text1"/>
        </w:rPr>
        <w:t>長庚大學A生</w:t>
      </w:r>
      <w:r w:rsidR="00FC3C42" w:rsidRPr="00CD528B">
        <w:rPr>
          <w:rFonts w:hAnsi="標楷體" w:hint="eastAsia"/>
          <w:color w:val="000000" w:themeColor="text1"/>
        </w:rPr>
        <w:t>於106年</w:t>
      </w:r>
      <w:r w:rsidR="0079020E" w:rsidRPr="00CD528B">
        <w:rPr>
          <w:rFonts w:hAnsi="標楷體" w:hint="eastAsia"/>
          <w:color w:val="000000" w:themeColor="text1"/>
        </w:rPr>
        <w:t>7</w:t>
      </w:r>
      <w:r w:rsidR="00AF6B98" w:rsidRPr="00CD528B">
        <w:rPr>
          <w:rFonts w:hAnsi="標楷體" w:hint="eastAsia"/>
          <w:color w:val="000000" w:themeColor="text1"/>
        </w:rPr>
        <w:t>、8月</w:t>
      </w:r>
      <w:r w:rsidRPr="00CD528B">
        <w:rPr>
          <w:rFonts w:hAnsi="標楷體" w:hint="eastAsia"/>
          <w:color w:val="000000" w:themeColor="text1"/>
        </w:rPr>
        <w:t>間</w:t>
      </w:r>
      <w:r w:rsidR="00FC3C42" w:rsidRPr="00CD528B">
        <w:rPr>
          <w:rFonts w:hAnsi="標楷體" w:hint="eastAsia"/>
          <w:color w:val="000000" w:themeColor="text1"/>
        </w:rPr>
        <w:t>向</w:t>
      </w:r>
      <w:r w:rsidR="00E65D33" w:rsidRPr="00CD528B">
        <w:rPr>
          <w:rFonts w:hAnsi="標楷體" w:hint="eastAsia"/>
          <w:color w:val="000000" w:themeColor="text1"/>
        </w:rPr>
        <w:t>該校</w:t>
      </w:r>
      <w:r w:rsidR="00FC3C42" w:rsidRPr="00CD528B">
        <w:rPr>
          <w:rFonts w:hAnsi="標楷體" w:hint="eastAsia"/>
          <w:color w:val="000000" w:themeColor="text1"/>
        </w:rPr>
        <w:t>申請住宿時，</w:t>
      </w:r>
      <w:r w:rsidRPr="00CD528B">
        <w:rPr>
          <w:rFonts w:hAnsi="標楷體" w:hint="eastAsia"/>
          <w:color w:val="000000" w:themeColor="text1"/>
        </w:rPr>
        <w:t>即提出</w:t>
      </w:r>
      <w:r w:rsidR="00F5585A" w:rsidRPr="00CD528B">
        <w:rPr>
          <w:rFonts w:hAnsi="標楷體" w:hint="eastAsia"/>
          <w:color w:val="000000" w:themeColor="text1"/>
        </w:rPr>
        <w:t>臺北榮民總醫院</w:t>
      </w:r>
      <w:r w:rsidR="00286FC4" w:rsidRPr="00CD528B">
        <w:rPr>
          <w:rFonts w:hAnsi="標楷體" w:hint="eastAsia"/>
          <w:color w:val="000000" w:themeColor="text1"/>
        </w:rPr>
        <w:t>開立之「性別認同障礙症」診斷證明書及</w:t>
      </w:r>
      <w:r w:rsidR="00F5585A" w:rsidRPr="00CD528B">
        <w:rPr>
          <w:rFonts w:hAnsi="標楷體" w:hint="eastAsia"/>
          <w:color w:val="000000" w:themeColor="text1"/>
        </w:rPr>
        <w:t>林口長庚醫院開立之荷爾蒙治療慢性處方</w:t>
      </w:r>
      <w:r w:rsidR="00286FC4" w:rsidRPr="00CD528B">
        <w:rPr>
          <w:rFonts w:hAnsi="標楷體" w:hint="eastAsia"/>
          <w:color w:val="000000" w:themeColor="text1"/>
        </w:rPr>
        <w:t>箋</w:t>
      </w:r>
      <w:r w:rsidR="00F5585A" w:rsidRPr="00CD528B">
        <w:rPr>
          <w:rFonts w:hAnsi="標楷體" w:hint="eastAsia"/>
          <w:color w:val="000000" w:themeColor="text1"/>
        </w:rPr>
        <w:t>，</w:t>
      </w:r>
      <w:r w:rsidR="00C030CC" w:rsidRPr="00CD528B">
        <w:rPr>
          <w:rFonts w:hAnsi="標楷體" w:hint="eastAsia"/>
          <w:color w:val="000000" w:themeColor="text1"/>
        </w:rPr>
        <w:t>醫囑</w:t>
      </w:r>
      <w:r w:rsidR="00F5585A" w:rsidRPr="00CD528B">
        <w:rPr>
          <w:rFonts w:hAnsi="標楷體" w:hint="eastAsia"/>
          <w:color w:val="000000" w:themeColor="text1"/>
        </w:rPr>
        <w:t>並</w:t>
      </w:r>
      <w:r w:rsidR="0079020E" w:rsidRPr="00CD528B">
        <w:rPr>
          <w:rFonts w:hAnsi="標楷體" w:hint="eastAsia"/>
          <w:color w:val="000000" w:themeColor="text1"/>
        </w:rPr>
        <w:t>建議校方安排</w:t>
      </w:r>
      <w:r w:rsidR="00C030CC" w:rsidRPr="00CD528B">
        <w:rPr>
          <w:rFonts w:hAnsi="標楷體" w:hint="eastAsia"/>
          <w:color w:val="000000" w:themeColor="text1"/>
        </w:rPr>
        <w:t>A生</w:t>
      </w:r>
      <w:r w:rsidR="0079020E" w:rsidRPr="00CD528B">
        <w:rPr>
          <w:rFonts w:hAnsi="標楷體" w:hint="eastAsia"/>
          <w:color w:val="000000" w:themeColor="text1"/>
        </w:rPr>
        <w:t>入住女生宿舍</w:t>
      </w:r>
      <w:r w:rsidR="00F5585A" w:rsidRPr="00CD528B">
        <w:rPr>
          <w:rFonts w:hAnsi="標楷體" w:hint="eastAsia"/>
          <w:color w:val="000000" w:themeColor="text1"/>
        </w:rPr>
        <w:t>。</w:t>
      </w:r>
      <w:r w:rsidR="00F078B7" w:rsidRPr="00CD528B">
        <w:rPr>
          <w:rFonts w:hAnsi="標楷體" w:hint="eastAsia"/>
          <w:color w:val="000000" w:themeColor="text1"/>
        </w:rPr>
        <w:t>惟該校於</w:t>
      </w:r>
      <w:r w:rsidR="00B063E6" w:rsidRPr="00CD528B">
        <w:rPr>
          <w:rFonts w:hAnsi="標楷體" w:hint="eastAsia"/>
          <w:color w:val="000000" w:themeColor="text1"/>
        </w:rPr>
        <w:t>安排</w:t>
      </w:r>
      <w:r w:rsidR="00F719AF" w:rsidRPr="00CD528B">
        <w:rPr>
          <w:rFonts w:hAnsi="標楷體" w:hint="eastAsia"/>
          <w:color w:val="000000" w:themeColor="text1"/>
        </w:rPr>
        <w:t>A</w:t>
      </w:r>
      <w:r w:rsidR="00B063E6" w:rsidRPr="00CD528B">
        <w:rPr>
          <w:rFonts w:hAnsi="標楷體" w:hint="eastAsia"/>
          <w:color w:val="000000" w:themeColor="text1"/>
        </w:rPr>
        <w:t>生住宿過程及</w:t>
      </w:r>
      <w:r w:rsidR="00F078B7" w:rsidRPr="00CD528B">
        <w:rPr>
          <w:rFonts w:hAnsi="標楷體" w:hint="eastAsia"/>
          <w:color w:val="000000" w:themeColor="text1"/>
        </w:rPr>
        <w:t>性平事件調查</w:t>
      </w:r>
      <w:r w:rsidR="0079020E" w:rsidRPr="00CD528B">
        <w:rPr>
          <w:rFonts w:hAnsi="標楷體" w:hint="eastAsia"/>
          <w:color w:val="000000" w:themeColor="text1"/>
        </w:rPr>
        <w:t>，</w:t>
      </w:r>
      <w:r w:rsidR="00E65D33" w:rsidRPr="00CD528B">
        <w:rPr>
          <w:rFonts w:hAnsi="標楷體" w:hint="eastAsia"/>
          <w:color w:val="000000" w:themeColor="text1"/>
        </w:rPr>
        <w:t>皆</w:t>
      </w:r>
      <w:r w:rsidR="00FC3C42" w:rsidRPr="00CD528B">
        <w:rPr>
          <w:rFonts w:hAnsi="標楷體" w:hint="eastAsia"/>
          <w:color w:val="000000" w:themeColor="text1"/>
        </w:rPr>
        <w:t>未</w:t>
      </w:r>
      <w:r w:rsidR="00B063E6" w:rsidRPr="00CD528B">
        <w:rPr>
          <w:rFonts w:hAnsi="標楷體" w:hint="eastAsia"/>
          <w:color w:val="000000" w:themeColor="text1"/>
        </w:rPr>
        <w:t>參考</w:t>
      </w:r>
      <w:r w:rsidR="00FC3C42" w:rsidRPr="00CD528B">
        <w:rPr>
          <w:rFonts w:hAnsi="標楷體" w:hint="eastAsia"/>
          <w:color w:val="000000" w:themeColor="text1"/>
        </w:rPr>
        <w:t>專業醫療意見，</w:t>
      </w:r>
      <w:r w:rsidR="00E65D33" w:rsidRPr="00CD528B">
        <w:rPr>
          <w:rFonts w:hAnsi="標楷體" w:hint="eastAsia"/>
          <w:color w:val="000000" w:themeColor="text1"/>
        </w:rPr>
        <w:t>相關行政主管人員對A生</w:t>
      </w:r>
      <w:r w:rsidR="00A01B88" w:rsidRPr="00CD528B">
        <w:rPr>
          <w:rFonts w:hAnsi="標楷體" w:hint="eastAsia"/>
          <w:color w:val="000000" w:themeColor="text1"/>
        </w:rPr>
        <w:t>因接受荷爾蒙治療</w:t>
      </w:r>
      <w:r w:rsidR="00E65D33" w:rsidRPr="00CD528B">
        <w:rPr>
          <w:rFonts w:hAnsi="標楷體" w:hint="eastAsia"/>
          <w:color w:val="000000" w:themeColor="text1"/>
        </w:rPr>
        <w:t>正歷經</w:t>
      </w:r>
      <w:r w:rsidR="00A01B88" w:rsidRPr="00CD528B">
        <w:rPr>
          <w:rFonts w:hAnsi="標楷體" w:hint="eastAsia"/>
          <w:color w:val="000000" w:themeColor="text1"/>
        </w:rPr>
        <w:t>身心</w:t>
      </w:r>
      <w:r w:rsidR="00E65D33" w:rsidRPr="00CD528B">
        <w:rPr>
          <w:rFonts w:hAnsi="標楷體" w:hint="eastAsia"/>
          <w:color w:val="000000" w:themeColor="text1"/>
        </w:rPr>
        <w:t>劇變</w:t>
      </w:r>
      <w:r w:rsidR="00A01B88" w:rsidRPr="00CD528B">
        <w:rPr>
          <w:rFonts w:hAnsi="標楷體" w:hint="eastAsia"/>
          <w:color w:val="000000" w:themeColor="text1"/>
        </w:rPr>
        <w:t>等情</w:t>
      </w:r>
      <w:r w:rsidR="00772340" w:rsidRPr="00CD528B">
        <w:rPr>
          <w:rFonts w:hAnsi="標楷體" w:hint="eastAsia"/>
          <w:color w:val="000000" w:themeColor="text1"/>
        </w:rPr>
        <w:t>亦</w:t>
      </w:r>
      <w:r w:rsidR="00B063E6" w:rsidRPr="00CD528B">
        <w:rPr>
          <w:rFonts w:hAnsi="標楷體" w:hint="eastAsia"/>
          <w:color w:val="000000" w:themeColor="text1"/>
        </w:rPr>
        <w:t>欠缺</w:t>
      </w:r>
      <w:r w:rsidR="00E65D33" w:rsidRPr="00CD528B">
        <w:rPr>
          <w:rFonts w:hAnsi="標楷體" w:hint="eastAsia"/>
          <w:color w:val="000000" w:themeColor="text1"/>
        </w:rPr>
        <w:t>理解，</w:t>
      </w:r>
      <w:r w:rsidR="00B063E6" w:rsidRPr="00CD528B">
        <w:rPr>
          <w:rFonts w:hAnsi="標楷體" w:hint="eastAsia"/>
          <w:color w:val="000000" w:themeColor="text1"/>
        </w:rPr>
        <w:t>仍</w:t>
      </w:r>
      <w:r w:rsidR="00A277ED" w:rsidRPr="00CD528B">
        <w:rPr>
          <w:rFonts w:hAnsi="標楷體" w:hint="eastAsia"/>
          <w:color w:val="000000" w:themeColor="text1"/>
        </w:rPr>
        <w:t>逕</w:t>
      </w:r>
      <w:r w:rsidR="00E65D33" w:rsidRPr="00CD528B">
        <w:rPr>
          <w:rFonts w:hAnsi="標楷體" w:hint="eastAsia"/>
          <w:color w:val="000000" w:themeColor="text1"/>
        </w:rPr>
        <w:t>將A生安排入住男宿，尤以</w:t>
      </w:r>
      <w:r w:rsidR="00B063E6" w:rsidRPr="00CD528B">
        <w:rPr>
          <w:rFonts w:hAnsi="標楷體" w:hint="eastAsia"/>
          <w:color w:val="000000" w:themeColor="text1"/>
        </w:rPr>
        <w:t>A生</w:t>
      </w:r>
      <w:r w:rsidR="00E65D33" w:rsidRPr="00CD528B">
        <w:rPr>
          <w:rFonts w:hAnsi="標楷體" w:hint="eastAsia"/>
          <w:color w:val="000000" w:themeColor="text1"/>
        </w:rPr>
        <w:t>提經校方之診斷證明中即有長庚</w:t>
      </w:r>
      <w:r w:rsidR="00A277ED" w:rsidRPr="00CD528B">
        <w:rPr>
          <w:rFonts w:hAnsi="標楷體" w:hint="eastAsia"/>
          <w:color w:val="000000" w:themeColor="text1"/>
        </w:rPr>
        <w:t>醫療</w:t>
      </w:r>
      <w:r w:rsidR="00E65D33" w:rsidRPr="00CD528B">
        <w:rPr>
          <w:rFonts w:hAnsi="標楷體" w:hint="eastAsia"/>
          <w:color w:val="000000" w:themeColor="text1"/>
        </w:rPr>
        <w:t>體系之醫院，</w:t>
      </w:r>
      <w:r w:rsidR="00F34D21" w:rsidRPr="00CD528B">
        <w:rPr>
          <w:rFonts w:hAnsi="標楷體" w:hint="eastAsia"/>
          <w:color w:val="000000" w:themeColor="text1"/>
        </w:rPr>
        <w:t>而該校並</w:t>
      </w:r>
      <w:r w:rsidR="00E65D33" w:rsidRPr="00CD528B">
        <w:rPr>
          <w:rFonts w:hAnsi="標楷體" w:hint="eastAsia"/>
          <w:color w:val="000000" w:themeColor="text1"/>
        </w:rPr>
        <w:t>未</w:t>
      </w:r>
      <w:r w:rsidR="00F34D21" w:rsidRPr="00CD528B">
        <w:rPr>
          <w:rFonts w:hAnsi="標楷體" w:hint="eastAsia"/>
          <w:color w:val="000000" w:themeColor="text1"/>
        </w:rPr>
        <w:t>據以</w:t>
      </w:r>
      <w:r w:rsidR="0047080C" w:rsidRPr="00CD528B">
        <w:rPr>
          <w:rFonts w:hAnsi="標楷體" w:hint="eastAsia"/>
          <w:color w:val="000000" w:themeColor="text1"/>
        </w:rPr>
        <w:t>評估安排</w:t>
      </w:r>
      <w:r w:rsidR="00F34D21" w:rsidRPr="00CD528B">
        <w:rPr>
          <w:rFonts w:hAnsi="標楷體" w:hint="eastAsia"/>
          <w:color w:val="000000" w:themeColor="text1"/>
        </w:rPr>
        <w:t>宿舍</w:t>
      </w:r>
      <w:r w:rsidR="00E65D33" w:rsidRPr="00CD528B">
        <w:rPr>
          <w:rFonts w:hAnsi="標楷體" w:hint="eastAsia"/>
          <w:color w:val="000000" w:themeColor="text1"/>
        </w:rPr>
        <w:t>，</w:t>
      </w:r>
      <w:r w:rsidR="00A277ED" w:rsidRPr="00CD528B">
        <w:rPr>
          <w:rFonts w:hAnsi="標楷體" w:hint="eastAsia"/>
          <w:color w:val="000000" w:themeColor="text1"/>
        </w:rPr>
        <w:t>錯失考量A生之最佳利益，致損其受教權</w:t>
      </w:r>
      <w:r w:rsidR="00D1735B" w:rsidRPr="00CD528B">
        <w:rPr>
          <w:rFonts w:hAnsi="標楷體" w:hint="eastAsia"/>
          <w:color w:val="000000" w:themeColor="text1"/>
        </w:rPr>
        <w:t>：</w:t>
      </w:r>
      <w:r w:rsidR="0079020E" w:rsidRPr="00CD528B">
        <w:rPr>
          <w:rFonts w:hAnsi="標楷體" w:hint="eastAsia"/>
          <w:color w:val="000000" w:themeColor="text1"/>
        </w:rPr>
        <w:t xml:space="preserve"> </w:t>
      </w:r>
    </w:p>
    <w:p w14:paraId="0B539451" w14:textId="77777777" w:rsidR="00D1735B" w:rsidRPr="00CD528B" w:rsidRDefault="00B80068" w:rsidP="00B80068">
      <w:pPr>
        <w:pStyle w:val="4"/>
        <w:rPr>
          <w:color w:val="000000" w:themeColor="text1"/>
        </w:rPr>
      </w:pPr>
      <w:r w:rsidRPr="00CD528B">
        <w:rPr>
          <w:rFonts w:hint="eastAsia"/>
          <w:color w:val="000000" w:themeColor="text1"/>
        </w:rPr>
        <w:t>A生</w:t>
      </w:r>
      <w:r w:rsidR="0008680E" w:rsidRPr="00CD528B">
        <w:rPr>
          <w:rFonts w:hint="eastAsia"/>
          <w:color w:val="000000" w:themeColor="text1"/>
        </w:rPr>
        <w:t>於106</w:t>
      </w:r>
      <w:r w:rsidR="0047080C" w:rsidRPr="00CD528B">
        <w:rPr>
          <w:rFonts w:hAnsi="標楷體" w:hint="eastAsia"/>
          <w:color w:val="000000" w:themeColor="text1"/>
        </w:rPr>
        <w:t>年7</w:t>
      </w:r>
      <w:r w:rsidR="000045A6" w:rsidRPr="00CD528B">
        <w:rPr>
          <w:rFonts w:hAnsi="標楷體" w:hint="eastAsia"/>
          <w:color w:val="000000" w:themeColor="text1"/>
        </w:rPr>
        <w:t>月至9</w:t>
      </w:r>
      <w:r w:rsidR="0047080C" w:rsidRPr="00CD528B">
        <w:rPr>
          <w:rFonts w:hAnsi="標楷體" w:hint="eastAsia"/>
          <w:color w:val="000000" w:themeColor="text1"/>
        </w:rPr>
        <w:t>月間</w:t>
      </w:r>
      <w:r w:rsidR="0008680E" w:rsidRPr="00CD528B">
        <w:rPr>
          <w:rFonts w:hint="eastAsia"/>
          <w:color w:val="000000" w:themeColor="text1"/>
        </w:rPr>
        <w:t>以</w:t>
      </w:r>
      <w:r w:rsidRPr="00CD528B">
        <w:rPr>
          <w:rFonts w:hint="eastAsia"/>
          <w:color w:val="000000" w:themeColor="text1"/>
        </w:rPr>
        <w:t>電子郵件提供該校諮輔組</w:t>
      </w:r>
      <w:r w:rsidR="0008680E" w:rsidRPr="00CD528B">
        <w:rPr>
          <w:rFonts w:hint="eastAsia"/>
          <w:color w:val="000000" w:themeColor="text1"/>
        </w:rPr>
        <w:t>臺北榮民總醫院診斷證明書</w:t>
      </w:r>
      <w:r w:rsidR="00A01B88" w:rsidRPr="00CD528B">
        <w:rPr>
          <w:rStyle w:val="afe"/>
          <w:color w:val="000000" w:themeColor="text1"/>
        </w:rPr>
        <w:footnoteReference w:id="11"/>
      </w:r>
      <w:r w:rsidR="0008680E" w:rsidRPr="00CD528B">
        <w:rPr>
          <w:rFonts w:hint="eastAsia"/>
          <w:color w:val="000000" w:themeColor="text1"/>
        </w:rPr>
        <w:t>1份，診斷證明為</w:t>
      </w:r>
      <w:r w:rsidR="00097D60" w:rsidRPr="00CD528B">
        <w:rPr>
          <w:rFonts w:hint="eastAsia"/>
          <w:color w:val="000000" w:themeColor="text1"/>
        </w:rPr>
        <w:t>「性別認同障礙症」</w:t>
      </w:r>
      <w:r w:rsidR="0008680E" w:rsidRPr="00CD528B">
        <w:rPr>
          <w:rFonts w:hint="eastAsia"/>
          <w:color w:val="000000" w:themeColor="text1"/>
        </w:rPr>
        <w:t>，醫囑並提及建議</w:t>
      </w:r>
      <w:r w:rsidR="00AF6B98" w:rsidRPr="00CD528B">
        <w:rPr>
          <w:rFonts w:hint="eastAsia"/>
          <w:color w:val="000000" w:themeColor="text1"/>
        </w:rPr>
        <w:t>A生</w:t>
      </w:r>
      <w:r w:rsidR="0008680E" w:rsidRPr="00CD528B">
        <w:rPr>
          <w:rFonts w:hint="eastAsia"/>
          <w:color w:val="000000" w:themeColor="text1"/>
        </w:rPr>
        <w:t>與家</w:t>
      </w:r>
      <w:r w:rsidR="0008680E" w:rsidRPr="00CD528B">
        <w:rPr>
          <w:rFonts w:hint="eastAsia"/>
          <w:color w:val="000000" w:themeColor="text1"/>
        </w:rPr>
        <w:lastRenderedPageBreak/>
        <w:t>人討論接受</w:t>
      </w:r>
      <w:r w:rsidR="00A01B88" w:rsidRPr="00CD528B">
        <w:rPr>
          <w:rFonts w:hint="eastAsia"/>
          <w:color w:val="000000" w:themeColor="text1"/>
        </w:rPr>
        <w:t>荷</w:t>
      </w:r>
      <w:r w:rsidR="0008680E" w:rsidRPr="00CD528B">
        <w:rPr>
          <w:rFonts w:hint="eastAsia"/>
          <w:color w:val="000000" w:themeColor="text1"/>
        </w:rPr>
        <w:t>爾蒙治療</w:t>
      </w:r>
      <w:r w:rsidR="00A72A0A" w:rsidRPr="00CD528B">
        <w:rPr>
          <w:rFonts w:hint="eastAsia"/>
          <w:color w:val="000000" w:themeColor="text1"/>
        </w:rPr>
        <w:t>、</w:t>
      </w:r>
      <w:r w:rsidR="00F3519D" w:rsidRPr="00CD528B">
        <w:rPr>
          <w:rFonts w:hint="eastAsia"/>
          <w:color w:val="000000" w:themeColor="text1"/>
        </w:rPr>
        <w:t>建議校方安排入住女生宿舍</w:t>
      </w:r>
      <w:r w:rsidR="00A01B88" w:rsidRPr="00CD528B">
        <w:rPr>
          <w:rStyle w:val="afe"/>
          <w:color w:val="000000" w:themeColor="text1"/>
        </w:rPr>
        <w:footnoteReference w:id="12"/>
      </w:r>
      <w:r w:rsidR="0008680E" w:rsidRPr="00CD528B">
        <w:rPr>
          <w:rFonts w:hint="eastAsia"/>
          <w:color w:val="000000" w:themeColor="text1"/>
        </w:rPr>
        <w:t>。</w:t>
      </w:r>
    </w:p>
    <w:p w14:paraId="206DAA7D" w14:textId="44C6784D" w:rsidR="0008680E" w:rsidRPr="00CD528B" w:rsidRDefault="00F3519D" w:rsidP="00D1735B">
      <w:pPr>
        <w:pStyle w:val="4"/>
        <w:rPr>
          <w:color w:val="000000" w:themeColor="text1"/>
        </w:rPr>
      </w:pPr>
      <w:r w:rsidRPr="00CD528B">
        <w:rPr>
          <w:rFonts w:hint="eastAsia"/>
          <w:color w:val="000000" w:themeColor="text1"/>
        </w:rPr>
        <w:t>106年8月3</w:t>
      </w:r>
      <w:r w:rsidR="00B80068" w:rsidRPr="00CD528B">
        <w:rPr>
          <w:rFonts w:hint="eastAsia"/>
          <w:color w:val="000000" w:themeColor="text1"/>
        </w:rPr>
        <w:t>日</w:t>
      </w:r>
      <w:r w:rsidR="00097D60" w:rsidRPr="00CD528B">
        <w:rPr>
          <w:rStyle w:val="afe"/>
          <w:color w:val="000000" w:themeColor="text1"/>
        </w:rPr>
        <w:footnoteReference w:id="13"/>
      </w:r>
      <w:r w:rsidR="00F5585A" w:rsidRPr="00CD528B">
        <w:rPr>
          <w:rFonts w:hint="eastAsia"/>
          <w:color w:val="000000" w:themeColor="text1"/>
        </w:rPr>
        <w:t>A生進一步提供該</w:t>
      </w:r>
      <w:r w:rsidR="00097D60" w:rsidRPr="00CD528B">
        <w:rPr>
          <w:rFonts w:hint="eastAsia"/>
          <w:color w:val="000000" w:themeColor="text1"/>
        </w:rPr>
        <w:t>校</w:t>
      </w:r>
      <w:r w:rsidR="00551A01" w:rsidRPr="00CD528B">
        <w:rPr>
          <w:rFonts w:hAnsi="標楷體" w:hint="eastAsia"/>
          <w:color w:val="000000" w:themeColor="text1"/>
        </w:rPr>
        <w:t>丙師長</w:t>
      </w:r>
      <w:r w:rsidR="00B80068" w:rsidRPr="00CD528B">
        <w:rPr>
          <w:rFonts w:hint="eastAsia"/>
          <w:color w:val="000000" w:themeColor="text1"/>
        </w:rPr>
        <w:t>庚醫院</w:t>
      </w:r>
      <w:r w:rsidR="00F5585A" w:rsidRPr="00CD528B">
        <w:rPr>
          <w:rFonts w:hint="eastAsia"/>
          <w:color w:val="000000" w:themeColor="text1"/>
        </w:rPr>
        <w:t>於同年6月29日</w:t>
      </w:r>
      <w:r w:rsidR="00B80068" w:rsidRPr="00CD528B">
        <w:rPr>
          <w:rFonts w:hint="eastAsia"/>
          <w:color w:val="000000" w:themeColor="text1"/>
        </w:rPr>
        <w:t>開立</w:t>
      </w:r>
      <w:r w:rsidR="00F5585A" w:rsidRPr="00CD528B">
        <w:rPr>
          <w:rFonts w:hint="eastAsia"/>
          <w:color w:val="000000" w:themeColor="text1"/>
        </w:rPr>
        <w:t>之</w:t>
      </w:r>
      <w:r w:rsidR="00097D60" w:rsidRPr="00CD528B">
        <w:rPr>
          <w:rFonts w:hint="eastAsia"/>
          <w:color w:val="000000" w:themeColor="text1"/>
        </w:rPr>
        <w:t>荷</w:t>
      </w:r>
      <w:r w:rsidR="00F5585A" w:rsidRPr="00CD528B">
        <w:rPr>
          <w:rFonts w:hint="eastAsia"/>
          <w:color w:val="000000" w:themeColor="text1"/>
        </w:rPr>
        <w:t>爾蒙</w:t>
      </w:r>
      <w:r w:rsidR="00B80068" w:rsidRPr="00CD528B">
        <w:rPr>
          <w:rFonts w:hint="eastAsia"/>
          <w:color w:val="000000" w:themeColor="text1"/>
        </w:rPr>
        <w:t>慢性病</w:t>
      </w:r>
      <w:r w:rsidR="00097D60" w:rsidRPr="00CD528B">
        <w:rPr>
          <w:rFonts w:hint="eastAsia"/>
          <w:color w:val="000000" w:themeColor="text1"/>
        </w:rPr>
        <w:t>連續</w:t>
      </w:r>
      <w:r w:rsidR="00B80068" w:rsidRPr="00CD528B">
        <w:rPr>
          <w:rFonts w:hint="eastAsia"/>
          <w:color w:val="000000" w:themeColor="text1"/>
        </w:rPr>
        <w:t>處方箋</w:t>
      </w:r>
      <w:r w:rsidR="00097D60" w:rsidRPr="00CD528B">
        <w:rPr>
          <w:rFonts w:hint="eastAsia"/>
          <w:color w:val="000000" w:themeColor="text1"/>
        </w:rPr>
        <w:t>、藥物仿單及長庚醫院新陳代謝科醫師對</w:t>
      </w:r>
      <w:r w:rsidR="00BE7579" w:rsidRPr="00CD528B">
        <w:rPr>
          <w:rFonts w:hint="eastAsia"/>
          <w:color w:val="000000" w:themeColor="text1"/>
        </w:rPr>
        <w:t>該</w:t>
      </w:r>
      <w:r w:rsidR="00097D60" w:rsidRPr="00CD528B">
        <w:rPr>
          <w:rFonts w:hint="eastAsia"/>
          <w:color w:val="000000" w:themeColor="text1"/>
        </w:rPr>
        <w:t>荷爾蒙藥物之研究資料，</w:t>
      </w:r>
      <w:r w:rsidRPr="00CD528B">
        <w:rPr>
          <w:rFonts w:hint="eastAsia"/>
          <w:color w:val="000000" w:themeColor="text1"/>
        </w:rPr>
        <w:t>益</w:t>
      </w:r>
      <w:r w:rsidR="00F078B7" w:rsidRPr="00CD528B">
        <w:rPr>
          <w:rFonts w:hint="eastAsia"/>
          <w:color w:val="000000" w:themeColor="text1"/>
        </w:rPr>
        <w:t>徵</w:t>
      </w:r>
      <w:r w:rsidR="00097D60" w:rsidRPr="00CD528B">
        <w:rPr>
          <w:rFonts w:hint="eastAsia"/>
          <w:color w:val="000000" w:themeColor="text1"/>
        </w:rPr>
        <w:t>A生</w:t>
      </w:r>
      <w:r w:rsidRPr="00CD528B">
        <w:rPr>
          <w:rFonts w:hint="eastAsia"/>
          <w:color w:val="000000" w:themeColor="text1"/>
        </w:rPr>
        <w:t>已</w:t>
      </w:r>
      <w:r w:rsidR="00097D60" w:rsidRPr="00CD528B">
        <w:rPr>
          <w:rFonts w:hint="eastAsia"/>
          <w:color w:val="000000" w:themeColor="text1"/>
        </w:rPr>
        <w:t>開始接受荷</w:t>
      </w:r>
      <w:r w:rsidRPr="00CD528B">
        <w:rPr>
          <w:rFonts w:hint="eastAsia"/>
          <w:color w:val="000000" w:themeColor="text1"/>
        </w:rPr>
        <w:t>爾蒙治療。</w:t>
      </w:r>
    </w:p>
    <w:p w14:paraId="2A3246B1" w14:textId="77777777" w:rsidR="00F73E7D" w:rsidRPr="00CD528B" w:rsidRDefault="00F73E7D" w:rsidP="00DC239A">
      <w:pPr>
        <w:pStyle w:val="4"/>
        <w:rPr>
          <w:color w:val="000000" w:themeColor="text1"/>
        </w:rPr>
      </w:pPr>
      <w:r w:rsidRPr="00CD528B">
        <w:rPr>
          <w:rFonts w:hint="eastAsia"/>
          <w:color w:val="000000" w:themeColor="text1"/>
        </w:rPr>
        <w:t>惟</w:t>
      </w:r>
      <w:r w:rsidR="00BE7579" w:rsidRPr="00CD528B">
        <w:rPr>
          <w:rFonts w:hAnsi="標楷體" w:hint="eastAsia"/>
          <w:color w:val="000000" w:themeColor="text1"/>
        </w:rPr>
        <w:t>該校於安排</w:t>
      </w:r>
      <w:r w:rsidR="00BB375F" w:rsidRPr="00CD528B">
        <w:rPr>
          <w:rFonts w:hint="eastAsia"/>
          <w:color w:val="000000" w:themeColor="text1"/>
          <w:szCs w:val="32"/>
        </w:rPr>
        <w:t>A生</w:t>
      </w:r>
      <w:r w:rsidR="00BE7579" w:rsidRPr="00CD528B">
        <w:rPr>
          <w:rFonts w:hAnsi="標楷體" w:hint="eastAsia"/>
          <w:color w:val="000000" w:themeColor="text1"/>
        </w:rPr>
        <w:t>住宿過程及性平事件調查，皆未參考專業醫療意見，相關行政主管人員對A生因接受荷爾蒙治療正歷經身心劇變等情亦欠缺理解，仍</w:t>
      </w:r>
      <w:r w:rsidR="006D5760" w:rsidRPr="00CD528B">
        <w:rPr>
          <w:rFonts w:hAnsi="標楷體" w:hint="eastAsia"/>
          <w:color w:val="000000" w:themeColor="text1"/>
        </w:rPr>
        <w:t>逕將A生安排入住男宿，尤以A生提經校方之診斷證明中即有長庚醫療體系之醫院，而該校並未據以評估安排宿舍，錯失考量A生之最佳利益，致損其受教權</w:t>
      </w:r>
      <w:r w:rsidR="00BE7579" w:rsidRPr="00CD528B">
        <w:rPr>
          <w:rFonts w:hAnsi="標楷體" w:hint="eastAsia"/>
          <w:color w:val="000000" w:themeColor="text1"/>
        </w:rPr>
        <w:t>。</w:t>
      </w:r>
    </w:p>
    <w:p w14:paraId="65CEC080" w14:textId="68678645" w:rsidR="00F078B7" w:rsidRPr="00CD528B" w:rsidRDefault="00F078B7" w:rsidP="00DA775E">
      <w:pPr>
        <w:pStyle w:val="3"/>
        <w:rPr>
          <w:rFonts w:hAnsi="標楷體"/>
          <w:color w:val="000000" w:themeColor="text1"/>
        </w:rPr>
      </w:pPr>
      <w:r w:rsidRPr="00CD528B">
        <w:rPr>
          <w:rFonts w:hint="eastAsia"/>
          <w:color w:val="000000" w:themeColor="text1"/>
        </w:rPr>
        <w:t>本院於111年12月</w:t>
      </w:r>
      <w:r w:rsidR="00A13B0C" w:rsidRPr="00CD528B">
        <w:rPr>
          <w:rFonts w:hint="eastAsia"/>
          <w:color w:val="000000" w:themeColor="text1"/>
        </w:rPr>
        <w:t>2</w:t>
      </w:r>
      <w:r w:rsidR="00A13B0C" w:rsidRPr="00CD528B">
        <w:rPr>
          <w:color w:val="000000" w:themeColor="text1"/>
        </w:rPr>
        <w:t>0</w:t>
      </w:r>
      <w:r w:rsidRPr="00CD528B">
        <w:rPr>
          <w:rFonts w:hint="eastAsia"/>
          <w:color w:val="000000" w:themeColor="text1"/>
        </w:rPr>
        <w:t>日、111年2月</w:t>
      </w:r>
      <w:r w:rsidR="00A13B0C" w:rsidRPr="00CD528B">
        <w:rPr>
          <w:rFonts w:hint="eastAsia"/>
          <w:color w:val="000000" w:themeColor="text1"/>
        </w:rPr>
        <w:t>8</w:t>
      </w:r>
      <w:r w:rsidRPr="00CD528B">
        <w:rPr>
          <w:rFonts w:hint="eastAsia"/>
          <w:color w:val="000000" w:themeColor="text1"/>
        </w:rPr>
        <w:t>日辦理2場諮詢會議，</w:t>
      </w:r>
      <w:r w:rsidR="00A13B0C" w:rsidRPr="00CD528B">
        <w:rPr>
          <w:rFonts w:hint="eastAsia"/>
          <w:color w:val="000000" w:themeColor="text1"/>
        </w:rPr>
        <w:t>對於荷爾蒙治療</w:t>
      </w:r>
      <w:r w:rsidR="00487C89" w:rsidRPr="00CD528B">
        <w:rPr>
          <w:rFonts w:hint="eastAsia"/>
          <w:color w:val="000000" w:themeColor="text1"/>
        </w:rPr>
        <w:t>產生之身心</w:t>
      </w:r>
      <w:r w:rsidR="00A13B0C" w:rsidRPr="00CD528B">
        <w:rPr>
          <w:rFonts w:hint="eastAsia"/>
          <w:color w:val="000000" w:themeColor="text1"/>
        </w:rPr>
        <w:t>影響等情，</w:t>
      </w:r>
      <w:r w:rsidR="00487C89" w:rsidRPr="00CD528B">
        <w:rPr>
          <w:rFonts w:hint="eastAsia"/>
          <w:color w:val="000000" w:themeColor="text1"/>
        </w:rPr>
        <w:t>醫</w:t>
      </w:r>
      <w:r w:rsidR="0001208E" w:rsidRPr="00CD528B">
        <w:rPr>
          <w:rFonts w:hint="eastAsia"/>
          <w:color w:val="000000" w:themeColor="text1"/>
        </w:rPr>
        <w:t>學</w:t>
      </w:r>
      <w:r w:rsidRPr="00CD528B">
        <w:rPr>
          <w:rFonts w:hint="eastAsia"/>
          <w:color w:val="000000" w:themeColor="text1"/>
        </w:rPr>
        <w:t>專家指出</w:t>
      </w:r>
      <w:r w:rsidR="00A13B0C" w:rsidRPr="00CD528B">
        <w:rPr>
          <w:rFonts w:hint="eastAsia"/>
          <w:color w:val="000000" w:themeColor="text1"/>
        </w:rPr>
        <w:t>：「</w:t>
      </w:r>
      <w:r w:rsidR="00487C89" w:rsidRPr="00CD528B">
        <w:rPr>
          <w:rFonts w:hint="eastAsia"/>
          <w:color w:val="000000" w:themeColor="text1"/>
        </w:rPr>
        <w:t>荷</w:t>
      </w:r>
      <w:r w:rsidR="00A13B0C" w:rsidRPr="00CD528B">
        <w:rPr>
          <w:rFonts w:hint="eastAsia"/>
          <w:color w:val="000000" w:themeColor="text1"/>
        </w:rPr>
        <w:t>爾蒙治療用了之後，我們找到適合的劑量就會持續用藥。如同慢性病，要持續一輩子治療。每3個月要拿藥</w:t>
      </w:r>
      <w:r w:rsidR="00487C89" w:rsidRPr="00CD528B">
        <w:rPr>
          <w:rFonts w:hint="eastAsia"/>
          <w:color w:val="000000" w:themeColor="text1"/>
        </w:rPr>
        <w:t>」、「主要是身體的反應到成熟，要2年的時間。例如男變女，乳房會變大，唯一不變的是聲音，體格也不太會變、喉結也不變；情緒會多愁善感一些，平時講話不一定會感覺得</w:t>
      </w:r>
      <w:r w:rsidR="00487C89" w:rsidRPr="00CD528B">
        <w:rPr>
          <w:rFonts w:hAnsi="標楷體" w:hint="eastAsia"/>
          <w:color w:val="000000" w:themeColor="text1"/>
        </w:rPr>
        <w:t>出來。脂肪會比較多，其他從外觀比較難看的出來」、「4成以上病人會有心理問題，他們在社會適應有困難，也希望家屬和社會支持系統多一些協助」</w:t>
      </w:r>
      <w:r w:rsidR="003A01C7" w:rsidRPr="00CD528B">
        <w:rPr>
          <w:rFonts w:hAnsi="標楷體" w:hint="eastAsia"/>
          <w:color w:val="000000" w:themeColor="text1"/>
        </w:rPr>
        <w:t>。</w:t>
      </w:r>
      <w:r w:rsidR="00DA775E" w:rsidRPr="00CD528B">
        <w:rPr>
          <w:rFonts w:hAnsi="標楷體" w:hint="eastAsia"/>
          <w:color w:val="000000" w:themeColor="text1"/>
        </w:rPr>
        <w:t>更有甚者</w:t>
      </w:r>
      <w:r w:rsidR="003A01C7" w:rsidRPr="00CD528B">
        <w:rPr>
          <w:rFonts w:hAnsi="標楷體" w:hint="eastAsia"/>
          <w:color w:val="000000" w:themeColor="text1"/>
        </w:rPr>
        <w:t>，</w:t>
      </w:r>
      <w:r w:rsidR="00DA775E" w:rsidRPr="00CD528B">
        <w:rPr>
          <w:rFonts w:hAnsi="標楷體" w:hint="eastAsia"/>
          <w:color w:val="000000" w:themeColor="text1"/>
        </w:rPr>
        <w:t>因治療致須</w:t>
      </w:r>
      <w:r w:rsidR="00491BC4" w:rsidRPr="00CD528B">
        <w:rPr>
          <w:rFonts w:hAnsi="標楷體" w:hint="eastAsia"/>
          <w:color w:val="000000" w:themeColor="text1"/>
        </w:rPr>
        <w:t>終生</w:t>
      </w:r>
      <w:r w:rsidR="00DA775E" w:rsidRPr="00CD528B">
        <w:rPr>
          <w:rFonts w:hAnsi="標楷體" w:hint="eastAsia"/>
          <w:color w:val="000000" w:themeColor="text1"/>
        </w:rPr>
        <w:t>持續服用藥物</w:t>
      </w:r>
      <w:r w:rsidR="003A01C7" w:rsidRPr="00CD528B">
        <w:rPr>
          <w:rFonts w:hAnsi="標楷體" w:hint="eastAsia"/>
          <w:color w:val="000000" w:themeColor="text1"/>
        </w:rPr>
        <w:t>衍生所費不貲之費用</w:t>
      </w:r>
      <w:r w:rsidR="00DA775E" w:rsidRPr="00CD528B">
        <w:rPr>
          <w:rFonts w:hAnsi="標楷體" w:hint="eastAsia"/>
          <w:color w:val="000000" w:themeColor="text1"/>
        </w:rPr>
        <w:t>，在國內</w:t>
      </w:r>
      <w:r w:rsidR="00DA775E" w:rsidRPr="00CD528B">
        <w:rPr>
          <w:rStyle w:val="afe"/>
          <w:rFonts w:hAnsi="標楷體"/>
          <w:color w:val="000000" w:themeColor="text1"/>
        </w:rPr>
        <w:footnoteReference w:id="14"/>
      </w:r>
      <w:r w:rsidR="00DA775E" w:rsidRPr="00CD528B">
        <w:rPr>
          <w:rFonts w:hAnsi="標楷體"/>
          <w:color w:val="000000" w:themeColor="text1"/>
        </w:rPr>
        <w:t>醫師通常給FTM使用</w:t>
      </w:r>
      <w:r w:rsidR="00DA775E" w:rsidRPr="00CD528B">
        <w:rPr>
          <w:rFonts w:hAnsi="標楷體"/>
          <w:color w:val="000000" w:themeColor="text1"/>
        </w:rPr>
        <w:lastRenderedPageBreak/>
        <w:t>肌肉注射的針劑：testosterone ester，劑量：250mg/2</w:t>
      </w:r>
      <w:r w:rsidR="001865E7" w:rsidRPr="00CD528B">
        <w:rPr>
          <w:rFonts w:hAnsi="標楷體" w:hint="eastAsia"/>
          <w:color w:val="000000" w:themeColor="text1"/>
        </w:rPr>
        <w:t>至</w:t>
      </w:r>
      <w:r w:rsidR="00DA775E" w:rsidRPr="00CD528B">
        <w:rPr>
          <w:rFonts w:hAnsi="標楷體"/>
          <w:color w:val="000000" w:themeColor="text1"/>
        </w:rPr>
        <w:t>4星期，或每天口服testosterone 120mg~160mg，以上健保幾付。藥局可購得針劑</w:t>
      </w:r>
      <w:r w:rsidR="00DA775E" w:rsidRPr="00CD528B">
        <w:rPr>
          <w:color w:val="000000" w:themeColor="text1"/>
        </w:rPr>
        <w:t>testosterone enanthate (達斯能得保)，劑量：250mg/2</w:t>
      </w:r>
      <w:r w:rsidR="001865E7" w:rsidRPr="00CD528B">
        <w:rPr>
          <w:rFonts w:hint="eastAsia"/>
          <w:color w:val="000000" w:themeColor="text1"/>
        </w:rPr>
        <w:t>至</w:t>
      </w:r>
      <w:r w:rsidR="00DA775E" w:rsidRPr="00CD528B">
        <w:rPr>
          <w:color w:val="000000" w:themeColor="text1"/>
        </w:rPr>
        <w:t>4星期，一劑 400</w:t>
      </w:r>
      <w:r w:rsidR="00383422" w:rsidRPr="00CD528B">
        <w:rPr>
          <w:color w:val="000000" w:themeColor="text1"/>
        </w:rPr>
        <w:t>元</w:t>
      </w:r>
      <w:r w:rsidR="00487C89" w:rsidRPr="00CD528B">
        <w:rPr>
          <w:rFonts w:hAnsi="標楷體" w:hint="eastAsia"/>
          <w:color w:val="000000" w:themeColor="text1"/>
        </w:rPr>
        <w:t>等語。</w:t>
      </w:r>
    </w:p>
    <w:p w14:paraId="47BBE44A" w14:textId="77777777" w:rsidR="001E29E6" w:rsidRPr="00CD528B" w:rsidRDefault="001E29E6" w:rsidP="00F3519D">
      <w:pPr>
        <w:pStyle w:val="3"/>
        <w:rPr>
          <w:color w:val="000000" w:themeColor="text1"/>
        </w:rPr>
      </w:pPr>
      <w:r w:rsidRPr="00CD528B">
        <w:rPr>
          <w:rFonts w:ascii="Times New Roman" w:hAnsi="Times New Roman" w:hint="eastAsia"/>
          <w:color w:val="000000" w:themeColor="text1"/>
          <w:szCs w:val="24"/>
        </w:rPr>
        <w:t>據教育部</w:t>
      </w:r>
      <w:r w:rsidRPr="00CD528B">
        <w:rPr>
          <w:rFonts w:ascii="Times New Roman" w:hAnsi="Times New Roman" w:hint="eastAsia"/>
          <w:color w:val="000000" w:themeColor="text1"/>
          <w:szCs w:val="24"/>
        </w:rPr>
        <w:t>107</w:t>
      </w:r>
      <w:r w:rsidRPr="00CD528B">
        <w:rPr>
          <w:rFonts w:ascii="Times New Roman" w:hAnsi="Times New Roman" w:hint="eastAsia"/>
          <w:color w:val="000000" w:themeColor="text1"/>
          <w:szCs w:val="24"/>
        </w:rPr>
        <w:t>年委託國立臺灣大學畢恆達教授辦理「探討大專校院校園中跨性別之學生之空間使用權益計畫」報告提及，學者</w:t>
      </w:r>
      <w:r w:rsidRPr="00CD528B">
        <w:rPr>
          <w:rFonts w:ascii="Times New Roman" w:hAnsi="Times New Roman"/>
          <w:color w:val="000000" w:themeColor="text1"/>
          <w:szCs w:val="24"/>
        </w:rPr>
        <w:t xml:space="preserve"> </w:t>
      </w:r>
      <w:r w:rsidR="0026688D" w:rsidRPr="00CD528B">
        <w:rPr>
          <w:rFonts w:ascii="Times New Roman" w:hAnsi="Times New Roman"/>
          <w:color w:val="000000" w:themeColor="text1"/>
          <w:szCs w:val="24"/>
        </w:rPr>
        <w:t>McKinney</w:t>
      </w:r>
      <w:r w:rsidR="0026688D" w:rsidRPr="00CD528B">
        <w:rPr>
          <w:rFonts w:ascii="Times New Roman" w:hAnsi="Times New Roman"/>
          <w:color w:val="000000" w:themeColor="text1"/>
          <w:szCs w:val="24"/>
        </w:rPr>
        <w:t>（</w:t>
      </w:r>
      <w:r w:rsidR="0026688D" w:rsidRPr="00CD528B">
        <w:rPr>
          <w:rFonts w:ascii="Times New Roman" w:hAnsi="Times New Roman"/>
          <w:color w:val="000000" w:themeColor="text1"/>
          <w:szCs w:val="24"/>
        </w:rPr>
        <w:t>2005</w:t>
      </w:r>
      <w:r w:rsidR="0026688D" w:rsidRPr="00CD528B">
        <w:rPr>
          <w:rFonts w:ascii="Times New Roman" w:hAnsi="Times New Roman"/>
          <w:color w:val="000000" w:themeColor="text1"/>
          <w:szCs w:val="24"/>
        </w:rPr>
        <w:t>）</w:t>
      </w:r>
      <w:r w:rsidRPr="00CD528B">
        <w:rPr>
          <w:rFonts w:ascii="Times New Roman" w:hAnsi="Times New Roman" w:hint="eastAsia"/>
          <w:color w:val="000000" w:themeColor="text1"/>
          <w:szCs w:val="24"/>
        </w:rPr>
        <w:t>研究指出</w:t>
      </w:r>
      <w:r w:rsidRPr="00CD528B">
        <w:rPr>
          <w:rStyle w:val="afe"/>
          <w:rFonts w:ascii="Times New Roman" w:hAnsi="Times New Roman"/>
          <w:color w:val="000000" w:themeColor="text1"/>
          <w:szCs w:val="24"/>
        </w:rPr>
        <w:footnoteReference w:id="15"/>
      </w:r>
      <w:r w:rsidR="0026688D" w:rsidRPr="00CD528B">
        <w:rPr>
          <w:rFonts w:ascii="Times New Roman" w:hAnsi="Times New Roman"/>
          <w:color w:val="000000" w:themeColor="text1"/>
          <w:szCs w:val="24"/>
        </w:rPr>
        <w:t>，照護跨性別學生需要特殊的生理知識，故應該特別訓練支持提供者性別相關知識。同時，依照跨性別</w:t>
      </w:r>
      <w:r w:rsidR="00657E3D" w:rsidRPr="00CD528B">
        <w:rPr>
          <w:rFonts w:ascii="Times New Roman" w:hAnsi="Times New Roman"/>
          <w:color w:val="000000" w:themeColor="text1"/>
          <w:szCs w:val="24"/>
        </w:rPr>
        <w:t>學生</w:t>
      </w:r>
      <w:r w:rsidR="0026688D" w:rsidRPr="00CD528B">
        <w:rPr>
          <w:rFonts w:ascii="Times New Roman" w:hAnsi="Times New Roman"/>
          <w:color w:val="000000" w:themeColor="text1"/>
          <w:szCs w:val="24"/>
        </w:rPr>
        <w:t>需求，學校可以提供荷爾蒙等健康照護給正在經歷變性的學生。若無法提供，也應輔導聯繫校外機構，以免在健康保險有限之情況下，使得他們難以</w:t>
      </w:r>
      <w:r w:rsidR="00657E3D" w:rsidRPr="00CD528B">
        <w:rPr>
          <w:rFonts w:ascii="Times New Roman" w:hAnsi="Times New Roman" w:hint="eastAsia"/>
          <w:color w:val="000000" w:themeColor="text1"/>
          <w:szCs w:val="24"/>
        </w:rPr>
        <w:t>至</w:t>
      </w:r>
      <w:r w:rsidR="0026688D" w:rsidRPr="00CD528B">
        <w:rPr>
          <w:rFonts w:ascii="Times New Roman" w:hAnsi="Times New Roman"/>
          <w:color w:val="000000" w:themeColor="text1"/>
          <w:szCs w:val="24"/>
        </w:rPr>
        <w:t>校外尋求協助</w:t>
      </w:r>
      <w:r w:rsidRPr="00CD528B">
        <w:rPr>
          <w:rFonts w:ascii="Times New Roman" w:hAnsi="Times New Roman" w:hint="eastAsia"/>
          <w:color w:val="000000" w:themeColor="text1"/>
          <w:szCs w:val="24"/>
        </w:rPr>
        <w:t>。爰此，教育部後續允宜正視跨性別學生在學所需</w:t>
      </w:r>
      <w:r w:rsidR="00A73811" w:rsidRPr="00CD528B">
        <w:rPr>
          <w:rFonts w:ascii="Times New Roman" w:hAnsi="Times New Roman" w:hint="eastAsia"/>
          <w:color w:val="000000" w:themeColor="text1"/>
          <w:szCs w:val="24"/>
        </w:rPr>
        <w:t>諮詢評估及醫療</w:t>
      </w:r>
      <w:r w:rsidRPr="00CD528B">
        <w:rPr>
          <w:rFonts w:ascii="Times New Roman" w:hAnsi="Times New Roman" w:hint="eastAsia"/>
          <w:color w:val="000000" w:themeColor="text1"/>
          <w:szCs w:val="24"/>
        </w:rPr>
        <w:t>資源，提升</w:t>
      </w:r>
      <w:r w:rsidR="00A73811" w:rsidRPr="00CD528B">
        <w:rPr>
          <w:rFonts w:ascii="Times New Roman" w:hAnsi="Times New Roman" w:hint="eastAsia"/>
          <w:color w:val="000000" w:themeColor="text1"/>
          <w:szCs w:val="24"/>
        </w:rPr>
        <w:t>性平會及</w:t>
      </w:r>
      <w:r w:rsidRPr="00CD528B">
        <w:rPr>
          <w:rFonts w:ascii="Times New Roman" w:hAnsi="Times New Roman" w:hint="eastAsia"/>
          <w:color w:val="000000" w:themeColor="text1"/>
          <w:szCs w:val="24"/>
        </w:rPr>
        <w:t>大專校院教職員工多元性別知能，</w:t>
      </w:r>
      <w:r w:rsidRPr="00CD528B">
        <w:rPr>
          <w:rFonts w:hAnsi="標楷體" w:hint="eastAsia"/>
          <w:color w:val="000000" w:themeColor="text1"/>
        </w:rPr>
        <w:t>促進教職員工具備協助多元性別學生之能力，俾提供學生</w:t>
      </w:r>
      <w:r w:rsidRPr="00CD528B">
        <w:rPr>
          <w:rFonts w:ascii="Times New Roman" w:hAnsi="Times New Roman"/>
          <w:color w:val="000000" w:themeColor="text1"/>
          <w:szCs w:val="24"/>
        </w:rPr>
        <w:t>性別平等之學習環境</w:t>
      </w:r>
      <w:r w:rsidRPr="00CD528B">
        <w:rPr>
          <w:rFonts w:ascii="Times New Roman" w:hAnsi="Times New Roman" w:hint="eastAsia"/>
          <w:color w:val="000000" w:themeColor="text1"/>
          <w:szCs w:val="24"/>
        </w:rPr>
        <w:t>。</w:t>
      </w:r>
    </w:p>
    <w:p w14:paraId="0E31B30B" w14:textId="689E1D4F" w:rsidR="00A82761" w:rsidRPr="00CD528B" w:rsidRDefault="00F3519D" w:rsidP="002A0CAF">
      <w:pPr>
        <w:pStyle w:val="3"/>
        <w:rPr>
          <w:rFonts w:hAnsi="標楷體"/>
          <w:b/>
          <w:color w:val="000000" w:themeColor="text1"/>
        </w:rPr>
      </w:pPr>
      <w:r w:rsidRPr="00CD528B">
        <w:rPr>
          <w:rFonts w:hint="eastAsia"/>
          <w:color w:val="000000" w:themeColor="text1"/>
        </w:rPr>
        <w:t>綜上</w:t>
      </w:r>
      <w:r w:rsidRPr="00CD528B">
        <w:rPr>
          <w:rFonts w:ascii="Times New Roman" w:hint="eastAsia"/>
          <w:color w:val="000000" w:themeColor="text1"/>
          <w:szCs w:val="24"/>
        </w:rPr>
        <w:t>，</w:t>
      </w:r>
      <w:r w:rsidR="00A82761" w:rsidRPr="00CD528B">
        <w:rPr>
          <w:rFonts w:hint="eastAsia"/>
          <w:color w:val="000000" w:themeColor="text1"/>
        </w:rPr>
        <w:t>長庚大學A生於106年7、8月間向該校申請住宿時，即提出臺北榮民總醫院開立之「性別認同障礙症」診斷證明書及林口長庚醫院開立之荷爾蒙治療慢性處方箋，醫囑並建議校方依其性別認同安排A生入住女生宿舍。惟該校於安排</w:t>
      </w:r>
      <w:r w:rsidR="00A82761" w:rsidRPr="00CD528B">
        <w:rPr>
          <w:color w:val="000000" w:themeColor="text1"/>
        </w:rPr>
        <w:t>A</w:t>
      </w:r>
      <w:r w:rsidR="00A82761" w:rsidRPr="00CD528B">
        <w:rPr>
          <w:rFonts w:hint="eastAsia"/>
          <w:color w:val="000000" w:themeColor="text1"/>
        </w:rPr>
        <w:t>生住宿過程及性平事件調查，皆未參考專業醫療意見，相關行政主管人員對A生因接受荷爾蒙治療正歷經身心劇變等情亦欠缺理解，仍逕</w:t>
      </w:r>
      <w:r w:rsidR="00A82761" w:rsidRPr="00CD528B">
        <w:rPr>
          <w:rFonts w:hAnsi="標楷體" w:hint="eastAsia"/>
          <w:color w:val="000000" w:themeColor="text1"/>
        </w:rPr>
        <w:t>將A生安排入住男宿。尤以A生提經校方之診斷證明中即有長庚醫療</w:t>
      </w:r>
      <w:r w:rsidR="00A82761" w:rsidRPr="00CD528B">
        <w:rPr>
          <w:rFonts w:hAnsi="標楷體" w:hint="eastAsia"/>
          <w:color w:val="000000" w:themeColor="text1"/>
        </w:rPr>
        <w:lastRenderedPageBreak/>
        <w:t>體系之醫院，而該校並未據以諮詢評估安排宿舍，錯失考量A生之最佳利益，致損其受教權；</w:t>
      </w:r>
      <w:r w:rsidR="00A73811" w:rsidRPr="00CD528B">
        <w:rPr>
          <w:rFonts w:hAnsi="標楷體" w:hint="eastAsia"/>
          <w:color w:val="000000" w:themeColor="text1"/>
        </w:rPr>
        <w:t>教育部後續允宜正視跨性別學生在學所需</w:t>
      </w:r>
      <w:r w:rsidR="00803ED7" w:rsidRPr="00CD528B">
        <w:rPr>
          <w:rFonts w:hAnsi="標楷體" w:hint="eastAsia"/>
          <w:color w:val="000000" w:themeColor="text1"/>
        </w:rPr>
        <w:t>諮商及照護資源，包括提供</w:t>
      </w:r>
      <w:r w:rsidR="00803ED7" w:rsidRPr="00CD528B">
        <w:rPr>
          <w:rFonts w:hAnsi="標楷體"/>
          <w:color w:val="000000" w:themeColor="text1"/>
          <w:szCs w:val="24"/>
        </w:rPr>
        <w:t>荷爾蒙等健康照護</w:t>
      </w:r>
      <w:r w:rsidR="00803ED7" w:rsidRPr="00CD528B">
        <w:rPr>
          <w:rFonts w:hAnsi="標楷體" w:hint="eastAsia"/>
          <w:color w:val="000000" w:themeColor="text1"/>
          <w:szCs w:val="24"/>
        </w:rPr>
        <w:t>資源</w:t>
      </w:r>
      <w:r w:rsidR="00803ED7" w:rsidRPr="00CD528B">
        <w:rPr>
          <w:rFonts w:hAnsi="標楷體"/>
          <w:color w:val="000000" w:themeColor="text1"/>
          <w:szCs w:val="24"/>
        </w:rPr>
        <w:t>給正在經歷變性的學生</w:t>
      </w:r>
      <w:r w:rsidR="00803ED7" w:rsidRPr="00CD528B">
        <w:rPr>
          <w:rFonts w:hAnsi="標楷體" w:hint="eastAsia"/>
          <w:color w:val="000000" w:themeColor="text1"/>
          <w:szCs w:val="24"/>
        </w:rPr>
        <w:t>。</w:t>
      </w:r>
      <w:r w:rsidR="00A73811" w:rsidRPr="00CD528B">
        <w:rPr>
          <w:rFonts w:hAnsi="標楷體" w:hint="eastAsia"/>
          <w:color w:val="000000" w:themeColor="text1"/>
          <w:szCs w:val="24"/>
        </w:rPr>
        <w:t>另並</w:t>
      </w:r>
      <w:r w:rsidR="00A73811" w:rsidRPr="00CD528B">
        <w:rPr>
          <w:rFonts w:hAnsi="標楷體" w:hint="eastAsia"/>
          <w:color w:val="000000" w:themeColor="text1"/>
        </w:rPr>
        <w:t>提升性平會及校園教職員工對於跨性別學生議題之認知及協助多元性別學生之能力，</w:t>
      </w:r>
      <w:r w:rsidR="00670CF8" w:rsidRPr="00CD528B">
        <w:rPr>
          <w:rFonts w:hAnsi="標楷體" w:hint="eastAsia"/>
          <w:color w:val="000000" w:themeColor="text1"/>
        </w:rPr>
        <w:t>俾提供學生</w:t>
      </w:r>
      <w:r w:rsidR="00670CF8" w:rsidRPr="00CD528B">
        <w:rPr>
          <w:rFonts w:ascii="Times New Roman"/>
          <w:color w:val="000000" w:themeColor="text1"/>
          <w:szCs w:val="24"/>
        </w:rPr>
        <w:t>性別平等之學習環境</w:t>
      </w:r>
      <w:r w:rsidR="00670CF8" w:rsidRPr="00CD528B">
        <w:rPr>
          <w:rFonts w:ascii="Times New Roman" w:hint="eastAsia"/>
          <w:color w:val="000000" w:themeColor="text1"/>
          <w:szCs w:val="24"/>
        </w:rPr>
        <w:t>。</w:t>
      </w:r>
    </w:p>
    <w:p w14:paraId="23AE5D67" w14:textId="7DAEA3CE" w:rsidR="009445F7" w:rsidRPr="00CD528B" w:rsidRDefault="009445F7" w:rsidP="009445F7">
      <w:pPr>
        <w:pStyle w:val="2"/>
        <w:ind w:leftChars="101" w:left="1025"/>
        <w:rPr>
          <w:rFonts w:hAnsi="標楷體"/>
          <w:b/>
          <w:color w:val="000000" w:themeColor="text1"/>
        </w:rPr>
      </w:pPr>
      <w:r w:rsidRPr="00CD528B">
        <w:rPr>
          <w:rFonts w:hAnsi="標楷體" w:hint="eastAsia"/>
          <w:b/>
          <w:color w:val="000000" w:themeColor="text1"/>
        </w:rPr>
        <w:t>長</w:t>
      </w:r>
      <w:r w:rsidR="004A1D5D" w:rsidRPr="00CD528B">
        <w:rPr>
          <w:rFonts w:hAnsi="標楷體" w:hint="eastAsia"/>
          <w:b/>
          <w:color w:val="000000" w:themeColor="text1"/>
        </w:rPr>
        <w:t>庚大學</w:t>
      </w:r>
      <w:r w:rsidR="001C25FF" w:rsidRPr="00CD528B">
        <w:rPr>
          <w:rFonts w:hAnsi="標楷體" w:hint="eastAsia"/>
          <w:b/>
          <w:color w:val="000000" w:themeColor="text1"/>
        </w:rPr>
        <w:t>諮輔組組長</w:t>
      </w:r>
      <w:r w:rsidR="00B13ADA" w:rsidRPr="00CD528B">
        <w:rPr>
          <w:rFonts w:hAnsi="標楷體" w:hint="eastAsia"/>
          <w:b/>
          <w:color w:val="000000" w:themeColor="text1"/>
        </w:rPr>
        <w:t>丙師</w:t>
      </w:r>
      <w:r w:rsidRPr="00CD528B">
        <w:rPr>
          <w:rFonts w:hAnsi="標楷體" w:hint="eastAsia"/>
          <w:b/>
          <w:color w:val="000000" w:themeColor="text1"/>
        </w:rPr>
        <w:t>將A生</w:t>
      </w:r>
      <w:r w:rsidR="00F63755" w:rsidRPr="00CD528B">
        <w:rPr>
          <w:rFonts w:hAnsi="標楷體" w:hint="eastAsia"/>
          <w:b/>
          <w:color w:val="000000" w:themeColor="text1"/>
        </w:rPr>
        <w:t>於輔導</w:t>
      </w:r>
      <w:r w:rsidRPr="00CD528B">
        <w:rPr>
          <w:rFonts w:hAnsi="標楷體" w:hint="eastAsia"/>
          <w:b/>
          <w:color w:val="000000" w:themeColor="text1"/>
        </w:rPr>
        <w:t>過程所傳送之</w:t>
      </w:r>
      <w:r w:rsidR="004A1D5D" w:rsidRPr="00CD528B">
        <w:rPr>
          <w:rFonts w:hAnsi="標楷體" w:hint="eastAsia"/>
          <w:b/>
          <w:color w:val="000000" w:themeColor="text1"/>
        </w:rPr>
        <w:t>情緒性</w:t>
      </w:r>
      <w:r w:rsidRPr="00CD528B">
        <w:rPr>
          <w:rFonts w:hAnsi="標楷體" w:hint="eastAsia"/>
          <w:b/>
          <w:color w:val="000000" w:themeColor="text1"/>
        </w:rPr>
        <w:t>簡訊告知乙師，此舉雖未違反學生輔導法第17條規定之保密義務，</w:t>
      </w:r>
      <w:r w:rsidR="00313515" w:rsidRPr="00CD528B">
        <w:rPr>
          <w:rFonts w:hAnsi="標楷體" w:hint="eastAsia"/>
          <w:b/>
          <w:color w:val="000000" w:themeColor="text1"/>
        </w:rPr>
        <w:t>惟</w:t>
      </w:r>
      <w:r w:rsidR="004A1D5D" w:rsidRPr="00CD528B">
        <w:rPr>
          <w:rFonts w:hAnsi="標楷體" w:hint="eastAsia"/>
          <w:b/>
          <w:color w:val="000000" w:themeColor="text1"/>
        </w:rPr>
        <w:t>讓乙師</w:t>
      </w:r>
      <w:r w:rsidR="00313515" w:rsidRPr="00CD528B">
        <w:rPr>
          <w:rFonts w:hAnsi="標楷體" w:hint="eastAsia"/>
          <w:b/>
          <w:color w:val="000000" w:themeColor="text1"/>
        </w:rPr>
        <w:t>據以向A生提起恐嚇罪之訴。</w:t>
      </w:r>
      <w:r w:rsidR="004A1D5D" w:rsidRPr="00CD528B">
        <w:rPr>
          <w:rFonts w:hAnsi="標楷體" w:hint="eastAsia"/>
          <w:b/>
          <w:color w:val="000000" w:themeColor="text1"/>
        </w:rPr>
        <w:t>且</w:t>
      </w:r>
      <w:r w:rsidR="001C25FF" w:rsidRPr="00CD528B">
        <w:rPr>
          <w:rFonts w:hAnsi="標楷體" w:hint="eastAsia"/>
          <w:b/>
          <w:color w:val="000000" w:themeColor="text1"/>
        </w:rPr>
        <w:t>諮輔組組長</w:t>
      </w:r>
      <w:r w:rsidR="00B13ADA" w:rsidRPr="00CD528B">
        <w:rPr>
          <w:rFonts w:hAnsi="標楷體" w:hint="eastAsia"/>
          <w:b/>
          <w:color w:val="000000" w:themeColor="text1"/>
        </w:rPr>
        <w:t>丙師</w:t>
      </w:r>
      <w:r w:rsidRPr="00CD528B">
        <w:rPr>
          <w:rFonts w:hAnsi="標楷體" w:hint="eastAsia"/>
          <w:b/>
          <w:color w:val="000000" w:themeColor="text1"/>
        </w:rPr>
        <w:t>後續亦未</w:t>
      </w:r>
      <w:r w:rsidR="004A1D5D" w:rsidRPr="00CD528B">
        <w:rPr>
          <w:rFonts w:hAnsi="標楷體" w:hint="eastAsia"/>
          <w:b/>
          <w:color w:val="000000" w:themeColor="text1"/>
        </w:rPr>
        <w:t>立即</w:t>
      </w:r>
      <w:r w:rsidRPr="00CD528B">
        <w:rPr>
          <w:rFonts w:hAnsi="標楷體" w:hint="eastAsia"/>
          <w:b/>
          <w:color w:val="000000" w:themeColor="text1"/>
        </w:rPr>
        <w:t>啟動三級輔導機制，校安機制亦</w:t>
      </w:r>
      <w:r w:rsidR="00510DFC" w:rsidRPr="00CD528B">
        <w:rPr>
          <w:rFonts w:hAnsi="標楷體" w:hint="eastAsia"/>
          <w:b/>
          <w:color w:val="000000" w:themeColor="text1"/>
        </w:rPr>
        <w:t>無</w:t>
      </w:r>
      <w:r w:rsidRPr="00CD528B">
        <w:rPr>
          <w:rFonts w:hAnsi="標楷體" w:hint="eastAsia"/>
          <w:b/>
          <w:color w:val="000000" w:themeColor="text1"/>
        </w:rPr>
        <w:t>發揮功能</w:t>
      </w:r>
      <w:r w:rsidR="004A1D5D" w:rsidRPr="00CD528B">
        <w:rPr>
          <w:rFonts w:hAnsi="標楷體" w:hint="eastAsia"/>
          <w:b/>
          <w:color w:val="000000" w:themeColor="text1"/>
        </w:rPr>
        <w:t>，該校允宜檢討相關機制流程</w:t>
      </w:r>
      <w:r w:rsidRPr="00CD528B">
        <w:rPr>
          <w:rFonts w:hAnsi="標楷體" w:hint="eastAsia"/>
          <w:b/>
          <w:color w:val="000000" w:themeColor="text1"/>
        </w:rPr>
        <w:t>；乙師主管學生事務，於處理學生事務動輒興訟，</w:t>
      </w:r>
      <w:r w:rsidR="004A1D5D" w:rsidRPr="00CD528B">
        <w:rPr>
          <w:rFonts w:hAnsi="標楷體" w:hint="eastAsia"/>
          <w:b/>
          <w:color w:val="000000" w:themeColor="text1"/>
        </w:rPr>
        <w:t>並未符合教育目的與學生之</w:t>
      </w:r>
      <w:r w:rsidRPr="00CD528B">
        <w:rPr>
          <w:rFonts w:hAnsi="標楷體" w:hint="eastAsia"/>
          <w:b/>
          <w:color w:val="000000" w:themeColor="text1"/>
        </w:rPr>
        <w:t>最佳利益</w:t>
      </w:r>
      <w:r w:rsidR="004A1D5D" w:rsidRPr="00CD528B">
        <w:rPr>
          <w:rFonts w:hAnsi="標楷體" w:hint="eastAsia"/>
          <w:b/>
          <w:color w:val="000000" w:themeColor="text1"/>
        </w:rPr>
        <w:t>，</w:t>
      </w:r>
      <w:r w:rsidR="00B23D0C" w:rsidRPr="00CD528B">
        <w:rPr>
          <w:rFonts w:hAnsi="標楷體" w:hint="eastAsia"/>
          <w:b/>
          <w:color w:val="000000" w:themeColor="text1"/>
        </w:rPr>
        <w:t>教育部允應督促該校檢討</w:t>
      </w:r>
      <w:r w:rsidR="009A46C7" w:rsidRPr="00CD528B">
        <w:rPr>
          <w:rFonts w:hAnsi="標楷體" w:hint="eastAsia"/>
          <w:b/>
          <w:color w:val="000000" w:themeColor="text1"/>
        </w:rPr>
        <w:t>相關人員之責任，俾保障A</w:t>
      </w:r>
      <w:r w:rsidR="00F665AD" w:rsidRPr="00CD528B">
        <w:rPr>
          <w:rFonts w:hAnsi="標楷體" w:hint="eastAsia"/>
          <w:b/>
          <w:color w:val="000000" w:themeColor="text1"/>
        </w:rPr>
        <w:t>生之</w:t>
      </w:r>
      <w:r w:rsidRPr="00CD528B">
        <w:rPr>
          <w:rFonts w:hAnsi="標楷體" w:hint="eastAsia"/>
          <w:b/>
          <w:color w:val="000000" w:themeColor="text1"/>
        </w:rPr>
        <w:t>權益。</w:t>
      </w:r>
    </w:p>
    <w:p w14:paraId="7341F8EE" w14:textId="77777777" w:rsidR="009445F7" w:rsidRPr="00CD528B" w:rsidRDefault="009445F7" w:rsidP="009445F7">
      <w:pPr>
        <w:pStyle w:val="3"/>
        <w:rPr>
          <w:color w:val="000000" w:themeColor="text1"/>
        </w:rPr>
      </w:pPr>
      <w:r w:rsidRPr="00CD528B">
        <w:rPr>
          <w:rFonts w:hint="eastAsia"/>
          <w:color w:val="000000" w:themeColor="text1"/>
        </w:rPr>
        <w:t>依學生輔導法第17條規定：「學生輔導工作相關人員，對於因業務而知悉或持有他人之秘密，負保密義務，不得洩漏。但法律另有規定或為避免緊急危難之處置，不在此限。」</w:t>
      </w:r>
    </w:p>
    <w:p w14:paraId="44F7AB5C" w14:textId="76867665" w:rsidR="009445F7" w:rsidRPr="00CD528B" w:rsidRDefault="009445F7" w:rsidP="00B13ADA">
      <w:pPr>
        <w:pStyle w:val="3"/>
        <w:rPr>
          <w:rFonts w:hAnsi="標楷體"/>
          <w:color w:val="000000" w:themeColor="text1"/>
          <w:u w:val="single"/>
        </w:rPr>
      </w:pPr>
      <w:r w:rsidRPr="00CD528B">
        <w:rPr>
          <w:rFonts w:hint="eastAsia"/>
          <w:color w:val="000000" w:themeColor="text1"/>
        </w:rPr>
        <w:t>經查，</w:t>
      </w:r>
      <w:r w:rsidRPr="00CD528B">
        <w:rPr>
          <w:rFonts w:hAnsi="標楷體" w:hint="eastAsia"/>
          <w:color w:val="000000" w:themeColor="text1"/>
        </w:rPr>
        <w:t>A生</w:t>
      </w:r>
      <w:r w:rsidRPr="00CD528B">
        <w:rPr>
          <w:rFonts w:hint="eastAsia"/>
          <w:color w:val="000000" w:themeColor="text1"/>
        </w:rPr>
        <w:t>於107年3月5日長庚</w:t>
      </w:r>
      <w:r w:rsidR="00BE0464" w:rsidRPr="00CD528B">
        <w:rPr>
          <w:rFonts w:hint="eastAsia"/>
          <w:color w:val="000000" w:themeColor="text1"/>
        </w:rPr>
        <w:t>大學學務會議結束後，認己身權益未獲維護，電話聯繫該校</w:t>
      </w:r>
      <w:r w:rsidR="001C25FF" w:rsidRPr="00CD528B">
        <w:rPr>
          <w:rFonts w:hAnsi="標楷體" w:hint="eastAsia"/>
          <w:color w:val="000000" w:themeColor="text1"/>
        </w:rPr>
        <w:t>諮輔組組長</w:t>
      </w:r>
      <w:r w:rsidR="00B13ADA" w:rsidRPr="00CD528B">
        <w:rPr>
          <w:rFonts w:hAnsi="標楷體" w:hint="eastAsia"/>
          <w:color w:val="000000" w:themeColor="text1"/>
        </w:rPr>
        <w:t>丙師</w:t>
      </w:r>
      <w:r w:rsidRPr="00CD528B">
        <w:rPr>
          <w:rFonts w:hint="eastAsia"/>
          <w:color w:val="000000" w:themeColor="text1"/>
        </w:rPr>
        <w:t>，結束通話後，復即傳送：「</w:t>
      </w:r>
      <w:r w:rsidR="0051346E" w:rsidRPr="00CD528B">
        <w:rPr>
          <w:rFonts w:hint="eastAsia"/>
          <w:color w:val="000000" w:themeColor="text1"/>
        </w:rPr>
        <w:t>……如果我要離開學</w:t>
      </w:r>
      <w:r w:rsidR="0051346E" w:rsidRPr="00CD528B">
        <w:rPr>
          <w:rFonts w:hAnsi="標楷體" w:hint="eastAsia"/>
          <w:color w:val="000000" w:themeColor="text1"/>
        </w:rPr>
        <w:t>校，也不會只有我一個人離開……</w:t>
      </w:r>
      <w:r w:rsidRPr="00CD528B">
        <w:rPr>
          <w:rFonts w:hAnsi="標楷體" w:hint="eastAsia"/>
          <w:color w:val="000000" w:themeColor="text1"/>
        </w:rPr>
        <w:t>」等文字訊息予</w:t>
      </w:r>
      <w:r w:rsidR="001C25FF" w:rsidRPr="00CD528B">
        <w:rPr>
          <w:rFonts w:hAnsi="標楷體" w:hint="eastAsia"/>
          <w:color w:val="000000" w:themeColor="text1"/>
        </w:rPr>
        <w:t>諮輔組組長</w:t>
      </w:r>
      <w:r w:rsidR="00B13ADA" w:rsidRPr="00CD528B">
        <w:rPr>
          <w:rFonts w:hAnsi="標楷體" w:hint="eastAsia"/>
          <w:color w:val="000000" w:themeColor="text1"/>
        </w:rPr>
        <w:t>丙師</w:t>
      </w:r>
      <w:r w:rsidR="00BE0464" w:rsidRPr="00CD528B">
        <w:rPr>
          <w:rFonts w:hAnsi="標楷體" w:hint="eastAsia"/>
          <w:color w:val="000000" w:themeColor="text1"/>
        </w:rPr>
        <w:t>。</w:t>
      </w:r>
      <w:r w:rsidR="00B13ADA" w:rsidRPr="00CD528B">
        <w:rPr>
          <w:rFonts w:hAnsi="標楷體" w:hint="eastAsia"/>
          <w:color w:val="000000" w:themeColor="text1"/>
        </w:rPr>
        <w:t>丙師</w:t>
      </w:r>
      <w:r w:rsidR="00BE0464" w:rsidRPr="00CD528B">
        <w:rPr>
          <w:rFonts w:hAnsi="標楷體" w:hint="eastAsia"/>
          <w:color w:val="000000" w:themeColor="text1"/>
        </w:rPr>
        <w:t>因</w:t>
      </w:r>
      <w:r w:rsidRPr="00CD528B">
        <w:rPr>
          <w:rFonts w:hAnsi="標楷體" w:hint="eastAsia"/>
          <w:color w:val="000000" w:themeColor="text1"/>
        </w:rPr>
        <w:t>憂慮A生生命安危，主動向校方人員通報，乙師因而獲悉簡訊內容。</w:t>
      </w:r>
    </w:p>
    <w:p w14:paraId="6C75CDA6" w14:textId="77777777" w:rsidR="009445F7" w:rsidRPr="00CD528B" w:rsidRDefault="009445F7" w:rsidP="009445F7">
      <w:pPr>
        <w:pStyle w:val="3"/>
        <w:rPr>
          <w:color w:val="000000" w:themeColor="text1"/>
        </w:rPr>
      </w:pPr>
      <w:r w:rsidRPr="00CD528B">
        <w:rPr>
          <w:rFonts w:hint="eastAsia"/>
          <w:color w:val="000000" w:themeColor="text1"/>
        </w:rPr>
        <w:t>有關輔導諮商人員有無違反學生輔導法第17條規定洩漏學生輔導內容等情，教育部函復本院表示，本案輔導諮商人員考量已涉及危害A生自己及師長安全之虞，依法通報學務主管，係防免緊急危難</w:t>
      </w:r>
      <w:r w:rsidRPr="00CD528B">
        <w:rPr>
          <w:rFonts w:hint="eastAsia"/>
          <w:color w:val="000000" w:themeColor="text1"/>
        </w:rPr>
        <w:lastRenderedPageBreak/>
        <w:t>之必要措施，不違反學生輔導法之保密義務等語。然查，對於A生情緒性之言語，倘輔導諮商人員評估認有涉及危害自己及他人安全之虞，允應循學校危機處理程序，啟動危機處理機制做必要之防範，於報告學務主管之後，</w:t>
      </w:r>
      <w:r w:rsidR="004A1D5D" w:rsidRPr="00CD528B">
        <w:rPr>
          <w:rFonts w:hint="eastAsia"/>
          <w:color w:val="000000" w:themeColor="text1"/>
        </w:rPr>
        <w:t>即</w:t>
      </w:r>
      <w:r w:rsidRPr="00CD528B">
        <w:rPr>
          <w:rFonts w:hint="eastAsia"/>
          <w:color w:val="000000" w:themeColor="text1"/>
        </w:rPr>
        <w:t>應針對個案召開緊急研討會議，研商三級輔導及進行校安通報，惟該校並未採取前述相關措施。</w:t>
      </w:r>
    </w:p>
    <w:p w14:paraId="7E5F425A" w14:textId="4BBC0634" w:rsidR="009A46C7" w:rsidRPr="00CD528B" w:rsidRDefault="009445F7" w:rsidP="00002432">
      <w:pPr>
        <w:pStyle w:val="3"/>
        <w:rPr>
          <w:color w:val="000000" w:themeColor="text1"/>
        </w:rPr>
      </w:pPr>
      <w:r w:rsidRPr="00CD528B">
        <w:rPr>
          <w:rFonts w:hint="eastAsia"/>
          <w:color w:val="000000" w:themeColor="text1"/>
        </w:rPr>
        <w:t>再查，乙師獲悉簡訊內容後，據以向A生提起恐嚇罪之訴，業經臺灣桃園地方檢察署107年11月1日偵查終結，認A生並無對乙師為惡害通知之舉，亦無委託由諮商輔導人員轉達惡害通知之意，所為與刑法第305條恐嚇罪之構成要件未合，在卷可稽</w:t>
      </w:r>
      <w:r w:rsidRPr="00CD528B">
        <w:rPr>
          <w:rStyle w:val="afe"/>
          <w:color w:val="000000" w:themeColor="text1"/>
        </w:rPr>
        <w:footnoteReference w:id="16"/>
      </w:r>
      <w:r w:rsidRPr="00CD528B">
        <w:rPr>
          <w:rFonts w:hint="eastAsia"/>
          <w:color w:val="000000" w:themeColor="text1"/>
        </w:rPr>
        <w:t>。</w:t>
      </w:r>
      <w:r w:rsidR="00602BB8" w:rsidRPr="00CD528B">
        <w:rPr>
          <w:rFonts w:hint="eastAsia"/>
          <w:color w:val="000000" w:themeColor="text1"/>
        </w:rPr>
        <w:t>A生至本院作證時陳述，「</w:t>
      </w:r>
      <w:r w:rsidR="00602BB8" w:rsidRPr="00CD528B">
        <w:rPr>
          <w:rFonts w:hAnsi="標楷體"/>
          <w:color w:val="000000" w:themeColor="text1"/>
          <w:szCs w:val="32"/>
        </w:rPr>
        <w:t>我知道</w:t>
      </w:r>
      <w:r w:rsidR="00602BB8" w:rsidRPr="00CD528B">
        <w:rPr>
          <w:rFonts w:hAnsi="標楷體" w:hint="eastAsia"/>
          <w:color w:val="000000" w:themeColor="text1"/>
          <w:szCs w:val="32"/>
        </w:rPr>
        <w:t>乙師</w:t>
      </w:r>
      <w:r w:rsidR="00602BB8" w:rsidRPr="00CD528B">
        <w:rPr>
          <w:rFonts w:hAnsi="標楷體"/>
          <w:color w:val="000000" w:themeColor="text1"/>
          <w:szCs w:val="32"/>
        </w:rPr>
        <w:t>告我時，警察有向當時的</w:t>
      </w:r>
      <w:r w:rsidR="001C25FF" w:rsidRPr="00CD528B">
        <w:rPr>
          <w:rFonts w:hAnsi="標楷體" w:hint="eastAsia"/>
          <w:color w:val="000000" w:themeColor="text1"/>
        </w:rPr>
        <w:t>諮輔組組長</w:t>
      </w:r>
      <w:r w:rsidR="00B13ADA" w:rsidRPr="00CD528B">
        <w:rPr>
          <w:rFonts w:hAnsi="標楷體" w:hint="eastAsia"/>
          <w:color w:val="000000" w:themeColor="text1"/>
        </w:rPr>
        <w:t>丙師</w:t>
      </w:r>
      <w:r w:rsidR="00602BB8" w:rsidRPr="00CD528B">
        <w:rPr>
          <w:rFonts w:hAnsi="標楷體"/>
          <w:color w:val="000000" w:themeColor="text1"/>
          <w:szCs w:val="32"/>
        </w:rPr>
        <w:t>做筆錄。</w:t>
      </w:r>
      <w:r w:rsidR="001C25FF" w:rsidRPr="00CD528B">
        <w:rPr>
          <w:rFonts w:hAnsi="標楷體" w:hint="eastAsia"/>
          <w:color w:val="000000" w:themeColor="text1"/>
        </w:rPr>
        <w:t>諮輔組組長</w:t>
      </w:r>
      <w:r w:rsidR="00B13ADA" w:rsidRPr="00CD528B">
        <w:rPr>
          <w:rFonts w:hAnsi="標楷體" w:hint="eastAsia"/>
          <w:color w:val="000000" w:themeColor="text1"/>
        </w:rPr>
        <w:t>丙師</w:t>
      </w:r>
      <w:r w:rsidR="00602BB8" w:rsidRPr="00CD528B">
        <w:rPr>
          <w:rFonts w:hAnsi="標楷體"/>
          <w:color w:val="000000" w:themeColor="text1"/>
          <w:szCs w:val="32"/>
        </w:rPr>
        <w:t>說是為了我的安危，要依校安通報辦理。我不確定他是給誰，他</w:t>
      </w:r>
      <w:r w:rsidR="00860929" w:rsidRPr="00CD528B">
        <w:rPr>
          <w:rFonts w:hAnsi="標楷體" w:hint="eastAsia"/>
          <w:color w:val="000000" w:themeColor="text1"/>
          <w:szCs w:val="32"/>
        </w:rPr>
        <w:t>說</w:t>
      </w:r>
      <w:r w:rsidR="00602BB8" w:rsidRPr="00CD528B">
        <w:rPr>
          <w:rFonts w:hAnsi="標楷體"/>
          <w:color w:val="000000" w:themeColor="text1"/>
          <w:szCs w:val="32"/>
        </w:rPr>
        <w:t>是用校安通報。我很確定校安通報後什麼事都沒有。</w:t>
      </w:r>
      <w:r w:rsidR="00602BB8" w:rsidRPr="00CD528B">
        <w:rPr>
          <w:rFonts w:hAnsi="標楷體" w:hint="eastAsia"/>
          <w:color w:val="000000" w:themeColor="text1"/>
          <w:szCs w:val="32"/>
        </w:rPr>
        <w:t>」</w:t>
      </w:r>
      <w:r w:rsidR="001C25FF" w:rsidRPr="00CD528B">
        <w:rPr>
          <w:rFonts w:hAnsi="標楷體" w:hint="eastAsia"/>
          <w:color w:val="000000" w:themeColor="text1"/>
        </w:rPr>
        <w:t>諮輔組組長</w:t>
      </w:r>
      <w:r w:rsidR="00291FA4" w:rsidRPr="00CD528B">
        <w:rPr>
          <w:rFonts w:hAnsi="標楷體" w:hint="eastAsia"/>
          <w:color w:val="000000" w:themeColor="text1"/>
          <w:szCs w:val="32"/>
        </w:rPr>
        <w:t>丙師於本院約詢時也證稱後續並未進行校安通報「都沒有了，我有請同仁通知她該辦的事情。我專業評估安全是無問題，釐清後不是想像中需要通報的情況。」</w:t>
      </w:r>
      <w:r w:rsidRPr="00CD528B">
        <w:rPr>
          <w:rFonts w:hAnsi="標楷體" w:hint="eastAsia"/>
          <w:color w:val="000000" w:themeColor="text1"/>
        </w:rPr>
        <w:t>教育部主管人員於本院詢問時表示，「乙師之提告是否有維護學生受教權之最佳利益、是否有符合教育目的，學校有探討空間，本部認為學校是教育場域不宜向學生提告」、「</w:t>
      </w:r>
      <w:r w:rsidRPr="00CD528B">
        <w:rPr>
          <w:rFonts w:hint="eastAsia"/>
          <w:color w:val="000000" w:themeColor="text1"/>
        </w:rPr>
        <w:t>本部覺得遺憾，雙方應該可以有更多的對話，而非貿然對學生提告，此情況真的很少見。學生輔導法有保密規定，輔導諮商人員若認為學生簡訊所傳之文字確實有校園安全疑慮時，應該第一時間進行校安通報」等語。</w:t>
      </w:r>
    </w:p>
    <w:p w14:paraId="27816A03" w14:textId="7519FDC7" w:rsidR="009445F7" w:rsidRPr="00CD528B" w:rsidRDefault="009A46C7" w:rsidP="00002432">
      <w:pPr>
        <w:pStyle w:val="3"/>
        <w:rPr>
          <w:rFonts w:hAnsi="標楷體"/>
          <w:color w:val="000000" w:themeColor="text1"/>
        </w:rPr>
      </w:pPr>
      <w:r w:rsidRPr="00CD528B">
        <w:rPr>
          <w:rFonts w:hAnsi="標楷體" w:hint="eastAsia"/>
          <w:color w:val="000000" w:themeColor="text1"/>
        </w:rPr>
        <w:lastRenderedPageBreak/>
        <w:t>依據該校於108年11月28日函報</w:t>
      </w:r>
      <w:r w:rsidR="00255A9F" w:rsidRPr="00CD528B">
        <w:rPr>
          <w:rFonts w:hAnsi="標楷體" w:hint="eastAsia"/>
          <w:color w:val="000000" w:themeColor="text1"/>
        </w:rPr>
        <w:t>教育部</w:t>
      </w:r>
      <w:r w:rsidRPr="00CD528B">
        <w:rPr>
          <w:rFonts w:hAnsi="標楷體" w:hint="eastAsia"/>
          <w:color w:val="000000" w:themeColor="text1"/>
        </w:rPr>
        <w:t>之檢討改善說明，</w:t>
      </w:r>
      <w:r w:rsidR="00255A9F" w:rsidRPr="00CD528B">
        <w:rPr>
          <w:rFonts w:hAnsi="標楷體" w:hint="eastAsia"/>
          <w:color w:val="000000" w:themeColor="text1"/>
        </w:rPr>
        <w:t>稱</w:t>
      </w:r>
      <w:r w:rsidRPr="00CD528B">
        <w:rPr>
          <w:rFonts w:hAnsi="標楷體" w:hint="eastAsia"/>
          <w:color w:val="000000" w:themeColor="text1"/>
        </w:rPr>
        <w:t>該校已更換學務長</w:t>
      </w:r>
      <w:r w:rsidR="00255A9F" w:rsidRPr="00CD528B">
        <w:rPr>
          <w:rFonts w:hAnsi="標楷體" w:hint="eastAsia"/>
          <w:color w:val="000000" w:themeColor="text1"/>
        </w:rPr>
        <w:t>，</w:t>
      </w:r>
      <w:r w:rsidR="00772220" w:rsidRPr="00CD528B">
        <w:rPr>
          <w:rFonts w:hAnsi="標楷體" w:hint="eastAsia"/>
          <w:color w:val="000000" w:themeColor="text1"/>
        </w:rPr>
        <w:t>經教育部109年2月11日召開性平會防治組9-1會議報告，尊重該校之檢討說明。</w:t>
      </w:r>
      <w:r w:rsidR="00255A9F" w:rsidRPr="00CD528B">
        <w:rPr>
          <w:rFonts w:hAnsi="標楷體" w:hint="eastAsia"/>
          <w:color w:val="000000" w:themeColor="text1"/>
        </w:rPr>
        <w:t>惟乙師</w:t>
      </w:r>
      <w:r w:rsidR="00662057" w:rsidRPr="00CD528B">
        <w:rPr>
          <w:rFonts w:hAnsi="標楷體" w:hint="eastAsia"/>
          <w:color w:val="000000" w:themeColor="text1"/>
        </w:rPr>
        <w:t>依據該校於108年11月28日函報之檢討改善說明，該校已更換學務長，與本院詢問該校證人乙師時，其稱「去年2月時，108課綱的學生要入學了，通識中心尚不足。我之前就是學務長兼通</w:t>
      </w:r>
      <w:r w:rsidR="00D64DEA" w:rsidRPr="00CD528B">
        <w:rPr>
          <w:rFonts w:hAnsi="標楷體" w:hint="eastAsia"/>
          <w:color w:val="000000" w:themeColor="text1"/>
        </w:rPr>
        <w:t>識中心主任。校長希望通識中心可以大家一起來，一學期後我真的太累，所以</w:t>
      </w:r>
      <w:r w:rsidR="00662057" w:rsidRPr="00CD528B">
        <w:rPr>
          <w:rFonts w:hAnsi="標楷體" w:hint="eastAsia"/>
          <w:color w:val="000000" w:themeColor="text1"/>
        </w:rPr>
        <w:t>我110年2</w:t>
      </w:r>
      <w:r w:rsidR="00D64DEA" w:rsidRPr="00CD528B">
        <w:rPr>
          <w:rFonts w:hAnsi="標楷體" w:hint="eastAsia"/>
          <w:color w:val="000000" w:themeColor="text1"/>
        </w:rPr>
        <w:t>月份就辭</w:t>
      </w:r>
      <w:r w:rsidR="00662057" w:rsidRPr="00CD528B">
        <w:rPr>
          <w:rFonts w:hAnsi="標楷體" w:hint="eastAsia"/>
          <w:color w:val="000000" w:themeColor="text1"/>
        </w:rPr>
        <w:t>掉學務長。」等語，二者訊息顯有出入；經教育部109年2月11日召開性平會防治組9-1會議報告，尊重該校之檢討說明。然該校之檢討，並無議處相關人員</w:t>
      </w:r>
      <w:r w:rsidRPr="00CD528B">
        <w:rPr>
          <w:rFonts w:hAnsi="標楷體" w:hint="eastAsia"/>
          <w:color w:val="000000" w:themeColor="text1"/>
        </w:rPr>
        <w:t>；</w:t>
      </w:r>
      <w:r w:rsidR="00772220" w:rsidRPr="00CD528B">
        <w:rPr>
          <w:rFonts w:hAnsi="標楷體" w:hint="eastAsia"/>
          <w:color w:val="000000" w:themeColor="text1"/>
        </w:rPr>
        <w:t>且</w:t>
      </w:r>
      <w:r w:rsidRPr="00CD528B">
        <w:rPr>
          <w:rFonts w:hAnsi="標楷體" w:hint="eastAsia"/>
          <w:color w:val="000000" w:themeColor="text1"/>
        </w:rPr>
        <w:t>該校</w:t>
      </w:r>
      <w:r w:rsidR="00772220" w:rsidRPr="00CD528B">
        <w:rPr>
          <w:rFonts w:hAnsi="標楷體" w:hint="eastAsia"/>
          <w:color w:val="000000" w:themeColor="text1"/>
        </w:rPr>
        <w:t>並未依教育部要求改善事項</w:t>
      </w:r>
      <w:r w:rsidRPr="00CD528B">
        <w:rPr>
          <w:rFonts w:hAnsi="標楷體" w:hint="eastAsia"/>
          <w:color w:val="000000" w:themeColor="text1"/>
        </w:rPr>
        <w:t>議處相關人員</w:t>
      </w:r>
      <w:r w:rsidR="00772220" w:rsidRPr="00CD528B">
        <w:rPr>
          <w:rFonts w:hAnsi="標楷體" w:hint="eastAsia"/>
          <w:color w:val="000000" w:themeColor="text1"/>
        </w:rPr>
        <w:t>。</w:t>
      </w:r>
      <w:r w:rsidR="00DA02F1" w:rsidRPr="00CD528B">
        <w:rPr>
          <w:rFonts w:hAnsi="標楷體" w:hint="eastAsia"/>
          <w:color w:val="000000" w:themeColor="text1"/>
        </w:rPr>
        <w:t>教育部允應督促該校檢討</w:t>
      </w:r>
      <w:r w:rsidR="00C64621" w:rsidRPr="00CD528B">
        <w:rPr>
          <w:rFonts w:hAnsi="標楷體" w:hint="eastAsia"/>
          <w:color w:val="000000" w:themeColor="text1"/>
        </w:rPr>
        <w:t>相關人員</w:t>
      </w:r>
      <w:r w:rsidR="00DA02F1" w:rsidRPr="00CD528B">
        <w:rPr>
          <w:rFonts w:hAnsi="標楷體" w:hint="eastAsia"/>
          <w:color w:val="000000" w:themeColor="text1"/>
        </w:rPr>
        <w:t>之責任，俾保障學生受教權益。</w:t>
      </w:r>
    </w:p>
    <w:p w14:paraId="2ACCBD8C" w14:textId="0746C3F9" w:rsidR="009445F7" w:rsidRPr="00CD528B" w:rsidRDefault="009445F7" w:rsidP="00602BB8">
      <w:pPr>
        <w:pStyle w:val="3"/>
        <w:rPr>
          <w:color w:val="000000" w:themeColor="text1"/>
        </w:rPr>
      </w:pPr>
      <w:r w:rsidRPr="00CD528B">
        <w:rPr>
          <w:rFonts w:hint="eastAsia"/>
          <w:color w:val="000000" w:themeColor="text1"/>
        </w:rPr>
        <w:t>綜上，</w:t>
      </w:r>
      <w:r w:rsidR="00602BB8" w:rsidRPr="00CD528B">
        <w:rPr>
          <w:rFonts w:hAnsi="標楷體" w:hint="eastAsia"/>
          <w:color w:val="000000" w:themeColor="text1"/>
        </w:rPr>
        <w:t>長庚大學</w:t>
      </w:r>
      <w:r w:rsidR="001C25FF" w:rsidRPr="00CD528B">
        <w:rPr>
          <w:rFonts w:hAnsi="標楷體" w:hint="eastAsia"/>
          <w:color w:val="000000" w:themeColor="text1"/>
        </w:rPr>
        <w:t>諮輔組組長</w:t>
      </w:r>
      <w:r w:rsidR="00B13ADA" w:rsidRPr="00CD528B">
        <w:rPr>
          <w:rFonts w:hAnsi="標楷體" w:hint="eastAsia"/>
          <w:color w:val="000000" w:themeColor="text1"/>
        </w:rPr>
        <w:t>丙師</w:t>
      </w:r>
      <w:r w:rsidR="00602BB8" w:rsidRPr="00CD528B">
        <w:rPr>
          <w:rFonts w:hAnsi="標楷體" w:hint="eastAsia"/>
          <w:color w:val="000000" w:themeColor="text1"/>
        </w:rPr>
        <w:t>將A生於輔導過程所傳送之情緒性簡訊告知乙師，此舉雖未違反學生輔導法第17條規定之保密義務，惟讓乙師據以向A生提起恐嚇罪之訴。且該校後續亦未立即啟動三級輔導機制，校安機制亦無發揮功能，該校允宜檢討相關機制流程；乙師主管學生事務，於處理學生事務動輒興訟，並未符合教育目的與學生之最佳利益，教育部允應督促該校</w:t>
      </w:r>
      <w:r w:rsidR="00B025F6" w:rsidRPr="00CD528B">
        <w:rPr>
          <w:rFonts w:hAnsi="標楷體" w:hint="eastAsia"/>
          <w:color w:val="000000" w:themeColor="text1"/>
        </w:rPr>
        <w:t>檢討</w:t>
      </w:r>
      <w:r w:rsidR="009A46C7" w:rsidRPr="00CD528B">
        <w:rPr>
          <w:rFonts w:hAnsi="標楷體" w:hint="eastAsia"/>
          <w:color w:val="000000" w:themeColor="text1"/>
        </w:rPr>
        <w:t>相關人員之責任</w:t>
      </w:r>
      <w:r w:rsidR="00602BB8" w:rsidRPr="00CD528B">
        <w:rPr>
          <w:rFonts w:hAnsi="標楷體" w:hint="eastAsia"/>
          <w:color w:val="000000" w:themeColor="text1"/>
        </w:rPr>
        <w:t>，</w:t>
      </w:r>
      <w:r w:rsidR="009A46C7" w:rsidRPr="00CD528B">
        <w:rPr>
          <w:rFonts w:hAnsi="標楷體" w:hint="eastAsia"/>
          <w:color w:val="000000" w:themeColor="text1"/>
        </w:rPr>
        <w:t>俾保障</w:t>
      </w:r>
      <w:r w:rsidR="00F665AD" w:rsidRPr="00CD528B">
        <w:rPr>
          <w:rFonts w:hAnsi="標楷體" w:hint="eastAsia"/>
          <w:color w:val="000000" w:themeColor="text1"/>
        </w:rPr>
        <w:t>A生之權益</w:t>
      </w:r>
      <w:r w:rsidR="00602BB8" w:rsidRPr="00CD528B">
        <w:rPr>
          <w:rFonts w:hAnsi="標楷體" w:hint="eastAsia"/>
          <w:color w:val="000000" w:themeColor="text1"/>
        </w:rPr>
        <w:t>。</w:t>
      </w:r>
    </w:p>
    <w:p w14:paraId="0B907024" w14:textId="3D94032E" w:rsidR="00A31753" w:rsidRPr="00CD528B" w:rsidRDefault="00F96D9E" w:rsidP="00A14E50">
      <w:pPr>
        <w:pStyle w:val="2"/>
        <w:rPr>
          <w:rFonts w:hAnsi="標楷體"/>
          <w:b/>
          <w:color w:val="000000" w:themeColor="text1"/>
        </w:rPr>
      </w:pPr>
      <w:r w:rsidRPr="00CD528B">
        <w:rPr>
          <w:rFonts w:hAnsi="標楷體" w:hint="eastAsia"/>
          <w:b/>
          <w:color w:val="000000" w:themeColor="text1"/>
        </w:rPr>
        <w:t>近年來</w:t>
      </w:r>
      <w:r w:rsidRPr="00CD528B">
        <w:rPr>
          <w:rFonts w:hint="eastAsia"/>
          <w:b/>
          <w:color w:val="000000" w:themeColor="text1"/>
          <w:szCs w:val="32"/>
        </w:rPr>
        <w:t>各大專校院陸續發生跨性別學生入住宿舍無所依循之情形，</w:t>
      </w:r>
      <w:r w:rsidR="00305BDE" w:rsidRPr="00CD528B">
        <w:rPr>
          <w:rFonts w:hAnsi="標楷體" w:hint="eastAsia"/>
          <w:b/>
          <w:color w:val="000000" w:themeColor="text1"/>
        </w:rPr>
        <w:t>教育部</w:t>
      </w:r>
      <w:r w:rsidR="00E96342" w:rsidRPr="00CD528B">
        <w:rPr>
          <w:rFonts w:hAnsi="標楷體" w:hint="eastAsia"/>
          <w:b/>
          <w:color w:val="000000" w:themeColor="text1"/>
        </w:rPr>
        <w:t>雖</w:t>
      </w:r>
      <w:r w:rsidR="00305BDE" w:rsidRPr="00CD528B">
        <w:rPr>
          <w:rFonts w:hAnsi="標楷體" w:hint="eastAsia"/>
          <w:b/>
          <w:color w:val="000000" w:themeColor="text1"/>
        </w:rPr>
        <w:t>於105年即函文提醒各大專校院學生宿舍管理應依據性平法第14條規定，以營造性別平等的友善環境為主，</w:t>
      </w:r>
      <w:r w:rsidR="00F27385" w:rsidRPr="00CD528B">
        <w:rPr>
          <w:rFonts w:hAnsi="標楷體" w:hint="eastAsia"/>
          <w:b/>
          <w:color w:val="000000" w:themeColor="text1"/>
        </w:rPr>
        <w:t>不因性別</w:t>
      </w:r>
      <w:r w:rsidR="00CB4C99" w:rsidRPr="00CD528B">
        <w:rPr>
          <w:rFonts w:hAnsi="標楷體" w:hint="eastAsia"/>
          <w:b/>
          <w:color w:val="000000" w:themeColor="text1"/>
        </w:rPr>
        <w:t>認同</w:t>
      </w:r>
      <w:r w:rsidR="00305BDE" w:rsidRPr="00CD528B">
        <w:rPr>
          <w:rFonts w:hAnsi="標楷體" w:hint="eastAsia"/>
          <w:b/>
          <w:color w:val="000000" w:themeColor="text1"/>
        </w:rPr>
        <w:t>有差別對待</w:t>
      </w:r>
      <w:r w:rsidRPr="00CD528B">
        <w:rPr>
          <w:rFonts w:hAnsi="標楷體" w:hint="eastAsia"/>
          <w:b/>
          <w:color w:val="000000" w:themeColor="text1"/>
        </w:rPr>
        <w:t>，</w:t>
      </w:r>
      <w:r w:rsidR="00305BDE" w:rsidRPr="00CD528B">
        <w:rPr>
          <w:rFonts w:hAnsi="標楷體" w:hint="eastAsia"/>
          <w:b/>
          <w:color w:val="000000" w:themeColor="text1"/>
        </w:rPr>
        <w:t>另學校訂定學生宿舍管理辦法等規定時，應採校園民主程序，邀請學生參與並廣泛聽取意見，且能取</w:t>
      </w:r>
      <w:r w:rsidR="00305BDE" w:rsidRPr="00CD528B">
        <w:rPr>
          <w:rFonts w:hAnsi="標楷體" w:hint="eastAsia"/>
          <w:b/>
          <w:color w:val="000000" w:themeColor="text1"/>
        </w:rPr>
        <w:lastRenderedPageBreak/>
        <w:t>得最大的共識。</w:t>
      </w:r>
      <w:r w:rsidR="00540FD6" w:rsidRPr="00CD528B">
        <w:rPr>
          <w:rFonts w:hAnsi="標楷體" w:hint="eastAsia"/>
          <w:b/>
          <w:color w:val="000000" w:themeColor="text1"/>
        </w:rPr>
        <w:t>然</w:t>
      </w:r>
      <w:r w:rsidR="00E96342" w:rsidRPr="00CD528B">
        <w:rPr>
          <w:rFonts w:hAnsi="標楷體" w:hint="eastAsia"/>
          <w:b/>
          <w:color w:val="000000" w:themeColor="text1"/>
        </w:rPr>
        <w:t>而，</w:t>
      </w:r>
      <w:r w:rsidR="00540FD6" w:rsidRPr="00CD528B">
        <w:rPr>
          <w:rFonts w:hAnsi="標楷體" w:hint="eastAsia"/>
          <w:b/>
          <w:color w:val="000000" w:themeColor="text1"/>
        </w:rPr>
        <w:t>傳統二元性別區分加深校園對於跨性別學生之性別檢查，使其無法如同一般學生</w:t>
      </w:r>
      <w:r w:rsidR="00796926" w:rsidRPr="00CD528B">
        <w:rPr>
          <w:rFonts w:hAnsi="標楷體" w:hint="eastAsia"/>
          <w:b/>
          <w:color w:val="000000" w:themeColor="text1"/>
        </w:rPr>
        <w:t>，</w:t>
      </w:r>
      <w:r w:rsidR="00540FD6" w:rsidRPr="00CD528B">
        <w:rPr>
          <w:rFonts w:hAnsi="標楷體" w:hint="eastAsia"/>
          <w:b/>
          <w:color w:val="000000" w:themeColor="text1"/>
        </w:rPr>
        <w:t>毋需特別考量即享有符合性別認同宿舍之權利，且跨性別學生對於校園空間之需求又有個別差異</w:t>
      </w:r>
      <w:r w:rsidR="0060081B" w:rsidRPr="00CD528B">
        <w:rPr>
          <w:rFonts w:hAnsi="標楷體" w:hint="eastAsia"/>
          <w:b/>
          <w:color w:val="000000" w:themeColor="text1"/>
        </w:rPr>
        <w:t>。</w:t>
      </w:r>
      <w:r w:rsidRPr="00CD528B">
        <w:rPr>
          <w:rFonts w:hAnsi="標楷體" w:hint="eastAsia"/>
          <w:b/>
          <w:color w:val="000000" w:themeColor="text1"/>
        </w:rPr>
        <w:t>教育部</w:t>
      </w:r>
      <w:r w:rsidR="00842E42" w:rsidRPr="00CD528B">
        <w:rPr>
          <w:rFonts w:hAnsi="標楷體" w:hint="eastAsia"/>
          <w:b/>
          <w:color w:val="000000" w:themeColor="text1"/>
        </w:rPr>
        <w:t>曾為</w:t>
      </w:r>
      <w:r w:rsidR="00C85302" w:rsidRPr="00CD528B">
        <w:rPr>
          <w:rFonts w:hAnsi="標楷體" w:hint="eastAsia"/>
          <w:b/>
          <w:color w:val="000000" w:themeColor="text1"/>
        </w:rPr>
        <w:t>本案</w:t>
      </w:r>
      <w:r w:rsidRPr="00CD528B">
        <w:rPr>
          <w:rFonts w:hAnsi="標楷體" w:hint="eastAsia"/>
          <w:b/>
          <w:color w:val="000000" w:themeColor="text1"/>
        </w:rPr>
        <w:t>跨性別學生使用校園空間議題，</w:t>
      </w:r>
      <w:r w:rsidR="00540FD6" w:rsidRPr="00CD528B">
        <w:rPr>
          <w:rFonts w:hAnsi="標楷體" w:hint="eastAsia"/>
          <w:b/>
          <w:color w:val="000000" w:themeColor="text1"/>
        </w:rPr>
        <w:t>於1</w:t>
      </w:r>
      <w:r w:rsidR="00540FD6" w:rsidRPr="00CD528B">
        <w:rPr>
          <w:rFonts w:hAnsi="標楷體"/>
          <w:b/>
          <w:color w:val="000000" w:themeColor="text1"/>
        </w:rPr>
        <w:t>07-1</w:t>
      </w:r>
      <w:r w:rsidR="00796926" w:rsidRPr="00CD528B">
        <w:rPr>
          <w:rFonts w:hAnsi="標楷體"/>
          <w:b/>
          <w:color w:val="000000" w:themeColor="text1"/>
        </w:rPr>
        <w:t>08</w:t>
      </w:r>
      <w:r w:rsidR="00540FD6" w:rsidRPr="00CD528B">
        <w:rPr>
          <w:rFonts w:hAnsi="標楷體" w:hint="eastAsia"/>
          <w:b/>
          <w:color w:val="000000" w:themeColor="text1"/>
        </w:rPr>
        <w:t>年間委託學者進行「大專校院維護跨性別學生之空間使用權益相關作法參考指引」研究，</w:t>
      </w:r>
      <w:r w:rsidR="00F5501D" w:rsidRPr="00CD528B">
        <w:rPr>
          <w:rFonts w:hAnsi="標楷體" w:hint="eastAsia"/>
          <w:b/>
          <w:color w:val="000000" w:themeColor="text1"/>
        </w:rPr>
        <w:t>並參酌先進各國</w:t>
      </w:r>
      <w:r w:rsidR="000361F1" w:rsidRPr="00CD528B">
        <w:rPr>
          <w:rFonts w:hAnsi="標楷體" w:hint="eastAsia"/>
          <w:b/>
          <w:color w:val="000000" w:themeColor="text1"/>
        </w:rPr>
        <w:t>大學</w:t>
      </w:r>
      <w:r w:rsidR="00F5501D" w:rsidRPr="00CD528B">
        <w:rPr>
          <w:rFonts w:hAnsi="標楷體" w:hint="eastAsia"/>
          <w:b/>
          <w:color w:val="000000" w:themeColor="text1"/>
        </w:rPr>
        <w:t>校園建</w:t>
      </w:r>
      <w:r w:rsidR="00796926" w:rsidRPr="00CD528B">
        <w:rPr>
          <w:rFonts w:hAnsi="標楷體" w:hint="eastAsia"/>
          <w:b/>
          <w:color w:val="000000" w:themeColor="text1"/>
        </w:rPr>
        <w:t>置</w:t>
      </w:r>
      <w:r w:rsidR="00F5501D" w:rsidRPr="00CD528B">
        <w:rPr>
          <w:rFonts w:hAnsi="標楷體" w:hint="eastAsia"/>
          <w:b/>
          <w:color w:val="000000" w:themeColor="text1"/>
        </w:rPr>
        <w:t>「性別友善宿舍」(或稱性別包容宿舍《g</w:t>
      </w:r>
      <w:r w:rsidR="00F5501D" w:rsidRPr="00CD528B">
        <w:rPr>
          <w:rFonts w:hAnsi="標楷體"/>
          <w:b/>
          <w:color w:val="000000" w:themeColor="text1"/>
        </w:rPr>
        <w:t>ender inclusive housing</w:t>
      </w:r>
      <w:r w:rsidR="00F5501D" w:rsidRPr="00CD528B">
        <w:rPr>
          <w:rFonts w:hAnsi="標楷體" w:hint="eastAsia"/>
          <w:b/>
          <w:color w:val="000000" w:themeColor="text1"/>
        </w:rPr>
        <w:t>》)</w:t>
      </w:r>
      <w:r w:rsidR="00796926" w:rsidRPr="00CD528B">
        <w:rPr>
          <w:rFonts w:hAnsi="標楷體" w:hint="eastAsia"/>
          <w:b/>
          <w:color w:val="000000" w:themeColor="text1"/>
        </w:rPr>
        <w:t>之經驗，</w:t>
      </w:r>
      <w:r w:rsidR="00E96342" w:rsidRPr="00CD528B">
        <w:rPr>
          <w:rFonts w:hAnsi="標楷體" w:hint="eastAsia"/>
          <w:b/>
          <w:color w:val="000000" w:themeColor="text1"/>
        </w:rPr>
        <w:t>強調尊重個人性別選擇、減少性別檢查以及混和性別宿舍，</w:t>
      </w:r>
      <w:r w:rsidR="0065693C" w:rsidRPr="00CD528B">
        <w:rPr>
          <w:rFonts w:hAnsi="標楷體" w:hint="eastAsia"/>
          <w:b/>
          <w:color w:val="000000" w:themeColor="text1"/>
        </w:rPr>
        <w:t>以創造安全、包容、尊重、支持</w:t>
      </w:r>
      <w:r w:rsidR="00CA195D" w:rsidRPr="00CD528B">
        <w:rPr>
          <w:rFonts w:hAnsi="標楷體" w:hint="eastAsia"/>
          <w:b/>
          <w:color w:val="000000" w:themeColor="text1"/>
        </w:rPr>
        <w:t>、公平</w:t>
      </w:r>
      <w:r w:rsidR="0065693C" w:rsidRPr="00CD528B">
        <w:rPr>
          <w:rFonts w:hAnsi="標楷體" w:hint="eastAsia"/>
          <w:b/>
          <w:color w:val="000000" w:themeColor="text1"/>
        </w:rPr>
        <w:t>的學習環境，讓學生適</w:t>
      </w:r>
      <w:r w:rsidR="0065693C" w:rsidRPr="00CD528B">
        <w:rPr>
          <w:rFonts w:hint="eastAsia"/>
          <w:b/>
          <w:color w:val="000000" w:themeColor="text1"/>
        </w:rPr>
        <w:t>性發展課業與才能。該指引</w:t>
      </w:r>
      <w:r w:rsidR="00540FD6" w:rsidRPr="00CD528B">
        <w:rPr>
          <w:rFonts w:hAnsi="標楷體" w:hint="eastAsia"/>
          <w:b/>
          <w:color w:val="000000" w:themeColor="text1"/>
        </w:rPr>
        <w:t>提出包括</w:t>
      </w:r>
      <w:r w:rsidR="00E96342" w:rsidRPr="00CD528B">
        <w:rPr>
          <w:rFonts w:hAnsi="標楷體" w:hint="eastAsia"/>
          <w:b/>
          <w:color w:val="000000" w:themeColor="text1"/>
        </w:rPr>
        <w:t>：</w:t>
      </w:r>
      <w:r w:rsidR="00540FD6" w:rsidRPr="00CD528B">
        <w:rPr>
          <w:rFonts w:hAnsi="標楷體" w:hint="eastAsia"/>
          <w:b/>
          <w:color w:val="000000" w:themeColor="text1"/>
        </w:rPr>
        <w:t>反（性別）歧視政策、宿舍整體規劃設計、宿舍申請與分配、已成年學生申請宿舍不需家長同意書等建議，回應各校訂定多元性別宿舍指引以供依循之需求。惟相關研究</w:t>
      </w:r>
      <w:r w:rsidR="00540FD6" w:rsidRPr="00CD528B">
        <w:rPr>
          <w:rFonts w:hAnsi="標楷體" w:hint="eastAsia"/>
          <w:b/>
          <w:color w:val="000000" w:themeColor="text1"/>
          <w:szCs w:val="32"/>
        </w:rPr>
        <w:t>完成</w:t>
      </w:r>
      <w:r w:rsidR="00796926" w:rsidRPr="00CD528B">
        <w:rPr>
          <w:rFonts w:hAnsi="標楷體" w:hint="eastAsia"/>
          <w:b/>
          <w:color w:val="000000" w:themeColor="text1"/>
          <w:szCs w:val="32"/>
        </w:rPr>
        <w:t>迄今</w:t>
      </w:r>
      <w:r w:rsidR="00540FD6" w:rsidRPr="00CD528B">
        <w:rPr>
          <w:rFonts w:hAnsi="標楷體" w:hint="eastAsia"/>
          <w:b/>
          <w:color w:val="000000" w:themeColor="text1"/>
          <w:szCs w:val="32"/>
        </w:rPr>
        <w:t>已逾2年餘，卻仍未見教育部具體積極推動作為。</w:t>
      </w:r>
      <w:r w:rsidR="00A14E50" w:rsidRPr="00CD528B">
        <w:rPr>
          <w:rFonts w:hAnsi="標楷體" w:hint="eastAsia"/>
          <w:b/>
          <w:color w:val="000000" w:themeColor="text1"/>
        </w:rPr>
        <w:t>教育部允應正視跨性別學生住宿之現況，協助改善其處境與權益，</w:t>
      </w:r>
      <w:r w:rsidR="00796926" w:rsidRPr="00CD528B">
        <w:rPr>
          <w:rFonts w:hAnsi="標楷體" w:hint="eastAsia"/>
          <w:b/>
          <w:color w:val="000000" w:themeColor="text1"/>
        </w:rPr>
        <w:t>針對已研發之指引訂定推廣策略積極進行社會溝通，</w:t>
      </w:r>
      <w:r w:rsidR="009A226C" w:rsidRPr="00CD528B">
        <w:rPr>
          <w:rFonts w:hAnsi="標楷體" w:hint="eastAsia"/>
          <w:b/>
          <w:color w:val="000000" w:themeColor="text1"/>
        </w:rPr>
        <w:t>並提供</w:t>
      </w:r>
      <w:r w:rsidR="00E63491" w:rsidRPr="00CD528B">
        <w:rPr>
          <w:rFonts w:hAnsi="標楷體" w:hint="eastAsia"/>
          <w:b/>
          <w:color w:val="000000" w:themeColor="text1"/>
        </w:rPr>
        <w:t>各校相關指引</w:t>
      </w:r>
      <w:r w:rsidR="009A226C" w:rsidRPr="00CD528B">
        <w:rPr>
          <w:rFonts w:hAnsi="標楷體" w:hint="eastAsia"/>
          <w:b/>
          <w:color w:val="000000" w:themeColor="text1"/>
        </w:rPr>
        <w:t>之</w:t>
      </w:r>
      <w:r w:rsidR="00E63491" w:rsidRPr="00CD528B">
        <w:rPr>
          <w:rFonts w:hAnsi="標楷體" w:hint="eastAsia"/>
          <w:b/>
          <w:color w:val="000000" w:themeColor="text1"/>
        </w:rPr>
        <w:t>諮詢機制，</w:t>
      </w:r>
      <w:r w:rsidR="00B17B82" w:rsidRPr="00CD528B">
        <w:rPr>
          <w:rFonts w:hAnsi="標楷體" w:hint="eastAsia"/>
          <w:b/>
          <w:color w:val="000000" w:themeColor="text1"/>
        </w:rPr>
        <w:t>儘速</w:t>
      </w:r>
      <w:r w:rsidR="00796926" w:rsidRPr="00CD528B">
        <w:rPr>
          <w:rFonts w:hAnsi="標楷體" w:hint="eastAsia"/>
          <w:b/>
          <w:color w:val="000000" w:themeColor="text1"/>
        </w:rPr>
        <w:t>落實推動大專校院多元性別宿舍空間</w:t>
      </w:r>
      <w:r w:rsidR="00B17B82" w:rsidRPr="00CD528B">
        <w:rPr>
          <w:rFonts w:hAnsi="標楷體" w:hint="eastAsia"/>
          <w:b/>
          <w:color w:val="000000" w:themeColor="text1"/>
        </w:rPr>
        <w:t>，以符實際</w:t>
      </w:r>
      <w:r w:rsidR="00796926" w:rsidRPr="00CD528B">
        <w:rPr>
          <w:rFonts w:hAnsi="標楷體" w:hint="eastAsia"/>
          <w:b/>
          <w:color w:val="000000" w:themeColor="text1"/>
        </w:rPr>
        <w:t>。</w:t>
      </w:r>
    </w:p>
    <w:p w14:paraId="3F2AC51C" w14:textId="77777777" w:rsidR="00045E9E" w:rsidRPr="00CD528B" w:rsidRDefault="00045E9E" w:rsidP="00DC239A">
      <w:pPr>
        <w:pStyle w:val="3"/>
        <w:rPr>
          <w:color w:val="000000" w:themeColor="text1"/>
        </w:rPr>
      </w:pPr>
      <w:bookmarkStart w:id="77" w:name="_Hlk512931369"/>
      <w:r w:rsidRPr="00CD528B">
        <w:rPr>
          <w:rFonts w:ascii="Times New Roman" w:hAnsi="Times New Roman"/>
          <w:color w:val="000000" w:themeColor="text1"/>
        </w:rPr>
        <w:t>世界人權宣言</w:t>
      </w:r>
      <w:bookmarkEnd w:id="77"/>
      <w:r w:rsidRPr="00CD528B">
        <w:rPr>
          <w:rFonts w:ascii="Times New Roman" w:hAnsi="Times New Roman"/>
          <w:color w:val="000000" w:themeColor="text1"/>
        </w:rPr>
        <w:t>第</w:t>
      </w:r>
      <w:r w:rsidRPr="00CD528B">
        <w:rPr>
          <w:rFonts w:ascii="Times New Roman" w:hAnsi="Times New Roman"/>
          <w:color w:val="000000" w:themeColor="text1"/>
        </w:rPr>
        <w:t>1</w:t>
      </w:r>
      <w:r w:rsidRPr="00CD528B">
        <w:rPr>
          <w:rFonts w:ascii="Times New Roman" w:hAnsi="Times New Roman"/>
          <w:color w:val="000000" w:themeColor="text1"/>
        </w:rPr>
        <w:t>條</w:t>
      </w:r>
      <w:r w:rsidRPr="00CD528B">
        <w:rPr>
          <w:rFonts w:ascii="Times New Roman" w:hAnsi="Times New Roman" w:hint="eastAsia"/>
          <w:color w:val="000000" w:themeColor="text1"/>
        </w:rPr>
        <w:t>及第</w:t>
      </w:r>
      <w:r w:rsidRPr="00CD528B">
        <w:rPr>
          <w:rFonts w:ascii="Times New Roman" w:hAnsi="Times New Roman" w:hint="eastAsia"/>
          <w:color w:val="000000" w:themeColor="text1"/>
        </w:rPr>
        <w:t>2</w:t>
      </w:r>
      <w:r w:rsidRPr="00CD528B">
        <w:rPr>
          <w:rFonts w:ascii="Times New Roman" w:hAnsi="Times New Roman" w:hint="eastAsia"/>
          <w:color w:val="000000" w:themeColor="text1"/>
        </w:rPr>
        <w:t>條揭櫫</w:t>
      </w:r>
      <w:r w:rsidRPr="00CD528B">
        <w:rPr>
          <w:rFonts w:ascii="Times New Roman" w:hAnsi="Times New Roman"/>
          <w:color w:val="000000" w:themeColor="text1"/>
        </w:rPr>
        <w:t>：「人生而自由，在尊嚴及權利上一</w:t>
      </w:r>
      <w:r w:rsidRPr="00CD528B">
        <w:rPr>
          <w:rFonts w:ascii="Times New Roman" w:hAnsi="Times New Roman" w:hint="eastAsia"/>
          <w:color w:val="000000" w:themeColor="text1"/>
        </w:rPr>
        <w:t>律</w:t>
      </w:r>
      <w:r w:rsidRPr="00CD528B">
        <w:rPr>
          <w:rFonts w:ascii="Times New Roman" w:hAnsi="Times New Roman"/>
          <w:color w:val="000000" w:themeColor="text1"/>
        </w:rPr>
        <w:t>平等」</w:t>
      </w:r>
      <w:r w:rsidRPr="00CD528B">
        <w:rPr>
          <w:rFonts w:ascii="Times New Roman" w:hAnsi="Times New Roman" w:hint="eastAsia"/>
          <w:color w:val="000000" w:themeColor="text1"/>
        </w:rPr>
        <w:t>、「人人有資格享受本宣言所載的一切權利和自由，不分種族、膚色、性別、語言、宗教、政治或其他見解、國籍或社會出身、財產、出生或其他身分等任何區別」。</w:t>
      </w:r>
      <w:r w:rsidRPr="00CD528B">
        <w:rPr>
          <w:rFonts w:hint="eastAsia"/>
          <w:color w:val="000000" w:themeColor="text1"/>
        </w:rPr>
        <w:t>公民與政治權利國際公約第2條：「本公約締約國承允尊重並確保所有境內受其管轄之人，無分種族、膚色、性別、語言、宗教、政見或其他主張民族本源或社會階級、財產、出生或其他身分等等，一律享</w:t>
      </w:r>
      <w:r w:rsidRPr="00CD528B">
        <w:rPr>
          <w:rFonts w:hint="eastAsia"/>
          <w:color w:val="000000" w:themeColor="text1"/>
        </w:rPr>
        <w:lastRenderedPageBreak/>
        <w:t>受本公約所確認之權利。」經濟社會文化權利國際公約第2條：「本公約締約國承允保證人人行使本公約所載之各種權利，不因種族、膚色、性別、語言、宗教、政見或其他主張、民族本源或社會階級、 財產、出生或其他身分等等而受歧視。」經濟社會文化權利國際公約第20號一般性意見第32段更具體提及：「</w:t>
      </w:r>
      <w:r w:rsidR="00CF78AB" w:rsidRPr="00CD528B">
        <w:rPr>
          <w:rFonts w:hint="eastAsia"/>
          <w:color w:val="000000" w:themeColor="text1"/>
        </w:rPr>
        <w:t>第2條第2項所承認的</w:t>
      </w:r>
      <w:r w:rsidR="009831ED" w:rsidRPr="00CD528B">
        <w:rPr>
          <w:rFonts w:hint="eastAsia"/>
          <w:color w:val="000000" w:themeColor="text1"/>
        </w:rPr>
        <w:t>『</w:t>
      </w:r>
      <w:r w:rsidR="00CF78AB" w:rsidRPr="00CD528B">
        <w:rPr>
          <w:rFonts w:hint="eastAsia"/>
          <w:color w:val="000000" w:themeColor="text1"/>
        </w:rPr>
        <w:t>其他身分</w:t>
      </w:r>
      <w:r w:rsidR="009831ED" w:rsidRPr="00CD528B">
        <w:rPr>
          <w:rFonts w:hint="eastAsia"/>
          <w:color w:val="000000" w:themeColor="text1"/>
        </w:rPr>
        <w:t>』</w:t>
      </w:r>
      <w:r w:rsidR="00CF78AB" w:rsidRPr="00CD528B">
        <w:rPr>
          <w:rFonts w:hint="eastAsia"/>
          <w:color w:val="000000" w:themeColor="text1"/>
        </w:rPr>
        <w:t>包括性傾向。締約國應確保一個人的性傾向不成為實現</w:t>
      </w:r>
      <w:r w:rsidR="009831ED" w:rsidRPr="00CD528B">
        <w:rPr>
          <w:rFonts w:hint="eastAsia"/>
          <w:color w:val="000000" w:themeColor="text1"/>
        </w:rPr>
        <w:t>『</w:t>
      </w:r>
      <w:r w:rsidR="00CF78AB" w:rsidRPr="00CD528B">
        <w:rPr>
          <w:rFonts w:hint="eastAsia"/>
          <w:color w:val="000000" w:themeColor="text1"/>
        </w:rPr>
        <w:t>公約</w:t>
      </w:r>
      <w:r w:rsidR="009831ED" w:rsidRPr="00CD528B">
        <w:rPr>
          <w:rFonts w:hint="eastAsia"/>
          <w:color w:val="000000" w:themeColor="text1"/>
        </w:rPr>
        <w:t>』</w:t>
      </w:r>
      <w:r w:rsidR="00CF78AB" w:rsidRPr="00CD528B">
        <w:rPr>
          <w:rFonts w:hint="eastAsia"/>
          <w:color w:val="000000" w:themeColor="text1"/>
        </w:rPr>
        <w:t>權利的障礙</w:t>
      </w:r>
      <w:r w:rsidR="009831ED" w:rsidRPr="00CD528B">
        <w:rPr>
          <w:rFonts w:hint="eastAsia"/>
          <w:color w:val="000000" w:themeColor="text1"/>
        </w:rPr>
        <w:t>……</w:t>
      </w:r>
      <w:r w:rsidR="00CF78AB" w:rsidRPr="00CD528B">
        <w:rPr>
          <w:rFonts w:hint="eastAsia"/>
          <w:color w:val="000000" w:themeColor="text1"/>
        </w:rPr>
        <w:t>。另外，性別認同也被認定為禁止的歧視理由；例如，跨性別者、性別重置者、或雙重性徵者的人權往往遭受嚴重侵犯</w:t>
      </w:r>
      <w:r w:rsidR="009831ED" w:rsidRPr="00CD528B">
        <w:rPr>
          <w:rFonts w:hint="eastAsia"/>
          <w:color w:val="000000" w:themeColor="text1"/>
        </w:rPr>
        <w:t>……。</w:t>
      </w:r>
      <w:r w:rsidRPr="00CD528B">
        <w:rPr>
          <w:rFonts w:hint="eastAsia"/>
          <w:color w:val="000000" w:themeColor="text1"/>
        </w:rPr>
        <w:t>」</w:t>
      </w:r>
      <w:r w:rsidR="009831ED" w:rsidRPr="00CD528B">
        <w:rPr>
          <w:rFonts w:hint="eastAsia"/>
          <w:color w:val="000000" w:themeColor="text1"/>
        </w:rPr>
        <w:t>爰此，</w:t>
      </w:r>
      <w:r w:rsidR="009831ED" w:rsidRPr="00CD528B">
        <w:rPr>
          <w:rFonts w:ascii="Times New Roman" w:hAnsi="Times New Roman" w:hint="eastAsia"/>
          <w:color w:val="000000" w:themeColor="text1"/>
        </w:rPr>
        <w:t>跨性別者</w:t>
      </w:r>
      <w:r w:rsidR="009831ED" w:rsidRPr="00CD528B">
        <w:rPr>
          <w:rFonts w:ascii="Times New Roman" w:hAnsi="Times New Roman"/>
          <w:color w:val="000000" w:themeColor="text1"/>
        </w:rPr>
        <w:t>因與傳統二元性別有所差異，</w:t>
      </w:r>
      <w:r w:rsidR="009831ED" w:rsidRPr="00CD528B">
        <w:rPr>
          <w:rFonts w:ascii="Times New Roman" w:hAnsi="Times New Roman" w:hint="eastAsia"/>
          <w:color w:val="000000" w:themeColor="text1"/>
        </w:rPr>
        <w:t>若遭受</w:t>
      </w:r>
      <w:r w:rsidR="009831ED" w:rsidRPr="00CD528B">
        <w:rPr>
          <w:rFonts w:ascii="Times New Roman" w:hAnsi="Times New Roman"/>
          <w:color w:val="000000" w:themeColor="text1"/>
        </w:rPr>
        <w:t>歧視</w:t>
      </w:r>
      <w:r w:rsidR="009831ED" w:rsidRPr="00CD528B">
        <w:rPr>
          <w:rFonts w:ascii="Times New Roman" w:hAnsi="Times New Roman" w:hint="eastAsia"/>
          <w:color w:val="000000" w:themeColor="text1"/>
        </w:rPr>
        <w:t>對待</w:t>
      </w:r>
      <w:r w:rsidR="009831ED" w:rsidRPr="00CD528B">
        <w:rPr>
          <w:rFonts w:ascii="Times New Roman" w:hAnsi="Times New Roman"/>
          <w:color w:val="000000" w:themeColor="text1"/>
        </w:rPr>
        <w:t>，即</w:t>
      </w:r>
      <w:r w:rsidR="009831ED" w:rsidRPr="00CD528B">
        <w:rPr>
          <w:rFonts w:ascii="Times New Roman" w:hAnsi="Times New Roman" w:hint="eastAsia"/>
          <w:color w:val="000000" w:themeColor="text1"/>
        </w:rPr>
        <w:t>未符合國際人權公約</w:t>
      </w:r>
      <w:r w:rsidR="009831ED" w:rsidRPr="00CD528B">
        <w:rPr>
          <w:rFonts w:ascii="Times New Roman" w:hAnsi="Times New Roman"/>
          <w:color w:val="000000" w:themeColor="text1"/>
        </w:rPr>
        <w:t>揭示之平等原則與人權概念</w:t>
      </w:r>
      <w:r w:rsidR="009831ED" w:rsidRPr="00CD528B">
        <w:rPr>
          <w:rFonts w:ascii="Times New Roman" w:hAnsi="Times New Roman" w:hint="eastAsia"/>
          <w:color w:val="000000" w:themeColor="text1"/>
        </w:rPr>
        <w:t>。</w:t>
      </w:r>
    </w:p>
    <w:p w14:paraId="66D88734" w14:textId="77777777" w:rsidR="00CF78AB" w:rsidRPr="00CD528B" w:rsidRDefault="0070195D" w:rsidP="00CF78AB">
      <w:pPr>
        <w:pStyle w:val="3"/>
        <w:rPr>
          <w:color w:val="000000" w:themeColor="text1"/>
        </w:rPr>
      </w:pPr>
      <w:r w:rsidRPr="00CD528B">
        <w:rPr>
          <w:rFonts w:hint="eastAsia"/>
          <w:color w:val="000000" w:themeColor="text1"/>
        </w:rPr>
        <w:t>按</w:t>
      </w:r>
      <w:r w:rsidR="00045E9E" w:rsidRPr="00CD528B">
        <w:rPr>
          <w:color w:val="000000" w:themeColor="text1"/>
        </w:rPr>
        <w:t>教育基本法第4條規定</w:t>
      </w:r>
      <w:r w:rsidR="00045E9E" w:rsidRPr="00CD528B">
        <w:rPr>
          <w:rFonts w:hint="eastAsia"/>
          <w:color w:val="000000" w:themeColor="text1"/>
        </w:rPr>
        <w:t>：「人民無分性別、年齡、能力、地域、族群、宗教信仰、政治理念、社經地位及其他條件，接受教育之機會一律平等。</w:t>
      </w:r>
      <w:r w:rsidR="00045E9E" w:rsidRPr="00CD528B">
        <w:rPr>
          <w:color w:val="000000" w:themeColor="text1"/>
        </w:rPr>
        <w:t>對於原住民、身心障礙者及其他弱勢族群之教育，應考慮其自主性及特殊性，依法令予以特別保障，並扶助其發展</w:t>
      </w:r>
      <w:r w:rsidR="00045E9E" w:rsidRPr="00CD528B">
        <w:rPr>
          <w:rFonts w:hint="eastAsia"/>
          <w:color w:val="000000" w:themeColor="text1"/>
        </w:rPr>
        <w:t>」、性平法第12條明定</w:t>
      </w:r>
      <w:r w:rsidR="006B05C4" w:rsidRPr="00CD528B">
        <w:rPr>
          <w:rFonts w:hint="eastAsia"/>
          <w:color w:val="000000" w:themeColor="text1"/>
        </w:rPr>
        <w:t>：</w:t>
      </w:r>
      <w:r w:rsidR="00045E9E" w:rsidRPr="00CD528B">
        <w:rPr>
          <w:rFonts w:hint="eastAsia"/>
          <w:color w:val="000000" w:themeColor="text1"/>
        </w:rPr>
        <w:t>「學校應提供性別平等之學習環境，尊重及考量學生與教職員工之不同性別、性別特質、性別認同或性傾向，並建立安全之校園空間」</w:t>
      </w:r>
      <w:r w:rsidR="006B05C4" w:rsidRPr="00CD528B">
        <w:rPr>
          <w:rFonts w:hint="eastAsia"/>
          <w:color w:val="000000" w:themeColor="text1"/>
        </w:rPr>
        <w:t>，同法施行細則第9條規定「</w:t>
      </w:r>
      <w:r w:rsidR="006B05C4" w:rsidRPr="00CD528B">
        <w:rPr>
          <w:rFonts w:ascii="Times New Roman" w:hAnsi="Times New Roman" w:hint="eastAsia"/>
          <w:color w:val="000000" w:themeColor="text1"/>
          <w:szCs w:val="24"/>
        </w:rPr>
        <w:t>學校依本法第</w:t>
      </w:r>
      <w:r w:rsidR="00C05463" w:rsidRPr="00CD528B">
        <w:rPr>
          <w:rFonts w:ascii="Times New Roman" w:hAnsi="Times New Roman" w:hint="eastAsia"/>
          <w:color w:val="000000" w:themeColor="text1"/>
          <w:szCs w:val="24"/>
        </w:rPr>
        <w:t>1</w:t>
      </w:r>
      <w:r w:rsidR="00C05463" w:rsidRPr="00CD528B">
        <w:rPr>
          <w:rFonts w:ascii="Times New Roman" w:hAnsi="Times New Roman"/>
          <w:color w:val="000000" w:themeColor="text1"/>
          <w:szCs w:val="24"/>
        </w:rPr>
        <w:t>2</w:t>
      </w:r>
      <w:r w:rsidR="006B05C4" w:rsidRPr="00CD528B">
        <w:rPr>
          <w:rFonts w:ascii="Times New Roman" w:hAnsi="Times New Roman" w:hint="eastAsia"/>
          <w:color w:val="000000" w:themeColor="text1"/>
          <w:szCs w:val="24"/>
        </w:rPr>
        <w:t>條第</w:t>
      </w:r>
      <w:r w:rsidR="00C05463" w:rsidRPr="00CD528B">
        <w:rPr>
          <w:rFonts w:ascii="Times New Roman" w:hAnsi="Times New Roman" w:hint="eastAsia"/>
          <w:color w:val="000000" w:themeColor="text1"/>
          <w:szCs w:val="24"/>
        </w:rPr>
        <w:t>1</w:t>
      </w:r>
      <w:r w:rsidR="006B05C4" w:rsidRPr="00CD528B">
        <w:rPr>
          <w:rFonts w:ascii="Times New Roman" w:hAnsi="Times New Roman" w:hint="eastAsia"/>
          <w:color w:val="000000" w:themeColor="text1"/>
          <w:szCs w:val="24"/>
        </w:rPr>
        <w:t>項規定建立安全之校園空間時，應就下列事項，考量其無性別偏見、安全、友善及公平分配等原則：一、空間配置。二、管理及保全。三、標示系統、求救系統及安全路線。四、盥洗設施及運動設施。五、照明及空間視覺穿透性。六、其他相關事項。」基此，</w:t>
      </w:r>
      <w:r w:rsidR="006B05C4" w:rsidRPr="00CD528B">
        <w:rPr>
          <w:rFonts w:hint="eastAsia"/>
          <w:color w:val="000000" w:themeColor="text1"/>
        </w:rPr>
        <w:t>學校允應依性平法</w:t>
      </w:r>
      <w:r w:rsidR="00C05463" w:rsidRPr="00CD528B">
        <w:rPr>
          <w:rFonts w:hint="eastAsia"/>
          <w:color w:val="000000" w:themeColor="text1"/>
        </w:rPr>
        <w:t>相關</w:t>
      </w:r>
      <w:r w:rsidR="006B05C4" w:rsidRPr="00CD528B">
        <w:rPr>
          <w:rFonts w:hint="eastAsia"/>
          <w:color w:val="000000" w:themeColor="text1"/>
        </w:rPr>
        <w:t>規定提供性別平等之</w:t>
      </w:r>
      <w:r w:rsidR="00C05463" w:rsidRPr="00CD528B">
        <w:rPr>
          <w:rFonts w:hint="eastAsia"/>
          <w:color w:val="000000" w:themeColor="text1"/>
        </w:rPr>
        <w:t>校園</w:t>
      </w:r>
      <w:r w:rsidR="006B05C4" w:rsidRPr="00CD528B">
        <w:rPr>
          <w:rFonts w:hint="eastAsia"/>
          <w:color w:val="000000" w:themeColor="text1"/>
        </w:rPr>
        <w:t>環境。</w:t>
      </w:r>
    </w:p>
    <w:p w14:paraId="1BC7D366" w14:textId="77777777" w:rsidR="00C97462" w:rsidRPr="00CD528B" w:rsidRDefault="006B05C4" w:rsidP="002E5609">
      <w:pPr>
        <w:pStyle w:val="3"/>
        <w:rPr>
          <w:color w:val="000000" w:themeColor="text1"/>
        </w:rPr>
      </w:pPr>
      <w:r w:rsidRPr="00CD528B">
        <w:rPr>
          <w:rFonts w:hint="eastAsia"/>
          <w:color w:val="000000" w:themeColor="text1"/>
        </w:rPr>
        <w:lastRenderedPageBreak/>
        <w:t>經查，</w:t>
      </w:r>
      <w:r w:rsidR="00C97462" w:rsidRPr="00CD528B">
        <w:rPr>
          <w:rFonts w:hint="eastAsia"/>
          <w:color w:val="000000" w:themeColor="text1"/>
        </w:rPr>
        <w:t>教育部對於校園多元性別友善及安全校園空間之精進作為，函復</w:t>
      </w:r>
      <w:r w:rsidR="00B739B0" w:rsidRPr="00CD528B">
        <w:rPr>
          <w:rFonts w:hint="eastAsia"/>
          <w:color w:val="000000" w:themeColor="text1"/>
        </w:rPr>
        <w:t>本院略以：該部於</w:t>
      </w:r>
      <w:r w:rsidR="00C97462" w:rsidRPr="00CD528B">
        <w:rPr>
          <w:rFonts w:hint="eastAsia"/>
          <w:color w:val="000000" w:themeColor="text1"/>
        </w:rPr>
        <w:t>105年9月5日</w:t>
      </w:r>
      <w:r w:rsidR="00B739B0" w:rsidRPr="00CD528B">
        <w:rPr>
          <w:rStyle w:val="afe"/>
          <w:color w:val="000000" w:themeColor="text1"/>
        </w:rPr>
        <w:footnoteReference w:id="17"/>
      </w:r>
      <w:r w:rsidR="00C97462" w:rsidRPr="00CD528B">
        <w:rPr>
          <w:rFonts w:hint="eastAsia"/>
          <w:color w:val="000000" w:themeColor="text1"/>
        </w:rPr>
        <w:t>函各公私立大專校院，提醒學校</w:t>
      </w:r>
      <w:r w:rsidR="00B14C56" w:rsidRPr="00CD528B">
        <w:rPr>
          <w:rFonts w:hint="eastAsia"/>
          <w:color w:val="000000" w:themeColor="text1"/>
        </w:rPr>
        <w:t>學生宿舍管理雖屬學校自治事項，惟學校仍應避免對不同性別學生有不一致的管理作法，不可因性別不同而有差別對待，更應減少學生產生相對不公平的感受；並請各校主動檢視與檢討現行作法的合法性及合宜性，對於學校所訂相關管理事項，應依據</w:t>
      </w:r>
      <w:r w:rsidR="002C198C" w:rsidRPr="00CD528B">
        <w:rPr>
          <w:rFonts w:hint="eastAsia"/>
          <w:color w:val="000000" w:themeColor="text1"/>
        </w:rPr>
        <w:t>性平法</w:t>
      </w:r>
      <w:r w:rsidR="00B14C56" w:rsidRPr="00CD528B">
        <w:rPr>
          <w:rFonts w:hint="eastAsia"/>
          <w:color w:val="000000" w:themeColor="text1"/>
        </w:rPr>
        <w:t>第14條規定，同時亦可師法其他學校經驗，以營造性別平等的友善環境；而學生宿舍屬校園範疇，住宿生活亦屬學校教育的一環，學校訂定學生宿舍管理辦法等相關規定時，應採校園民主程序，邀請學生參與並廣泛聽取意見，且能取得最大的共識等語。又，</w:t>
      </w:r>
      <w:r w:rsidR="00C97462" w:rsidRPr="00CD528B">
        <w:rPr>
          <w:rFonts w:hint="eastAsia"/>
          <w:color w:val="000000" w:themeColor="text1"/>
        </w:rPr>
        <w:t>對於跨性別學生依照性別認同使用校園空間議題，</w:t>
      </w:r>
      <w:r w:rsidR="00B14C56" w:rsidRPr="00CD528B">
        <w:rPr>
          <w:rFonts w:hint="eastAsia"/>
          <w:color w:val="000000" w:themeColor="text1"/>
        </w:rPr>
        <w:t>教育</w:t>
      </w:r>
      <w:r w:rsidR="00C97462" w:rsidRPr="00CD528B">
        <w:rPr>
          <w:rFonts w:hint="eastAsia"/>
          <w:color w:val="000000" w:themeColor="text1"/>
        </w:rPr>
        <w:t>部因應類此跨性別學生住宿衍生疑義，於107年8月辦理大專校院學務長會議列入分組/綜合討論，提供各大專校院學務長討論曾處理跨性別學生需求所生相關爭議及分享處理經驗。</w:t>
      </w:r>
    </w:p>
    <w:p w14:paraId="5C05AD0C" w14:textId="77777777" w:rsidR="005A5DCC" w:rsidRPr="00CD528B" w:rsidRDefault="005A5DCC" w:rsidP="00305BDE">
      <w:pPr>
        <w:pStyle w:val="3"/>
        <w:rPr>
          <w:rFonts w:hAnsi="標楷體"/>
          <w:color w:val="000000" w:themeColor="text1"/>
        </w:rPr>
      </w:pPr>
      <w:r w:rsidRPr="00CD528B">
        <w:rPr>
          <w:rFonts w:hAnsi="標楷體" w:hint="eastAsia"/>
          <w:color w:val="000000" w:themeColor="text1"/>
          <w:szCs w:val="32"/>
        </w:rPr>
        <w:t>另查，各大專校院發生跨性別者入住宿舍無所依循之情形，不僅於長庚大學，國立臺灣大學亦曾於105年發生跨性別學生擬入住女宿遭校方拒絕一案</w:t>
      </w:r>
      <w:r w:rsidRPr="00CD528B">
        <w:rPr>
          <w:rStyle w:val="afe"/>
          <w:rFonts w:hAnsi="標楷體"/>
          <w:color w:val="000000" w:themeColor="text1"/>
          <w:szCs w:val="32"/>
        </w:rPr>
        <w:footnoteReference w:id="18"/>
      </w:r>
      <w:r w:rsidRPr="00CD528B">
        <w:rPr>
          <w:rFonts w:hAnsi="標楷體" w:hint="eastAsia"/>
          <w:color w:val="000000" w:themeColor="text1"/>
          <w:szCs w:val="32"/>
        </w:rPr>
        <w:t>。凸顯近年大專校園面臨跨性別學生宿舍需求漸增。</w:t>
      </w:r>
      <w:r w:rsidRPr="00CD528B">
        <w:rPr>
          <w:rFonts w:hAnsi="標楷體" w:hint="eastAsia"/>
          <w:color w:val="000000" w:themeColor="text1"/>
        </w:rPr>
        <w:t>長庚大學行政主管人員與本院綜合座談時表示，希望教育部能夠訂定多元性別宿舍指引以供依循。本院諮詢專家亦指出「</w:t>
      </w:r>
      <w:r w:rsidRPr="00CD528B">
        <w:rPr>
          <w:rFonts w:hAnsi="標楷體" w:hint="eastAsia"/>
          <w:color w:val="000000" w:themeColor="text1"/>
          <w:szCs w:val="32"/>
        </w:rPr>
        <w:t>宿舍應該如何處理，希望教育部給指引，學校比較不敢放寬……教</w:t>
      </w:r>
      <w:r w:rsidRPr="00CD528B">
        <w:rPr>
          <w:rFonts w:hAnsi="標楷體" w:hint="eastAsia"/>
          <w:color w:val="000000" w:themeColor="text1"/>
          <w:szCs w:val="32"/>
        </w:rPr>
        <w:lastRenderedPageBreak/>
        <w:t>育部至今尚未有明確同意提供跨性別的指引。」就此，教育部主管人員於本院詢問時回應，「我們這幾年持續意識到此議題的重要性，有持續在進行中……」、「目前</w:t>
      </w:r>
      <w:r w:rsidRPr="00CD528B">
        <w:rPr>
          <w:rFonts w:hAnsi="標楷體"/>
          <w:color w:val="000000" w:themeColor="text1"/>
          <w:szCs w:val="32"/>
        </w:rPr>
        <w:t>各校環境仍有限制</w:t>
      </w:r>
      <w:r w:rsidRPr="00CD528B">
        <w:rPr>
          <w:rFonts w:hAnsi="標楷體" w:hint="eastAsia"/>
          <w:color w:val="000000" w:themeColor="text1"/>
          <w:szCs w:val="32"/>
        </w:rPr>
        <w:t>……未來教育部會研議</w:t>
      </w:r>
      <w:r w:rsidRPr="00CD528B">
        <w:rPr>
          <w:rFonts w:hAnsi="標楷體"/>
          <w:color w:val="000000" w:themeColor="text1"/>
          <w:szCs w:val="32"/>
        </w:rPr>
        <w:t>建立</w:t>
      </w:r>
      <w:r w:rsidRPr="00CD528B">
        <w:rPr>
          <w:rFonts w:hAnsi="標楷體" w:hint="eastAsia"/>
          <w:color w:val="000000" w:themeColor="text1"/>
          <w:szCs w:val="32"/>
        </w:rPr>
        <w:t>相對</w:t>
      </w:r>
      <w:r w:rsidRPr="00CD528B">
        <w:rPr>
          <w:rFonts w:hAnsi="標楷體"/>
          <w:color w:val="000000" w:themeColor="text1"/>
          <w:szCs w:val="32"/>
        </w:rPr>
        <w:t>指引，</w:t>
      </w:r>
      <w:r w:rsidRPr="00CD528B">
        <w:rPr>
          <w:rFonts w:hAnsi="標楷體" w:hint="eastAsia"/>
          <w:color w:val="000000" w:themeColor="text1"/>
          <w:szCs w:val="32"/>
        </w:rPr>
        <w:t>以提</w:t>
      </w:r>
      <w:r w:rsidRPr="00CD528B">
        <w:rPr>
          <w:rFonts w:hAnsi="標楷體"/>
          <w:color w:val="000000" w:themeColor="text1"/>
          <w:szCs w:val="32"/>
        </w:rPr>
        <w:t>供各校依循</w:t>
      </w:r>
      <w:r w:rsidRPr="00CD528B">
        <w:rPr>
          <w:rFonts w:hAnsi="標楷體" w:hint="eastAsia"/>
          <w:color w:val="000000" w:themeColor="text1"/>
          <w:szCs w:val="32"/>
        </w:rPr>
        <w:t>」等語</w:t>
      </w:r>
      <w:r w:rsidRPr="00CD528B">
        <w:rPr>
          <w:rFonts w:hAnsi="標楷體"/>
          <w:color w:val="000000" w:themeColor="text1"/>
          <w:szCs w:val="32"/>
        </w:rPr>
        <w:t>。</w:t>
      </w:r>
      <w:r w:rsidR="00721AB7" w:rsidRPr="00CD528B">
        <w:rPr>
          <w:rFonts w:hAnsi="標楷體" w:hint="eastAsia"/>
          <w:color w:val="000000" w:themeColor="text1"/>
          <w:szCs w:val="32"/>
        </w:rPr>
        <w:t>顯見各校冀盼教育部</w:t>
      </w:r>
      <w:r w:rsidRPr="00CD528B">
        <w:rPr>
          <w:rFonts w:hAnsi="標楷體" w:hint="eastAsia"/>
          <w:color w:val="000000" w:themeColor="text1"/>
          <w:szCs w:val="32"/>
        </w:rPr>
        <w:t>針對教育現場遭遇面臨</w:t>
      </w:r>
      <w:r w:rsidR="00721AB7" w:rsidRPr="00CD528B">
        <w:rPr>
          <w:rFonts w:hAnsi="標楷體" w:hint="eastAsia"/>
          <w:color w:val="000000" w:themeColor="text1"/>
          <w:szCs w:val="32"/>
        </w:rPr>
        <w:t>跨性別學生住宿</w:t>
      </w:r>
      <w:r w:rsidRPr="00CD528B">
        <w:rPr>
          <w:rFonts w:hAnsi="標楷體" w:hint="eastAsia"/>
          <w:color w:val="000000" w:themeColor="text1"/>
          <w:szCs w:val="32"/>
        </w:rPr>
        <w:t>問題，加速建置相關政策指引，</w:t>
      </w:r>
      <w:r w:rsidR="00721AB7" w:rsidRPr="00CD528B">
        <w:rPr>
          <w:rFonts w:hAnsi="標楷體" w:hint="eastAsia"/>
          <w:color w:val="000000" w:themeColor="text1"/>
          <w:szCs w:val="32"/>
        </w:rPr>
        <w:t>以</w:t>
      </w:r>
      <w:r w:rsidRPr="00CD528B">
        <w:rPr>
          <w:rFonts w:hAnsi="標楷體" w:hint="eastAsia"/>
          <w:color w:val="000000" w:themeColor="text1"/>
          <w:szCs w:val="32"/>
        </w:rPr>
        <w:t>供各學校參酌辦理。</w:t>
      </w:r>
    </w:p>
    <w:p w14:paraId="60CC79A7" w14:textId="1D1A409B" w:rsidR="00FB58A0" w:rsidRPr="00CD528B" w:rsidRDefault="00C9294D" w:rsidP="00AD7063">
      <w:pPr>
        <w:pStyle w:val="3"/>
        <w:rPr>
          <w:color w:val="000000" w:themeColor="text1"/>
        </w:rPr>
      </w:pPr>
      <w:r w:rsidRPr="00CD528B">
        <w:rPr>
          <w:rFonts w:hint="eastAsia"/>
          <w:color w:val="000000" w:themeColor="text1"/>
        </w:rPr>
        <w:t>再查，</w:t>
      </w:r>
      <w:r w:rsidR="0027497F" w:rsidRPr="00CD528B">
        <w:rPr>
          <w:rFonts w:hint="eastAsia"/>
          <w:color w:val="000000" w:themeColor="text1"/>
          <w:u w:val="single"/>
        </w:rPr>
        <w:tab/>
      </w:r>
      <w:r w:rsidR="0027497F" w:rsidRPr="00CD528B">
        <w:rPr>
          <w:rFonts w:hint="eastAsia"/>
          <w:color w:val="000000" w:themeColor="text1"/>
        </w:rPr>
        <w:t>教育部於107年8月至108年4月委託國立臺灣大學畢恆達教授辦理「探討大專校院校園中跨性別之學生之空間使用權益計畫」，實地訪視國立臺灣大學、國立清華大學、國立成功大學、國立中山大學、長庚大學等</w:t>
      </w:r>
      <w:r w:rsidR="000B67EC" w:rsidRPr="00CD528B">
        <w:rPr>
          <w:rFonts w:hint="eastAsia"/>
          <w:color w:val="000000" w:themeColor="text1"/>
        </w:rPr>
        <w:t>5</w:t>
      </w:r>
      <w:r w:rsidR="0027497F" w:rsidRPr="00CD528B">
        <w:rPr>
          <w:rFonts w:hint="eastAsia"/>
          <w:color w:val="000000" w:themeColor="text1"/>
        </w:rPr>
        <w:t>所大學，瞭解住宿相關政策與實務。同時訪談精神科醫師、性別研究者、跨性別學生近20人，並舉辦2場專家與行政人員的座談會，蒐集各方對於宿舍與跨性別議題的看法與經驗。藉由上述方法所獲得的資訊，針對大學反性別歧視政策、宿舍整體規劃設計、宿舍申請流程、跨性別身分認定、家長同意書、男女合宿等議題，深入論辯，並提出具體建議（大專校院維護跨性別學生之空間使用權益相關作法參考指引：包括反（性別）歧視政策、宿舍整體規劃設計、宿舍申請與分配、已成年的學生申請宿舍，不需要家長同意書等）。</w:t>
      </w:r>
      <w:r w:rsidR="00721AB7" w:rsidRPr="00CD528B">
        <w:rPr>
          <w:rFonts w:hint="eastAsia"/>
          <w:color w:val="000000" w:themeColor="text1"/>
        </w:rPr>
        <w:t>另</w:t>
      </w:r>
      <w:r w:rsidR="0027497F" w:rsidRPr="00CD528B">
        <w:rPr>
          <w:rFonts w:hint="eastAsia"/>
          <w:color w:val="000000" w:themeColor="text1"/>
        </w:rPr>
        <w:t>依據上開建議，該部於109年4月至110年2月續委託畢教授辦理「公私立大專校院校園性別友善安全空間檢核及調查」，透過本計畫發展友善空間檢核表，調查全國大專校院（計157所學校填答），以理解與分析全國各公私立大專校院之校園友善安全空間設置情形，並提出各空間設施/使用/設計可供參考學習之學校，以利各校參考仿效。</w:t>
      </w:r>
      <w:r w:rsidR="0027497F" w:rsidRPr="00CD528B">
        <w:rPr>
          <w:rFonts w:hAnsi="標楷體" w:hint="eastAsia"/>
          <w:color w:val="000000" w:themeColor="text1"/>
        </w:rPr>
        <w:lastRenderedPageBreak/>
        <w:t>後續將依據本計畫所提建議，透過辦理研習，提供學校參考觀摩學習，以促進學校逐步建置及實踐校園之友善與安全空間規劃。</w:t>
      </w:r>
      <w:r w:rsidR="00721AB7" w:rsidRPr="00CD528B">
        <w:rPr>
          <w:rFonts w:hAnsi="標楷體" w:hint="eastAsia"/>
          <w:color w:val="000000" w:themeColor="text1"/>
          <w:szCs w:val="32"/>
        </w:rPr>
        <w:t>惟</w:t>
      </w:r>
      <w:r w:rsidR="00FB58A0" w:rsidRPr="00CD528B">
        <w:rPr>
          <w:rFonts w:hAnsi="標楷體" w:hint="eastAsia"/>
          <w:color w:val="000000" w:themeColor="text1"/>
          <w:szCs w:val="32"/>
        </w:rPr>
        <w:t>上開教育部委託畢恆達教授所</w:t>
      </w:r>
      <w:r w:rsidR="00B90F53" w:rsidRPr="00CD528B">
        <w:rPr>
          <w:rFonts w:hAnsi="標楷體" w:hint="eastAsia"/>
          <w:color w:val="000000" w:themeColor="text1"/>
          <w:szCs w:val="32"/>
        </w:rPr>
        <w:t>進行</w:t>
      </w:r>
      <w:r w:rsidR="00FB58A0" w:rsidRPr="00CD528B">
        <w:rPr>
          <w:rFonts w:hAnsi="標楷體" w:hint="eastAsia"/>
          <w:color w:val="000000" w:themeColor="text1"/>
          <w:szCs w:val="32"/>
        </w:rPr>
        <w:t>之研究報告</w:t>
      </w:r>
      <w:r w:rsidR="00B90F53" w:rsidRPr="00CD528B">
        <w:rPr>
          <w:rFonts w:hAnsi="標楷體" w:hint="eastAsia"/>
          <w:color w:val="000000" w:themeColor="text1"/>
          <w:szCs w:val="32"/>
        </w:rPr>
        <w:t>，完成</w:t>
      </w:r>
      <w:r w:rsidR="00FB58A0" w:rsidRPr="00CD528B">
        <w:rPr>
          <w:rFonts w:hAnsi="標楷體" w:hint="eastAsia"/>
          <w:color w:val="000000" w:themeColor="text1"/>
          <w:szCs w:val="32"/>
        </w:rPr>
        <w:t>迄今均已逾2</w:t>
      </w:r>
      <w:r w:rsidR="005A5DCC" w:rsidRPr="00CD528B">
        <w:rPr>
          <w:rFonts w:hAnsi="標楷體" w:hint="eastAsia"/>
          <w:color w:val="000000" w:themeColor="text1"/>
          <w:szCs w:val="32"/>
        </w:rPr>
        <w:t>年</w:t>
      </w:r>
      <w:r w:rsidR="00FB58A0" w:rsidRPr="00CD528B">
        <w:rPr>
          <w:rFonts w:hAnsi="標楷體" w:hint="eastAsia"/>
          <w:color w:val="000000" w:themeColor="text1"/>
          <w:szCs w:val="32"/>
        </w:rPr>
        <w:t>餘</w:t>
      </w:r>
      <w:r w:rsidR="005A5DCC" w:rsidRPr="00CD528B">
        <w:rPr>
          <w:rFonts w:hAnsi="標楷體" w:hint="eastAsia"/>
          <w:color w:val="000000" w:themeColor="text1"/>
          <w:szCs w:val="32"/>
        </w:rPr>
        <w:t>，卻仍未見教育部具體積極推動作為。</w:t>
      </w:r>
      <w:r w:rsidR="005A5DCC" w:rsidRPr="00CD528B">
        <w:rPr>
          <w:rFonts w:hAnsi="標楷體" w:hint="eastAsia"/>
          <w:color w:val="000000" w:themeColor="text1"/>
        </w:rPr>
        <w:t>教育部允應正視跨性別學生住宿之現況，協助改善其處境與權益，針對已研發之指引訂定推廣策略積極進行社會溝通，盡早落實推動大專校院多元性別宿舍空間。</w:t>
      </w:r>
    </w:p>
    <w:p w14:paraId="1F63E2C6" w14:textId="77777777" w:rsidR="006B05C4" w:rsidRPr="00CD528B" w:rsidRDefault="000D6C25" w:rsidP="006B05C4">
      <w:pPr>
        <w:pStyle w:val="3"/>
        <w:rPr>
          <w:color w:val="000000" w:themeColor="text1"/>
        </w:rPr>
      </w:pPr>
      <w:r w:rsidRPr="00CD528B">
        <w:rPr>
          <w:rFonts w:hint="eastAsia"/>
          <w:color w:val="000000" w:themeColor="text1"/>
        </w:rPr>
        <w:t>另查，</w:t>
      </w:r>
      <w:r w:rsidR="006B05C4" w:rsidRPr="00CD528B">
        <w:rPr>
          <w:rFonts w:hint="eastAsia"/>
          <w:color w:val="000000" w:themeColor="text1"/>
        </w:rPr>
        <w:t>先進</w:t>
      </w:r>
      <w:r w:rsidR="00011887" w:rsidRPr="00CD528B">
        <w:rPr>
          <w:rFonts w:hint="eastAsia"/>
          <w:color w:val="000000" w:themeColor="text1"/>
        </w:rPr>
        <w:t>國家大學校院設置「性別友善宿舍」(或稱性別包容宿舍《g</w:t>
      </w:r>
      <w:r w:rsidR="00011887" w:rsidRPr="00CD528B">
        <w:rPr>
          <w:color w:val="000000" w:themeColor="text1"/>
        </w:rPr>
        <w:t>ender inclusive housing</w:t>
      </w:r>
      <w:r w:rsidR="00011887" w:rsidRPr="00CD528B">
        <w:rPr>
          <w:rFonts w:hint="eastAsia"/>
          <w:color w:val="000000" w:themeColor="text1"/>
        </w:rPr>
        <w:t>》)</w:t>
      </w:r>
      <w:r w:rsidR="006B05C4" w:rsidRPr="00CD528B">
        <w:rPr>
          <w:rFonts w:hint="eastAsia"/>
          <w:color w:val="000000" w:themeColor="text1"/>
        </w:rPr>
        <w:t>之建置經驗：</w:t>
      </w:r>
    </w:p>
    <w:p w14:paraId="55FF7702" w14:textId="77777777" w:rsidR="006B05C4" w:rsidRPr="00CD528B" w:rsidRDefault="006B05C4" w:rsidP="006B05C4">
      <w:pPr>
        <w:pStyle w:val="4"/>
        <w:rPr>
          <w:color w:val="000000" w:themeColor="text1"/>
        </w:rPr>
      </w:pPr>
      <w:r w:rsidRPr="00CD528B">
        <w:rPr>
          <w:rFonts w:hint="eastAsia"/>
          <w:color w:val="000000" w:themeColor="text1"/>
        </w:rPr>
        <w:t>美國：</w:t>
      </w:r>
      <w:r w:rsidR="00011887" w:rsidRPr="00CD528B">
        <w:rPr>
          <w:color w:val="000000" w:themeColor="text1"/>
        </w:rPr>
        <w:t xml:space="preserve"> </w:t>
      </w:r>
    </w:p>
    <w:p w14:paraId="44856097" w14:textId="77777777" w:rsidR="006B05C4" w:rsidRPr="00CD528B" w:rsidRDefault="006B05C4" w:rsidP="006B05C4">
      <w:pPr>
        <w:pStyle w:val="42"/>
        <w:ind w:left="1701" w:firstLine="680"/>
        <w:rPr>
          <w:color w:val="000000" w:themeColor="text1"/>
        </w:rPr>
      </w:pPr>
      <w:r w:rsidRPr="00CD528B">
        <w:rPr>
          <w:rFonts w:hint="eastAsia"/>
          <w:color w:val="000000" w:themeColor="text1"/>
        </w:rPr>
        <w:t>依據Campus Pride</w:t>
      </w:r>
      <w:r w:rsidRPr="00CD528B">
        <w:rPr>
          <w:rStyle w:val="afe"/>
          <w:color w:val="000000" w:themeColor="text1"/>
        </w:rPr>
        <w:footnoteReference w:id="19"/>
      </w:r>
      <w:r w:rsidRPr="00CD528B">
        <w:rPr>
          <w:rFonts w:hint="eastAsia"/>
          <w:color w:val="000000" w:themeColor="text1"/>
        </w:rPr>
        <w:t>所揭示資料</w:t>
      </w:r>
      <w:r w:rsidRPr="00CD528B">
        <w:rPr>
          <w:rStyle w:val="afe"/>
          <w:color w:val="000000" w:themeColor="text1"/>
        </w:rPr>
        <w:footnoteReference w:id="20"/>
      </w:r>
      <w:r w:rsidRPr="00CD528B">
        <w:rPr>
          <w:rFonts w:hint="eastAsia"/>
          <w:color w:val="000000" w:themeColor="text1"/>
        </w:rPr>
        <w:t>，目前全美各地至少有425所學校提供性別包容宿舍，性別包容學生宿舍不受傳統性別男性/女性二元限制，所有性別身分的學生都可以依各別意願選擇住在一起。經查加州大學洛杉磯分校(University of California,LA) 、南加州大學(University of Southern California)、邁阿密大學(University of Miami)、明尼蘇達大學(University of Minnesota)及賓州印第安納大學(Indiana University of Pennsylvania)等校就性別包容學生宿舍之申請資格規定及住宿情形綜整略以：</w:t>
      </w:r>
    </w:p>
    <w:p w14:paraId="4BD76B07" w14:textId="77777777" w:rsidR="006B05C4" w:rsidRPr="00CD528B" w:rsidRDefault="006B05C4" w:rsidP="000B67EC">
      <w:pPr>
        <w:pStyle w:val="5"/>
        <w:rPr>
          <w:color w:val="000000" w:themeColor="text1"/>
        </w:rPr>
      </w:pPr>
      <w:r w:rsidRPr="00CD528B">
        <w:rPr>
          <w:rFonts w:hint="eastAsia"/>
          <w:color w:val="000000" w:themeColor="text1"/>
        </w:rPr>
        <w:t>申請資格：</w:t>
      </w:r>
    </w:p>
    <w:p w14:paraId="2231D425" w14:textId="77777777" w:rsidR="006B05C4" w:rsidRPr="00CD528B" w:rsidRDefault="006B05C4" w:rsidP="000B67EC">
      <w:pPr>
        <w:pStyle w:val="6"/>
        <w:rPr>
          <w:color w:val="000000" w:themeColor="text1"/>
        </w:rPr>
      </w:pPr>
      <w:r w:rsidRPr="00CD528B">
        <w:rPr>
          <w:rFonts w:hint="eastAsia"/>
          <w:color w:val="000000" w:themeColor="text1"/>
        </w:rPr>
        <w:lastRenderedPageBreak/>
        <w:t>學校原則依學生所填列性別予以分配宿舍房間，男性與男性、女性與女性同房。而非上述性別之學生，學校為創造安全、包容、尊重、支持的學習環境，讓學生適性發展課業與才能，並依其性別、意願，分配與有相同性別或意願之學生同住。因此倘學生希望被分配到性別包容的宿舍，可以在申請宿舍時表明意願與偏好。反之，若學生無意願與非同性別之學生同房，則不會被編列至性別包容的宿舍。</w:t>
      </w:r>
    </w:p>
    <w:p w14:paraId="6CA458CB" w14:textId="77777777" w:rsidR="006B05C4" w:rsidRPr="00CD528B" w:rsidRDefault="006B05C4" w:rsidP="006B05C4">
      <w:pPr>
        <w:pStyle w:val="6"/>
        <w:rPr>
          <w:color w:val="000000" w:themeColor="text1"/>
        </w:rPr>
      </w:pPr>
      <w:r w:rsidRPr="00CD528B">
        <w:rPr>
          <w:rFonts w:hint="eastAsia"/>
          <w:color w:val="000000" w:themeColor="text1"/>
        </w:rPr>
        <w:t>邁阿密大學</w:t>
      </w:r>
      <w:r w:rsidRPr="00CD528B">
        <w:rPr>
          <w:rStyle w:val="afe"/>
          <w:color w:val="000000" w:themeColor="text1"/>
        </w:rPr>
        <w:footnoteReference w:id="21"/>
      </w:r>
      <w:r w:rsidRPr="00CD528B">
        <w:rPr>
          <w:rFonts w:hint="eastAsia"/>
          <w:color w:val="000000" w:themeColor="text1"/>
        </w:rPr>
        <w:t>性別包容宿舍規定，性別包容宿舍不僅適用於LGBTQ (同性戀、雙性戀或跨性別族群)，也適用於任何想要與他們感到舒服一起生活的人，不論其性別為何。選擇此選項的學生必須願意與任何性別的人一起生活，只要學生對性別包容住房感興趣都可申請。若家長反對，學校建議18歲以上的學生與家人溝通，但在法律上可在未經父母同意下自行決定，至於18歲以下的學生則須得到父母的同意。該校為尊重學生隱私，未規定學生須說明申請性別包容宿舍、選擇室友理由。賓州印第安納大學</w:t>
      </w:r>
      <w:r w:rsidRPr="00CD528B">
        <w:rPr>
          <w:rStyle w:val="afe"/>
          <w:color w:val="000000" w:themeColor="text1"/>
        </w:rPr>
        <w:footnoteReference w:id="22"/>
      </w:r>
      <w:r w:rsidRPr="00CD528B">
        <w:rPr>
          <w:rFonts w:hint="eastAsia"/>
          <w:color w:val="000000" w:themeColor="text1"/>
        </w:rPr>
        <w:t>亦規定學生須滿18歲以上方得以申請性別包容宿舍。</w:t>
      </w:r>
    </w:p>
    <w:p w14:paraId="77EF5D47" w14:textId="77777777" w:rsidR="006B05C4" w:rsidRPr="00CD528B" w:rsidRDefault="006B05C4" w:rsidP="006B05C4">
      <w:pPr>
        <w:pStyle w:val="6"/>
        <w:rPr>
          <w:color w:val="000000" w:themeColor="text1"/>
        </w:rPr>
      </w:pPr>
      <w:r w:rsidRPr="00CD528B">
        <w:rPr>
          <w:rFonts w:hint="eastAsia"/>
          <w:color w:val="000000" w:themeColor="text1"/>
        </w:rPr>
        <w:t>明尼蘇達大學</w:t>
      </w:r>
      <w:r w:rsidRPr="00CD528B">
        <w:rPr>
          <w:rStyle w:val="afe"/>
          <w:color w:val="000000" w:themeColor="text1"/>
        </w:rPr>
        <w:footnoteReference w:id="23"/>
      </w:r>
      <w:r w:rsidRPr="00CD528B">
        <w:rPr>
          <w:rFonts w:hint="eastAsia"/>
          <w:color w:val="000000" w:themeColor="text1"/>
        </w:rPr>
        <w:t>設有Gender Open Housing性別開放宿舍，提供給與指定性別以外的人或具有相似性別認同的人一起生活感到更自在</w:t>
      </w:r>
      <w:r w:rsidRPr="00CD528B">
        <w:rPr>
          <w:rFonts w:hint="eastAsia"/>
          <w:color w:val="000000" w:themeColor="text1"/>
        </w:rPr>
        <w:lastRenderedPageBreak/>
        <w:t>的學生一個選擇。無額外附加費用，並且只有在學生申請宿舍時有提出要求，才會被分配到性別開放宿舍。</w:t>
      </w:r>
    </w:p>
    <w:p w14:paraId="34DA5E9C" w14:textId="77777777" w:rsidR="006B05C4" w:rsidRPr="00CD528B" w:rsidRDefault="006B05C4" w:rsidP="006B05C4">
      <w:pPr>
        <w:pStyle w:val="5"/>
        <w:rPr>
          <w:color w:val="000000" w:themeColor="text1"/>
        </w:rPr>
      </w:pPr>
      <w:r w:rsidRPr="00CD528B">
        <w:rPr>
          <w:rFonts w:hint="eastAsia"/>
          <w:color w:val="000000" w:themeColor="text1"/>
        </w:rPr>
        <w:t>住宿情形</w:t>
      </w:r>
    </w:p>
    <w:p w14:paraId="386C5D37" w14:textId="77777777" w:rsidR="006B05C4" w:rsidRPr="00CD528B" w:rsidRDefault="006B05C4" w:rsidP="006B05C4">
      <w:pPr>
        <w:pStyle w:val="6"/>
        <w:rPr>
          <w:color w:val="000000" w:themeColor="text1"/>
        </w:rPr>
      </w:pPr>
      <w:r w:rsidRPr="00CD528B">
        <w:rPr>
          <w:rFonts w:hint="eastAsia"/>
          <w:color w:val="000000" w:themeColor="text1"/>
        </w:rPr>
        <w:t>加州大學洛杉磯分校</w:t>
      </w:r>
      <w:r w:rsidRPr="00CD528B">
        <w:rPr>
          <w:rStyle w:val="afe"/>
          <w:color w:val="000000" w:themeColor="text1"/>
        </w:rPr>
        <w:footnoteReference w:id="24"/>
      </w:r>
      <w:r w:rsidRPr="00CD528B">
        <w:rPr>
          <w:rFonts w:hint="eastAsia"/>
          <w:color w:val="000000" w:themeColor="text1"/>
        </w:rPr>
        <w:t>：學生填寫線上宿舍申請時，需表明為F女性、M男性、X非二元性別(Non-Binary)、U不標示(Unknown)等，原則上，男性與男性同房，女性與女性同房。對於填寫X或U之學生，學校將與之討論確認以便做最好的安排。該校學生宿舍多數樓層為性別混合樓層，亦即同一樓層有任何性別房間。但浴室、廁所則僅有單獨性別，男性或女性，學生並依其個人性別認知，使用與其性別相符之設施。</w:t>
      </w:r>
    </w:p>
    <w:p w14:paraId="3040D8F4" w14:textId="77777777" w:rsidR="006B05C4" w:rsidRPr="00CD528B" w:rsidRDefault="006B05C4" w:rsidP="006B05C4">
      <w:pPr>
        <w:pStyle w:val="6"/>
        <w:rPr>
          <w:color w:val="000000" w:themeColor="text1"/>
        </w:rPr>
      </w:pPr>
      <w:r w:rsidRPr="00CD528B">
        <w:rPr>
          <w:rFonts w:hint="eastAsia"/>
          <w:color w:val="000000" w:themeColor="text1"/>
        </w:rPr>
        <w:t>南加州大學</w:t>
      </w:r>
      <w:r w:rsidRPr="00CD528B">
        <w:rPr>
          <w:rStyle w:val="afe"/>
          <w:color w:val="000000" w:themeColor="text1"/>
        </w:rPr>
        <w:footnoteReference w:id="25"/>
      </w:r>
      <w:r w:rsidRPr="00CD528B">
        <w:rPr>
          <w:rFonts w:hint="eastAsia"/>
          <w:color w:val="000000" w:themeColor="text1"/>
        </w:rPr>
        <w:t>：該校認為性別包容宿舍是大學生活的一種選擇，不論其性別認同或出生時的性別為何，學生可以依其意願選擇住在一起。若有興趣選擇性別包容房，申請宿舍時即須表明意願。該校彩虹樓層(Rainbow Floor)係專為LGBTQ+設立的宿舍，建於2001 年，並設有教育辦公室，幫助學生更了解自己</w:t>
      </w:r>
      <w:r w:rsidR="00594773" w:rsidRPr="00CD528B">
        <w:rPr>
          <w:rFonts w:hint="eastAsia"/>
          <w:color w:val="000000" w:themeColor="text1"/>
        </w:rPr>
        <w:t>以及其</w:t>
      </w:r>
      <w:r w:rsidRPr="00CD528B">
        <w:rPr>
          <w:rFonts w:hint="eastAsia"/>
          <w:color w:val="000000" w:themeColor="text1"/>
        </w:rPr>
        <w:t>LGBTQ+身分。</w:t>
      </w:r>
    </w:p>
    <w:p w14:paraId="42CFD78A" w14:textId="77777777" w:rsidR="006B05C4" w:rsidRPr="00CD528B" w:rsidRDefault="006B05C4" w:rsidP="006B05C4">
      <w:pPr>
        <w:pStyle w:val="4"/>
        <w:rPr>
          <w:color w:val="000000" w:themeColor="text1"/>
        </w:rPr>
      </w:pPr>
      <w:r w:rsidRPr="00CD528B">
        <w:rPr>
          <w:rFonts w:hint="eastAsia"/>
          <w:color w:val="000000" w:themeColor="text1"/>
        </w:rPr>
        <w:t>加拿大</w:t>
      </w:r>
    </w:p>
    <w:p w14:paraId="3A8CAD3D" w14:textId="77777777" w:rsidR="006B05C4" w:rsidRPr="00CD528B" w:rsidRDefault="006B05C4" w:rsidP="006B05C4">
      <w:pPr>
        <w:pStyle w:val="5"/>
        <w:rPr>
          <w:color w:val="000000" w:themeColor="text1"/>
        </w:rPr>
      </w:pPr>
      <w:r w:rsidRPr="00CD528B">
        <w:rPr>
          <w:rFonts w:hint="eastAsia"/>
          <w:color w:val="000000" w:themeColor="text1"/>
        </w:rPr>
        <w:t>卑詩大學</w:t>
      </w:r>
      <w:r w:rsidRPr="00CD528B">
        <w:rPr>
          <w:color w:val="000000" w:themeColor="text1"/>
        </w:rPr>
        <w:t>(University of British Columbia)</w:t>
      </w:r>
      <w:r w:rsidRPr="00CD528B">
        <w:rPr>
          <w:rStyle w:val="afe"/>
          <w:color w:val="000000" w:themeColor="text1"/>
        </w:rPr>
        <w:t xml:space="preserve"> </w:t>
      </w:r>
      <w:r w:rsidRPr="00CD528B">
        <w:rPr>
          <w:rStyle w:val="afe"/>
          <w:color w:val="000000" w:themeColor="text1"/>
        </w:rPr>
        <w:footnoteReference w:id="26"/>
      </w:r>
      <w:r w:rsidRPr="00CD528B">
        <w:rPr>
          <w:rFonts w:hint="eastAsia"/>
          <w:color w:val="000000" w:themeColor="text1"/>
        </w:rPr>
        <w:t>：該校提供多種性別友善宿舍選擇，包括男女混合樓層的單人連通房間(2人</w:t>
      </w:r>
      <w:r w:rsidRPr="00CD528B">
        <w:rPr>
          <w:rFonts w:hint="eastAsia"/>
          <w:color w:val="000000" w:themeColor="text1"/>
        </w:rPr>
        <w:lastRenderedPageBreak/>
        <w:t>共用一個衛浴，但每人有獨立的房間)、混合性別的樓層和浴室、設有跨性別共用浴室(binary communal bathrooms)的男女混合樓層。對於有任何特殊需求的學生，在獲得宿舍錄取通知後可告知學生宿舍部門個人偏好或需求，校方會盡力協助安排，亦可以要求與另一位跨性別或無性別(non-binary)學生配對成為室友</w:t>
      </w:r>
    </w:p>
    <w:p w14:paraId="41DECA69" w14:textId="77777777" w:rsidR="006B05C4" w:rsidRPr="00CD528B" w:rsidRDefault="006B05C4" w:rsidP="006B05C4">
      <w:pPr>
        <w:pStyle w:val="5"/>
        <w:rPr>
          <w:color w:val="000000" w:themeColor="text1"/>
        </w:rPr>
      </w:pPr>
      <w:r w:rsidRPr="00CD528B">
        <w:rPr>
          <w:rFonts w:hint="eastAsia"/>
          <w:color w:val="000000" w:themeColor="text1"/>
        </w:rPr>
        <w:t>西門菲莎大學(Simon Fraser University)</w:t>
      </w:r>
      <w:r w:rsidRPr="00CD528B">
        <w:rPr>
          <w:rStyle w:val="afe"/>
          <w:color w:val="000000" w:themeColor="text1"/>
        </w:rPr>
        <w:footnoteReference w:id="27"/>
      </w:r>
      <w:r w:rsidRPr="00CD528B">
        <w:rPr>
          <w:rFonts w:hint="eastAsia"/>
          <w:color w:val="000000" w:themeColor="text1"/>
        </w:rPr>
        <w:t>：該校共有8棟宿舍，大部分皆為性別友善宿舍，部分宿舍提供單一性別樓層，學生在成功申請到宿舍後有機會可自行選擇房間和樓層，採先到先選制。學生根據個人需求申請宿舍，所有宿舍並未針對性別有任何申請規定和資格限制。</w:t>
      </w:r>
    </w:p>
    <w:p w14:paraId="1B080267" w14:textId="77777777" w:rsidR="006B05C4" w:rsidRPr="00CD528B" w:rsidRDefault="006B05C4" w:rsidP="006B05C4">
      <w:pPr>
        <w:pStyle w:val="5"/>
        <w:rPr>
          <w:color w:val="000000" w:themeColor="text1"/>
        </w:rPr>
      </w:pPr>
      <w:r w:rsidRPr="00CD528B">
        <w:rPr>
          <w:rFonts w:hint="eastAsia"/>
          <w:color w:val="000000" w:themeColor="text1"/>
        </w:rPr>
        <w:t>維多利亞大學(University of Victoria)</w:t>
      </w:r>
      <w:r w:rsidRPr="00CD528B">
        <w:rPr>
          <w:rStyle w:val="afe"/>
          <w:color w:val="000000" w:themeColor="text1"/>
        </w:rPr>
        <w:footnoteReference w:id="28"/>
      </w:r>
      <w:r w:rsidRPr="00CD528B">
        <w:rPr>
          <w:rFonts w:hint="eastAsia"/>
          <w:color w:val="000000" w:themeColor="text1"/>
        </w:rPr>
        <w:t>：該校宿舍包括單性別、混合性別宿舍、單人房、雙人房等。大部分宿舍和房型皆提供混合性別住房，學生在提出宿舍申請時可填選3棟不同宿舍和房型。任何學生皆可申請混合性別宿舍，但不保證可獲得分配，惟如必需之要求，則可聯繫學生宿舍負責人，學校將盡可能協助安排。宿舍申請的性別欄位選項包括女性、男性、無性別、不願透漏、變性，學校</w:t>
      </w:r>
      <w:r w:rsidR="00627526" w:rsidRPr="00CD528B">
        <w:rPr>
          <w:rFonts w:hint="eastAsia"/>
          <w:color w:val="000000" w:themeColor="text1"/>
        </w:rPr>
        <w:t>依據</w:t>
      </w:r>
      <w:r w:rsidRPr="00CD528B">
        <w:rPr>
          <w:rFonts w:hint="eastAsia"/>
          <w:color w:val="000000" w:themeColor="text1"/>
        </w:rPr>
        <w:t>學生所勾選的選項、喜好和需求分配住宿。</w:t>
      </w:r>
    </w:p>
    <w:p w14:paraId="1D50DE3F" w14:textId="77777777" w:rsidR="006B05C4" w:rsidRPr="00CD528B" w:rsidRDefault="006B05C4" w:rsidP="006B05C4">
      <w:pPr>
        <w:pStyle w:val="4"/>
        <w:rPr>
          <w:color w:val="000000" w:themeColor="text1"/>
        </w:rPr>
      </w:pPr>
      <w:r w:rsidRPr="00CD528B">
        <w:rPr>
          <w:rFonts w:hint="eastAsia"/>
          <w:color w:val="000000" w:themeColor="text1"/>
        </w:rPr>
        <w:lastRenderedPageBreak/>
        <w:t>英國</w:t>
      </w:r>
    </w:p>
    <w:p w14:paraId="426ACC89" w14:textId="77777777" w:rsidR="006B05C4" w:rsidRPr="00CD528B" w:rsidRDefault="006B05C4" w:rsidP="004E3A2F">
      <w:pPr>
        <w:pStyle w:val="5"/>
        <w:rPr>
          <w:color w:val="000000" w:themeColor="text1"/>
        </w:rPr>
      </w:pPr>
      <w:r w:rsidRPr="00CD528B">
        <w:rPr>
          <w:rFonts w:hint="eastAsia"/>
          <w:color w:val="000000" w:themeColor="text1"/>
        </w:rPr>
        <w:t>雪菲爾大學 (University of Sheffield)</w:t>
      </w:r>
      <w:r w:rsidR="004E3A2F" w:rsidRPr="00CD528B">
        <w:rPr>
          <w:rStyle w:val="afe"/>
          <w:color w:val="000000" w:themeColor="text1"/>
        </w:rPr>
        <w:footnoteReference w:id="29"/>
      </w:r>
      <w:r w:rsidR="004E3A2F" w:rsidRPr="00CD528B">
        <w:rPr>
          <w:rFonts w:hint="eastAsia"/>
          <w:color w:val="000000" w:themeColor="text1"/>
        </w:rPr>
        <w:t>：該校</w:t>
      </w:r>
      <w:r w:rsidR="004E3A2F" w:rsidRPr="00CD528B">
        <w:rPr>
          <w:color w:val="000000" w:themeColor="text1"/>
        </w:rPr>
        <w:t>宿舍歡迎歡迎LGBT+族群（包含但不限於同性戀、跨性別、雙性、酷兒）入住，學生僅需於申請住宿時勾選LGBT+宿舍即可，非上述族群學生亦可入住。</w:t>
      </w:r>
    </w:p>
    <w:p w14:paraId="16357FB6" w14:textId="77777777" w:rsidR="006B05C4" w:rsidRPr="00CD528B" w:rsidRDefault="006B05C4" w:rsidP="004E3A2F">
      <w:pPr>
        <w:pStyle w:val="5"/>
        <w:rPr>
          <w:color w:val="000000" w:themeColor="text1"/>
        </w:rPr>
      </w:pPr>
      <w:r w:rsidRPr="00CD528B">
        <w:rPr>
          <w:rFonts w:hint="eastAsia"/>
          <w:color w:val="000000" w:themeColor="text1"/>
        </w:rPr>
        <w:t>倫敦政治經濟學院(London School of Economics &amp; Political Science)</w:t>
      </w:r>
      <w:r w:rsidR="004E3A2F" w:rsidRPr="00CD528B">
        <w:rPr>
          <w:rStyle w:val="afe"/>
          <w:color w:val="000000" w:themeColor="text1"/>
        </w:rPr>
        <w:footnoteReference w:id="30"/>
      </w:r>
      <w:r w:rsidR="004E3A2F" w:rsidRPr="00CD528B">
        <w:rPr>
          <w:rFonts w:hint="eastAsia"/>
          <w:color w:val="000000" w:themeColor="text1"/>
        </w:rPr>
        <w:t>：該校</w:t>
      </w:r>
      <w:r w:rsidR="004E3A2F" w:rsidRPr="00CD528B">
        <w:rPr>
          <w:color w:val="000000" w:themeColor="text1"/>
        </w:rPr>
        <w:t>並未特別設置性別友善宿舍，惟跨性別學生可依其意志自由選擇男／女宿舍；宿舍管理員亦特別受理性別相關申訴。</w:t>
      </w:r>
    </w:p>
    <w:p w14:paraId="1D7117BA" w14:textId="77777777" w:rsidR="006B05C4" w:rsidRPr="00CD528B" w:rsidRDefault="006B05C4" w:rsidP="004E3A2F">
      <w:pPr>
        <w:pStyle w:val="5"/>
        <w:rPr>
          <w:color w:val="000000" w:themeColor="text1"/>
        </w:rPr>
      </w:pPr>
      <w:r w:rsidRPr="00CD528B">
        <w:rPr>
          <w:rFonts w:hint="eastAsia"/>
          <w:color w:val="000000" w:themeColor="text1"/>
        </w:rPr>
        <w:t>西英格蘭大學(University of the West of England)</w:t>
      </w:r>
      <w:r w:rsidR="004E3A2F" w:rsidRPr="00CD528B">
        <w:rPr>
          <w:rStyle w:val="afe"/>
          <w:color w:val="000000" w:themeColor="text1"/>
        </w:rPr>
        <w:footnoteReference w:id="31"/>
      </w:r>
      <w:r w:rsidR="004E3A2F" w:rsidRPr="00CD528B">
        <w:rPr>
          <w:rFonts w:hint="eastAsia"/>
          <w:color w:val="000000" w:themeColor="text1"/>
        </w:rPr>
        <w:t>：</w:t>
      </w:r>
      <w:r w:rsidR="004E3A2F" w:rsidRPr="00CD528B">
        <w:rPr>
          <w:color w:val="000000" w:themeColor="text1"/>
        </w:rPr>
        <w:t>該校設置性別中立宿舍和單一性別宿舍可供學生自由選擇。</w:t>
      </w:r>
    </w:p>
    <w:p w14:paraId="16A7ED4D" w14:textId="77777777" w:rsidR="006B05C4" w:rsidRPr="00CD528B" w:rsidRDefault="006B05C4" w:rsidP="00FB58A0">
      <w:pPr>
        <w:pStyle w:val="5"/>
        <w:rPr>
          <w:color w:val="000000" w:themeColor="text1"/>
        </w:rPr>
      </w:pPr>
      <w:r w:rsidRPr="00CD528B">
        <w:rPr>
          <w:rFonts w:hint="eastAsia"/>
          <w:color w:val="000000" w:themeColor="text1"/>
        </w:rPr>
        <w:t>倫敦大學學院(University College London)</w:t>
      </w:r>
      <w:r w:rsidR="004E3A2F" w:rsidRPr="00CD528B">
        <w:rPr>
          <w:rStyle w:val="afe"/>
          <w:color w:val="000000" w:themeColor="text1"/>
        </w:rPr>
        <w:footnoteReference w:id="32"/>
      </w:r>
      <w:r w:rsidR="004E3A2F" w:rsidRPr="00CD528B">
        <w:rPr>
          <w:color w:val="000000" w:themeColor="text1"/>
        </w:rPr>
        <w:t>：倫敦大學學院多數宿舍皆為混住（不分生理性別、性別認同等），僅少部分宿舍公寓為單一性別宿舍。各類宿舍皆開放學生自由申請。</w:t>
      </w:r>
    </w:p>
    <w:p w14:paraId="43475553" w14:textId="53DACFC3" w:rsidR="00842E42" w:rsidRPr="00CD528B" w:rsidRDefault="00045E9E" w:rsidP="002E5609">
      <w:pPr>
        <w:pStyle w:val="3"/>
        <w:rPr>
          <w:rFonts w:hAnsi="標楷體"/>
          <w:color w:val="000000" w:themeColor="text1"/>
        </w:rPr>
      </w:pPr>
      <w:r w:rsidRPr="00CD528B">
        <w:rPr>
          <w:rFonts w:hint="eastAsia"/>
          <w:color w:val="000000" w:themeColor="text1"/>
        </w:rPr>
        <w:t>綜上，</w:t>
      </w:r>
      <w:r w:rsidR="000F32BC" w:rsidRPr="00CD528B">
        <w:rPr>
          <w:rFonts w:hAnsi="標楷體" w:hint="eastAsia"/>
          <w:color w:val="000000" w:themeColor="text1"/>
        </w:rPr>
        <w:t>近年來</w:t>
      </w:r>
      <w:r w:rsidR="000F32BC" w:rsidRPr="00CD528B">
        <w:rPr>
          <w:rFonts w:hint="eastAsia"/>
          <w:color w:val="000000" w:themeColor="text1"/>
          <w:szCs w:val="32"/>
        </w:rPr>
        <w:t>各大專校院陸續發生跨性別學生入住宿舍無所依循之情形，</w:t>
      </w:r>
      <w:r w:rsidR="000F32BC" w:rsidRPr="00CD528B">
        <w:rPr>
          <w:rFonts w:hAnsi="標楷體" w:hint="eastAsia"/>
          <w:color w:val="000000" w:themeColor="text1"/>
        </w:rPr>
        <w:t>教育部</w:t>
      </w:r>
      <w:r w:rsidR="00842E42" w:rsidRPr="00CD528B">
        <w:rPr>
          <w:rFonts w:hAnsi="標楷體" w:hint="eastAsia"/>
          <w:color w:val="000000" w:themeColor="text1"/>
        </w:rPr>
        <w:t>雖</w:t>
      </w:r>
      <w:r w:rsidR="000F32BC" w:rsidRPr="00CD528B">
        <w:rPr>
          <w:rFonts w:hAnsi="標楷體" w:hint="eastAsia"/>
          <w:color w:val="000000" w:themeColor="text1"/>
        </w:rPr>
        <w:t>於105年即函文提醒各大專校院學生宿舍管理應依據性平法第14條規定，以營造性別平等的友善環境為主，不因性別認同有差別對待，另學校訂定學生宿舍管理辦法等規定時，應採校園民主程序，邀請學生參與並</w:t>
      </w:r>
      <w:r w:rsidR="000F32BC" w:rsidRPr="00CD528B">
        <w:rPr>
          <w:rFonts w:hAnsi="標楷體" w:hint="eastAsia"/>
          <w:color w:val="000000" w:themeColor="text1"/>
        </w:rPr>
        <w:lastRenderedPageBreak/>
        <w:t>廣泛聽取意見，且能取得最大的共識。</w:t>
      </w:r>
      <w:r w:rsidR="00842E42" w:rsidRPr="00CD528B">
        <w:rPr>
          <w:rFonts w:hAnsi="標楷體" w:hint="eastAsia"/>
          <w:color w:val="000000" w:themeColor="text1"/>
        </w:rPr>
        <w:t>然而，</w:t>
      </w:r>
      <w:r w:rsidR="000F32BC" w:rsidRPr="00CD528B">
        <w:rPr>
          <w:rFonts w:hAnsi="標楷體" w:hint="eastAsia"/>
          <w:color w:val="000000" w:themeColor="text1"/>
        </w:rPr>
        <w:t>傳統二元性別區分加深校園對於跨性別學生之性別檢查，使其無法如同一般學生，毋需特別考量即享有符合性別認同宿舍之權利，且跨性別學生對於校園空間之需求又有個別差異。教育部</w:t>
      </w:r>
      <w:r w:rsidR="00842E42" w:rsidRPr="00CD528B">
        <w:rPr>
          <w:rFonts w:hAnsi="標楷體" w:hint="eastAsia"/>
          <w:color w:val="000000" w:themeColor="text1"/>
        </w:rPr>
        <w:t>曾為</w:t>
      </w:r>
      <w:r w:rsidR="000F32BC" w:rsidRPr="00CD528B">
        <w:rPr>
          <w:rFonts w:hAnsi="標楷體" w:hint="eastAsia"/>
          <w:color w:val="000000" w:themeColor="text1"/>
        </w:rPr>
        <w:t>本案跨性別學生使用校園空間議題</w:t>
      </w:r>
      <w:r w:rsidR="00842E42" w:rsidRPr="00CD528B">
        <w:rPr>
          <w:rFonts w:hAnsi="標楷體" w:hint="eastAsia"/>
          <w:color w:val="000000" w:themeColor="text1"/>
        </w:rPr>
        <w:t>，於</w:t>
      </w:r>
      <w:r w:rsidR="000F32BC" w:rsidRPr="00CD528B">
        <w:rPr>
          <w:rFonts w:hAnsi="標楷體" w:hint="eastAsia"/>
          <w:color w:val="000000" w:themeColor="text1"/>
        </w:rPr>
        <w:t>1</w:t>
      </w:r>
      <w:r w:rsidR="000F32BC" w:rsidRPr="00CD528B">
        <w:rPr>
          <w:rFonts w:hAnsi="標楷體"/>
          <w:color w:val="000000" w:themeColor="text1"/>
        </w:rPr>
        <w:t>07-108</w:t>
      </w:r>
      <w:r w:rsidR="000F32BC" w:rsidRPr="00CD528B">
        <w:rPr>
          <w:rFonts w:hAnsi="標楷體" w:hint="eastAsia"/>
          <w:color w:val="000000" w:themeColor="text1"/>
        </w:rPr>
        <w:t>年間委託學者進行「大專校院維護跨性別學生之空間使用權益相關作法參考指引」研究，並參酌先進各國大學校園建置「性別友善宿舍」(或稱性別包容宿舍《g</w:t>
      </w:r>
      <w:r w:rsidR="000F32BC" w:rsidRPr="00CD528B">
        <w:rPr>
          <w:rFonts w:hAnsi="標楷體"/>
          <w:color w:val="000000" w:themeColor="text1"/>
        </w:rPr>
        <w:t>ender inclusive housing</w:t>
      </w:r>
      <w:r w:rsidR="000F32BC" w:rsidRPr="00CD528B">
        <w:rPr>
          <w:rFonts w:hAnsi="標楷體" w:hint="eastAsia"/>
          <w:color w:val="000000" w:themeColor="text1"/>
        </w:rPr>
        <w:t>》)之經驗</w:t>
      </w:r>
      <w:r w:rsidR="00842E42" w:rsidRPr="00CD528B">
        <w:rPr>
          <w:rFonts w:hAnsi="標楷體" w:hint="eastAsia"/>
          <w:color w:val="000000" w:themeColor="text1"/>
        </w:rPr>
        <w:t>，強調尊重個人性別選擇、減少性別檢查以及混和性別宿舍，</w:t>
      </w:r>
      <w:r w:rsidR="000F32BC" w:rsidRPr="00CD528B">
        <w:rPr>
          <w:rFonts w:hAnsi="標楷體" w:hint="eastAsia"/>
          <w:color w:val="000000" w:themeColor="text1"/>
        </w:rPr>
        <w:t>以創造安全、包容、尊重、支持、公平的學習環境，讓學生適</w:t>
      </w:r>
      <w:r w:rsidR="000F32BC" w:rsidRPr="00CD528B">
        <w:rPr>
          <w:rFonts w:hint="eastAsia"/>
          <w:color w:val="000000" w:themeColor="text1"/>
        </w:rPr>
        <w:t>性發展課業與才能。該指引</w:t>
      </w:r>
      <w:r w:rsidR="000F32BC" w:rsidRPr="00CD528B">
        <w:rPr>
          <w:rFonts w:hAnsi="標楷體" w:hint="eastAsia"/>
          <w:color w:val="000000" w:themeColor="text1"/>
        </w:rPr>
        <w:t>提出包括</w:t>
      </w:r>
      <w:r w:rsidR="00842E42" w:rsidRPr="00CD528B">
        <w:rPr>
          <w:rFonts w:hAnsi="標楷體" w:hint="eastAsia"/>
          <w:color w:val="000000" w:themeColor="text1"/>
        </w:rPr>
        <w:t>：</w:t>
      </w:r>
      <w:r w:rsidR="000F32BC" w:rsidRPr="00CD528B">
        <w:rPr>
          <w:rFonts w:hAnsi="標楷體" w:hint="eastAsia"/>
          <w:color w:val="000000" w:themeColor="text1"/>
        </w:rPr>
        <w:t>反（性別）歧視政策、宿舍整體規劃設計、宿舍申請與分配、已成年學生申請宿舍不需家長同意書等建議，回應各校訂定多元性別宿舍指引以供依循之需求。惟相關研究</w:t>
      </w:r>
      <w:r w:rsidR="000F32BC" w:rsidRPr="00CD528B">
        <w:rPr>
          <w:rFonts w:hAnsi="標楷體" w:hint="eastAsia"/>
          <w:color w:val="000000" w:themeColor="text1"/>
          <w:szCs w:val="32"/>
        </w:rPr>
        <w:t>完成迄今已逾2年餘，卻仍未見教育部具體積極推動作為。</w:t>
      </w:r>
      <w:r w:rsidR="000F32BC" w:rsidRPr="00CD528B">
        <w:rPr>
          <w:rFonts w:hAnsi="標楷體" w:hint="eastAsia"/>
          <w:color w:val="000000" w:themeColor="text1"/>
        </w:rPr>
        <w:t>教育部允應正視跨性別學生住宿之現況，協助改善其處境與權益，針對已研發之指引訂定推廣策略積極進行社會溝通，</w:t>
      </w:r>
      <w:r w:rsidR="009A226C" w:rsidRPr="00CD528B">
        <w:rPr>
          <w:rFonts w:hAnsi="標楷體" w:hint="eastAsia"/>
          <w:color w:val="000000" w:themeColor="text1"/>
        </w:rPr>
        <w:t>並提供各校相關指引之諮詢機制，</w:t>
      </w:r>
      <w:r w:rsidR="000B67EC" w:rsidRPr="00CD528B">
        <w:rPr>
          <w:rFonts w:hAnsi="標楷體" w:hint="eastAsia"/>
          <w:color w:val="000000" w:themeColor="text1"/>
        </w:rPr>
        <w:t>儘速落實推動大專校院多元性別宿舍空間，以符實際。</w:t>
      </w:r>
    </w:p>
    <w:p w14:paraId="0C61545E" w14:textId="77777777" w:rsidR="00842E42" w:rsidRPr="00CD528B" w:rsidRDefault="00842E42">
      <w:pPr>
        <w:widowControl/>
        <w:overflowPunct/>
        <w:autoSpaceDE/>
        <w:autoSpaceDN/>
        <w:jc w:val="left"/>
        <w:rPr>
          <w:rFonts w:hAnsi="標楷體"/>
          <w:bCs/>
          <w:color w:val="000000" w:themeColor="text1"/>
          <w:kern w:val="32"/>
          <w:szCs w:val="36"/>
        </w:rPr>
      </w:pPr>
      <w:r w:rsidRPr="00CD528B">
        <w:rPr>
          <w:rFonts w:hAnsi="標楷體"/>
          <w:color w:val="000000" w:themeColor="text1"/>
        </w:rPr>
        <w:br w:type="page"/>
      </w:r>
    </w:p>
    <w:p w14:paraId="410F85E0" w14:textId="77777777" w:rsidR="00E25849" w:rsidRPr="00CD528B" w:rsidRDefault="00E25849" w:rsidP="004E05A1">
      <w:pPr>
        <w:pStyle w:val="1"/>
        <w:ind w:left="2380" w:hanging="2380"/>
        <w:rPr>
          <w:color w:val="000000" w:themeColor="text1"/>
        </w:rPr>
      </w:pPr>
      <w:bookmarkStart w:id="78" w:name="_Toc524895648"/>
      <w:bookmarkStart w:id="79" w:name="_Toc524896194"/>
      <w:bookmarkStart w:id="80" w:name="_Toc524896224"/>
      <w:bookmarkStart w:id="81" w:name="_Toc524902734"/>
      <w:bookmarkStart w:id="82" w:name="_Toc525066148"/>
      <w:bookmarkStart w:id="83" w:name="_Toc525070839"/>
      <w:bookmarkStart w:id="84" w:name="_Toc525938379"/>
      <w:bookmarkStart w:id="85" w:name="_Toc525939227"/>
      <w:bookmarkStart w:id="86" w:name="_Toc525939732"/>
      <w:bookmarkStart w:id="87" w:name="_Toc529218272"/>
      <w:bookmarkStart w:id="88" w:name="_Toc529222689"/>
      <w:bookmarkStart w:id="89" w:name="_Toc529223111"/>
      <w:bookmarkStart w:id="90" w:name="_Toc529223862"/>
      <w:bookmarkStart w:id="91" w:name="_Toc529228265"/>
      <w:bookmarkStart w:id="92" w:name="_Toc2400395"/>
      <w:bookmarkStart w:id="93" w:name="_Toc4316189"/>
      <w:bookmarkStart w:id="94" w:name="_Toc4473330"/>
      <w:bookmarkStart w:id="95" w:name="_Toc69556897"/>
      <w:bookmarkStart w:id="96" w:name="_Toc69556946"/>
      <w:bookmarkStart w:id="97" w:name="_Toc69609820"/>
      <w:bookmarkStart w:id="98" w:name="_Toc70241816"/>
      <w:bookmarkStart w:id="99" w:name="_Toc70242205"/>
      <w:bookmarkStart w:id="100" w:name="_Toc421794875"/>
      <w:bookmarkStart w:id="101" w:name="_Toc422834160"/>
      <w:bookmarkEnd w:id="74"/>
      <w:bookmarkEnd w:id="75"/>
      <w:bookmarkEnd w:id="76"/>
      <w:r w:rsidRPr="00CD528B">
        <w:rPr>
          <w:rFonts w:hint="eastAsia"/>
          <w:color w:val="000000" w:themeColor="text1"/>
        </w:rPr>
        <w:lastRenderedPageBreak/>
        <w:t>處理辦法：</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801311" w:rsidRPr="00CD528B">
        <w:rPr>
          <w:color w:val="000000" w:themeColor="text1"/>
        </w:rPr>
        <w:t xml:space="preserve"> </w:t>
      </w:r>
    </w:p>
    <w:p w14:paraId="0B8FA72A" w14:textId="48450087" w:rsidR="00E25849" w:rsidRPr="00CD528B" w:rsidRDefault="009E05C1">
      <w:pPr>
        <w:pStyle w:val="2"/>
        <w:rPr>
          <w:rFonts w:hAnsi="標楷體"/>
          <w:color w:val="000000" w:themeColor="text1"/>
        </w:rPr>
      </w:pPr>
      <w:bookmarkStart w:id="102" w:name="_Toc524895649"/>
      <w:bookmarkStart w:id="103" w:name="_Toc524896195"/>
      <w:bookmarkStart w:id="104" w:name="_Toc524896225"/>
      <w:bookmarkStart w:id="105" w:name="_Toc2400396"/>
      <w:bookmarkStart w:id="106" w:name="_Toc4316190"/>
      <w:bookmarkStart w:id="107" w:name="_Toc4473331"/>
      <w:bookmarkStart w:id="108" w:name="_Toc69556898"/>
      <w:bookmarkStart w:id="109" w:name="_Toc69556947"/>
      <w:bookmarkStart w:id="110" w:name="_Toc69609821"/>
      <w:bookmarkStart w:id="111" w:name="_Toc70241817"/>
      <w:bookmarkStart w:id="112" w:name="_Toc70242206"/>
      <w:bookmarkStart w:id="113" w:name="_Toc421794877"/>
      <w:bookmarkStart w:id="114" w:name="_Toc421795443"/>
      <w:bookmarkStart w:id="115" w:name="_Toc421796024"/>
      <w:bookmarkStart w:id="116" w:name="_Toc422728959"/>
      <w:bookmarkStart w:id="117" w:name="_Toc422834162"/>
      <w:bookmarkStart w:id="118" w:name="_Toc524902735"/>
      <w:bookmarkStart w:id="119" w:name="_Toc525066149"/>
      <w:bookmarkStart w:id="120" w:name="_Toc525070840"/>
      <w:bookmarkStart w:id="121" w:name="_Toc525938380"/>
      <w:bookmarkStart w:id="122" w:name="_Toc525939228"/>
      <w:bookmarkStart w:id="123" w:name="_Toc525939733"/>
      <w:bookmarkStart w:id="124" w:name="_Toc529218273"/>
      <w:bookmarkStart w:id="125" w:name="_Toc529222690"/>
      <w:bookmarkStart w:id="126" w:name="_Toc529223112"/>
      <w:bookmarkStart w:id="127" w:name="_Toc529223863"/>
      <w:bookmarkStart w:id="128" w:name="_Toc529228266"/>
      <w:bookmarkEnd w:id="102"/>
      <w:bookmarkEnd w:id="103"/>
      <w:bookmarkEnd w:id="104"/>
      <w:r w:rsidRPr="00CD528B">
        <w:rPr>
          <w:rFonts w:hAnsi="標楷體" w:hint="eastAsia"/>
          <w:color w:val="000000" w:themeColor="text1"/>
        </w:rPr>
        <w:t>調查意見一至三，函請教育部，確實督促長庚大學檢討改進見復。</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210C9FFF" w14:textId="77777777" w:rsidR="00801311" w:rsidRPr="00CD528B" w:rsidRDefault="009E05C1">
      <w:pPr>
        <w:pStyle w:val="2"/>
        <w:rPr>
          <w:rFonts w:hAnsi="標楷體"/>
          <w:color w:val="000000" w:themeColor="text1"/>
        </w:rPr>
      </w:pPr>
      <w:r w:rsidRPr="00CD528B">
        <w:rPr>
          <w:rFonts w:hAnsi="標楷體" w:hint="eastAsia"/>
          <w:color w:val="000000" w:themeColor="text1"/>
        </w:rPr>
        <w:t>調查意見</w:t>
      </w:r>
      <w:r w:rsidR="00627526" w:rsidRPr="00CD528B">
        <w:rPr>
          <w:rFonts w:hAnsi="標楷體" w:hint="eastAsia"/>
          <w:color w:val="000000" w:themeColor="text1"/>
        </w:rPr>
        <w:t>二、</w:t>
      </w:r>
      <w:r w:rsidRPr="00CD528B">
        <w:rPr>
          <w:rFonts w:hAnsi="標楷體" w:hint="eastAsia"/>
          <w:color w:val="000000" w:themeColor="text1"/>
        </w:rPr>
        <w:t>四，函請教育部研處見復。</w:t>
      </w:r>
    </w:p>
    <w:p w14:paraId="7C62B3C7" w14:textId="77777777" w:rsidR="00560DDA" w:rsidRPr="00CD528B" w:rsidRDefault="00560DDA" w:rsidP="00560DDA">
      <w:pPr>
        <w:pStyle w:val="2"/>
        <w:rPr>
          <w:rFonts w:hAnsi="標楷體"/>
          <w:color w:val="000000" w:themeColor="text1"/>
        </w:rPr>
      </w:pPr>
      <w:bookmarkStart w:id="129" w:name="_Toc70241819"/>
      <w:bookmarkStart w:id="130" w:name="_Toc70242208"/>
      <w:bookmarkStart w:id="131" w:name="_Toc421794878"/>
      <w:bookmarkStart w:id="132" w:name="_Toc421795444"/>
      <w:bookmarkStart w:id="133" w:name="_Toc421796025"/>
      <w:bookmarkStart w:id="134" w:name="_Toc422728960"/>
      <w:bookmarkStart w:id="135" w:name="_Toc422834163"/>
      <w:bookmarkStart w:id="136" w:name="_Toc70241818"/>
      <w:bookmarkStart w:id="137" w:name="_Toc70242207"/>
      <w:r w:rsidRPr="00CD528B">
        <w:rPr>
          <w:rFonts w:hAnsi="標楷體" w:hint="eastAsia"/>
          <w:color w:val="000000" w:themeColor="text1"/>
        </w:rPr>
        <w:t>調查意見，函復陳訴人。</w:t>
      </w:r>
      <w:bookmarkEnd w:id="129"/>
      <w:bookmarkEnd w:id="130"/>
      <w:bookmarkEnd w:id="131"/>
      <w:bookmarkEnd w:id="132"/>
      <w:bookmarkEnd w:id="133"/>
      <w:bookmarkEnd w:id="134"/>
      <w:bookmarkEnd w:id="135"/>
    </w:p>
    <w:p w14:paraId="3D6D5F01" w14:textId="3A173770" w:rsidR="00E353DF" w:rsidRPr="00CD528B" w:rsidRDefault="00E353DF" w:rsidP="00225CBA">
      <w:pPr>
        <w:pStyle w:val="2"/>
        <w:rPr>
          <w:rFonts w:hAnsi="標楷體"/>
          <w:color w:val="000000" w:themeColor="text1"/>
        </w:rPr>
      </w:pPr>
      <w:bookmarkStart w:id="138" w:name="_Toc2400397"/>
      <w:bookmarkStart w:id="139" w:name="_Toc4316191"/>
      <w:bookmarkStart w:id="140" w:name="_Toc4473332"/>
      <w:bookmarkStart w:id="141" w:name="_Toc69556901"/>
      <w:bookmarkStart w:id="142" w:name="_Toc69556950"/>
      <w:bookmarkStart w:id="143" w:name="_Toc69609824"/>
      <w:bookmarkStart w:id="144" w:name="_Toc70241822"/>
      <w:bookmarkStart w:id="145" w:name="_Toc70242211"/>
      <w:bookmarkStart w:id="146" w:name="_Toc421794881"/>
      <w:bookmarkStart w:id="147" w:name="_Toc421795447"/>
      <w:bookmarkStart w:id="148" w:name="_Toc421796028"/>
      <w:bookmarkStart w:id="149" w:name="_Toc422728963"/>
      <w:bookmarkStart w:id="150" w:name="_Toc422834166"/>
      <w:bookmarkEnd w:id="118"/>
      <w:bookmarkEnd w:id="119"/>
      <w:bookmarkEnd w:id="120"/>
      <w:bookmarkEnd w:id="121"/>
      <w:bookmarkEnd w:id="122"/>
      <w:bookmarkEnd w:id="123"/>
      <w:bookmarkEnd w:id="124"/>
      <w:bookmarkEnd w:id="125"/>
      <w:bookmarkEnd w:id="126"/>
      <w:bookmarkEnd w:id="127"/>
      <w:bookmarkEnd w:id="128"/>
      <w:bookmarkEnd w:id="136"/>
      <w:bookmarkEnd w:id="137"/>
      <w:r w:rsidRPr="00CD528B">
        <w:rPr>
          <w:rFonts w:hAnsi="標楷體" w:hint="eastAsia"/>
          <w:color w:val="000000" w:themeColor="text1"/>
        </w:rPr>
        <w:t>調查報告移送國家人權委員會參處。</w:t>
      </w:r>
    </w:p>
    <w:bookmarkEnd w:id="138"/>
    <w:bookmarkEnd w:id="139"/>
    <w:bookmarkEnd w:id="140"/>
    <w:bookmarkEnd w:id="141"/>
    <w:bookmarkEnd w:id="142"/>
    <w:bookmarkEnd w:id="143"/>
    <w:bookmarkEnd w:id="144"/>
    <w:bookmarkEnd w:id="145"/>
    <w:bookmarkEnd w:id="146"/>
    <w:bookmarkEnd w:id="147"/>
    <w:bookmarkEnd w:id="148"/>
    <w:bookmarkEnd w:id="149"/>
    <w:bookmarkEnd w:id="150"/>
    <w:p w14:paraId="693AB1FC" w14:textId="1EFC8E2B" w:rsidR="00E25849" w:rsidRPr="00CD528B" w:rsidRDefault="00E25849" w:rsidP="000F4800">
      <w:pPr>
        <w:pStyle w:val="2"/>
        <w:numPr>
          <w:ilvl w:val="0"/>
          <w:numId w:val="0"/>
        </w:numPr>
        <w:ind w:left="340"/>
        <w:rPr>
          <w:color w:val="000000" w:themeColor="text1"/>
        </w:rPr>
      </w:pPr>
    </w:p>
    <w:p w14:paraId="4E0ACA59" w14:textId="77777777" w:rsidR="006868CD" w:rsidRPr="00CD528B" w:rsidRDefault="006868CD" w:rsidP="006868CD">
      <w:pPr>
        <w:rPr>
          <w:color w:val="000000" w:themeColor="text1"/>
        </w:rPr>
      </w:pPr>
    </w:p>
    <w:p w14:paraId="0BCB0729" w14:textId="1EC92079" w:rsidR="00E25849" w:rsidRDefault="00E25849" w:rsidP="000F4800">
      <w:pPr>
        <w:pStyle w:val="aa"/>
        <w:spacing w:beforeLines="50" w:before="228" w:afterLines="100" w:after="457" w:line="600" w:lineRule="exact"/>
        <w:ind w:leftChars="1100" w:left="3742"/>
        <w:rPr>
          <w:b w:val="0"/>
          <w:bCs/>
          <w:snapToGrid/>
          <w:color w:val="000000" w:themeColor="text1"/>
          <w:spacing w:val="12"/>
          <w:kern w:val="0"/>
          <w:sz w:val="40"/>
        </w:rPr>
      </w:pPr>
      <w:r w:rsidRPr="00CD528B">
        <w:rPr>
          <w:rFonts w:hint="eastAsia"/>
          <w:b w:val="0"/>
          <w:bCs/>
          <w:snapToGrid/>
          <w:color w:val="000000" w:themeColor="text1"/>
          <w:spacing w:val="12"/>
          <w:kern w:val="0"/>
          <w:sz w:val="40"/>
        </w:rPr>
        <w:t>調查委員：</w:t>
      </w:r>
      <w:r w:rsidR="000F4800">
        <w:rPr>
          <w:rFonts w:hint="eastAsia"/>
          <w:b w:val="0"/>
          <w:bCs/>
          <w:snapToGrid/>
          <w:color w:val="000000" w:themeColor="text1"/>
          <w:spacing w:val="12"/>
          <w:kern w:val="0"/>
          <w:sz w:val="40"/>
        </w:rPr>
        <w:t>葉大華</w:t>
      </w:r>
    </w:p>
    <w:p w14:paraId="24EF7AE8" w14:textId="1B7BD7FD" w:rsidR="000F4800" w:rsidRPr="00CD528B" w:rsidRDefault="000F4800" w:rsidP="000F4800">
      <w:pPr>
        <w:pStyle w:val="aa"/>
        <w:spacing w:beforeLines="50" w:before="228" w:afterLines="100" w:after="457" w:line="600" w:lineRule="exact"/>
        <w:ind w:leftChars="1100" w:left="3742" w:firstLineChars="38" w:firstLine="169"/>
        <w:rPr>
          <w:b w:val="0"/>
          <w:bCs/>
          <w:snapToGrid/>
          <w:color w:val="000000" w:themeColor="text1"/>
          <w:spacing w:val="12"/>
          <w:kern w:val="0"/>
          <w:sz w:val="40"/>
        </w:rPr>
      </w:pPr>
      <w:r>
        <w:rPr>
          <w:rFonts w:hint="eastAsia"/>
          <w:b w:val="0"/>
          <w:bCs/>
          <w:snapToGrid/>
          <w:color w:val="000000" w:themeColor="text1"/>
          <w:spacing w:val="12"/>
          <w:kern w:val="0"/>
          <w:sz w:val="40"/>
        </w:rPr>
        <w:t xml:space="preserve">         紀惠容</w:t>
      </w:r>
      <w:bookmarkStart w:id="151" w:name="_GoBack"/>
      <w:bookmarkEnd w:id="151"/>
    </w:p>
    <w:sectPr w:rsidR="000F4800" w:rsidRPr="00CD528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92649" w14:textId="77777777" w:rsidR="0064501B" w:rsidRDefault="0064501B">
      <w:r>
        <w:separator/>
      </w:r>
    </w:p>
  </w:endnote>
  <w:endnote w:type="continuationSeparator" w:id="0">
    <w:p w14:paraId="0822E4DB" w14:textId="77777777" w:rsidR="0064501B" w:rsidRDefault="0064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DF465" w14:textId="2FBCA16F" w:rsidR="008047BE" w:rsidRDefault="008047B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924AA">
      <w:rPr>
        <w:rStyle w:val="ac"/>
        <w:noProof/>
        <w:sz w:val="24"/>
      </w:rPr>
      <w:t>35</w:t>
    </w:r>
    <w:r>
      <w:rPr>
        <w:rStyle w:val="ac"/>
        <w:sz w:val="24"/>
      </w:rPr>
      <w:fldChar w:fldCharType="end"/>
    </w:r>
  </w:p>
  <w:p w14:paraId="1F15CA7F" w14:textId="77777777" w:rsidR="008047BE" w:rsidRDefault="008047B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BE70D" w14:textId="77777777" w:rsidR="0064501B" w:rsidRDefault="0064501B">
      <w:r>
        <w:separator/>
      </w:r>
    </w:p>
  </w:footnote>
  <w:footnote w:type="continuationSeparator" w:id="0">
    <w:p w14:paraId="21DF45A5" w14:textId="77777777" w:rsidR="0064501B" w:rsidRDefault="0064501B">
      <w:r>
        <w:continuationSeparator/>
      </w:r>
    </w:p>
  </w:footnote>
  <w:footnote w:id="1">
    <w:p w14:paraId="6CBC2356" w14:textId="77777777" w:rsidR="008047BE" w:rsidRPr="00780F5B" w:rsidRDefault="008047BE" w:rsidP="00C259EF">
      <w:pPr>
        <w:pStyle w:val="afc"/>
        <w:ind w:leftChars="5" w:left="259" w:hangingChars="110" w:hanging="242"/>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教育部</w:t>
      </w:r>
      <w:r w:rsidRPr="00780F5B">
        <w:rPr>
          <w:rFonts w:ascii="Times New Roman"/>
          <w:color w:val="000000" w:themeColor="text1"/>
        </w:rPr>
        <w:t>110</w:t>
      </w:r>
      <w:r w:rsidRPr="00780F5B">
        <w:rPr>
          <w:rFonts w:ascii="Times New Roman"/>
          <w:color w:val="000000" w:themeColor="text1"/>
        </w:rPr>
        <w:t>年</w:t>
      </w:r>
      <w:r w:rsidRPr="00780F5B">
        <w:rPr>
          <w:rFonts w:ascii="Times New Roman"/>
          <w:color w:val="000000" w:themeColor="text1"/>
        </w:rPr>
        <w:t>12</w:t>
      </w:r>
      <w:r w:rsidRPr="00780F5B">
        <w:rPr>
          <w:rFonts w:ascii="Times New Roman"/>
          <w:color w:val="000000" w:themeColor="text1"/>
        </w:rPr>
        <w:t>月</w:t>
      </w:r>
      <w:r w:rsidRPr="00780F5B">
        <w:rPr>
          <w:rFonts w:ascii="Times New Roman"/>
          <w:color w:val="000000" w:themeColor="text1"/>
        </w:rPr>
        <w:t>10</w:t>
      </w:r>
      <w:r w:rsidRPr="00780F5B">
        <w:rPr>
          <w:rFonts w:ascii="Times New Roman"/>
          <w:color w:val="000000" w:themeColor="text1"/>
        </w:rPr>
        <w:t>日臺教學</w:t>
      </w:r>
      <w:r w:rsidRPr="00780F5B">
        <w:rPr>
          <w:rFonts w:ascii="Times New Roman"/>
          <w:color w:val="000000" w:themeColor="text1"/>
        </w:rPr>
        <w:t>(</w:t>
      </w:r>
      <w:r w:rsidRPr="00780F5B">
        <w:rPr>
          <w:rFonts w:ascii="Times New Roman"/>
          <w:color w:val="000000" w:themeColor="text1"/>
        </w:rPr>
        <w:t>三</w:t>
      </w:r>
      <w:r w:rsidRPr="00780F5B">
        <w:rPr>
          <w:rFonts w:ascii="Times New Roman"/>
          <w:color w:val="000000" w:themeColor="text1"/>
        </w:rPr>
        <w:t>)</w:t>
      </w:r>
      <w:r w:rsidRPr="00780F5B">
        <w:rPr>
          <w:rFonts w:ascii="Times New Roman"/>
          <w:color w:val="000000" w:themeColor="text1"/>
        </w:rPr>
        <w:t>字第</w:t>
      </w:r>
      <w:r w:rsidRPr="00780F5B">
        <w:rPr>
          <w:rFonts w:ascii="Times New Roman"/>
          <w:color w:val="000000" w:themeColor="text1"/>
        </w:rPr>
        <w:t>1100137412</w:t>
      </w:r>
      <w:r w:rsidRPr="00780F5B">
        <w:rPr>
          <w:rFonts w:ascii="Times New Roman"/>
          <w:color w:val="000000" w:themeColor="text1"/>
        </w:rPr>
        <w:t>號、教育部</w:t>
      </w:r>
      <w:r w:rsidRPr="00780F5B">
        <w:rPr>
          <w:rFonts w:ascii="Times New Roman"/>
          <w:color w:val="000000" w:themeColor="text1"/>
        </w:rPr>
        <w:t>110</w:t>
      </w:r>
      <w:r w:rsidRPr="00780F5B">
        <w:rPr>
          <w:rFonts w:ascii="Times New Roman"/>
          <w:color w:val="000000" w:themeColor="text1"/>
        </w:rPr>
        <w:t>年</w:t>
      </w:r>
      <w:r w:rsidRPr="00780F5B">
        <w:rPr>
          <w:rFonts w:ascii="Times New Roman"/>
          <w:color w:val="000000" w:themeColor="text1"/>
        </w:rPr>
        <w:t>12</w:t>
      </w:r>
      <w:r w:rsidRPr="00780F5B">
        <w:rPr>
          <w:rFonts w:ascii="Times New Roman"/>
          <w:color w:val="000000" w:themeColor="text1"/>
        </w:rPr>
        <w:t>月</w:t>
      </w:r>
      <w:r w:rsidRPr="00780F5B">
        <w:rPr>
          <w:rFonts w:ascii="Times New Roman"/>
          <w:color w:val="000000" w:themeColor="text1"/>
        </w:rPr>
        <w:t>28</w:t>
      </w:r>
      <w:r w:rsidRPr="00780F5B">
        <w:rPr>
          <w:rFonts w:ascii="Times New Roman"/>
          <w:color w:val="000000" w:themeColor="text1"/>
        </w:rPr>
        <w:t>日臺教學</w:t>
      </w:r>
      <w:r w:rsidRPr="00780F5B">
        <w:rPr>
          <w:rFonts w:ascii="Times New Roman"/>
          <w:color w:val="000000" w:themeColor="text1"/>
        </w:rPr>
        <w:t>(</w:t>
      </w:r>
      <w:r w:rsidRPr="00780F5B">
        <w:rPr>
          <w:rFonts w:ascii="Times New Roman"/>
          <w:color w:val="000000" w:themeColor="text1"/>
        </w:rPr>
        <w:t>三</w:t>
      </w:r>
      <w:r w:rsidRPr="00780F5B">
        <w:rPr>
          <w:rFonts w:ascii="Times New Roman"/>
          <w:color w:val="000000" w:themeColor="text1"/>
        </w:rPr>
        <w:t>)</w:t>
      </w:r>
      <w:r w:rsidRPr="00780F5B">
        <w:rPr>
          <w:rFonts w:ascii="Times New Roman"/>
          <w:color w:val="000000" w:themeColor="text1"/>
        </w:rPr>
        <w:t>字第</w:t>
      </w:r>
      <w:r w:rsidRPr="00780F5B">
        <w:rPr>
          <w:rFonts w:ascii="Times New Roman"/>
          <w:color w:val="000000" w:themeColor="text1"/>
        </w:rPr>
        <w:t>1100178530</w:t>
      </w:r>
      <w:r w:rsidRPr="00780F5B">
        <w:rPr>
          <w:rFonts w:ascii="Times New Roman"/>
          <w:color w:val="000000" w:themeColor="text1"/>
        </w:rPr>
        <w:t>號、臺灣桃園地方檢察署</w:t>
      </w:r>
      <w:r w:rsidRPr="00780F5B">
        <w:rPr>
          <w:rFonts w:ascii="Times New Roman"/>
          <w:color w:val="000000" w:themeColor="text1"/>
        </w:rPr>
        <w:t>111</w:t>
      </w:r>
      <w:r w:rsidRPr="00780F5B">
        <w:rPr>
          <w:rFonts w:ascii="Times New Roman"/>
          <w:color w:val="000000" w:themeColor="text1"/>
        </w:rPr>
        <w:t>年</w:t>
      </w:r>
      <w:r w:rsidRPr="00780F5B">
        <w:rPr>
          <w:rFonts w:ascii="Times New Roman"/>
          <w:color w:val="000000" w:themeColor="text1"/>
        </w:rPr>
        <w:t>1</w:t>
      </w:r>
      <w:r w:rsidRPr="00780F5B">
        <w:rPr>
          <w:rFonts w:ascii="Times New Roman"/>
          <w:color w:val="000000" w:themeColor="text1"/>
        </w:rPr>
        <w:t>月</w:t>
      </w:r>
      <w:r w:rsidRPr="00780F5B">
        <w:rPr>
          <w:rFonts w:ascii="Times New Roman"/>
          <w:color w:val="000000" w:themeColor="text1"/>
        </w:rPr>
        <w:t>5</w:t>
      </w:r>
      <w:r w:rsidRPr="00780F5B">
        <w:rPr>
          <w:rFonts w:ascii="Times New Roman"/>
          <w:color w:val="000000" w:themeColor="text1"/>
        </w:rPr>
        <w:t>日桃檢維檔字第</w:t>
      </w:r>
      <w:r w:rsidRPr="00780F5B">
        <w:rPr>
          <w:rFonts w:ascii="Times New Roman"/>
          <w:color w:val="000000" w:themeColor="text1"/>
        </w:rPr>
        <w:t>11120000010</w:t>
      </w:r>
      <w:r w:rsidRPr="00780F5B">
        <w:rPr>
          <w:rFonts w:ascii="Times New Roman"/>
          <w:color w:val="000000" w:themeColor="text1"/>
        </w:rPr>
        <w:t>號、臺灣桃園地方法院</w:t>
      </w:r>
      <w:r w:rsidRPr="00780F5B">
        <w:rPr>
          <w:rFonts w:ascii="Times New Roman"/>
          <w:color w:val="000000" w:themeColor="text1"/>
        </w:rPr>
        <w:t>111</w:t>
      </w:r>
      <w:r w:rsidRPr="00780F5B">
        <w:rPr>
          <w:rFonts w:ascii="Times New Roman"/>
          <w:color w:val="000000" w:themeColor="text1"/>
        </w:rPr>
        <w:t>年</w:t>
      </w:r>
      <w:r w:rsidRPr="00780F5B">
        <w:rPr>
          <w:rFonts w:ascii="Times New Roman"/>
          <w:color w:val="000000" w:themeColor="text1"/>
        </w:rPr>
        <w:t>1</w:t>
      </w:r>
      <w:r w:rsidRPr="00780F5B">
        <w:rPr>
          <w:rFonts w:ascii="Times New Roman"/>
          <w:color w:val="000000" w:themeColor="text1"/>
        </w:rPr>
        <w:t>月</w:t>
      </w:r>
      <w:r w:rsidRPr="00780F5B">
        <w:rPr>
          <w:rFonts w:ascii="Times New Roman"/>
          <w:color w:val="000000" w:themeColor="text1"/>
        </w:rPr>
        <w:t>7</w:t>
      </w:r>
      <w:r w:rsidRPr="00780F5B">
        <w:rPr>
          <w:rFonts w:ascii="Times New Roman"/>
          <w:color w:val="000000" w:themeColor="text1"/>
        </w:rPr>
        <w:t>日桃院增資檔字第</w:t>
      </w:r>
      <w:r w:rsidRPr="00780F5B">
        <w:rPr>
          <w:rFonts w:ascii="Times New Roman"/>
          <w:color w:val="000000" w:themeColor="text1"/>
        </w:rPr>
        <w:t>1110050851</w:t>
      </w:r>
      <w:r w:rsidRPr="00780F5B">
        <w:rPr>
          <w:rFonts w:ascii="Times New Roman"/>
          <w:color w:val="000000" w:themeColor="text1"/>
        </w:rPr>
        <w:t>號</w:t>
      </w:r>
      <w:r w:rsidRPr="00780F5B">
        <w:rPr>
          <w:rFonts w:ascii="Times New Roman" w:hint="eastAsia"/>
          <w:color w:val="000000" w:themeColor="text1"/>
        </w:rPr>
        <w:t>。</w:t>
      </w:r>
    </w:p>
  </w:footnote>
  <w:footnote w:id="2">
    <w:p w14:paraId="3E95221C" w14:textId="77777777" w:rsidR="008047BE" w:rsidRPr="00780F5B" w:rsidRDefault="008047BE" w:rsidP="007A1FEB">
      <w:pPr>
        <w:pStyle w:val="afc"/>
        <w:rPr>
          <w:color w:val="000000" w:themeColor="text1"/>
        </w:rPr>
      </w:pPr>
      <w:r w:rsidRPr="00780F5B">
        <w:rPr>
          <w:rStyle w:val="afe"/>
          <w:color w:val="000000" w:themeColor="text1"/>
        </w:rPr>
        <w:footnoteRef/>
      </w:r>
      <w:r w:rsidRPr="00780F5B">
        <w:rPr>
          <w:color w:val="000000" w:themeColor="text1"/>
        </w:rPr>
        <w:t xml:space="preserve"> </w:t>
      </w:r>
      <w:r w:rsidRPr="00780F5B">
        <w:rPr>
          <w:rFonts w:hint="eastAsia"/>
          <w:color w:val="000000" w:themeColor="text1"/>
        </w:rPr>
        <w:t>財團法人人本教育文教基金會110年8月3日人本秘字第1100009207號函</w:t>
      </w:r>
    </w:p>
  </w:footnote>
  <w:footnote w:id="3">
    <w:p w14:paraId="08A49A73" w14:textId="77777777" w:rsidR="008047BE" w:rsidRPr="00780F5B" w:rsidRDefault="008047BE" w:rsidP="00C259EF">
      <w:pPr>
        <w:pStyle w:val="afc"/>
        <w:ind w:leftChars="5" w:left="259" w:hangingChars="110" w:hanging="242"/>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性別平等教育法第</w:t>
      </w:r>
      <w:r w:rsidRPr="00780F5B">
        <w:rPr>
          <w:rFonts w:ascii="Times New Roman"/>
          <w:color w:val="000000" w:themeColor="text1"/>
        </w:rPr>
        <w:t>2</w:t>
      </w:r>
      <w:r w:rsidRPr="00780F5B">
        <w:rPr>
          <w:rFonts w:ascii="Times New Roman"/>
          <w:color w:val="000000" w:themeColor="text1"/>
        </w:rPr>
        <w:t>條第</w:t>
      </w:r>
      <w:r w:rsidRPr="00780F5B">
        <w:rPr>
          <w:rFonts w:ascii="Times New Roman"/>
          <w:color w:val="000000" w:themeColor="text1"/>
        </w:rPr>
        <w:t>1</w:t>
      </w:r>
      <w:r w:rsidRPr="00780F5B">
        <w:rPr>
          <w:rFonts w:ascii="Times New Roman"/>
          <w:color w:val="000000" w:themeColor="text1"/>
        </w:rPr>
        <w:t>項規定：</w:t>
      </w:r>
      <w:r w:rsidRPr="00780F5B">
        <w:rPr>
          <w:rFonts w:ascii="Times New Roman" w:hint="eastAsia"/>
          <w:color w:val="000000" w:themeColor="text1"/>
        </w:rPr>
        <w:t>「……</w:t>
      </w:r>
      <w:r w:rsidRPr="00780F5B">
        <w:rPr>
          <w:rFonts w:ascii="Times New Roman"/>
          <w:color w:val="000000" w:themeColor="text1"/>
        </w:rPr>
        <w:t>四、性騷擾：指符合下列情形之一，且未達性侵害之程度者：（一）以明示或暗示之方式，從事不受歡迎且具有性意味或性別歧視之言詞或行為，致影響他人之人格尊嚴、學習、或工作之機會或表現者。（二）以性或性別有關之行為，作為自己或他人獲得、喪失或減損其學習或工作有關權益之條件者。」</w:t>
      </w:r>
    </w:p>
  </w:footnote>
  <w:footnote w:id="4">
    <w:p w14:paraId="024F7426" w14:textId="4FEE4709" w:rsidR="008047BE" w:rsidRPr="00780F5B" w:rsidRDefault="008047BE">
      <w:pPr>
        <w:pStyle w:val="afc"/>
        <w:rPr>
          <w:color w:val="000000" w:themeColor="text1"/>
        </w:rPr>
      </w:pPr>
      <w:r w:rsidRPr="00780F5B">
        <w:rPr>
          <w:rStyle w:val="afe"/>
          <w:color w:val="000000" w:themeColor="text1"/>
        </w:rPr>
        <w:footnoteRef/>
      </w:r>
      <w:r w:rsidRPr="00780F5B">
        <w:rPr>
          <w:color w:val="000000" w:themeColor="text1"/>
        </w:rPr>
        <w:t xml:space="preserve"> </w:t>
      </w:r>
      <w:r w:rsidRPr="00780F5B">
        <w:rPr>
          <w:rFonts w:hint="eastAsia"/>
          <w:color w:val="000000" w:themeColor="text1"/>
        </w:rPr>
        <w:t>臺灣桃園地方檢察署不起訴處分書107年11月8日107年度偵字第25693號。</w:t>
      </w:r>
    </w:p>
  </w:footnote>
  <w:footnote w:id="5">
    <w:p w14:paraId="4DECDC89" w14:textId="2A9C42A3" w:rsidR="008047BE" w:rsidRPr="00780F5B" w:rsidRDefault="008047BE">
      <w:pPr>
        <w:pStyle w:val="afc"/>
        <w:rPr>
          <w:color w:val="000000" w:themeColor="text1"/>
        </w:rPr>
      </w:pPr>
      <w:r w:rsidRPr="00780F5B">
        <w:rPr>
          <w:rStyle w:val="afe"/>
          <w:color w:val="000000" w:themeColor="text1"/>
        </w:rPr>
        <w:footnoteRef/>
      </w:r>
      <w:r w:rsidRPr="00780F5B">
        <w:rPr>
          <w:color w:val="000000" w:themeColor="text1"/>
        </w:rPr>
        <w:t xml:space="preserve"> </w:t>
      </w:r>
      <w:r w:rsidRPr="00780F5B">
        <w:rPr>
          <w:rFonts w:hint="eastAsia"/>
          <w:color w:val="000000" w:themeColor="text1"/>
        </w:rPr>
        <w:t>臺灣高等檢察署處分書108年2月19日108年度上聲議字第1256號。</w:t>
      </w:r>
    </w:p>
  </w:footnote>
  <w:footnote w:id="6">
    <w:p w14:paraId="2DC5D92A" w14:textId="77777777" w:rsidR="008047BE" w:rsidRPr="00780F5B" w:rsidRDefault="008047BE" w:rsidP="00C259EF">
      <w:pPr>
        <w:pStyle w:val="afc"/>
        <w:ind w:leftChars="5" w:left="259" w:hangingChars="110" w:hanging="242"/>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性別平等教育法第</w:t>
      </w:r>
      <w:r w:rsidRPr="00780F5B">
        <w:rPr>
          <w:rFonts w:ascii="Times New Roman"/>
          <w:color w:val="000000" w:themeColor="text1"/>
        </w:rPr>
        <w:t>32</w:t>
      </w:r>
      <w:r w:rsidRPr="00780F5B">
        <w:rPr>
          <w:rFonts w:ascii="Times New Roman"/>
          <w:color w:val="000000" w:themeColor="text1"/>
        </w:rPr>
        <w:t>條規定：（第</w:t>
      </w:r>
      <w:r w:rsidRPr="00780F5B">
        <w:rPr>
          <w:rFonts w:ascii="Times New Roman"/>
          <w:color w:val="000000" w:themeColor="text1"/>
        </w:rPr>
        <w:t>1</w:t>
      </w:r>
      <w:r w:rsidRPr="00780F5B">
        <w:rPr>
          <w:rFonts w:ascii="Times New Roman"/>
          <w:color w:val="000000" w:themeColor="text1"/>
        </w:rPr>
        <w:t>項）申請人及行為人對於前條第</w:t>
      </w:r>
      <w:r w:rsidRPr="00780F5B">
        <w:rPr>
          <w:rFonts w:ascii="Times New Roman"/>
          <w:color w:val="000000" w:themeColor="text1"/>
        </w:rPr>
        <w:t>3</w:t>
      </w:r>
      <w:r w:rsidRPr="00780F5B">
        <w:rPr>
          <w:rFonts w:ascii="Times New Roman"/>
          <w:color w:val="000000" w:themeColor="text1"/>
        </w:rPr>
        <w:t>項處理之結果有不服者，得於收到書面通知次日起</w:t>
      </w:r>
      <w:r w:rsidRPr="00780F5B">
        <w:rPr>
          <w:rFonts w:ascii="Times New Roman"/>
          <w:color w:val="000000" w:themeColor="text1"/>
        </w:rPr>
        <w:t>20</w:t>
      </w:r>
      <w:r w:rsidRPr="00780F5B">
        <w:rPr>
          <w:rFonts w:ascii="Times New Roman"/>
          <w:color w:val="000000" w:themeColor="text1"/>
        </w:rPr>
        <w:t>日內，以書面具明理由向學校或主管機關申復。（第</w:t>
      </w:r>
      <w:r w:rsidRPr="00780F5B">
        <w:rPr>
          <w:rFonts w:ascii="Times New Roman"/>
          <w:color w:val="000000" w:themeColor="text1"/>
        </w:rPr>
        <w:t>2</w:t>
      </w:r>
      <w:r w:rsidRPr="00780F5B">
        <w:rPr>
          <w:rFonts w:ascii="Times New Roman"/>
          <w:color w:val="000000" w:themeColor="text1"/>
        </w:rPr>
        <w:t>項）前項申復以</w:t>
      </w:r>
      <w:r w:rsidRPr="00780F5B">
        <w:rPr>
          <w:rFonts w:ascii="Times New Roman"/>
          <w:color w:val="000000" w:themeColor="text1"/>
        </w:rPr>
        <w:t>1</w:t>
      </w:r>
      <w:r w:rsidRPr="00780F5B">
        <w:rPr>
          <w:rFonts w:ascii="Times New Roman"/>
          <w:color w:val="000000" w:themeColor="text1"/>
        </w:rPr>
        <w:t>次為限。（第</w:t>
      </w:r>
      <w:r w:rsidRPr="00780F5B">
        <w:rPr>
          <w:rFonts w:ascii="Times New Roman"/>
          <w:color w:val="000000" w:themeColor="text1"/>
        </w:rPr>
        <w:t>3</w:t>
      </w:r>
      <w:r w:rsidRPr="00780F5B">
        <w:rPr>
          <w:rFonts w:ascii="Times New Roman"/>
          <w:color w:val="000000" w:themeColor="text1"/>
        </w:rPr>
        <w:t>項）學校或主管機關發現調查程序有重大瑕疵或有足以影響原調查認定之新事實、新證據時，得要求性別平等教育委員會重新調查。」</w:t>
      </w:r>
    </w:p>
  </w:footnote>
  <w:footnote w:id="7">
    <w:p w14:paraId="1A28DA41" w14:textId="77777777" w:rsidR="008047BE" w:rsidRPr="00780F5B" w:rsidRDefault="008047BE" w:rsidP="00C259EF">
      <w:pPr>
        <w:pStyle w:val="afc"/>
        <w:ind w:leftChars="5" w:left="259" w:hangingChars="110" w:hanging="242"/>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性別平等教育法第</w:t>
      </w:r>
      <w:r w:rsidRPr="00780F5B">
        <w:rPr>
          <w:rFonts w:ascii="Times New Roman"/>
          <w:color w:val="000000" w:themeColor="text1"/>
        </w:rPr>
        <w:t>28</w:t>
      </w:r>
      <w:r w:rsidRPr="00780F5B">
        <w:rPr>
          <w:rFonts w:ascii="Times New Roman"/>
          <w:color w:val="000000" w:themeColor="text1"/>
        </w:rPr>
        <w:t>條規定：「（第</w:t>
      </w:r>
      <w:r w:rsidRPr="00780F5B">
        <w:rPr>
          <w:rFonts w:ascii="Times New Roman"/>
          <w:color w:val="000000" w:themeColor="text1"/>
        </w:rPr>
        <w:t>1</w:t>
      </w:r>
      <w:r w:rsidRPr="00780F5B">
        <w:rPr>
          <w:rFonts w:ascii="Times New Roman"/>
          <w:color w:val="000000" w:themeColor="text1"/>
        </w:rPr>
        <w:t>項）學校違反本法規定時，被害人或其法定代理人得向學校所屬主管機關申請調查。」</w:t>
      </w:r>
    </w:p>
  </w:footnote>
  <w:footnote w:id="8">
    <w:p w14:paraId="2C49B9B8" w14:textId="77777777" w:rsidR="008047BE" w:rsidRPr="00780F5B" w:rsidRDefault="008047BE" w:rsidP="0052688D">
      <w:pPr>
        <w:pStyle w:val="afc"/>
        <w:ind w:leftChars="5" w:left="259" w:hangingChars="110" w:hanging="242"/>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高級中等以上學校軍訓人員獎懲作業要點第</w:t>
      </w:r>
      <w:r w:rsidRPr="00780F5B">
        <w:rPr>
          <w:rFonts w:ascii="Times New Roman"/>
          <w:color w:val="000000" w:themeColor="text1"/>
        </w:rPr>
        <w:t>5</w:t>
      </w:r>
      <w:r w:rsidRPr="00780F5B">
        <w:rPr>
          <w:rFonts w:ascii="Times New Roman"/>
          <w:color w:val="000000" w:themeColor="text1"/>
        </w:rPr>
        <w:t>點第</w:t>
      </w:r>
      <w:r w:rsidRPr="00780F5B">
        <w:rPr>
          <w:rFonts w:ascii="Times New Roman"/>
          <w:color w:val="000000" w:themeColor="text1"/>
        </w:rPr>
        <w:t>1</w:t>
      </w:r>
      <w:r w:rsidRPr="00780F5B">
        <w:rPr>
          <w:rFonts w:ascii="Times New Roman"/>
          <w:color w:val="000000" w:themeColor="text1"/>
        </w:rPr>
        <w:t>項規定：「獎懲權責：</w:t>
      </w:r>
      <w:r w:rsidRPr="00780F5B">
        <w:rPr>
          <w:rFonts w:ascii="Times New Roman"/>
          <w:color w:val="000000" w:themeColor="text1"/>
        </w:rPr>
        <w:t>(</w:t>
      </w:r>
      <w:r w:rsidRPr="00780F5B">
        <w:rPr>
          <w:rFonts w:ascii="Times New Roman"/>
          <w:color w:val="000000" w:themeColor="text1"/>
        </w:rPr>
        <w:t>一</w:t>
      </w:r>
      <w:r w:rsidRPr="00780F5B">
        <w:rPr>
          <w:rFonts w:ascii="Times New Roman"/>
          <w:color w:val="000000" w:themeColor="text1"/>
        </w:rPr>
        <w:t>)</w:t>
      </w:r>
      <w:r w:rsidRPr="00780F5B">
        <w:rPr>
          <w:rFonts w:ascii="Times New Roman"/>
          <w:color w:val="000000" w:themeColor="text1"/>
        </w:rPr>
        <w:t>建議單位及機關：</w:t>
      </w:r>
      <w:r w:rsidRPr="00780F5B">
        <w:rPr>
          <w:rFonts w:ascii="Times New Roman"/>
          <w:color w:val="000000" w:themeColor="text1"/>
        </w:rPr>
        <w:t>1.</w:t>
      </w:r>
      <w:r w:rsidRPr="00780F5B">
        <w:rPr>
          <w:rFonts w:ascii="Times New Roman"/>
          <w:color w:val="000000" w:themeColor="text1"/>
        </w:rPr>
        <w:t>各高級中等以上學校。</w:t>
      </w:r>
      <w:r w:rsidRPr="00780F5B">
        <w:rPr>
          <w:rFonts w:ascii="Times New Roman"/>
          <w:color w:val="000000" w:themeColor="text1"/>
        </w:rPr>
        <w:t>2.</w:t>
      </w:r>
      <w:r w:rsidRPr="00780F5B">
        <w:rPr>
          <w:rFonts w:ascii="Times New Roman"/>
          <w:color w:val="000000" w:themeColor="text1"/>
        </w:rPr>
        <w:t>各直轄市政府教育局。</w:t>
      </w:r>
      <w:r w:rsidRPr="00780F5B">
        <w:rPr>
          <w:rFonts w:ascii="Times New Roman"/>
          <w:color w:val="000000" w:themeColor="text1"/>
        </w:rPr>
        <w:t>3.</w:t>
      </w:r>
      <w:r w:rsidRPr="00780F5B">
        <w:rPr>
          <w:rFonts w:ascii="Times New Roman"/>
          <w:color w:val="000000" w:themeColor="text1"/>
        </w:rPr>
        <w:t>各縣（市）聯絡處。</w:t>
      </w:r>
      <w:r w:rsidRPr="00780F5B">
        <w:rPr>
          <w:rFonts w:ascii="Times New Roman"/>
          <w:color w:val="000000" w:themeColor="text1"/>
        </w:rPr>
        <w:t>4.</w:t>
      </w:r>
      <w:r w:rsidRPr="00780F5B">
        <w:rPr>
          <w:rFonts w:ascii="Times New Roman"/>
          <w:color w:val="000000" w:themeColor="text1"/>
        </w:rPr>
        <w:t>本部國民及學前教育署。</w:t>
      </w:r>
      <w:r w:rsidRPr="00780F5B">
        <w:rPr>
          <w:rFonts w:ascii="Times New Roman"/>
          <w:color w:val="000000" w:themeColor="text1"/>
        </w:rPr>
        <w:t>5.</w:t>
      </w:r>
      <w:r w:rsidRPr="00780F5B">
        <w:rPr>
          <w:rFonts w:ascii="Times New Roman"/>
          <w:color w:val="000000" w:themeColor="text1"/>
        </w:rPr>
        <w:t>教育部。」</w:t>
      </w:r>
    </w:p>
  </w:footnote>
  <w:footnote w:id="9">
    <w:p w14:paraId="236693F9" w14:textId="77777777" w:rsidR="008047BE" w:rsidRPr="00780F5B" w:rsidRDefault="008047BE" w:rsidP="0052688D">
      <w:pPr>
        <w:pStyle w:val="afc"/>
        <w:ind w:leftChars="5" w:left="259" w:hangingChars="110" w:hanging="242"/>
        <w:rPr>
          <w:color w:val="000000" w:themeColor="text1"/>
        </w:rPr>
      </w:pPr>
      <w:r w:rsidRPr="00780F5B">
        <w:rPr>
          <w:rStyle w:val="afe"/>
          <w:color w:val="000000" w:themeColor="text1"/>
        </w:rPr>
        <w:footnoteRef/>
      </w:r>
      <w:r w:rsidRPr="00780F5B">
        <w:rPr>
          <w:color w:val="000000" w:themeColor="text1"/>
        </w:rPr>
        <w:t xml:space="preserve"> </w:t>
      </w:r>
      <w:r w:rsidRPr="00780F5B">
        <w:rPr>
          <w:rFonts w:hint="eastAsia"/>
          <w:color w:val="000000" w:themeColor="text1"/>
        </w:rPr>
        <w:t>教育部111年3月4日臺</w:t>
      </w:r>
      <w:r w:rsidRPr="00780F5B">
        <w:rPr>
          <w:rFonts w:ascii="Times New Roman" w:hint="eastAsia"/>
          <w:color w:val="000000" w:themeColor="text1"/>
        </w:rPr>
        <w:t>教學</w:t>
      </w:r>
      <w:r w:rsidRPr="00780F5B">
        <w:rPr>
          <w:rFonts w:hint="eastAsia"/>
          <w:color w:val="000000" w:themeColor="text1"/>
        </w:rPr>
        <w:t>（一）字第1112801458號函、教育部111年5月20日電子郵件回覆本院。</w:t>
      </w:r>
    </w:p>
  </w:footnote>
  <w:footnote w:id="10">
    <w:p w14:paraId="31477FEA" w14:textId="77777777" w:rsidR="008047BE" w:rsidRPr="00780F5B" w:rsidRDefault="008047BE" w:rsidP="00EF7F2D">
      <w:pPr>
        <w:pStyle w:val="afc"/>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長庚大學</w:t>
      </w:r>
      <w:r w:rsidRPr="00780F5B">
        <w:rPr>
          <w:rFonts w:ascii="Times New Roman"/>
          <w:color w:val="000000" w:themeColor="text1"/>
        </w:rPr>
        <w:t>110</w:t>
      </w:r>
      <w:r w:rsidRPr="00780F5B">
        <w:rPr>
          <w:rFonts w:ascii="Times New Roman"/>
          <w:color w:val="000000" w:themeColor="text1"/>
        </w:rPr>
        <w:t>年</w:t>
      </w:r>
      <w:r w:rsidRPr="00780F5B">
        <w:rPr>
          <w:rFonts w:ascii="Times New Roman"/>
          <w:color w:val="000000" w:themeColor="text1"/>
        </w:rPr>
        <w:t>10</w:t>
      </w:r>
      <w:r w:rsidRPr="00780F5B">
        <w:rPr>
          <w:rFonts w:ascii="Times New Roman"/>
          <w:color w:val="000000" w:themeColor="text1"/>
        </w:rPr>
        <w:t>月</w:t>
      </w:r>
      <w:r w:rsidRPr="00780F5B">
        <w:rPr>
          <w:rFonts w:ascii="Times New Roman"/>
          <w:color w:val="000000" w:themeColor="text1"/>
        </w:rPr>
        <w:t>26</w:t>
      </w:r>
      <w:r w:rsidRPr="00780F5B">
        <w:rPr>
          <w:rFonts w:ascii="Times New Roman"/>
          <w:color w:val="000000" w:themeColor="text1"/>
        </w:rPr>
        <w:t>日長庚大字第</w:t>
      </w:r>
      <w:r w:rsidRPr="00780F5B">
        <w:rPr>
          <w:rFonts w:ascii="Times New Roman"/>
          <w:color w:val="000000" w:themeColor="text1"/>
        </w:rPr>
        <w:t>1100100301</w:t>
      </w:r>
      <w:r w:rsidRPr="00780F5B">
        <w:rPr>
          <w:rFonts w:ascii="Times New Roman"/>
          <w:color w:val="000000" w:themeColor="text1"/>
        </w:rPr>
        <w:t>號函復教育部。</w:t>
      </w:r>
    </w:p>
  </w:footnote>
  <w:footnote w:id="11">
    <w:p w14:paraId="1F03004A" w14:textId="77777777" w:rsidR="008047BE" w:rsidRPr="00780F5B" w:rsidRDefault="008047BE">
      <w:pPr>
        <w:pStyle w:val="afc"/>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106</w:t>
      </w:r>
      <w:r w:rsidRPr="00780F5B">
        <w:rPr>
          <w:rFonts w:ascii="Times New Roman"/>
          <w:color w:val="000000" w:themeColor="text1"/>
        </w:rPr>
        <w:t>年</w:t>
      </w:r>
      <w:r w:rsidRPr="00780F5B">
        <w:rPr>
          <w:rFonts w:ascii="Times New Roman"/>
          <w:color w:val="000000" w:themeColor="text1"/>
        </w:rPr>
        <w:t>7</w:t>
      </w:r>
      <w:r w:rsidRPr="00780F5B">
        <w:rPr>
          <w:rFonts w:ascii="Times New Roman"/>
          <w:color w:val="000000" w:themeColor="text1"/>
        </w:rPr>
        <w:t>月</w:t>
      </w:r>
      <w:r w:rsidRPr="00780F5B">
        <w:rPr>
          <w:rFonts w:ascii="Times New Roman"/>
          <w:color w:val="000000" w:themeColor="text1"/>
        </w:rPr>
        <w:t>31</w:t>
      </w:r>
      <w:r w:rsidRPr="00780F5B">
        <w:rPr>
          <w:rFonts w:ascii="Times New Roman"/>
          <w:color w:val="000000" w:themeColor="text1"/>
        </w:rPr>
        <w:t>日</w:t>
      </w:r>
      <w:r w:rsidRPr="00780F5B">
        <w:rPr>
          <w:rFonts w:ascii="Times New Roman"/>
          <w:color w:val="000000" w:themeColor="text1"/>
        </w:rPr>
        <w:t>A</w:t>
      </w:r>
      <w:r w:rsidRPr="00780F5B">
        <w:rPr>
          <w:rFonts w:ascii="Times New Roman"/>
          <w:color w:val="000000" w:themeColor="text1"/>
        </w:rPr>
        <w:t>生</w:t>
      </w:r>
      <w:r w:rsidRPr="00780F5B">
        <w:rPr>
          <w:rFonts w:ascii="Times New Roman" w:hint="eastAsia"/>
          <w:color w:val="000000" w:themeColor="text1"/>
        </w:rPr>
        <w:t>與</w:t>
      </w:r>
      <w:r w:rsidRPr="00780F5B">
        <w:rPr>
          <w:rFonts w:ascii="Times New Roman"/>
          <w:color w:val="000000" w:themeColor="text1"/>
        </w:rPr>
        <w:t>諮輔組之電子郵件。</w:t>
      </w:r>
    </w:p>
  </w:footnote>
  <w:footnote w:id="12">
    <w:p w14:paraId="512EC6E9" w14:textId="77777777" w:rsidR="008047BE" w:rsidRPr="00780F5B" w:rsidRDefault="008047BE">
      <w:pPr>
        <w:pStyle w:val="afc"/>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106</w:t>
      </w:r>
      <w:r w:rsidRPr="00780F5B">
        <w:rPr>
          <w:rFonts w:ascii="Times New Roman"/>
          <w:color w:val="000000" w:themeColor="text1"/>
        </w:rPr>
        <w:t>年</w:t>
      </w:r>
      <w:r w:rsidRPr="00780F5B">
        <w:rPr>
          <w:rFonts w:ascii="Times New Roman" w:hint="eastAsia"/>
          <w:color w:val="000000" w:themeColor="text1"/>
        </w:rPr>
        <w:t>9</w:t>
      </w:r>
      <w:r w:rsidRPr="00780F5B">
        <w:rPr>
          <w:rFonts w:ascii="Times New Roman"/>
          <w:color w:val="000000" w:themeColor="text1"/>
        </w:rPr>
        <w:t>月</w:t>
      </w:r>
      <w:r w:rsidRPr="00780F5B">
        <w:rPr>
          <w:rFonts w:ascii="Times New Roman" w:hint="eastAsia"/>
          <w:color w:val="000000" w:themeColor="text1"/>
        </w:rPr>
        <w:t>19</w:t>
      </w:r>
      <w:r w:rsidRPr="00780F5B">
        <w:rPr>
          <w:rFonts w:ascii="Times New Roman"/>
          <w:color w:val="000000" w:themeColor="text1"/>
        </w:rPr>
        <w:t>日</w:t>
      </w:r>
      <w:r w:rsidRPr="00780F5B">
        <w:rPr>
          <w:rFonts w:ascii="Times New Roman"/>
          <w:color w:val="000000" w:themeColor="text1"/>
        </w:rPr>
        <w:t>A</w:t>
      </w:r>
      <w:r w:rsidRPr="00780F5B">
        <w:rPr>
          <w:rFonts w:ascii="Times New Roman"/>
          <w:color w:val="000000" w:themeColor="text1"/>
        </w:rPr>
        <w:t>生</w:t>
      </w:r>
      <w:r w:rsidRPr="00780F5B">
        <w:rPr>
          <w:rFonts w:ascii="Times New Roman" w:hint="eastAsia"/>
          <w:color w:val="000000" w:themeColor="text1"/>
        </w:rPr>
        <w:t>與宿舍</w:t>
      </w:r>
      <w:r w:rsidRPr="00780F5B">
        <w:rPr>
          <w:rFonts w:ascii="Times New Roman"/>
          <w:color w:val="000000" w:themeColor="text1"/>
        </w:rPr>
        <w:t>組之電子郵件。</w:t>
      </w:r>
    </w:p>
  </w:footnote>
  <w:footnote w:id="13">
    <w:p w14:paraId="0A91C30C" w14:textId="77777777" w:rsidR="008047BE" w:rsidRPr="00780F5B" w:rsidRDefault="008047BE">
      <w:pPr>
        <w:pStyle w:val="afc"/>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106</w:t>
      </w:r>
      <w:r w:rsidRPr="00780F5B">
        <w:rPr>
          <w:rFonts w:ascii="Times New Roman"/>
          <w:color w:val="000000" w:themeColor="text1"/>
        </w:rPr>
        <w:t>年</w:t>
      </w:r>
      <w:r w:rsidRPr="00780F5B">
        <w:rPr>
          <w:rFonts w:ascii="Times New Roman"/>
          <w:color w:val="000000" w:themeColor="text1"/>
        </w:rPr>
        <w:t>8</w:t>
      </w:r>
      <w:r w:rsidRPr="00780F5B">
        <w:rPr>
          <w:rFonts w:ascii="Times New Roman"/>
          <w:color w:val="000000" w:themeColor="text1"/>
        </w:rPr>
        <w:t>月</w:t>
      </w:r>
      <w:r w:rsidRPr="00780F5B">
        <w:rPr>
          <w:rFonts w:ascii="Times New Roman"/>
          <w:color w:val="000000" w:themeColor="text1"/>
        </w:rPr>
        <w:t>3</w:t>
      </w:r>
      <w:r w:rsidRPr="00780F5B">
        <w:rPr>
          <w:rFonts w:ascii="Times New Roman"/>
          <w:color w:val="000000" w:themeColor="text1"/>
        </w:rPr>
        <w:t>日</w:t>
      </w:r>
      <w:r w:rsidRPr="00780F5B">
        <w:rPr>
          <w:rFonts w:ascii="Times New Roman"/>
          <w:color w:val="000000" w:themeColor="text1"/>
        </w:rPr>
        <w:t>A</w:t>
      </w:r>
      <w:r w:rsidRPr="00780F5B">
        <w:rPr>
          <w:rFonts w:ascii="Times New Roman"/>
          <w:color w:val="000000" w:themeColor="text1"/>
        </w:rPr>
        <w:t>生</w:t>
      </w:r>
      <w:r w:rsidRPr="00780F5B">
        <w:rPr>
          <w:rFonts w:ascii="Times New Roman" w:hint="eastAsia"/>
          <w:color w:val="000000" w:themeColor="text1"/>
        </w:rPr>
        <w:t>與</w:t>
      </w:r>
      <w:r w:rsidRPr="00780F5B">
        <w:rPr>
          <w:rFonts w:ascii="Times New Roman"/>
          <w:color w:val="000000" w:themeColor="text1"/>
        </w:rPr>
        <w:t>諮輔組之電子郵件。</w:t>
      </w:r>
    </w:p>
  </w:footnote>
  <w:footnote w:id="14">
    <w:p w14:paraId="3ED9A678" w14:textId="492E8EF8" w:rsidR="008047BE" w:rsidRPr="00780F5B" w:rsidRDefault="008047BE" w:rsidP="00251AAB">
      <w:pPr>
        <w:pStyle w:val="afc"/>
        <w:wordWrap w:val="0"/>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資料來源：林口長庚醫院林妙真醫師</w:t>
      </w:r>
      <w:r w:rsidRPr="00780F5B">
        <w:rPr>
          <w:rFonts w:ascii="Times New Roman" w:hint="eastAsia"/>
          <w:color w:val="000000" w:themeColor="text1"/>
        </w:rPr>
        <w:t>提供資料：</w:t>
      </w:r>
      <w:r w:rsidRPr="00780F5B">
        <w:rPr>
          <w:rFonts w:ascii="Times New Roman"/>
          <w:color w:val="000000" w:themeColor="text1"/>
        </w:rPr>
        <w:t>http://intermargins.net/repression/deviant/transgender/tgpamphlet/2004Jan-Jun/hormones-tM.pdf</w:t>
      </w:r>
    </w:p>
  </w:footnote>
  <w:footnote w:id="15">
    <w:p w14:paraId="14F45424" w14:textId="77777777" w:rsidR="008047BE" w:rsidRPr="00780F5B" w:rsidRDefault="008047BE" w:rsidP="0052688D">
      <w:pPr>
        <w:pStyle w:val="afc"/>
        <w:ind w:leftChars="5" w:left="259" w:hangingChars="110" w:hanging="242"/>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PhD, Jeffrey. (2005). On the Margins: A Study of the Experiences of Transgender College Students. Journal of Gay &amp; Lesbian Issues in Education. 3. 63-76.</w:t>
      </w:r>
    </w:p>
  </w:footnote>
  <w:footnote w:id="16">
    <w:p w14:paraId="7C4CA611" w14:textId="77777777" w:rsidR="008047BE" w:rsidRPr="00780F5B" w:rsidRDefault="008047BE" w:rsidP="009445F7">
      <w:pPr>
        <w:pStyle w:val="afc"/>
        <w:rPr>
          <w:color w:val="000000" w:themeColor="text1"/>
        </w:rPr>
      </w:pPr>
      <w:r w:rsidRPr="00780F5B">
        <w:rPr>
          <w:rStyle w:val="afe"/>
          <w:color w:val="000000" w:themeColor="text1"/>
        </w:rPr>
        <w:footnoteRef/>
      </w:r>
      <w:r w:rsidRPr="00780F5B">
        <w:rPr>
          <w:color w:val="000000" w:themeColor="text1"/>
        </w:rPr>
        <w:t xml:space="preserve"> </w:t>
      </w:r>
      <w:r w:rsidRPr="00780F5B">
        <w:rPr>
          <w:rFonts w:hint="eastAsia"/>
          <w:color w:val="000000" w:themeColor="text1"/>
        </w:rPr>
        <w:t>臺灣桃園地方檢察署107年度偵字第25693號不起訴處分書。</w:t>
      </w:r>
    </w:p>
  </w:footnote>
  <w:footnote w:id="17">
    <w:p w14:paraId="238BD4D6" w14:textId="77777777" w:rsidR="008047BE" w:rsidRPr="00780F5B" w:rsidRDefault="008047BE" w:rsidP="00B739B0">
      <w:pPr>
        <w:pStyle w:val="afc"/>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教育部</w:t>
      </w:r>
      <w:r w:rsidRPr="00780F5B">
        <w:rPr>
          <w:rFonts w:ascii="Times New Roman"/>
          <w:color w:val="000000" w:themeColor="text1"/>
        </w:rPr>
        <w:t>105</w:t>
      </w:r>
      <w:r w:rsidRPr="00780F5B">
        <w:rPr>
          <w:rFonts w:ascii="Times New Roman"/>
          <w:color w:val="000000" w:themeColor="text1"/>
        </w:rPr>
        <w:t>年</w:t>
      </w:r>
      <w:r w:rsidRPr="00780F5B">
        <w:rPr>
          <w:rFonts w:ascii="Times New Roman"/>
          <w:color w:val="000000" w:themeColor="text1"/>
        </w:rPr>
        <w:t>9</w:t>
      </w:r>
      <w:r w:rsidRPr="00780F5B">
        <w:rPr>
          <w:rFonts w:ascii="Times New Roman"/>
          <w:color w:val="000000" w:themeColor="text1"/>
        </w:rPr>
        <w:t>月</w:t>
      </w:r>
      <w:r w:rsidRPr="00780F5B">
        <w:rPr>
          <w:rFonts w:ascii="Times New Roman"/>
          <w:color w:val="000000" w:themeColor="text1"/>
        </w:rPr>
        <w:t>5</w:t>
      </w:r>
      <w:r w:rsidRPr="00780F5B">
        <w:rPr>
          <w:rFonts w:ascii="Times New Roman"/>
          <w:color w:val="000000" w:themeColor="text1"/>
        </w:rPr>
        <w:t>日臺教學（三）字第</w:t>
      </w:r>
      <w:r w:rsidRPr="00780F5B">
        <w:rPr>
          <w:rFonts w:ascii="Times New Roman"/>
          <w:color w:val="000000" w:themeColor="text1"/>
        </w:rPr>
        <w:t>1050113228</w:t>
      </w:r>
      <w:r w:rsidRPr="00780F5B">
        <w:rPr>
          <w:rFonts w:ascii="Times New Roman"/>
          <w:color w:val="000000" w:themeColor="text1"/>
        </w:rPr>
        <w:t>號函。</w:t>
      </w:r>
    </w:p>
  </w:footnote>
  <w:footnote w:id="18">
    <w:p w14:paraId="4670D68E" w14:textId="77777777" w:rsidR="008047BE" w:rsidRPr="00780F5B" w:rsidRDefault="008047BE" w:rsidP="005A5DCC">
      <w:pPr>
        <w:pStyle w:val="afc"/>
        <w:wordWrap w:val="0"/>
        <w:ind w:leftChars="3" w:left="274" w:hangingChars="120" w:hanging="264"/>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臺大跨性別宿舍否決案：我是女生，卻被迫住在男生宿舍。參考資料：</w:t>
      </w:r>
      <w:hyperlink r:id="rId1" w:history="1">
        <w:r w:rsidRPr="00780F5B">
          <w:rPr>
            <w:rFonts w:ascii="Times New Roman"/>
            <w:color w:val="000000" w:themeColor="text1"/>
          </w:rPr>
          <w:t>https://womany.net/read/article/13707</w:t>
        </w:r>
        <w:r w:rsidRPr="00780F5B">
          <w:rPr>
            <w:rFonts w:ascii="Times New Roman"/>
            <w:color w:val="000000" w:themeColor="text1"/>
          </w:rPr>
          <w:t>。</w:t>
        </w:r>
        <w:r w:rsidRPr="00780F5B">
          <w:rPr>
            <w:rFonts w:ascii="Times New Roman"/>
            <w:color w:val="000000" w:themeColor="text1"/>
          </w:rPr>
          <w:t>2017</w:t>
        </w:r>
        <w:r w:rsidRPr="00780F5B">
          <w:rPr>
            <w:rFonts w:ascii="Times New Roman"/>
            <w:color w:val="000000" w:themeColor="text1"/>
          </w:rPr>
          <w:t>年</w:t>
        </w:r>
        <w:r w:rsidRPr="00780F5B">
          <w:rPr>
            <w:rFonts w:ascii="Times New Roman"/>
            <w:color w:val="000000" w:themeColor="text1"/>
          </w:rPr>
          <w:t>6</w:t>
        </w:r>
        <w:r w:rsidRPr="00780F5B">
          <w:rPr>
            <w:rFonts w:ascii="Times New Roman"/>
            <w:color w:val="000000" w:themeColor="text1"/>
          </w:rPr>
          <w:t>月</w:t>
        </w:r>
        <w:r w:rsidRPr="00780F5B">
          <w:rPr>
            <w:rFonts w:ascii="Times New Roman"/>
            <w:color w:val="000000" w:themeColor="text1"/>
          </w:rPr>
          <w:t>12</w:t>
        </w:r>
      </w:hyperlink>
      <w:r w:rsidRPr="00780F5B">
        <w:rPr>
          <w:rFonts w:ascii="Times New Roman"/>
          <w:color w:val="000000" w:themeColor="text1"/>
        </w:rPr>
        <w:t>日。</w:t>
      </w:r>
    </w:p>
  </w:footnote>
  <w:footnote w:id="19">
    <w:p w14:paraId="71E3E3FE" w14:textId="77777777" w:rsidR="008047BE" w:rsidRPr="00780F5B" w:rsidRDefault="008047BE" w:rsidP="00912D75">
      <w:pPr>
        <w:pStyle w:val="afc"/>
        <w:wordWrap w:val="0"/>
        <w:ind w:leftChars="3" w:left="274" w:hangingChars="120" w:hanging="264"/>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Campus Pride</w:t>
      </w:r>
      <w:r w:rsidRPr="00780F5B">
        <w:rPr>
          <w:rFonts w:ascii="Times New Roman"/>
          <w:color w:val="000000" w:themeColor="text1"/>
        </w:rPr>
        <w:t>致力於為</w:t>
      </w:r>
      <w:r w:rsidRPr="00780F5B">
        <w:rPr>
          <w:rFonts w:ascii="Times New Roman"/>
          <w:color w:val="000000" w:themeColor="text1"/>
        </w:rPr>
        <w:t>LGBTQ</w:t>
      </w:r>
      <w:r w:rsidRPr="00780F5B">
        <w:rPr>
          <w:rFonts w:ascii="Times New Roman"/>
          <w:color w:val="000000" w:themeColor="text1"/>
        </w:rPr>
        <w:t>學生創造更安全的大學環境，支持美國各地校的</w:t>
      </w:r>
      <w:r w:rsidRPr="00780F5B">
        <w:rPr>
          <w:rFonts w:ascii="Times New Roman"/>
          <w:color w:val="000000" w:themeColor="text1"/>
        </w:rPr>
        <w:t>LGBTQ</w:t>
      </w:r>
      <w:r w:rsidRPr="00780F5B">
        <w:rPr>
          <w:rFonts w:ascii="Times New Roman"/>
          <w:color w:val="000000" w:themeColor="text1"/>
        </w:rPr>
        <w:t>學生，為全國性非營利</w:t>
      </w:r>
      <w:r w:rsidRPr="00780F5B">
        <w:rPr>
          <w:rFonts w:ascii="Times New Roman"/>
          <w:color w:val="000000" w:themeColor="text1"/>
        </w:rPr>
        <w:t xml:space="preserve"> 501(c)(3)</w:t>
      </w:r>
      <w:r w:rsidRPr="00780F5B">
        <w:rPr>
          <w:rFonts w:ascii="Times New Roman"/>
          <w:color w:val="000000" w:themeColor="text1"/>
        </w:rPr>
        <w:t>組織。</w:t>
      </w:r>
    </w:p>
  </w:footnote>
  <w:footnote w:id="20">
    <w:p w14:paraId="4EAE8261" w14:textId="77777777" w:rsidR="008047BE" w:rsidRPr="00780F5B" w:rsidRDefault="008047BE" w:rsidP="006B05C4">
      <w:pPr>
        <w:pStyle w:val="afc"/>
        <w:wordWrap w:val="0"/>
        <w:ind w:leftChars="3" w:left="274" w:hangingChars="120" w:hanging="264"/>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Campus Pride</w:t>
      </w:r>
      <w:r w:rsidRPr="00780F5B">
        <w:rPr>
          <w:rFonts w:ascii="Times New Roman"/>
          <w:color w:val="000000" w:themeColor="text1"/>
        </w:rPr>
        <w:t>統計美國各大學有提供性別包容宿舍之資料：</w:t>
      </w:r>
      <w:hyperlink r:id="rId2" w:history="1">
        <w:r w:rsidRPr="00780F5B">
          <w:rPr>
            <w:rStyle w:val="ae"/>
            <w:rFonts w:ascii="Times New Roman"/>
            <w:color w:val="000000" w:themeColor="text1"/>
            <w:u w:val="none"/>
          </w:rPr>
          <w:t>https://www.campuspride.org/tpc/gender-inclusive-housing/</w:t>
        </w:r>
        <w:r w:rsidRPr="00780F5B">
          <w:rPr>
            <w:rStyle w:val="ae"/>
            <w:rFonts w:ascii="Times New Roman"/>
            <w:color w:val="000000" w:themeColor="text1"/>
            <w:u w:val="none"/>
          </w:rPr>
          <w:t>。最後統計時間：</w:t>
        </w:r>
        <w:r w:rsidRPr="00780F5B">
          <w:rPr>
            <w:rStyle w:val="ae"/>
            <w:rFonts w:ascii="Times New Roman"/>
            <w:color w:val="000000" w:themeColor="text1"/>
            <w:u w:val="none"/>
          </w:rPr>
          <w:t>2022</w:t>
        </w:r>
      </w:hyperlink>
      <w:r w:rsidRPr="00780F5B">
        <w:rPr>
          <w:rFonts w:ascii="Times New Roman"/>
          <w:color w:val="000000" w:themeColor="text1"/>
        </w:rPr>
        <w:t>年</w:t>
      </w:r>
      <w:r w:rsidRPr="00780F5B">
        <w:rPr>
          <w:rFonts w:ascii="Times New Roman"/>
          <w:color w:val="000000" w:themeColor="text1"/>
        </w:rPr>
        <w:t>1</w:t>
      </w:r>
      <w:r w:rsidRPr="00780F5B">
        <w:rPr>
          <w:rFonts w:ascii="Times New Roman"/>
          <w:color w:val="000000" w:themeColor="text1"/>
        </w:rPr>
        <w:t>月</w:t>
      </w:r>
      <w:r w:rsidRPr="00780F5B">
        <w:rPr>
          <w:rFonts w:ascii="Times New Roman"/>
          <w:color w:val="000000" w:themeColor="text1"/>
        </w:rPr>
        <w:t>7</w:t>
      </w:r>
      <w:r w:rsidRPr="00780F5B">
        <w:rPr>
          <w:rFonts w:ascii="Times New Roman"/>
          <w:color w:val="000000" w:themeColor="text1"/>
        </w:rPr>
        <w:t>日。</w:t>
      </w:r>
    </w:p>
  </w:footnote>
  <w:footnote w:id="21">
    <w:p w14:paraId="17CCADDD" w14:textId="77777777" w:rsidR="008047BE" w:rsidRPr="00780F5B" w:rsidRDefault="008047BE" w:rsidP="006B05C4">
      <w:pPr>
        <w:pStyle w:val="afc"/>
        <w:ind w:leftChars="3" w:left="274" w:hangingChars="120" w:hanging="264"/>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美國邁阿密大學宿舍資訊：</w:t>
      </w:r>
      <w:hyperlink r:id="rId3" w:history="1">
        <w:r w:rsidRPr="00780F5B">
          <w:rPr>
            <w:rStyle w:val="ae"/>
            <w:rFonts w:ascii="Times New Roman"/>
            <w:color w:val="000000" w:themeColor="text1"/>
            <w:u w:val="none"/>
          </w:rPr>
          <w:t>https://hrl.studentaffairs.miami.edu/living-on-campus/faq/gender-inclusive-housing/index.html</w:t>
        </w:r>
      </w:hyperlink>
      <w:r w:rsidRPr="00780F5B">
        <w:rPr>
          <w:rFonts w:ascii="Times New Roman"/>
          <w:color w:val="000000" w:themeColor="text1"/>
        </w:rPr>
        <w:t>。</w:t>
      </w:r>
    </w:p>
  </w:footnote>
  <w:footnote w:id="22">
    <w:p w14:paraId="2236BCF8" w14:textId="77777777" w:rsidR="008047BE" w:rsidRPr="00780F5B" w:rsidRDefault="008047BE" w:rsidP="006B05C4">
      <w:pPr>
        <w:pStyle w:val="afc"/>
        <w:ind w:leftChars="3" w:left="274" w:hangingChars="120" w:hanging="264"/>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美國賓州印第安納大學</w:t>
      </w:r>
      <w:r w:rsidRPr="00780F5B">
        <w:rPr>
          <w:rStyle w:val="ae"/>
          <w:rFonts w:ascii="Times New Roman"/>
          <w:color w:val="000000" w:themeColor="text1"/>
          <w:u w:val="none"/>
        </w:rPr>
        <w:t>宿舍</w:t>
      </w:r>
      <w:r w:rsidRPr="00780F5B">
        <w:rPr>
          <w:rFonts w:ascii="Times New Roman"/>
          <w:color w:val="000000" w:themeColor="text1"/>
        </w:rPr>
        <w:t>資訊：</w:t>
      </w:r>
      <w:r w:rsidRPr="00780F5B">
        <w:rPr>
          <w:rFonts w:ascii="Times New Roman"/>
          <w:color w:val="000000" w:themeColor="text1"/>
        </w:rPr>
        <w:t>https://www.iup.edu/housing/forms/housing-policies/gender-inclusive-housing-policy.html</w:t>
      </w:r>
      <w:r w:rsidRPr="00780F5B">
        <w:rPr>
          <w:rFonts w:ascii="Times New Roman"/>
          <w:color w:val="000000" w:themeColor="text1"/>
        </w:rPr>
        <w:t>。</w:t>
      </w:r>
    </w:p>
  </w:footnote>
  <w:footnote w:id="23">
    <w:p w14:paraId="28FC4D16" w14:textId="77777777" w:rsidR="008047BE" w:rsidRPr="00780F5B" w:rsidRDefault="008047BE" w:rsidP="006B05C4">
      <w:pPr>
        <w:pStyle w:val="afc"/>
        <w:ind w:leftChars="3" w:left="274" w:hangingChars="120" w:hanging="264"/>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美國明尼蘇達大學宿舍資訊</w:t>
      </w:r>
      <w:r w:rsidRPr="00780F5B">
        <w:rPr>
          <w:rStyle w:val="ae"/>
          <w:rFonts w:ascii="Times New Roman"/>
          <w:color w:val="000000" w:themeColor="text1"/>
          <w:u w:val="none"/>
        </w:rPr>
        <w:t>：</w:t>
      </w:r>
      <w:hyperlink r:id="rId4" w:history="1">
        <w:r w:rsidRPr="00780F5B">
          <w:rPr>
            <w:rStyle w:val="ae"/>
            <w:rFonts w:ascii="Times New Roman"/>
            <w:color w:val="000000" w:themeColor="text1"/>
            <w:u w:val="none"/>
          </w:rPr>
          <w:t>https://housing.umn.edu/live-here/assignments/gender-open</w:t>
        </w:r>
      </w:hyperlink>
      <w:r w:rsidRPr="00780F5B">
        <w:rPr>
          <w:rFonts w:ascii="Times New Roman"/>
          <w:color w:val="000000" w:themeColor="text1"/>
        </w:rPr>
        <w:t>。</w:t>
      </w:r>
    </w:p>
  </w:footnote>
  <w:footnote w:id="24">
    <w:p w14:paraId="72261A68" w14:textId="77777777" w:rsidR="008047BE" w:rsidRPr="00780F5B" w:rsidRDefault="008047BE" w:rsidP="006B05C4">
      <w:pPr>
        <w:pStyle w:val="afc"/>
        <w:ind w:leftChars="3" w:left="274" w:hangingChars="120" w:hanging="264"/>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美國加州大學洛杉磯分校宿舍資訊</w:t>
      </w:r>
      <w:r w:rsidRPr="00780F5B">
        <w:rPr>
          <w:rStyle w:val="ae"/>
          <w:rFonts w:ascii="Times New Roman"/>
          <w:color w:val="000000" w:themeColor="text1"/>
          <w:u w:val="none"/>
        </w:rPr>
        <w:t>：</w:t>
      </w:r>
      <w:hyperlink r:id="rId5" w:history="1">
        <w:r w:rsidRPr="00780F5B">
          <w:rPr>
            <w:rStyle w:val="ae"/>
            <w:rFonts w:ascii="Times New Roman"/>
            <w:color w:val="000000" w:themeColor="text1"/>
            <w:u w:val="none"/>
          </w:rPr>
          <w:t>https://portal.housing.ucla.edu/my-housing/gender-and-ucla-housing</w:t>
        </w:r>
      </w:hyperlink>
      <w:r w:rsidRPr="00780F5B">
        <w:rPr>
          <w:rStyle w:val="ae"/>
          <w:rFonts w:ascii="Times New Roman"/>
          <w:color w:val="000000" w:themeColor="text1"/>
          <w:u w:val="none"/>
        </w:rPr>
        <w:t>。</w:t>
      </w:r>
    </w:p>
  </w:footnote>
  <w:footnote w:id="25">
    <w:p w14:paraId="3AD00AAE" w14:textId="77777777" w:rsidR="008047BE" w:rsidRPr="00780F5B" w:rsidRDefault="008047BE" w:rsidP="006B05C4">
      <w:pPr>
        <w:pStyle w:val="afc"/>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美國南加州大學宿舍資訊：</w:t>
      </w:r>
      <w:hyperlink r:id="rId6" w:history="1">
        <w:r w:rsidRPr="00780F5B">
          <w:rPr>
            <w:rStyle w:val="ae"/>
            <w:rFonts w:ascii="Times New Roman"/>
            <w:color w:val="000000" w:themeColor="text1"/>
            <w:u w:val="none"/>
          </w:rPr>
          <w:t>https://lgbtqplus.usc.edu/rainbowfloor/</w:t>
        </w:r>
      </w:hyperlink>
      <w:r w:rsidRPr="00780F5B">
        <w:rPr>
          <w:rFonts w:ascii="Times New Roman"/>
          <w:color w:val="000000" w:themeColor="text1"/>
        </w:rPr>
        <w:t>。</w:t>
      </w:r>
    </w:p>
  </w:footnote>
  <w:footnote w:id="26">
    <w:p w14:paraId="5A369BA3" w14:textId="77777777" w:rsidR="008047BE" w:rsidRPr="00780F5B" w:rsidRDefault="008047BE" w:rsidP="006B05C4">
      <w:pPr>
        <w:pStyle w:val="afc"/>
        <w:ind w:leftChars="3" w:left="274" w:hangingChars="120" w:hanging="264"/>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加拿大卑詩大學宿舍資訊：</w:t>
      </w:r>
      <w:hyperlink r:id="rId7" w:history="1">
        <w:r w:rsidRPr="00780F5B">
          <w:rPr>
            <w:rStyle w:val="ae"/>
            <w:rFonts w:ascii="Times New Roman"/>
            <w:color w:val="000000" w:themeColor="text1"/>
            <w:u w:val="none"/>
          </w:rPr>
          <w:t>https://www.arts.ubc.ca/news/peer-advice-for-incoming-trans-nonbinary-arts-students/</w:t>
        </w:r>
      </w:hyperlink>
      <w:r w:rsidRPr="00780F5B">
        <w:rPr>
          <w:rFonts w:ascii="Times New Roman"/>
          <w:color w:val="000000" w:themeColor="text1"/>
        </w:rPr>
        <w:t>。</w:t>
      </w:r>
    </w:p>
  </w:footnote>
  <w:footnote w:id="27">
    <w:p w14:paraId="7BFDA1AA" w14:textId="77777777" w:rsidR="008047BE" w:rsidRPr="00780F5B" w:rsidRDefault="008047BE" w:rsidP="00F1581F">
      <w:pPr>
        <w:pStyle w:val="afc"/>
        <w:wordWrap w:val="0"/>
        <w:ind w:leftChars="3" w:left="274" w:hangingChars="120" w:hanging="264"/>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加拿大西門菲沙大學宿舍資訊：</w:t>
      </w:r>
      <w:hyperlink r:id="rId8" w:history="1">
        <w:r w:rsidRPr="00780F5B">
          <w:rPr>
            <w:rStyle w:val="ae"/>
            <w:rFonts w:ascii="Times New Roman"/>
            <w:color w:val="000000" w:themeColor="text1"/>
            <w:u w:val="none"/>
          </w:rPr>
          <w:t>https://www.sfu.ca/students/residences/housing-options/housing-comparison.html</w:t>
        </w:r>
      </w:hyperlink>
      <w:r w:rsidRPr="00780F5B">
        <w:rPr>
          <w:rFonts w:ascii="Times New Roman"/>
          <w:color w:val="000000" w:themeColor="text1"/>
        </w:rPr>
        <w:t>。</w:t>
      </w:r>
    </w:p>
  </w:footnote>
  <w:footnote w:id="28">
    <w:p w14:paraId="4C2FF4B6" w14:textId="77777777" w:rsidR="008047BE" w:rsidRPr="00780F5B" w:rsidRDefault="008047BE" w:rsidP="00F1581F">
      <w:pPr>
        <w:pStyle w:val="afc"/>
        <w:wordWrap w:val="0"/>
        <w:ind w:leftChars="3" w:left="274" w:hangingChars="120" w:hanging="264"/>
        <w:rPr>
          <w:rFonts w:ascii="Times New Roman"/>
          <w:color w:val="000000" w:themeColor="text1"/>
        </w:rPr>
      </w:pPr>
      <w:r w:rsidRPr="00780F5B">
        <w:rPr>
          <w:rStyle w:val="afe"/>
          <w:rFonts w:ascii="Times New Roman"/>
          <w:color w:val="000000" w:themeColor="text1"/>
        </w:rPr>
        <w:footnoteRef/>
      </w:r>
      <w:r w:rsidRPr="00780F5B">
        <w:rPr>
          <w:rFonts w:ascii="Times New Roman"/>
          <w:color w:val="000000" w:themeColor="text1"/>
        </w:rPr>
        <w:t xml:space="preserve"> </w:t>
      </w:r>
      <w:r w:rsidRPr="00780F5B">
        <w:rPr>
          <w:rFonts w:ascii="Times New Roman"/>
          <w:color w:val="000000" w:themeColor="text1"/>
        </w:rPr>
        <w:t>加拿大維多利亞</w:t>
      </w:r>
      <w:r w:rsidRPr="00780F5B">
        <w:rPr>
          <w:rStyle w:val="ae"/>
          <w:rFonts w:ascii="Times New Roman"/>
          <w:color w:val="000000" w:themeColor="text1"/>
          <w:u w:val="none"/>
        </w:rPr>
        <w:t>大學宿舍資訊：</w:t>
      </w:r>
      <w:hyperlink r:id="rId9" w:history="1">
        <w:r w:rsidRPr="00780F5B">
          <w:rPr>
            <w:rStyle w:val="ae"/>
            <w:rFonts w:ascii="Times New Roman"/>
            <w:color w:val="000000" w:themeColor="text1"/>
            <w:u w:val="none"/>
          </w:rPr>
          <w:t>https://www.uvic.ca/residence/future-residents/communities/index.php</w:t>
        </w:r>
      </w:hyperlink>
      <w:r w:rsidRPr="00780F5B">
        <w:rPr>
          <w:rStyle w:val="ae"/>
          <w:rFonts w:ascii="Times New Roman"/>
          <w:color w:val="000000" w:themeColor="text1"/>
          <w:u w:val="none"/>
        </w:rPr>
        <w:t>。</w:t>
      </w:r>
    </w:p>
  </w:footnote>
  <w:footnote w:id="29">
    <w:p w14:paraId="66CBD0FE" w14:textId="77777777" w:rsidR="008047BE" w:rsidRPr="00780F5B" w:rsidRDefault="008047BE" w:rsidP="004E3A2F">
      <w:pPr>
        <w:pStyle w:val="afc"/>
        <w:wordWrap w:val="0"/>
        <w:ind w:leftChars="3" w:left="274" w:hangingChars="120" w:hanging="264"/>
        <w:rPr>
          <w:rStyle w:val="ae"/>
          <w:rFonts w:ascii="Times New Roman"/>
          <w:color w:val="000000" w:themeColor="text1"/>
          <w:u w:val="none"/>
        </w:rPr>
      </w:pPr>
      <w:r w:rsidRPr="00780F5B">
        <w:rPr>
          <w:rStyle w:val="afe"/>
          <w:rFonts w:ascii="Times New Roman"/>
          <w:color w:val="000000" w:themeColor="text1"/>
        </w:rPr>
        <w:footnoteRef/>
      </w:r>
      <w:r w:rsidRPr="00780F5B">
        <w:rPr>
          <w:rStyle w:val="ae"/>
          <w:rFonts w:ascii="Times New Roman"/>
          <w:color w:val="000000" w:themeColor="text1"/>
          <w:u w:val="none"/>
        </w:rPr>
        <w:t xml:space="preserve"> </w:t>
      </w:r>
      <w:r w:rsidRPr="00780F5B">
        <w:rPr>
          <w:rFonts w:hint="eastAsia"/>
          <w:color w:val="000000" w:themeColor="text1"/>
        </w:rPr>
        <w:t>雪菲爾大學</w:t>
      </w:r>
      <w:r w:rsidRPr="00780F5B">
        <w:rPr>
          <w:rFonts w:ascii="Times New Roman"/>
          <w:color w:val="000000" w:themeColor="text1"/>
        </w:rPr>
        <w:t>宿舍資訊</w:t>
      </w:r>
      <w:r w:rsidRPr="00780F5B">
        <w:rPr>
          <w:rFonts w:ascii="Times New Roman" w:hint="eastAsia"/>
          <w:color w:val="000000" w:themeColor="text1"/>
        </w:rPr>
        <w:t>：</w:t>
      </w:r>
      <w:r w:rsidRPr="00780F5B">
        <w:rPr>
          <w:rStyle w:val="ae"/>
          <w:rFonts w:ascii="Times New Roman"/>
          <w:color w:val="000000" w:themeColor="text1"/>
          <w:u w:val="none"/>
        </w:rPr>
        <w:t>sheffield.ac.uk/accommodation/prospective/lgbt</w:t>
      </w:r>
    </w:p>
  </w:footnote>
  <w:footnote w:id="30">
    <w:p w14:paraId="341D892D" w14:textId="77777777" w:rsidR="008047BE" w:rsidRPr="00780F5B" w:rsidRDefault="008047BE" w:rsidP="004E3A2F">
      <w:pPr>
        <w:pStyle w:val="afc"/>
        <w:wordWrap w:val="0"/>
        <w:ind w:leftChars="3" w:left="274" w:hangingChars="120" w:hanging="264"/>
        <w:rPr>
          <w:rStyle w:val="ae"/>
          <w:rFonts w:ascii="Times New Roman"/>
          <w:color w:val="000000" w:themeColor="text1"/>
          <w:u w:val="none"/>
        </w:rPr>
      </w:pPr>
      <w:r w:rsidRPr="00780F5B">
        <w:rPr>
          <w:rStyle w:val="afe"/>
          <w:rFonts w:ascii="Times New Roman"/>
          <w:color w:val="000000" w:themeColor="text1"/>
        </w:rPr>
        <w:footnoteRef/>
      </w:r>
      <w:r w:rsidRPr="00780F5B">
        <w:rPr>
          <w:rStyle w:val="ae"/>
          <w:rFonts w:ascii="Times New Roman"/>
          <w:color w:val="000000" w:themeColor="text1"/>
          <w:u w:val="none"/>
        </w:rPr>
        <w:t xml:space="preserve"> </w:t>
      </w:r>
      <w:r w:rsidRPr="00780F5B">
        <w:rPr>
          <w:rFonts w:hint="eastAsia"/>
          <w:color w:val="000000" w:themeColor="text1"/>
        </w:rPr>
        <w:t>倫敦政治經濟學院</w:t>
      </w:r>
      <w:r w:rsidRPr="00780F5B">
        <w:rPr>
          <w:rFonts w:ascii="Times New Roman"/>
          <w:color w:val="000000" w:themeColor="text1"/>
        </w:rPr>
        <w:t>宿舍資訊：</w:t>
      </w:r>
      <w:r w:rsidRPr="00780F5B">
        <w:rPr>
          <w:rStyle w:val="ae"/>
          <w:rFonts w:ascii="Times New Roman"/>
          <w:color w:val="000000" w:themeColor="text1"/>
          <w:u w:val="none"/>
        </w:rPr>
        <w:t>https://info.lse.ac.uk/staff/divisions/Academic-Mentoring-Portal/Assets/Documents/Additions-1-Oct-2020/LSESU-LGBTQ-Guide-Final.pdf</w:t>
      </w:r>
    </w:p>
  </w:footnote>
  <w:footnote w:id="31">
    <w:p w14:paraId="6C244236" w14:textId="77777777" w:rsidR="008047BE" w:rsidRPr="00780F5B" w:rsidRDefault="008047BE" w:rsidP="004E3A2F">
      <w:pPr>
        <w:pStyle w:val="afc"/>
        <w:wordWrap w:val="0"/>
        <w:ind w:leftChars="3" w:left="274" w:hangingChars="120" w:hanging="264"/>
        <w:rPr>
          <w:rStyle w:val="ae"/>
          <w:rFonts w:ascii="Times New Roman"/>
          <w:color w:val="000000" w:themeColor="text1"/>
          <w:u w:val="none"/>
        </w:rPr>
      </w:pPr>
      <w:r w:rsidRPr="00780F5B">
        <w:rPr>
          <w:rStyle w:val="afe"/>
          <w:rFonts w:ascii="Times New Roman"/>
          <w:color w:val="000000" w:themeColor="text1"/>
        </w:rPr>
        <w:footnoteRef/>
      </w:r>
      <w:r w:rsidRPr="00780F5B">
        <w:rPr>
          <w:rStyle w:val="ae"/>
          <w:rFonts w:ascii="Times New Roman"/>
          <w:color w:val="000000" w:themeColor="text1"/>
          <w:u w:val="none"/>
        </w:rPr>
        <w:t xml:space="preserve"> </w:t>
      </w:r>
      <w:r w:rsidRPr="00780F5B">
        <w:rPr>
          <w:rFonts w:hint="eastAsia"/>
          <w:color w:val="000000" w:themeColor="text1"/>
        </w:rPr>
        <w:t>西英格蘭大學</w:t>
      </w:r>
      <w:r w:rsidRPr="00780F5B">
        <w:rPr>
          <w:rFonts w:ascii="Times New Roman"/>
          <w:color w:val="000000" w:themeColor="text1"/>
        </w:rPr>
        <w:t>宿舍資訊：</w:t>
      </w:r>
      <w:r w:rsidRPr="00780F5B">
        <w:rPr>
          <w:rStyle w:val="ae"/>
          <w:rFonts w:ascii="Times New Roman"/>
          <w:color w:val="000000" w:themeColor="text1"/>
          <w:u w:val="none"/>
        </w:rPr>
        <w:t>https://www.uwe.ac.uk/-/media/uwe/documents/about/inclusivity/trans-and-non-binary-students-guidance.pdf</w:t>
      </w:r>
    </w:p>
  </w:footnote>
  <w:footnote w:id="32">
    <w:p w14:paraId="460CFAAB" w14:textId="77777777" w:rsidR="008047BE" w:rsidRPr="00780F5B" w:rsidRDefault="008047BE" w:rsidP="004E3A2F">
      <w:pPr>
        <w:pStyle w:val="afc"/>
        <w:wordWrap w:val="0"/>
        <w:ind w:leftChars="3" w:left="274" w:hangingChars="120" w:hanging="264"/>
        <w:rPr>
          <w:color w:val="000000" w:themeColor="text1"/>
        </w:rPr>
      </w:pPr>
      <w:r w:rsidRPr="00780F5B">
        <w:rPr>
          <w:rStyle w:val="afe"/>
          <w:rFonts w:ascii="Times New Roman"/>
          <w:color w:val="000000" w:themeColor="text1"/>
        </w:rPr>
        <w:footnoteRef/>
      </w:r>
      <w:r w:rsidRPr="00780F5B">
        <w:rPr>
          <w:rStyle w:val="ae"/>
          <w:rFonts w:ascii="Times New Roman"/>
          <w:color w:val="000000" w:themeColor="text1"/>
          <w:u w:val="none"/>
        </w:rPr>
        <w:t xml:space="preserve"> </w:t>
      </w:r>
      <w:r w:rsidRPr="00780F5B">
        <w:rPr>
          <w:rStyle w:val="ae"/>
          <w:rFonts w:ascii="Times New Roman" w:hint="eastAsia"/>
          <w:color w:val="000000" w:themeColor="text1"/>
          <w:u w:val="none"/>
        </w:rPr>
        <w:t>英國</w:t>
      </w:r>
      <w:r w:rsidRPr="00780F5B">
        <w:rPr>
          <w:rFonts w:hint="eastAsia"/>
          <w:color w:val="000000" w:themeColor="text1"/>
        </w:rPr>
        <w:t>倫敦大學學院</w:t>
      </w:r>
      <w:r w:rsidRPr="00780F5B">
        <w:rPr>
          <w:rFonts w:ascii="Times New Roman"/>
          <w:color w:val="000000" w:themeColor="text1"/>
        </w:rPr>
        <w:t>宿舍資訊：</w:t>
      </w:r>
      <w:r w:rsidRPr="00780F5B">
        <w:rPr>
          <w:rStyle w:val="ae"/>
          <w:rFonts w:ascii="Times New Roman"/>
          <w:color w:val="000000" w:themeColor="text1"/>
          <w:u w:val="none"/>
        </w:rPr>
        <w:t>https://www.ucl.ac.uk/human-resources/sites/human_resources/files/trans_guidance_students.pdf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AE4"/>
    <w:multiLevelType w:val="hybridMultilevel"/>
    <w:tmpl w:val="05E812EA"/>
    <w:lvl w:ilvl="0" w:tplc="F8FA4B64">
      <w:start w:val="1"/>
      <w:numFmt w:val="taiwaneseCountingThousand"/>
      <w:lvlText w:val="%1、"/>
      <w:lvlJc w:val="left"/>
      <w:pPr>
        <w:ind w:left="567" w:hanging="567"/>
      </w:pPr>
      <w:rPr>
        <w:rFonts w:hint="eastAsia"/>
        <w:lang w:val="en-US"/>
      </w:rPr>
    </w:lvl>
    <w:lvl w:ilvl="1" w:tplc="2D7C56A6">
      <w:start w:val="1"/>
      <w:numFmt w:val="taiwaneseCountingThousand"/>
      <w:suff w:val="nothing"/>
      <w:lvlText w:val="（%2）"/>
      <w:lvlJc w:val="left"/>
      <w:pPr>
        <w:ind w:left="1321" w:hanging="841"/>
      </w:pPr>
      <w:rPr>
        <w:rFonts w:hint="eastAsia"/>
        <w:color w:val="auto"/>
        <w:lang w:val="en-US"/>
      </w:rPr>
    </w:lvl>
    <w:lvl w:ilvl="2" w:tplc="256C1F04">
      <w:start w:val="1"/>
      <w:numFmt w:val="decimal"/>
      <w:suff w:val="nothing"/>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734306"/>
    <w:multiLevelType w:val="hybridMultilevel"/>
    <w:tmpl w:val="F59C2180"/>
    <w:lvl w:ilvl="0" w:tplc="256C1F04">
      <w:start w:val="1"/>
      <w:numFmt w:val="decimal"/>
      <w:suff w:val="nothing"/>
      <w:lvlText w:val="%1、"/>
      <w:lvlJc w:val="left"/>
      <w:pPr>
        <w:ind w:left="144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1088768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53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488"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A73E8E4A"/>
    <w:lvl w:ilvl="0" w:tplc="3B745FAE">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71BCBB0A"/>
    <w:lvl w:ilvl="0" w:tplc="E24E57FA">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5"/>
  </w:num>
  <w:num w:numId="5">
    <w:abstractNumId w:val="8"/>
  </w:num>
  <w:num w:numId="6">
    <w:abstractNumId w:val="3"/>
  </w:num>
  <w:num w:numId="7">
    <w:abstractNumId w:val="9"/>
  </w:num>
  <w:num w:numId="8">
    <w:abstractNumId w:val="6"/>
  </w:num>
  <w:num w:numId="9">
    <w:abstractNumId w:val="0"/>
  </w:num>
  <w:num w:numId="10">
    <w:abstractNumId w:val="3"/>
  </w:num>
  <w:num w:numId="11">
    <w:abstractNumId w:val="3"/>
  </w:num>
  <w:num w:numId="12">
    <w:abstractNumId w:val="2"/>
  </w:num>
  <w:num w:numId="13">
    <w:abstractNumId w:val="3"/>
  </w:num>
  <w:num w:numId="14">
    <w:abstractNumId w:val="3"/>
  </w:num>
  <w:num w:numId="15">
    <w:abstractNumId w:val="3"/>
  </w:num>
  <w:num w:numId="1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432"/>
    <w:rsid w:val="000045A6"/>
    <w:rsid w:val="00005AA0"/>
    <w:rsid w:val="00006961"/>
    <w:rsid w:val="000112BF"/>
    <w:rsid w:val="00011887"/>
    <w:rsid w:val="000119BE"/>
    <w:rsid w:val="0001208E"/>
    <w:rsid w:val="00012233"/>
    <w:rsid w:val="00016479"/>
    <w:rsid w:val="000170A4"/>
    <w:rsid w:val="00017318"/>
    <w:rsid w:val="000229AD"/>
    <w:rsid w:val="000246F7"/>
    <w:rsid w:val="0003114D"/>
    <w:rsid w:val="0003196D"/>
    <w:rsid w:val="00033809"/>
    <w:rsid w:val="00034822"/>
    <w:rsid w:val="000361F1"/>
    <w:rsid w:val="000369C3"/>
    <w:rsid w:val="00036D76"/>
    <w:rsid w:val="00037FBA"/>
    <w:rsid w:val="0004099E"/>
    <w:rsid w:val="00041AE6"/>
    <w:rsid w:val="00042BB9"/>
    <w:rsid w:val="00044890"/>
    <w:rsid w:val="00044C10"/>
    <w:rsid w:val="00045E9E"/>
    <w:rsid w:val="000478CB"/>
    <w:rsid w:val="00054448"/>
    <w:rsid w:val="0005525B"/>
    <w:rsid w:val="00057F32"/>
    <w:rsid w:val="00060334"/>
    <w:rsid w:val="00062A25"/>
    <w:rsid w:val="000637D5"/>
    <w:rsid w:val="000638CF"/>
    <w:rsid w:val="000651A9"/>
    <w:rsid w:val="00066496"/>
    <w:rsid w:val="00073CB5"/>
    <w:rsid w:val="0007425C"/>
    <w:rsid w:val="00077553"/>
    <w:rsid w:val="00080BCB"/>
    <w:rsid w:val="000811E9"/>
    <w:rsid w:val="000840D1"/>
    <w:rsid w:val="000851A2"/>
    <w:rsid w:val="0008680E"/>
    <w:rsid w:val="000901B1"/>
    <w:rsid w:val="00090BB1"/>
    <w:rsid w:val="00091741"/>
    <w:rsid w:val="00091C16"/>
    <w:rsid w:val="000927D0"/>
    <w:rsid w:val="0009352E"/>
    <w:rsid w:val="00095CC9"/>
    <w:rsid w:val="00096B96"/>
    <w:rsid w:val="00097497"/>
    <w:rsid w:val="00097D60"/>
    <w:rsid w:val="000A2F3F"/>
    <w:rsid w:val="000A32D8"/>
    <w:rsid w:val="000A4F48"/>
    <w:rsid w:val="000A6CFA"/>
    <w:rsid w:val="000B0B4A"/>
    <w:rsid w:val="000B279A"/>
    <w:rsid w:val="000B61D2"/>
    <w:rsid w:val="000B67EC"/>
    <w:rsid w:val="000B70A7"/>
    <w:rsid w:val="000B73DD"/>
    <w:rsid w:val="000C495F"/>
    <w:rsid w:val="000C758E"/>
    <w:rsid w:val="000D6459"/>
    <w:rsid w:val="000D66D9"/>
    <w:rsid w:val="000D6C25"/>
    <w:rsid w:val="000D76DB"/>
    <w:rsid w:val="000E1D97"/>
    <w:rsid w:val="000E6431"/>
    <w:rsid w:val="000E7EE4"/>
    <w:rsid w:val="000F21A5"/>
    <w:rsid w:val="000F32BC"/>
    <w:rsid w:val="000F4800"/>
    <w:rsid w:val="00100D2D"/>
    <w:rsid w:val="00100D78"/>
    <w:rsid w:val="00102B9F"/>
    <w:rsid w:val="00103020"/>
    <w:rsid w:val="00103FBD"/>
    <w:rsid w:val="00112637"/>
    <w:rsid w:val="00112ABC"/>
    <w:rsid w:val="00112B67"/>
    <w:rsid w:val="001137D7"/>
    <w:rsid w:val="0012001E"/>
    <w:rsid w:val="0012098B"/>
    <w:rsid w:val="001217D1"/>
    <w:rsid w:val="0012209C"/>
    <w:rsid w:val="00123569"/>
    <w:rsid w:val="00124100"/>
    <w:rsid w:val="00126A55"/>
    <w:rsid w:val="00127114"/>
    <w:rsid w:val="00131B48"/>
    <w:rsid w:val="00133177"/>
    <w:rsid w:val="00133F08"/>
    <w:rsid w:val="001345E6"/>
    <w:rsid w:val="001378B0"/>
    <w:rsid w:val="0014073B"/>
    <w:rsid w:val="00142E00"/>
    <w:rsid w:val="0014662B"/>
    <w:rsid w:val="00152793"/>
    <w:rsid w:val="00153B7E"/>
    <w:rsid w:val="001545A9"/>
    <w:rsid w:val="001637C7"/>
    <w:rsid w:val="0016480E"/>
    <w:rsid w:val="00164CC4"/>
    <w:rsid w:val="00166DF9"/>
    <w:rsid w:val="00170251"/>
    <w:rsid w:val="00173F8A"/>
    <w:rsid w:val="00174297"/>
    <w:rsid w:val="001752FB"/>
    <w:rsid w:val="001802BA"/>
    <w:rsid w:val="00180E06"/>
    <w:rsid w:val="001817B3"/>
    <w:rsid w:val="00183014"/>
    <w:rsid w:val="00183F43"/>
    <w:rsid w:val="001847F0"/>
    <w:rsid w:val="001865E7"/>
    <w:rsid w:val="00187F88"/>
    <w:rsid w:val="00193F2A"/>
    <w:rsid w:val="00194B7E"/>
    <w:rsid w:val="001959C2"/>
    <w:rsid w:val="001A1FC8"/>
    <w:rsid w:val="001A2DB4"/>
    <w:rsid w:val="001A4E09"/>
    <w:rsid w:val="001A4F67"/>
    <w:rsid w:val="001A51E3"/>
    <w:rsid w:val="001A7968"/>
    <w:rsid w:val="001B01B0"/>
    <w:rsid w:val="001B02A1"/>
    <w:rsid w:val="001B2E98"/>
    <w:rsid w:val="001B3483"/>
    <w:rsid w:val="001B3C1E"/>
    <w:rsid w:val="001B4494"/>
    <w:rsid w:val="001B55C2"/>
    <w:rsid w:val="001C0A91"/>
    <w:rsid w:val="001C0D8B"/>
    <w:rsid w:val="001C0DA8"/>
    <w:rsid w:val="001C1611"/>
    <w:rsid w:val="001C25FF"/>
    <w:rsid w:val="001C3C02"/>
    <w:rsid w:val="001C708F"/>
    <w:rsid w:val="001C7803"/>
    <w:rsid w:val="001D4AD7"/>
    <w:rsid w:val="001D6344"/>
    <w:rsid w:val="001D64B1"/>
    <w:rsid w:val="001D7030"/>
    <w:rsid w:val="001E0308"/>
    <w:rsid w:val="001E0AE4"/>
    <w:rsid w:val="001E0D8A"/>
    <w:rsid w:val="001E29E6"/>
    <w:rsid w:val="001E3922"/>
    <w:rsid w:val="001E5CAE"/>
    <w:rsid w:val="001E5D60"/>
    <w:rsid w:val="001E65E2"/>
    <w:rsid w:val="001E67BA"/>
    <w:rsid w:val="001E74C2"/>
    <w:rsid w:val="001F4013"/>
    <w:rsid w:val="001F4F82"/>
    <w:rsid w:val="001F5A48"/>
    <w:rsid w:val="001F6260"/>
    <w:rsid w:val="00200007"/>
    <w:rsid w:val="0020242A"/>
    <w:rsid w:val="002030A5"/>
    <w:rsid w:val="00203131"/>
    <w:rsid w:val="002068CE"/>
    <w:rsid w:val="00206ABC"/>
    <w:rsid w:val="00210086"/>
    <w:rsid w:val="002109FA"/>
    <w:rsid w:val="00212838"/>
    <w:rsid w:val="00212E88"/>
    <w:rsid w:val="00213C9C"/>
    <w:rsid w:val="0022009E"/>
    <w:rsid w:val="00222490"/>
    <w:rsid w:val="00223033"/>
    <w:rsid w:val="00223241"/>
    <w:rsid w:val="0022425C"/>
    <w:rsid w:val="002246DE"/>
    <w:rsid w:val="00225CBA"/>
    <w:rsid w:val="002277A1"/>
    <w:rsid w:val="002330C9"/>
    <w:rsid w:val="00233C93"/>
    <w:rsid w:val="0023519C"/>
    <w:rsid w:val="002429E2"/>
    <w:rsid w:val="00246BEF"/>
    <w:rsid w:val="00250D0F"/>
    <w:rsid w:val="00251AAB"/>
    <w:rsid w:val="002527B8"/>
    <w:rsid w:val="00252BC4"/>
    <w:rsid w:val="00253B71"/>
    <w:rsid w:val="00254014"/>
    <w:rsid w:val="00254B39"/>
    <w:rsid w:val="002556E3"/>
    <w:rsid w:val="00255A9F"/>
    <w:rsid w:val="0025722F"/>
    <w:rsid w:val="00260D32"/>
    <w:rsid w:val="0026504D"/>
    <w:rsid w:val="002654E7"/>
    <w:rsid w:val="00265F73"/>
    <w:rsid w:val="0026634D"/>
    <w:rsid w:val="0026688D"/>
    <w:rsid w:val="0027198F"/>
    <w:rsid w:val="00273A2F"/>
    <w:rsid w:val="0027497F"/>
    <w:rsid w:val="0027737D"/>
    <w:rsid w:val="002802FC"/>
    <w:rsid w:val="00280986"/>
    <w:rsid w:val="00281591"/>
    <w:rsid w:val="00281ECE"/>
    <w:rsid w:val="00282B5F"/>
    <w:rsid w:val="002831C7"/>
    <w:rsid w:val="002840C6"/>
    <w:rsid w:val="00284E21"/>
    <w:rsid w:val="002853E5"/>
    <w:rsid w:val="00286FC4"/>
    <w:rsid w:val="00287658"/>
    <w:rsid w:val="00287924"/>
    <w:rsid w:val="00291FA4"/>
    <w:rsid w:val="0029395F"/>
    <w:rsid w:val="00295174"/>
    <w:rsid w:val="002956A5"/>
    <w:rsid w:val="00295717"/>
    <w:rsid w:val="00296172"/>
    <w:rsid w:val="00296B92"/>
    <w:rsid w:val="002971BA"/>
    <w:rsid w:val="002A0CAF"/>
    <w:rsid w:val="002A2C22"/>
    <w:rsid w:val="002A4B78"/>
    <w:rsid w:val="002A6149"/>
    <w:rsid w:val="002B02EB"/>
    <w:rsid w:val="002B042C"/>
    <w:rsid w:val="002B312B"/>
    <w:rsid w:val="002B45E0"/>
    <w:rsid w:val="002B7AB3"/>
    <w:rsid w:val="002C03B2"/>
    <w:rsid w:val="002C0602"/>
    <w:rsid w:val="002C198C"/>
    <w:rsid w:val="002C21FF"/>
    <w:rsid w:val="002C745F"/>
    <w:rsid w:val="002C748F"/>
    <w:rsid w:val="002D092B"/>
    <w:rsid w:val="002D190D"/>
    <w:rsid w:val="002D5C16"/>
    <w:rsid w:val="002E2696"/>
    <w:rsid w:val="002E2AF3"/>
    <w:rsid w:val="002E362A"/>
    <w:rsid w:val="002E5609"/>
    <w:rsid w:val="002E5A67"/>
    <w:rsid w:val="002E6E6F"/>
    <w:rsid w:val="002F2476"/>
    <w:rsid w:val="002F32D0"/>
    <w:rsid w:val="002F3A44"/>
    <w:rsid w:val="002F3DFF"/>
    <w:rsid w:val="002F5E05"/>
    <w:rsid w:val="00301C4B"/>
    <w:rsid w:val="0030416D"/>
    <w:rsid w:val="00304303"/>
    <w:rsid w:val="00305BDE"/>
    <w:rsid w:val="00306A37"/>
    <w:rsid w:val="00306EF3"/>
    <w:rsid w:val="00307A76"/>
    <w:rsid w:val="0031099A"/>
    <w:rsid w:val="0031127E"/>
    <w:rsid w:val="00313515"/>
    <w:rsid w:val="0031455E"/>
    <w:rsid w:val="00315A16"/>
    <w:rsid w:val="00317053"/>
    <w:rsid w:val="00317870"/>
    <w:rsid w:val="00320DB0"/>
    <w:rsid w:val="0032109C"/>
    <w:rsid w:val="00321EA3"/>
    <w:rsid w:val="00322B45"/>
    <w:rsid w:val="00322EEA"/>
    <w:rsid w:val="00323809"/>
    <w:rsid w:val="00323D41"/>
    <w:rsid w:val="00325414"/>
    <w:rsid w:val="003276F2"/>
    <w:rsid w:val="00327873"/>
    <w:rsid w:val="003302F1"/>
    <w:rsid w:val="00334D2F"/>
    <w:rsid w:val="00334F35"/>
    <w:rsid w:val="003378EA"/>
    <w:rsid w:val="003432B0"/>
    <w:rsid w:val="003445C0"/>
    <w:rsid w:val="0034470E"/>
    <w:rsid w:val="00345A44"/>
    <w:rsid w:val="00350CE6"/>
    <w:rsid w:val="00352DB0"/>
    <w:rsid w:val="00354108"/>
    <w:rsid w:val="003542FE"/>
    <w:rsid w:val="00360B57"/>
    <w:rsid w:val="00361063"/>
    <w:rsid w:val="00361628"/>
    <w:rsid w:val="003624AF"/>
    <w:rsid w:val="0036707C"/>
    <w:rsid w:val="0037094A"/>
    <w:rsid w:val="00371ED3"/>
    <w:rsid w:val="00372659"/>
    <w:rsid w:val="00372FFC"/>
    <w:rsid w:val="00373A55"/>
    <w:rsid w:val="00374575"/>
    <w:rsid w:val="00374F74"/>
    <w:rsid w:val="00376CA5"/>
    <w:rsid w:val="0037728A"/>
    <w:rsid w:val="00377C26"/>
    <w:rsid w:val="00380479"/>
    <w:rsid w:val="00380B7D"/>
    <w:rsid w:val="00381A99"/>
    <w:rsid w:val="003821CF"/>
    <w:rsid w:val="00382358"/>
    <w:rsid w:val="003829C2"/>
    <w:rsid w:val="00382CE3"/>
    <w:rsid w:val="003830B2"/>
    <w:rsid w:val="00383422"/>
    <w:rsid w:val="00384095"/>
    <w:rsid w:val="00384724"/>
    <w:rsid w:val="00384DB0"/>
    <w:rsid w:val="00390025"/>
    <w:rsid w:val="00391888"/>
    <w:rsid w:val="003919B7"/>
    <w:rsid w:val="00391D57"/>
    <w:rsid w:val="00392292"/>
    <w:rsid w:val="00392B56"/>
    <w:rsid w:val="00393A63"/>
    <w:rsid w:val="00394DB3"/>
    <w:rsid w:val="00394F45"/>
    <w:rsid w:val="0039626E"/>
    <w:rsid w:val="003A01C7"/>
    <w:rsid w:val="003A1CB9"/>
    <w:rsid w:val="003A5927"/>
    <w:rsid w:val="003A663C"/>
    <w:rsid w:val="003B058E"/>
    <w:rsid w:val="003B1017"/>
    <w:rsid w:val="003B3C07"/>
    <w:rsid w:val="003B4CAD"/>
    <w:rsid w:val="003B6081"/>
    <w:rsid w:val="003B63C3"/>
    <w:rsid w:val="003B66BB"/>
    <w:rsid w:val="003B6775"/>
    <w:rsid w:val="003C148D"/>
    <w:rsid w:val="003C1D8B"/>
    <w:rsid w:val="003C5FE2"/>
    <w:rsid w:val="003D05FB"/>
    <w:rsid w:val="003D0C15"/>
    <w:rsid w:val="003D0DF2"/>
    <w:rsid w:val="003D0E54"/>
    <w:rsid w:val="003D1B16"/>
    <w:rsid w:val="003D1F5A"/>
    <w:rsid w:val="003D2281"/>
    <w:rsid w:val="003D45B6"/>
    <w:rsid w:val="003D45BF"/>
    <w:rsid w:val="003D508A"/>
    <w:rsid w:val="003D537F"/>
    <w:rsid w:val="003D622C"/>
    <w:rsid w:val="003D7B75"/>
    <w:rsid w:val="003E0208"/>
    <w:rsid w:val="003E4B57"/>
    <w:rsid w:val="003E51F2"/>
    <w:rsid w:val="003E620E"/>
    <w:rsid w:val="003F27E1"/>
    <w:rsid w:val="003F437A"/>
    <w:rsid w:val="003F5C2B"/>
    <w:rsid w:val="003F5D00"/>
    <w:rsid w:val="00402240"/>
    <w:rsid w:val="004023E9"/>
    <w:rsid w:val="0040454A"/>
    <w:rsid w:val="00405CA6"/>
    <w:rsid w:val="00407613"/>
    <w:rsid w:val="0040771B"/>
    <w:rsid w:val="0040782D"/>
    <w:rsid w:val="004101AD"/>
    <w:rsid w:val="00410FCF"/>
    <w:rsid w:val="00411E53"/>
    <w:rsid w:val="004139AB"/>
    <w:rsid w:val="00413F83"/>
    <w:rsid w:val="0041490C"/>
    <w:rsid w:val="00416191"/>
    <w:rsid w:val="004161C9"/>
    <w:rsid w:val="00416721"/>
    <w:rsid w:val="00421025"/>
    <w:rsid w:val="00421EF0"/>
    <w:rsid w:val="004224FA"/>
    <w:rsid w:val="00423D07"/>
    <w:rsid w:val="00427936"/>
    <w:rsid w:val="0043216D"/>
    <w:rsid w:val="00433CEF"/>
    <w:rsid w:val="004404AF"/>
    <w:rsid w:val="0044346F"/>
    <w:rsid w:val="0044517F"/>
    <w:rsid w:val="00452ABA"/>
    <w:rsid w:val="00452C62"/>
    <w:rsid w:val="00453FF6"/>
    <w:rsid w:val="00457717"/>
    <w:rsid w:val="004604B5"/>
    <w:rsid w:val="004608E3"/>
    <w:rsid w:val="0046320A"/>
    <w:rsid w:val="00463F22"/>
    <w:rsid w:val="0046520A"/>
    <w:rsid w:val="00466679"/>
    <w:rsid w:val="004671BC"/>
    <w:rsid w:val="004672AB"/>
    <w:rsid w:val="0047080C"/>
    <w:rsid w:val="00470CF8"/>
    <w:rsid w:val="004714FE"/>
    <w:rsid w:val="00475E82"/>
    <w:rsid w:val="00477BAA"/>
    <w:rsid w:val="00481AEE"/>
    <w:rsid w:val="0048232E"/>
    <w:rsid w:val="00485C3C"/>
    <w:rsid w:val="00486C8D"/>
    <w:rsid w:val="00487C89"/>
    <w:rsid w:val="00491BC4"/>
    <w:rsid w:val="00495053"/>
    <w:rsid w:val="0049566B"/>
    <w:rsid w:val="00495E8F"/>
    <w:rsid w:val="004A1D5D"/>
    <w:rsid w:val="004A1F59"/>
    <w:rsid w:val="004A2211"/>
    <w:rsid w:val="004A29BE"/>
    <w:rsid w:val="004A3225"/>
    <w:rsid w:val="004A33EE"/>
    <w:rsid w:val="004A3AA8"/>
    <w:rsid w:val="004A4EFB"/>
    <w:rsid w:val="004A64D2"/>
    <w:rsid w:val="004B13C7"/>
    <w:rsid w:val="004B1730"/>
    <w:rsid w:val="004B31C6"/>
    <w:rsid w:val="004B778F"/>
    <w:rsid w:val="004C0609"/>
    <w:rsid w:val="004C0BAE"/>
    <w:rsid w:val="004C1D27"/>
    <w:rsid w:val="004C57C1"/>
    <w:rsid w:val="004C639F"/>
    <w:rsid w:val="004C6869"/>
    <w:rsid w:val="004D141F"/>
    <w:rsid w:val="004D2742"/>
    <w:rsid w:val="004D490D"/>
    <w:rsid w:val="004D6310"/>
    <w:rsid w:val="004E0062"/>
    <w:rsid w:val="004E0563"/>
    <w:rsid w:val="004E05A1"/>
    <w:rsid w:val="004E3A2F"/>
    <w:rsid w:val="004E484D"/>
    <w:rsid w:val="004E5064"/>
    <w:rsid w:val="004E6E40"/>
    <w:rsid w:val="004E7F21"/>
    <w:rsid w:val="004F0782"/>
    <w:rsid w:val="004F218C"/>
    <w:rsid w:val="004F32CE"/>
    <w:rsid w:val="004F38C1"/>
    <w:rsid w:val="004F472A"/>
    <w:rsid w:val="004F5E57"/>
    <w:rsid w:val="004F6279"/>
    <w:rsid w:val="004F6710"/>
    <w:rsid w:val="00500C3E"/>
    <w:rsid w:val="00502849"/>
    <w:rsid w:val="00502AD4"/>
    <w:rsid w:val="00504334"/>
    <w:rsid w:val="0050498D"/>
    <w:rsid w:val="00504E11"/>
    <w:rsid w:val="005104D7"/>
    <w:rsid w:val="00510B9E"/>
    <w:rsid w:val="00510DFC"/>
    <w:rsid w:val="00511C62"/>
    <w:rsid w:val="00511FD3"/>
    <w:rsid w:val="0051346E"/>
    <w:rsid w:val="00514AF8"/>
    <w:rsid w:val="00516E43"/>
    <w:rsid w:val="00522E0A"/>
    <w:rsid w:val="0052593F"/>
    <w:rsid w:val="00526254"/>
    <w:rsid w:val="0052688D"/>
    <w:rsid w:val="005300A1"/>
    <w:rsid w:val="0053093C"/>
    <w:rsid w:val="00531E58"/>
    <w:rsid w:val="00531E92"/>
    <w:rsid w:val="00532219"/>
    <w:rsid w:val="00536BC2"/>
    <w:rsid w:val="00536E39"/>
    <w:rsid w:val="005400A9"/>
    <w:rsid w:val="00540542"/>
    <w:rsid w:val="00540917"/>
    <w:rsid w:val="00540FD6"/>
    <w:rsid w:val="005425E1"/>
    <w:rsid w:val="005427C5"/>
    <w:rsid w:val="00542CF6"/>
    <w:rsid w:val="0054434C"/>
    <w:rsid w:val="00544D0D"/>
    <w:rsid w:val="00551A01"/>
    <w:rsid w:val="00552448"/>
    <w:rsid w:val="00553C03"/>
    <w:rsid w:val="00555E62"/>
    <w:rsid w:val="005576B4"/>
    <w:rsid w:val="00560DDA"/>
    <w:rsid w:val="00563692"/>
    <w:rsid w:val="0056397B"/>
    <w:rsid w:val="00567E8C"/>
    <w:rsid w:val="00571679"/>
    <w:rsid w:val="005720A7"/>
    <w:rsid w:val="00573F1A"/>
    <w:rsid w:val="005745AB"/>
    <w:rsid w:val="00576838"/>
    <w:rsid w:val="00577371"/>
    <w:rsid w:val="00580309"/>
    <w:rsid w:val="00580D14"/>
    <w:rsid w:val="00580F50"/>
    <w:rsid w:val="00581893"/>
    <w:rsid w:val="00584235"/>
    <w:rsid w:val="005844E7"/>
    <w:rsid w:val="00584B4D"/>
    <w:rsid w:val="005908B8"/>
    <w:rsid w:val="00591E26"/>
    <w:rsid w:val="0059256B"/>
    <w:rsid w:val="00594773"/>
    <w:rsid w:val="00594EC5"/>
    <w:rsid w:val="0059512E"/>
    <w:rsid w:val="00595DE0"/>
    <w:rsid w:val="00595F62"/>
    <w:rsid w:val="005A03F8"/>
    <w:rsid w:val="005A25CD"/>
    <w:rsid w:val="005A2A6A"/>
    <w:rsid w:val="005A5DCC"/>
    <w:rsid w:val="005A6DD2"/>
    <w:rsid w:val="005B1E67"/>
    <w:rsid w:val="005B6094"/>
    <w:rsid w:val="005C09F0"/>
    <w:rsid w:val="005C2E83"/>
    <w:rsid w:val="005C31A4"/>
    <w:rsid w:val="005C3605"/>
    <w:rsid w:val="005C385D"/>
    <w:rsid w:val="005D3B20"/>
    <w:rsid w:val="005D71B7"/>
    <w:rsid w:val="005D752D"/>
    <w:rsid w:val="005E11B4"/>
    <w:rsid w:val="005E1596"/>
    <w:rsid w:val="005E4759"/>
    <w:rsid w:val="005E5968"/>
    <w:rsid w:val="005E5C68"/>
    <w:rsid w:val="005E65C0"/>
    <w:rsid w:val="005E694F"/>
    <w:rsid w:val="005E6F22"/>
    <w:rsid w:val="005F0390"/>
    <w:rsid w:val="005F0E6F"/>
    <w:rsid w:val="005F416D"/>
    <w:rsid w:val="0060081B"/>
    <w:rsid w:val="00602BB8"/>
    <w:rsid w:val="00604D23"/>
    <w:rsid w:val="006072CD"/>
    <w:rsid w:val="00612023"/>
    <w:rsid w:val="00612C39"/>
    <w:rsid w:val="00613103"/>
    <w:rsid w:val="00614190"/>
    <w:rsid w:val="0061487C"/>
    <w:rsid w:val="00614DAC"/>
    <w:rsid w:val="006150B6"/>
    <w:rsid w:val="006171A5"/>
    <w:rsid w:val="006177EB"/>
    <w:rsid w:val="00622A99"/>
    <w:rsid w:val="00622DC7"/>
    <w:rsid w:val="00622E67"/>
    <w:rsid w:val="006246AB"/>
    <w:rsid w:val="006249A5"/>
    <w:rsid w:val="006258CF"/>
    <w:rsid w:val="00625C60"/>
    <w:rsid w:val="00626B57"/>
    <w:rsid w:val="00626DDC"/>
    <w:rsid w:val="00626EDC"/>
    <w:rsid w:val="00627526"/>
    <w:rsid w:val="00630BC9"/>
    <w:rsid w:val="0063185C"/>
    <w:rsid w:val="0064501B"/>
    <w:rsid w:val="006452D3"/>
    <w:rsid w:val="00645397"/>
    <w:rsid w:val="006470EC"/>
    <w:rsid w:val="00652D76"/>
    <w:rsid w:val="00654163"/>
    <w:rsid w:val="006542D6"/>
    <w:rsid w:val="0065598E"/>
    <w:rsid w:val="00655AF2"/>
    <w:rsid w:val="00655BC5"/>
    <w:rsid w:val="0065619E"/>
    <w:rsid w:val="006568BE"/>
    <w:rsid w:val="0065693C"/>
    <w:rsid w:val="00657A14"/>
    <w:rsid w:val="00657E3D"/>
    <w:rsid w:val="0066025D"/>
    <w:rsid w:val="0066091A"/>
    <w:rsid w:val="00660AD4"/>
    <w:rsid w:val="00662057"/>
    <w:rsid w:val="006622C8"/>
    <w:rsid w:val="00670B8E"/>
    <w:rsid w:val="00670CF8"/>
    <w:rsid w:val="006734A2"/>
    <w:rsid w:val="006773EC"/>
    <w:rsid w:val="00677BAB"/>
    <w:rsid w:val="00680504"/>
    <w:rsid w:val="00681CD9"/>
    <w:rsid w:val="00683E30"/>
    <w:rsid w:val="00685B82"/>
    <w:rsid w:val="006868CD"/>
    <w:rsid w:val="00687024"/>
    <w:rsid w:val="0068739B"/>
    <w:rsid w:val="006876F1"/>
    <w:rsid w:val="00695BBA"/>
    <w:rsid w:val="00695E22"/>
    <w:rsid w:val="006A7ABF"/>
    <w:rsid w:val="006B05C4"/>
    <w:rsid w:val="006B1346"/>
    <w:rsid w:val="006B3D4C"/>
    <w:rsid w:val="006B5A6D"/>
    <w:rsid w:val="006B7093"/>
    <w:rsid w:val="006B7417"/>
    <w:rsid w:val="006C77A4"/>
    <w:rsid w:val="006C7E29"/>
    <w:rsid w:val="006C7FE9"/>
    <w:rsid w:val="006D0913"/>
    <w:rsid w:val="006D31F9"/>
    <w:rsid w:val="006D3691"/>
    <w:rsid w:val="006D5760"/>
    <w:rsid w:val="006E4D74"/>
    <w:rsid w:val="006E519B"/>
    <w:rsid w:val="006E5EF0"/>
    <w:rsid w:val="006E6955"/>
    <w:rsid w:val="006F009F"/>
    <w:rsid w:val="006F2945"/>
    <w:rsid w:val="006F3563"/>
    <w:rsid w:val="006F42B9"/>
    <w:rsid w:val="006F4649"/>
    <w:rsid w:val="006F59CC"/>
    <w:rsid w:val="006F6103"/>
    <w:rsid w:val="006F7B22"/>
    <w:rsid w:val="007009EB"/>
    <w:rsid w:val="0070195D"/>
    <w:rsid w:val="00704E00"/>
    <w:rsid w:val="00705B26"/>
    <w:rsid w:val="00711708"/>
    <w:rsid w:val="007147BE"/>
    <w:rsid w:val="00715265"/>
    <w:rsid w:val="007158C7"/>
    <w:rsid w:val="00717534"/>
    <w:rsid w:val="007175A0"/>
    <w:rsid w:val="007209E7"/>
    <w:rsid w:val="00721AB7"/>
    <w:rsid w:val="00721DD6"/>
    <w:rsid w:val="00721DD9"/>
    <w:rsid w:val="00723C9F"/>
    <w:rsid w:val="00723F9B"/>
    <w:rsid w:val="00726182"/>
    <w:rsid w:val="00727635"/>
    <w:rsid w:val="00730BE9"/>
    <w:rsid w:val="00732329"/>
    <w:rsid w:val="007337CA"/>
    <w:rsid w:val="00734CE4"/>
    <w:rsid w:val="00735123"/>
    <w:rsid w:val="007366BB"/>
    <w:rsid w:val="00736706"/>
    <w:rsid w:val="00740255"/>
    <w:rsid w:val="00741837"/>
    <w:rsid w:val="00742867"/>
    <w:rsid w:val="007453E6"/>
    <w:rsid w:val="00750339"/>
    <w:rsid w:val="007572AA"/>
    <w:rsid w:val="0076122B"/>
    <w:rsid w:val="007618AC"/>
    <w:rsid w:val="00766D6A"/>
    <w:rsid w:val="00770453"/>
    <w:rsid w:val="00772220"/>
    <w:rsid w:val="00772340"/>
    <w:rsid w:val="00772B8A"/>
    <w:rsid w:val="0077309D"/>
    <w:rsid w:val="00775A41"/>
    <w:rsid w:val="00776186"/>
    <w:rsid w:val="00776245"/>
    <w:rsid w:val="007774EE"/>
    <w:rsid w:val="00777DAC"/>
    <w:rsid w:val="00780F5B"/>
    <w:rsid w:val="00781822"/>
    <w:rsid w:val="00782F0F"/>
    <w:rsid w:val="00783F21"/>
    <w:rsid w:val="007851FE"/>
    <w:rsid w:val="00785234"/>
    <w:rsid w:val="0078615D"/>
    <w:rsid w:val="00786AE0"/>
    <w:rsid w:val="00787159"/>
    <w:rsid w:val="00787A5A"/>
    <w:rsid w:val="0079020E"/>
    <w:rsid w:val="0079043A"/>
    <w:rsid w:val="00791668"/>
    <w:rsid w:val="00791AA1"/>
    <w:rsid w:val="0079415C"/>
    <w:rsid w:val="00796926"/>
    <w:rsid w:val="00796EDF"/>
    <w:rsid w:val="0079742E"/>
    <w:rsid w:val="00797509"/>
    <w:rsid w:val="007A1FEB"/>
    <w:rsid w:val="007A3134"/>
    <w:rsid w:val="007A3793"/>
    <w:rsid w:val="007A478D"/>
    <w:rsid w:val="007A7098"/>
    <w:rsid w:val="007B4CA8"/>
    <w:rsid w:val="007B5132"/>
    <w:rsid w:val="007B6EA1"/>
    <w:rsid w:val="007C14C3"/>
    <w:rsid w:val="007C1BA2"/>
    <w:rsid w:val="007C1FA3"/>
    <w:rsid w:val="007C2B48"/>
    <w:rsid w:val="007C6AC8"/>
    <w:rsid w:val="007D20E9"/>
    <w:rsid w:val="007D60EA"/>
    <w:rsid w:val="007D7881"/>
    <w:rsid w:val="007D7E3A"/>
    <w:rsid w:val="007E0E10"/>
    <w:rsid w:val="007E152F"/>
    <w:rsid w:val="007E1EF0"/>
    <w:rsid w:val="007E40D5"/>
    <w:rsid w:val="007E44F1"/>
    <w:rsid w:val="007E4768"/>
    <w:rsid w:val="007E5C46"/>
    <w:rsid w:val="007E777B"/>
    <w:rsid w:val="007F1720"/>
    <w:rsid w:val="007F2070"/>
    <w:rsid w:val="007F2FAD"/>
    <w:rsid w:val="007F5804"/>
    <w:rsid w:val="007F6134"/>
    <w:rsid w:val="007F63C1"/>
    <w:rsid w:val="00801311"/>
    <w:rsid w:val="00803ED7"/>
    <w:rsid w:val="008047BE"/>
    <w:rsid w:val="00804DBF"/>
    <w:rsid w:val="008051E5"/>
    <w:rsid w:val="008053F5"/>
    <w:rsid w:val="00806041"/>
    <w:rsid w:val="00807AF7"/>
    <w:rsid w:val="00810198"/>
    <w:rsid w:val="00815DA8"/>
    <w:rsid w:val="00821185"/>
    <w:rsid w:val="0082194D"/>
    <w:rsid w:val="008221F9"/>
    <w:rsid w:val="00825016"/>
    <w:rsid w:val="00825BAC"/>
    <w:rsid w:val="00826ACC"/>
    <w:rsid w:val="00826EF5"/>
    <w:rsid w:val="00827635"/>
    <w:rsid w:val="00831693"/>
    <w:rsid w:val="00837D69"/>
    <w:rsid w:val="00840104"/>
    <w:rsid w:val="00840277"/>
    <w:rsid w:val="00840C1F"/>
    <w:rsid w:val="008410EF"/>
    <w:rsid w:val="008411C9"/>
    <w:rsid w:val="0084146A"/>
    <w:rsid w:val="00841FC5"/>
    <w:rsid w:val="00842E42"/>
    <w:rsid w:val="00843D0F"/>
    <w:rsid w:val="00845709"/>
    <w:rsid w:val="00851DEE"/>
    <w:rsid w:val="00852AAB"/>
    <w:rsid w:val="008551D0"/>
    <w:rsid w:val="008576BD"/>
    <w:rsid w:val="00860463"/>
    <w:rsid w:val="00860929"/>
    <w:rsid w:val="00871918"/>
    <w:rsid w:val="00872F79"/>
    <w:rsid w:val="008733DA"/>
    <w:rsid w:val="00875A22"/>
    <w:rsid w:val="008824E8"/>
    <w:rsid w:val="008850E4"/>
    <w:rsid w:val="008927B5"/>
    <w:rsid w:val="008939AB"/>
    <w:rsid w:val="00896052"/>
    <w:rsid w:val="008A12F5"/>
    <w:rsid w:val="008A4392"/>
    <w:rsid w:val="008A4CF2"/>
    <w:rsid w:val="008A5BCF"/>
    <w:rsid w:val="008B0120"/>
    <w:rsid w:val="008B1587"/>
    <w:rsid w:val="008B159C"/>
    <w:rsid w:val="008B1B01"/>
    <w:rsid w:val="008B3BCD"/>
    <w:rsid w:val="008B50DC"/>
    <w:rsid w:val="008B5AA9"/>
    <w:rsid w:val="008B641F"/>
    <w:rsid w:val="008B6DF8"/>
    <w:rsid w:val="008C106C"/>
    <w:rsid w:val="008C10F1"/>
    <w:rsid w:val="008C1171"/>
    <w:rsid w:val="008C1926"/>
    <w:rsid w:val="008C1E99"/>
    <w:rsid w:val="008C3FEF"/>
    <w:rsid w:val="008D0BB6"/>
    <w:rsid w:val="008D3852"/>
    <w:rsid w:val="008D388F"/>
    <w:rsid w:val="008D64A7"/>
    <w:rsid w:val="008E0085"/>
    <w:rsid w:val="008E2AA6"/>
    <w:rsid w:val="008E311B"/>
    <w:rsid w:val="008E4005"/>
    <w:rsid w:val="008F1293"/>
    <w:rsid w:val="008F3F6D"/>
    <w:rsid w:val="008F46E7"/>
    <w:rsid w:val="008F64CA"/>
    <w:rsid w:val="008F6B8D"/>
    <w:rsid w:val="008F6F0B"/>
    <w:rsid w:val="008F7E4B"/>
    <w:rsid w:val="009017FE"/>
    <w:rsid w:val="00901CE3"/>
    <w:rsid w:val="009051EB"/>
    <w:rsid w:val="00907BA7"/>
    <w:rsid w:val="009100C5"/>
    <w:rsid w:val="0091064E"/>
    <w:rsid w:val="00911FC5"/>
    <w:rsid w:val="00912D75"/>
    <w:rsid w:val="00914659"/>
    <w:rsid w:val="00914A59"/>
    <w:rsid w:val="00914FCB"/>
    <w:rsid w:val="009169F0"/>
    <w:rsid w:val="00924695"/>
    <w:rsid w:val="00931A10"/>
    <w:rsid w:val="00941C39"/>
    <w:rsid w:val="00941ECB"/>
    <w:rsid w:val="00942136"/>
    <w:rsid w:val="00942197"/>
    <w:rsid w:val="009440FA"/>
    <w:rsid w:val="009445F7"/>
    <w:rsid w:val="00947967"/>
    <w:rsid w:val="00947BAB"/>
    <w:rsid w:val="00951B4C"/>
    <w:rsid w:val="00955201"/>
    <w:rsid w:val="00955A14"/>
    <w:rsid w:val="00956023"/>
    <w:rsid w:val="00962729"/>
    <w:rsid w:val="00964285"/>
    <w:rsid w:val="00965200"/>
    <w:rsid w:val="009668B3"/>
    <w:rsid w:val="009668F7"/>
    <w:rsid w:val="0097115D"/>
    <w:rsid w:val="00971471"/>
    <w:rsid w:val="00982FAF"/>
    <w:rsid w:val="009831ED"/>
    <w:rsid w:val="009849C2"/>
    <w:rsid w:val="00984D24"/>
    <w:rsid w:val="009858EB"/>
    <w:rsid w:val="00996E42"/>
    <w:rsid w:val="009970B9"/>
    <w:rsid w:val="009A226C"/>
    <w:rsid w:val="009A3F47"/>
    <w:rsid w:val="009A46C7"/>
    <w:rsid w:val="009A63C4"/>
    <w:rsid w:val="009A6A1B"/>
    <w:rsid w:val="009A6A21"/>
    <w:rsid w:val="009A7700"/>
    <w:rsid w:val="009B0046"/>
    <w:rsid w:val="009B0502"/>
    <w:rsid w:val="009B4766"/>
    <w:rsid w:val="009C1440"/>
    <w:rsid w:val="009C2107"/>
    <w:rsid w:val="009C2DFB"/>
    <w:rsid w:val="009C5D9E"/>
    <w:rsid w:val="009C72BB"/>
    <w:rsid w:val="009D2C3E"/>
    <w:rsid w:val="009D3012"/>
    <w:rsid w:val="009E05C1"/>
    <w:rsid w:val="009E0625"/>
    <w:rsid w:val="009E173C"/>
    <w:rsid w:val="009E2C91"/>
    <w:rsid w:val="009E3034"/>
    <w:rsid w:val="009E3B55"/>
    <w:rsid w:val="009E4E68"/>
    <w:rsid w:val="009E549F"/>
    <w:rsid w:val="009F047C"/>
    <w:rsid w:val="009F28A8"/>
    <w:rsid w:val="009F44E1"/>
    <w:rsid w:val="009F473E"/>
    <w:rsid w:val="009F50D8"/>
    <w:rsid w:val="009F5247"/>
    <w:rsid w:val="009F682A"/>
    <w:rsid w:val="009F7402"/>
    <w:rsid w:val="00A01B88"/>
    <w:rsid w:val="00A01CA1"/>
    <w:rsid w:val="00A022BE"/>
    <w:rsid w:val="00A02A4F"/>
    <w:rsid w:val="00A07B4B"/>
    <w:rsid w:val="00A13B0C"/>
    <w:rsid w:val="00A13E5A"/>
    <w:rsid w:val="00A140D1"/>
    <w:rsid w:val="00A14E50"/>
    <w:rsid w:val="00A17564"/>
    <w:rsid w:val="00A17A5D"/>
    <w:rsid w:val="00A2381D"/>
    <w:rsid w:val="00A24C61"/>
    <w:rsid w:val="00A24C95"/>
    <w:rsid w:val="00A2599A"/>
    <w:rsid w:val="00A26094"/>
    <w:rsid w:val="00A277ED"/>
    <w:rsid w:val="00A27E61"/>
    <w:rsid w:val="00A301BF"/>
    <w:rsid w:val="00A302B2"/>
    <w:rsid w:val="00A31753"/>
    <w:rsid w:val="00A32B63"/>
    <w:rsid w:val="00A331B4"/>
    <w:rsid w:val="00A3484E"/>
    <w:rsid w:val="00A34C6B"/>
    <w:rsid w:val="00A356D3"/>
    <w:rsid w:val="00A35DE1"/>
    <w:rsid w:val="00A36A13"/>
    <w:rsid w:val="00A36ADA"/>
    <w:rsid w:val="00A37C4D"/>
    <w:rsid w:val="00A37E96"/>
    <w:rsid w:val="00A4067C"/>
    <w:rsid w:val="00A419EC"/>
    <w:rsid w:val="00A42139"/>
    <w:rsid w:val="00A438D8"/>
    <w:rsid w:val="00A45CC9"/>
    <w:rsid w:val="00A473F5"/>
    <w:rsid w:val="00A51F9D"/>
    <w:rsid w:val="00A52DD7"/>
    <w:rsid w:val="00A540DC"/>
    <w:rsid w:val="00A5416A"/>
    <w:rsid w:val="00A54C2C"/>
    <w:rsid w:val="00A639F4"/>
    <w:rsid w:val="00A64071"/>
    <w:rsid w:val="00A65864"/>
    <w:rsid w:val="00A65FAE"/>
    <w:rsid w:val="00A6624B"/>
    <w:rsid w:val="00A67124"/>
    <w:rsid w:val="00A6798D"/>
    <w:rsid w:val="00A7278D"/>
    <w:rsid w:val="00A72A0A"/>
    <w:rsid w:val="00A72D38"/>
    <w:rsid w:val="00A73811"/>
    <w:rsid w:val="00A766D5"/>
    <w:rsid w:val="00A81A32"/>
    <w:rsid w:val="00A82761"/>
    <w:rsid w:val="00A835BD"/>
    <w:rsid w:val="00A85F95"/>
    <w:rsid w:val="00A86A32"/>
    <w:rsid w:val="00A91EC4"/>
    <w:rsid w:val="00A924AA"/>
    <w:rsid w:val="00A94366"/>
    <w:rsid w:val="00A94934"/>
    <w:rsid w:val="00A9499F"/>
    <w:rsid w:val="00A97B15"/>
    <w:rsid w:val="00AA42D5"/>
    <w:rsid w:val="00AA491B"/>
    <w:rsid w:val="00AA566A"/>
    <w:rsid w:val="00AA7319"/>
    <w:rsid w:val="00AA7CE1"/>
    <w:rsid w:val="00AB1DE0"/>
    <w:rsid w:val="00AB2FAB"/>
    <w:rsid w:val="00AB4330"/>
    <w:rsid w:val="00AB4457"/>
    <w:rsid w:val="00AB4A70"/>
    <w:rsid w:val="00AB54E9"/>
    <w:rsid w:val="00AB5C14"/>
    <w:rsid w:val="00AB7400"/>
    <w:rsid w:val="00AC137F"/>
    <w:rsid w:val="00AC1EE7"/>
    <w:rsid w:val="00AC276B"/>
    <w:rsid w:val="00AC2E7E"/>
    <w:rsid w:val="00AC30E4"/>
    <w:rsid w:val="00AC333F"/>
    <w:rsid w:val="00AC585C"/>
    <w:rsid w:val="00AD18D0"/>
    <w:rsid w:val="00AD1925"/>
    <w:rsid w:val="00AD1A73"/>
    <w:rsid w:val="00AD654F"/>
    <w:rsid w:val="00AD7063"/>
    <w:rsid w:val="00AE067D"/>
    <w:rsid w:val="00AE564E"/>
    <w:rsid w:val="00AE5C8B"/>
    <w:rsid w:val="00AF06D3"/>
    <w:rsid w:val="00AF1181"/>
    <w:rsid w:val="00AF12C5"/>
    <w:rsid w:val="00AF2F79"/>
    <w:rsid w:val="00AF4653"/>
    <w:rsid w:val="00AF4677"/>
    <w:rsid w:val="00AF6B98"/>
    <w:rsid w:val="00AF7DB7"/>
    <w:rsid w:val="00B00204"/>
    <w:rsid w:val="00B019DC"/>
    <w:rsid w:val="00B025F6"/>
    <w:rsid w:val="00B063E6"/>
    <w:rsid w:val="00B10BDC"/>
    <w:rsid w:val="00B10D02"/>
    <w:rsid w:val="00B13ADA"/>
    <w:rsid w:val="00B14C56"/>
    <w:rsid w:val="00B157CE"/>
    <w:rsid w:val="00B170DD"/>
    <w:rsid w:val="00B17B82"/>
    <w:rsid w:val="00B201E2"/>
    <w:rsid w:val="00B213C3"/>
    <w:rsid w:val="00B21775"/>
    <w:rsid w:val="00B23D0C"/>
    <w:rsid w:val="00B25544"/>
    <w:rsid w:val="00B33324"/>
    <w:rsid w:val="00B364A5"/>
    <w:rsid w:val="00B41D99"/>
    <w:rsid w:val="00B42A81"/>
    <w:rsid w:val="00B435EE"/>
    <w:rsid w:val="00B443E4"/>
    <w:rsid w:val="00B44F89"/>
    <w:rsid w:val="00B46AD5"/>
    <w:rsid w:val="00B46BE8"/>
    <w:rsid w:val="00B520B8"/>
    <w:rsid w:val="00B526AA"/>
    <w:rsid w:val="00B52BF6"/>
    <w:rsid w:val="00B52C02"/>
    <w:rsid w:val="00B54107"/>
    <w:rsid w:val="00B5484D"/>
    <w:rsid w:val="00B548A0"/>
    <w:rsid w:val="00B54904"/>
    <w:rsid w:val="00B54A67"/>
    <w:rsid w:val="00B557D6"/>
    <w:rsid w:val="00B563EA"/>
    <w:rsid w:val="00B56CDF"/>
    <w:rsid w:val="00B60E51"/>
    <w:rsid w:val="00B636C9"/>
    <w:rsid w:val="00B63A54"/>
    <w:rsid w:val="00B65676"/>
    <w:rsid w:val="00B663E0"/>
    <w:rsid w:val="00B71E01"/>
    <w:rsid w:val="00B72356"/>
    <w:rsid w:val="00B7286C"/>
    <w:rsid w:val="00B73676"/>
    <w:rsid w:val="00B739B0"/>
    <w:rsid w:val="00B77D18"/>
    <w:rsid w:val="00B80068"/>
    <w:rsid w:val="00B8025C"/>
    <w:rsid w:val="00B8313A"/>
    <w:rsid w:val="00B90F53"/>
    <w:rsid w:val="00B92BFB"/>
    <w:rsid w:val="00B93503"/>
    <w:rsid w:val="00B95E52"/>
    <w:rsid w:val="00BA2167"/>
    <w:rsid w:val="00BA2323"/>
    <w:rsid w:val="00BA31E8"/>
    <w:rsid w:val="00BA55E0"/>
    <w:rsid w:val="00BA6046"/>
    <w:rsid w:val="00BA6BD4"/>
    <w:rsid w:val="00BA6C7A"/>
    <w:rsid w:val="00BA7CEA"/>
    <w:rsid w:val="00BB17D1"/>
    <w:rsid w:val="00BB3752"/>
    <w:rsid w:val="00BB375F"/>
    <w:rsid w:val="00BB5955"/>
    <w:rsid w:val="00BB6688"/>
    <w:rsid w:val="00BC19B3"/>
    <w:rsid w:val="00BC26D4"/>
    <w:rsid w:val="00BC49FC"/>
    <w:rsid w:val="00BD5E1D"/>
    <w:rsid w:val="00BD6889"/>
    <w:rsid w:val="00BD739E"/>
    <w:rsid w:val="00BE0464"/>
    <w:rsid w:val="00BE0C80"/>
    <w:rsid w:val="00BE1BCE"/>
    <w:rsid w:val="00BE22FB"/>
    <w:rsid w:val="00BE5D71"/>
    <w:rsid w:val="00BE7579"/>
    <w:rsid w:val="00BF0D99"/>
    <w:rsid w:val="00BF1274"/>
    <w:rsid w:val="00BF19B4"/>
    <w:rsid w:val="00BF204C"/>
    <w:rsid w:val="00BF2A42"/>
    <w:rsid w:val="00BF5F96"/>
    <w:rsid w:val="00BF621E"/>
    <w:rsid w:val="00BF7A67"/>
    <w:rsid w:val="00C0045E"/>
    <w:rsid w:val="00C030CC"/>
    <w:rsid w:val="00C03D8C"/>
    <w:rsid w:val="00C05463"/>
    <w:rsid w:val="00C055EC"/>
    <w:rsid w:val="00C10DC9"/>
    <w:rsid w:val="00C12FB3"/>
    <w:rsid w:val="00C14226"/>
    <w:rsid w:val="00C14C04"/>
    <w:rsid w:val="00C17341"/>
    <w:rsid w:val="00C22500"/>
    <w:rsid w:val="00C24EEF"/>
    <w:rsid w:val="00C259EF"/>
    <w:rsid w:val="00C25C11"/>
    <w:rsid w:val="00C25CF6"/>
    <w:rsid w:val="00C26C36"/>
    <w:rsid w:val="00C307A7"/>
    <w:rsid w:val="00C30B1A"/>
    <w:rsid w:val="00C31A1A"/>
    <w:rsid w:val="00C3250A"/>
    <w:rsid w:val="00C32768"/>
    <w:rsid w:val="00C34F3E"/>
    <w:rsid w:val="00C35D00"/>
    <w:rsid w:val="00C35E8F"/>
    <w:rsid w:val="00C370E7"/>
    <w:rsid w:val="00C371BE"/>
    <w:rsid w:val="00C41EA3"/>
    <w:rsid w:val="00C42111"/>
    <w:rsid w:val="00C42E76"/>
    <w:rsid w:val="00C43047"/>
    <w:rsid w:val="00C431DF"/>
    <w:rsid w:val="00C435DD"/>
    <w:rsid w:val="00C456BD"/>
    <w:rsid w:val="00C460B3"/>
    <w:rsid w:val="00C464B8"/>
    <w:rsid w:val="00C46C22"/>
    <w:rsid w:val="00C530DC"/>
    <w:rsid w:val="00C5350D"/>
    <w:rsid w:val="00C60CED"/>
    <w:rsid w:val="00C6123C"/>
    <w:rsid w:val="00C6311A"/>
    <w:rsid w:val="00C6368B"/>
    <w:rsid w:val="00C63A64"/>
    <w:rsid w:val="00C63B86"/>
    <w:rsid w:val="00C64621"/>
    <w:rsid w:val="00C7084D"/>
    <w:rsid w:val="00C7315E"/>
    <w:rsid w:val="00C75895"/>
    <w:rsid w:val="00C762C2"/>
    <w:rsid w:val="00C7766A"/>
    <w:rsid w:val="00C8001F"/>
    <w:rsid w:val="00C83C9F"/>
    <w:rsid w:val="00C85302"/>
    <w:rsid w:val="00C86728"/>
    <w:rsid w:val="00C87AE9"/>
    <w:rsid w:val="00C9294D"/>
    <w:rsid w:val="00C94519"/>
    <w:rsid w:val="00C94840"/>
    <w:rsid w:val="00C97462"/>
    <w:rsid w:val="00C97DD2"/>
    <w:rsid w:val="00CA195D"/>
    <w:rsid w:val="00CA247F"/>
    <w:rsid w:val="00CA4EE3"/>
    <w:rsid w:val="00CA5265"/>
    <w:rsid w:val="00CA75D7"/>
    <w:rsid w:val="00CB0001"/>
    <w:rsid w:val="00CB027F"/>
    <w:rsid w:val="00CB2549"/>
    <w:rsid w:val="00CB4C99"/>
    <w:rsid w:val="00CC0EBB"/>
    <w:rsid w:val="00CC1098"/>
    <w:rsid w:val="00CC3FC2"/>
    <w:rsid w:val="00CC6297"/>
    <w:rsid w:val="00CC7690"/>
    <w:rsid w:val="00CC7B58"/>
    <w:rsid w:val="00CC7E0F"/>
    <w:rsid w:val="00CD1986"/>
    <w:rsid w:val="00CD2182"/>
    <w:rsid w:val="00CD3708"/>
    <w:rsid w:val="00CD528B"/>
    <w:rsid w:val="00CD54BF"/>
    <w:rsid w:val="00CD7ED2"/>
    <w:rsid w:val="00CE1B51"/>
    <w:rsid w:val="00CE2FED"/>
    <w:rsid w:val="00CE4705"/>
    <w:rsid w:val="00CE4D5C"/>
    <w:rsid w:val="00CE6017"/>
    <w:rsid w:val="00CE7A43"/>
    <w:rsid w:val="00CF05DA"/>
    <w:rsid w:val="00CF24BA"/>
    <w:rsid w:val="00CF58EB"/>
    <w:rsid w:val="00CF6D5F"/>
    <w:rsid w:val="00CF6FEC"/>
    <w:rsid w:val="00CF7175"/>
    <w:rsid w:val="00CF78AB"/>
    <w:rsid w:val="00CF7F24"/>
    <w:rsid w:val="00D007B6"/>
    <w:rsid w:val="00D00BF0"/>
    <w:rsid w:val="00D0106E"/>
    <w:rsid w:val="00D03B49"/>
    <w:rsid w:val="00D043BF"/>
    <w:rsid w:val="00D060B1"/>
    <w:rsid w:val="00D06229"/>
    <w:rsid w:val="00D06383"/>
    <w:rsid w:val="00D07400"/>
    <w:rsid w:val="00D11DF8"/>
    <w:rsid w:val="00D1735B"/>
    <w:rsid w:val="00D20E85"/>
    <w:rsid w:val="00D212D6"/>
    <w:rsid w:val="00D24615"/>
    <w:rsid w:val="00D253B1"/>
    <w:rsid w:val="00D256D2"/>
    <w:rsid w:val="00D25F27"/>
    <w:rsid w:val="00D27060"/>
    <w:rsid w:val="00D2777F"/>
    <w:rsid w:val="00D30590"/>
    <w:rsid w:val="00D315E9"/>
    <w:rsid w:val="00D37842"/>
    <w:rsid w:val="00D42DC2"/>
    <w:rsid w:val="00D4302B"/>
    <w:rsid w:val="00D460B6"/>
    <w:rsid w:val="00D46B4C"/>
    <w:rsid w:val="00D537E1"/>
    <w:rsid w:val="00D55BB2"/>
    <w:rsid w:val="00D6091A"/>
    <w:rsid w:val="00D62B95"/>
    <w:rsid w:val="00D644E9"/>
    <w:rsid w:val="00D64DEA"/>
    <w:rsid w:val="00D6605A"/>
    <w:rsid w:val="00D6695F"/>
    <w:rsid w:val="00D70796"/>
    <w:rsid w:val="00D71793"/>
    <w:rsid w:val="00D736A9"/>
    <w:rsid w:val="00D74028"/>
    <w:rsid w:val="00D75644"/>
    <w:rsid w:val="00D76103"/>
    <w:rsid w:val="00D81656"/>
    <w:rsid w:val="00D83D87"/>
    <w:rsid w:val="00D84A6D"/>
    <w:rsid w:val="00D86495"/>
    <w:rsid w:val="00D86A30"/>
    <w:rsid w:val="00D87CDC"/>
    <w:rsid w:val="00D97CB4"/>
    <w:rsid w:val="00D97DD4"/>
    <w:rsid w:val="00DA02F1"/>
    <w:rsid w:val="00DA5A8A"/>
    <w:rsid w:val="00DA5DC8"/>
    <w:rsid w:val="00DA775E"/>
    <w:rsid w:val="00DB1170"/>
    <w:rsid w:val="00DB26CD"/>
    <w:rsid w:val="00DB2B57"/>
    <w:rsid w:val="00DB441C"/>
    <w:rsid w:val="00DB44AF"/>
    <w:rsid w:val="00DB628B"/>
    <w:rsid w:val="00DC1F58"/>
    <w:rsid w:val="00DC239A"/>
    <w:rsid w:val="00DC249C"/>
    <w:rsid w:val="00DC339B"/>
    <w:rsid w:val="00DC599F"/>
    <w:rsid w:val="00DC5D40"/>
    <w:rsid w:val="00DC66B7"/>
    <w:rsid w:val="00DC69A7"/>
    <w:rsid w:val="00DC7D32"/>
    <w:rsid w:val="00DD00A0"/>
    <w:rsid w:val="00DD101C"/>
    <w:rsid w:val="00DD30E9"/>
    <w:rsid w:val="00DD38C4"/>
    <w:rsid w:val="00DD39FB"/>
    <w:rsid w:val="00DD405A"/>
    <w:rsid w:val="00DD4F47"/>
    <w:rsid w:val="00DD7FBB"/>
    <w:rsid w:val="00DE0B9F"/>
    <w:rsid w:val="00DE1AC2"/>
    <w:rsid w:val="00DE2481"/>
    <w:rsid w:val="00DE2A9E"/>
    <w:rsid w:val="00DE4238"/>
    <w:rsid w:val="00DE657F"/>
    <w:rsid w:val="00DE6A94"/>
    <w:rsid w:val="00DE794D"/>
    <w:rsid w:val="00DF1218"/>
    <w:rsid w:val="00DF2B81"/>
    <w:rsid w:val="00DF6398"/>
    <w:rsid w:val="00DF6462"/>
    <w:rsid w:val="00E001AA"/>
    <w:rsid w:val="00E01413"/>
    <w:rsid w:val="00E019B1"/>
    <w:rsid w:val="00E02FA0"/>
    <w:rsid w:val="00E036DC"/>
    <w:rsid w:val="00E10454"/>
    <w:rsid w:val="00E112E5"/>
    <w:rsid w:val="00E122D8"/>
    <w:rsid w:val="00E12CC8"/>
    <w:rsid w:val="00E134F1"/>
    <w:rsid w:val="00E1362F"/>
    <w:rsid w:val="00E14795"/>
    <w:rsid w:val="00E14EFC"/>
    <w:rsid w:val="00E15352"/>
    <w:rsid w:val="00E15581"/>
    <w:rsid w:val="00E21CC7"/>
    <w:rsid w:val="00E224B9"/>
    <w:rsid w:val="00E24D9E"/>
    <w:rsid w:val="00E25849"/>
    <w:rsid w:val="00E27941"/>
    <w:rsid w:val="00E31186"/>
    <w:rsid w:val="00E3197E"/>
    <w:rsid w:val="00E342F8"/>
    <w:rsid w:val="00E351ED"/>
    <w:rsid w:val="00E353DF"/>
    <w:rsid w:val="00E37C52"/>
    <w:rsid w:val="00E42B19"/>
    <w:rsid w:val="00E4321F"/>
    <w:rsid w:val="00E4598D"/>
    <w:rsid w:val="00E56D85"/>
    <w:rsid w:val="00E57B26"/>
    <w:rsid w:val="00E6034B"/>
    <w:rsid w:val="00E6063A"/>
    <w:rsid w:val="00E61D08"/>
    <w:rsid w:val="00E6211F"/>
    <w:rsid w:val="00E63491"/>
    <w:rsid w:val="00E63832"/>
    <w:rsid w:val="00E64567"/>
    <w:rsid w:val="00E6549E"/>
    <w:rsid w:val="00E65D33"/>
    <w:rsid w:val="00E65EAC"/>
    <w:rsid w:val="00E65EDE"/>
    <w:rsid w:val="00E66F6E"/>
    <w:rsid w:val="00E67BC6"/>
    <w:rsid w:val="00E708CD"/>
    <w:rsid w:val="00E70F81"/>
    <w:rsid w:val="00E77055"/>
    <w:rsid w:val="00E77460"/>
    <w:rsid w:val="00E814BF"/>
    <w:rsid w:val="00E82BAF"/>
    <w:rsid w:val="00E839DB"/>
    <w:rsid w:val="00E83ABC"/>
    <w:rsid w:val="00E844F2"/>
    <w:rsid w:val="00E85162"/>
    <w:rsid w:val="00E87FC0"/>
    <w:rsid w:val="00E9058F"/>
    <w:rsid w:val="00E90AD0"/>
    <w:rsid w:val="00E90D9D"/>
    <w:rsid w:val="00E91C31"/>
    <w:rsid w:val="00E9294B"/>
    <w:rsid w:val="00E92A47"/>
    <w:rsid w:val="00E92FCB"/>
    <w:rsid w:val="00E95682"/>
    <w:rsid w:val="00E96342"/>
    <w:rsid w:val="00E97D91"/>
    <w:rsid w:val="00EA147F"/>
    <w:rsid w:val="00EA4A27"/>
    <w:rsid w:val="00EA4FA6"/>
    <w:rsid w:val="00EB1A00"/>
    <w:rsid w:val="00EB1A25"/>
    <w:rsid w:val="00EB3A23"/>
    <w:rsid w:val="00EB50EE"/>
    <w:rsid w:val="00EB6BFD"/>
    <w:rsid w:val="00EC30E6"/>
    <w:rsid w:val="00EC4FE0"/>
    <w:rsid w:val="00EC7363"/>
    <w:rsid w:val="00ED03AB"/>
    <w:rsid w:val="00ED1963"/>
    <w:rsid w:val="00ED1CD4"/>
    <w:rsid w:val="00ED1D2B"/>
    <w:rsid w:val="00ED4DDA"/>
    <w:rsid w:val="00ED64B5"/>
    <w:rsid w:val="00EE0647"/>
    <w:rsid w:val="00EE698D"/>
    <w:rsid w:val="00EE7CCA"/>
    <w:rsid w:val="00EF2EE6"/>
    <w:rsid w:val="00EF435F"/>
    <w:rsid w:val="00EF7F2D"/>
    <w:rsid w:val="00F014C7"/>
    <w:rsid w:val="00F03162"/>
    <w:rsid w:val="00F056CA"/>
    <w:rsid w:val="00F06E53"/>
    <w:rsid w:val="00F078B7"/>
    <w:rsid w:val="00F13295"/>
    <w:rsid w:val="00F1581F"/>
    <w:rsid w:val="00F16A14"/>
    <w:rsid w:val="00F228E0"/>
    <w:rsid w:val="00F23255"/>
    <w:rsid w:val="00F27385"/>
    <w:rsid w:val="00F27C31"/>
    <w:rsid w:val="00F34D21"/>
    <w:rsid w:val="00F3519D"/>
    <w:rsid w:val="00F362D7"/>
    <w:rsid w:val="00F37D73"/>
    <w:rsid w:val="00F37D7B"/>
    <w:rsid w:val="00F41E2A"/>
    <w:rsid w:val="00F434E0"/>
    <w:rsid w:val="00F46B24"/>
    <w:rsid w:val="00F51553"/>
    <w:rsid w:val="00F5314C"/>
    <w:rsid w:val="00F543F3"/>
    <w:rsid w:val="00F5501D"/>
    <w:rsid w:val="00F55216"/>
    <w:rsid w:val="00F5585A"/>
    <w:rsid w:val="00F5688C"/>
    <w:rsid w:val="00F60048"/>
    <w:rsid w:val="00F635DD"/>
    <w:rsid w:val="00F63755"/>
    <w:rsid w:val="00F6627B"/>
    <w:rsid w:val="00F665AD"/>
    <w:rsid w:val="00F66C2B"/>
    <w:rsid w:val="00F66ECD"/>
    <w:rsid w:val="00F719AF"/>
    <w:rsid w:val="00F7336E"/>
    <w:rsid w:val="00F734F2"/>
    <w:rsid w:val="00F73E7D"/>
    <w:rsid w:val="00F75052"/>
    <w:rsid w:val="00F77C72"/>
    <w:rsid w:val="00F804D3"/>
    <w:rsid w:val="00F816CB"/>
    <w:rsid w:val="00F81CD2"/>
    <w:rsid w:val="00F82641"/>
    <w:rsid w:val="00F83785"/>
    <w:rsid w:val="00F841DD"/>
    <w:rsid w:val="00F84A99"/>
    <w:rsid w:val="00F9013C"/>
    <w:rsid w:val="00F90B88"/>
    <w:rsid w:val="00F90F18"/>
    <w:rsid w:val="00F918EB"/>
    <w:rsid w:val="00F937E4"/>
    <w:rsid w:val="00F95EE7"/>
    <w:rsid w:val="00F96D9E"/>
    <w:rsid w:val="00FA067F"/>
    <w:rsid w:val="00FA15ED"/>
    <w:rsid w:val="00FA194C"/>
    <w:rsid w:val="00FA39E6"/>
    <w:rsid w:val="00FA5C5E"/>
    <w:rsid w:val="00FA7BC9"/>
    <w:rsid w:val="00FB378E"/>
    <w:rsid w:val="00FB37F1"/>
    <w:rsid w:val="00FB47C0"/>
    <w:rsid w:val="00FB501B"/>
    <w:rsid w:val="00FB58A0"/>
    <w:rsid w:val="00FB719A"/>
    <w:rsid w:val="00FB7770"/>
    <w:rsid w:val="00FC2CDF"/>
    <w:rsid w:val="00FC3968"/>
    <w:rsid w:val="00FC3C42"/>
    <w:rsid w:val="00FC625D"/>
    <w:rsid w:val="00FD0B8E"/>
    <w:rsid w:val="00FD27F4"/>
    <w:rsid w:val="00FD3356"/>
    <w:rsid w:val="00FD3B91"/>
    <w:rsid w:val="00FD3CAA"/>
    <w:rsid w:val="00FD419D"/>
    <w:rsid w:val="00FD576B"/>
    <w:rsid w:val="00FD579E"/>
    <w:rsid w:val="00FD6845"/>
    <w:rsid w:val="00FD6C57"/>
    <w:rsid w:val="00FE2BC1"/>
    <w:rsid w:val="00FE4516"/>
    <w:rsid w:val="00FE45C8"/>
    <w:rsid w:val="00FE64C8"/>
    <w:rsid w:val="00FF094D"/>
    <w:rsid w:val="00FF25B9"/>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0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ind w:left="1701"/>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982FAF"/>
    <w:pPr>
      <w:snapToGrid w:val="0"/>
      <w:jc w:val="left"/>
    </w:pPr>
    <w:rPr>
      <w:sz w:val="20"/>
    </w:rPr>
  </w:style>
  <w:style w:type="character" w:customStyle="1" w:styleId="afd">
    <w:name w:val="註腳文字 字元"/>
    <w:basedOn w:val="a7"/>
    <w:link w:val="afc"/>
    <w:uiPriority w:val="99"/>
    <w:rsid w:val="00982FAF"/>
    <w:rPr>
      <w:rFonts w:ascii="標楷體" w:eastAsia="標楷體"/>
      <w:kern w:val="2"/>
    </w:rPr>
  </w:style>
  <w:style w:type="character" w:styleId="afe">
    <w:name w:val="footnote reference"/>
    <w:basedOn w:val="a7"/>
    <w:uiPriority w:val="99"/>
    <w:unhideWhenUsed/>
    <w:rsid w:val="00982FAF"/>
    <w:rPr>
      <w:vertAlign w:val="superscript"/>
    </w:rPr>
  </w:style>
  <w:style w:type="character" w:customStyle="1" w:styleId="30">
    <w:name w:val="標題 3 字元"/>
    <w:basedOn w:val="a7"/>
    <w:link w:val="3"/>
    <w:rsid w:val="00045E9E"/>
    <w:rPr>
      <w:rFonts w:ascii="標楷體" w:eastAsia="標楷體" w:hAnsi="Arial"/>
      <w:bCs/>
      <w:kern w:val="32"/>
      <w:sz w:val="32"/>
      <w:szCs w:val="36"/>
    </w:rPr>
  </w:style>
  <w:style w:type="character" w:customStyle="1" w:styleId="40">
    <w:name w:val="標題 4 字元"/>
    <w:basedOn w:val="a7"/>
    <w:link w:val="4"/>
    <w:rsid w:val="00045E9E"/>
    <w:rPr>
      <w:rFonts w:ascii="標楷體" w:eastAsia="標楷體" w:hAnsi="Arial"/>
      <w:kern w:val="32"/>
      <w:sz w:val="32"/>
      <w:szCs w:val="36"/>
    </w:rPr>
  </w:style>
  <w:style w:type="character" w:customStyle="1" w:styleId="50">
    <w:name w:val="標題 5 字元"/>
    <w:basedOn w:val="a7"/>
    <w:link w:val="5"/>
    <w:rsid w:val="00045E9E"/>
    <w:rPr>
      <w:rFonts w:ascii="標楷體" w:eastAsia="標楷體" w:hAnsi="Arial"/>
      <w:bCs/>
      <w:kern w:val="32"/>
      <w:sz w:val="32"/>
      <w:szCs w:val="36"/>
    </w:rPr>
  </w:style>
  <w:style w:type="character" w:customStyle="1" w:styleId="13">
    <w:name w:val="未解析的提及項目1"/>
    <w:basedOn w:val="a7"/>
    <w:uiPriority w:val="99"/>
    <w:semiHidden/>
    <w:unhideWhenUsed/>
    <w:rsid w:val="00EE0647"/>
    <w:rPr>
      <w:color w:val="605E5C"/>
      <w:shd w:val="clear" w:color="auto" w:fill="E1DFDD"/>
    </w:rPr>
  </w:style>
  <w:style w:type="character" w:styleId="aff">
    <w:name w:val="Placeholder Text"/>
    <w:basedOn w:val="a7"/>
    <w:uiPriority w:val="99"/>
    <w:semiHidden/>
    <w:rsid w:val="00F96D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229457">
      <w:bodyDiv w:val="1"/>
      <w:marLeft w:val="0"/>
      <w:marRight w:val="0"/>
      <w:marTop w:val="0"/>
      <w:marBottom w:val="0"/>
      <w:divBdr>
        <w:top w:val="none" w:sz="0" w:space="0" w:color="auto"/>
        <w:left w:val="none" w:sz="0" w:space="0" w:color="auto"/>
        <w:bottom w:val="none" w:sz="0" w:space="0" w:color="auto"/>
        <w:right w:val="none" w:sz="0" w:space="0" w:color="auto"/>
      </w:divBdr>
    </w:div>
    <w:div w:id="473790596">
      <w:bodyDiv w:val="1"/>
      <w:marLeft w:val="0"/>
      <w:marRight w:val="0"/>
      <w:marTop w:val="0"/>
      <w:marBottom w:val="0"/>
      <w:divBdr>
        <w:top w:val="none" w:sz="0" w:space="0" w:color="auto"/>
        <w:left w:val="none" w:sz="0" w:space="0" w:color="auto"/>
        <w:bottom w:val="none" w:sz="0" w:space="0" w:color="auto"/>
        <w:right w:val="none" w:sz="0" w:space="0" w:color="auto"/>
      </w:divBdr>
    </w:div>
    <w:div w:id="548499798">
      <w:bodyDiv w:val="1"/>
      <w:marLeft w:val="0"/>
      <w:marRight w:val="0"/>
      <w:marTop w:val="0"/>
      <w:marBottom w:val="0"/>
      <w:divBdr>
        <w:top w:val="none" w:sz="0" w:space="0" w:color="auto"/>
        <w:left w:val="none" w:sz="0" w:space="0" w:color="auto"/>
        <w:bottom w:val="none" w:sz="0" w:space="0" w:color="auto"/>
        <w:right w:val="none" w:sz="0" w:space="0" w:color="auto"/>
      </w:divBdr>
    </w:div>
    <w:div w:id="71901541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58570887">
      <w:bodyDiv w:val="1"/>
      <w:marLeft w:val="0"/>
      <w:marRight w:val="0"/>
      <w:marTop w:val="0"/>
      <w:marBottom w:val="0"/>
      <w:divBdr>
        <w:top w:val="none" w:sz="0" w:space="0" w:color="auto"/>
        <w:left w:val="none" w:sz="0" w:space="0" w:color="auto"/>
        <w:bottom w:val="none" w:sz="0" w:space="0" w:color="auto"/>
        <w:right w:val="none" w:sz="0" w:space="0" w:color="auto"/>
      </w:divBdr>
    </w:div>
    <w:div w:id="1585650584">
      <w:bodyDiv w:val="1"/>
      <w:marLeft w:val="0"/>
      <w:marRight w:val="0"/>
      <w:marTop w:val="0"/>
      <w:marBottom w:val="0"/>
      <w:divBdr>
        <w:top w:val="none" w:sz="0" w:space="0" w:color="auto"/>
        <w:left w:val="none" w:sz="0" w:space="0" w:color="auto"/>
        <w:bottom w:val="none" w:sz="0" w:space="0" w:color="auto"/>
        <w:right w:val="none" w:sz="0" w:space="0" w:color="auto"/>
      </w:divBdr>
    </w:div>
    <w:div w:id="1605454894">
      <w:bodyDiv w:val="1"/>
      <w:marLeft w:val="0"/>
      <w:marRight w:val="0"/>
      <w:marTop w:val="0"/>
      <w:marBottom w:val="0"/>
      <w:divBdr>
        <w:top w:val="none" w:sz="0" w:space="0" w:color="auto"/>
        <w:left w:val="none" w:sz="0" w:space="0" w:color="auto"/>
        <w:bottom w:val="none" w:sz="0" w:space="0" w:color="auto"/>
        <w:right w:val="none" w:sz="0" w:space="0" w:color="auto"/>
      </w:divBdr>
    </w:div>
    <w:div w:id="1763867031">
      <w:bodyDiv w:val="1"/>
      <w:marLeft w:val="0"/>
      <w:marRight w:val="0"/>
      <w:marTop w:val="0"/>
      <w:marBottom w:val="0"/>
      <w:divBdr>
        <w:top w:val="none" w:sz="0" w:space="0" w:color="auto"/>
        <w:left w:val="none" w:sz="0" w:space="0" w:color="auto"/>
        <w:bottom w:val="none" w:sz="0" w:space="0" w:color="auto"/>
        <w:right w:val="none" w:sz="0" w:space="0" w:color="auto"/>
      </w:divBdr>
    </w:div>
    <w:div w:id="177956854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sfu.ca/students/residences/housing-options/housing-comparison.html" TargetMode="External"/><Relationship Id="rId3" Type="http://schemas.openxmlformats.org/officeDocument/2006/relationships/hyperlink" Target="https://hrl.studentaffairs.miami.edu/living-on-campus/faq/gender-inclusive-housing/index.html" TargetMode="External"/><Relationship Id="rId7" Type="http://schemas.openxmlformats.org/officeDocument/2006/relationships/hyperlink" Target="https://www.arts.ubc.ca/news/peer-advice-for-incoming-trans-nonbinary-arts-students/" TargetMode="External"/><Relationship Id="rId2" Type="http://schemas.openxmlformats.org/officeDocument/2006/relationships/hyperlink" Target="https://www.campuspride.org/tpc/gender-inclusive-housing/&#12290;&#26368;&#24460;&#32113;&#35336;&#26178;&#38291;&#65306;2022" TargetMode="External"/><Relationship Id="rId1" Type="http://schemas.openxmlformats.org/officeDocument/2006/relationships/hyperlink" Target="https://womany.net/read/article/13707&#12290;2017&#24180;6&#26376;12" TargetMode="External"/><Relationship Id="rId6" Type="http://schemas.openxmlformats.org/officeDocument/2006/relationships/hyperlink" Target="https://lgbtqplus.usc.edu/rainbowfloor/" TargetMode="External"/><Relationship Id="rId5" Type="http://schemas.openxmlformats.org/officeDocument/2006/relationships/hyperlink" Target="https://portal.housing.ucla.edu/my-housing/gender-and-ucla-housing" TargetMode="External"/><Relationship Id="rId4" Type="http://schemas.openxmlformats.org/officeDocument/2006/relationships/hyperlink" Target="https://housing.umn.edu/live-here/assignments/gender-open" TargetMode="External"/><Relationship Id="rId9" Type="http://schemas.openxmlformats.org/officeDocument/2006/relationships/hyperlink" Target="https://www.uvic.ca/residence/future-residents/communities/index.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D396F-A48D-4885-94F1-DFCFC2F6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2996</Words>
  <Characters>17078</Characters>
  <Application>Microsoft Office Word</Application>
  <DocSecurity>0</DocSecurity>
  <Lines>142</Lines>
  <Paragraphs>40</Paragraphs>
  <ScaleCrop>false</ScaleCrop>
  <Company/>
  <LinksUpToDate>false</LinksUpToDate>
  <CharactersWithSpaces>20034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2022-07-29T01:06:00Z</dcterms:created>
  <dcterms:modified xsi:type="dcterms:W3CDTF">2022-07-29T01:06:00Z</dcterms:modified>
  <cp:contentStatus/>
</cp:coreProperties>
</file>