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50" w:rsidRDefault="00B07B50" w:rsidP="00B07B50">
      <w:pPr>
        <w:pStyle w:val="af7"/>
        <w:spacing w:line="480" w:lineRule="exact"/>
        <w:rPr>
          <w:rFonts w:hAnsi="標楷體"/>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021E9E">
        <w:rPr>
          <w:rFonts w:hAnsi="標楷體" w:hint="eastAsia"/>
        </w:rPr>
        <w:t>調查報告</w:t>
      </w:r>
    </w:p>
    <w:p w:rsidR="00FD0D9F" w:rsidRPr="00021E9E" w:rsidRDefault="00FD0D9F" w:rsidP="00B07B50">
      <w:pPr>
        <w:pStyle w:val="af7"/>
        <w:spacing w:line="480" w:lineRule="exact"/>
        <w:rPr>
          <w:rFonts w:hAnsi="標楷體" w:hint="eastAsia"/>
        </w:rPr>
      </w:pPr>
      <w:bookmarkStart w:id="24" w:name="_GoBack"/>
      <w:bookmarkEnd w:id="24"/>
    </w:p>
    <w:p w:rsidR="00E25849" w:rsidRPr="00021E9E" w:rsidRDefault="00E25849" w:rsidP="00407823">
      <w:pPr>
        <w:pStyle w:val="1"/>
        <w:spacing w:line="440" w:lineRule="exact"/>
        <w:ind w:left="2380" w:hanging="2380"/>
        <w:jc w:val="left"/>
        <w:rPr>
          <w:rFonts w:hAnsi="標楷體"/>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21E9E">
        <w:rPr>
          <w:rFonts w:hAnsi="標楷體" w:hint="eastAsia"/>
        </w:rPr>
        <w:t>案　　由：</w:t>
      </w:r>
      <w:bookmarkEnd w:id="25"/>
      <w:bookmarkEnd w:id="26"/>
      <w:bookmarkEnd w:id="27"/>
      <w:bookmarkEnd w:id="28"/>
      <w:bookmarkEnd w:id="29"/>
      <w:bookmarkEnd w:id="30"/>
      <w:bookmarkEnd w:id="31"/>
      <w:bookmarkEnd w:id="32"/>
      <w:bookmarkEnd w:id="33"/>
      <w:bookmarkEnd w:id="34"/>
      <w:r w:rsidR="005B493F" w:rsidRPr="00021E9E">
        <w:rPr>
          <w:rFonts w:hAnsi="標楷體"/>
        </w:rPr>
        <w:t>據訴，臺灣臺南地方檢察署檢察官於翁茂鍾被訴違反證券交易法等案件判決確定後，逕行准許</w:t>
      </w:r>
      <w:r w:rsidR="00B97860" w:rsidRPr="00021E9E">
        <w:rPr>
          <w:rFonts w:hAnsi="標楷體"/>
        </w:rPr>
        <w:t>翁茂鍾</w:t>
      </w:r>
      <w:r w:rsidR="005B493F" w:rsidRPr="00021E9E">
        <w:rPr>
          <w:rFonts w:hAnsi="標楷體"/>
        </w:rPr>
        <w:t>易服社會勞動，並同意</w:t>
      </w:r>
      <w:r w:rsidR="00B97860" w:rsidRPr="00021E9E">
        <w:rPr>
          <w:rFonts w:hAnsi="標楷體"/>
        </w:rPr>
        <w:t>翁茂鍾</w:t>
      </w:r>
      <w:r w:rsidR="005B493F" w:rsidRPr="00021E9E">
        <w:rPr>
          <w:rFonts w:hAnsi="標楷體"/>
        </w:rPr>
        <w:t>至臺南市政府警察局麻豆分局官田分駐所執行；復對於</w:t>
      </w:r>
      <w:r w:rsidR="00B97860" w:rsidRPr="00021E9E">
        <w:rPr>
          <w:rFonts w:hAnsi="標楷體"/>
        </w:rPr>
        <w:t>翁茂鍾</w:t>
      </w:r>
      <w:r w:rsidR="005B493F" w:rsidRPr="00021E9E">
        <w:rPr>
          <w:rFonts w:hAnsi="標楷體"/>
        </w:rPr>
        <w:t>、員警涉嫌不實登載</w:t>
      </w:r>
      <w:r w:rsidR="00B97860" w:rsidRPr="00021E9E">
        <w:rPr>
          <w:rFonts w:hAnsi="標楷體"/>
        </w:rPr>
        <w:t>翁茂鍾</w:t>
      </w:r>
      <w:r w:rsidR="005B493F" w:rsidRPr="00021E9E">
        <w:rPr>
          <w:rFonts w:hAnsi="標楷體"/>
        </w:rPr>
        <w:t>易服社會勞動資料，未予妥處，致</w:t>
      </w:r>
      <w:r w:rsidR="00B97860" w:rsidRPr="00021E9E">
        <w:rPr>
          <w:rFonts w:hAnsi="標楷體"/>
        </w:rPr>
        <w:t>翁茂鍾</w:t>
      </w:r>
      <w:r w:rsidR="005B493F" w:rsidRPr="00021E9E">
        <w:rPr>
          <w:rFonts w:hAnsi="標楷體"/>
        </w:rPr>
        <w:t>提早執行完畢等情案。</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5849" w:rsidRPr="00021E9E" w:rsidRDefault="00E25849" w:rsidP="00407823">
      <w:pPr>
        <w:pStyle w:val="1"/>
        <w:spacing w:line="440" w:lineRule="exact"/>
        <w:ind w:left="2380" w:hanging="2380"/>
        <w:rPr>
          <w:rFonts w:hAnsi="標楷體"/>
        </w:rPr>
      </w:pPr>
      <w:bookmarkStart w:id="50" w:name="_Toc524895641"/>
      <w:bookmarkStart w:id="51" w:name="_Toc524896187"/>
      <w:bookmarkStart w:id="52" w:name="_Toc524896217"/>
      <w:bookmarkStart w:id="53" w:name="_Toc525066142"/>
      <w:bookmarkStart w:id="54" w:name="_Toc4316182"/>
      <w:bookmarkStart w:id="55" w:name="_Toc4473323"/>
      <w:bookmarkStart w:id="56" w:name="_Toc69556890"/>
      <w:bookmarkStart w:id="57" w:name="_Toc69556939"/>
      <w:bookmarkStart w:id="58" w:name="_Toc69609813"/>
      <w:bookmarkStart w:id="59" w:name="_Toc70241809"/>
      <w:bookmarkStart w:id="60" w:name="_Toc524895646"/>
      <w:bookmarkStart w:id="61" w:name="_Toc524896192"/>
      <w:bookmarkStart w:id="62" w:name="_Toc524896222"/>
      <w:bookmarkStart w:id="63" w:name="_Toc524902729"/>
      <w:bookmarkStart w:id="64" w:name="_Toc525066145"/>
      <w:bookmarkStart w:id="65" w:name="_Toc525070836"/>
      <w:bookmarkStart w:id="66" w:name="_Toc525938376"/>
      <w:bookmarkStart w:id="67" w:name="_Toc525939224"/>
      <w:bookmarkStart w:id="68" w:name="_Toc525939729"/>
      <w:bookmarkStart w:id="69" w:name="_Toc529218269"/>
      <w:bookmarkStart w:id="70" w:name="_Toc529222686"/>
      <w:bookmarkStart w:id="71" w:name="_Toc529223108"/>
      <w:bookmarkStart w:id="72" w:name="_Toc529223859"/>
      <w:bookmarkStart w:id="73" w:name="_Toc529228262"/>
      <w:bookmarkStart w:id="74" w:name="_Toc2400392"/>
      <w:bookmarkStart w:id="75" w:name="_Toc4316186"/>
      <w:bookmarkStart w:id="76" w:name="_Toc4473327"/>
      <w:bookmarkStart w:id="77" w:name="_Toc69556894"/>
      <w:bookmarkStart w:id="78" w:name="_Toc69556943"/>
      <w:bookmarkStart w:id="79" w:name="_Toc69609817"/>
      <w:bookmarkStart w:id="80" w:name="_Toc70241813"/>
      <w:bookmarkStart w:id="81" w:name="_Toc70242202"/>
      <w:bookmarkStart w:id="82" w:name="_Toc421794872"/>
      <w:bookmarkStart w:id="83" w:name="_Toc422834157"/>
      <w:bookmarkEnd w:id="50"/>
      <w:bookmarkEnd w:id="51"/>
      <w:bookmarkEnd w:id="52"/>
      <w:bookmarkEnd w:id="53"/>
      <w:bookmarkEnd w:id="54"/>
      <w:bookmarkEnd w:id="55"/>
      <w:bookmarkEnd w:id="56"/>
      <w:bookmarkEnd w:id="57"/>
      <w:bookmarkEnd w:id="58"/>
      <w:bookmarkEnd w:id="59"/>
      <w:r w:rsidRPr="00021E9E">
        <w:rPr>
          <w:rFonts w:hAnsi="標楷體" w:hint="eastAsia"/>
        </w:rPr>
        <w:t>調查意見：</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28510E" w:rsidRPr="00021E9E" w:rsidRDefault="0028510E" w:rsidP="00407823">
      <w:pPr>
        <w:spacing w:line="440" w:lineRule="exact"/>
        <w:ind w:left="680" w:firstLine="680"/>
        <w:rPr>
          <w:rFonts w:hAnsi="標楷體"/>
        </w:rPr>
      </w:pPr>
      <w:bookmarkStart w:id="84" w:name="_Toc524902730"/>
      <w:r w:rsidRPr="00021E9E">
        <w:rPr>
          <w:rFonts w:hAnsi="標楷體" w:hint="eastAsia"/>
        </w:rPr>
        <w:t>據訴，臺灣臺南地方檢察署檢察官於翁茂鍾被訴違反證券交易法等案件判決確定後，逕行准許翁茂鍾易服社會勞動，並同意翁茂鍾至臺南市政府警察局麻豆分局官田分駐所執行；復對於翁茂鍾、員警涉嫌不實登載翁茂鍾易服社會勞動資料，未予妥處，致翁茂鍾提早執行完畢等情案。本案經向法務部、勞動部、</w:t>
      </w:r>
      <w:r w:rsidR="008971C6" w:rsidRPr="00021E9E">
        <w:rPr>
          <w:rFonts w:hAnsi="標楷體" w:hint="eastAsia"/>
        </w:rPr>
        <w:t>審計部、</w:t>
      </w:r>
      <w:r w:rsidRPr="00021E9E">
        <w:rPr>
          <w:rFonts w:hAnsi="標楷體" w:hint="eastAsia"/>
        </w:rPr>
        <w:t>臺灣臺南地方法院</w:t>
      </w:r>
      <w:r w:rsidR="0008669A" w:rsidRPr="00021E9E">
        <w:rPr>
          <w:rFonts w:hAnsi="標楷體" w:hint="eastAsia"/>
        </w:rPr>
        <w:t>(下稱臺南地方法院)</w:t>
      </w:r>
      <w:r w:rsidRPr="00021E9E">
        <w:rPr>
          <w:rFonts w:hAnsi="標楷體" w:hint="eastAsia"/>
        </w:rPr>
        <w:t>、</w:t>
      </w:r>
      <w:r w:rsidR="007C418B" w:rsidRPr="00021E9E">
        <w:rPr>
          <w:rFonts w:hAnsi="標楷體" w:hint="eastAsia"/>
        </w:rPr>
        <w:t>臺灣臺北地方檢察署(下稱臺北地檢署)、</w:t>
      </w:r>
      <w:r w:rsidRPr="00021E9E">
        <w:rPr>
          <w:rFonts w:hAnsi="標楷體" w:hint="eastAsia"/>
        </w:rPr>
        <w:t>臺灣臺南地方檢察署（下稱臺南地檢署）、內政部警政署（下稱警政署）等機關</w:t>
      </w:r>
      <w:r w:rsidR="00491422" w:rsidRPr="00021E9E">
        <w:rPr>
          <w:rFonts w:hAnsi="標楷體" w:hint="eastAsia"/>
        </w:rPr>
        <w:t>調閱</w:t>
      </w:r>
      <w:r w:rsidRPr="00021E9E">
        <w:rPr>
          <w:rFonts w:hAnsi="標楷體" w:hint="eastAsia"/>
        </w:rPr>
        <w:t>卷證資料，並自民國（下同）111年1月至6月間詢問法務部、臺南地檢署、臺南市政府警察局</w:t>
      </w:r>
      <w:r w:rsidR="007F6B34" w:rsidRPr="00021E9E">
        <w:rPr>
          <w:rFonts w:hAnsi="標楷體" w:hint="eastAsia"/>
        </w:rPr>
        <w:t>(下稱臺南市警局)</w:t>
      </w:r>
      <w:r w:rsidRPr="00021E9E">
        <w:rPr>
          <w:rFonts w:hAnsi="標楷體" w:hint="eastAsia"/>
        </w:rPr>
        <w:t>及所屬麻豆分局</w:t>
      </w:r>
      <w:r w:rsidR="00A5673C" w:rsidRPr="00021E9E">
        <w:rPr>
          <w:rFonts w:hAnsi="標楷體" w:hint="eastAsia"/>
        </w:rPr>
        <w:t>(下稱麻豆分局)</w:t>
      </w:r>
      <w:r w:rsidRPr="00021E9E">
        <w:rPr>
          <w:rFonts w:hAnsi="標楷體" w:hint="eastAsia"/>
        </w:rPr>
        <w:t>等機關人員，已調查竣事，茲臚列調查意見如下：</w:t>
      </w:r>
    </w:p>
    <w:p w:rsidR="0028510E" w:rsidRPr="00021E9E" w:rsidRDefault="00230DA9" w:rsidP="001B7C04">
      <w:pPr>
        <w:pStyle w:val="2"/>
        <w:rPr>
          <w:b/>
        </w:rPr>
      </w:pPr>
      <w:r w:rsidRPr="00021E9E">
        <w:rPr>
          <w:rFonts w:hint="eastAsia"/>
          <w:b/>
        </w:rPr>
        <w:t>依據法務部訂定「檢察機關辦理易服社會勞動作業要點」之規定，</w:t>
      </w:r>
      <w:r w:rsidR="0028510E" w:rsidRPr="00021E9E">
        <w:rPr>
          <w:rFonts w:hint="eastAsia"/>
          <w:b/>
        </w:rPr>
        <w:t>社會勞動人對於其履行社會勞動之執行機關（構）無選擇或指定之權，臺南地檢署准許翁茂鍾易服社會勞動，時任檢察長周章欽</w:t>
      </w:r>
      <w:r w:rsidR="001D42BF" w:rsidRPr="00021E9E">
        <w:rPr>
          <w:rFonts w:hint="eastAsia"/>
          <w:b/>
        </w:rPr>
        <w:t>於</w:t>
      </w:r>
      <w:r w:rsidR="001D42BF" w:rsidRPr="00021E9E">
        <w:rPr>
          <w:b/>
        </w:rPr>
        <w:t>101</w:t>
      </w:r>
      <w:r w:rsidR="001D42BF" w:rsidRPr="00021E9E">
        <w:rPr>
          <w:rFonts w:hint="eastAsia"/>
          <w:b/>
        </w:rPr>
        <w:t>年</w:t>
      </w:r>
      <w:r w:rsidR="001D42BF" w:rsidRPr="00021E9E">
        <w:rPr>
          <w:b/>
        </w:rPr>
        <w:t>1</w:t>
      </w:r>
      <w:r w:rsidR="001D42BF" w:rsidRPr="00021E9E">
        <w:rPr>
          <w:rFonts w:hint="eastAsia"/>
          <w:b/>
        </w:rPr>
        <w:t>月</w:t>
      </w:r>
      <w:r w:rsidR="001D42BF" w:rsidRPr="00021E9E">
        <w:rPr>
          <w:b/>
        </w:rPr>
        <w:t>3</w:t>
      </w:r>
      <w:r w:rsidR="001D42BF" w:rsidRPr="00021E9E">
        <w:rPr>
          <w:rFonts w:hint="eastAsia"/>
          <w:b/>
        </w:rPr>
        <w:t>日</w:t>
      </w:r>
      <w:bookmarkStart w:id="85" w:name="_Hlk109026227"/>
      <w:r w:rsidR="00234E00" w:rsidRPr="00021E9E">
        <w:rPr>
          <w:rFonts w:hint="eastAsia"/>
          <w:b/>
        </w:rPr>
        <w:t>臺南地檢署舉辦</w:t>
      </w:r>
      <w:bookmarkEnd w:id="85"/>
      <w:r w:rsidR="001D42BF" w:rsidRPr="00021E9E">
        <w:rPr>
          <w:rFonts w:hint="eastAsia"/>
          <w:b/>
        </w:rPr>
        <w:t>勤前說明會</w:t>
      </w:r>
      <w:r w:rsidR="003A636C" w:rsidRPr="00021E9E">
        <w:rPr>
          <w:rFonts w:hint="eastAsia"/>
          <w:b/>
        </w:rPr>
        <w:t>媒合</w:t>
      </w:r>
      <w:r w:rsidRPr="00021E9E">
        <w:rPr>
          <w:rFonts w:hint="eastAsia"/>
          <w:b/>
        </w:rPr>
        <w:t>社會勞動人及執行機關(構)之前</w:t>
      </w:r>
      <w:r w:rsidR="001D42BF" w:rsidRPr="00021E9E">
        <w:rPr>
          <w:rFonts w:hint="eastAsia"/>
          <w:b/>
        </w:rPr>
        <w:t>，</w:t>
      </w:r>
      <w:r w:rsidR="0028510E" w:rsidRPr="00021E9E">
        <w:rPr>
          <w:rFonts w:hint="eastAsia"/>
          <w:b/>
        </w:rPr>
        <w:t>指示時任主任觀護人韓國一，</w:t>
      </w:r>
      <w:r w:rsidR="00873F49" w:rsidRPr="00021E9E">
        <w:rPr>
          <w:rFonts w:hint="eastAsia"/>
          <w:b/>
        </w:rPr>
        <w:t>依</w:t>
      </w:r>
      <w:r w:rsidR="0028510E" w:rsidRPr="00021E9E">
        <w:rPr>
          <w:rFonts w:hint="eastAsia"/>
          <w:b/>
        </w:rPr>
        <w:t>翁茂鍾</w:t>
      </w:r>
      <w:r w:rsidR="00873F49" w:rsidRPr="00021E9E">
        <w:rPr>
          <w:rFonts w:hint="eastAsia"/>
          <w:b/>
        </w:rPr>
        <w:t>意願</w:t>
      </w:r>
      <w:r w:rsidR="008C63F9" w:rsidRPr="00021E9E">
        <w:rPr>
          <w:rFonts w:hint="eastAsia"/>
          <w:b/>
        </w:rPr>
        <w:t>指派</w:t>
      </w:r>
      <w:r w:rsidR="0028510E" w:rsidRPr="00021E9E">
        <w:rPr>
          <w:rFonts w:hint="eastAsia"/>
          <w:b/>
        </w:rPr>
        <w:t>至其公司附近之臺南市警局麻豆分局</w:t>
      </w:r>
      <w:r w:rsidR="006F0CF4" w:rsidRPr="00021E9E">
        <w:rPr>
          <w:rFonts w:hint="eastAsia"/>
          <w:b/>
        </w:rPr>
        <w:t>(再</w:t>
      </w:r>
      <w:r w:rsidR="006F0CF4" w:rsidRPr="00021E9E">
        <w:rPr>
          <w:rFonts w:hint="eastAsia"/>
          <w:b/>
        </w:rPr>
        <w:lastRenderedPageBreak/>
        <w:t>經該分局指派至</w:t>
      </w:r>
      <w:r w:rsidR="00E31EFB" w:rsidRPr="00021E9E">
        <w:rPr>
          <w:rFonts w:hint="eastAsia"/>
          <w:b/>
        </w:rPr>
        <w:t>官</w:t>
      </w:r>
      <w:r w:rsidR="006F0CF4" w:rsidRPr="00021E9E">
        <w:rPr>
          <w:rFonts w:hint="eastAsia"/>
          <w:b/>
        </w:rPr>
        <w:t>田分駐所)</w:t>
      </w:r>
      <w:r w:rsidR="0028510E" w:rsidRPr="00021E9E">
        <w:rPr>
          <w:rFonts w:hint="eastAsia"/>
          <w:b/>
        </w:rPr>
        <w:t>易服社會勞動</w:t>
      </w:r>
      <w:r w:rsidR="00873F49" w:rsidRPr="00021E9E">
        <w:rPr>
          <w:rFonts w:hint="eastAsia"/>
          <w:b/>
        </w:rPr>
        <w:t>，</w:t>
      </w:r>
      <w:r w:rsidR="0028510E" w:rsidRPr="00021E9E">
        <w:rPr>
          <w:rFonts w:hint="eastAsia"/>
          <w:b/>
        </w:rPr>
        <w:t>實則方便翁茂鍾處理公司業務，臺南地檢署相關作業程序，實有重大疏失。另周章欽明知曾與翁茂鍾有職務監督利害關係，卻仍收受</w:t>
      </w:r>
      <w:r w:rsidR="00557FC3" w:rsidRPr="00021E9E">
        <w:rPr>
          <w:rFonts w:hint="eastAsia"/>
          <w:b/>
        </w:rPr>
        <w:t>翁茂鍾</w:t>
      </w:r>
      <w:r w:rsidR="0028510E" w:rsidRPr="00021E9E">
        <w:rPr>
          <w:rFonts w:hint="eastAsia"/>
          <w:b/>
        </w:rPr>
        <w:t>餽贈之襯衫，違背相關公務倫理規範，違失情節重大。</w:t>
      </w:r>
      <w:r w:rsidR="000802D4" w:rsidRPr="00021E9E">
        <w:rPr>
          <w:rFonts w:hint="eastAsia"/>
          <w:b/>
        </w:rPr>
        <w:t>再者，</w:t>
      </w:r>
      <w:r w:rsidR="00C2348F" w:rsidRPr="00021E9E">
        <w:rPr>
          <w:rFonts w:hint="eastAsia"/>
          <w:b/>
        </w:rPr>
        <w:t>臺南地檢署</w:t>
      </w:r>
      <w:r w:rsidR="00395209" w:rsidRPr="00021E9E">
        <w:rPr>
          <w:rFonts w:hint="eastAsia"/>
          <w:b/>
        </w:rPr>
        <w:t>未依據法務部訂定之「檢察機關辦理易服社會勞動作業要點」規定，成立「易服社會勞動執行小組」，致無法落實社會勞動之推動與執行，</w:t>
      </w:r>
      <w:r w:rsidR="008B49AC" w:rsidRPr="00021E9E">
        <w:rPr>
          <w:rFonts w:hint="eastAsia"/>
          <w:b/>
        </w:rPr>
        <w:t>且未確實監督翁茂鍾執行易服社會勞動之情形，造成翁茂鍾得以規避社會勞動服務之執行，</w:t>
      </w:r>
      <w:r w:rsidR="00C04FAB" w:rsidRPr="00021E9E">
        <w:rPr>
          <w:rFonts w:hint="eastAsia"/>
          <w:b/>
        </w:rPr>
        <w:t>核</w:t>
      </w:r>
      <w:r w:rsidR="00395209" w:rsidRPr="00021E9E">
        <w:rPr>
          <w:rFonts w:hint="eastAsia"/>
          <w:b/>
        </w:rPr>
        <w:t>有重大違失。</w:t>
      </w:r>
    </w:p>
    <w:p w:rsidR="0028510E" w:rsidRPr="00021E9E" w:rsidRDefault="0028510E" w:rsidP="001B7C04">
      <w:pPr>
        <w:pStyle w:val="3"/>
      </w:pPr>
      <w:r w:rsidRPr="00021E9E">
        <w:rPr>
          <w:rFonts w:hint="eastAsia"/>
        </w:rPr>
        <w:t>翁茂鍾</w:t>
      </w:r>
      <w:r w:rsidR="004A2ED6" w:rsidRPr="00021E9E">
        <w:rPr>
          <w:rFonts w:hint="eastAsia"/>
        </w:rPr>
        <w:t>等人</w:t>
      </w:r>
      <w:r w:rsidRPr="00021E9E">
        <w:rPr>
          <w:rFonts w:hint="eastAsia"/>
        </w:rPr>
        <w:t>涉</w:t>
      </w:r>
      <w:r w:rsidR="00EC0080" w:rsidRPr="00021E9E">
        <w:rPr>
          <w:rFonts w:hint="eastAsia"/>
        </w:rPr>
        <w:t>犯</w:t>
      </w:r>
      <w:r w:rsidR="004A2ED6" w:rsidRPr="00021E9E">
        <w:rPr>
          <w:rFonts w:hint="eastAsia"/>
        </w:rPr>
        <w:t>「佳和公司炒股案」</w:t>
      </w:r>
      <w:r w:rsidRPr="00021E9E">
        <w:rPr>
          <w:rFonts w:hint="eastAsia"/>
        </w:rPr>
        <w:t>違反證券交易法</w:t>
      </w:r>
      <w:r w:rsidR="004A2ED6" w:rsidRPr="00021E9E">
        <w:rPr>
          <w:rFonts w:hint="eastAsia"/>
        </w:rPr>
        <w:t>及商業會計法，</w:t>
      </w:r>
      <w:r w:rsidRPr="00021E9E">
        <w:rPr>
          <w:rFonts w:hint="eastAsia"/>
        </w:rPr>
        <w:t>100年10月24日</w:t>
      </w:r>
      <w:r w:rsidR="00C833DD" w:rsidRPr="00021E9E">
        <w:rPr>
          <w:rFonts w:hint="eastAsia"/>
        </w:rPr>
        <w:t>經法院判決有罪定讞</w:t>
      </w:r>
      <w:r w:rsidR="004A2ED6" w:rsidRPr="00021E9E">
        <w:rPr>
          <w:rFonts w:hint="eastAsia"/>
        </w:rPr>
        <w:t>（臺灣高等法院100年度金上重訴字第24號案件）</w:t>
      </w:r>
      <w:r w:rsidRPr="00021E9E">
        <w:rPr>
          <w:rFonts w:hint="eastAsia"/>
        </w:rPr>
        <w:t>，應執行有期徒刑1年，臺北地檢署100年11月9日發函臺南地檢署代為執行。臺南地檢署檢察官</w:t>
      </w:r>
      <w:r w:rsidR="00F412B9" w:rsidRPr="00021E9E">
        <w:rPr>
          <w:rFonts w:hint="eastAsia"/>
        </w:rPr>
        <w:t>100年12月22日</w:t>
      </w:r>
      <w:r w:rsidRPr="00021E9E">
        <w:rPr>
          <w:rFonts w:hint="eastAsia"/>
        </w:rPr>
        <w:t>准許翁茂鍾易服社會勞動</w:t>
      </w:r>
      <w:r w:rsidR="00F412B9" w:rsidRPr="00021E9E">
        <w:rPr>
          <w:rFonts w:hint="eastAsia"/>
        </w:rPr>
        <w:t>，核發易服社會勞動指揮書(100年度執助字第1081號，觀護卷號：101年度刑護勞助字第1號，下稱本執行案件)</w:t>
      </w:r>
      <w:r w:rsidRPr="00021E9E">
        <w:rPr>
          <w:rFonts w:hint="eastAsia"/>
        </w:rPr>
        <w:t>，翁茂鍾</w:t>
      </w:r>
      <w:r w:rsidR="00FA6CA4" w:rsidRPr="00021E9E">
        <w:rPr>
          <w:rFonts w:hint="eastAsia"/>
        </w:rPr>
        <w:t>遂</w:t>
      </w:r>
      <w:r w:rsidRPr="00021E9E">
        <w:rPr>
          <w:rFonts w:hint="eastAsia"/>
        </w:rPr>
        <w:t>至臺南市警局麻豆分局官田分駐所（下稱官田分駐所）執行</w:t>
      </w:r>
      <w:r w:rsidR="009B00F1" w:rsidRPr="00021E9E">
        <w:rPr>
          <w:rFonts w:hint="eastAsia"/>
        </w:rPr>
        <w:t>，於101年1月5日至9月25日執行完畢2,196小時之社會勞動工作；</w:t>
      </w:r>
      <w:r w:rsidRPr="00021E9E">
        <w:rPr>
          <w:rFonts w:hint="eastAsia"/>
        </w:rPr>
        <w:t>案經臺灣高等檢察署</w:t>
      </w:r>
      <w:r w:rsidR="0054516E" w:rsidRPr="00021E9E">
        <w:rPr>
          <w:rFonts w:hint="eastAsia"/>
        </w:rPr>
        <w:t>(下稱高等檢察署)</w:t>
      </w:r>
      <w:r w:rsidRPr="00021E9E">
        <w:rPr>
          <w:rFonts w:hint="eastAsia"/>
        </w:rPr>
        <w:t>檢察官與臺南地檢署</w:t>
      </w:r>
      <w:r w:rsidR="003C3F14" w:rsidRPr="00021E9E">
        <w:rPr>
          <w:rFonts w:hint="eastAsia"/>
        </w:rPr>
        <w:t>於110年3月</w:t>
      </w:r>
      <w:r w:rsidRPr="00021E9E">
        <w:rPr>
          <w:rFonts w:hint="eastAsia"/>
        </w:rPr>
        <w:t>重新檢視卷宗，核對相關資料，認臺南地檢署及官田分駐所相關人員，涉有偽造文書等犯罪嫌疑，臺南地檢署於110年5月偵查終結，認定</w:t>
      </w:r>
      <w:r w:rsidR="00557FC3" w:rsidRPr="00021E9E">
        <w:rPr>
          <w:rFonts w:hint="eastAsia"/>
        </w:rPr>
        <w:t>翁茂鍾</w:t>
      </w:r>
      <w:r w:rsidRPr="00021E9E">
        <w:rPr>
          <w:rFonts w:hint="eastAsia"/>
        </w:rPr>
        <w:t>不實易服社會勞動，</w:t>
      </w:r>
      <w:r w:rsidR="00A5673C" w:rsidRPr="00021E9E">
        <w:rPr>
          <w:rFonts w:hint="eastAsia"/>
        </w:rPr>
        <w:t>將涉案人員</w:t>
      </w:r>
      <w:r w:rsidRPr="00021E9E">
        <w:rPr>
          <w:rFonts w:hint="eastAsia"/>
        </w:rPr>
        <w:t>向臺南地方法院提起公訴</w:t>
      </w:r>
      <w:r w:rsidR="004C4F93" w:rsidRPr="00021E9E">
        <w:rPr>
          <w:rFonts w:hint="eastAsia"/>
        </w:rPr>
        <w:t>或由檢察官為緩起訴處分</w:t>
      </w:r>
      <w:r w:rsidRPr="00021E9E">
        <w:rPr>
          <w:rFonts w:hint="eastAsia"/>
        </w:rPr>
        <w:t>，並</w:t>
      </w:r>
      <w:r w:rsidR="004C4F93" w:rsidRPr="00021E9E">
        <w:rPr>
          <w:rFonts w:hint="eastAsia"/>
        </w:rPr>
        <w:t>於110年5月28日</w:t>
      </w:r>
      <w:r w:rsidRPr="00021E9E">
        <w:rPr>
          <w:rFonts w:hint="eastAsia"/>
        </w:rPr>
        <w:t>撤銷</w:t>
      </w:r>
      <w:r w:rsidR="00557FC3" w:rsidRPr="00021E9E">
        <w:rPr>
          <w:rFonts w:hint="eastAsia"/>
        </w:rPr>
        <w:t>翁茂鍾</w:t>
      </w:r>
      <w:r w:rsidRPr="00021E9E">
        <w:rPr>
          <w:rFonts w:hint="eastAsia"/>
        </w:rPr>
        <w:t>易服社會勞動執行</w:t>
      </w:r>
      <w:r w:rsidR="00CF3B65" w:rsidRPr="00021E9E">
        <w:rPr>
          <w:rFonts w:hint="eastAsia"/>
        </w:rPr>
        <w:t>(惟最高法院以110年度台抗字第1733號裁定已逾行刑權時效，不得再予執行)</w:t>
      </w:r>
      <w:r w:rsidR="00AA4586" w:rsidRPr="00021E9E">
        <w:rPr>
          <w:rFonts w:hint="eastAsia"/>
        </w:rPr>
        <w:t>：</w:t>
      </w:r>
    </w:p>
    <w:p w:rsidR="0028510E" w:rsidRPr="00021E9E" w:rsidRDefault="008A43B7" w:rsidP="00F25D85">
      <w:pPr>
        <w:pStyle w:val="4"/>
        <w:numPr>
          <w:ilvl w:val="3"/>
          <w:numId w:val="1"/>
        </w:numPr>
        <w:spacing w:line="440" w:lineRule="exact"/>
        <w:rPr>
          <w:rFonts w:hAnsi="標楷體"/>
        </w:rPr>
      </w:pPr>
      <w:bookmarkStart w:id="86" w:name="_Hlk109027251"/>
      <w:r w:rsidRPr="00021E9E">
        <w:rPr>
          <w:rFonts w:hAnsi="標楷體" w:hint="eastAsia"/>
        </w:rPr>
        <w:lastRenderedPageBreak/>
        <w:t>臺南地檢署</w:t>
      </w:r>
      <w:r w:rsidR="00C12D24" w:rsidRPr="00021E9E">
        <w:rPr>
          <w:rFonts w:hAnsi="標楷體" w:hint="eastAsia"/>
        </w:rPr>
        <w:t>觀護佐理員</w:t>
      </w:r>
      <w:r w:rsidR="002C4687">
        <w:rPr>
          <w:rFonts w:hAnsi="標楷體" w:hint="eastAsia"/>
        </w:rPr>
        <w:t>林○○</w:t>
      </w:r>
      <w:r w:rsidR="00C12D24" w:rsidRPr="00021E9E">
        <w:rPr>
          <w:rFonts w:hAnsi="標楷體" w:hint="eastAsia"/>
        </w:rPr>
        <w:t>辦理本執行案件業務涉犯偽造文書，經該署檢察官</w:t>
      </w:r>
      <w:r w:rsidRPr="00021E9E">
        <w:rPr>
          <w:rFonts w:hAnsi="標楷體" w:hint="eastAsia"/>
        </w:rPr>
        <w:t>於</w:t>
      </w:r>
      <w:r w:rsidRPr="00021E9E">
        <w:rPr>
          <w:rFonts w:hAnsi="標楷體"/>
        </w:rPr>
        <w:t>110</w:t>
      </w:r>
      <w:r w:rsidRPr="00021E9E">
        <w:rPr>
          <w:rFonts w:hAnsi="標楷體" w:hint="eastAsia"/>
        </w:rPr>
        <w:t>年</w:t>
      </w:r>
      <w:r w:rsidRPr="00021E9E">
        <w:rPr>
          <w:rFonts w:hAnsi="標楷體"/>
        </w:rPr>
        <w:t>5</w:t>
      </w:r>
      <w:r w:rsidRPr="00021E9E">
        <w:rPr>
          <w:rFonts w:hAnsi="標楷體" w:hint="eastAsia"/>
        </w:rPr>
        <w:t>月</w:t>
      </w:r>
      <w:r w:rsidRPr="00021E9E">
        <w:rPr>
          <w:rFonts w:hAnsi="標楷體"/>
        </w:rPr>
        <w:t>24</w:t>
      </w:r>
      <w:r w:rsidRPr="00021E9E">
        <w:rPr>
          <w:rFonts w:hAnsi="標楷體" w:hint="eastAsia"/>
        </w:rPr>
        <w:t>日以</w:t>
      </w:r>
      <w:r w:rsidRPr="00021E9E">
        <w:rPr>
          <w:rFonts w:hAnsi="標楷體"/>
        </w:rPr>
        <w:t>110</w:t>
      </w:r>
      <w:r w:rsidRPr="00021E9E">
        <w:rPr>
          <w:rFonts w:hAnsi="標楷體" w:hint="eastAsia"/>
        </w:rPr>
        <w:t>年度偵字第</w:t>
      </w:r>
      <w:r w:rsidRPr="00021E9E">
        <w:rPr>
          <w:rFonts w:hAnsi="標楷體"/>
        </w:rPr>
        <w:t>7837</w:t>
      </w:r>
      <w:r w:rsidRPr="00021E9E">
        <w:rPr>
          <w:rFonts w:hAnsi="標楷體" w:hint="eastAsia"/>
        </w:rPr>
        <w:t>、</w:t>
      </w:r>
      <w:r w:rsidRPr="00021E9E">
        <w:rPr>
          <w:rFonts w:hAnsi="標楷體"/>
        </w:rPr>
        <w:t>11015</w:t>
      </w:r>
      <w:r w:rsidRPr="00021E9E">
        <w:rPr>
          <w:rFonts w:hAnsi="標楷體" w:hint="eastAsia"/>
        </w:rPr>
        <w:t>號檢察官緩起訴處分書為緩起訴處分，犯罪事實摘要如下</w:t>
      </w:r>
      <w:bookmarkEnd w:id="86"/>
      <w:r w:rsidR="0028510E" w:rsidRPr="00021E9E">
        <w:rPr>
          <w:rFonts w:hAnsi="標楷體" w:hint="eastAsia"/>
        </w:rPr>
        <w:t>：</w:t>
      </w:r>
    </w:p>
    <w:p w:rsidR="0028510E" w:rsidRPr="00021E9E" w:rsidRDefault="002C4687" w:rsidP="00407823">
      <w:pPr>
        <w:pStyle w:val="5"/>
        <w:numPr>
          <w:ilvl w:val="4"/>
          <w:numId w:val="1"/>
        </w:numPr>
        <w:spacing w:line="440" w:lineRule="exact"/>
        <w:rPr>
          <w:rFonts w:hAnsi="標楷體"/>
        </w:rPr>
      </w:pPr>
      <w:r>
        <w:rPr>
          <w:rFonts w:hAnsi="標楷體" w:hint="eastAsia"/>
        </w:rPr>
        <w:t>林○○</w:t>
      </w:r>
      <w:r w:rsidR="0028510E" w:rsidRPr="00021E9E">
        <w:rPr>
          <w:rFonts w:hAnsi="標楷體" w:hint="eastAsia"/>
        </w:rPr>
        <w:t>於</w:t>
      </w:r>
      <w:r w:rsidR="0028510E" w:rsidRPr="00021E9E">
        <w:rPr>
          <w:rFonts w:hAnsi="標楷體"/>
        </w:rPr>
        <w:t>101</w:t>
      </w:r>
      <w:r w:rsidR="0028510E" w:rsidRPr="00021E9E">
        <w:rPr>
          <w:rFonts w:hAnsi="標楷體" w:hint="eastAsia"/>
        </w:rPr>
        <w:t>年間為臺南地檢署觀護佐理員</w:t>
      </w:r>
      <w:r w:rsidR="0028510E" w:rsidRPr="00021E9E">
        <w:rPr>
          <w:rFonts w:hAnsi="標楷體"/>
        </w:rPr>
        <w:t>（</w:t>
      </w:r>
      <w:r w:rsidR="0028510E" w:rsidRPr="00021E9E">
        <w:rPr>
          <w:rFonts w:hAnsi="標楷體" w:hint="eastAsia"/>
        </w:rPr>
        <w:t>自</w:t>
      </w:r>
      <w:r w:rsidR="0028510E" w:rsidRPr="00021E9E">
        <w:rPr>
          <w:rFonts w:hAnsi="標楷體"/>
        </w:rPr>
        <w:t>98</w:t>
      </w:r>
      <w:r w:rsidR="0028510E" w:rsidRPr="00021E9E">
        <w:rPr>
          <w:rFonts w:hAnsi="標楷體" w:hint="eastAsia"/>
        </w:rPr>
        <w:t>年</w:t>
      </w:r>
      <w:r w:rsidR="0028510E" w:rsidRPr="00021E9E">
        <w:rPr>
          <w:rFonts w:hAnsi="標楷體"/>
        </w:rPr>
        <w:t>7</w:t>
      </w:r>
      <w:r w:rsidR="0028510E" w:rsidRPr="00021E9E">
        <w:rPr>
          <w:rFonts w:hAnsi="標楷體" w:hint="eastAsia"/>
        </w:rPr>
        <w:t>月起至</w:t>
      </w:r>
      <w:r w:rsidR="0028510E" w:rsidRPr="00021E9E">
        <w:rPr>
          <w:rFonts w:hAnsi="標楷體"/>
        </w:rPr>
        <w:t>108</w:t>
      </w:r>
      <w:r w:rsidR="0028510E" w:rsidRPr="00021E9E">
        <w:rPr>
          <w:rFonts w:hAnsi="標楷體" w:hint="eastAsia"/>
        </w:rPr>
        <w:t>年</w:t>
      </w:r>
      <w:r w:rsidR="0028510E" w:rsidRPr="00021E9E">
        <w:rPr>
          <w:rFonts w:hAnsi="標楷體"/>
        </w:rPr>
        <w:t>4</w:t>
      </w:r>
      <w:r w:rsidR="0028510E" w:rsidRPr="00021E9E">
        <w:rPr>
          <w:rFonts w:hAnsi="標楷體" w:hint="eastAsia"/>
        </w:rPr>
        <w:t>月止），負責臺南地檢署監督、查核易服社會勞動業務，於此業務範圍内為刑法第</w:t>
      </w:r>
      <w:r w:rsidR="0028510E" w:rsidRPr="00021E9E">
        <w:rPr>
          <w:rFonts w:hAnsi="標楷體"/>
        </w:rPr>
        <w:t>10</w:t>
      </w:r>
      <w:r w:rsidR="0028510E" w:rsidRPr="00021E9E">
        <w:rPr>
          <w:rFonts w:hAnsi="標楷體" w:hint="eastAsia"/>
        </w:rPr>
        <w:t>條第</w:t>
      </w:r>
      <w:r w:rsidR="0028510E" w:rsidRPr="00021E9E">
        <w:rPr>
          <w:rFonts w:hAnsi="標楷體"/>
        </w:rPr>
        <w:t>2</w:t>
      </w:r>
      <w:r w:rsidR="0028510E" w:rsidRPr="00021E9E">
        <w:rPr>
          <w:rFonts w:hAnsi="標楷體" w:hint="eastAsia"/>
        </w:rPr>
        <w:t>項第</w:t>
      </w:r>
      <w:r w:rsidR="0028510E" w:rsidRPr="00021E9E">
        <w:rPr>
          <w:rFonts w:hAnsi="標楷體"/>
        </w:rPr>
        <w:t>2</w:t>
      </w:r>
      <w:r w:rsidR="0028510E" w:rsidRPr="00021E9E">
        <w:rPr>
          <w:rFonts w:hAnsi="標楷體" w:hint="eastAsia"/>
        </w:rPr>
        <w:t>款之公務員。本執行案件經臺南地檢署執行科整卷送觀護人室執行社會勞動後，臺南地檢署觀護佐理員於</w:t>
      </w:r>
      <w:r w:rsidR="0028510E" w:rsidRPr="00021E9E">
        <w:rPr>
          <w:rFonts w:hAnsi="標楷體"/>
        </w:rPr>
        <w:t>101</w:t>
      </w:r>
      <w:r w:rsidR="0028510E" w:rsidRPr="00021E9E">
        <w:rPr>
          <w:rFonts w:hAnsi="標楷體" w:hint="eastAsia"/>
        </w:rPr>
        <w:t>年</w:t>
      </w:r>
      <w:r w:rsidR="0028510E" w:rsidRPr="00021E9E">
        <w:rPr>
          <w:rFonts w:hAnsi="標楷體"/>
        </w:rPr>
        <w:t>1</w:t>
      </w:r>
      <w:r w:rsidR="0028510E" w:rsidRPr="00021E9E">
        <w:rPr>
          <w:rFonts w:hAnsi="標楷體" w:hint="eastAsia"/>
        </w:rPr>
        <w:t>月</w:t>
      </w:r>
      <w:r w:rsidR="0028510E" w:rsidRPr="00021E9E">
        <w:rPr>
          <w:rFonts w:hAnsi="標楷體"/>
        </w:rPr>
        <w:t>3</w:t>
      </w:r>
      <w:r w:rsidR="0028510E" w:rsidRPr="00021E9E">
        <w:rPr>
          <w:rFonts w:hAnsi="標楷體" w:hint="eastAsia"/>
        </w:rPr>
        <w:t>日社會勞動勤前說明會時，將本執行案件指定至臺南地檢署依據「社會勞動執行機關（構）之遴選與執行作業規定」遴選之麻豆分局為翁茂鍾執行社會勞動執行機關（構）。</w:t>
      </w:r>
    </w:p>
    <w:p w:rsidR="0028510E" w:rsidRPr="00021E9E" w:rsidRDefault="002C4687" w:rsidP="00407823">
      <w:pPr>
        <w:pStyle w:val="5"/>
        <w:numPr>
          <w:ilvl w:val="4"/>
          <w:numId w:val="1"/>
        </w:numPr>
        <w:spacing w:line="440" w:lineRule="exact"/>
      </w:pPr>
      <w:r>
        <w:rPr>
          <w:rFonts w:hint="eastAsia"/>
        </w:rPr>
        <w:t>林○○</w:t>
      </w:r>
      <w:r w:rsidR="0028510E" w:rsidRPr="00021E9E">
        <w:rPr>
          <w:rFonts w:hint="eastAsia"/>
        </w:rPr>
        <w:t>為臺南地檢署觀護佐理員，本應確實督導社會勞動人實際勞動狀況，如有發覺不實情事，應據實回報，以利臺南地檢署進行相關撤銷易服社會勞動並執行原宣告刑之作業。詎其於</w:t>
      </w:r>
      <w:r w:rsidR="00555A73" w:rsidRPr="00021E9E">
        <w:rPr>
          <w:rFonts w:hint="eastAsia"/>
        </w:rPr>
        <w:t>相關時間</w:t>
      </w:r>
      <w:r w:rsidR="0028510E" w:rsidRPr="00021E9E">
        <w:rPr>
          <w:rFonts w:hint="eastAsia"/>
        </w:rPr>
        <w:t>前往官田分駐所訪查社會勞動人翁茂鍾之執行狀況時，明知翁茂鍾該時並無確實執行社會勞動，竟未將此情據實登載於「臺灣臺南地方檢察署易服社會勞動執行情形訪查表」内，反僅要求翁茂鍾起身持清潔工具演示工作狀況供其拍照，再將此不實狀況之照片附於上開訪查表内，且於該訪查表内「勞動摘要或特殊記事」欄位中為</w:t>
      </w:r>
      <w:r w:rsidR="00000EF1" w:rsidRPr="00021E9E">
        <w:rPr>
          <w:rFonts w:hint="eastAsia"/>
        </w:rPr>
        <w:t>不實</w:t>
      </w:r>
      <w:r w:rsidR="0028510E" w:rsidRPr="00021E9E">
        <w:rPr>
          <w:rFonts w:hint="eastAsia"/>
        </w:rPr>
        <w:t>登載，佯為翁茂鍾均有確實執行社會勞動，復陳報臺南地檢署觀護人而行使之，致生損害於臺南地檢署對於社會勞動人履行社會勞動管理之正確性。</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被告</w:t>
      </w:r>
      <w:r w:rsidR="002C4687">
        <w:rPr>
          <w:rFonts w:hAnsi="標楷體" w:hint="eastAsia"/>
        </w:rPr>
        <w:t>林○○</w:t>
      </w:r>
      <w:r w:rsidRPr="00021E9E">
        <w:rPr>
          <w:rFonts w:hAnsi="標楷體" w:hint="eastAsia"/>
        </w:rPr>
        <w:t>所為，係犯刑法第</w:t>
      </w:r>
      <w:r w:rsidRPr="00021E9E">
        <w:rPr>
          <w:rFonts w:hAnsi="標楷體"/>
        </w:rPr>
        <w:t>216</w:t>
      </w:r>
      <w:r w:rsidRPr="00021E9E">
        <w:rPr>
          <w:rFonts w:hAnsi="標楷體" w:hint="eastAsia"/>
        </w:rPr>
        <w:t>條、第</w:t>
      </w:r>
      <w:r w:rsidRPr="00021E9E">
        <w:rPr>
          <w:rFonts w:hAnsi="標楷體"/>
        </w:rPr>
        <w:t>213</w:t>
      </w:r>
      <w:r w:rsidRPr="00021E9E">
        <w:rPr>
          <w:rFonts w:hAnsi="標楷體" w:hint="eastAsia"/>
        </w:rPr>
        <w:t>條行使公務員登載不實公文書罪，被告</w:t>
      </w:r>
      <w:r w:rsidR="002C4687">
        <w:rPr>
          <w:rFonts w:hAnsi="標楷體" w:hint="eastAsia"/>
        </w:rPr>
        <w:t>林○○</w:t>
      </w:r>
      <w:r w:rsidRPr="00021E9E">
        <w:rPr>
          <w:rFonts w:hAnsi="標楷體" w:hint="eastAsia"/>
        </w:rPr>
        <w:t>在</w:t>
      </w:r>
      <w:r w:rsidRPr="00021E9E">
        <w:rPr>
          <w:rFonts w:hAnsi="標楷體" w:hint="eastAsia"/>
        </w:rPr>
        <w:lastRenderedPageBreak/>
        <w:t>前述公文書上登載不實内容後復持以行使，公務員登載不實公文書罪之低度行為應為行使之高度行為吸收，不另論罪。因被告等人所犯罪名，係屬法定本刑為死刑、無期徒刑或最輕本刑</w:t>
      </w:r>
      <w:r w:rsidRPr="00021E9E">
        <w:rPr>
          <w:rFonts w:hAnsi="標楷體"/>
        </w:rPr>
        <w:t>3</w:t>
      </w:r>
      <w:r w:rsidRPr="00021E9E">
        <w:rPr>
          <w:rFonts w:hAnsi="標楷體" w:hint="eastAsia"/>
        </w:rPr>
        <w:t>年以上有期徒刑以外之罪，審酌被告等人具上揭公務員身分，本應恪守法治，遂行上開犯行，誠屬不該，然渠等均無犯罪前科紀錄，素行良好，有臺南地檢署刑案資料查註紀錄表在卷可參，且犯後坦承犯行，深具悔意，考量渠等該時均為基層人員，面對此等異常案件而為僅求保全自身之舉，容有可憫之處，慮及渠等之犯罪手段、生活狀況、品行、智識程度、犯罪所生之危險損害、犯後態度等一切情狀，堪認歷此教訓應收儆懲之效，信無再犯之虞，</w:t>
      </w:r>
      <w:r w:rsidR="00144B21" w:rsidRPr="00021E9E">
        <w:rPr>
          <w:rFonts w:hAnsi="標楷體" w:hint="eastAsia"/>
        </w:rPr>
        <w:t>爰</w:t>
      </w:r>
      <w:r w:rsidRPr="00021E9E">
        <w:rPr>
          <w:rFonts w:hAnsi="標楷體" w:hint="eastAsia"/>
        </w:rPr>
        <w:t>參酌刑法第</w:t>
      </w:r>
      <w:r w:rsidRPr="00021E9E">
        <w:rPr>
          <w:rFonts w:hAnsi="標楷體"/>
        </w:rPr>
        <w:t>57</w:t>
      </w:r>
      <w:r w:rsidRPr="00021E9E">
        <w:rPr>
          <w:rFonts w:hAnsi="標楷體" w:hint="eastAsia"/>
        </w:rPr>
        <w:t>條所列事項及公共利益之維護，認以緩起訴處分為適當。</w:t>
      </w:r>
    </w:p>
    <w:p w:rsidR="0028510E" w:rsidRPr="00021E9E" w:rsidRDefault="0028510E" w:rsidP="00407823">
      <w:pPr>
        <w:pStyle w:val="4"/>
        <w:numPr>
          <w:ilvl w:val="3"/>
          <w:numId w:val="1"/>
        </w:numPr>
        <w:spacing w:line="440" w:lineRule="exact"/>
        <w:rPr>
          <w:rFonts w:hAnsi="標楷體"/>
        </w:rPr>
      </w:pPr>
      <w:r w:rsidRPr="00021E9E">
        <w:rPr>
          <w:rFonts w:hAnsi="標楷體" w:hint="eastAsia"/>
        </w:rPr>
        <w:t>臺南地方法院110年度訴字第552號</w:t>
      </w:r>
      <w:r w:rsidR="00BA2D6B" w:rsidRPr="00021E9E">
        <w:rPr>
          <w:rFonts w:hAnsi="標楷體" w:hint="eastAsia"/>
        </w:rPr>
        <w:t>及臺灣高等法院臺南分院(下稱臺南高分院)110年度上訴字第1121號</w:t>
      </w:r>
      <w:r w:rsidR="00A10C60" w:rsidRPr="00021E9E">
        <w:rPr>
          <w:rFonts w:hAnsi="標楷體" w:hint="eastAsia"/>
        </w:rPr>
        <w:t>刑事判決，</w:t>
      </w:r>
      <w:r w:rsidR="00BA2D6B" w:rsidRPr="00021E9E">
        <w:rPr>
          <w:rFonts w:hAnsi="標楷體" w:hint="eastAsia"/>
        </w:rPr>
        <w:t>均判決</w:t>
      </w:r>
      <w:r w:rsidRPr="00021E9E">
        <w:rPr>
          <w:rFonts w:hAnsi="標楷體" w:hint="eastAsia"/>
        </w:rPr>
        <w:t>楊博賢及翁茂鍾</w:t>
      </w:r>
      <w:r w:rsidR="00BA2D6B" w:rsidRPr="00021E9E">
        <w:rPr>
          <w:rFonts w:hAnsi="標楷體" w:hint="eastAsia"/>
        </w:rPr>
        <w:t>有</w:t>
      </w:r>
      <w:r w:rsidRPr="00021E9E">
        <w:rPr>
          <w:rFonts w:hAnsi="標楷體" w:hint="eastAsia"/>
        </w:rPr>
        <w:t>罪（</w:t>
      </w:r>
      <w:r w:rsidR="00EE0FDD" w:rsidRPr="00021E9E">
        <w:rPr>
          <w:rFonts w:hAnsi="標楷體" w:hint="eastAsia"/>
        </w:rPr>
        <w:t>檢察官上訴中，</w:t>
      </w:r>
      <w:r w:rsidR="00BA2D6B" w:rsidRPr="00021E9E">
        <w:rPr>
          <w:rFonts w:hAnsi="標楷體" w:hint="eastAsia"/>
        </w:rPr>
        <w:t>尚未定讞</w:t>
      </w:r>
      <w:r w:rsidRPr="00021E9E">
        <w:rPr>
          <w:rFonts w:hAnsi="標楷體" w:hint="eastAsia"/>
        </w:rPr>
        <w:t>），</w:t>
      </w:r>
      <w:r w:rsidR="00EE0FDD" w:rsidRPr="00021E9E">
        <w:rPr>
          <w:rFonts w:hAnsi="標楷體" w:hint="eastAsia"/>
        </w:rPr>
        <w:t>判決</w:t>
      </w:r>
      <w:r w:rsidR="00CF3B65" w:rsidRPr="00021E9E">
        <w:rPr>
          <w:rFonts w:hAnsi="標楷體" w:hint="eastAsia"/>
        </w:rPr>
        <w:t>意旨</w:t>
      </w:r>
      <w:r w:rsidRPr="00021E9E">
        <w:rPr>
          <w:rFonts w:hAnsi="標楷體" w:hint="eastAsia"/>
        </w:rPr>
        <w:t>摘錄如下：</w:t>
      </w:r>
    </w:p>
    <w:p w:rsidR="0028510E" w:rsidRPr="00021E9E" w:rsidRDefault="00E050B8" w:rsidP="002609AF">
      <w:pPr>
        <w:pStyle w:val="5"/>
        <w:widowControl/>
        <w:numPr>
          <w:ilvl w:val="4"/>
          <w:numId w:val="9"/>
        </w:numPr>
        <w:overflowPunct/>
        <w:autoSpaceDE/>
        <w:autoSpaceDN/>
        <w:spacing w:after="100" w:afterAutospacing="1" w:line="440" w:lineRule="exact"/>
        <w:rPr>
          <w:rFonts w:hAnsi="標楷體"/>
        </w:rPr>
      </w:pPr>
      <w:r w:rsidRPr="00021E9E">
        <w:rPr>
          <w:rFonts w:hAnsi="標楷體" w:hint="eastAsia"/>
        </w:rPr>
        <w:t>第一審</w:t>
      </w:r>
      <w:r w:rsidR="005F697A" w:rsidRPr="00021E9E">
        <w:rPr>
          <w:rFonts w:hAnsi="標楷體" w:hint="eastAsia"/>
        </w:rPr>
        <w:t>主文</w:t>
      </w:r>
      <w:r w:rsidRPr="00021E9E">
        <w:rPr>
          <w:rFonts w:hAnsi="標楷體" w:hint="eastAsia"/>
        </w:rPr>
        <w:t>：「</w:t>
      </w:r>
      <w:r w:rsidR="0028510E" w:rsidRPr="00021E9E">
        <w:rPr>
          <w:rFonts w:hAnsi="標楷體" w:hint="eastAsia"/>
        </w:rPr>
        <w:t>楊博賢共同犯行使公務員登載不實公文書罪，處有期徒刑</w:t>
      </w:r>
      <w:r w:rsidR="00723871" w:rsidRPr="00021E9E">
        <w:rPr>
          <w:rFonts w:hAnsi="標楷體" w:hint="eastAsia"/>
        </w:rPr>
        <w:t>1</w:t>
      </w:r>
      <w:r w:rsidR="0028510E" w:rsidRPr="00021E9E">
        <w:rPr>
          <w:rFonts w:hAnsi="標楷體" w:hint="eastAsia"/>
        </w:rPr>
        <w:t>年</w:t>
      </w:r>
      <w:r w:rsidR="00723871" w:rsidRPr="00021E9E">
        <w:rPr>
          <w:rFonts w:hAnsi="標楷體" w:hint="eastAsia"/>
        </w:rPr>
        <w:t>10</w:t>
      </w:r>
      <w:r w:rsidR="0028510E" w:rsidRPr="00021E9E">
        <w:rPr>
          <w:rFonts w:hAnsi="標楷體" w:hint="eastAsia"/>
        </w:rPr>
        <w:t>月；緩刑</w:t>
      </w:r>
      <w:r w:rsidR="00723871" w:rsidRPr="00021E9E">
        <w:rPr>
          <w:rFonts w:hAnsi="標楷體" w:hint="eastAsia"/>
        </w:rPr>
        <w:t>4</w:t>
      </w:r>
      <w:r w:rsidR="0028510E" w:rsidRPr="00021E9E">
        <w:rPr>
          <w:rFonts w:hAnsi="標楷體" w:hint="eastAsia"/>
        </w:rPr>
        <w:t>年，並應於本判決確定之日起</w:t>
      </w:r>
      <w:r w:rsidR="00723871" w:rsidRPr="00021E9E">
        <w:rPr>
          <w:rFonts w:hAnsi="標楷體" w:hint="eastAsia"/>
        </w:rPr>
        <w:t>6</w:t>
      </w:r>
      <w:r w:rsidR="0028510E" w:rsidRPr="00021E9E">
        <w:rPr>
          <w:rFonts w:hAnsi="標楷體" w:hint="eastAsia"/>
        </w:rPr>
        <w:t>個月內，向國庫支付50萬元。翁茂鍾共同犯行使公務員登載不實公文書罪，處有期徒刑</w:t>
      </w:r>
      <w:r w:rsidR="00723871" w:rsidRPr="00021E9E">
        <w:rPr>
          <w:rFonts w:hAnsi="標楷體" w:hint="eastAsia"/>
        </w:rPr>
        <w:t>2</w:t>
      </w:r>
      <w:r w:rsidR="0028510E" w:rsidRPr="00021E9E">
        <w:rPr>
          <w:rFonts w:hAnsi="標楷體" w:hint="eastAsia"/>
        </w:rPr>
        <w:t>年</w:t>
      </w:r>
      <w:r w:rsidR="00723871" w:rsidRPr="00021E9E">
        <w:rPr>
          <w:rFonts w:hAnsi="標楷體" w:hint="eastAsia"/>
        </w:rPr>
        <w:t>2</w:t>
      </w:r>
      <w:r w:rsidR="0028510E" w:rsidRPr="00021E9E">
        <w:rPr>
          <w:rFonts w:hAnsi="標楷體" w:hint="eastAsia"/>
        </w:rPr>
        <w:t>月</w:t>
      </w:r>
      <w:r w:rsidRPr="00021E9E">
        <w:rPr>
          <w:rFonts w:hAnsi="標楷體" w:hint="eastAsia"/>
        </w:rPr>
        <w:t>」、第二審</w:t>
      </w:r>
      <w:r w:rsidR="005F697A" w:rsidRPr="00021E9E">
        <w:rPr>
          <w:rFonts w:hAnsi="標楷體" w:hint="eastAsia"/>
        </w:rPr>
        <w:t>主文</w:t>
      </w:r>
      <w:r w:rsidRPr="00021E9E">
        <w:rPr>
          <w:rFonts w:hAnsi="標楷體" w:hint="eastAsia"/>
        </w:rPr>
        <w:t>：「</w:t>
      </w:r>
      <w:r w:rsidR="00C55C48" w:rsidRPr="00021E9E">
        <w:rPr>
          <w:rFonts w:hAnsi="標楷體" w:hint="eastAsia"/>
        </w:rPr>
        <w:t>楊</w:t>
      </w:r>
      <w:r w:rsidR="001A78FC" w:rsidRPr="00021E9E">
        <w:rPr>
          <w:rFonts w:hAnsi="標楷體" w:hint="eastAsia"/>
        </w:rPr>
        <w:t>博賢共同犯行使業務登載不實文書罪，處有期徒刑</w:t>
      </w:r>
      <w:r w:rsidR="00723871" w:rsidRPr="00021E9E">
        <w:rPr>
          <w:rFonts w:hAnsi="標楷體" w:hint="eastAsia"/>
        </w:rPr>
        <w:t>1</w:t>
      </w:r>
      <w:r w:rsidR="001A78FC" w:rsidRPr="00021E9E">
        <w:rPr>
          <w:rFonts w:hAnsi="標楷體" w:hint="eastAsia"/>
        </w:rPr>
        <w:t>年</w:t>
      </w:r>
      <w:r w:rsidR="00723871" w:rsidRPr="00021E9E">
        <w:rPr>
          <w:rFonts w:hAnsi="標楷體" w:hint="eastAsia"/>
        </w:rPr>
        <w:t>6</w:t>
      </w:r>
      <w:r w:rsidR="001A78FC" w:rsidRPr="00021E9E">
        <w:rPr>
          <w:rFonts w:hAnsi="標楷體" w:hint="eastAsia"/>
        </w:rPr>
        <w:t>月。緩刑</w:t>
      </w:r>
      <w:r w:rsidR="00723871" w:rsidRPr="00021E9E">
        <w:rPr>
          <w:rFonts w:hAnsi="標楷體" w:hint="eastAsia"/>
        </w:rPr>
        <w:t>4</w:t>
      </w:r>
      <w:r w:rsidR="001A78FC" w:rsidRPr="00021E9E">
        <w:rPr>
          <w:rFonts w:hAnsi="標楷體" w:hint="eastAsia"/>
        </w:rPr>
        <w:t>年，並應於本判決確定之日起</w:t>
      </w:r>
      <w:r w:rsidR="00723871" w:rsidRPr="00021E9E">
        <w:rPr>
          <w:rFonts w:hAnsi="標楷體" w:hint="eastAsia"/>
        </w:rPr>
        <w:t>6</w:t>
      </w:r>
      <w:r w:rsidR="001A78FC" w:rsidRPr="00021E9E">
        <w:rPr>
          <w:rFonts w:hAnsi="標楷體" w:hint="eastAsia"/>
        </w:rPr>
        <w:t>個月內，向公庫支付新臺幣</w:t>
      </w:r>
      <w:r w:rsidR="00723871" w:rsidRPr="00021E9E">
        <w:rPr>
          <w:rFonts w:hAnsi="標楷體" w:hint="eastAsia"/>
        </w:rPr>
        <w:t>40</w:t>
      </w:r>
      <w:r w:rsidR="001A78FC" w:rsidRPr="00021E9E">
        <w:rPr>
          <w:rFonts w:hAnsi="標楷體" w:hint="eastAsia"/>
        </w:rPr>
        <w:t>萬元。翁茂鍾共同犯行使業務登載不實文書罪，處有期徒刑</w:t>
      </w:r>
      <w:r w:rsidR="00F110F2" w:rsidRPr="00021E9E">
        <w:rPr>
          <w:rFonts w:hAnsi="標楷體" w:hint="eastAsia"/>
        </w:rPr>
        <w:t>1</w:t>
      </w:r>
      <w:r w:rsidR="001A78FC" w:rsidRPr="00021E9E">
        <w:rPr>
          <w:rFonts w:hAnsi="標楷體" w:hint="eastAsia"/>
        </w:rPr>
        <w:t>年</w:t>
      </w:r>
      <w:r w:rsidR="00F110F2" w:rsidRPr="00021E9E">
        <w:rPr>
          <w:rFonts w:hAnsi="標楷體" w:hint="eastAsia"/>
        </w:rPr>
        <w:t>10</w:t>
      </w:r>
      <w:r w:rsidR="001A78FC" w:rsidRPr="00021E9E">
        <w:rPr>
          <w:rFonts w:hAnsi="標楷體" w:hint="eastAsia"/>
        </w:rPr>
        <w:t>月</w:t>
      </w:r>
      <w:r w:rsidRPr="00021E9E">
        <w:rPr>
          <w:rFonts w:hAnsi="標楷體" w:hint="eastAsia"/>
        </w:rPr>
        <w:t>」</w:t>
      </w:r>
      <w:r w:rsidR="001A78FC" w:rsidRPr="00021E9E">
        <w:rPr>
          <w:rFonts w:hAnsi="標楷體" w:hint="eastAsia"/>
        </w:rPr>
        <w:t>。</w:t>
      </w:r>
    </w:p>
    <w:p w:rsidR="0028510E" w:rsidRPr="00021E9E" w:rsidRDefault="0028510E" w:rsidP="00407823">
      <w:pPr>
        <w:pStyle w:val="5"/>
        <w:widowControl/>
        <w:numPr>
          <w:ilvl w:val="4"/>
          <w:numId w:val="9"/>
        </w:numPr>
        <w:overflowPunct/>
        <w:autoSpaceDE/>
        <w:autoSpaceDN/>
        <w:spacing w:before="100" w:beforeAutospacing="1" w:after="100" w:afterAutospacing="1" w:line="440" w:lineRule="exact"/>
        <w:rPr>
          <w:rFonts w:hAnsi="標楷體"/>
        </w:rPr>
      </w:pPr>
      <w:r w:rsidRPr="00021E9E">
        <w:rPr>
          <w:rFonts w:hAnsi="標楷體" w:hint="eastAsia"/>
        </w:rPr>
        <w:lastRenderedPageBreak/>
        <w:t>犯罪事實</w:t>
      </w:r>
      <w:r w:rsidR="00067C94" w:rsidRPr="00021E9E">
        <w:rPr>
          <w:rFonts w:hAnsi="標楷體" w:hint="eastAsia"/>
        </w:rPr>
        <w:t>(第一、二審認定</w:t>
      </w:r>
      <w:r w:rsidR="005B44F3" w:rsidRPr="00021E9E">
        <w:rPr>
          <w:rFonts w:hAnsi="標楷體" w:hint="eastAsia"/>
        </w:rPr>
        <w:t>犯罪事實</w:t>
      </w:r>
      <w:r w:rsidR="00067C94" w:rsidRPr="00021E9E">
        <w:rPr>
          <w:rFonts w:hAnsi="標楷體" w:hint="eastAsia"/>
        </w:rPr>
        <w:t>皆相同)</w:t>
      </w:r>
      <w:r w:rsidRPr="00021E9E">
        <w:rPr>
          <w:rFonts w:hAnsi="標楷體" w:hint="eastAsia"/>
        </w:rPr>
        <w:t>：</w:t>
      </w:r>
    </w:p>
    <w:p w:rsidR="0028510E" w:rsidRPr="00021E9E" w:rsidRDefault="0028510E" w:rsidP="00407823">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楊博賢於101年間係在官田分駐所擔任巡佐兼副所長，為依法令服務於國家、地方自治團體所屬機關而具有法定職務權限之公務員（已於102年7月16日自官田分駐所自願退休，並於106年起任職於翁茂鍾所經營之佳和公司擔任操作堆高機事務）；翁茂鍾則為佳和公司實際負責人，並曾擔任「臺南市大臺南警察之友會」前身即「臺南縣警察之友會」第5屆理事長（任期自84年6月23日起至88年7月7日止）、第6屆理事長（任期自88年7月7日起至92年10月24日止），卸任後經聘為第7屆至第11屆之榮譽理事長（至110年1月1日起未續聘）。</w:t>
      </w:r>
    </w:p>
    <w:p w:rsidR="0028510E" w:rsidRPr="00021E9E" w:rsidRDefault="0028510E" w:rsidP="00407823">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臺南地檢署執行科則以100年執助字第1081號案件於100年12月5日准予易服社會勞動，並以101年度刑護勞助字第1號案件執行翁茂鍾易服社會勞動，原刑期之總日數為366日，折算應履行之社會勞動時數為2,196小時，並以101年1月3日為履行期間起算日。翁茂鍾為便利工作並逃避社會勞動之執行，於100年12月間，即循不詳管道，擬以鄰近佳和公司之官田分駐所為執行機構。嗣本執行案件經臺南地檢署執行科於101年1月2日整卷送觀護人室執行社會勞動時，該時主任觀護人韓國一因知悉翁茂鍾之特殊身分，明知當時臺南地檢署媒合社會勞動人至何社會勞動機構執行易服社會勞動之標準，係以卷內社會勞動人所提供之住居所地為媒合依據，而本執行案件中，翁茂鍾所留存之資料均與臺南市麻豆區無涉，竟仍指示</w:t>
      </w:r>
      <w:r w:rsidRPr="00021E9E">
        <w:rPr>
          <w:rFonts w:hAnsi="標楷體" w:hint="eastAsia"/>
        </w:rPr>
        <w:lastRenderedPageBreak/>
        <w:t>該時負責媒合社會勞動人與社會勞動機構之觀護佐理員</w:t>
      </w:r>
      <w:r w:rsidR="002C4687">
        <w:rPr>
          <w:rFonts w:hAnsi="標楷體" w:hint="eastAsia"/>
        </w:rPr>
        <w:t>潘○○</w:t>
      </w:r>
      <w:r w:rsidRPr="00021E9E">
        <w:rPr>
          <w:rFonts w:hAnsi="標楷體" w:hint="eastAsia"/>
        </w:rPr>
        <w:t>，於101年1月3日臺南地檢署舉辦社會勞動勤前說明會時，將本執行案件指定至臺南地檢署依據「社會勞動執行機關（構）之遴選與執行作業規定」（下稱：遴選與執行作業規定）遴選麻豆分局為翁茂鍾執行社會勞動執行機關（構）。而翁茂鍾於101年1月5日前往麻豆分局報到時，則由姓名不詳之高階警官陪同到場，時任麻豆分局分局長</w:t>
      </w:r>
      <w:r w:rsidR="000C6991">
        <w:rPr>
          <w:rFonts w:hAnsi="標楷體" w:hint="eastAsia"/>
        </w:rPr>
        <w:t>劉○○</w:t>
      </w:r>
      <w:r w:rsidRPr="00021E9E">
        <w:rPr>
          <w:rFonts w:hAnsi="標楷體" w:hint="eastAsia"/>
        </w:rPr>
        <w:t>並到場接洽，臺南地檢署則由當時負責麻豆分局社會勞動業務之觀護佐理員</w:t>
      </w:r>
      <w:r w:rsidR="002C4687">
        <w:rPr>
          <w:rFonts w:hAnsi="標楷體" w:hint="eastAsia"/>
        </w:rPr>
        <w:t>林○○</w:t>
      </w:r>
      <w:r w:rsidRPr="00021E9E">
        <w:rPr>
          <w:rFonts w:hAnsi="標楷體" w:hint="eastAsia"/>
        </w:rPr>
        <w:t>前往督導（</w:t>
      </w:r>
      <w:r w:rsidR="002C4687">
        <w:rPr>
          <w:rFonts w:hAnsi="標楷體" w:hint="eastAsia"/>
        </w:rPr>
        <w:t>林○○</w:t>
      </w:r>
      <w:r w:rsidRPr="00021E9E">
        <w:rPr>
          <w:rFonts w:hAnsi="標楷體" w:hint="eastAsia"/>
        </w:rPr>
        <w:t>所涉犯行，另由檢察官為緩起訴處分），翁茂鍾當場表示希望前往官田分駐所，而承辦社會勞動業務之時任麻豆分局偵查佐</w:t>
      </w:r>
      <w:r w:rsidR="000C6991">
        <w:rPr>
          <w:rFonts w:hAnsi="標楷體" w:hint="eastAsia"/>
        </w:rPr>
        <w:t>黃○○</w:t>
      </w:r>
      <w:r w:rsidRPr="00021E9E">
        <w:rPr>
          <w:rFonts w:hAnsi="標楷體" w:hint="eastAsia"/>
        </w:rPr>
        <w:t>因在場長官未表示反對，且該姓名不詳之高階警官反而接續詢問</w:t>
      </w:r>
      <w:r w:rsidR="000C6991">
        <w:rPr>
          <w:rFonts w:hAnsi="標楷體" w:hint="eastAsia"/>
        </w:rPr>
        <w:t>黃○○</w:t>
      </w:r>
      <w:r w:rsidRPr="00021E9E">
        <w:rPr>
          <w:rFonts w:hAnsi="標楷體" w:hint="eastAsia"/>
        </w:rPr>
        <w:t>有無問題，</w:t>
      </w:r>
      <w:r w:rsidR="000C6991">
        <w:rPr>
          <w:rFonts w:hAnsi="標楷體" w:hint="eastAsia"/>
        </w:rPr>
        <w:t>黃○○</w:t>
      </w:r>
      <w:r w:rsidRPr="00021E9E">
        <w:rPr>
          <w:rFonts w:hAnsi="標楷體" w:hint="eastAsia"/>
        </w:rPr>
        <w:t>轉而以電話詢問已先行離開之臺南地檢署該時觀護佐理員</w:t>
      </w:r>
      <w:r w:rsidR="002C4687">
        <w:rPr>
          <w:rFonts w:hAnsi="標楷體" w:hint="eastAsia"/>
        </w:rPr>
        <w:t>林○○</w:t>
      </w:r>
      <w:r w:rsidRPr="00021E9E">
        <w:rPr>
          <w:rFonts w:hAnsi="標楷體" w:hint="eastAsia"/>
        </w:rPr>
        <w:t>後，</w:t>
      </w:r>
      <w:r w:rsidR="002C4687">
        <w:rPr>
          <w:rFonts w:hAnsi="標楷體" w:hint="eastAsia"/>
        </w:rPr>
        <w:t>林○○</w:t>
      </w:r>
      <w:r w:rsidRPr="00021E9E">
        <w:rPr>
          <w:rFonts w:hAnsi="標楷體" w:hint="eastAsia"/>
        </w:rPr>
        <w:t>亦表示此可由麻豆分局自行決定，</w:t>
      </w:r>
      <w:r w:rsidR="000C6991">
        <w:rPr>
          <w:rFonts w:hAnsi="標楷體" w:hint="eastAsia"/>
        </w:rPr>
        <w:t>黃○○</w:t>
      </w:r>
      <w:r w:rsidRPr="00021E9E">
        <w:rPr>
          <w:rFonts w:hAnsi="標楷體" w:hint="eastAsia"/>
        </w:rPr>
        <w:t>遂將翁茂鍾指定至麻豆分局轄下之官田分駐所為執行單位。翁茂鍾於101年1月5日午後至官田分駐所報到，時任官田分駐所所長陳宏平再將此業務指定由巡佐兼副所長楊博賢負責督導、管理、執行翁茂鍾之社會勞動業務（此部分已由臺南地檢署另案偵辦）。</w:t>
      </w:r>
    </w:p>
    <w:p w:rsidR="0028510E" w:rsidRPr="00021E9E" w:rsidRDefault="00CF3B65" w:rsidP="00407823">
      <w:pPr>
        <w:pStyle w:val="3"/>
        <w:numPr>
          <w:ilvl w:val="2"/>
          <w:numId w:val="1"/>
        </w:numPr>
        <w:spacing w:line="440" w:lineRule="exact"/>
        <w:rPr>
          <w:rFonts w:hAnsi="標楷體"/>
        </w:rPr>
      </w:pPr>
      <w:r w:rsidRPr="00021E9E">
        <w:rPr>
          <w:rFonts w:hAnsi="標楷體" w:hint="eastAsia"/>
        </w:rPr>
        <w:t>依「檢察機關辦理易服社會勞動作業要點</w:t>
      </w:r>
      <w:r w:rsidR="009E2A63" w:rsidRPr="00021E9E">
        <w:rPr>
          <w:rFonts w:hAnsi="標楷體" w:hint="eastAsia"/>
        </w:rPr>
        <w:t>」</w:t>
      </w:r>
      <w:r w:rsidRPr="00021E9E">
        <w:rPr>
          <w:rFonts w:hAnsi="標楷體" w:hint="eastAsia"/>
        </w:rPr>
        <w:t>(</w:t>
      </w:r>
      <w:r w:rsidR="005164BC" w:rsidRPr="00021E9E">
        <w:rPr>
          <w:rFonts w:hAnsi="標楷體" w:hint="eastAsia"/>
        </w:rPr>
        <w:t>下稱易服社會勞動作業要點</w:t>
      </w:r>
      <w:r w:rsidRPr="00021E9E">
        <w:rPr>
          <w:rFonts w:hAnsi="標楷體" w:hint="eastAsia"/>
        </w:rPr>
        <w:t>)</w:t>
      </w:r>
      <w:r w:rsidR="009E2A63" w:rsidRPr="00021E9E">
        <w:rPr>
          <w:rFonts w:hAnsi="標楷體" w:hint="eastAsia"/>
        </w:rPr>
        <w:t>規定</w:t>
      </w:r>
      <w:r w:rsidRPr="00021E9E">
        <w:rPr>
          <w:rFonts w:hAnsi="標楷體" w:hint="eastAsia"/>
        </w:rPr>
        <w:t>，</w:t>
      </w:r>
      <w:r w:rsidR="0028510E" w:rsidRPr="00021E9E">
        <w:rPr>
          <w:rFonts w:hAnsi="標楷體" w:hint="eastAsia"/>
        </w:rPr>
        <w:t>社會勞動人對於其履行社會勞動之執行機關（構）無選擇或指定之權，然本執行案件中，翁茂鍾所留存之資料均與臺南市麻豆區無涉</w:t>
      </w:r>
      <w:r w:rsidR="00D47DBA" w:rsidRPr="00021E9E">
        <w:rPr>
          <w:rFonts w:hAnsi="標楷體" w:hint="eastAsia"/>
        </w:rPr>
        <w:t>，</w:t>
      </w:r>
      <w:r w:rsidR="00F87745" w:rsidRPr="00021E9E">
        <w:rPr>
          <w:rFonts w:hAnsi="標楷體" w:hint="eastAsia"/>
        </w:rPr>
        <w:t>依卷證資料及臺南地檢署內部規則應</w:t>
      </w:r>
      <w:r w:rsidR="00F87745" w:rsidRPr="00021E9E">
        <w:rPr>
          <w:rFonts w:hAnsi="標楷體" w:hint="eastAsia"/>
        </w:rPr>
        <w:lastRenderedPageBreak/>
        <w:t>媒合</w:t>
      </w:r>
      <w:r w:rsidR="00EE5E19" w:rsidRPr="00021E9E">
        <w:rPr>
          <w:rFonts w:hAnsi="標楷體" w:hint="eastAsia"/>
        </w:rPr>
        <w:t>翁茂鍾</w:t>
      </w:r>
      <w:r w:rsidR="00F87745" w:rsidRPr="00021E9E">
        <w:rPr>
          <w:rFonts w:hAnsi="標楷體" w:hint="eastAsia"/>
        </w:rPr>
        <w:t>至臺南市中西區的執行機關(構)</w:t>
      </w:r>
      <w:r w:rsidR="0028510E" w:rsidRPr="00021E9E">
        <w:rPr>
          <w:rFonts w:hAnsi="標楷體" w:hint="eastAsia"/>
        </w:rPr>
        <w:t>，</w:t>
      </w:r>
      <w:r w:rsidR="00EE5E19" w:rsidRPr="00021E9E">
        <w:rPr>
          <w:rFonts w:hAnsi="標楷體" w:hint="eastAsia"/>
        </w:rPr>
        <w:t>時任主任觀護人</w:t>
      </w:r>
      <w:r w:rsidRPr="00021E9E">
        <w:rPr>
          <w:rFonts w:hAnsi="標楷體" w:hint="eastAsia"/>
        </w:rPr>
        <w:t>韓國一</w:t>
      </w:r>
      <w:r w:rsidR="0028510E" w:rsidRPr="00021E9E">
        <w:rPr>
          <w:rFonts w:hAnsi="標楷體" w:hint="eastAsia"/>
        </w:rPr>
        <w:t>竟仍指示該時負責媒合社會勞動人與</w:t>
      </w:r>
      <w:r w:rsidR="00986E53" w:rsidRPr="00021E9E">
        <w:rPr>
          <w:rFonts w:hAnsi="標楷體" w:hint="eastAsia"/>
        </w:rPr>
        <w:t>執行</w:t>
      </w:r>
      <w:r w:rsidR="0028510E" w:rsidRPr="00021E9E">
        <w:rPr>
          <w:rFonts w:hAnsi="標楷體" w:hint="eastAsia"/>
        </w:rPr>
        <w:t>機</w:t>
      </w:r>
      <w:r w:rsidR="00986E53" w:rsidRPr="00021E9E">
        <w:rPr>
          <w:rFonts w:hAnsi="標楷體" w:hint="eastAsia"/>
        </w:rPr>
        <w:t>關(</w:t>
      </w:r>
      <w:r w:rsidR="0028510E" w:rsidRPr="00021E9E">
        <w:rPr>
          <w:rFonts w:hAnsi="標楷體" w:hint="eastAsia"/>
        </w:rPr>
        <w:t>構</w:t>
      </w:r>
      <w:r w:rsidR="00986E53" w:rsidRPr="00021E9E">
        <w:rPr>
          <w:rFonts w:hAnsi="標楷體" w:hint="eastAsia"/>
        </w:rPr>
        <w:t>)</w:t>
      </w:r>
      <w:r w:rsidR="00094F6F" w:rsidRPr="00021E9E">
        <w:rPr>
          <w:rFonts w:hAnsi="標楷體" w:hint="eastAsia"/>
        </w:rPr>
        <w:t>的</w:t>
      </w:r>
      <w:r w:rsidR="008F3C79" w:rsidRPr="00021E9E">
        <w:rPr>
          <w:rFonts w:hAnsi="標楷體"/>
        </w:rPr>
        <w:tab/>
      </w:r>
      <w:r w:rsidR="0028510E" w:rsidRPr="00021E9E">
        <w:rPr>
          <w:rFonts w:hAnsi="標楷體" w:hint="eastAsia"/>
        </w:rPr>
        <w:t>觀護佐理員</w:t>
      </w:r>
      <w:r w:rsidR="002C4687">
        <w:rPr>
          <w:rFonts w:hAnsi="標楷體" w:hint="eastAsia"/>
        </w:rPr>
        <w:t>潘○○</w:t>
      </w:r>
      <w:r w:rsidR="0028510E" w:rsidRPr="00021E9E">
        <w:rPr>
          <w:rFonts w:hAnsi="標楷體" w:hint="eastAsia"/>
        </w:rPr>
        <w:t>，於101年1月3日臺南地檢署舉辦社會勞動</w:t>
      </w:r>
      <w:r w:rsidR="001A78FC" w:rsidRPr="00021E9E">
        <w:rPr>
          <w:rFonts w:hAnsi="標楷體" w:hint="eastAsia"/>
        </w:rPr>
        <w:t>人</w:t>
      </w:r>
      <w:r w:rsidR="0028510E" w:rsidRPr="00021E9E">
        <w:rPr>
          <w:rFonts w:hAnsi="標楷體" w:hint="eastAsia"/>
        </w:rPr>
        <w:t>勤前說明會</w:t>
      </w:r>
      <w:r w:rsidR="002854E5" w:rsidRPr="00021E9E">
        <w:rPr>
          <w:rFonts w:hAnsi="標楷體" w:hint="eastAsia"/>
        </w:rPr>
        <w:t>時</w:t>
      </w:r>
      <w:r w:rsidR="0028510E" w:rsidRPr="00021E9E">
        <w:rPr>
          <w:rFonts w:hAnsi="標楷體" w:hint="eastAsia"/>
        </w:rPr>
        <w:t>，將本執行案件指定至臺南市警局麻豆分局</w:t>
      </w:r>
      <w:r w:rsidR="001877AE" w:rsidRPr="00021E9E">
        <w:rPr>
          <w:rFonts w:hAnsi="標楷體" w:hint="eastAsia"/>
        </w:rPr>
        <w:t>。</w:t>
      </w:r>
      <w:r w:rsidR="003A636C" w:rsidRPr="00021E9E">
        <w:rPr>
          <w:rFonts w:hAnsi="標楷體" w:hint="eastAsia"/>
        </w:rPr>
        <w:t>另臺南地檢署未依據易服社會勞動作業要點規定，成立「易服社會勞動執行小組」，致無法落實社會勞動之推動與執行，顯有重大違失</w:t>
      </w:r>
      <w:r w:rsidR="00AA4586" w:rsidRPr="00021E9E">
        <w:rPr>
          <w:rFonts w:hAnsi="標楷體" w:hint="eastAsia"/>
        </w:rPr>
        <w:t>：</w:t>
      </w:r>
    </w:p>
    <w:p w:rsidR="0028510E" w:rsidRPr="00021E9E" w:rsidRDefault="0028510E" w:rsidP="00407823">
      <w:pPr>
        <w:pStyle w:val="4"/>
        <w:numPr>
          <w:ilvl w:val="3"/>
          <w:numId w:val="1"/>
        </w:numPr>
        <w:spacing w:line="440" w:lineRule="exact"/>
        <w:rPr>
          <w:rFonts w:hAnsi="標楷體"/>
        </w:rPr>
      </w:pPr>
      <w:r w:rsidRPr="00021E9E">
        <w:rPr>
          <w:rFonts w:hAnsi="標楷體" w:hint="eastAsia"/>
        </w:rPr>
        <w:t>易服社會勞動作業要點(</w:t>
      </w:r>
      <w:r w:rsidR="00246736" w:rsidRPr="00021E9E">
        <w:rPr>
          <w:rFonts w:hAnsi="標楷體" w:hint="eastAsia"/>
        </w:rPr>
        <w:t>以下</w:t>
      </w:r>
      <w:r w:rsidRPr="00021E9E">
        <w:rPr>
          <w:rFonts w:hAnsi="標楷體" w:hint="eastAsia"/>
        </w:rPr>
        <w:t>除特別說明，均指翁茂鍾易服社會勞動期間所適用99年6月3日</w:t>
      </w:r>
      <w:r w:rsidR="00246736" w:rsidRPr="00021E9E">
        <w:rPr>
          <w:rFonts w:hAnsi="標楷體" w:hint="eastAsia"/>
        </w:rPr>
        <w:t>修正</w:t>
      </w:r>
      <w:r w:rsidRPr="00021E9E">
        <w:rPr>
          <w:rFonts w:hAnsi="標楷體" w:hint="eastAsia"/>
        </w:rPr>
        <w:t>之</w:t>
      </w:r>
      <w:r w:rsidR="00246736" w:rsidRPr="00021E9E">
        <w:rPr>
          <w:rFonts w:hAnsi="標楷體" w:hint="eastAsia"/>
        </w:rPr>
        <w:t>易服社會勞動作業要點</w:t>
      </w:r>
      <w:r w:rsidRPr="00021E9E">
        <w:rPr>
          <w:rFonts w:hAnsi="標楷體" w:hint="eastAsia"/>
        </w:rPr>
        <w:t>)第4點第3項規定：「社會勞動人對於其履行社會勞動之執行機關(構)無選擇或指定之權」(現行仍為有效)，立法說明：「社會勞動人對於其履行社會勞動之執行機關(構)無選擇或指定之權，本為現行作法，惟為求明確，並杜絕社會勞動人提出請求，爰增訂第三項」，經法務部99年6月3日法檢字第0990803722號函下達各檢察機關並收錄於高等檢察署99年9月頒訂之「檢察機關辦理易服社會勞動作業手冊」，檢察機關人員應可知我國刑法第41條增訂易服社會勞動制度</w:t>
      </w:r>
      <w:r w:rsidR="00CC42A0" w:rsidRPr="00021E9E">
        <w:rPr>
          <w:rFonts w:hAnsi="標楷體" w:hint="eastAsia"/>
        </w:rPr>
        <w:t>並</w:t>
      </w:r>
      <w:r w:rsidRPr="00021E9E">
        <w:rPr>
          <w:rFonts w:hAnsi="標楷體" w:hint="eastAsia"/>
        </w:rPr>
        <w:t>自98年9月1日施行以來，社會勞動人不得指定或選擇執行機關(構)。</w:t>
      </w:r>
    </w:p>
    <w:p w:rsidR="0028510E" w:rsidRPr="00021E9E" w:rsidRDefault="0028510E" w:rsidP="00407823">
      <w:pPr>
        <w:pStyle w:val="4"/>
        <w:numPr>
          <w:ilvl w:val="3"/>
          <w:numId w:val="1"/>
        </w:numPr>
        <w:spacing w:line="440" w:lineRule="exact"/>
        <w:rPr>
          <w:rFonts w:hAnsi="標楷體"/>
        </w:rPr>
      </w:pPr>
      <w:r w:rsidRPr="00021E9E">
        <w:rPr>
          <w:rFonts w:hAnsi="標楷體" w:hint="eastAsia"/>
        </w:rPr>
        <w:t>翁茂鍾向臺南地檢署聲請易服社會勞動，依卷證資料及臺南地檢署內部規則應分配至臺南市中西區</w:t>
      </w:r>
      <w:r w:rsidR="0008583A" w:rsidRPr="00021E9E">
        <w:rPr>
          <w:rFonts w:hAnsi="標楷體" w:hint="eastAsia"/>
        </w:rPr>
        <w:t>之</w:t>
      </w:r>
      <w:r w:rsidRPr="00021E9E">
        <w:rPr>
          <w:rFonts w:hAnsi="標楷體" w:hint="eastAsia"/>
        </w:rPr>
        <w:t>執行機關(構)，惟</w:t>
      </w:r>
      <w:r w:rsidR="009144B6" w:rsidRPr="00021E9E">
        <w:rPr>
          <w:rFonts w:hAnsi="標楷體" w:hint="eastAsia"/>
        </w:rPr>
        <w:t>時任</w:t>
      </w:r>
      <w:r w:rsidR="00F40BBD" w:rsidRPr="00021E9E">
        <w:rPr>
          <w:rFonts w:hAnsi="標楷體" w:hint="eastAsia"/>
        </w:rPr>
        <w:t>臺南地檢署</w:t>
      </w:r>
      <w:r w:rsidR="009144B6" w:rsidRPr="00021E9E">
        <w:rPr>
          <w:rFonts w:hAnsi="標楷體" w:hint="eastAsia"/>
        </w:rPr>
        <w:t>檢察長周章欽電話「交代」主任觀護人韓國一，韓國一因而遵照</w:t>
      </w:r>
      <w:r w:rsidR="00AE27FD" w:rsidRPr="00021E9E">
        <w:rPr>
          <w:rFonts w:hAnsi="標楷體" w:hint="eastAsia"/>
        </w:rPr>
        <w:t>並</w:t>
      </w:r>
      <w:r w:rsidR="009144B6" w:rsidRPr="00021E9E">
        <w:rPr>
          <w:rFonts w:hAnsi="標楷體" w:hint="eastAsia"/>
        </w:rPr>
        <w:t>指示觀護人室負責分案</w:t>
      </w:r>
      <w:r w:rsidR="00F40BBD" w:rsidRPr="00021E9E">
        <w:rPr>
          <w:rFonts w:hAnsi="標楷體" w:hint="eastAsia"/>
        </w:rPr>
        <w:t>之</w:t>
      </w:r>
      <w:r w:rsidR="009144B6" w:rsidRPr="00021E9E">
        <w:rPr>
          <w:rFonts w:hAnsi="標楷體" w:hint="eastAsia"/>
        </w:rPr>
        <w:t>觀護佐理員</w:t>
      </w:r>
      <w:r w:rsidR="002C4687">
        <w:rPr>
          <w:rFonts w:hAnsi="標楷體" w:hint="eastAsia"/>
        </w:rPr>
        <w:t>潘○○</w:t>
      </w:r>
      <w:r w:rsidR="009144B6" w:rsidRPr="00021E9E">
        <w:rPr>
          <w:rFonts w:hAnsi="標楷體" w:hint="eastAsia"/>
        </w:rPr>
        <w:t>將翁茂鍾媒合至麻豆分局</w:t>
      </w:r>
      <w:r w:rsidRPr="00021E9E">
        <w:rPr>
          <w:rFonts w:hAnsi="標楷體" w:hint="eastAsia"/>
        </w:rPr>
        <w:t>：</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查臺北地檢署100年11月9日北檢治慈100執6458字第77503號函請臺南地檢署代為執行：</w:t>
      </w:r>
      <w:r w:rsidRPr="00021E9E">
        <w:rPr>
          <w:rFonts w:hAnsi="標楷體" w:hint="eastAsia"/>
        </w:rPr>
        <w:lastRenderedPageBreak/>
        <w:t>「</w:t>
      </w:r>
      <w:r w:rsidR="001E5B0A" w:rsidRPr="00021E9E">
        <w:rPr>
          <w:rFonts w:hAnsi="標楷體"/>
        </w:rPr>
        <w:t>……</w:t>
      </w:r>
      <w:r w:rsidRPr="00021E9E">
        <w:rPr>
          <w:rFonts w:hAnsi="標楷體" w:hint="eastAsia"/>
        </w:rPr>
        <w:t>二、查該受刑人翁茂鍾現住居所共兩址：（1)臺南市中西區</w:t>
      </w:r>
      <w:r w:rsidR="000C6991">
        <w:rPr>
          <w:rFonts w:hAnsi="標楷體" w:hint="eastAsia"/>
        </w:rPr>
        <w:t>○</w:t>
      </w:r>
      <w:r w:rsidRPr="00021E9E">
        <w:rPr>
          <w:rFonts w:hAnsi="標楷體" w:hint="eastAsia"/>
        </w:rPr>
        <w:t>路</w:t>
      </w:r>
      <w:r w:rsidR="000C6991">
        <w:rPr>
          <w:rFonts w:hAnsi="標楷體" w:hint="eastAsia"/>
        </w:rPr>
        <w:t>○</w:t>
      </w:r>
      <w:r w:rsidRPr="00021E9E">
        <w:rPr>
          <w:rFonts w:hAnsi="標楷體" w:hint="eastAsia"/>
        </w:rPr>
        <w:t>段</w:t>
      </w:r>
      <w:r w:rsidR="000C6991">
        <w:rPr>
          <w:rFonts w:hAnsi="標楷體" w:hint="eastAsia"/>
        </w:rPr>
        <w:t>○</w:t>
      </w:r>
      <w:r w:rsidRPr="00021E9E">
        <w:rPr>
          <w:rFonts w:hAnsi="標楷體" w:hint="eastAsia"/>
        </w:rPr>
        <w:t>號、(2)臺南市中西區</w:t>
      </w:r>
      <w:r w:rsidR="000C6991">
        <w:rPr>
          <w:rFonts w:hAnsi="標楷體" w:hint="eastAsia"/>
        </w:rPr>
        <w:t>○</w:t>
      </w:r>
      <w:r w:rsidRPr="00021E9E">
        <w:rPr>
          <w:rFonts w:hAnsi="標楷體" w:hint="eastAsia"/>
        </w:rPr>
        <w:t>街</w:t>
      </w:r>
      <w:r w:rsidR="000C6991">
        <w:rPr>
          <w:rFonts w:hAnsi="標楷體" w:hint="eastAsia"/>
        </w:rPr>
        <w:t>○</w:t>
      </w:r>
      <w:r w:rsidRPr="00021E9E">
        <w:rPr>
          <w:rFonts w:hAnsi="標楷體" w:hint="eastAsia"/>
        </w:rPr>
        <w:t>號，均屬於貴署轄區。」及翁茂鍾向臺南地檢署聲請易服社會勞動填寫「易服社會勞動聲請人基本資料表與切結書」、「履行社會勞動應行注意及遵守事項與切結書」等文件，住居地址均填寫「臺南市中西區」地址，無任何文件指涉麻豆分局所在之臺南市麻豆區。</w:t>
      </w:r>
    </w:p>
    <w:p w:rsidR="0028510E" w:rsidRPr="00021E9E" w:rsidRDefault="002E07F9" w:rsidP="00407823">
      <w:pPr>
        <w:pStyle w:val="5"/>
        <w:numPr>
          <w:ilvl w:val="4"/>
          <w:numId w:val="1"/>
        </w:numPr>
        <w:spacing w:line="440" w:lineRule="exact"/>
        <w:rPr>
          <w:rFonts w:hAnsi="標楷體"/>
        </w:rPr>
      </w:pPr>
      <w:r w:rsidRPr="00021E9E">
        <w:rPr>
          <w:rFonts w:hAnsi="標楷體" w:hint="eastAsia"/>
        </w:rPr>
        <w:t>臺南地檢署觀護人室</w:t>
      </w:r>
      <w:r w:rsidR="004C4882">
        <w:rPr>
          <w:rFonts w:hAnsi="標楷體" w:hint="eastAsia"/>
        </w:rPr>
        <w:t>莊○○</w:t>
      </w:r>
      <w:r w:rsidRPr="00021E9E">
        <w:rPr>
          <w:rFonts w:hAnsi="標楷體" w:hint="eastAsia"/>
        </w:rPr>
        <w:t>觀護佐理員於110年4月1日及5月11日該署檢察官訊問時具結證稱</w:t>
      </w:r>
      <w:r w:rsidR="0028510E" w:rsidRPr="00021E9E">
        <w:rPr>
          <w:rFonts w:hAnsi="標楷體" w:hint="eastAsia"/>
        </w:rPr>
        <w:t>：「(檢察官問：所謂的觀護佐理員媒合機構的依據是？)答：之前是以居住地</w:t>
      </w:r>
      <w:r w:rsidR="001E5B0A" w:rsidRPr="00021E9E">
        <w:rPr>
          <w:rFonts w:hAnsi="標楷體"/>
        </w:rPr>
        <w:t>……</w:t>
      </w:r>
      <w:r w:rsidR="0028510E" w:rsidRPr="00021E9E">
        <w:rPr>
          <w:rFonts w:hAnsi="標楷體"/>
        </w:rPr>
        <w:t>(</w:t>
      </w:r>
      <w:r w:rsidR="0028510E" w:rsidRPr="00021E9E">
        <w:rPr>
          <w:rFonts w:hAnsi="標楷體" w:hint="eastAsia"/>
        </w:rPr>
        <w:t>檢察官問：101年間是以什麼為標準？)答：以居住地」、「(問：依照本署分案</w:t>
      </w:r>
      <w:r w:rsidR="00E16464" w:rsidRPr="00021E9E">
        <w:rPr>
          <w:rFonts w:hAnsi="標楷體" w:hint="eastAsia"/>
        </w:rPr>
        <w:t>簿</w:t>
      </w:r>
      <w:r w:rsidR="0028510E" w:rsidRPr="00021E9E">
        <w:rPr>
          <w:rFonts w:hAnsi="標楷體" w:hint="eastAsia"/>
        </w:rPr>
        <w:t>，</w:t>
      </w:r>
      <w:r w:rsidR="002C4687">
        <w:rPr>
          <w:rFonts w:hAnsi="標楷體" w:hint="eastAsia"/>
        </w:rPr>
        <w:t>潘○○</w:t>
      </w:r>
      <w:r w:rsidR="0028510E" w:rsidRPr="00021E9E">
        <w:rPr>
          <w:rFonts w:hAnsi="標楷體" w:hint="eastAsia"/>
        </w:rPr>
        <w:t>是在101年1月2日在執行科那邊收到翁茂鍾的案件，隔日1月3日就是說明會，當時媒合的觀護佐理員是誰？)如果沒有記錯，就是</w:t>
      </w:r>
      <w:r w:rsidR="002C4687">
        <w:rPr>
          <w:rFonts w:hAnsi="標楷體" w:hint="eastAsia"/>
        </w:rPr>
        <w:t>潘○○</w:t>
      </w:r>
      <w:r w:rsidR="0028510E" w:rsidRPr="00021E9E">
        <w:rPr>
          <w:rFonts w:hAnsi="標楷體" w:hint="eastAsia"/>
        </w:rPr>
        <w:t>。」，臺南地檢署時任負責初步媒合執行</w:t>
      </w:r>
      <w:r w:rsidR="00E80F16" w:rsidRPr="00021E9E">
        <w:rPr>
          <w:rFonts w:hAnsi="標楷體" w:hint="eastAsia"/>
        </w:rPr>
        <w:t>機關(構)</w:t>
      </w:r>
      <w:r w:rsidR="0028510E" w:rsidRPr="00021E9E">
        <w:rPr>
          <w:rFonts w:hAnsi="標楷體" w:hint="eastAsia"/>
        </w:rPr>
        <w:t>之觀護佐理員</w:t>
      </w:r>
      <w:r w:rsidR="002C4687">
        <w:rPr>
          <w:rFonts w:hAnsi="標楷體" w:hint="eastAsia"/>
        </w:rPr>
        <w:t>潘○○</w:t>
      </w:r>
      <w:r w:rsidR="0028510E" w:rsidRPr="00021E9E">
        <w:rPr>
          <w:rFonts w:hAnsi="標楷體" w:hint="eastAsia"/>
        </w:rPr>
        <w:t>亦</w:t>
      </w:r>
      <w:r w:rsidR="00DC6E67" w:rsidRPr="00021E9E">
        <w:rPr>
          <w:rFonts w:hAnsi="標楷體" w:hint="eastAsia"/>
        </w:rPr>
        <w:t>於110年5月11日該署檢察官訊問時具結證稱</w:t>
      </w:r>
      <w:r w:rsidR="0028510E" w:rsidRPr="00021E9E">
        <w:rPr>
          <w:rFonts w:hAnsi="標楷體" w:hint="eastAsia"/>
        </w:rPr>
        <w:t>：「(檢察官問：〈提示101年度刑護勞助字第1號卷〉，就前科記錄表之前，請找一下翁茂鍾與『麻豆區』有關的資料？)答：〈經當庭翻閱卷宗〉前面是都沒有寫到跟麻豆區有關。(問：所以初步媒合理論上不會出現麻豆？)是，依照前面的資料，媒合機構應該會在中西區」故正常程序，臺南地檢署應要將翁茂鍾</w:t>
      </w:r>
      <w:r w:rsidR="00D27F14" w:rsidRPr="00021E9E">
        <w:rPr>
          <w:rFonts w:hAnsi="標楷體" w:hint="eastAsia"/>
        </w:rPr>
        <w:t>媒合</w:t>
      </w:r>
      <w:r w:rsidR="0028510E" w:rsidRPr="00021E9E">
        <w:rPr>
          <w:rFonts w:hAnsi="標楷體" w:hint="eastAsia"/>
        </w:rPr>
        <w:t>至臺南市中西區之執行</w:t>
      </w:r>
      <w:r w:rsidR="00E80F16" w:rsidRPr="00021E9E">
        <w:rPr>
          <w:rFonts w:hAnsi="標楷體" w:hint="eastAsia"/>
        </w:rPr>
        <w:t>機關(構)</w:t>
      </w:r>
      <w:r w:rsidR="0028510E" w:rsidRPr="00021E9E">
        <w:rPr>
          <w:rFonts w:hAnsi="標楷體" w:hint="eastAsia"/>
        </w:rPr>
        <w:t>。</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時任臺南地檢署觀護人室負責麻豆分局轄區易服社會勞動業務的觀護佐理員</w:t>
      </w:r>
      <w:r w:rsidR="002C4687">
        <w:rPr>
          <w:rFonts w:hAnsi="標楷體" w:hint="eastAsia"/>
        </w:rPr>
        <w:t>林○○</w:t>
      </w:r>
      <w:r w:rsidRPr="00021E9E">
        <w:rPr>
          <w:rFonts w:hAnsi="標楷體" w:hint="eastAsia"/>
        </w:rPr>
        <w:t>於</w:t>
      </w:r>
      <w:r w:rsidR="00DC6E67" w:rsidRPr="00021E9E">
        <w:rPr>
          <w:rFonts w:hAnsi="標楷體" w:hint="eastAsia"/>
        </w:rPr>
        <w:t>110年5月10日</w:t>
      </w:r>
      <w:r w:rsidRPr="00021E9E">
        <w:rPr>
          <w:rFonts w:hAnsi="標楷體" w:hint="eastAsia"/>
        </w:rPr>
        <w:t>臺南地檢署檢察官訊問時稱：「在我</w:t>
      </w:r>
      <w:r w:rsidRPr="00021E9E">
        <w:rPr>
          <w:rFonts w:hAnsi="標楷體" w:hint="eastAsia"/>
        </w:rPr>
        <w:lastRenderedPageBreak/>
        <w:t>拿到卷宗之前，我就有被告知翁茂鍾要去麻豆分局。這件跟一般的程序比較不一樣。</w:t>
      </w:r>
      <w:r w:rsidR="001E5B0A" w:rsidRPr="00021E9E">
        <w:rPr>
          <w:rFonts w:hAnsi="標楷體" w:hint="eastAsia"/>
        </w:rPr>
        <w:t>……</w:t>
      </w:r>
      <w:r w:rsidRPr="00021E9E">
        <w:rPr>
          <w:rFonts w:hAnsi="標楷體" w:hint="eastAsia"/>
        </w:rPr>
        <w:t>(檢察官問：你收到這個案子後，還有誰打給你過嗎？)韓國一主任。(檢察官問：韓國一跟你說什麼？)應該是確認，有點指示兼提醒，翁茂鍾就是去麻豆分局。」</w:t>
      </w:r>
    </w:p>
    <w:p w:rsidR="0028510E" w:rsidRPr="00021E9E" w:rsidRDefault="002E3720" w:rsidP="00407823">
      <w:pPr>
        <w:pStyle w:val="5"/>
        <w:numPr>
          <w:ilvl w:val="4"/>
          <w:numId w:val="1"/>
        </w:numPr>
        <w:spacing w:line="440" w:lineRule="exact"/>
        <w:rPr>
          <w:rFonts w:hAnsi="標楷體"/>
        </w:rPr>
      </w:pPr>
      <w:r w:rsidRPr="00021E9E">
        <w:rPr>
          <w:rFonts w:hAnsi="標楷體" w:hint="eastAsia"/>
        </w:rPr>
        <w:t>韓國一</w:t>
      </w:r>
      <w:r w:rsidR="00DC6E67" w:rsidRPr="00021E9E">
        <w:rPr>
          <w:rFonts w:hAnsi="標楷體" w:hint="eastAsia"/>
        </w:rPr>
        <w:t>於110年5月6日、5月11日臺南地檢署檢察官訊問時具結證稱該署</w:t>
      </w:r>
      <w:r w:rsidR="00D27F14" w:rsidRPr="00021E9E">
        <w:rPr>
          <w:rFonts w:hAnsi="標楷體" w:hint="eastAsia"/>
        </w:rPr>
        <w:t>本</w:t>
      </w:r>
      <w:r w:rsidR="00DC6E67" w:rsidRPr="00021E9E">
        <w:rPr>
          <w:rFonts w:hAnsi="標楷體" w:hint="eastAsia"/>
        </w:rPr>
        <w:t>應媒合翁茂鍾至臺南市中西區執行機</w:t>
      </w:r>
      <w:r w:rsidR="00D27F14" w:rsidRPr="00021E9E">
        <w:rPr>
          <w:rFonts w:hAnsi="標楷體" w:hint="eastAsia"/>
        </w:rPr>
        <w:t>關(</w:t>
      </w:r>
      <w:r w:rsidR="00DC6E67" w:rsidRPr="00021E9E">
        <w:rPr>
          <w:rFonts w:hAnsi="標楷體" w:hint="eastAsia"/>
        </w:rPr>
        <w:t>構</w:t>
      </w:r>
      <w:r w:rsidR="00D27F14" w:rsidRPr="00021E9E">
        <w:rPr>
          <w:rFonts w:hAnsi="標楷體" w:hint="eastAsia"/>
        </w:rPr>
        <w:t>)</w:t>
      </w:r>
      <w:r w:rsidR="00DC6E67" w:rsidRPr="00021E9E">
        <w:rPr>
          <w:rFonts w:hAnsi="標楷體" w:hint="eastAsia"/>
        </w:rPr>
        <w:t>，關鍵是周章欽檢察長打電話「交代」：</w:t>
      </w:r>
      <w:r w:rsidR="0028510E" w:rsidRPr="00021E9E">
        <w:rPr>
          <w:rFonts w:hAnsi="標楷體" w:hint="eastAsia"/>
        </w:rPr>
        <w:t>「(檢察官問：〈提示101年度刑護勞助字第1號卷宗〉</w:t>
      </w:r>
      <w:r w:rsidR="001E5B0A" w:rsidRPr="00021E9E">
        <w:rPr>
          <w:rFonts w:hAnsi="標楷體"/>
        </w:rPr>
        <w:t>……</w:t>
      </w:r>
      <w:r w:rsidR="0028510E" w:rsidRPr="00021E9E">
        <w:rPr>
          <w:rFonts w:hAnsi="標楷體" w:hint="eastAsia"/>
        </w:rPr>
        <w:t>，從此卷的第一頁檢察官的指揮書，一直到101年1月3日觀護人的基本資料表之前，翁茂鍾所留的不管是戶籍地還是住所地，全部都在中西區，所以代表初步媒合應該是在中西區?)答：</w:t>
      </w:r>
      <w:r w:rsidR="001E5B0A" w:rsidRPr="00021E9E">
        <w:rPr>
          <w:rFonts w:hAnsi="標楷體"/>
        </w:rPr>
        <w:t>……</w:t>
      </w:r>
      <w:r w:rsidR="0028510E" w:rsidRPr="00021E9E">
        <w:rPr>
          <w:rFonts w:hAnsi="標楷體" w:hint="eastAsia"/>
        </w:rPr>
        <w:t>理論上是這樣</w:t>
      </w:r>
      <w:r w:rsidR="001E5B0A" w:rsidRPr="00021E9E">
        <w:rPr>
          <w:rFonts w:hAnsi="標楷體"/>
        </w:rPr>
        <w:t>……</w:t>
      </w:r>
      <w:r w:rsidR="0028510E" w:rsidRPr="00021E9E">
        <w:rPr>
          <w:rFonts w:hAnsi="標楷體" w:hint="eastAsia"/>
        </w:rPr>
        <w:t>。(檢察官問：這個個案有什麼特別的地方嗎？)當時是周章欽檢察長有在上班時間打電話給我，應該是在勤前說明會之前，但是實際日期我忘記了。</w:t>
      </w:r>
      <w:r w:rsidR="001E5B0A" w:rsidRPr="00021E9E">
        <w:rPr>
          <w:rFonts w:hAnsi="標楷體"/>
        </w:rPr>
        <w:t>……</w:t>
      </w:r>
      <w:r w:rsidR="0028510E" w:rsidRPr="00021E9E">
        <w:rPr>
          <w:rFonts w:hAnsi="標楷體" w:hint="eastAsia"/>
        </w:rPr>
        <w:t>(檢察官問：周章欽檢察長說了什麼？)他說翁茂鍾這個人要來我們這邊做社勞，你們就照規定執行。(檢察官問：周檢察長打給你，有無具體指示？)沒有。(檢察官問：如果沒有具體指示，你接到這個訊息後，你如何指示別人？)檢察長交代我了，我應該是會跟媒合的同仁說，我不一定會說是檢察長交代，但是我可能會說是上級長官交代說這個人在我們這邊做社勞，你們就給他安排一個妥適一點的機構。</w:t>
      </w:r>
      <w:r w:rsidR="001E5B0A" w:rsidRPr="00021E9E">
        <w:rPr>
          <w:rFonts w:hAnsi="標楷體"/>
        </w:rPr>
        <w:t>……</w:t>
      </w:r>
      <w:r w:rsidR="0028510E" w:rsidRPr="00021E9E">
        <w:rPr>
          <w:rFonts w:hAnsi="標楷體" w:hint="eastAsia"/>
        </w:rPr>
        <w:t>(檢察官問：為何你會跟媒合的人交代要給翁茂鍾一個妥適的機構？)我講的話可能也是很直白的話，其實我也沒有特別的意思，就是這個是上面的交代，可以的</w:t>
      </w:r>
      <w:r w:rsidR="0028510E" w:rsidRPr="00021E9E">
        <w:rPr>
          <w:rFonts w:hAnsi="標楷體" w:hint="eastAsia"/>
        </w:rPr>
        <w:lastRenderedPageBreak/>
        <w:t>話幫忙排個比較適合的機關。</w:t>
      </w:r>
      <w:r w:rsidR="001E5B0A" w:rsidRPr="00021E9E">
        <w:rPr>
          <w:rFonts w:hAnsi="標楷體"/>
        </w:rPr>
        <w:t>……</w:t>
      </w:r>
      <w:r w:rsidR="0028510E" w:rsidRPr="00021E9E">
        <w:rPr>
          <w:rFonts w:hAnsi="標楷體" w:hint="eastAsia"/>
        </w:rPr>
        <w:t>(檢察官問：本件所有當時翁茂鍾的資料，都沒有出現麻豆區三個字，即便出現了</w:t>
      </w:r>
      <w:r w:rsidR="00F25225" w:rsidRPr="00021E9E">
        <w:rPr>
          <w:rFonts w:hAnsi="標楷體" w:hint="eastAsia"/>
        </w:rPr>
        <w:t>『</w:t>
      </w:r>
      <w:r w:rsidR="0028510E" w:rsidRPr="00021E9E">
        <w:rPr>
          <w:rFonts w:hAnsi="標楷體" w:hint="eastAsia"/>
        </w:rPr>
        <w:t>官田區</w:t>
      </w:r>
      <w:r w:rsidR="00F25225" w:rsidRPr="00021E9E">
        <w:rPr>
          <w:rFonts w:hAnsi="標楷體" w:hint="eastAsia"/>
        </w:rPr>
        <w:t>』</w:t>
      </w:r>
      <w:r w:rsidR="0028510E" w:rsidRPr="00021E9E">
        <w:rPr>
          <w:rFonts w:hAnsi="標楷體" w:hint="eastAsia"/>
        </w:rPr>
        <w:t>三個字，要指定也是指定到官田區，且據調查，警方的人在100年12月15、16日左右，就已經知道翁茂鍾要去官田分駐所，而官田分駐所又剛好屬於麻豆分局轄區，如果本署的分案沒有被動過手腳，如何能剛好指定到麻豆分局？如果只有出現官田區，大可指定官田區公所或官田區的消防隊等單位，為何會剛好指定到麻豆分局？)我無法再回答什麼，我可以很誠實的報告是周檢察長有打電話，周檢察長說翁茂鍾這個人在這邊做社勞，其他說真的後續我實在沒有印象</w:t>
      </w:r>
      <w:r w:rsidR="001E5B0A" w:rsidRPr="00021E9E">
        <w:rPr>
          <w:rFonts w:hAnsi="標楷體"/>
        </w:rPr>
        <w:t>……</w:t>
      </w:r>
      <w:r w:rsidR="0028510E" w:rsidRPr="00021E9E">
        <w:rPr>
          <w:rFonts w:hAnsi="標楷體" w:hint="eastAsia"/>
        </w:rPr>
        <w:t>(檢察官問：所以你沒有跟觀護人說？)應該沒有。(檢察官問：本署觀護人</w:t>
      </w:r>
      <w:r w:rsidR="004C4882">
        <w:rPr>
          <w:rFonts w:hAnsi="標楷體" w:hint="eastAsia"/>
        </w:rPr>
        <w:t>施○○</w:t>
      </w:r>
      <w:r w:rsidR="0028510E" w:rsidRPr="00021E9E">
        <w:rPr>
          <w:rFonts w:hAnsi="標楷體" w:hint="eastAsia"/>
        </w:rPr>
        <w:t>跟</w:t>
      </w:r>
      <w:r w:rsidR="004C4882">
        <w:rPr>
          <w:rFonts w:hAnsi="標楷體" w:hint="eastAsia"/>
        </w:rPr>
        <w:t>康○○</w:t>
      </w:r>
      <w:r w:rsidR="0028510E" w:rsidRPr="00021E9E">
        <w:rPr>
          <w:rFonts w:hAnsi="標楷體" w:hint="eastAsia"/>
        </w:rPr>
        <w:t>是否知道這個分案的過程？)我應該沒有跟她們講。</w:t>
      </w:r>
      <w:r w:rsidR="001E5B0A" w:rsidRPr="00021E9E">
        <w:rPr>
          <w:rFonts w:hAnsi="標楷體"/>
        </w:rPr>
        <w:t>……</w:t>
      </w:r>
      <w:r w:rsidR="0028510E" w:rsidRPr="00021E9E">
        <w:rPr>
          <w:rFonts w:hAnsi="標楷體" w:hint="eastAsia"/>
        </w:rPr>
        <w:t>(檢察官問：回到剛剛前面所問的，前面的資料根本沒有出現『麻豆區』，連『官田區』都沒有出現，媒合的人如何決定你所</w:t>
      </w:r>
      <w:r w:rsidR="00B46F46" w:rsidRPr="00021E9E">
        <w:rPr>
          <w:rFonts w:hAnsi="標楷體" w:hint="eastAsia"/>
        </w:rPr>
        <w:t>講</w:t>
      </w:r>
      <w:r w:rsidR="0028510E" w:rsidRPr="00021E9E">
        <w:rPr>
          <w:rFonts w:hAnsi="標楷體" w:hint="eastAsia"/>
        </w:rPr>
        <w:t>的『妥適的單位』？因為再怎麼妥適也處該在中西區？)答：</w:t>
      </w:r>
      <w:r w:rsidR="001E5B0A" w:rsidRPr="00021E9E">
        <w:rPr>
          <w:rFonts w:hAnsi="標楷體"/>
        </w:rPr>
        <w:t>……</w:t>
      </w:r>
      <w:r w:rsidR="0028510E" w:rsidRPr="00021E9E">
        <w:rPr>
          <w:rFonts w:hAnsi="標楷體" w:hint="eastAsia"/>
        </w:rPr>
        <w:t>翁茂鍾我自始至終不認識，我只是就一般社會勞動執行做報告，但是翁茂鍾這件確實是檢察長有交代</w:t>
      </w:r>
      <w:r w:rsidR="001E5B0A" w:rsidRPr="00021E9E">
        <w:rPr>
          <w:rFonts w:hAnsi="標楷體"/>
        </w:rPr>
        <w:t>……</w:t>
      </w:r>
      <w:r w:rsidR="0028510E" w:rsidRPr="00021E9E">
        <w:rPr>
          <w:rFonts w:hAnsi="標楷體" w:hint="eastAsia"/>
        </w:rPr>
        <w:t>」、「(檢察官問：你所有的案件都會打電話給媒合的同仁？)不會。(檢察官問：所以只有這件？)緣由我有跟檢察官說過，就是因為這一件，周檢察長有打電話給我，我才有可能去跟媒合的人說。(檢察官問：但是如果周檢察長沒有指示，你也沒有指示，媒合的同仁為何要做出</w:t>
      </w:r>
      <w:r w:rsidR="0081586F" w:rsidRPr="00021E9E">
        <w:rPr>
          <w:rFonts w:hAnsi="標楷體" w:hint="eastAsia"/>
        </w:rPr>
        <w:t>『</w:t>
      </w:r>
      <w:r w:rsidR="0028510E" w:rsidRPr="00021E9E">
        <w:rPr>
          <w:rFonts w:hAnsi="標楷體" w:hint="eastAsia"/>
        </w:rPr>
        <w:t>麻豆分局</w:t>
      </w:r>
      <w:r w:rsidR="0081586F" w:rsidRPr="00021E9E">
        <w:rPr>
          <w:rFonts w:hAnsi="標楷體" w:hint="eastAsia"/>
        </w:rPr>
        <w:t>』</w:t>
      </w:r>
      <w:r w:rsidR="0028510E" w:rsidRPr="00021E9E">
        <w:rPr>
          <w:rFonts w:hAnsi="標楷體" w:hint="eastAsia"/>
        </w:rPr>
        <w:t>這個決定？)這件案件其實已經是在101年發生的案件，我只能清楚報告是周檢察長交</w:t>
      </w:r>
      <w:r w:rsidR="0028510E" w:rsidRPr="00021E9E">
        <w:rPr>
          <w:rFonts w:hAnsi="標楷體" w:hint="eastAsia"/>
        </w:rPr>
        <w:lastRenderedPageBreak/>
        <w:t>代，但是講話的內容時間太久，我不可能有印象檢察長怎麼講」</w:t>
      </w:r>
      <w:r w:rsidR="00B1155E" w:rsidRPr="00021E9E">
        <w:rPr>
          <w:rFonts w:hAnsi="標楷體" w:hint="eastAsia"/>
        </w:rPr>
        <w:t>。</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韓國一於本院</w:t>
      </w:r>
      <w:r w:rsidR="002E3720" w:rsidRPr="00021E9E">
        <w:rPr>
          <w:rFonts w:hAnsi="標楷體" w:hint="eastAsia"/>
        </w:rPr>
        <w:t>111年4月21日</w:t>
      </w:r>
      <w:r w:rsidRPr="00021E9E">
        <w:rPr>
          <w:rFonts w:hAnsi="標楷體" w:hint="eastAsia"/>
        </w:rPr>
        <w:t>詢問時，坦承周章欽在電話中有「交代」翁茂鍾要到麻豆分局執行，因而打電話給</w:t>
      </w:r>
      <w:r w:rsidR="002C4687">
        <w:rPr>
          <w:rFonts w:hAnsi="標楷體" w:hint="eastAsia"/>
        </w:rPr>
        <w:t>林○○</w:t>
      </w:r>
      <w:r w:rsidRPr="00021E9E">
        <w:rPr>
          <w:rFonts w:hAnsi="標楷體" w:hint="eastAsia"/>
        </w:rPr>
        <w:t>：「(本院問：請教韓國一主任，你在指揮書開立到說明會之前，是否有打電話指示給媒合的</w:t>
      </w:r>
      <w:r w:rsidR="002C4687">
        <w:rPr>
          <w:rFonts w:hAnsi="標楷體" w:hint="eastAsia"/>
        </w:rPr>
        <w:t>潘○○</w:t>
      </w:r>
      <w:r w:rsidRPr="00021E9E">
        <w:rPr>
          <w:rFonts w:hAnsi="標楷體" w:hint="eastAsia"/>
        </w:rPr>
        <w:t>觀護佐理員和負責的</w:t>
      </w:r>
      <w:r w:rsidR="002C4687">
        <w:rPr>
          <w:rFonts w:hAnsi="標楷體" w:hint="eastAsia"/>
        </w:rPr>
        <w:t>林○○</w:t>
      </w:r>
      <w:r w:rsidRPr="00021E9E">
        <w:rPr>
          <w:rFonts w:hAnsi="標楷體" w:hint="eastAsia"/>
        </w:rPr>
        <w:t>觀護佐理員指示將翁茂鍾分案給麻豆分局？)韓國一答：我在筆錄上不是這個意思。我有跟負責執行的</w:t>
      </w:r>
      <w:r w:rsidR="002C4687">
        <w:rPr>
          <w:rFonts w:hAnsi="標楷體" w:hint="eastAsia"/>
        </w:rPr>
        <w:t>林○○</w:t>
      </w:r>
      <w:r w:rsidRPr="00021E9E">
        <w:rPr>
          <w:rFonts w:hAnsi="標楷體" w:hint="eastAsia"/>
        </w:rPr>
        <w:t>觀護佐理員交代檢察長有講翁茂鍾要到麻豆分局執行，但我因為時間太久，沒有印象有無跟分案的</w:t>
      </w:r>
      <w:r w:rsidR="002C4687">
        <w:rPr>
          <w:rFonts w:hAnsi="標楷體" w:hint="eastAsia"/>
        </w:rPr>
        <w:t>潘○○</w:t>
      </w:r>
      <w:r w:rsidRPr="00021E9E">
        <w:rPr>
          <w:rFonts w:hAnsi="標楷體" w:hint="eastAsia"/>
        </w:rPr>
        <w:t>講。(本院問：請教韓主任觀護人，周檢察長是否有打電話給你？你是怎麼想的？是否指示觀佐？)韓國一答：周檢察長有打電話給我。</w:t>
      </w:r>
      <w:r w:rsidR="001E5B0A" w:rsidRPr="00021E9E">
        <w:rPr>
          <w:rFonts w:hAnsi="標楷體"/>
        </w:rPr>
        <w:t>……</w:t>
      </w:r>
      <w:r w:rsidRPr="00021E9E">
        <w:rPr>
          <w:rFonts w:hAnsi="標楷體"/>
        </w:rPr>
        <w:t>(</w:t>
      </w:r>
      <w:r w:rsidRPr="00021E9E">
        <w:rPr>
          <w:rFonts w:hAnsi="標楷體" w:hint="eastAsia"/>
        </w:rPr>
        <w:t>本院問：你打電話給</w:t>
      </w:r>
      <w:r w:rsidR="002C4687">
        <w:rPr>
          <w:rFonts w:hAnsi="標楷體" w:hint="eastAsia"/>
        </w:rPr>
        <w:t>林○○</w:t>
      </w:r>
      <w:r w:rsidRPr="00021E9E">
        <w:rPr>
          <w:rFonts w:hAnsi="標楷體" w:hint="eastAsia"/>
        </w:rPr>
        <w:t>，是因為周檢察長的指示？)韓國一答：是，檢察長指示後，一定會有動作。」</w:t>
      </w:r>
    </w:p>
    <w:p w:rsidR="0028510E" w:rsidRPr="00021E9E" w:rsidRDefault="0028510E" w:rsidP="00407823">
      <w:pPr>
        <w:pStyle w:val="4"/>
        <w:numPr>
          <w:ilvl w:val="3"/>
          <w:numId w:val="1"/>
        </w:numPr>
        <w:spacing w:line="440" w:lineRule="exact"/>
        <w:ind w:left="1701"/>
        <w:rPr>
          <w:rFonts w:hAnsi="標楷體"/>
        </w:rPr>
      </w:pPr>
      <w:r w:rsidRPr="00021E9E">
        <w:rPr>
          <w:rFonts w:hAnsi="標楷體" w:hint="eastAsia"/>
        </w:rPr>
        <w:t>韓國一雖於檢察官訊問及本院詢問隱晦未正面坦承亦無否認周章欽交代後，打電話交代負責分案</w:t>
      </w:r>
      <w:r w:rsidR="00D25AFC" w:rsidRPr="00021E9E">
        <w:rPr>
          <w:rFonts w:hAnsi="標楷體" w:hint="eastAsia"/>
        </w:rPr>
        <w:t>(媒合)</w:t>
      </w:r>
      <w:r w:rsidR="005246DC" w:rsidRPr="00021E9E">
        <w:rPr>
          <w:rFonts w:hAnsi="標楷體" w:hint="eastAsia"/>
        </w:rPr>
        <w:t>之</w:t>
      </w:r>
      <w:r w:rsidRPr="00021E9E">
        <w:rPr>
          <w:rFonts w:hAnsi="標楷體" w:hint="eastAsia"/>
        </w:rPr>
        <w:t>觀護佐理員</w:t>
      </w:r>
      <w:r w:rsidR="002C4687">
        <w:rPr>
          <w:rFonts w:hAnsi="標楷體" w:hint="eastAsia"/>
        </w:rPr>
        <w:t>潘○○</w:t>
      </w:r>
      <w:r w:rsidRPr="00021E9E">
        <w:rPr>
          <w:rFonts w:hAnsi="標楷體" w:hint="eastAsia"/>
        </w:rPr>
        <w:t>，惟查下列事實，足堪認定韓國一曾打電話交代</w:t>
      </w:r>
      <w:r w:rsidR="002C4687">
        <w:rPr>
          <w:rFonts w:hAnsi="標楷體" w:hint="eastAsia"/>
        </w:rPr>
        <w:t>潘○○</w:t>
      </w:r>
      <w:r w:rsidRPr="00021E9E">
        <w:rPr>
          <w:rFonts w:hAnsi="標楷體" w:hint="eastAsia"/>
        </w:rPr>
        <w:t>將翁茂鍾媒合至麻豆分局：</w:t>
      </w:r>
    </w:p>
    <w:p w:rsidR="0028510E" w:rsidRPr="00021E9E" w:rsidRDefault="002C4687" w:rsidP="00407823">
      <w:pPr>
        <w:pStyle w:val="5"/>
        <w:numPr>
          <w:ilvl w:val="4"/>
          <w:numId w:val="1"/>
        </w:numPr>
        <w:spacing w:line="440" w:lineRule="exact"/>
        <w:ind w:left="2041"/>
        <w:rPr>
          <w:rFonts w:hAnsi="標楷體"/>
        </w:rPr>
      </w:pPr>
      <w:r>
        <w:rPr>
          <w:rFonts w:hAnsi="標楷體" w:hint="eastAsia"/>
        </w:rPr>
        <w:t>潘○○</w:t>
      </w:r>
      <w:r w:rsidR="0028510E" w:rsidRPr="00021E9E">
        <w:rPr>
          <w:rFonts w:hAnsi="標楷體" w:hint="eastAsia"/>
        </w:rPr>
        <w:t>於</w:t>
      </w:r>
      <w:r w:rsidR="002E3720" w:rsidRPr="00021E9E">
        <w:rPr>
          <w:rFonts w:hAnsi="標楷體" w:hint="eastAsia"/>
        </w:rPr>
        <w:t>110年5月11日</w:t>
      </w:r>
      <w:r w:rsidR="0028510E" w:rsidRPr="00021E9E">
        <w:rPr>
          <w:rFonts w:hAnsi="標楷體" w:hint="eastAsia"/>
        </w:rPr>
        <w:t>臺南地檢署檢察官訊問時，經檢察官現場電腦查詢並提示101年媒合資料表格，</w:t>
      </w:r>
      <w:r>
        <w:rPr>
          <w:rFonts w:hAnsi="標楷體" w:hint="eastAsia"/>
        </w:rPr>
        <w:t>潘○○</w:t>
      </w:r>
      <w:r w:rsidR="0028510E" w:rsidRPr="00021E9E">
        <w:rPr>
          <w:rFonts w:hAnsi="標楷體" w:hint="eastAsia"/>
        </w:rPr>
        <w:t>就表格內容「1010103 101 刑護勞助1 丁 太 2,1</w:t>
      </w:r>
      <w:r w:rsidR="004564B1" w:rsidRPr="00021E9E">
        <w:rPr>
          <w:rFonts w:hAnsi="標楷體" w:hint="eastAsia"/>
        </w:rPr>
        <w:t>9</w:t>
      </w:r>
      <w:r w:rsidR="0028510E" w:rsidRPr="00021E9E">
        <w:rPr>
          <w:rFonts w:hAnsi="標楷體" w:hint="eastAsia"/>
        </w:rPr>
        <w:t>6 1010103 1030102 翁茂鍾 01</w:t>
      </w:r>
      <w:r w:rsidR="000C6991">
        <w:rPr>
          <w:rFonts w:hAnsi="標楷體" w:hint="eastAsia"/>
        </w:rPr>
        <w:t>○○</w:t>
      </w:r>
      <w:r w:rsidR="0028510E" w:rsidRPr="00021E9E">
        <w:rPr>
          <w:rFonts w:hAnsi="標楷體" w:hint="eastAsia"/>
        </w:rPr>
        <w:t>」書寫並簽名確認：「表格是我做的」，「(檢察官問：〈提示101年度刑護勞助字第1號卷受案晤談表〉上面的</w:t>
      </w:r>
      <w:r>
        <w:rPr>
          <w:rFonts w:hAnsi="標楷體" w:hint="eastAsia"/>
        </w:rPr>
        <w:t>潘○○</w:t>
      </w:r>
      <w:r w:rsidR="0028510E" w:rsidRPr="00021E9E">
        <w:rPr>
          <w:rFonts w:hAnsi="標楷體" w:hint="eastAsia"/>
        </w:rPr>
        <w:t>代，是你蓋的嗎？)是。(檢察官問：你代理誰？)我代理</w:t>
      </w:r>
      <w:r>
        <w:rPr>
          <w:rFonts w:hAnsi="標楷體" w:hint="eastAsia"/>
        </w:rPr>
        <w:t>林○</w:t>
      </w:r>
      <w:r>
        <w:rPr>
          <w:rFonts w:hAnsi="標楷體" w:hint="eastAsia"/>
        </w:rPr>
        <w:lastRenderedPageBreak/>
        <w:t>○</w:t>
      </w:r>
      <w:r w:rsidR="0028510E" w:rsidRPr="00021E9E">
        <w:rPr>
          <w:rFonts w:hAnsi="標楷體" w:hint="eastAsia"/>
        </w:rPr>
        <w:t>。(檢察官問：「麻豆分局AA24」是誰寫的？)我。」證明當時</w:t>
      </w:r>
      <w:r>
        <w:rPr>
          <w:rFonts w:hAnsi="標楷體" w:hint="eastAsia"/>
        </w:rPr>
        <w:t>潘○○</w:t>
      </w:r>
      <w:r w:rsidR="0028510E" w:rsidRPr="00021E9E">
        <w:rPr>
          <w:rFonts w:hAnsi="標楷體" w:hint="eastAsia"/>
        </w:rPr>
        <w:t>為負責媒合的觀護佐理員，並將翁茂鍾易服社會勞動媒合至麻豆分局。</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臺南地檢署《101年度觀護業務分案簿》資料顯示，</w:t>
      </w:r>
      <w:r w:rsidR="002C4687">
        <w:rPr>
          <w:rFonts w:hAnsi="標楷體" w:hint="eastAsia"/>
        </w:rPr>
        <w:t>潘○○</w:t>
      </w:r>
      <w:r w:rsidRPr="00021E9E">
        <w:rPr>
          <w:rFonts w:hAnsi="標楷體" w:hint="eastAsia"/>
        </w:rPr>
        <w:t>於101年1月2日領取「101刑護勞助1案卷宗」</w:t>
      </w:r>
      <w:r w:rsidR="00C74928" w:rsidRPr="00021E9E">
        <w:rPr>
          <w:rFonts w:hAnsi="標楷體" w:hint="eastAsia"/>
        </w:rPr>
        <w:t>，</w:t>
      </w:r>
      <w:r w:rsidR="002C4687">
        <w:rPr>
          <w:rFonts w:hAnsi="標楷體" w:hint="eastAsia"/>
        </w:rPr>
        <w:t>林○○</w:t>
      </w:r>
      <w:r w:rsidRPr="00021E9E">
        <w:rPr>
          <w:rFonts w:hAnsi="標楷體" w:hint="eastAsia"/>
        </w:rPr>
        <w:t>於</w:t>
      </w:r>
      <w:r w:rsidR="009C6E16" w:rsidRPr="00021E9E">
        <w:rPr>
          <w:rFonts w:hAnsi="標楷體" w:hint="eastAsia"/>
        </w:rPr>
        <w:t>110年5月10日</w:t>
      </w:r>
      <w:r w:rsidRPr="00021E9E">
        <w:rPr>
          <w:rFonts w:hAnsi="標楷體" w:hint="eastAsia"/>
        </w:rPr>
        <w:t>臺南地檢署檢察官訊問時稱：「</w:t>
      </w:r>
      <w:r w:rsidR="002C4687">
        <w:rPr>
          <w:rFonts w:hAnsi="標楷體" w:hint="eastAsia"/>
        </w:rPr>
        <w:t>潘○○</w:t>
      </w:r>
      <w:r w:rsidRPr="00021E9E">
        <w:rPr>
          <w:rFonts w:hAnsi="標楷體" w:hint="eastAsia"/>
        </w:rPr>
        <w:t>告訴我翁茂鍾要執行社會勞動，地點是麻豆分局。</w:t>
      </w:r>
      <w:r w:rsidR="001E5B0A" w:rsidRPr="00021E9E">
        <w:rPr>
          <w:rFonts w:hAnsi="標楷體"/>
        </w:rPr>
        <w:t>……</w:t>
      </w:r>
      <w:r w:rsidRPr="00021E9E">
        <w:rPr>
          <w:rFonts w:hAnsi="標楷體"/>
        </w:rPr>
        <w:t>(</w:t>
      </w:r>
      <w:r w:rsidRPr="00021E9E">
        <w:rPr>
          <w:rFonts w:hAnsi="標楷體" w:hint="eastAsia"/>
        </w:rPr>
        <w:t>檢察官問：麻豆分局這個點是</w:t>
      </w:r>
      <w:r w:rsidR="002C4687">
        <w:rPr>
          <w:rFonts w:hAnsi="標楷體" w:hint="eastAsia"/>
        </w:rPr>
        <w:t>潘○○</w:t>
      </w:r>
      <w:r w:rsidRPr="00021E9E">
        <w:rPr>
          <w:rFonts w:hAnsi="標楷體" w:hint="eastAsia"/>
        </w:rPr>
        <w:t>指定的嗎？)答：是。</w:t>
      </w:r>
      <w:r w:rsidR="001E5B0A" w:rsidRPr="00021E9E">
        <w:rPr>
          <w:rFonts w:hAnsi="標楷體"/>
        </w:rPr>
        <w:t>……</w:t>
      </w:r>
      <w:r w:rsidRPr="00021E9E">
        <w:rPr>
          <w:rFonts w:hAnsi="標楷體"/>
        </w:rPr>
        <w:t>(</w:t>
      </w:r>
      <w:r w:rsidRPr="00021E9E">
        <w:rPr>
          <w:rFonts w:hAnsi="標楷體" w:hint="eastAsia"/>
        </w:rPr>
        <w:t>檢察官問：翁茂鍾是在101年1月5日到麻豆分局報到，你是101年1月3日收到案件，所以韓國一打給你的時間你現在記得嗎？)我在101年1月3日之前就有收到</w:t>
      </w:r>
      <w:r w:rsidR="002C4687">
        <w:rPr>
          <w:rFonts w:hAnsi="標楷體" w:hint="eastAsia"/>
        </w:rPr>
        <w:t>潘○○</w:t>
      </w:r>
      <w:r w:rsidRPr="00021E9E">
        <w:rPr>
          <w:rFonts w:hAnsi="標楷體" w:hint="eastAsia"/>
        </w:rPr>
        <w:t>的通知，說翁茂鍾會分派去麻豆分局。因為</w:t>
      </w:r>
      <w:r w:rsidR="002C4687">
        <w:rPr>
          <w:rFonts w:hAnsi="標楷體" w:hint="eastAsia"/>
        </w:rPr>
        <w:t>潘○○</w:t>
      </w:r>
      <w:r w:rsidRPr="00021E9E">
        <w:rPr>
          <w:rFonts w:hAnsi="標楷體" w:hint="eastAsia"/>
        </w:rPr>
        <w:t>是101年1月2日收案，3日我們就勤前說明會了，我3日勤前說明會又不在，我記得我收到翁茂鍾要去麻豆分局訊息的時間是在說明會之前。韓國一打給我的時間應該是在勤前說明會之前，因為我是先接到</w:t>
      </w:r>
      <w:r w:rsidR="002C4687">
        <w:rPr>
          <w:rFonts w:hAnsi="標楷體" w:hint="eastAsia"/>
        </w:rPr>
        <w:t>潘○○</w:t>
      </w:r>
      <w:r w:rsidRPr="00021E9E">
        <w:rPr>
          <w:rFonts w:hAnsi="標楷體" w:hint="eastAsia"/>
        </w:rPr>
        <w:t>的通知，再接到韓國一的電話，韓國一的電話只是確認翁茂鍾是去麻豆分局。</w:t>
      </w:r>
      <w:r w:rsidR="001E5B0A" w:rsidRPr="00021E9E">
        <w:rPr>
          <w:rFonts w:hAnsi="標楷體" w:hint="eastAsia"/>
        </w:rPr>
        <w:t>……</w:t>
      </w:r>
      <w:r w:rsidRPr="00021E9E">
        <w:rPr>
          <w:rFonts w:hAnsi="標楷體" w:hint="eastAsia"/>
        </w:rPr>
        <w:t>(問：</w:t>
      </w:r>
      <w:r w:rsidR="002C4687">
        <w:rPr>
          <w:rFonts w:hAnsi="標楷體" w:hint="eastAsia"/>
        </w:rPr>
        <w:t>潘○○</w:t>
      </w:r>
      <w:r w:rsidRPr="00021E9E">
        <w:rPr>
          <w:rFonts w:hAnsi="標楷體" w:hint="eastAsia"/>
        </w:rPr>
        <w:t>有私底下跟你說指定的過程嗎？)答：沒有。她只有跟我說這個人給我負責，是要去麻豆分局」</w:t>
      </w:r>
      <w:r w:rsidR="00590974" w:rsidRPr="00021E9E">
        <w:rPr>
          <w:rFonts w:hAnsi="標楷體" w:hint="eastAsia"/>
        </w:rPr>
        <w:t>，</w:t>
      </w:r>
      <w:r w:rsidR="002C4687">
        <w:rPr>
          <w:rFonts w:hAnsi="標楷體" w:hint="eastAsia"/>
        </w:rPr>
        <w:t>林○○</w:t>
      </w:r>
      <w:r w:rsidR="00AE3363" w:rsidRPr="00021E9E">
        <w:rPr>
          <w:rFonts w:hAnsi="標楷體" w:hint="eastAsia"/>
        </w:rPr>
        <w:t>於111年4月21日本院詢問時亦稱</w:t>
      </w:r>
      <w:r w:rsidRPr="00021E9E">
        <w:rPr>
          <w:rFonts w:hAnsi="標楷體" w:hint="eastAsia"/>
        </w:rPr>
        <w:t>：「我收到卷宗時，是在1月3日還沒有媒合前，韓主任打給我說翁茂鍾要去麻豆分局。」</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綜上，可確定在101年1月2日</w:t>
      </w:r>
      <w:r w:rsidR="002C4687">
        <w:rPr>
          <w:rFonts w:hAnsi="標楷體" w:hint="eastAsia"/>
        </w:rPr>
        <w:t>潘○○</w:t>
      </w:r>
      <w:r w:rsidRPr="00021E9E">
        <w:rPr>
          <w:rFonts w:hAnsi="標楷體" w:hint="eastAsia"/>
        </w:rPr>
        <w:t>領卷當天，</w:t>
      </w:r>
      <w:r w:rsidR="002C4687">
        <w:rPr>
          <w:rFonts w:hAnsi="標楷體" w:hint="eastAsia"/>
        </w:rPr>
        <w:t>潘○○</w:t>
      </w:r>
      <w:r w:rsidRPr="00021E9E">
        <w:rPr>
          <w:rFonts w:hAnsi="標楷體" w:hint="eastAsia"/>
        </w:rPr>
        <w:t>先通知</w:t>
      </w:r>
      <w:r w:rsidR="002C4687">
        <w:rPr>
          <w:rFonts w:hAnsi="標楷體" w:hint="eastAsia"/>
        </w:rPr>
        <w:t>林○○</w:t>
      </w:r>
      <w:r w:rsidRPr="00021E9E">
        <w:rPr>
          <w:rFonts w:hAnsi="標楷體" w:hint="eastAsia"/>
        </w:rPr>
        <w:t>「</w:t>
      </w:r>
      <w:r w:rsidR="008F4FFE" w:rsidRPr="00021E9E">
        <w:rPr>
          <w:rFonts w:hAnsi="標楷體" w:hint="eastAsia"/>
        </w:rPr>
        <w:t>翁茂鍾要去麻豆分局</w:t>
      </w:r>
      <w:r w:rsidRPr="00021E9E">
        <w:rPr>
          <w:rFonts w:hAnsi="標楷體" w:hint="eastAsia"/>
        </w:rPr>
        <w:t>」，隨後韓國一打電話給</w:t>
      </w:r>
      <w:r w:rsidR="002C4687">
        <w:rPr>
          <w:rFonts w:hAnsi="標楷體" w:hint="eastAsia"/>
        </w:rPr>
        <w:t>林○○</w:t>
      </w:r>
      <w:r w:rsidRPr="00021E9E">
        <w:rPr>
          <w:rFonts w:hAnsi="標楷體" w:hint="eastAsia"/>
        </w:rPr>
        <w:t>確認</w:t>
      </w:r>
      <w:r w:rsidR="00557FC3" w:rsidRPr="00021E9E">
        <w:rPr>
          <w:rFonts w:hAnsi="標楷體" w:hint="eastAsia"/>
        </w:rPr>
        <w:t>翁茂鍾</w:t>
      </w:r>
      <w:r w:rsidRPr="00021E9E">
        <w:rPr>
          <w:rFonts w:hAnsi="標楷體" w:hint="eastAsia"/>
        </w:rPr>
        <w:t>確實</w:t>
      </w:r>
      <w:r w:rsidR="00B47A93" w:rsidRPr="00021E9E">
        <w:rPr>
          <w:rFonts w:hAnsi="標楷體" w:hint="eastAsia"/>
        </w:rPr>
        <w:t>媒合</w:t>
      </w:r>
      <w:r w:rsidRPr="00021E9E">
        <w:rPr>
          <w:rFonts w:hAnsi="標楷體" w:hint="eastAsia"/>
        </w:rPr>
        <w:t>到麻豆分局，且</w:t>
      </w:r>
      <w:r w:rsidR="002C4687">
        <w:rPr>
          <w:rFonts w:hAnsi="標楷體" w:hint="eastAsia"/>
        </w:rPr>
        <w:t>潘○○</w:t>
      </w:r>
      <w:r w:rsidRPr="00021E9E">
        <w:rPr>
          <w:rFonts w:hAnsi="標楷體" w:hint="eastAsia"/>
        </w:rPr>
        <w:t>亦自承</w:t>
      </w:r>
      <w:r w:rsidR="00B47A93" w:rsidRPr="00021E9E">
        <w:rPr>
          <w:rFonts w:hAnsi="標楷體" w:hint="eastAsia"/>
        </w:rPr>
        <w:t>本執行</w:t>
      </w:r>
      <w:r w:rsidRPr="00021E9E">
        <w:rPr>
          <w:rFonts w:hAnsi="標楷體" w:hint="eastAsia"/>
        </w:rPr>
        <w:t>案件應</w:t>
      </w:r>
      <w:r w:rsidR="00B47A93" w:rsidRPr="00021E9E">
        <w:rPr>
          <w:rFonts w:hAnsi="標楷體" w:hint="eastAsia"/>
        </w:rPr>
        <w:t>媒合</w:t>
      </w:r>
      <w:r w:rsidR="00E725B3" w:rsidRPr="00021E9E">
        <w:rPr>
          <w:rFonts w:hAnsi="標楷體" w:hint="eastAsia"/>
        </w:rPr>
        <w:t>至</w:t>
      </w:r>
      <w:r w:rsidRPr="00021E9E">
        <w:rPr>
          <w:rFonts w:hAnsi="標楷體" w:hint="eastAsia"/>
        </w:rPr>
        <w:t>臺南市中西區</w:t>
      </w:r>
      <w:r w:rsidR="00003EED" w:rsidRPr="00021E9E">
        <w:rPr>
          <w:rFonts w:hAnsi="標楷體" w:hint="eastAsia"/>
        </w:rPr>
        <w:t>之執行機關(構)</w:t>
      </w:r>
      <w:r w:rsidRPr="00021E9E">
        <w:rPr>
          <w:rFonts w:hAnsi="標楷體" w:hint="eastAsia"/>
        </w:rPr>
        <w:t>，而韓國</w:t>
      </w:r>
      <w:r w:rsidRPr="00021E9E">
        <w:rPr>
          <w:rFonts w:hAnsi="標楷體" w:hint="eastAsia"/>
        </w:rPr>
        <w:lastRenderedPageBreak/>
        <w:t>一於</w:t>
      </w:r>
      <w:r w:rsidR="009C6E16" w:rsidRPr="00021E9E">
        <w:rPr>
          <w:rFonts w:hAnsi="標楷體" w:hint="eastAsia"/>
        </w:rPr>
        <w:t>111年4月21日本院</w:t>
      </w:r>
      <w:r w:rsidRPr="00021E9E">
        <w:rPr>
          <w:rFonts w:hAnsi="標楷體" w:hint="eastAsia"/>
        </w:rPr>
        <w:t>詢問時稱「檢察長交代指示事項，我應該會照辦」</w:t>
      </w:r>
      <w:r w:rsidR="00833AD5" w:rsidRPr="00021E9E">
        <w:rPr>
          <w:rFonts w:hAnsi="標楷體" w:hint="eastAsia"/>
        </w:rPr>
        <w:t>，故韓國一於周章欽「交代」後，再指示</w:t>
      </w:r>
      <w:r w:rsidR="002C4687">
        <w:rPr>
          <w:rFonts w:hAnsi="標楷體" w:hint="eastAsia"/>
        </w:rPr>
        <w:t>潘○○</w:t>
      </w:r>
      <w:r w:rsidR="00833AD5" w:rsidRPr="00021E9E">
        <w:rPr>
          <w:rFonts w:hAnsi="標楷體" w:hint="eastAsia"/>
        </w:rPr>
        <w:t>將翁茂鍾媒合至麻豆分局。</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上開事實亦經臺南地方法院110年度訴字第552號</w:t>
      </w:r>
      <w:r w:rsidR="009C6E16" w:rsidRPr="00021E9E">
        <w:rPr>
          <w:rFonts w:hAnsi="標楷體" w:hint="eastAsia"/>
        </w:rPr>
        <w:t>及臺南高分院110年度上訴字第1121號</w:t>
      </w:r>
      <w:r w:rsidRPr="00021E9E">
        <w:rPr>
          <w:rFonts w:hAnsi="標楷體" w:hint="eastAsia"/>
        </w:rPr>
        <w:t>刑事判決認定：「本執行案件經臺南地檢署執行科於101年1月2日整卷送觀護人室執行社會勞動時，該時主任觀護人韓國一因知悉翁茂鍾之特殊身分，明知當時臺南地檢署媒合社會勞動人至何社會勞動機構執行易服社會勞動之標準，係以卷內社會勞動人所提供之住居所地為媒合依據，而本執行案件中，翁茂鍾所留存之資料均與臺南市麻豆區無涉，竟仍指示該時負責媒合社會勞動人與社會勞動機構之觀護佐理員</w:t>
      </w:r>
      <w:r w:rsidR="002C4687">
        <w:rPr>
          <w:rFonts w:hAnsi="標楷體" w:hint="eastAsia"/>
        </w:rPr>
        <w:t>潘○○</w:t>
      </w:r>
      <w:r w:rsidRPr="00021E9E">
        <w:rPr>
          <w:rFonts w:hAnsi="標楷體" w:hint="eastAsia"/>
        </w:rPr>
        <w:t>，於101年1月3日臺南地檢署舉辦社會勞動勤前說明會時，將本執行案件指定至臺南地檢署依據</w:t>
      </w:r>
      <w:r w:rsidR="004E7344" w:rsidRPr="00021E9E">
        <w:rPr>
          <w:rFonts w:hAnsi="標楷體" w:hint="eastAsia"/>
        </w:rPr>
        <w:t>『</w:t>
      </w:r>
      <w:r w:rsidRPr="00021E9E">
        <w:rPr>
          <w:rFonts w:hAnsi="標楷體" w:hint="eastAsia"/>
        </w:rPr>
        <w:t>社會勞動執行機關（構）之遴選與執行作業規定</w:t>
      </w:r>
      <w:r w:rsidR="004E7344" w:rsidRPr="00021E9E">
        <w:rPr>
          <w:rFonts w:hAnsi="標楷體" w:hint="eastAsia"/>
        </w:rPr>
        <w:t>』</w:t>
      </w:r>
      <w:r w:rsidRPr="00021E9E">
        <w:rPr>
          <w:rFonts w:hAnsi="標楷體" w:hint="eastAsia"/>
        </w:rPr>
        <w:t>遴選之臺南市政府警察局麻豆分局為翁茂鍾執行社會勞動執行機關」</w:t>
      </w:r>
      <w:r w:rsidR="00A34144" w:rsidRPr="00021E9E">
        <w:rPr>
          <w:rFonts w:hAnsi="標楷體" w:hint="eastAsia"/>
        </w:rPr>
        <w:t>。</w:t>
      </w:r>
    </w:p>
    <w:p w:rsidR="00A34144" w:rsidRPr="00021E9E" w:rsidRDefault="00D91455" w:rsidP="00407823">
      <w:pPr>
        <w:pStyle w:val="5"/>
        <w:spacing w:line="440" w:lineRule="exact"/>
      </w:pPr>
      <w:r w:rsidRPr="00021E9E">
        <w:rPr>
          <w:rFonts w:hint="eastAsia"/>
        </w:rPr>
        <w:t>再查</w:t>
      </w:r>
      <w:r w:rsidR="00A47A55" w:rsidRPr="00021E9E">
        <w:rPr>
          <w:rFonts w:hint="eastAsia"/>
        </w:rPr>
        <w:t>易服社會勞動</w:t>
      </w:r>
      <w:r w:rsidRPr="00021E9E">
        <w:rPr>
          <w:rFonts w:hint="eastAsia"/>
        </w:rPr>
        <w:t>作業要點第17點規定：「各檢察機關應由檢察長擔任召集人，並邀集檢察官、觀護、執行、政風、總務及文書等相關科室主管及人員成立『易服社會勞動執行小組』，以落實社會勞動之推動與執行</w:t>
      </w:r>
      <w:r w:rsidR="005E751C" w:rsidRPr="00021E9E">
        <w:rPr>
          <w:rFonts w:hint="eastAsia"/>
        </w:rPr>
        <w:t>」</w:t>
      </w:r>
      <w:r w:rsidRPr="00021E9E">
        <w:rPr>
          <w:rFonts w:hint="eastAsia"/>
        </w:rPr>
        <w:t>；法務部98年3月3日法保字第0981000461號函辦理社會勞動實施計畫，並由檢察長、執行主任檢察官及檢察官、主任觀護人、觀護人、政風室主任、書記官長、文書科長、執行科長等成員組成執行社會勞動推動小組，不定期召開社會勞動執行會議，並會同至執行機構查訪社會勞動人之執</w:t>
      </w:r>
      <w:r w:rsidRPr="00021E9E">
        <w:rPr>
          <w:rFonts w:hint="eastAsia"/>
        </w:rPr>
        <w:lastRenderedPageBreak/>
        <w:t>行情形。惟周章欽於</w:t>
      </w:r>
      <w:bookmarkStart w:id="87" w:name="_Hlk109029638"/>
      <w:r w:rsidR="00382731" w:rsidRPr="00021E9E">
        <w:rPr>
          <w:rFonts w:hint="eastAsia"/>
        </w:rPr>
        <w:t>111年2月22日</w:t>
      </w:r>
      <w:bookmarkEnd w:id="87"/>
      <w:r w:rsidRPr="00021E9E">
        <w:rPr>
          <w:rFonts w:hint="eastAsia"/>
        </w:rPr>
        <w:t>本院詢問時（本案之後又歷任法務部主任秘書、高雄及臺北地方檢察署檢察長），關於是否有成立「易服社會勞動執行小組」等情，其表示：「沒有，在任職宜蘭、臺北和高雄檢察長（地方檢察署）亦無召開過，我很誠實的向委員報告並沒有人跟我說過有這條規定，甚至主任檢察官和執行檢察官都不會知道有這點，我相信恐怕之後各個地方檢察署檢察長都沒召集過」，顯見臺南地檢署並未依</w:t>
      </w:r>
      <w:r w:rsidR="00510986" w:rsidRPr="00021E9E">
        <w:rPr>
          <w:rFonts w:hint="eastAsia"/>
        </w:rPr>
        <w:t>易服社會勞動</w:t>
      </w:r>
      <w:r w:rsidRPr="00021E9E">
        <w:rPr>
          <w:rFonts w:hint="eastAsia"/>
        </w:rPr>
        <w:t>作業要點各項規定執行易服社會勞動業務。</w:t>
      </w:r>
    </w:p>
    <w:p w:rsidR="0028510E" w:rsidRPr="00021E9E" w:rsidRDefault="0028510E" w:rsidP="00407823">
      <w:pPr>
        <w:pStyle w:val="3"/>
        <w:numPr>
          <w:ilvl w:val="2"/>
          <w:numId w:val="1"/>
        </w:numPr>
        <w:spacing w:line="440" w:lineRule="exact"/>
        <w:ind w:left="1361"/>
        <w:rPr>
          <w:rFonts w:hAnsi="標楷體"/>
        </w:rPr>
      </w:pPr>
      <w:r w:rsidRPr="00021E9E">
        <w:rPr>
          <w:rFonts w:hAnsi="標楷體" w:hint="eastAsia"/>
        </w:rPr>
        <w:t>相關人員行政違失行為部分：</w:t>
      </w:r>
    </w:p>
    <w:p w:rsidR="0028510E" w:rsidRPr="00021E9E" w:rsidRDefault="00AC25B8" w:rsidP="00407823">
      <w:pPr>
        <w:pStyle w:val="4"/>
        <w:numPr>
          <w:ilvl w:val="3"/>
          <w:numId w:val="1"/>
        </w:numPr>
        <w:spacing w:line="440" w:lineRule="exact"/>
        <w:rPr>
          <w:rFonts w:hAnsi="標楷體"/>
        </w:rPr>
      </w:pPr>
      <w:r w:rsidRPr="00021E9E">
        <w:rPr>
          <w:rFonts w:hAnsi="標楷體" w:hint="eastAsia"/>
        </w:rPr>
        <w:t>周章欽時任臺南地檢署檢察長，綜理臺南地檢署全署事務，依高等檢察署99年頒訂「檢察機關辦理易服社會勞動作業手冊」，應深切知悉依易服社會勞動作業要點規定，社會勞動人對於其履行社會勞動之執行機關(構)並無選擇和指定之權，卻仍依翁茂鍾之意願(翁茂鍾「佳和公司炒股案」判刑定讞後，為便利工作並逃避社會勞動之執行，選擇和指定離佳和公司辦公地點距離近且有警界關係之麻豆分局官田分駐所為易服社會勞動執行機構)，於101年1月2日電話交代</w:t>
      </w:r>
      <w:r w:rsidR="008769F9" w:rsidRPr="00021E9E">
        <w:rPr>
          <w:rFonts w:hAnsi="標楷體" w:hint="eastAsia"/>
        </w:rPr>
        <w:t>主任觀護人</w:t>
      </w:r>
      <w:r w:rsidRPr="00021E9E">
        <w:rPr>
          <w:rFonts w:hAnsi="標楷體" w:hint="eastAsia"/>
        </w:rPr>
        <w:t>韓國一將翁茂鍾分配至麻豆分局易服社會勞動，韓國一因而指示負責媒合執行機關(構)之觀護佐理員</w:t>
      </w:r>
      <w:r w:rsidR="002C4687">
        <w:rPr>
          <w:rFonts w:hAnsi="標楷體" w:hint="eastAsia"/>
        </w:rPr>
        <w:t>潘○○</w:t>
      </w:r>
      <w:r w:rsidRPr="00021E9E">
        <w:rPr>
          <w:rFonts w:hAnsi="標楷體" w:hint="eastAsia"/>
        </w:rPr>
        <w:t>將翁茂鍾媒合至卷證資料全與麻豆區無關的麻豆分局，並造成麻豆分局轄區查核易服社會勞動業務之</w:t>
      </w:r>
      <w:r w:rsidR="002C4687">
        <w:rPr>
          <w:rFonts w:hAnsi="標楷體" w:hint="eastAsia"/>
        </w:rPr>
        <w:t>林○○</w:t>
      </w:r>
      <w:r w:rsidRPr="00021E9E">
        <w:rPr>
          <w:rFonts w:hAnsi="標楷體" w:hint="eastAsia"/>
        </w:rPr>
        <w:t>觀護佐理員不敢公正執行業務。周章欽復於102年7月16日至107年9月24日，收受翁茂鍾11件襯衫(另自承於109年退回1件襯衫)，且未向政風單位登錄或向機關報備</w:t>
      </w:r>
      <w:r w:rsidR="0028510E" w:rsidRPr="00021E9E">
        <w:rPr>
          <w:rFonts w:hAnsi="標楷體" w:hint="eastAsia"/>
        </w:rPr>
        <w:t>。</w:t>
      </w:r>
    </w:p>
    <w:p w:rsidR="0028510E" w:rsidRPr="00021E9E" w:rsidRDefault="0037423F" w:rsidP="00407823">
      <w:pPr>
        <w:pStyle w:val="4"/>
        <w:numPr>
          <w:ilvl w:val="3"/>
          <w:numId w:val="1"/>
        </w:numPr>
        <w:spacing w:line="440" w:lineRule="exact"/>
        <w:rPr>
          <w:rFonts w:hAnsi="標楷體"/>
        </w:rPr>
      </w:pPr>
      <w:r w:rsidRPr="00021E9E">
        <w:rPr>
          <w:rFonts w:hint="eastAsia"/>
        </w:rPr>
        <w:lastRenderedPageBreak/>
        <w:t>韓國一</w:t>
      </w:r>
      <w:r w:rsidR="002D23DD" w:rsidRPr="00021E9E">
        <w:rPr>
          <w:rFonts w:hint="eastAsia"/>
        </w:rPr>
        <w:t>時任臺南地檢署主任觀護人，</w:t>
      </w:r>
      <w:r w:rsidRPr="00021E9E">
        <w:rPr>
          <w:rFonts w:hint="eastAsia"/>
        </w:rPr>
        <w:t>明知</w:t>
      </w:r>
      <w:r w:rsidR="00AB2242" w:rsidRPr="00021E9E">
        <w:rPr>
          <w:rFonts w:hint="eastAsia"/>
        </w:rPr>
        <w:t>依易服社會勞動作業要點規定</w:t>
      </w:r>
      <w:r w:rsidRPr="00021E9E">
        <w:rPr>
          <w:rFonts w:hint="eastAsia"/>
        </w:rPr>
        <w:t>社會勞動人不得選擇或指定執行機關(構)，於翁茂鍾向臺南地檢署聲請易服社會勞動，依卷證資料及臺南地檢署內部規則應媒合至臺南市中西區的執行機關(構)，韓國一卻依</w:t>
      </w:r>
      <w:r w:rsidR="00806E58" w:rsidRPr="00021E9E">
        <w:rPr>
          <w:rFonts w:hint="eastAsia"/>
        </w:rPr>
        <w:t>時任</w:t>
      </w:r>
      <w:r w:rsidRPr="00021E9E">
        <w:rPr>
          <w:rFonts w:hint="eastAsia"/>
        </w:rPr>
        <w:t>臺南地檢署檢察長周章欽之「交代」，指示觀護人室</w:t>
      </w:r>
      <w:r w:rsidR="00832660" w:rsidRPr="00021E9E">
        <w:rPr>
          <w:rFonts w:hAnsi="標楷體" w:hint="eastAsia"/>
        </w:rPr>
        <w:t>負責</w:t>
      </w:r>
      <w:r w:rsidR="007E67A0" w:rsidRPr="00021E9E">
        <w:rPr>
          <w:rFonts w:hAnsi="標楷體" w:hint="eastAsia"/>
        </w:rPr>
        <w:t>分案</w:t>
      </w:r>
      <w:r w:rsidR="00832660" w:rsidRPr="00021E9E">
        <w:rPr>
          <w:rFonts w:hAnsi="標楷體" w:hint="eastAsia"/>
        </w:rPr>
        <w:t>之觀護佐理員</w:t>
      </w:r>
      <w:r w:rsidR="002C4687">
        <w:rPr>
          <w:rFonts w:hAnsi="標楷體" w:hint="eastAsia"/>
        </w:rPr>
        <w:t>潘○○</w:t>
      </w:r>
      <w:r w:rsidRPr="00021E9E">
        <w:rPr>
          <w:rFonts w:hint="eastAsia"/>
        </w:rPr>
        <w:t>將翁茂鍾媒合至麻豆分局易服社會勞動。另韓國一指示</w:t>
      </w:r>
      <w:r w:rsidR="002C4687">
        <w:rPr>
          <w:rFonts w:hint="eastAsia"/>
        </w:rPr>
        <w:t>潘○○</w:t>
      </w:r>
      <w:r w:rsidRPr="00021E9E">
        <w:rPr>
          <w:rFonts w:hint="eastAsia"/>
        </w:rPr>
        <w:t>、</w:t>
      </w:r>
      <w:r w:rsidR="002C4687">
        <w:rPr>
          <w:rFonts w:hint="eastAsia"/>
        </w:rPr>
        <w:t>林○○</w:t>
      </w:r>
      <w:r w:rsidRPr="00021E9E">
        <w:rPr>
          <w:rFonts w:hint="eastAsia"/>
        </w:rPr>
        <w:t>兩位觀護佐理員</w:t>
      </w:r>
      <w:r w:rsidR="00D12A8C" w:rsidRPr="00021E9E">
        <w:rPr>
          <w:rFonts w:hint="eastAsia"/>
        </w:rPr>
        <w:t>有關</w:t>
      </w:r>
      <w:r w:rsidRPr="00021E9E">
        <w:rPr>
          <w:rFonts w:hint="eastAsia"/>
        </w:rPr>
        <w:t>翁茂鍾</w:t>
      </w:r>
      <w:r w:rsidR="00D12A8C" w:rsidRPr="00021E9E">
        <w:rPr>
          <w:rFonts w:hint="eastAsia"/>
        </w:rPr>
        <w:t>將</w:t>
      </w:r>
      <w:r w:rsidRPr="00021E9E">
        <w:rPr>
          <w:rFonts w:hint="eastAsia"/>
        </w:rPr>
        <w:t>至麻豆分局易服社會勞動，不僅使翁茂鍾得以指定其想要的易服社會勞動執行機關(構)，並造成負責督導翁茂鍾執行易服社</w:t>
      </w:r>
      <w:r w:rsidR="00382731" w:rsidRPr="00021E9E">
        <w:rPr>
          <w:rFonts w:hint="eastAsia"/>
        </w:rPr>
        <w:t>會</w:t>
      </w:r>
      <w:r w:rsidRPr="00021E9E">
        <w:rPr>
          <w:rFonts w:hint="eastAsia"/>
        </w:rPr>
        <w:t>勞</w:t>
      </w:r>
      <w:r w:rsidR="00382731" w:rsidRPr="00021E9E">
        <w:rPr>
          <w:rFonts w:hint="eastAsia"/>
        </w:rPr>
        <w:t>動</w:t>
      </w:r>
      <w:r w:rsidR="00812C2B" w:rsidRPr="00021E9E">
        <w:rPr>
          <w:rFonts w:hint="eastAsia"/>
        </w:rPr>
        <w:t>業務</w:t>
      </w:r>
      <w:r w:rsidRPr="00021E9E">
        <w:rPr>
          <w:rFonts w:hint="eastAsia"/>
        </w:rPr>
        <w:t>之觀護佐理員</w:t>
      </w:r>
      <w:r w:rsidR="002C4687">
        <w:rPr>
          <w:rFonts w:hint="eastAsia"/>
        </w:rPr>
        <w:t>林○○</w:t>
      </w:r>
      <w:r w:rsidRPr="00021E9E">
        <w:rPr>
          <w:rFonts w:hint="eastAsia"/>
        </w:rPr>
        <w:t>，擔憂依規定執行查核業務可能將失去工作</w:t>
      </w:r>
      <w:r w:rsidR="00052F0A" w:rsidRPr="00021E9E">
        <w:rPr>
          <w:rFonts w:hint="eastAsia"/>
        </w:rPr>
        <w:t>之</w:t>
      </w:r>
      <w:r w:rsidRPr="00021E9E">
        <w:rPr>
          <w:rFonts w:hint="eastAsia"/>
        </w:rPr>
        <w:t>巨大壓力，乃對於官田分駐所員警放水行為視為不見，韓國一於「交代」所屬將翁茂鍾指定到麻豆分局，應能認知以其機關單位主管職位交代特定人士之特定案件，及觀護佐理員為派遣人員，將會造成下級關照壓力和公正執行社會勞動業務可能失去工作後果之恐懼，是</w:t>
      </w:r>
      <w:r w:rsidR="002C4687">
        <w:rPr>
          <w:rFonts w:hint="eastAsia"/>
        </w:rPr>
        <w:t>林○○</w:t>
      </w:r>
      <w:r w:rsidRPr="00021E9E">
        <w:rPr>
          <w:rFonts w:hint="eastAsia"/>
        </w:rPr>
        <w:t>犯下違失之原因，韓國一難辭其咎，並顯未善盡主管監督責任。</w:t>
      </w:r>
    </w:p>
    <w:p w:rsidR="007454BF" w:rsidRPr="00021E9E" w:rsidRDefault="00AA4586" w:rsidP="00B34AD3">
      <w:pPr>
        <w:pStyle w:val="3"/>
        <w:numPr>
          <w:ilvl w:val="2"/>
          <w:numId w:val="1"/>
        </w:numPr>
        <w:spacing w:line="440" w:lineRule="exact"/>
        <w:rPr>
          <w:rFonts w:hAnsi="標楷體"/>
        </w:rPr>
      </w:pPr>
      <w:r w:rsidRPr="00021E9E">
        <w:rPr>
          <w:rFonts w:hAnsi="標楷體" w:hint="eastAsia"/>
        </w:rPr>
        <w:t>臺南地檢署</w:t>
      </w:r>
      <w:r w:rsidR="00466137" w:rsidRPr="00021E9E">
        <w:rPr>
          <w:rFonts w:hAnsi="標楷體" w:hint="eastAsia"/>
        </w:rPr>
        <w:t>易服社會勞動業務分工</w:t>
      </w:r>
      <w:r w:rsidR="00D21D3E" w:rsidRPr="00021E9E">
        <w:rPr>
          <w:rFonts w:hAnsi="標楷體" w:hint="eastAsia"/>
        </w:rPr>
        <w:t>紊亂</w:t>
      </w:r>
      <w:r w:rsidR="00742F82" w:rsidRPr="00021E9E">
        <w:rPr>
          <w:rFonts w:hAnsi="標楷體" w:hint="eastAsia"/>
        </w:rPr>
        <w:t>，</w:t>
      </w:r>
      <w:r w:rsidR="00D63E0E" w:rsidRPr="00021E9E">
        <w:rPr>
          <w:rFonts w:hAnsi="標楷體" w:hint="eastAsia"/>
        </w:rPr>
        <w:t>權責</w:t>
      </w:r>
      <w:r w:rsidR="002272EE" w:rsidRPr="00021E9E">
        <w:rPr>
          <w:rFonts w:hAnsi="標楷體" w:hint="eastAsia"/>
        </w:rPr>
        <w:t>難以劃分</w:t>
      </w:r>
      <w:r w:rsidR="00D63E0E" w:rsidRPr="00021E9E">
        <w:rPr>
          <w:rFonts w:hAnsi="標楷體" w:hint="eastAsia"/>
        </w:rPr>
        <w:t>，</w:t>
      </w:r>
      <w:r w:rsidR="00466137" w:rsidRPr="00021E9E">
        <w:rPr>
          <w:rFonts w:hAnsi="標楷體" w:hint="eastAsia"/>
        </w:rPr>
        <w:t>不利</w:t>
      </w:r>
      <w:r w:rsidR="000E3797" w:rsidRPr="00021E9E">
        <w:rPr>
          <w:rFonts w:hAnsi="標楷體" w:hint="eastAsia"/>
        </w:rPr>
        <w:t>執行</w:t>
      </w:r>
      <w:r w:rsidR="00466137" w:rsidRPr="00021E9E">
        <w:rPr>
          <w:rFonts w:hAnsi="標楷體" w:hint="eastAsia"/>
        </w:rPr>
        <w:t>檢察官及觀護人</w:t>
      </w:r>
      <w:r w:rsidR="00AD673E" w:rsidRPr="00021E9E">
        <w:rPr>
          <w:rFonts w:hAnsi="標楷體" w:hint="eastAsia"/>
        </w:rPr>
        <w:t>監督</w:t>
      </w:r>
      <w:r w:rsidR="00742F82" w:rsidRPr="00021E9E">
        <w:rPr>
          <w:rFonts w:hAnsi="標楷體" w:hint="eastAsia"/>
        </w:rPr>
        <w:t>易服社會勞動</w:t>
      </w:r>
      <w:r w:rsidR="00AD673E" w:rsidRPr="00021E9E">
        <w:rPr>
          <w:rFonts w:hAnsi="標楷體" w:hint="eastAsia"/>
        </w:rPr>
        <w:t>業務辦理情形</w:t>
      </w:r>
      <w:r w:rsidR="00742F82" w:rsidRPr="00021E9E">
        <w:rPr>
          <w:rFonts w:hAnsi="標楷體" w:hint="eastAsia"/>
        </w:rPr>
        <w:t>：</w:t>
      </w:r>
    </w:p>
    <w:p w:rsidR="00AC3A2C" w:rsidRPr="00021E9E" w:rsidRDefault="00AC3A2C" w:rsidP="00AC3A2C">
      <w:pPr>
        <w:pStyle w:val="4"/>
      </w:pPr>
      <w:r w:rsidRPr="00021E9E">
        <w:rPr>
          <w:rFonts w:hint="eastAsia"/>
        </w:rPr>
        <w:t>查易服社會勞動作業要點第14點第2項第5款規定：「觀護人督導觀護佐理員協助執行易服社會勞動案件，觀護佐理員於社會勞動人履行社會勞動期間，協助追蹤社會勞動執行情況，到場訪視並填載訪查紀錄」。</w:t>
      </w:r>
    </w:p>
    <w:p w:rsidR="00742F82" w:rsidRPr="00021E9E" w:rsidRDefault="00742F82" w:rsidP="00C61D8B">
      <w:pPr>
        <w:pStyle w:val="4"/>
      </w:pPr>
      <w:r w:rsidRPr="00021E9E">
        <w:rPr>
          <w:rFonts w:hint="eastAsia"/>
        </w:rPr>
        <w:t>臺南地檢署之易服社會勞動案件由觀護人室各</w:t>
      </w:r>
      <w:r w:rsidRPr="00021E9E">
        <w:rPr>
          <w:rFonts w:hint="eastAsia"/>
        </w:rPr>
        <w:lastRenderedPageBreak/>
        <w:t>股觀護人輪分辦理，</w:t>
      </w:r>
      <w:r w:rsidR="007E798C" w:rsidRPr="00021E9E">
        <w:rPr>
          <w:rFonts w:hint="eastAsia"/>
        </w:rPr>
        <w:t>觀護人室</w:t>
      </w:r>
      <w:r w:rsidR="00382731" w:rsidRPr="00021E9E">
        <w:rPr>
          <w:rFonts w:hint="eastAsia"/>
        </w:rPr>
        <w:t>至執行科領卷收案後，</w:t>
      </w:r>
      <w:r w:rsidR="007E798C" w:rsidRPr="00021E9E">
        <w:rPr>
          <w:rFonts w:hint="eastAsia"/>
        </w:rPr>
        <w:t>負責分案之觀護佐理員</w:t>
      </w:r>
      <w:r w:rsidR="00916C25" w:rsidRPr="00021E9E">
        <w:rPr>
          <w:rFonts w:hint="eastAsia"/>
        </w:rPr>
        <w:t>依輪序表</w:t>
      </w:r>
      <w:r w:rsidR="007E798C" w:rsidRPr="00021E9E">
        <w:rPr>
          <w:rFonts w:hint="eastAsia"/>
        </w:rPr>
        <w:t>指定承辦股別並辦理初步媒合作業，</w:t>
      </w:r>
      <w:r w:rsidR="00916C25" w:rsidRPr="00021E9E">
        <w:rPr>
          <w:rFonts w:hint="eastAsia"/>
        </w:rPr>
        <w:t>各社會勞動人於勤前說明會</w:t>
      </w:r>
      <w:r w:rsidRPr="00021E9E">
        <w:rPr>
          <w:rFonts w:hint="eastAsia"/>
        </w:rPr>
        <w:t>經</w:t>
      </w:r>
      <w:r w:rsidR="00193D41" w:rsidRPr="00021E9E">
        <w:rPr>
          <w:rFonts w:hint="eastAsia"/>
        </w:rPr>
        <w:t>觀護</w:t>
      </w:r>
      <w:r w:rsidR="00916C25" w:rsidRPr="00021E9E">
        <w:rPr>
          <w:rFonts w:hint="eastAsia"/>
        </w:rPr>
        <w:t>人</w:t>
      </w:r>
      <w:r w:rsidR="00193D41" w:rsidRPr="00021E9E">
        <w:rPr>
          <w:rFonts w:hint="eastAsia"/>
        </w:rPr>
        <w:t>(實際上為觀護佐理員辦理)</w:t>
      </w:r>
      <w:r w:rsidR="00916C25" w:rsidRPr="00021E9E">
        <w:rPr>
          <w:rFonts w:hint="eastAsia"/>
        </w:rPr>
        <w:t>晤談後，</w:t>
      </w:r>
      <w:r w:rsidR="00193D41" w:rsidRPr="00021E9E">
        <w:rPr>
          <w:rFonts w:hint="eastAsia"/>
        </w:rPr>
        <w:t>於「觀護人執行社會勞動案件受案晤談表」之「觀護人諭知事項」填寫「指定執行社會勞動機</w:t>
      </w:r>
      <w:r w:rsidR="00AC0494" w:rsidRPr="00021E9E">
        <w:rPr>
          <w:rFonts w:hint="eastAsia"/>
        </w:rPr>
        <w:t>關(</w:t>
      </w:r>
      <w:r w:rsidR="00193D41" w:rsidRPr="00021E9E">
        <w:rPr>
          <w:rFonts w:hint="eastAsia"/>
        </w:rPr>
        <w:t>構</w:t>
      </w:r>
      <w:r w:rsidR="00AC0494" w:rsidRPr="00021E9E">
        <w:rPr>
          <w:rFonts w:hint="eastAsia"/>
        </w:rPr>
        <w:t>)</w:t>
      </w:r>
      <w:r w:rsidR="00193D41" w:rsidRPr="00021E9E">
        <w:rPr>
          <w:rFonts w:hint="eastAsia"/>
        </w:rPr>
        <w:t>」完成媒合作業</w:t>
      </w:r>
      <w:r w:rsidR="00AC0494" w:rsidRPr="00021E9E">
        <w:rPr>
          <w:rFonts w:hint="eastAsia"/>
        </w:rPr>
        <w:t>。</w:t>
      </w:r>
      <w:r w:rsidR="00382731" w:rsidRPr="00021E9E">
        <w:rPr>
          <w:rFonts w:hint="eastAsia"/>
        </w:rPr>
        <w:t>臺南地檢署</w:t>
      </w:r>
      <w:r w:rsidR="00AC0494" w:rsidRPr="00021E9E">
        <w:rPr>
          <w:rFonts w:hint="eastAsia"/>
        </w:rPr>
        <w:t>為便利追蹤至執行機關(構)訪查之觀護佐理員，以分區方式劃分觀護佐理員責任區域，</w:t>
      </w:r>
      <w:r w:rsidR="00382731" w:rsidRPr="00021E9E">
        <w:rPr>
          <w:rFonts w:hint="eastAsia"/>
        </w:rPr>
        <w:t>責任轄區之</w:t>
      </w:r>
      <w:r w:rsidR="00AC0494" w:rsidRPr="00021E9E">
        <w:rPr>
          <w:rFonts w:hint="eastAsia"/>
        </w:rPr>
        <w:t>觀護佐理員至執行機關(構)現場追蹤、訪查後，製作訪查表，</w:t>
      </w:r>
      <w:r w:rsidRPr="00021E9E">
        <w:rPr>
          <w:rFonts w:hint="eastAsia"/>
        </w:rPr>
        <w:t>先分層陳報所屬之行政督導觀護人、主任觀護人及</w:t>
      </w:r>
      <w:r w:rsidR="00AA7C84" w:rsidRPr="00021E9E">
        <w:rPr>
          <w:rFonts w:hint="eastAsia"/>
        </w:rPr>
        <w:t>該行政督導觀護人所屬股別之</w:t>
      </w:r>
      <w:r w:rsidRPr="00021E9E">
        <w:rPr>
          <w:rFonts w:hint="eastAsia"/>
        </w:rPr>
        <w:t>執行檢察官核章，之後訪查表再轉送各易服社會勞動案之承辦觀護人</w:t>
      </w:r>
      <w:r w:rsidR="00117B40" w:rsidRPr="00021E9E">
        <w:rPr>
          <w:rFonts w:hint="eastAsia"/>
        </w:rPr>
        <w:t>附於</w:t>
      </w:r>
      <w:r w:rsidR="004F589B" w:rsidRPr="00021E9E">
        <w:rPr>
          <w:rFonts w:hint="eastAsia"/>
        </w:rPr>
        <w:t>執行</w:t>
      </w:r>
      <w:r w:rsidRPr="00021E9E">
        <w:rPr>
          <w:rFonts w:hint="eastAsia"/>
        </w:rPr>
        <w:t>卷</w:t>
      </w:r>
      <w:r w:rsidR="004F589B" w:rsidRPr="00021E9E">
        <w:rPr>
          <w:rFonts w:hint="eastAsia"/>
        </w:rPr>
        <w:t>宗；執行現場訪查之</w:t>
      </w:r>
      <w:r w:rsidR="00AC3A2C" w:rsidRPr="00021E9E">
        <w:rPr>
          <w:rFonts w:hint="eastAsia"/>
        </w:rPr>
        <w:t>觀護佐理員並至執行機關(構)收繳、抄錄社會勞動人每日履行時數明細，定期登錄於承辦觀護</w:t>
      </w:r>
      <w:r w:rsidR="00135062" w:rsidRPr="00021E9E">
        <w:rPr>
          <w:rFonts w:hint="eastAsia"/>
        </w:rPr>
        <w:t>人</w:t>
      </w:r>
      <w:r w:rsidR="00AC3A2C" w:rsidRPr="00021E9E">
        <w:rPr>
          <w:rFonts w:hint="eastAsia"/>
        </w:rPr>
        <w:t>之案件管理系統，該系統設計上僅有</w:t>
      </w:r>
      <w:r w:rsidR="00F740AB" w:rsidRPr="00021E9E">
        <w:rPr>
          <w:rFonts w:hint="eastAsia"/>
        </w:rPr>
        <w:t>易服社會勞動案件</w:t>
      </w:r>
      <w:r w:rsidR="00AC3A2C" w:rsidRPr="00021E9E">
        <w:rPr>
          <w:rFonts w:hint="eastAsia"/>
        </w:rPr>
        <w:t>承辦股之</w:t>
      </w:r>
      <w:r w:rsidR="006713DD" w:rsidRPr="00021E9E">
        <w:rPr>
          <w:rFonts w:hint="eastAsia"/>
        </w:rPr>
        <w:t>執行檢察官和</w:t>
      </w:r>
      <w:r w:rsidR="00AC3A2C" w:rsidRPr="00021E9E">
        <w:rPr>
          <w:rFonts w:hint="eastAsia"/>
        </w:rPr>
        <w:t>觀護人有查閱權限。</w:t>
      </w:r>
    </w:p>
    <w:p w:rsidR="00AC3A2C" w:rsidRPr="00021E9E" w:rsidRDefault="00AC3A2C" w:rsidP="00C61D8B">
      <w:pPr>
        <w:pStyle w:val="4"/>
      </w:pPr>
      <w:r w:rsidRPr="00021E9E">
        <w:rPr>
          <w:rFonts w:hint="eastAsia"/>
        </w:rPr>
        <w:t>上開臺南地檢署易服社會勞動業務分工制度，實際運作下會有易服社會勞動案件之承辦觀護人，與執行現場訪查業務觀護佐理員之行政督導觀護人為不同人情形，</w:t>
      </w:r>
      <w:r w:rsidR="00A62270" w:rsidRPr="00021E9E">
        <w:rPr>
          <w:rFonts w:hint="eastAsia"/>
        </w:rPr>
        <w:t>以</w:t>
      </w:r>
      <w:r w:rsidRPr="00021E9E">
        <w:rPr>
          <w:rFonts w:hint="eastAsia"/>
        </w:rPr>
        <w:t>本執行案件為例，本執行案件承辦</w:t>
      </w:r>
      <w:r w:rsidR="00FD5E37" w:rsidRPr="00021E9E">
        <w:rPr>
          <w:rFonts w:hint="eastAsia"/>
        </w:rPr>
        <w:t>股為</w:t>
      </w:r>
      <w:r w:rsidRPr="00021E9E">
        <w:rPr>
          <w:rFonts w:hint="eastAsia"/>
        </w:rPr>
        <w:t>太股</w:t>
      </w:r>
      <w:r w:rsidR="00FD5E37" w:rsidRPr="00021E9E">
        <w:rPr>
          <w:rFonts w:hint="eastAsia"/>
        </w:rPr>
        <w:t>，</w:t>
      </w:r>
      <w:r w:rsidRPr="00021E9E">
        <w:rPr>
          <w:rFonts w:hint="eastAsia"/>
        </w:rPr>
        <w:t>觀護人</w:t>
      </w:r>
      <w:r w:rsidR="00FD5E37" w:rsidRPr="00021E9E">
        <w:rPr>
          <w:rFonts w:hint="eastAsia"/>
        </w:rPr>
        <w:t>為</w:t>
      </w:r>
      <w:r w:rsidR="004C4882">
        <w:rPr>
          <w:rFonts w:hint="eastAsia"/>
        </w:rPr>
        <w:t>康○○</w:t>
      </w:r>
      <w:r w:rsidRPr="00021E9E">
        <w:rPr>
          <w:rFonts w:hint="eastAsia"/>
        </w:rPr>
        <w:t>，</w:t>
      </w:r>
      <w:r w:rsidR="00FD5E37" w:rsidRPr="00021E9E">
        <w:rPr>
          <w:rFonts w:hint="eastAsia"/>
        </w:rPr>
        <w:t>督導</w:t>
      </w:r>
      <w:r w:rsidR="004C4882">
        <w:rPr>
          <w:rFonts w:hint="eastAsia"/>
        </w:rPr>
        <w:t>康○○</w:t>
      </w:r>
      <w:r w:rsidR="00FD5E37" w:rsidRPr="00021E9E">
        <w:rPr>
          <w:rFonts w:hint="eastAsia"/>
        </w:rPr>
        <w:t>之執行檢察官為</w:t>
      </w:r>
      <w:r w:rsidR="004C4882">
        <w:rPr>
          <w:rFonts w:hint="eastAsia"/>
        </w:rPr>
        <w:t>王○○</w:t>
      </w:r>
      <w:r w:rsidR="00FD5E37" w:rsidRPr="00021E9E">
        <w:rPr>
          <w:rFonts w:hint="eastAsia"/>
        </w:rPr>
        <w:t>；</w:t>
      </w:r>
      <w:r w:rsidR="00B9420A" w:rsidRPr="00021E9E">
        <w:rPr>
          <w:rFonts w:hint="eastAsia"/>
        </w:rPr>
        <w:t>而</w:t>
      </w:r>
      <w:r w:rsidR="00452CAA" w:rsidRPr="00021E9E">
        <w:rPr>
          <w:rFonts w:hint="eastAsia"/>
        </w:rPr>
        <w:t>麻豆分局依當時業務分配屬於</w:t>
      </w:r>
      <w:r w:rsidR="002C4687">
        <w:rPr>
          <w:rFonts w:hint="eastAsia"/>
        </w:rPr>
        <w:t>林○○</w:t>
      </w:r>
      <w:r w:rsidR="00452CAA" w:rsidRPr="00021E9E">
        <w:rPr>
          <w:rFonts w:hint="eastAsia"/>
        </w:rPr>
        <w:t>觀護佐理員負責追蹤訪查區域，</w:t>
      </w:r>
      <w:r w:rsidR="002C4687">
        <w:rPr>
          <w:rFonts w:hint="eastAsia"/>
        </w:rPr>
        <w:t>林○○</w:t>
      </w:r>
      <w:r w:rsidR="00452CAA" w:rsidRPr="00021E9E">
        <w:rPr>
          <w:rFonts w:hint="eastAsia"/>
        </w:rPr>
        <w:t>之行政督導觀護人為</w:t>
      </w:r>
      <w:r w:rsidR="004C4882">
        <w:rPr>
          <w:rFonts w:hint="eastAsia"/>
        </w:rPr>
        <w:t>施○○</w:t>
      </w:r>
      <w:r w:rsidR="00452CAA" w:rsidRPr="00021E9E">
        <w:rPr>
          <w:rFonts w:hint="eastAsia"/>
        </w:rPr>
        <w:t>，督導</w:t>
      </w:r>
      <w:r w:rsidR="004C4882">
        <w:rPr>
          <w:rFonts w:hint="eastAsia"/>
        </w:rPr>
        <w:t>施○○</w:t>
      </w:r>
      <w:r w:rsidR="00452CAA" w:rsidRPr="00021E9E">
        <w:rPr>
          <w:rFonts w:hint="eastAsia"/>
        </w:rPr>
        <w:t>之執行檢察官為</w:t>
      </w:r>
      <w:r w:rsidR="004C4882">
        <w:rPr>
          <w:rFonts w:hint="eastAsia"/>
        </w:rPr>
        <w:t>黃○○</w:t>
      </w:r>
      <w:r w:rsidR="00452CAA" w:rsidRPr="00021E9E">
        <w:rPr>
          <w:rFonts w:hint="eastAsia"/>
        </w:rPr>
        <w:t>。</w:t>
      </w:r>
    </w:p>
    <w:p w:rsidR="00A50D44" w:rsidRPr="00021E9E" w:rsidRDefault="00A50D44" w:rsidP="000A0CC2">
      <w:pPr>
        <w:pStyle w:val="4"/>
        <w:rPr>
          <w:rFonts w:hAnsi="標楷體"/>
        </w:rPr>
      </w:pPr>
      <w:bookmarkStart w:id="88" w:name="_Hlk109030508"/>
      <w:r w:rsidRPr="00021E9E">
        <w:rPr>
          <w:rFonts w:hint="eastAsia"/>
        </w:rPr>
        <w:t>同一</w:t>
      </w:r>
      <w:r w:rsidR="00EE05B7" w:rsidRPr="00021E9E">
        <w:rPr>
          <w:rFonts w:hint="eastAsia"/>
        </w:rPr>
        <w:t>易服社會勞動案件承辦觀護人與現場訪查業務觀護佐理員之行政督導觀護人分屬不同人情形，</w:t>
      </w:r>
      <w:bookmarkStart w:id="89" w:name="_Hlk109030197"/>
      <w:r w:rsidR="00F740AB" w:rsidRPr="00021E9E">
        <w:rPr>
          <w:rFonts w:hint="eastAsia"/>
        </w:rPr>
        <w:t>將會造成權責難以釐清問題：</w:t>
      </w:r>
      <w:bookmarkEnd w:id="89"/>
      <w:r w:rsidR="001A6E65" w:rsidRPr="00021E9E">
        <w:rPr>
          <w:rFonts w:hint="eastAsia"/>
        </w:rPr>
        <w:t>承辦觀護人</w:t>
      </w:r>
      <w:r w:rsidR="001A6E65" w:rsidRPr="00021E9E">
        <w:rPr>
          <w:rFonts w:hint="eastAsia"/>
        </w:rPr>
        <w:lastRenderedPageBreak/>
        <w:t>理應前往現場訪查瞭解社會勞動人執行情形</w:t>
      </w:r>
      <w:r w:rsidR="00B96E69" w:rsidRPr="00021E9E">
        <w:rPr>
          <w:rFonts w:hint="eastAsia"/>
        </w:rPr>
        <w:t>並</w:t>
      </w:r>
      <w:r w:rsidR="001A6E65" w:rsidRPr="00021E9E">
        <w:rPr>
          <w:rFonts w:hint="eastAsia"/>
        </w:rPr>
        <w:t>督導觀護佐理員，但</w:t>
      </w:r>
      <w:r w:rsidR="00064796" w:rsidRPr="00021E9E">
        <w:rPr>
          <w:rFonts w:hint="eastAsia"/>
        </w:rPr>
        <w:t>卻非該轄區觀護佐理員之行政督導觀護人；</w:t>
      </w:r>
      <w:r w:rsidR="00B96E69" w:rsidRPr="00021E9E">
        <w:rPr>
          <w:rFonts w:hint="eastAsia"/>
        </w:rPr>
        <w:t>該轄區觀護佐理員之行政督導觀護人亦得</w:t>
      </w:r>
      <w:r w:rsidR="00336992" w:rsidRPr="00021E9E">
        <w:rPr>
          <w:rFonts w:hint="eastAsia"/>
        </w:rPr>
        <w:t>因</w:t>
      </w:r>
      <w:r w:rsidR="00B96E69" w:rsidRPr="00021E9E">
        <w:rPr>
          <w:rFonts w:hint="eastAsia"/>
        </w:rPr>
        <w:t>非屬案件承辦人而</w:t>
      </w:r>
      <w:r w:rsidR="00336992" w:rsidRPr="00021E9E">
        <w:rPr>
          <w:rFonts w:hint="eastAsia"/>
        </w:rPr>
        <w:t>推卸</w:t>
      </w:r>
      <w:r w:rsidR="00B96E69" w:rsidRPr="00021E9E">
        <w:rPr>
          <w:rFonts w:hint="eastAsia"/>
        </w:rPr>
        <w:t>現場訪查工作</w:t>
      </w:r>
      <w:r w:rsidR="00336992" w:rsidRPr="00021E9E">
        <w:rPr>
          <w:rFonts w:hint="eastAsia"/>
        </w:rPr>
        <w:t>之督導責任</w:t>
      </w:r>
      <w:r w:rsidR="009F37CA" w:rsidRPr="00021E9E">
        <w:rPr>
          <w:rFonts w:hint="eastAsia"/>
        </w:rPr>
        <w:t>，</w:t>
      </w:r>
      <w:r w:rsidR="00B96E69" w:rsidRPr="00021E9E">
        <w:rPr>
          <w:rFonts w:hint="eastAsia"/>
        </w:rPr>
        <w:t>臺南地檢署分工</w:t>
      </w:r>
      <w:r w:rsidR="00F27D83" w:rsidRPr="00021E9E">
        <w:rPr>
          <w:rFonts w:hint="eastAsia"/>
        </w:rPr>
        <w:t>制度</w:t>
      </w:r>
      <w:r w:rsidR="00B96E69" w:rsidRPr="00021E9E">
        <w:rPr>
          <w:rFonts w:hint="eastAsia"/>
        </w:rPr>
        <w:t>勢必造成權責紊亂，無法釐清現場訪查及督導責任歸屬</w:t>
      </w:r>
      <w:r w:rsidR="00145A29" w:rsidRPr="00021E9E">
        <w:rPr>
          <w:rFonts w:hint="eastAsia"/>
        </w:rPr>
        <w:t>；</w:t>
      </w:r>
      <w:r w:rsidR="00336992" w:rsidRPr="00021E9E">
        <w:rPr>
          <w:rFonts w:hint="eastAsia"/>
        </w:rPr>
        <w:t>另非承辦股之觀護人和執行科檢察官無權限進入案件管理系統勾稽執行情形，</w:t>
      </w:r>
      <w:r w:rsidR="00CF4E50" w:rsidRPr="00021E9E">
        <w:rPr>
          <w:rFonts w:hint="eastAsia"/>
        </w:rPr>
        <w:t>亦</w:t>
      </w:r>
      <w:r w:rsidR="00336992" w:rsidRPr="00021E9E">
        <w:rPr>
          <w:rFonts w:hint="eastAsia"/>
        </w:rPr>
        <w:t>不利監督社會勞動人執行狀況</w:t>
      </w:r>
      <w:r w:rsidR="00200ED1" w:rsidRPr="00021E9E">
        <w:rPr>
          <w:rFonts w:hint="eastAsia"/>
        </w:rPr>
        <w:t>。</w:t>
      </w:r>
    </w:p>
    <w:bookmarkEnd w:id="88"/>
    <w:p w:rsidR="00200ED1" w:rsidRPr="00021E9E" w:rsidRDefault="006965D2" w:rsidP="00A50D44">
      <w:pPr>
        <w:pStyle w:val="3"/>
      </w:pPr>
      <w:r w:rsidRPr="00021E9E">
        <w:rPr>
          <w:rFonts w:hint="eastAsia"/>
        </w:rPr>
        <w:t>本</w:t>
      </w:r>
      <w:r w:rsidR="00200ED1" w:rsidRPr="00021E9E">
        <w:rPr>
          <w:rFonts w:hint="eastAsia"/>
        </w:rPr>
        <w:t>院詢問臺南地檢署相關人員，雖表示係因</w:t>
      </w:r>
      <w:r w:rsidR="00B35F35" w:rsidRPr="00021E9E">
        <w:rPr>
          <w:rFonts w:hint="eastAsia"/>
        </w:rPr>
        <w:t>該署</w:t>
      </w:r>
      <w:r w:rsidR="00200ED1" w:rsidRPr="00021E9E">
        <w:rPr>
          <w:rFonts w:hint="eastAsia"/>
        </w:rPr>
        <w:t>易服社會勞動案件量龐大，及本</w:t>
      </w:r>
      <w:r w:rsidR="00B35F35" w:rsidRPr="00021E9E">
        <w:rPr>
          <w:rFonts w:hint="eastAsia"/>
        </w:rPr>
        <w:t>案發生於</w:t>
      </w:r>
      <w:r w:rsidR="00200ED1" w:rsidRPr="00021E9E">
        <w:rPr>
          <w:rFonts w:hint="eastAsia"/>
        </w:rPr>
        <w:t>易服社會勞動</w:t>
      </w:r>
      <w:r w:rsidR="00A069CA" w:rsidRPr="00021E9E">
        <w:rPr>
          <w:rFonts w:hint="eastAsia"/>
        </w:rPr>
        <w:t>實施</w:t>
      </w:r>
      <w:r w:rsidR="00200ED1" w:rsidRPr="00021E9E">
        <w:rPr>
          <w:rFonts w:hint="eastAsia"/>
        </w:rPr>
        <w:t>初期</w:t>
      </w:r>
      <w:r w:rsidR="00A069CA" w:rsidRPr="00021E9E">
        <w:rPr>
          <w:rFonts w:hint="eastAsia"/>
        </w:rPr>
        <w:t>，</w:t>
      </w:r>
      <w:r w:rsidR="00200ED1" w:rsidRPr="00021E9E">
        <w:rPr>
          <w:rFonts w:hint="eastAsia"/>
        </w:rPr>
        <w:t>制度尚未</w:t>
      </w:r>
      <w:r w:rsidR="00A069CA" w:rsidRPr="00021E9E">
        <w:rPr>
          <w:rFonts w:hint="eastAsia"/>
        </w:rPr>
        <w:t>健全</w:t>
      </w:r>
      <w:r w:rsidR="00200ED1" w:rsidRPr="00021E9E">
        <w:rPr>
          <w:rFonts w:hint="eastAsia"/>
        </w:rPr>
        <w:t>等原因，致</w:t>
      </w:r>
      <w:r w:rsidR="000611B2" w:rsidRPr="00021E9E">
        <w:rPr>
          <w:rFonts w:hint="eastAsia"/>
        </w:rPr>
        <w:t>未能</w:t>
      </w:r>
      <w:r w:rsidR="00200ED1" w:rsidRPr="00021E9E">
        <w:rPr>
          <w:rFonts w:hint="eastAsia"/>
        </w:rPr>
        <w:t>發現翁茂鍾不實</w:t>
      </w:r>
      <w:r w:rsidR="00AB1510" w:rsidRPr="00021E9E">
        <w:rPr>
          <w:rFonts w:hint="eastAsia"/>
        </w:rPr>
        <w:t>易服社會勞動</w:t>
      </w:r>
      <w:r w:rsidR="0067056B" w:rsidRPr="00021E9E">
        <w:rPr>
          <w:rFonts w:hint="eastAsia"/>
        </w:rPr>
        <w:t>；</w:t>
      </w:r>
      <w:r w:rsidR="00AB1510" w:rsidRPr="00021E9E">
        <w:rPr>
          <w:rFonts w:hint="eastAsia"/>
        </w:rPr>
        <w:t>惟查</w:t>
      </w:r>
      <w:r w:rsidR="0067056B" w:rsidRPr="00021E9E">
        <w:rPr>
          <w:rFonts w:hint="eastAsia"/>
        </w:rPr>
        <w:t>本執行案件</w:t>
      </w:r>
      <w:r w:rsidR="00AB1510" w:rsidRPr="00021E9E">
        <w:rPr>
          <w:rFonts w:hint="eastAsia"/>
        </w:rPr>
        <w:t>相關簿冊</w:t>
      </w:r>
      <w:r w:rsidR="00EA7D3C" w:rsidRPr="00021E9E">
        <w:rPr>
          <w:rFonts w:hint="eastAsia"/>
        </w:rPr>
        <w:t>書面</w:t>
      </w:r>
      <w:r w:rsidR="00AB1510" w:rsidRPr="00021E9E">
        <w:rPr>
          <w:rFonts w:hint="eastAsia"/>
        </w:rPr>
        <w:t>資料有明顯異常，觀護佐理員亦曾</w:t>
      </w:r>
      <w:r w:rsidR="00EA7D3C" w:rsidRPr="00021E9E">
        <w:rPr>
          <w:rFonts w:hint="eastAsia"/>
        </w:rPr>
        <w:t>向上級</w:t>
      </w:r>
      <w:r w:rsidR="00AB1510" w:rsidRPr="00021E9E">
        <w:rPr>
          <w:rFonts w:hint="eastAsia"/>
        </w:rPr>
        <w:t>反映，臺南地檢署</w:t>
      </w:r>
      <w:r w:rsidR="00F66223" w:rsidRPr="00021E9E">
        <w:rPr>
          <w:rFonts w:hint="eastAsia"/>
        </w:rPr>
        <w:t>並非不能</w:t>
      </w:r>
      <w:r w:rsidR="00AB1510" w:rsidRPr="00021E9E">
        <w:rPr>
          <w:rFonts w:hint="eastAsia"/>
        </w:rPr>
        <w:t>及早發現</w:t>
      </w:r>
      <w:r w:rsidR="00F66223" w:rsidRPr="00021E9E">
        <w:rPr>
          <w:rFonts w:hint="eastAsia"/>
        </w:rPr>
        <w:t>不法</w:t>
      </w:r>
      <w:r w:rsidR="00EF0A27" w:rsidRPr="00021E9E">
        <w:rPr>
          <w:rFonts w:hint="eastAsia"/>
        </w:rPr>
        <w:t>情事</w:t>
      </w:r>
      <w:r w:rsidR="00AB1510" w:rsidRPr="00021E9E">
        <w:rPr>
          <w:rFonts w:hint="eastAsia"/>
        </w:rPr>
        <w:t>，</w:t>
      </w:r>
      <w:r w:rsidR="00F66223" w:rsidRPr="00021E9E">
        <w:rPr>
          <w:rFonts w:hint="eastAsia"/>
        </w:rPr>
        <w:t>顯</w:t>
      </w:r>
      <w:r w:rsidR="00AB1510" w:rsidRPr="00021E9E">
        <w:rPr>
          <w:rFonts w:hint="eastAsia"/>
        </w:rPr>
        <w:t>未確實監督翁茂鍾易服社會勞動</w:t>
      </w:r>
      <w:r w:rsidR="00EF0A27" w:rsidRPr="00021E9E">
        <w:rPr>
          <w:rFonts w:hint="eastAsia"/>
        </w:rPr>
        <w:t>執行</w:t>
      </w:r>
      <w:r w:rsidR="0031063D" w:rsidRPr="00021E9E">
        <w:rPr>
          <w:rFonts w:hint="eastAsia"/>
        </w:rPr>
        <w:t>情形</w:t>
      </w:r>
      <w:r w:rsidR="00AB1510" w:rsidRPr="00021E9E">
        <w:rPr>
          <w:rFonts w:hint="eastAsia"/>
        </w:rPr>
        <w:t>：</w:t>
      </w:r>
    </w:p>
    <w:p w:rsidR="00064A01" w:rsidRPr="00021E9E" w:rsidRDefault="00155DA8" w:rsidP="00F66223">
      <w:pPr>
        <w:pStyle w:val="4"/>
      </w:pPr>
      <w:r w:rsidRPr="00021E9E">
        <w:rPr>
          <w:rFonts w:hint="eastAsia"/>
        </w:rPr>
        <w:t>101年6月12日豪雨、101年6月20日泰利颱風及101年8月2日蘇拉颱風</w:t>
      </w:r>
      <w:r w:rsidR="00F66223" w:rsidRPr="00021E9E">
        <w:rPr>
          <w:rFonts w:hint="eastAsia"/>
        </w:rPr>
        <w:t>等天然災害</w:t>
      </w:r>
      <w:r w:rsidR="00B4507C" w:rsidRPr="00021E9E">
        <w:rPr>
          <w:rFonts w:hint="eastAsia"/>
        </w:rPr>
        <w:t>影響，</w:t>
      </w:r>
      <w:r w:rsidRPr="00021E9E">
        <w:rPr>
          <w:rFonts w:hint="eastAsia"/>
        </w:rPr>
        <w:t>臺南市停班停課，官田分駐所</w:t>
      </w:r>
      <w:r w:rsidR="0029403A" w:rsidRPr="00021E9E">
        <w:rPr>
          <w:rFonts w:hint="eastAsia"/>
        </w:rPr>
        <w:t>及臺南地檢署</w:t>
      </w:r>
      <w:r w:rsidRPr="00021E9E">
        <w:rPr>
          <w:rFonts w:hint="eastAsia"/>
        </w:rPr>
        <w:t>仍</w:t>
      </w:r>
      <w:r w:rsidR="00152D57" w:rsidRPr="00021E9E">
        <w:rPr>
          <w:rFonts w:hint="eastAsia"/>
        </w:rPr>
        <w:t>在上述3日</w:t>
      </w:r>
      <w:r w:rsidR="00B729F6" w:rsidRPr="00021E9E">
        <w:rPr>
          <w:rFonts w:hint="eastAsia"/>
        </w:rPr>
        <w:t>各</w:t>
      </w:r>
      <w:r w:rsidRPr="00021E9E">
        <w:rPr>
          <w:rFonts w:hint="eastAsia"/>
        </w:rPr>
        <w:t>簽證翁茂鍾8小時履行時數</w:t>
      </w:r>
      <w:r w:rsidR="008F0EBA" w:rsidRPr="00021E9E">
        <w:rPr>
          <w:rFonts w:hint="eastAsia"/>
        </w:rPr>
        <w:t>。</w:t>
      </w:r>
    </w:p>
    <w:p w:rsidR="00064A01" w:rsidRPr="00021E9E" w:rsidRDefault="00064A01" w:rsidP="00F66223">
      <w:pPr>
        <w:pStyle w:val="4"/>
      </w:pPr>
      <w:r w:rsidRPr="00021E9E">
        <w:rPr>
          <w:rFonts w:hint="eastAsia"/>
        </w:rPr>
        <w:t>工作日誌上「執行督導」欄位雖</w:t>
      </w:r>
      <w:r w:rsidR="00F66223" w:rsidRPr="00021E9E">
        <w:rPr>
          <w:rFonts w:hint="eastAsia"/>
        </w:rPr>
        <w:t>已</w:t>
      </w:r>
      <w:r w:rsidRPr="00021E9E">
        <w:rPr>
          <w:rFonts w:hint="eastAsia"/>
        </w:rPr>
        <w:t>備註為「請簽名」</w:t>
      </w:r>
      <w:r w:rsidR="000D6362" w:rsidRPr="00021E9E">
        <w:rPr>
          <w:rFonts w:hint="eastAsia"/>
        </w:rPr>
        <w:t>而非請簽章</w:t>
      </w:r>
      <w:r w:rsidRPr="00021E9E">
        <w:rPr>
          <w:rFonts w:hint="eastAsia"/>
        </w:rPr>
        <w:t>，然官田分駐所員警皆</w:t>
      </w:r>
      <w:r w:rsidR="00FD1EC0" w:rsidRPr="00021E9E">
        <w:rPr>
          <w:rFonts w:hint="eastAsia"/>
        </w:rPr>
        <w:t>以</w:t>
      </w:r>
      <w:r w:rsidRPr="00021E9E">
        <w:rPr>
          <w:rFonts w:hint="eastAsia"/>
        </w:rPr>
        <w:t>蓋職名章替代，不同人之職名章</w:t>
      </w:r>
      <w:r w:rsidR="00FD1EC0" w:rsidRPr="00021E9E">
        <w:rPr>
          <w:rFonts w:hint="eastAsia"/>
        </w:rPr>
        <w:t>旁之</w:t>
      </w:r>
      <w:r w:rsidRPr="00021E9E">
        <w:rPr>
          <w:rFonts w:hint="eastAsia"/>
        </w:rPr>
        <w:t>「日期」、「日時」、「社會勞動內容」、「當次完成時數」、「當次累積時數」，筆跡及用筆顏色皆相同</w:t>
      </w:r>
      <w:r w:rsidR="008F0EBA" w:rsidRPr="00021E9E">
        <w:rPr>
          <w:rFonts w:hint="eastAsia"/>
        </w:rPr>
        <w:t>，明顯</w:t>
      </w:r>
      <w:r w:rsidR="00582B01" w:rsidRPr="00021E9E">
        <w:rPr>
          <w:rFonts w:hint="eastAsia"/>
        </w:rPr>
        <w:t>工作日誌</w:t>
      </w:r>
      <w:r w:rsidR="008F0EBA" w:rsidRPr="00021E9E">
        <w:rPr>
          <w:rFonts w:hint="eastAsia"/>
        </w:rPr>
        <w:t>並非按時按日製作</w:t>
      </w:r>
      <w:r w:rsidR="002A0455" w:rsidRPr="00021E9E">
        <w:rPr>
          <w:rFonts w:hint="eastAsia"/>
        </w:rPr>
        <w:t>，而係楊博賢一人</w:t>
      </w:r>
      <w:r w:rsidR="002726ED" w:rsidRPr="00021E9E">
        <w:rPr>
          <w:rFonts w:hint="eastAsia"/>
        </w:rPr>
        <w:t>為</w:t>
      </w:r>
      <w:r w:rsidR="002A0455" w:rsidRPr="00021E9E">
        <w:rPr>
          <w:rFonts w:hint="eastAsia"/>
        </w:rPr>
        <w:t>不實登載</w:t>
      </w:r>
      <w:r w:rsidR="008F0EBA" w:rsidRPr="00021E9E">
        <w:rPr>
          <w:rFonts w:hint="eastAsia"/>
        </w:rPr>
        <w:t>。</w:t>
      </w:r>
    </w:p>
    <w:p w:rsidR="00A87777" w:rsidRPr="00021E9E" w:rsidRDefault="00A87777" w:rsidP="008F0EBA">
      <w:pPr>
        <w:pStyle w:val="4"/>
      </w:pPr>
      <w:r w:rsidRPr="00021E9E">
        <w:rPr>
          <w:rFonts w:hint="eastAsia"/>
        </w:rPr>
        <w:t>101年9月14日訪查表已記載「觀護佐理員於8時30分到場，但翁茂鍾仍未到現場，直到快9時翁員才到機構」，但工作日誌和易服勞動履行時數未剔除</w:t>
      </w:r>
      <w:r w:rsidR="00946ABE" w:rsidRPr="00021E9E">
        <w:rPr>
          <w:rFonts w:hint="eastAsia"/>
        </w:rPr>
        <w:t>並</w:t>
      </w:r>
      <w:r w:rsidR="00AD392A" w:rsidRPr="00021E9E">
        <w:rPr>
          <w:rFonts w:hint="eastAsia"/>
        </w:rPr>
        <w:t>仍</w:t>
      </w:r>
      <w:r w:rsidR="00946ABE" w:rsidRPr="00021E9E">
        <w:rPr>
          <w:rFonts w:hint="eastAsia"/>
        </w:rPr>
        <w:t>核算</w:t>
      </w:r>
      <w:r w:rsidRPr="00021E9E">
        <w:rPr>
          <w:rFonts w:hint="eastAsia"/>
        </w:rPr>
        <w:t>翁</w:t>
      </w:r>
      <w:r w:rsidR="002B7C22" w:rsidRPr="00021E9E">
        <w:rPr>
          <w:rFonts w:hint="eastAsia"/>
        </w:rPr>
        <w:t>茂鍾</w:t>
      </w:r>
      <w:r w:rsidRPr="00021E9E">
        <w:rPr>
          <w:rFonts w:hint="eastAsia"/>
        </w:rPr>
        <w:t>上午8時至9時之時數。</w:t>
      </w:r>
    </w:p>
    <w:p w:rsidR="00E37869" w:rsidRPr="00021E9E" w:rsidRDefault="00AD392A" w:rsidP="00C61D8B">
      <w:pPr>
        <w:pStyle w:val="4"/>
      </w:pPr>
      <w:bookmarkStart w:id="90" w:name="_Hlk109030752"/>
      <w:r w:rsidRPr="00021E9E">
        <w:rPr>
          <w:rFonts w:hint="eastAsia"/>
        </w:rPr>
        <w:lastRenderedPageBreak/>
        <w:t>經查</w:t>
      </w:r>
      <w:r w:rsidR="00883CF0" w:rsidRPr="00021E9E">
        <w:rPr>
          <w:rFonts w:hint="eastAsia"/>
        </w:rPr>
        <w:t>101年3月28日觀護人室安排檢察官</w:t>
      </w:r>
      <w:r w:rsidR="004C4882">
        <w:rPr>
          <w:rFonts w:hint="eastAsia"/>
        </w:rPr>
        <w:t>黃○○</w:t>
      </w:r>
      <w:r w:rsidR="00883CF0" w:rsidRPr="00021E9E">
        <w:rPr>
          <w:rFonts w:hint="eastAsia"/>
        </w:rPr>
        <w:t>及觀護人</w:t>
      </w:r>
      <w:r w:rsidR="004C4882">
        <w:rPr>
          <w:rFonts w:hint="eastAsia"/>
        </w:rPr>
        <w:t>許○○</w:t>
      </w:r>
      <w:r w:rsidR="00883CF0" w:rsidRPr="00021E9E">
        <w:rPr>
          <w:rFonts w:hint="eastAsia"/>
        </w:rPr>
        <w:t>至</w:t>
      </w:r>
      <w:r w:rsidR="00ED3A55" w:rsidRPr="00021E9E">
        <w:rPr>
          <w:rFonts w:hint="eastAsia"/>
        </w:rPr>
        <w:t>麻豆分局及</w:t>
      </w:r>
      <w:r w:rsidR="00883CF0" w:rsidRPr="00021E9E">
        <w:rPr>
          <w:rFonts w:hint="eastAsia"/>
        </w:rPr>
        <w:t>官田分駐所實地訪查，</w:t>
      </w:r>
      <w:r w:rsidR="002C4687">
        <w:rPr>
          <w:rFonts w:hint="eastAsia"/>
        </w:rPr>
        <w:t>林○○</w:t>
      </w:r>
      <w:r w:rsidR="005E1CD4" w:rsidRPr="00021E9E">
        <w:rPr>
          <w:rFonts w:hint="eastAsia"/>
        </w:rPr>
        <w:t>於</w:t>
      </w:r>
      <w:r w:rsidR="00643353" w:rsidRPr="00021E9E">
        <w:rPr>
          <w:rFonts w:hint="eastAsia"/>
        </w:rPr>
        <w:t>110年5月10日臺南地檢署</w:t>
      </w:r>
      <w:r w:rsidR="005E1CD4" w:rsidRPr="00021E9E">
        <w:rPr>
          <w:rFonts w:hint="eastAsia"/>
        </w:rPr>
        <w:t>檢察官訊問時</w:t>
      </w:r>
      <w:r w:rsidR="00883CF0" w:rsidRPr="00021E9E">
        <w:rPr>
          <w:rFonts w:hint="eastAsia"/>
        </w:rPr>
        <w:t>表示</w:t>
      </w:r>
      <w:r w:rsidR="00643353" w:rsidRPr="00021E9E">
        <w:rPr>
          <w:rFonts w:hint="eastAsia"/>
        </w:rPr>
        <w:t>，</w:t>
      </w:r>
      <w:r w:rsidR="00BA026F" w:rsidRPr="00021E9E">
        <w:rPr>
          <w:rFonts w:hint="eastAsia"/>
        </w:rPr>
        <w:t>該次訪查</w:t>
      </w:r>
      <w:r w:rsidR="00883CF0" w:rsidRPr="00021E9E">
        <w:rPr>
          <w:rFonts w:hint="eastAsia"/>
        </w:rPr>
        <w:t>係因其擔憂翁茂鍾累績時數過快會被外界發現，因而口頭向</w:t>
      </w:r>
      <w:r w:rsidR="004C4882">
        <w:rPr>
          <w:rFonts w:hint="eastAsia"/>
        </w:rPr>
        <w:t>許○○</w:t>
      </w:r>
      <w:r w:rsidR="00883CF0" w:rsidRPr="00021E9E">
        <w:rPr>
          <w:rFonts w:hint="eastAsia"/>
        </w:rPr>
        <w:t>觀護人反映翁茂鍾時數問題</w:t>
      </w:r>
      <w:r w:rsidR="00136BD5" w:rsidRPr="00021E9E">
        <w:rPr>
          <w:rFonts w:hint="eastAsia"/>
        </w:rPr>
        <w:t>。</w:t>
      </w:r>
      <w:r w:rsidR="004C4882">
        <w:rPr>
          <w:rFonts w:hint="eastAsia"/>
        </w:rPr>
        <w:t>黃○○</w:t>
      </w:r>
      <w:r w:rsidR="00136BD5" w:rsidRPr="00021E9E">
        <w:rPr>
          <w:rFonts w:hint="eastAsia"/>
        </w:rPr>
        <w:t>向本院表示</w:t>
      </w:r>
      <w:r w:rsidR="00C61D8B" w:rsidRPr="00021E9E">
        <w:rPr>
          <w:rFonts w:hint="eastAsia"/>
        </w:rPr>
        <w:t>因</w:t>
      </w:r>
      <w:r w:rsidR="00175B41" w:rsidRPr="00021E9E">
        <w:rPr>
          <w:rFonts w:hint="eastAsia"/>
        </w:rPr>
        <w:t>非為承辦股之檢察官，</w:t>
      </w:r>
      <w:r w:rsidR="00136BD5" w:rsidRPr="00021E9E">
        <w:rPr>
          <w:rFonts w:hint="eastAsia"/>
        </w:rPr>
        <w:t>無法</w:t>
      </w:r>
      <w:r w:rsidR="00F47ED0" w:rsidRPr="00021E9E">
        <w:rPr>
          <w:rFonts w:hint="eastAsia"/>
        </w:rPr>
        <w:t>於訪查前</w:t>
      </w:r>
      <w:r w:rsidR="00FC5C25" w:rsidRPr="00021E9E">
        <w:rPr>
          <w:rFonts w:hint="eastAsia"/>
        </w:rPr>
        <w:t>至案件管理系統</w:t>
      </w:r>
      <w:r w:rsidR="005E1CD4" w:rsidRPr="00021E9E">
        <w:rPr>
          <w:rFonts w:hint="eastAsia"/>
        </w:rPr>
        <w:t>瞭解</w:t>
      </w:r>
      <w:r w:rsidRPr="00021E9E">
        <w:rPr>
          <w:rFonts w:hint="eastAsia"/>
        </w:rPr>
        <w:t>本執行案件</w:t>
      </w:r>
      <w:r w:rsidR="005E1CD4" w:rsidRPr="00021E9E">
        <w:rPr>
          <w:rFonts w:hint="eastAsia"/>
        </w:rPr>
        <w:t>狀況</w:t>
      </w:r>
      <w:r w:rsidR="00FC5C25" w:rsidRPr="00021E9E">
        <w:rPr>
          <w:rFonts w:hint="eastAsia"/>
        </w:rPr>
        <w:t>，</w:t>
      </w:r>
      <w:r w:rsidR="005E1CD4" w:rsidRPr="00021E9E">
        <w:rPr>
          <w:rFonts w:hint="eastAsia"/>
        </w:rPr>
        <w:t>僅能</w:t>
      </w:r>
      <w:r w:rsidR="006F0FA6" w:rsidRPr="00021E9E">
        <w:rPr>
          <w:rFonts w:hint="eastAsia"/>
        </w:rPr>
        <w:t>於訪查當日</w:t>
      </w:r>
      <w:r w:rsidR="005E1CD4" w:rsidRPr="00021E9E">
        <w:rPr>
          <w:rFonts w:hint="eastAsia"/>
        </w:rPr>
        <w:t>從置放於官田分駐所之工作日誌注意到翁茂鍾近期每</w:t>
      </w:r>
      <w:r w:rsidR="006F0FA6" w:rsidRPr="00021E9E">
        <w:rPr>
          <w:rFonts w:hint="eastAsia"/>
        </w:rPr>
        <w:t>日</w:t>
      </w:r>
      <w:r w:rsidR="005E1CD4" w:rsidRPr="00021E9E">
        <w:rPr>
          <w:rFonts w:hint="eastAsia"/>
        </w:rPr>
        <w:t>工作12小時、一週幾乎無休息狀況，因而在訪視後報告主任檢察官</w:t>
      </w:r>
      <w:r w:rsidR="004C4882">
        <w:rPr>
          <w:rFonts w:hint="eastAsia"/>
        </w:rPr>
        <w:t>陳○○</w:t>
      </w:r>
      <w:r w:rsidR="005E1CD4" w:rsidRPr="00021E9E">
        <w:rPr>
          <w:rFonts w:hint="eastAsia"/>
        </w:rPr>
        <w:t>，惟</w:t>
      </w:r>
      <w:r w:rsidR="004C4882">
        <w:rPr>
          <w:rFonts w:hint="eastAsia"/>
        </w:rPr>
        <w:t>黃○○</w:t>
      </w:r>
      <w:r w:rsidR="005E1CD4" w:rsidRPr="00021E9E">
        <w:rPr>
          <w:rFonts w:hint="eastAsia"/>
        </w:rPr>
        <w:t>和</w:t>
      </w:r>
      <w:r w:rsidR="004C4882">
        <w:rPr>
          <w:rFonts w:hint="eastAsia"/>
        </w:rPr>
        <w:t>陳○○</w:t>
      </w:r>
      <w:r w:rsidR="005E1CD4" w:rsidRPr="00021E9E">
        <w:rPr>
          <w:rFonts w:hint="eastAsia"/>
        </w:rPr>
        <w:t>均於本院詢問時表示兩人因信任警察機關，</w:t>
      </w:r>
      <w:r w:rsidR="00F25D85" w:rsidRPr="00021E9E">
        <w:rPr>
          <w:rFonts w:hint="eastAsia"/>
        </w:rPr>
        <w:t>當下</w:t>
      </w:r>
      <w:r w:rsidR="005E1CD4" w:rsidRPr="00021E9E">
        <w:rPr>
          <w:rFonts w:hint="eastAsia"/>
        </w:rPr>
        <w:t>未思考到翁茂鍾時數造假情形，以為翁茂鍾僅係為盡快完成易服社會勞動而超時工作，故基於翁茂鍾身心健康考量而指示縮減每日時數和強制休息：「調整翁員勞動時段為每日至多10小時，每週至多6天，請機構及勞動人配合」。</w:t>
      </w:r>
      <w:r w:rsidR="00DE3384" w:rsidRPr="00021E9E">
        <w:rPr>
          <w:rFonts w:hint="eastAsia"/>
        </w:rPr>
        <w:t>臺南地檢署「觀護佐理員─觀護人─執行檢察官」之</w:t>
      </w:r>
      <w:r w:rsidR="00DB0C72" w:rsidRPr="00021E9E">
        <w:rPr>
          <w:rFonts w:hint="eastAsia"/>
        </w:rPr>
        <w:t>訊息</w:t>
      </w:r>
      <w:r w:rsidR="00EA4BC2" w:rsidRPr="00021E9E">
        <w:rPr>
          <w:rFonts w:hint="eastAsia"/>
        </w:rPr>
        <w:t>反映</w:t>
      </w:r>
      <w:r w:rsidR="00DE3384" w:rsidRPr="00021E9E">
        <w:rPr>
          <w:rFonts w:hint="eastAsia"/>
        </w:rPr>
        <w:t>管道</w:t>
      </w:r>
      <w:r w:rsidR="00DB0C72" w:rsidRPr="00021E9E">
        <w:rPr>
          <w:rFonts w:hint="eastAsia"/>
        </w:rPr>
        <w:t>未為暢通</w:t>
      </w:r>
      <w:r w:rsidR="004825E7" w:rsidRPr="00021E9E">
        <w:rPr>
          <w:rFonts w:hint="eastAsia"/>
        </w:rPr>
        <w:t>、</w:t>
      </w:r>
      <w:r w:rsidR="00DB0C72" w:rsidRPr="00021E9E">
        <w:rPr>
          <w:rFonts w:hint="eastAsia"/>
        </w:rPr>
        <w:t>傳遞</w:t>
      </w:r>
      <w:r w:rsidR="004825E7" w:rsidRPr="00021E9E">
        <w:rPr>
          <w:rFonts w:hint="eastAsia"/>
        </w:rPr>
        <w:t>訊息</w:t>
      </w:r>
      <w:r w:rsidR="00C95405" w:rsidRPr="00021E9E">
        <w:rPr>
          <w:rFonts w:hint="eastAsia"/>
        </w:rPr>
        <w:t>發生</w:t>
      </w:r>
      <w:r w:rsidR="004825E7" w:rsidRPr="00021E9E">
        <w:rPr>
          <w:rFonts w:hint="eastAsia"/>
        </w:rPr>
        <w:t>落差及</w:t>
      </w:r>
      <w:r w:rsidR="00753C2E" w:rsidRPr="00021E9E">
        <w:rPr>
          <w:rFonts w:hint="eastAsia"/>
        </w:rPr>
        <w:t>執行</w:t>
      </w:r>
      <w:r w:rsidR="00D553CB" w:rsidRPr="00021E9E">
        <w:rPr>
          <w:rFonts w:hint="eastAsia"/>
        </w:rPr>
        <w:t>檢察官和觀護人之敏感度不足，亦為本案發生原因</w:t>
      </w:r>
      <w:r w:rsidR="00D14F63" w:rsidRPr="00021E9E">
        <w:rPr>
          <w:rFonts w:hint="eastAsia"/>
        </w:rPr>
        <w:t>之一</w:t>
      </w:r>
      <w:r w:rsidR="00D553CB" w:rsidRPr="00021E9E">
        <w:rPr>
          <w:rFonts w:hint="eastAsia"/>
        </w:rPr>
        <w:t>。</w:t>
      </w:r>
    </w:p>
    <w:bookmarkEnd w:id="90"/>
    <w:p w:rsidR="0028510E" w:rsidRPr="00021E9E" w:rsidRDefault="0028510E" w:rsidP="00407823">
      <w:pPr>
        <w:pStyle w:val="3"/>
        <w:numPr>
          <w:ilvl w:val="2"/>
          <w:numId w:val="1"/>
        </w:numPr>
        <w:spacing w:line="440" w:lineRule="exact"/>
        <w:rPr>
          <w:rFonts w:hAnsi="標楷體"/>
        </w:rPr>
      </w:pPr>
      <w:r w:rsidRPr="00021E9E">
        <w:rPr>
          <w:rFonts w:hAnsi="標楷體" w:hint="eastAsia"/>
        </w:rPr>
        <w:t>綜上，</w:t>
      </w:r>
      <w:r w:rsidR="00240B9B" w:rsidRPr="00021E9E">
        <w:rPr>
          <w:rFonts w:hAnsi="標楷體" w:hint="eastAsia"/>
        </w:rPr>
        <w:t>社會勞動人對於其履行社會勞動之執行機關（構）無選擇或指定之權，臺南地檢署准許翁茂鍾易服社會勞動，時任檢察長周章欽於101年1月3日勤前說明會媒合社會勞動人及執行機關(構)之前，指示時任主任觀護人韓國一，依翁茂鍾意願指派至其公司附近之臺南市警局麻豆分局易服社會勞動，實則方便翁茂鍾處理公司業務，臺南地檢署相關作業程序，實有重大疏失。另周章欽明知曾與翁茂鍾有職務監督利害關係，卻仍收受翁茂鍾餽贈之襯衫，違背相關公務倫理規範，違失情節重大。再者，</w:t>
      </w:r>
      <w:r w:rsidR="00240B9B" w:rsidRPr="00021E9E">
        <w:rPr>
          <w:rFonts w:hAnsi="標楷體" w:hint="eastAsia"/>
        </w:rPr>
        <w:lastRenderedPageBreak/>
        <w:t>臺南地檢署未依據法務部訂定易服社會勞動作業要點規定，成立「易服社會勞動執行小組」，致無法落實社會勞動之推動與執行，且未確實監督翁茂鍾執行易服社會勞動之情形，造成翁茂鍾得以規避社會勞動服務之執行，核有重大違失</w:t>
      </w:r>
      <w:r w:rsidR="00B0091F" w:rsidRPr="00021E9E">
        <w:rPr>
          <w:rFonts w:hAnsi="標楷體" w:hint="eastAsia"/>
        </w:rPr>
        <w:t>。</w:t>
      </w:r>
    </w:p>
    <w:p w:rsidR="00D5117C" w:rsidRPr="00021E9E" w:rsidRDefault="00D5117C" w:rsidP="00D5117C">
      <w:pPr>
        <w:pStyle w:val="3"/>
        <w:numPr>
          <w:ilvl w:val="0"/>
          <w:numId w:val="0"/>
        </w:numPr>
        <w:spacing w:line="440" w:lineRule="exact"/>
        <w:ind w:left="1363"/>
        <w:rPr>
          <w:rFonts w:hAnsi="標楷體"/>
        </w:rPr>
      </w:pPr>
    </w:p>
    <w:p w:rsidR="0028510E" w:rsidRPr="00021E9E" w:rsidRDefault="0028510E" w:rsidP="00407823">
      <w:pPr>
        <w:pStyle w:val="2"/>
        <w:numPr>
          <w:ilvl w:val="1"/>
          <w:numId w:val="1"/>
        </w:numPr>
        <w:spacing w:line="440" w:lineRule="exact"/>
        <w:rPr>
          <w:rFonts w:hAnsi="標楷體"/>
          <w:b/>
        </w:rPr>
      </w:pPr>
      <w:r w:rsidRPr="00021E9E">
        <w:rPr>
          <w:rFonts w:hint="eastAsia"/>
          <w:b/>
        </w:rPr>
        <w:t>前臺南市政府警察局局長陳子敬，於</w:t>
      </w:r>
      <w:r w:rsidR="00EA121F" w:rsidRPr="00021E9E">
        <w:rPr>
          <w:rFonts w:hint="eastAsia"/>
          <w:b/>
        </w:rPr>
        <w:t>100年12月</w:t>
      </w:r>
      <w:r w:rsidR="001B5685" w:rsidRPr="00021E9E">
        <w:rPr>
          <w:rFonts w:hint="eastAsia"/>
          <w:b/>
        </w:rPr>
        <w:t>15日左右</w:t>
      </w:r>
      <w:r w:rsidRPr="00021E9E">
        <w:rPr>
          <w:rFonts w:hint="eastAsia"/>
          <w:b/>
        </w:rPr>
        <w:t>臺南地檢署尚未核發翁茂鍾案件易服社會勞動指揮書前，即已知悉翁茂鍾指定至官田分駐所易服社會勞動，</w:t>
      </w:r>
      <w:r w:rsidR="00080F1A" w:rsidRPr="00021E9E">
        <w:rPr>
          <w:rFonts w:hint="eastAsia"/>
          <w:b/>
        </w:rPr>
        <w:t>於臺南地檢署依</w:t>
      </w:r>
      <w:r w:rsidR="009E0DC7" w:rsidRPr="00021E9E">
        <w:rPr>
          <w:rFonts w:hint="eastAsia"/>
          <w:b/>
        </w:rPr>
        <w:t>易服社會勞動作業</w:t>
      </w:r>
      <w:r w:rsidR="00080F1A" w:rsidRPr="00021E9E">
        <w:rPr>
          <w:rFonts w:hint="eastAsia"/>
          <w:b/>
        </w:rPr>
        <w:t>要點進行社會勞動人媒合作業之前，</w:t>
      </w:r>
      <w:r w:rsidR="002D42D8" w:rsidRPr="00021E9E">
        <w:rPr>
          <w:rFonts w:hint="eastAsia"/>
          <w:b/>
        </w:rPr>
        <w:t>逕</w:t>
      </w:r>
      <w:r w:rsidRPr="00021E9E">
        <w:rPr>
          <w:rFonts w:hint="eastAsia"/>
          <w:b/>
        </w:rPr>
        <w:t>向</w:t>
      </w:r>
      <w:r w:rsidR="00770224" w:rsidRPr="00021E9E">
        <w:rPr>
          <w:rFonts w:hint="eastAsia"/>
          <w:b/>
        </w:rPr>
        <w:t>時任</w:t>
      </w:r>
      <w:r w:rsidRPr="00021E9E">
        <w:rPr>
          <w:rFonts w:hint="eastAsia"/>
          <w:b/>
        </w:rPr>
        <w:t>官田分駐所副所長楊博賢表示</w:t>
      </w:r>
      <w:r w:rsidR="00726439" w:rsidRPr="00021E9E">
        <w:rPr>
          <w:rFonts w:hint="eastAsia"/>
          <w:b/>
        </w:rPr>
        <w:t>：「警友會的翁理事長過陣子會去你們那邊，他過去對我們警察幫忙很多」等語</w:t>
      </w:r>
      <w:r w:rsidRPr="00021E9E">
        <w:rPr>
          <w:rFonts w:hint="eastAsia"/>
          <w:b/>
        </w:rPr>
        <w:t>，致楊博賢與官田分駐所員警明知翁茂鍾易服社會出勤情形異常，及未實際執行社會勞動業務</w:t>
      </w:r>
      <w:r w:rsidRPr="00021E9E">
        <w:rPr>
          <w:rFonts w:hAnsi="標楷體" w:hint="eastAsia"/>
          <w:b/>
        </w:rPr>
        <w:t>等狀況，均視而不見，</w:t>
      </w:r>
      <w:r w:rsidR="00746378" w:rsidRPr="00021E9E">
        <w:rPr>
          <w:rFonts w:hAnsi="標楷體" w:hint="eastAsia"/>
          <w:b/>
        </w:rPr>
        <w:t>楊博賢</w:t>
      </w:r>
      <w:r w:rsidRPr="00021E9E">
        <w:rPr>
          <w:rFonts w:hAnsi="標楷體" w:hint="eastAsia"/>
          <w:b/>
        </w:rPr>
        <w:t>並親自或指示所屬員</w:t>
      </w:r>
      <w:r w:rsidR="008A5A33" w:rsidRPr="00021E9E">
        <w:rPr>
          <w:rFonts w:hAnsi="標楷體" w:hint="eastAsia"/>
          <w:b/>
        </w:rPr>
        <w:t>警</w:t>
      </w:r>
      <w:r w:rsidRPr="00021E9E">
        <w:rPr>
          <w:rFonts w:hAnsi="標楷體" w:hint="eastAsia"/>
          <w:b/>
        </w:rPr>
        <w:t>於易服社會勞動相關</w:t>
      </w:r>
      <w:r w:rsidR="008A5A33" w:rsidRPr="00021E9E">
        <w:rPr>
          <w:rFonts w:hAnsi="標楷體" w:hint="eastAsia"/>
          <w:b/>
        </w:rPr>
        <w:t>簿冊</w:t>
      </w:r>
      <w:r w:rsidRPr="00021E9E">
        <w:rPr>
          <w:rFonts w:hAnsi="標楷體" w:hint="eastAsia"/>
          <w:b/>
        </w:rPr>
        <w:t>為不實登載並核章，掩護翁茂鍾不實易服社會勞動犯行，嚴重損及刑罰執行公平性及正確性，並提供場所</w:t>
      </w:r>
      <w:r w:rsidR="008820B7" w:rsidRPr="00021E9E">
        <w:rPr>
          <w:rFonts w:hAnsi="標楷體" w:hint="eastAsia"/>
          <w:b/>
        </w:rPr>
        <w:t>供</w:t>
      </w:r>
      <w:r w:rsidRPr="00021E9E">
        <w:rPr>
          <w:rFonts w:hAnsi="標楷體" w:hint="eastAsia"/>
          <w:b/>
        </w:rPr>
        <w:t>翁茂鍾於官田分駐所批改自家公司公</w:t>
      </w:r>
      <w:r w:rsidR="008820B7" w:rsidRPr="00021E9E">
        <w:rPr>
          <w:rFonts w:hAnsi="標楷體" w:hint="eastAsia"/>
          <w:b/>
        </w:rPr>
        <w:t>文</w:t>
      </w:r>
      <w:r w:rsidR="0056781A" w:rsidRPr="00021E9E">
        <w:rPr>
          <w:rFonts w:hAnsi="標楷體" w:hint="eastAsia"/>
          <w:b/>
        </w:rPr>
        <w:t>，</w:t>
      </w:r>
      <w:r w:rsidRPr="00021E9E">
        <w:rPr>
          <w:rFonts w:hAnsi="標楷體" w:hint="eastAsia"/>
          <w:b/>
        </w:rPr>
        <w:t>而時任官田分駐所所長陳宏平，身為主管，就上開所內</w:t>
      </w:r>
      <w:r w:rsidR="00AC0AB8" w:rsidRPr="00021E9E">
        <w:rPr>
          <w:rFonts w:hAnsi="標楷體" w:hint="eastAsia"/>
          <w:b/>
        </w:rPr>
        <w:t>員警</w:t>
      </w:r>
      <w:r w:rsidRPr="00021E9E">
        <w:rPr>
          <w:rFonts w:hAnsi="標楷體" w:hint="eastAsia"/>
          <w:b/>
        </w:rPr>
        <w:t>及翁茂鍾之離譜行徑，未有任何作為，甚或視若無睹，顯有監督不周情事，亦應負違失責任。臺南市政府警察局及所屬麻豆分局，對於</w:t>
      </w:r>
      <w:r w:rsidRPr="00021E9E">
        <w:rPr>
          <w:rFonts w:hint="eastAsia"/>
          <w:b/>
        </w:rPr>
        <w:t>翁茂鍾至官田分駐所易服社會勞動，</w:t>
      </w:r>
      <w:r w:rsidRPr="00021E9E">
        <w:rPr>
          <w:rFonts w:hAnsi="標楷體" w:hint="eastAsia"/>
          <w:b/>
        </w:rPr>
        <w:t>未落實管理、督導及執行，</w:t>
      </w:r>
      <w:r w:rsidRPr="00021E9E">
        <w:rPr>
          <w:rFonts w:hint="eastAsia"/>
          <w:b/>
        </w:rPr>
        <w:t>甚以偽造文書之犯行，</w:t>
      </w:r>
      <w:r w:rsidRPr="00021E9E">
        <w:rPr>
          <w:rFonts w:hAnsi="標楷體" w:hint="eastAsia"/>
          <w:b/>
        </w:rPr>
        <w:t>累計不實之勞動時數，</w:t>
      </w:r>
      <w:r w:rsidRPr="00021E9E">
        <w:rPr>
          <w:rFonts w:hint="eastAsia"/>
          <w:b/>
        </w:rPr>
        <w:t>助其違法亂紀，</w:t>
      </w:r>
      <w:r w:rsidR="00342B29" w:rsidRPr="00021E9E">
        <w:rPr>
          <w:rFonts w:hint="eastAsia"/>
          <w:b/>
        </w:rPr>
        <w:t>有悖易服社會勞動作業要點規定</w:t>
      </w:r>
      <w:r w:rsidR="002A472E" w:rsidRPr="00021E9E">
        <w:rPr>
          <w:rFonts w:hint="eastAsia"/>
          <w:b/>
        </w:rPr>
        <w:t>，</w:t>
      </w:r>
      <w:r w:rsidRPr="00021E9E">
        <w:rPr>
          <w:rFonts w:hAnsi="標楷體" w:hint="eastAsia"/>
          <w:b/>
        </w:rPr>
        <w:t>另陳子敬明知與翁茂鍾有職務監督利害關係，卻仍收受</w:t>
      </w:r>
      <w:r w:rsidR="00557FC3" w:rsidRPr="00021E9E">
        <w:rPr>
          <w:rFonts w:hAnsi="標楷體" w:hint="eastAsia"/>
          <w:b/>
        </w:rPr>
        <w:t>翁茂鍾</w:t>
      </w:r>
      <w:r w:rsidRPr="00021E9E">
        <w:rPr>
          <w:rFonts w:hAnsi="標楷體" w:hint="eastAsia"/>
          <w:b/>
        </w:rPr>
        <w:t>餽贈之襯衫，違背相關公務倫理規範，違失情節重大。</w:t>
      </w:r>
    </w:p>
    <w:p w:rsidR="0028510E" w:rsidRPr="00021E9E" w:rsidRDefault="00275938" w:rsidP="00407823">
      <w:pPr>
        <w:pStyle w:val="3"/>
        <w:numPr>
          <w:ilvl w:val="2"/>
          <w:numId w:val="1"/>
        </w:numPr>
        <w:spacing w:line="440" w:lineRule="exact"/>
        <w:ind w:left="1361"/>
        <w:rPr>
          <w:rFonts w:hAnsi="標楷體"/>
        </w:rPr>
      </w:pPr>
      <w:r w:rsidRPr="00021E9E">
        <w:rPr>
          <w:rFonts w:hAnsi="標楷體" w:hint="eastAsia"/>
        </w:rPr>
        <w:t>翁茂鍾等人涉犯「佳和公司炒股案」違反證券交易法及商業會計法，100年10月24日經法院判決有罪定讞（臺灣高等法院100年度金上重訴字第24號案</w:t>
      </w:r>
      <w:r w:rsidRPr="00021E9E">
        <w:rPr>
          <w:rFonts w:hAnsi="標楷體" w:hint="eastAsia"/>
        </w:rPr>
        <w:lastRenderedPageBreak/>
        <w:t>件），應執行有期徒刑1年，臺北地檢署100年11月9日發函臺南地檢署代為執行。臺南地檢署檢察官100年12月22日准許翁茂鍾易服社會勞動，核發易服社會勞動指揮書，翁茂鍾遂至臺南市警局麻豆分局官田分駐所執行</w:t>
      </w:r>
      <w:r w:rsidR="009B00F1" w:rsidRPr="00021E9E">
        <w:rPr>
          <w:rFonts w:hAnsi="標楷體" w:hint="eastAsia"/>
        </w:rPr>
        <w:t>，於</w:t>
      </w:r>
      <w:r w:rsidRPr="00021E9E">
        <w:rPr>
          <w:rFonts w:hAnsi="標楷體" w:hint="eastAsia"/>
        </w:rPr>
        <w:t>101年1月</w:t>
      </w:r>
      <w:r w:rsidR="009B00F1" w:rsidRPr="00021E9E">
        <w:rPr>
          <w:rFonts w:hAnsi="標楷體" w:hint="eastAsia"/>
        </w:rPr>
        <w:t>5日</w:t>
      </w:r>
      <w:r w:rsidRPr="00021E9E">
        <w:rPr>
          <w:rFonts w:hAnsi="標楷體" w:hint="eastAsia"/>
        </w:rPr>
        <w:t>至9月</w:t>
      </w:r>
      <w:r w:rsidR="009B00F1" w:rsidRPr="00021E9E">
        <w:rPr>
          <w:rFonts w:hAnsi="標楷體" w:hint="eastAsia"/>
        </w:rPr>
        <w:t>25日執行完畢</w:t>
      </w:r>
      <w:r w:rsidRPr="00021E9E">
        <w:rPr>
          <w:rFonts w:hAnsi="標楷體" w:hint="eastAsia"/>
        </w:rPr>
        <w:t>2,196小時之社會勞動</w:t>
      </w:r>
      <w:r w:rsidR="009B00F1" w:rsidRPr="00021E9E">
        <w:rPr>
          <w:rFonts w:hAnsi="標楷體" w:hint="eastAsia"/>
        </w:rPr>
        <w:t>工作；</w:t>
      </w:r>
      <w:r w:rsidRPr="00021E9E">
        <w:rPr>
          <w:rFonts w:hAnsi="標楷體" w:hint="eastAsia"/>
        </w:rPr>
        <w:t>案經高等檢察署檢察官與臺南地檢署於110年3月重新檢視卷宗，核對相關資料，認臺南地檢署及官田分駐所相關人員，涉有偽造文書等犯罪嫌疑，臺南地檢署於110年5月偵查終結，認定翁茂鍾不實易服社會勞動，向臺南地方法院提起公訴或由檢察官為緩起訴處分，並於110年5月28日撤銷翁茂鍾易服社會勞動執行</w:t>
      </w:r>
      <w:r w:rsidR="0028510E" w:rsidRPr="00021E9E">
        <w:rPr>
          <w:rFonts w:hAnsi="標楷體" w:hint="eastAsia"/>
        </w:rPr>
        <w:t>：</w:t>
      </w:r>
    </w:p>
    <w:p w:rsidR="0028510E" w:rsidRPr="00021E9E" w:rsidRDefault="002C6951" w:rsidP="00407823">
      <w:pPr>
        <w:pStyle w:val="4"/>
        <w:numPr>
          <w:ilvl w:val="3"/>
          <w:numId w:val="1"/>
        </w:numPr>
        <w:spacing w:line="440" w:lineRule="exact"/>
      </w:pPr>
      <w:r w:rsidRPr="00021E9E">
        <w:rPr>
          <w:rFonts w:hint="eastAsia"/>
        </w:rPr>
        <w:t>臺南地檢署於110年5月24日以110年度偵字第7837、11015號檢察官緩起訴處分書，認定時任官田分駐所10名員警涉犯偽造文書案件，為緩起訴處分，緩起訴期間為3年，並自處分確定之日起2年內，分別向公庫支付18萬元，犯罪事實摘要如下</w:t>
      </w:r>
      <w:r w:rsidR="0028510E" w:rsidRPr="00021E9E">
        <w:rPr>
          <w:rFonts w:hint="eastAsia"/>
        </w:rPr>
        <w:t>：</w:t>
      </w:r>
    </w:p>
    <w:p w:rsidR="0028510E" w:rsidRPr="00021E9E" w:rsidRDefault="007058DE" w:rsidP="00407823">
      <w:pPr>
        <w:pStyle w:val="5"/>
        <w:numPr>
          <w:ilvl w:val="4"/>
          <w:numId w:val="1"/>
        </w:numPr>
        <w:spacing w:line="440" w:lineRule="exact"/>
      </w:pPr>
      <w:r>
        <w:rPr>
          <w:rFonts w:hint="eastAsia"/>
        </w:rPr>
        <w:t>林○○</w:t>
      </w:r>
      <w:r w:rsidR="0028510E" w:rsidRPr="00021E9E">
        <w:rPr>
          <w:rFonts w:hint="eastAsia"/>
        </w:rPr>
        <w:t>、</w:t>
      </w:r>
      <w:r>
        <w:rPr>
          <w:rFonts w:hint="eastAsia"/>
        </w:rPr>
        <w:t>董○○</w:t>
      </w:r>
      <w:r w:rsidR="0028510E" w:rsidRPr="00021E9E">
        <w:rPr>
          <w:rFonts w:hint="eastAsia"/>
        </w:rPr>
        <w:t>、</w:t>
      </w:r>
      <w:r>
        <w:rPr>
          <w:rFonts w:hint="eastAsia"/>
        </w:rPr>
        <w:t>曾○○</w:t>
      </w:r>
      <w:r w:rsidR="0028510E" w:rsidRPr="00021E9E">
        <w:rPr>
          <w:rFonts w:hint="eastAsia"/>
        </w:rPr>
        <w:t>、</w:t>
      </w:r>
      <w:r>
        <w:rPr>
          <w:rFonts w:hint="eastAsia"/>
        </w:rPr>
        <w:t>陳○○</w:t>
      </w:r>
      <w:r w:rsidR="0028510E" w:rsidRPr="00021E9E">
        <w:rPr>
          <w:rFonts w:hint="eastAsia"/>
        </w:rPr>
        <w:t>、</w:t>
      </w:r>
      <w:r>
        <w:rPr>
          <w:rFonts w:hint="eastAsia"/>
        </w:rPr>
        <w:t>鐘○○</w:t>
      </w:r>
      <w:r w:rsidR="0028510E" w:rsidRPr="00021E9E">
        <w:rPr>
          <w:rFonts w:hint="eastAsia"/>
        </w:rPr>
        <w:t>、</w:t>
      </w:r>
      <w:r>
        <w:rPr>
          <w:rFonts w:hint="eastAsia"/>
        </w:rPr>
        <w:t>馮○○</w:t>
      </w:r>
      <w:r w:rsidR="0028510E" w:rsidRPr="00021E9E">
        <w:rPr>
          <w:rFonts w:hint="eastAsia"/>
        </w:rPr>
        <w:t>、</w:t>
      </w:r>
      <w:r>
        <w:rPr>
          <w:rFonts w:hint="eastAsia"/>
        </w:rPr>
        <w:t>張○○</w:t>
      </w:r>
      <w:r w:rsidR="0028510E" w:rsidRPr="00021E9E">
        <w:rPr>
          <w:rFonts w:hint="eastAsia"/>
        </w:rPr>
        <w:t>、</w:t>
      </w:r>
      <w:r>
        <w:rPr>
          <w:rFonts w:hint="eastAsia"/>
        </w:rPr>
        <w:t>曾○○</w:t>
      </w:r>
      <w:r w:rsidR="0028510E" w:rsidRPr="00021E9E">
        <w:rPr>
          <w:rFonts w:hint="eastAsia"/>
        </w:rPr>
        <w:t>、</w:t>
      </w:r>
      <w:r>
        <w:rPr>
          <w:rFonts w:hint="eastAsia"/>
        </w:rPr>
        <w:t>駱○○</w:t>
      </w:r>
      <w:r w:rsidR="0028510E" w:rsidRPr="00021E9E">
        <w:rPr>
          <w:rFonts w:hint="eastAsia"/>
        </w:rPr>
        <w:t>等人</w:t>
      </w:r>
      <w:r w:rsidR="0028510E" w:rsidRPr="00021E9E">
        <w:t>101</w:t>
      </w:r>
      <w:r w:rsidR="0028510E" w:rsidRPr="00021E9E">
        <w:rPr>
          <w:rFonts w:hint="eastAsia"/>
        </w:rPr>
        <w:t>年間均為警員，</w:t>
      </w:r>
      <w:r>
        <w:rPr>
          <w:rFonts w:hint="eastAsia"/>
        </w:rPr>
        <w:t>徐○○</w:t>
      </w:r>
      <w:r w:rsidR="0028510E" w:rsidRPr="00021E9E">
        <w:rPr>
          <w:rFonts w:hint="eastAsia"/>
        </w:rPr>
        <w:t>則為巡佐，渠等該時均任職於官田分駐所，為刑法第</w:t>
      </w:r>
      <w:r w:rsidR="0028510E" w:rsidRPr="00021E9E">
        <w:t>10</w:t>
      </w:r>
      <w:r w:rsidR="0028510E" w:rsidRPr="00021E9E">
        <w:rPr>
          <w:rFonts w:hint="eastAsia"/>
        </w:rPr>
        <w:t>條第</w:t>
      </w:r>
      <w:r w:rsidR="0028510E" w:rsidRPr="00021E9E">
        <w:t>2</w:t>
      </w:r>
      <w:r w:rsidR="0028510E" w:rsidRPr="00021E9E">
        <w:rPr>
          <w:rFonts w:hint="eastAsia"/>
        </w:rPr>
        <w:t>項第</w:t>
      </w:r>
      <w:r w:rsidR="0028510E" w:rsidRPr="00021E9E">
        <w:t>1</w:t>
      </w:r>
      <w:r w:rsidR="0028510E" w:rsidRPr="00021E9E">
        <w:rPr>
          <w:rFonts w:hint="eastAsia"/>
        </w:rPr>
        <w:t>款前段之公務員。緣翁茂鍾前因涉犯證券交易法等案件，經臺灣高等法院以</w:t>
      </w:r>
      <w:r w:rsidR="0028510E" w:rsidRPr="00021E9E">
        <w:t>100</w:t>
      </w:r>
      <w:r w:rsidR="0028510E" w:rsidRPr="00021E9E">
        <w:rPr>
          <w:rFonts w:hint="eastAsia"/>
        </w:rPr>
        <w:t>年度金上重訴字第</w:t>
      </w:r>
      <w:r w:rsidR="0028510E" w:rsidRPr="00021E9E">
        <w:t>24</w:t>
      </w:r>
      <w:r w:rsidR="0028510E" w:rsidRPr="00021E9E">
        <w:rPr>
          <w:rFonts w:hint="eastAsia"/>
        </w:rPr>
        <w:t>號判決處有期徒刑</w:t>
      </w:r>
      <w:r w:rsidR="0028510E" w:rsidRPr="00021E9E">
        <w:t>6</w:t>
      </w:r>
      <w:r w:rsidR="0028510E" w:rsidRPr="00021E9E">
        <w:rPr>
          <w:rFonts w:hint="eastAsia"/>
        </w:rPr>
        <w:t>月、</w:t>
      </w:r>
      <w:r w:rsidR="0028510E" w:rsidRPr="00021E9E">
        <w:t>5</w:t>
      </w:r>
      <w:r w:rsidR="0028510E" w:rsidRPr="00021E9E">
        <w:rPr>
          <w:rFonts w:hint="eastAsia"/>
        </w:rPr>
        <w:t>月、</w:t>
      </w:r>
      <w:r w:rsidR="0028510E" w:rsidRPr="00021E9E">
        <w:t>2</w:t>
      </w:r>
      <w:r w:rsidR="0028510E" w:rsidRPr="00021E9E">
        <w:rPr>
          <w:rFonts w:hint="eastAsia"/>
        </w:rPr>
        <w:t>月，合併應執行有期徒刑</w:t>
      </w:r>
      <w:r w:rsidR="0028510E" w:rsidRPr="00021E9E">
        <w:t>1</w:t>
      </w:r>
      <w:r w:rsidR="0028510E" w:rsidRPr="00021E9E">
        <w:rPr>
          <w:rFonts w:hint="eastAsia"/>
        </w:rPr>
        <w:t>年（下稱：前案），前案於</w:t>
      </w:r>
      <w:r w:rsidR="0028510E" w:rsidRPr="00021E9E">
        <w:t>100</w:t>
      </w:r>
      <w:r w:rsidR="0028510E" w:rsidRPr="00021E9E">
        <w:rPr>
          <w:rFonts w:hint="eastAsia"/>
        </w:rPr>
        <w:t>年</w:t>
      </w:r>
      <w:r w:rsidR="0028510E" w:rsidRPr="00021E9E">
        <w:t>10</w:t>
      </w:r>
      <w:r w:rsidR="0028510E" w:rsidRPr="00021E9E">
        <w:rPr>
          <w:rFonts w:hint="eastAsia"/>
        </w:rPr>
        <w:t>月</w:t>
      </w:r>
      <w:r w:rsidR="0028510E" w:rsidRPr="00021E9E">
        <w:t>24</w:t>
      </w:r>
      <w:r w:rsidR="0028510E" w:rsidRPr="00021E9E">
        <w:rPr>
          <w:rFonts w:hint="eastAsia"/>
        </w:rPr>
        <w:t>日判決確定，經臺北地檢署執行，並由臺北地檢署執行科於</w:t>
      </w:r>
      <w:r w:rsidR="0028510E" w:rsidRPr="00021E9E">
        <w:t>100</w:t>
      </w:r>
      <w:r w:rsidR="0028510E" w:rsidRPr="00021E9E">
        <w:rPr>
          <w:rFonts w:hint="eastAsia"/>
        </w:rPr>
        <w:t>年</w:t>
      </w:r>
      <w:r w:rsidR="0028510E" w:rsidRPr="00021E9E">
        <w:t>11</w:t>
      </w:r>
      <w:r w:rsidR="0028510E" w:rsidRPr="00021E9E">
        <w:rPr>
          <w:rFonts w:hint="eastAsia"/>
        </w:rPr>
        <w:t>月</w:t>
      </w:r>
      <w:r w:rsidR="0028510E" w:rsidRPr="00021E9E">
        <w:t>9</w:t>
      </w:r>
      <w:r w:rsidR="0028510E" w:rsidRPr="00021E9E">
        <w:rPr>
          <w:rFonts w:hint="eastAsia"/>
        </w:rPr>
        <w:t>日函請臺南地檢署代執行，臺南地檢署執行科則以</w:t>
      </w:r>
      <w:r w:rsidR="0028510E" w:rsidRPr="00021E9E">
        <w:t>100</w:t>
      </w:r>
      <w:r w:rsidR="0028510E" w:rsidRPr="00021E9E">
        <w:rPr>
          <w:rFonts w:hint="eastAsia"/>
        </w:rPr>
        <w:t>年執助字第</w:t>
      </w:r>
      <w:r w:rsidR="0028510E" w:rsidRPr="00021E9E">
        <w:t>1081</w:t>
      </w:r>
      <w:r w:rsidR="0028510E" w:rsidRPr="00021E9E">
        <w:rPr>
          <w:rFonts w:hint="eastAsia"/>
        </w:rPr>
        <w:t>號案件於</w:t>
      </w:r>
      <w:r w:rsidR="0028510E" w:rsidRPr="00021E9E">
        <w:t>100</w:t>
      </w:r>
      <w:r w:rsidR="0028510E" w:rsidRPr="00021E9E">
        <w:rPr>
          <w:rFonts w:hint="eastAsia"/>
        </w:rPr>
        <w:t>年</w:t>
      </w:r>
      <w:r w:rsidR="0028510E" w:rsidRPr="00021E9E">
        <w:t>12</w:t>
      </w:r>
      <w:r w:rsidR="0028510E" w:rsidRPr="00021E9E">
        <w:rPr>
          <w:rFonts w:hint="eastAsia"/>
        </w:rPr>
        <w:t>月</w:t>
      </w:r>
      <w:r w:rsidR="0028510E" w:rsidRPr="00021E9E">
        <w:t>5</w:t>
      </w:r>
      <w:r w:rsidR="0028510E" w:rsidRPr="00021E9E">
        <w:rPr>
          <w:rFonts w:hint="eastAsia"/>
        </w:rPr>
        <w:t>日准予易服社會勞動，並以</w:t>
      </w:r>
      <w:r w:rsidR="0028510E" w:rsidRPr="00021E9E">
        <w:t>101</w:t>
      </w:r>
      <w:r w:rsidR="0028510E" w:rsidRPr="00021E9E">
        <w:rPr>
          <w:rFonts w:hint="eastAsia"/>
        </w:rPr>
        <w:t>年度刑護勞助字第</w:t>
      </w:r>
      <w:r w:rsidR="0028510E" w:rsidRPr="00021E9E">
        <w:t>1</w:t>
      </w:r>
      <w:r w:rsidR="0028510E" w:rsidRPr="00021E9E">
        <w:rPr>
          <w:rFonts w:hint="eastAsia"/>
        </w:rPr>
        <w:t>號案件</w:t>
      </w:r>
      <w:r w:rsidR="0028510E" w:rsidRPr="00021E9E">
        <w:rPr>
          <w:rFonts w:hint="eastAsia"/>
        </w:rPr>
        <w:lastRenderedPageBreak/>
        <w:t>（本執行案件）執行翁茂鍾易服社會勞動，原刑期之總日數為</w:t>
      </w:r>
      <w:r w:rsidR="0028510E" w:rsidRPr="00021E9E">
        <w:t>366</w:t>
      </w:r>
      <w:r w:rsidR="0028510E" w:rsidRPr="00021E9E">
        <w:rPr>
          <w:rFonts w:hint="eastAsia"/>
        </w:rPr>
        <w:t>日，折算應履行之社會勞動時數為</w:t>
      </w:r>
      <w:r w:rsidR="0028510E" w:rsidRPr="00021E9E">
        <w:t>2,196</w:t>
      </w:r>
      <w:r w:rsidR="0028510E" w:rsidRPr="00021E9E">
        <w:rPr>
          <w:rFonts w:hint="eastAsia"/>
        </w:rPr>
        <w:t>小時，並以</w:t>
      </w:r>
      <w:r w:rsidR="0028510E" w:rsidRPr="00021E9E">
        <w:t>101</w:t>
      </w:r>
      <w:r w:rsidR="0028510E" w:rsidRPr="00021E9E">
        <w:rPr>
          <w:rFonts w:hint="eastAsia"/>
        </w:rPr>
        <w:t>年</w:t>
      </w:r>
      <w:r w:rsidR="0028510E" w:rsidRPr="00021E9E">
        <w:t>1</w:t>
      </w:r>
      <w:r w:rsidR="0028510E" w:rsidRPr="00021E9E">
        <w:rPr>
          <w:rFonts w:hint="eastAsia"/>
        </w:rPr>
        <w:t>月</w:t>
      </w:r>
      <w:r w:rsidR="0028510E" w:rsidRPr="00021E9E">
        <w:t>3</w:t>
      </w:r>
      <w:r w:rsidR="0028510E" w:rsidRPr="00021E9E">
        <w:rPr>
          <w:rFonts w:hint="eastAsia"/>
        </w:rPr>
        <w:t>日為履行期間起算日。本執行案件經臺南地檢署執行科整卷送觀護人室執行社會勞動後，臺南地檢署觀護佐理員於</w:t>
      </w:r>
      <w:r w:rsidR="0028510E" w:rsidRPr="00021E9E">
        <w:t>101</w:t>
      </w:r>
      <w:r w:rsidR="0028510E" w:rsidRPr="00021E9E">
        <w:rPr>
          <w:rFonts w:hint="eastAsia"/>
        </w:rPr>
        <w:t>年</w:t>
      </w:r>
      <w:r w:rsidR="0028510E" w:rsidRPr="00021E9E">
        <w:t>1</w:t>
      </w:r>
      <w:r w:rsidR="0028510E" w:rsidRPr="00021E9E">
        <w:rPr>
          <w:rFonts w:hint="eastAsia"/>
        </w:rPr>
        <w:t>月</w:t>
      </w:r>
      <w:r w:rsidR="0028510E" w:rsidRPr="00021E9E">
        <w:t>3</w:t>
      </w:r>
      <w:r w:rsidR="0028510E" w:rsidRPr="00021E9E">
        <w:rPr>
          <w:rFonts w:hint="eastAsia"/>
        </w:rPr>
        <w:t>日社會勞動勤前說明會時，將本執行案件指定至臺南地檢署依據「社會勞動執行機關（構）之遴選與執行作業規定」遴選之麻豆分局。</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翁茂鍾於</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5</w:t>
      </w:r>
      <w:r w:rsidRPr="00021E9E">
        <w:rPr>
          <w:rFonts w:hAnsi="標楷體" w:hint="eastAsia"/>
        </w:rPr>
        <w:t>日上午前往麻豆分局報到後，經麻豆分局業務承辦人</w:t>
      </w:r>
      <w:r w:rsidR="000C6991">
        <w:rPr>
          <w:rFonts w:hAnsi="標楷體" w:hint="eastAsia"/>
        </w:rPr>
        <w:t>黃○○</w:t>
      </w:r>
      <w:r w:rsidRPr="00021E9E">
        <w:rPr>
          <w:rFonts w:hAnsi="標楷體" w:hint="eastAsia"/>
        </w:rPr>
        <w:t>將翁茂鍾指定至麻豆分局轄下之官田分駐所為執行單位。翁茂鍾於</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5</w:t>
      </w:r>
      <w:r w:rsidRPr="00021E9E">
        <w:rPr>
          <w:rFonts w:hAnsi="標楷體" w:hint="eastAsia"/>
        </w:rPr>
        <w:t>日午後至官田分駐所報到，時任官田分駐所所長陳宏平再將此業務指定由巡佐兼副所長楊博賢（所涉犯行，另行提起公訴）負責督導、管理、執行翁茂鍾之社會勞動業務。</w:t>
      </w:r>
      <w:r w:rsidR="007058DE">
        <w:rPr>
          <w:rFonts w:hAnsi="標楷體" w:hint="eastAsia"/>
        </w:rPr>
        <w:t>林○○</w:t>
      </w:r>
      <w:r w:rsidRPr="00021E9E">
        <w:rPr>
          <w:rFonts w:hAnsi="標楷體" w:hint="eastAsia"/>
        </w:rPr>
        <w:t>、</w:t>
      </w:r>
      <w:r w:rsidR="007058DE">
        <w:rPr>
          <w:rFonts w:hAnsi="標楷體" w:hint="eastAsia"/>
        </w:rPr>
        <w:t>董○○</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張○○</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駱○○</w:t>
      </w:r>
      <w:r w:rsidRPr="00021E9E">
        <w:rPr>
          <w:rFonts w:hAnsi="標楷體" w:hint="eastAsia"/>
        </w:rPr>
        <w:t>、</w:t>
      </w:r>
      <w:r w:rsidR="007058DE">
        <w:rPr>
          <w:rFonts w:hAnsi="標楷體" w:hint="eastAsia"/>
        </w:rPr>
        <w:t>徐○○</w:t>
      </w:r>
      <w:r w:rsidRPr="00021E9E">
        <w:rPr>
          <w:rFonts w:hAnsi="標楷體" w:hint="eastAsia"/>
        </w:rPr>
        <w:t>等人於翁茂鍾上揭履行社會勞動期間，分別為下列犯行：</w:t>
      </w:r>
    </w:p>
    <w:p w:rsidR="0028510E" w:rsidRPr="00021E9E" w:rsidRDefault="0028510E" w:rsidP="00407823">
      <w:pPr>
        <w:pStyle w:val="6"/>
        <w:numPr>
          <w:ilvl w:val="5"/>
          <w:numId w:val="1"/>
        </w:numPr>
        <w:spacing w:line="440" w:lineRule="exact"/>
        <w:rPr>
          <w:rFonts w:hAnsi="標楷體"/>
        </w:rPr>
      </w:pPr>
      <w:r w:rsidRPr="00021E9E">
        <w:rPr>
          <w:rFonts w:hAnsi="標楷體" w:hint="eastAsia"/>
        </w:rPr>
        <w:t>楊博賢於</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5</w:t>
      </w:r>
      <w:r w:rsidRPr="00021E9E">
        <w:rPr>
          <w:rFonts w:hAnsi="標楷體" w:hint="eastAsia"/>
        </w:rPr>
        <w:t>日起，承辦翁茂鍾執行社會勞動業務後，本應對於社會勞動人履行社會勞動時數之登載，核實認定，且社會勞動人須實際執行勞動工作，非僅有報到即可。而該期間内官田分駐所員警</w:t>
      </w:r>
      <w:r w:rsidR="007058DE">
        <w:rPr>
          <w:rFonts w:hAnsi="標楷體" w:hint="eastAsia"/>
        </w:rPr>
        <w:t>林○○</w:t>
      </w:r>
      <w:r w:rsidRPr="00021E9E">
        <w:rPr>
          <w:rFonts w:hAnsi="標楷體" w:hint="eastAsia"/>
        </w:rPr>
        <w:t>、</w:t>
      </w:r>
      <w:r w:rsidR="007058DE">
        <w:rPr>
          <w:rFonts w:hAnsi="標楷體" w:hint="eastAsia"/>
        </w:rPr>
        <w:t>董○○</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張○○</w:t>
      </w:r>
      <w:r w:rsidRPr="00021E9E">
        <w:rPr>
          <w:rFonts w:hAnsi="標楷體" w:hint="eastAsia"/>
        </w:rPr>
        <w:t>（</w:t>
      </w:r>
      <w:r w:rsidRPr="00021E9E">
        <w:rPr>
          <w:rFonts w:hAnsi="標楷體"/>
        </w:rPr>
        <w:t>101</w:t>
      </w:r>
      <w:r w:rsidRPr="00021E9E">
        <w:rPr>
          <w:rFonts w:hAnsi="標楷體" w:hint="eastAsia"/>
        </w:rPr>
        <w:t>年</w:t>
      </w:r>
      <w:r w:rsidRPr="00021E9E">
        <w:rPr>
          <w:rFonts w:hAnsi="標楷體"/>
        </w:rPr>
        <w:t>6</w:t>
      </w:r>
      <w:r w:rsidRPr="00021E9E">
        <w:rPr>
          <w:rFonts w:hAnsi="標楷體" w:hint="eastAsia"/>
        </w:rPr>
        <w:t>月</w:t>
      </w:r>
      <w:r w:rsidRPr="00021E9E">
        <w:rPr>
          <w:rFonts w:hAnsi="標楷體"/>
        </w:rPr>
        <w:t>22</w:t>
      </w:r>
      <w:r w:rsidRPr="00021E9E">
        <w:rPr>
          <w:rFonts w:hAnsi="標楷體" w:hint="eastAsia"/>
        </w:rPr>
        <w:t>日調離官田分駐所）、</w:t>
      </w:r>
      <w:r w:rsidR="007058DE">
        <w:rPr>
          <w:rFonts w:hAnsi="標楷體" w:hint="eastAsia"/>
        </w:rPr>
        <w:t>曾○○</w:t>
      </w:r>
      <w:r w:rsidRPr="00021E9E">
        <w:rPr>
          <w:rFonts w:hAnsi="標楷體" w:hint="eastAsia"/>
        </w:rPr>
        <w:t>（</w:t>
      </w:r>
      <w:r w:rsidRPr="00021E9E">
        <w:rPr>
          <w:rFonts w:hAnsi="標楷體"/>
        </w:rPr>
        <w:t>101</w:t>
      </w:r>
      <w:r w:rsidRPr="00021E9E">
        <w:rPr>
          <w:rFonts w:hAnsi="標楷體" w:hint="eastAsia"/>
        </w:rPr>
        <w:t>年</w:t>
      </w:r>
      <w:r w:rsidRPr="00021E9E">
        <w:rPr>
          <w:rFonts w:hAnsi="標楷體"/>
        </w:rPr>
        <w:t>6</w:t>
      </w:r>
      <w:r w:rsidRPr="00021E9E">
        <w:rPr>
          <w:rFonts w:hAnsi="標楷體" w:hint="eastAsia"/>
        </w:rPr>
        <w:t>月</w:t>
      </w:r>
      <w:r w:rsidRPr="00021E9E">
        <w:rPr>
          <w:rFonts w:hAnsi="標楷體"/>
        </w:rPr>
        <w:t>22</w:t>
      </w:r>
      <w:r w:rsidRPr="00021E9E">
        <w:rPr>
          <w:rFonts w:hAnsi="標楷體" w:hint="eastAsia"/>
        </w:rPr>
        <w:t>日調入官田分駐所）、</w:t>
      </w:r>
      <w:r w:rsidR="007058DE">
        <w:rPr>
          <w:rFonts w:hAnsi="標楷體" w:hint="eastAsia"/>
        </w:rPr>
        <w:t>駱○○</w:t>
      </w:r>
      <w:r w:rsidRPr="00021E9E">
        <w:rPr>
          <w:rFonts w:hAnsi="標楷體" w:hint="eastAsia"/>
        </w:rPr>
        <w:t>、</w:t>
      </w:r>
      <w:r w:rsidR="007058DE">
        <w:rPr>
          <w:rFonts w:hAnsi="標楷體" w:hint="eastAsia"/>
        </w:rPr>
        <w:t>徐○○</w:t>
      </w:r>
      <w:r w:rsidRPr="00021E9E">
        <w:rPr>
          <w:rFonts w:hAnsi="標楷體" w:hint="eastAsia"/>
        </w:rPr>
        <w:t>（</w:t>
      </w:r>
      <w:r w:rsidRPr="00021E9E">
        <w:rPr>
          <w:rFonts w:hAnsi="標楷體"/>
        </w:rPr>
        <w:t>101</w:t>
      </w:r>
      <w:r w:rsidRPr="00021E9E">
        <w:rPr>
          <w:rFonts w:hAnsi="標楷體" w:hint="eastAsia"/>
        </w:rPr>
        <w:t>年</w:t>
      </w:r>
      <w:r w:rsidRPr="00021E9E">
        <w:rPr>
          <w:rFonts w:hAnsi="標楷體"/>
        </w:rPr>
        <w:t>5</w:t>
      </w:r>
      <w:r w:rsidRPr="00021E9E">
        <w:rPr>
          <w:rFonts w:hAnsi="標楷體" w:hint="eastAsia"/>
        </w:rPr>
        <w:t>月</w:t>
      </w:r>
      <w:r w:rsidRPr="00021E9E">
        <w:rPr>
          <w:rFonts w:hAnsi="標楷體"/>
        </w:rPr>
        <w:t>9</w:t>
      </w:r>
      <w:r w:rsidRPr="00021E9E">
        <w:rPr>
          <w:rFonts w:hAnsi="標楷體" w:hint="eastAsia"/>
        </w:rPr>
        <w:t>日調離官田分駐所）等人，均明知官田分駐所現場本有工友每日從事清潔工作，就該處現場面積，工友每日</w:t>
      </w:r>
      <w:r w:rsidRPr="00021E9E">
        <w:rPr>
          <w:rFonts w:hAnsi="標楷體" w:hint="eastAsia"/>
        </w:rPr>
        <w:lastRenderedPageBreak/>
        <w:t>清潔工作均未超過</w:t>
      </w:r>
      <w:r w:rsidRPr="00021E9E">
        <w:rPr>
          <w:rFonts w:hAnsi="標楷體"/>
        </w:rPr>
        <w:t>2</w:t>
      </w:r>
      <w:r w:rsidRPr="00021E9E">
        <w:rPr>
          <w:rFonts w:hAnsi="標楷體" w:hint="eastAsia"/>
        </w:rPr>
        <w:t>小時之情狀，實際執行勞動時數明顯未達「日時」及「當次完成時數」，且其等均未實際執行督導翁茂鍾易服社會勞動之公務，仍與楊博賢共同基於違法不執行刑罰及行使公務員登載不實公文書之犯意，於</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5</w:t>
      </w:r>
      <w:r w:rsidRPr="00021E9E">
        <w:rPr>
          <w:rFonts w:hAnsi="標楷體" w:hint="eastAsia"/>
        </w:rPr>
        <w:t>日</w:t>
      </w:r>
      <w:r w:rsidRPr="00021E9E">
        <w:rPr>
          <w:rFonts w:hAnsi="標楷體"/>
        </w:rPr>
        <w:t>13</w:t>
      </w:r>
      <w:r w:rsidRPr="00021E9E">
        <w:rPr>
          <w:rFonts w:hAnsi="標楷體" w:hint="eastAsia"/>
        </w:rPr>
        <w:t>時起至</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11</w:t>
      </w:r>
      <w:r w:rsidRPr="00021E9E">
        <w:rPr>
          <w:rFonts w:hAnsi="標楷體" w:hint="eastAsia"/>
        </w:rPr>
        <w:t>日上午前期間内，由楊博賢接續指示知情之值班員警</w:t>
      </w:r>
      <w:r w:rsidR="007058DE">
        <w:rPr>
          <w:rFonts w:hAnsi="標楷體" w:hint="eastAsia"/>
        </w:rPr>
        <w:t>林○○</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徐○○</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陳○○</w:t>
      </w:r>
      <w:r w:rsidR="00734440" w:rsidRPr="00021E9E">
        <w:rPr>
          <w:rFonts w:hAnsi="標楷體" w:hint="eastAsia"/>
        </w:rPr>
        <w:t>、</w:t>
      </w:r>
      <w:r w:rsidR="007058DE">
        <w:rPr>
          <w:rFonts w:hAnsi="標楷體" w:hint="eastAsia"/>
        </w:rPr>
        <w:t>鐘○○</w:t>
      </w:r>
      <w:r w:rsidRPr="00021E9E">
        <w:rPr>
          <w:rFonts w:hAnsi="標楷體" w:hint="eastAsia"/>
        </w:rPr>
        <w:t>在「臺灣臺南地方檢察署辦理社會勞動工作日誌」之公文書上「執行督導」欄位内簽名或核章，至</w:t>
      </w:r>
      <w:r w:rsidRPr="00021E9E">
        <w:rPr>
          <w:rFonts w:hAnsi="標楷體"/>
        </w:rPr>
        <w:t>101</w:t>
      </w:r>
      <w:r w:rsidRPr="00021E9E">
        <w:rPr>
          <w:rFonts w:hAnsi="標楷體" w:hint="eastAsia"/>
        </w:rPr>
        <w:t>年</w:t>
      </w:r>
      <w:r w:rsidRPr="00021E9E">
        <w:rPr>
          <w:rFonts w:hAnsi="標楷體"/>
        </w:rPr>
        <w:t>1</w:t>
      </w:r>
      <w:r w:rsidRPr="00021E9E">
        <w:rPr>
          <w:rFonts w:hAnsi="標楷體" w:hint="eastAsia"/>
        </w:rPr>
        <w:t>月</w:t>
      </w:r>
      <w:r w:rsidRPr="00021E9E">
        <w:rPr>
          <w:rFonts w:hAnsi="標楷體"/>
        </w:rPr>
        <w:t>11</w:t>
      </w:r>
      <w:r w:rsidRPr="00021E9E">
        <w:rPr>
          <w:rFonts w:hAnsi="標楷體" w:hint="eastAsia"/>
        </w:rPr>
        <w:t>日下午後，</w:t>
      </w:r>
      <w:r w:rsidR="007058DE">
        <w:rPr>
          <w:rFonts w:hAnsi="標楷體" w:hint="eastAsia"/>
        </w:rPr>
        <w:t>董○○</w:t>
      </w:r>
      <w:r w:rsidRPr="00021E9E">
        <w:rPr>
          <w:rFonts w:hAnsi="標楷體" w:hint="eastAsia"/>
        </w:rPr>
        <w:t>、</w:t>
      </w:r>
      <w:r w:rsidR="007058DE">
        <w:rPr>
          <w:rFonts w:hAnsi="標楷體" w:hint="eastAsia"/>
        </w:rPr>
        <w:t>林○○</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張○○</w:t>
      </w:r>
      <w:r w:rsidRPr="00021E9E">
        <w:rPr>
          <w:rFonts w:hAnsi="標楷體" w:hint="eastAsia"/>
        </w:rPr>
        <w:t>、</w:t>
      </w:r>
      <w:r w:rsidR="007058DE">
        <w:rPr>
          <w:rFonts w:hAnsi="標楷體" w:hint="eastAsia"/>
        </w:rPr>
        <w:t>徐○○</w:t>
      </w:r>
      <w:r w:rsidRPr="00021E9E">
        <w:rPr>
          <w:rFonts w:hAnsi="標楷體" w:hint="eastAsia"/>
        </w:rPr>
        <w:t>、</w:t>
      </w:r>
      <w:r w:rsidR="007058DE">
        <w:rPr>
          <w:rFonts w:hAnsi="標楷體" w:hint="eastAsia"/>
        </w:rPr>
        <w:t>駱○○</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等人再於楊博賢要求借用職名章時，將渠等之職名章借予楊博賢，楊博賢再於「臺灣臺南地方檢察署辦理社會勞動工作日誌」中填載不實之「社會勞動内容」、「當次完成時數」、「累積完成時數」等内容，並接續蓋用該等員警之職名章於上開工作日誌上「執行督導」欄位之方式，不實登載於「臺灣臺南地方檢察署辦理社會勞動工作日誌」，楊博賢另再將「臺灣臺南地方檢察署辦理社會勞動工作日誌」上之履行社會勞動時數等不實資料，接續登載於翁茂鍾之「易服社會勞動執行手冊」上，並蓋用上揭員警職名章於「易服社會勞動執行手冊」内「執行機關（構）認證章」欄位上，末於臺南地檢署每月統計翁茂鍾累計勞動時數時，由楊博賢將各月不實内容之「臺灣臺南地方檢察署辦理社會勞動工作日誌」持以交付臺南地檢署負責此業務之觀護佐理員</w:t>
      </w:r>
      <w:r w:rsidR="002C4687">
        <w:rPr>
          <w:rFonts w:hAnsi="標楷體" w:hint="eastAsia"/>
        </w:rPr>
        <w:t>林○○</w:t>
      </w:r>
      <w:r w:rsidRPr="00021E9E">
        <w:rPr>
          <w:rFonts w:hAnsi="標楷體" w:hint="eastAsia"/>
        </w:rPr>
        <w:t>而行</w:t>
      </w:r>
      <w:r w:rsidRPr="00021E9E">
        <w:rPr>
          <w:rFonts w:hAnsi="標楷體" w:hint="eastAsia"/>
        </w:rPr>
        <w:lastRenderedPageBreak/>
        <w:t>使之，致生損害於臺南地檢署對於社會勞動人履行社會勞動管理之正確性。</w:t>
      </w:r>
    </w:p>
    <w:p w:rsidR="0028510E" w:rsidRPr="00021E9E" w:rsidRDefault="0028510E" w:rsidP="00407823">
      <w:pPr>
        <w:pStyle w:val="6"/>
        <w:numPr>
          <w:ilvl w:val="5"/>
          <w:numId w:val="1"/>
        </w:numPr>
        <w:spacing w:line="440" w:lineRule="exact"/>
        <w:rPr>
          <w:rFonts w:hAnsi="標楷體"/>
        </w:rPr>
      </w:pPr>
      <w:r w:rsidRPr="00021E9E">
        <w:rPr>
          <w:rFonts w:hAnsi="標楷體" w:hint="eastAsia"/>
        </w:rPr>
        <w:t>上揭犯罪事實，業據被告</w:t>
      </w:r>
      <w:r w:rsidR="007058DE">
        <w:rPr>
          <w:rFonts w:hAnsi="標楷體" w:hint="eastAsia"/>
        </w:rPr>
        <w:t>林○○</w:t>
      </w:r>
      <w:r w:rsidRPr="00021E9E">
        <w:rPr>
          <w:rFonts w:hAnsi="標楷體" w:hint="eastAsia"/>
        </w:rPr>
        <w:t>、</w:t>
      </w:r>
      <w:r w:rsidR="007058DE">
        <w:rPr>
          <w:rFonts w:hAnsi="標楷體" w:hint="eastAsia"/>
        </w:rPr>
        <w:t>董○○</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w:t>
      </w:r>
      <w:r w:rsidR="007058DE">
        <w:rPr>
          <w:rFonts w:hAnsi="標楷體" w:hint="eastAsia"/>
        </w:rPr>
        <w:t>徐○○</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張○○</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駱○○</w:t>
      </w:r>
      <w:r w:rsidRPr="00021E9E">
        <w:rPr>
          <w:rFonts w:hAnsi="標楷體" w:hint="eastAsia"/>
        </w:rPr>
        <w:t>於臺南地檢署偵查中坦承不諱，核與證人楊博賢、陳宏平、</w:t>
      </w:r>
      <w:r w:rsidR="000C6991">
        <w:rPr>
          <w:rFonts w:hAnsi="標楷體" w:hint="eastAsia"/>
        </w:rPr>
        <w:t>黃○○</w:t>
      </w:r>
      <w:r w:rsidRPr="00021E9E">
        <w:rPr>
          <w:rFonts w:hAnsi="標楷體" w:hint="eastAsia"/>
        </w:rPr>
        <w:t>所述情節大致相符，並有本執行案件全卷（内含「臺灣臺南地方檢察署辦理社會勞動工作日誌」、「易服社會勞動執行手冊」、「臺灣臺南地方檢察署易服社會勞動執行情形訪查表」等公文書）在卷可查，足認被告等人之自白與事實相符，本件事證明確，被告等人犯嫌應堪認定。</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核被告</w:t>
      </w:r>
      <w:r w:rsidR="007058DE">
        <w:rPr>
          <w:rFonts w:hAnsi="標楷體" w:hint="eastAsia"/>
        </w:rPr>
        <w:t>林○○</w:t>
      </w:r>
      <w:r w:rsidRPr="00021E9E">
        <w:rPr>
          <w:rFonts w:hAnsi="標楷體" w:hint="eastAsia"/>
        </w:rPr>
        <w:t>、</w:t>
      </w:r>
      <w:r w:rsidR="007058DE">
        <w:rPr>
          <w:rFonts w:hAnsi="標楷體" w:hint="eastAsia"/>
        </w:rPr>
        <w:t>董○○</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w:t>
      </w:r>
      <w:r w:rsidR="007058DE">
        <w:rPr>
          <w:rFonts w:hAnsi="標楷體" w:hint="eastAsia"/>
        </w:rPr>
        <w:t>徐○○</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張○○</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駱○○</w:t>
      </w:r>
      <w:r w:rsidRPr="00021E9E">
        <w:rPr>
          <w:rFonts w:hAnsi="標楷體" w:hint="eastAsia"/>
        </w:rPr>
        <w:t>所為，均係犯刑法第</w:t>
      </w:r>
      <w:r w:rsidRPr="00021E9E">
        <w:rPr>
          <w:rFonts w:hAnsi="標楷體"/>
        </w:rPr>
        <w:t>127</w:t>
      </w:r>
      <w:r w:rsidRPr="00021E9E">
        <w:rPr>
          <w:rFonts w:hAnsi="標楷體" w:hint="eastAsia"/>
        </w:rPr>
        <w:t>條第</w:t>
      </w:r>
      <w:r w:rsidRPr="00021E9E">
        <w:rPr>
          <w:rFonts w:hAnsi="標楷體"/>
        </w:rPr>
        <w:t>1</w:t>
      </w:r>
      <w:r w:rsidRPr="00021E9E">
        <w:rPr>
          <w:rFonts w:hAnsi="標楷體" w:hint="eastAsia"/>
        </w:rPr>
        <w:t>項違法行刑罪及同法第</w:t>
      </w:r>
      <w:r w:rsidRPr="00021E9E">
        <w:rPr>
          <w:rFonts w:hAnsi="標楷體"/>
        </w:rPr>
        <w:t>216</w:t>
      </w:r>
      <w:r w:rsidRPr="00021E9E">
        <w:rPr>
          <w:rFonts w:hAnsi="標楷體" w:hint="eastAsia"/>
        </w:rPr>
        <w:t>條、第</w:t>
      </w:r>
      <w:r w:rsidRPr="00021E9E">
        <w:rPr>
          <w:rFonts w:hAnsi="標楷體"/>
        </w:rPr>
        <w:t>213</w:t>
      </w:r>
      <w:r w:rsidRPr="00021E9E">
        <w:rPr>
          <w:rFonts w:hAnsi="標楷體" w:hint="eastAsia"/>
        </w:rPr>
        <w:t>條行使公務員登載不實公文書罪。被告</w:t>
      </w:r>
      <w:r w:rsidR="007058DE">
        <w:rPr>
          <w:rFonts w:hAnsi="標楷體" w:hint="eastAsia"/>
        </w:rPr>
        <w:t>林○○</w:t>
      </w:r>
      <w:r w:rsidRPr="00021E9E">
        <w:rPr>
          <w:rFonts w:hAnsi="標楷體" w:hint="eastAsia"/>
        </w:rPr>
        <w:t>等</w:t>
      </w:r>
      <w:r w:rsidRPr="00021E9E">
        <w:rPr>
          <w:rFonts w:hAnsi="標楷體"/>
        </w:rPr>
        <w:t>10</w:t>
      </w:r>
      <w:r w:rsidRPr="00021E9E">
        <w:rPr>
          <w:rFonts w:hAnsi="標楷體" w:hint="eastAsia"/>
        </w:rPr>
        <w:t>名員警與共犯楊博賢有犯意聯絡及行為分擔，論以共同正犯。而該等員警提供職名章以使共犯楊博賢在上揭公文書登載不實内容後復持以行使，公務員登載不實公文書罪之低度行為應為行使之高度行為吸收，不另論罪。末渠等以一行為觸犯刑法第</w:t>
      </w:r>
      <w:r w:rsidRPr="00021E9E">
        <w:rPr>
          <w:rFonts w:hAnsi="標楷體"/>
        </w:rPr>
        <w:t>127</w:t>
      </w:r>
      <w:r w:rsidRPr="00021E9E">
        <w:rPr>
          <w:rFonts w:hAnsi="標楷體" w:hint="eastAsia"/>
        </w:rPr>
        <w:t>條第</w:t>
      </w:r>
      <w:r w:rsidRPr="00021E9E">
        <w:rPr>
          <w:rFonts w:hAnsi="標楷體"/>
        </w:rPr>
        <w:t>1</w:t>
      </w:r>
      <w:r w:rsidRPr="00021E9E">
        <w:rPr>
          <w:rFonts w:hAnsi="標楷體" w:hint="eastAsia"/>
        </w:rPr>
        <w:t>項及同法第</w:t>
      </w:r>
      <w:r w:rsidRPr="00021E9E">
        <w:rPr>
          <w:rFonts w:hAnsi="標楷體"/>
        </w:rPr>
        <w:t>216</w:t>
      </w:r>
      <w:r w:rsidRPr="00021E9E">
        <w:rPr>
          <w:rFonts w:hAnsi="標楷體" w:hint="eastAsia"/>
        </w:rPr>
        <w:t>條、第</w:t>
      </w:r>
      <w:r w:rsidRPr="00021E9E">
        <w:rPr>
          <w:rFonts w:hAnsi="標楷體"/>
        </w:rPr>
        <w:t>213</w:t>
      </w:r>
      <w:r w:rsidRPr="00021E9E">
        <w:rPr>
          <w:rFonts w:hAnsi="標楷體" w:hint="eastAsia"/>
        </w:rPr>
        <w:t>條之罪，為想像競合犯，依刑法第</w:t>
      </w:r>
      <w:r w:rsidRPr="00021E9E">
        <w:rPr>
          <w:rFonts w:hAnsi="標楷體"/>
        </w:rPr>
        <w:t>55</w:t>
      </w:r>
      <w:r w:rsidRPr="00021E9E">
        <w:rPr>
          <w:rFonts w:hAnsi="標楷體" w:hint="eastAsia"/>
        </w:rPr>
        <w:t>條規定，從一重之刑法第</w:t>
      </w:r>
      <w:r w:rsidRPr="00021E9E">
        <w:rPr>
          <w:rFonts w:hAnsi="標楷體"/>
        </w:rPr>
        <w:t>216</w:t>
      </w:r>
      <w:r w:rsidRPr="00021E9E">
        <w:rPr>
          <w:rFonts w:hAnsi="標楷體" w:hint="eastAsia"/>
        </w:rPr>
        <w:t>條、第</w:t>
      </w:r>
      <w:r w:rsidRPr="00021E9E">
        <w:rPr>
          <w:rFonts w:hAnsi="標楷體"/>
        </w:rPr>
        <w:t>213</w:t>
      </w:r>
      <w:r w:rsidRPr="00021E9E">
        <w:rPr>
          <w:rFonts w:hAnsi="標楷體" w:hint="eastAsia"/>
        </w:rPr>
        <w:t>條行使公務員登載不實公文書罪處斷。</w:t>
      </w:r>
    </w:p>
    <w:p w:rsidR="0028510E" w:rsidRPr="00021E9E" w:rsidRDefault="0028510E" w:rsidP="00407823">
      <w:pPr>
        <w:pStyle w:val="4"/>
        <w:numPr>
          <w:ilvl w:val="3"/>
          <w:numId w:val="1"/>
        </w:numPr>
        <w:spacing w:line="440" w:lineRule="exact"/>
        <w:rPr>
          <w:rFonts w:hAnsi="標楷體"/>
        </w:rPr>
      </w:pPr>
      <w:r w:rsidRPr="00021E9E">
        <w:rPr>
          <w:rFonts w:hAnsi="標楷體" w:hint="eastAsia"/>
        </w:rPr>
        <w:t>臺南地方法院110年度訴字第552號</w:t>
      </w:r>
      <w:r w:rsidR="0056781A" w:rsidRPr="00021E9E">
        <w:rPr>
          <w:rFonts w:hAnsi="標楷體" w:hint="eastAsia"/>
        </w:rPr>
        <w:t>及臺南高分院110年度上訴字第1121號</w:t>
      </w:r>
      <w:r w:rsidR="00325012" w:rsidRPr="00021E9E">
        <w:rPr>
          <w:rFonts w:hAnsi="標楷體" w:hint="eastAsia"/>
        </w:rPr>
        <w:t>刑事</w:t>
      </w:r>
      <w:r w:rsidRPr="00021E9E">
        <w:rPr>
          <w:rFonts w:hAnsi="標楷體" w:hint="eastAsia"/>
        </w:rPr>
        <w:t>判決</w:t>
      </w:r>
      <w:r w:rsidR="00325012" w:rsidRPr="00021E9E">
        <w:rPr>
          <w:rFonts w:hAnsi="標楷體" w:hint="eastAsia"/>
        </w:rPr>
        <w:t>，均判決</w:t>
      </w:r>
      <w:r w:rsidR="009F12C6" w:rsidRPr="00021E9E">
        <w:rPr>
          <w:rFonts w:hAnsi="標楷體" w:hint="eastAsia"/>
        </w:rPr>
        <w:t>官田分駐所副所長</w:t>
      </w:r>
      <w:r w:rsidRPr="00021E9E">
        <w:rPr>
          <w:rFonts w:hAnsi="標楷體" w:hint="eastAsia"/>
        </w:rPr>
        <w:t>楊博賢</w:t>
      </w:r>
      <w:r w:rsidR="0056781A" w:rsidRPr="00021E9E">
        <w:rPr>
          <w:rFonts w:hAnsi="標楷體" w:hint="eastAsia"/>
        </w:rPr>
        <w:t>有罪</w:t>
      </w:r>
      <w:r w:rsidRPr="00021E9E">
        <w:rPr>
          <w:rFonts w:hAnsi="標楷體" w:hint="eastAsia"/>
        </w:rPr>
        <w:t>，摘錄如下：</w:t>
      </w:r>
    </w:p>
    <w:p w:rsidR="0056781A" w:rsidRPr="00021E9E" w:rsidRDefault="0056781A" w:rsidP="0056781A">
      <w:pPr>
        <w:pStyle w:val="5"/>
        <w:numPr>
          <w:ilvl w:val="4"/>
          <w:numId w:val="9"/>
        </w:numPr>
        <w:rPr>
          <w:rFonts w:hAnsi="標楷體"/>
        </w:rPr>
      </w:pPr>
      <w:r w:rsidRPr="00021E9E">
        <w:rPr>
          <w:rFonts w:hAnsi="標楷體" w:hint="eastAsia"/>
        </w:rPr>
        <w:t>第一審</w:t>
      </w:r>
      <w:r w:rsidR="009C6FEB" w:rsidRPr="00021E9E">
        <w:rPr>
          <w:rFonts w:hAnsi="標楷體" w:hint="eastAsia"/>
        </w:rPr>
        <w:t>主文</w:t>
      </w:r>
      <w:r w:rsidRPr="00021E9E">
        <w:rPr>
          <w:rFonts w:hAnsi="標楷體" w:hint="eastAsia"/>
        </w:rPr>
        <w:t>：「楊博賢共同犯行使公務員登載</w:t>
      </w:r>
      <w:r w:rsidRPr="00021E9E">
        <w:rPr>
          <w:rFonts w:hAnsi="標楷體" w:hint="eastAsia"/>
        </w:rPr>
        <w:lastRenderedPageBreak/>
        <w:t>不實公文書罪，處有期徒刑1年10月。緩刑4年，並應於本判決確定之日起6個月內，向國庫支付50萬元」；第二審</w:t>
      </w:r>
      <w:r w:rsidR="00A857AD" w:rsidRPr="00021E9E">
        <w:rPr>
          <w:rFonts w:hAnsi="標楷體" w:hint="eastAsia"/>
        </w:rPr>
        <w:t>主文</w:t>
      </w:r>
      <w:r w:rsidRPr="00021E9E">
        <w:rPr>
          <w:rFonts w:hAnsi="標楷體" w:hint="eastAsia"/>
        </w:rPr>
        <w:t>：「楊博賢共同犯行使業務登載不實文書罪，處有期徒刑</w:t>
      </w:r>
      <w:r w:rsidR="00723871" w:rsidRPr="00021E9E">
        <w:rPr>
          <w:rFonts w:hAnsi="標楷體" w:hint="eastAsia"/>
        </w:rPr>
        <w:t>1</w:t>
      </w:r>
      <w:r w:rsidRPr="00021E9E">
        <w:rPr>
          <w:rFonts w:hAnsi="標楷體" w:hint="eastAsia"/>
        </w:rPr>
        <w:t>年</w:t>
      </w:r>
      <w:r w:rsidR="00723871" w:rsidRPr="00021E9E">
        <w:rPr>
          <w:rFonts w:hAnsi="標楷體" w:hint="eastAsia"/>
        </w:rPr>
        <w:t>6</w:t>
      </w:r>
      <w:r w:rsidRPr="00021E9E">
        <w:rPr>
          <w:rFonts w:hAnsi="標楷體" w:hint="eastAsia"/>
        </w:rPr>
        <w:t>月。緩刑</w:t>
      </w:r>
      <w:r w:rsidR="00723871" w:rsidRPr="00021E9E">
        <w:rPr>
          <w:rFonts w:hAnsi="標楷體" w:hint="eastAsia"/>
        </w:rPr>
        <w:t>4</w:t>
      </w:r>
      <w:r w:rsidRPr="00021E9E">
        <w:rPr>
          <w:rFonts w:hAnsi="標楷體" w:hint="eastAsia"/>
        </w:rPr>
        <w:t>年，並應於本判決確定之日起</w:t>
      </w:r>
      <w:r w:rsidR="00723871" w:rsidRPr="00021E9E">
        <w:rPr>
          <w:rFonts w:hAnsi="標楷體" w:hint="eastAsia"/>
        </w:rPr>
        <w:t>6</w:t>
      </w:r>
      <w:r w:rsidRPr="00021E9E">
        <w:rPr>
          <w:rFonts w:hAnsi="標楷體" w:hint="eastAsia"/>
        </w:rPr>
        <w:t>個月內，向公庫支付新臺幣</w:t>
      </w:r>
      <w:r w:rsidR="00723871" w:rsidRPr="00021E9E">
        <w:rPr>
          <w:rFonts w:hAnsi="標楷體" w:hint="eastAsia"/>
        </w:rPr>
        <w:t>40</w:t>
      </w:r>
      <w:r w:rsidRPr="00021E9E">
        <w:rPr>
          <w:rFonts w:hAnsi="標楷體" w:hint="eastAsia"/>
        </w:rPr>
        <w:t>萬元」。</w:t>
      </w:r>
    </w:p>
    <w:p w:rsidR="0028510E" w:rsidRPr="00021E9E" w:rsidRDefault="0028510E" w:rsidP="00407823">
      <w:pPr>
        <w:pStyle w:val="5"/>
        <w:widowControl/>
        <w:numPr>
          <w:ilvl w:val="4"/>
          <w:numId w:val="9"/>
        </w:numPr>
        <w:overflowPunct/>
        <w:autoSpaceDE/>
        <w:autoSpaceDN/>
        <w:spacing w:before="100" w:beforeAutospacing="1" w:after="100" w:afterAutospacing="1" w:line="440" w:lineRule="exact"/>
        <w:rPr>
          <w:rFonts w:hAnsi="標楷體"/>
        </w:rPr>
      </w:pPr>
      <w:r w:rsidRPr="00021E9E">
        <w:rPr>
          <w:rFonts w:hAnsi="標楷體" w:hint="eastAsia"/>
        </w:rPr>
        <w:t>犯罪事實</w:t>
      </w:r>
      <w:r w:rsidR="0056781A" w:rsidRPr="00021E9E">
        <w:rPr>
          <w:rFonts w:hAnsi="標楷體" w:hint="eastAsia"/>
        </w:rPr>
        <w:t>(第一、二審認定</w:t>
      </w:r>
      <w:r w:rsidR="00AB7808" w:rsidRPr="00021E9E">
        <w:rPr>
          <w:rFonts w:hAnsi="標楷體" w:hint="eastAsia"/>
        </w:rPr>
        <w:t>犯罪事實</w:t>
      </w:r>
      <w:r w:rsidR="0056781A" w:rsidRPr="00021E9E">
        <w:rPr>
          <w:rFonts w:hAnsi="標楷體" w:hint="eastAsia"/>
        </w:rPr>
        <w:t>皆</w:t>
      </w:r>
      <w:r w:rsidR="00AB7808" w:rsidRPr="00021E9E">
        <w:rPr>
          <w:rFonts w:hAnsi="標楷體" w:hint="eastAsia"/>
        </w:rPr>
        <w:t>相</w:t>
      </w:r>
      <w:r w:rsidR="0056781A" w:rsidRPr="00021E9E">
        <w:rPr>
          <w:rFonts w:hAnsi="標楷體" w:hint="eastAsia"/>
        </w:rPr>
        <w:t>同)</w:t>
      </w:r>
      <w:r w:rsidRPr="00021E9E">
        <w:rPr>
          <w:rFonts w:hAnsi="標楷體" w:hint="eastAsia"/>
        </w:rPr>
        <w:t>：</w:t>
      </w:r>
    </w:p>
    <w:p w:rsidR="0028510E" w:rsidRPr="00021E9E" w:rsidRDefault="0028510E" w:rsidP="00407823">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楊博賢於101年間係在官田分駐所擔任巡佐兼副所長，為依法令服務於國家、地方自治團體所屬機關而具有法定職務權限之公務員（已於102年7月16日自官田分駐所自願退休，並於106年起任職於翁茂鍾所經營之佳和公司擔任操作堆高機事務</w:t>
      </w:r>
      <w:r w:rsidR="00C31D3F" w:rsidRPr="00021E9E">
        <w:rPr>
          <w:rFonts w:hAnsi="標楷體"/>
        </w:rPr>
        <w:t>）</w:t>
      </w:r>
      <w:r w:rsidRPr="00021E9E">
        <w:rPr>
          <w:rFonts w:hAnsi="標楷體" w:hint="eastAsia"/>
        </w:rPr>
        <w:t>；翁茂鍾則為佳和公司實際負責人，並曾擔任「臺南市大臺南警察之友會」前身即「臺南縣警察之友會」第5屆理事長（任期自84年6月23日起至88年7月7日止）、第6屆理事長（任期自88年7月7日起至92年10月24日止），卸任後經聘為第7屆至第11屆之榮譽理事長（至110年1月1日起未續聘）。</w:t>
      </w:r>
    </w:p>
    <w:p w:rsidR="0028510E" w:rsidRPr="00021E9E" w:rsidRDefault="0028510E" w:rsidP="00407823">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臺南地檢署執行科則以100年執助字第1081號案件於100年12月5日准予易服社會勞動，並以101年度刑護勞助字第1號案件執行翁茂鍾易服社會勞動，原刑期之總日數為366日，折算應履行之社會勞動時數為2,196小時，並以101年1月3日為履行期間起算日。而翁茂鍾於101年1月5日前往麻豆分局報到時，則由姓名不詳之高階警官陪同到場，時任麻豆分局分局長</w:t>
      </w:r>
      <w:r w:rsidR="000C6991">
        <w:rPr>
          <w:rFonts w:hAnsi="標楷體" w:hint="eastAsia"/>
        </w:rPr>
        <w:t>劉○○</w:t>
      </w:r>
      <w:r w:rsidRPr="00021E9E">
        <w:rPr>
          <w:rFonts w:hAnsi="標楷體" w:hint="eastAsia"/>
        </w:rPr>
        <w:t>並到場接洽，臺南地檢署則由當時負責麻豆分局社會勞</w:t>
      </w:r>
      <w:r w:rsidRPr="00021E9E">
        <w:rPr>
          <w:rFonts w:hAnsi="標楷體" w:hint="eastAsia"/>
        </w:rPr>
        <w:lastRenderedPageBreak/>
        <w:t>動業務之觀護佐理員</w:t>
      </w:r>
      <w:r w:rsidR="002C4687">
        <w:rPr>
          <w:rFonts w:hAnsi="標楷體" w:hint="eastAsia"/>
        </w:rPr>
        <w:t>林○○</w:t>
      </w:r>
      <w:r w:rsidRPr="00021E9E">
        <w:rPr>
          <w:rFonts w:hAnsi="標楷體" w:hint="eastAsia"/>
        </w:rPr>
        <w:t>前往督導（</w:t>
      </w:r>
      <w:r w:rsidR="002C4687">
        <w:rPr>
          <w:rFonts w:hAnsi="標楷體" w:hint="eastAsia"/>
        </w:rPr>
        <w:t>林○○</w:t>
      </w:r>
      <w:r w:rsidRPr="00021E9E">
        <w:rPr>
          <w:rFonts w:hAnsi="標楷體" w:hint="eastAsia"/>
        </w:rPr>
        <w:t>所涉犯行，另由檢察官為緩起訴處分），翁茂鍾當場表示希望前往官田分駐所，而承辦社會勞動業務之時任麻豆分局偵查佐</w:t>
      </w:r>
      <w:r w:rsidR="000C6991">
        <w:rPr>
          <w:rFonts w:hAnsi="標楷體" w:hint="eastAsia"/>
        </w:rPr>
        <w:t>黃○○</w:t>
      </w:r>
      <w:r w:rsidRPr="00021E9E">
        <w:rPr>
          <w:rFonts w:hAnsi="標楷體" w:hint="eastAsia"/>
        </w:rPr>
        <w:t>因在場長官未表示反對，且該姓名不詳之高階警官反而接續詢問</w:t>
      </w:r>
      <w:r w:rsidR="000C6991">
        <w:rPr>
          <w:rFonts w:hAnsi="標楷體" w:hint="eastAsia"/>
        </w:rPr>
        <w:t>黃○○</w:t>
      </w:r>
      <w:r w:rsidRPr="00021E9E">
        <w:rPr>
          <w:rFonts w:hAnsi="標楷體" w:hint="eastAsia"/>
        </w:rPr>
        <w:t>有無問題，</w:t>
      </w:r>
      <w:r w:rsidR="000C6991">
        <w:rPr>
          <w:rFonts w:hAnsi="標楷體" w:hint="eastAsia"/>
        </w:rPr>
        <w:t>黃○○</w:t>
      </w:r>
      <w:r w:rsidRPr="00021E9E">
        <w:rPr>
          <w:rFonts w:hAnsi="標楷體" w:hint="eastAsia"/>
        </w:rPr>
        <w:t>轉而以電話詢問已先行離開之臺南地檢署該時觀護佐理員</w:t>
      </w:r>
      <w:r w:rsidR="002C4687">
        <w:rPr>
          <w:rFonts w:hAnsi="標楷體" w:hint="eastAsia"/>
        </w:rPr>
        <w:t>林○○</w:t>
      </w:r>
      <w:r w:rsidRPr="00021E9E">
        <w:rPr>
          <w:rFonts w:hAnsi="標楷體" w:hint="eastAsia"/>
        </w:rPr>
        <w:t>後，</w:t>
      </w:r>
      <w:r w:rsidR="002C4687">
        <w:rPr>
          <w:rFonts w:hAnsi="標楷體" w:hint="eastAsia"/>
        </w:rPr>
        <w:t>林○○</w:t>
      </w:r>
      <w:r w:rsidRPr="00021E9E">
        <w:rPr>
          <w:rFonts w:hAnsi="標楷體" w:hint="eastAsia"/>
        </w:rPr>
        <w:t>亦表示此可由麻豆分局自行決定，</w:t>
      </w:r>
      <w:r w:rsidR="000C6991">
        <w:rPr>
          <w:rFonts w:hAnsi="標楷體" w:hint="eastAsia"/>
        </w:rPr>
        <w:t>黃○○</w:t>
      </w:r>
      <w:r w:rsidRPr="00021E9E">
        <w:rPr>
          <w:rFonts w:hAnsi="標楷體" w:hint="eastAsia"/>
        </w:rPr>
        <w:t>遂將翁茂鍾指定至麻豆分局轄下之官田分駐所為執行單位。翁茂鍾於101年1月5日午後至官田分駐所報到，時任官田分駐所所長陳宏平再將此業務指定由巡佐兼副所長楊博賢負責督導、管理、執行翁茂鍾之社會勞動業務。</w:t>
      </w:r>
    </w:p>
    <w:p w:rsidR="0028510E" w:rsidRPr="00021E9E" w:rsidRDefault="0028510E" w:rsidP="00407823">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楊博賢於101年1月5日起，承辦上揭翁茂鍾執行社會勞動案件之督導管理業務後，本應依該時有效之遴選與執行作業規定</w:t>
      </w:r>
      <w:r w:rsidR="0075189E" w:rsidRPr="00021E9E">
        <w:rPr>
          <w:rFonts w:hAnsi="標楷體" w:hint="eastAsia"/>
        </w:rPr>
        <w:t>第4點(註：判決書原文</w:t>
      </w:r>
      <w:r w:rsidR="0094796D" w:rsidRPr="00021E9E">
        <w:rPr>
          <w:rFonts w:hAnsi="標楷體" w:hint="eastAsia"/>
        </w:rPr>
        <w:t>誤繕</w:t>
      </w:r>
      <w:r w:rsidR="0075189E" w:rsidRPr="00021E9E">
        <w:rPr>
          <w:rFonts w:hAnsi="標楷體" w:hint="eastAsia"/>
        </w:rPr>
        <w:t>為「條」，</w:t>
      </w:r>
      <w:r w:rsidR="0094796D" w:rsidRPr="00021E9E">
        <w:rPr>
          <w:rFonts w:hAnsi="標楷體" w:hint="eastAsia"/>
        </w:rPr>
        <w:t>均由本院依法制用語修正</w:t>
      </w:r>
      <w:r w:rsidR="0075189E" w:rsidRPr="00021E9E">
        <w:rPr>
          <w:rFonts w:hAnsi="標楷體" w:hint="eastAsia"/>
        </w:rPr>
        <w:t>)第2款規定</w:t>
      </w:r>
      <w:r w:rsidRPr="00021E9E">
        <w:rPr>
          <w:rFonts w:hAnsi="標楷體" w:hint="eastAsia"/>
        </w:rPr>
        <w:t>：「社會勞動人每次提供社會勞動時，執行機關（構）均須令其於『社會勞動執行登記簿』簽到退。社會勞動人每次服完勞動後，執行機關（構）應填寫『社會勞動工作日誌』，註明每次之勞動時數；及在『社會勞動執行手冊』上簽章認證並註明其累積之勞務時數。」、第5</w:t>
      </w:r>
      <w:r w:rsidR="002E1CF5" w:rsidRPr="00021E9E">
        <w:rPr>
          <w:rFonts w:hAnsi="標楷體" w:hint="eastAsia"/>
        </w:rPr>
        <w:t>點</w:t>
      </w:r>
      <w:r w:rsidRPr="00021E9E">
        <w:rPr>
          <w:rFonts w:hAnsi="標楷體" w:hint="eastAsia"/>
        </w:rPr>
        <w:t>第3款規定：「執行機關（構）應核實認證社會勞動人履行社會勞動之完成時數，並注意防止有頂替執行或藉故推託等舞弊情事發生。」，對於社會勞動人履行社會勞動時數之登載，核實認定（本執行案件以「社會勞動工作日</w:t>
      </w:r>
      <w:r w:rsidRPr="00021E9E">
        <w:rPr>
          <w:rFonts w:hAnsi="標楷體" w:hint="eastAsia"/>
        </w:rPr>
        <w:lastRenderedPageBreak/>
        <w:t>誌」中「簽到」、「簽退」欄位充作簽到退依據，無另填載「社會勞動執行登記簿」）。且依同規定第5</w:t>
      </w:r>
      <w:r w:rsidR="002E1CF5" w:rsidRPr="00021E9E">
        <w:rPr>
          <w:rFonts w:hAnsi="標楷體" w:hint="eastAsia"/>
        </w:rPr>
        <w:t>點</w:t>
      </w:r>
      <w:r w:rsidRPr="00021E9E">
        <w:rPr>
          <w:rFonts w:hAnsi="標楷體" w:hint="eastAsia"/>
        </w:rPr>
        <w:t>第6</w:t>
      </w:r>
      <w:r w:rsidR="002E1CF5" w:rsidRPr="00021E9E">
        <w:rPr>
          <w:rFonts w:hAnsi="標楷體" w:hint="eastAsia"/>
        </w:rPr>
        <w:t>款</w:t>
      </w:r>
      <w:r w:rsidRPr="00021E9E">
        <w:rPr>
          <w:rFonts w:hAnsi="標楷體" w:hint="eastAsia"/>
        </w:rPr>
        <w:t>中段：「令社會勞動人提供之社會勞動，應係與組織公益有關之合法事務」，又依該時有效之易服社會勞動作業要點第3</w:t>
      </w:r>
      <w:r w:rsidR="002E1CF5" w:rsidRPr="00021E9E">
        <w:rPr>
          <w:rFonts w:hAnsi="標楷體" w:hint="eastAsia"/>
        </w:rPr>
        <w:t>點</w:t>
      </w:r>
      <w:r w:rsidRPr="00021E9E">
        <w:rPr>
          <w:rFonts w:hAnsi="標楷體" w:hint="eastAsia"/>
        </w:rPr>
        <w:t>規定：「社會勞動係以提供無酬的勞動服務，作為6個月以下有期徒刑、拘役或罰金易服勞役期間1年以下之一種替代措施，屬於刑罰的一種易刑處分，具有處罰性質。社會勞動提供之勞動服務內容包括清潔整理、居家照護、弱勢關懷、淨山淨灘、環境保護、生態巡守、社區巡守、農林漁牧業勞動、社會服務、文書處理、交通安全以及其他各種無酬且符合公共利益之勞動或服務」，即社會勞動人須實際執行勞動工作，非僅有形式上之簽到即可；而翁茂鍾亦明知須實際執行勞動工作，楊博賢竟因翁茂鍾之上揭身分，明知翁茂鍾係執行社會勞動之受刑人，自身負責督導、管理並執行翁茂鍾刑罰職務，為圖令翁茂鍾儘速取得易服社會勞動時數，竟基於違法不執行刑罰及與翁茂鍾共同基於行使公務員登載不實公文書之犯意，於執行社會勞動期間，明知翁茂鍾未實際執行社會勞動，又以官田分駐所現場本有工友每日從事清潔工作，就該處現場面積，工友每日清潔工作均未超過2小時，且於翁茂鍾執行社會勞動期間工友仍每日從事清潔工作等情狀，仍任由翁茂鍾逕自於應由楊博賢職務上管理、督導、認證社會勞動人翁茂鍾履行社會勞動時數之「臺灣臺南地方檢察署辦理社會勞動工作日誌」上，在「日期」、</w:t>
      </w:r>
      <w:r w:rsidRPr="00021E9E">
        <w:rPr>
          <w:rFonts w:hAnsi="標楷體" w:hint="eastAsia"/>
        </w:rPr>
        <w:lastRenderedPageBreak/>
        <w:t>「日時」等欄位上接續填載所示不實之履行社會勞動日期及勞動時間，再由楊博賢於101年1月5日13時起至101年1月11日上午前期間內，接續指示知情之值班員警</w:t>
      </w:r>
      <w:r w:rsidR="007058DE">
        <w:rPr>
          <w:rFonts w:hAnsi="標楷體" w:hint="eastAsia"/>
        </w:rPr>
        <w:t>林○○</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徐○○</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在「臺灣臺南地方檢察署辦理社會勞動工作日誌」之公文書上「執行督導」欄位內簽名或核章，至101年1月11日下午後，先將「臺灣臺南地方檢察署辦理社會勞動工作日誌」自官田分駐所值班台取走而置放在官田分駐所廚房內鐵櫃處而與翁茂鍾共同保管，再接續於上揭工作日誌中填載不實之「社會勞動內容」、「當次完成時數」、「累積完成時數」等內容，並接續借取蓋用知情之官田分駐所內員警之職名章於該工作日誌上「執行督導」欄位（時任官田分駐所員警</w:t>
      </w:r>
      <w:r w:rsidR="007058DE">
        <w:rPr>
          <w:rFonts w:hAnsi="標楷體" w:hint="eastAsia"/>
        </w:rPr>
        <w:t>董○○</w:t>
      </w:r>
      <w:r w:rsidRPr="00021E9E">
        <w:rPr>
          <w:rFonts w:hAnsi="標楷體" w:hint="eastAsia"/>
        </w:rPr>
        <w:t>、</w:t>
      </w:r>
      <w:r w:rsidR="007058DE">
        <w:rPr>
          <w:rFonts w:hAnsi="標楷體" w:hint="eastAsia"/>
        </w:rPr>
        <w:t>林○○</w:t>
      </w:r>
      <w:r w:rsidRPr="00021E9E">
        <w:rPr>
          <w:rFonts w:hAnsi="標楷體" w:hint="eastAsia"/>
        </w:rPr>
        <w:t>、</w:t>
      </w:r>
      <w:r w:rsidR="007058DE">
        <w:rPr>
          <w:rFonts w:hAnsi="標楷體" w:hint="eastAsia"/>
        </w:rPr>
        <w:t>曾○○</w:t>
      </w:r>
      <w:r w:rsidRPr="00021E9E">
        <w:rPr>
          <w:rFonts w:hAnsi="標楷體" w:hint="eastAsia"/>
        </w:rPr>
        <w:t>、</w:t>
      </w:r>
      <w:r w:rsidR="007058DE">
        <w:rPr>
          <w:rFonts w:hAnsi="標楷體" w:hint="eastAsia"/>
        </w:rPr>
        <w:t>張○○</w:t>
      </w:r>
      <w:r w:rsidRPr="00021E9E">
        <w:rPr>
          <w:rFonts w:hAnsi="標楷體" w:hint="eastAsia"/>
        </w:rPr>
        <w:t>、</w:t>
      </w:r>
      <w:r w:rsidR="007058DE">
        <w:rPr>
          <w:rFonts w:hAnsi="標楷體" w:hint="eastAsia"/>
        </w:rPr>
        <w:t>徐○○</w:t>
      </w:r>
      <w:r w:rsidRPr="00021E9E">
        <w:rPr>
          <w:rFonts w:hAnsi="標楷體" w:hint="eastAsia"/>
        </w:rPr>
        <w:t>、駱</w:t>
      </w:r>
      <w:r w:rsidR="00CE678F">
        <w:rPr>
          <w:rFonts w:hAnsi="標楷體" w:hint="eastAsia"/>
        </w:rPr>
        <w:t>○○</w:t>
      </w:r>
      <w:r w:rsidRPr="00021E9E">
        <w:rPr>
          <w:rFonts w:hAnsi="標楷體" w:hint="eastAsia"/>
        </w:rPr>
        <w:t>、</w:t>
      </w:r>
      <w:r w:rsidR="007058DE">
        <w:rPr>
          <w:rFonts w:hAnsi="標楷體" w:hint="eastAsia"/>
        </w:rPr>
        <w:t>曾○○</w:t>
      </w:r>
      <w:r w:rsidRPr="00021E9E">
        <w:rPr>
          <w:rFonts w:hAnsi="標楷體" w:hint="eastAsia"/>
        </w:rPr>
        <w:t>【原名</w:t>
      </w:r>
      <w:r w:rsidR="007058DE">
        <w:rPr>
          <w:rFonts w:hAnsi="標楷體" w:hint="eastAsia"/>
        </w:rPr>
        <w:t>曾○○</w:t>
      </w:r>
      <w:r w:rsidRPr="00021E9E">
        <w:rPr>
          <w:rFonts w:hAnsi="標楷體" w:hint="eastAsia"/>
        </w:rPr>
        <w:t>】、</w:t>
      </w:r>
      <w:r w:rsidR="007058DE">
        <w:rPr>
          <w:rFonts w:hAnsi="標楷體" w:hint="eastAsia"/>
        </w:rPr>
        <w:t>馮○○</w:t>
      </w:r>
      <w:r w:rsidRPr="00021E9E">
        <w:rPr>
          <w:rFonts w:hAnsi="標楷體" w:hint="eastAsia"/>
        </w:rPr>
        <w:t>、</w:t>
      </w:r>
      <w:r w:rsidR="007058DE">
        <w:rPr>
          <w:rFonts w:hAnsi="標楷體" w:hint="eastAsia"/>
        </w:rPr>
        <w:t>陳○○</w:t>
      </w:r>
      <w:r w:rsidRPr="00021E9E">
        <w:rPr>
          <w:rFonts w:hAnsi="標楷體" w:hint="eastAsia"/>
        </w:rPr>
        <w:t>、</w:t>
      </w:r>
      <w:r w:rsidR="007058DE">
        <w:rPr>
          <w:rFonts w:hAnsi="標楷體" w:hint="eastAsia"/>
        </w:rPr>
        <w:t>鐘○○</w:t>
      </w:r>
      <w:r w:rsidRPr="00021E9E">
        <w:rPr>
          <w:rFonts w:hAnsi="標楷體" w:hint="eastAsia"/>
        </w:rPr>
        <w:t>等人所涉犯行，均另由檢察官為緩起訴處分）之方式，不實登載於「臺灣臺南地方檢察署辦理社會勞動工作日誌」，楊博賢另再將「臺灣臺南地方檢察署辦理社會勞動工作日誌」上之履行社會勞動時數等不實資料，接續登載於翁茂鍾之「易服社會勞動執行手冊」上，並蓋用上揭員警職名章於「易服社會勞動執行手冊」內「執行機關（構）認證章」欄位上，末於臺南地檢署每月統計翁茂鍾累計勞動時數時，將各月不實內容之「臺灣臺南地方檢察署辦理社會勞動工作日誌」持以交付臺南地檢署負責此業務之觀護佐理員</w:t>
      </w:r>
      <w:r w:rsidR="002C4687">
        <w:rPr>
          <w:rFonts w:hAnsi="標楷體" w:hint="eastAsia"/>
        </w:rPr>
        <w:t>林○○</w:t>
      </w:r>
      <w:r w:rsidRPr="00021E9E">
        <w:rPr>
          <w:rFonts w:hAnsi="標楷體" w:hint="eastAsia"/>
        </w:rPr>
        <w:t>而行使之，致生損害於</w:t>
      </w:r>
      <w:r w:rsidRPr="00021E9E">
        <w:rPr>
          <w:rFonts w:hAnsi="標楷體" w:hint="eastAsia"/>
        </w:rPr>
        <w:lastRenderedPageBreak/>
        <w:t>臺南地檢署對於社會勞動人履行社會勞動管理之正確性。</w:t>
      </w:r>
    </w:p>
    <w:p w:rsidR="0028510E" w:rsidRPr="00021E9E" w:rsidRDefault="0028510E" w:rsidP="000368BA">
      <w:pPr>
        <w:pStyle w:val="6"/>
        <w:widowControl/>
        <w:numPr>
          <w:ilvl w:val="5"/>
          <w:numId w:val="9"/>
        </w:numPr>
        <w:overflowPunct/>
        <w:autoSpaceDE/>
        <w:autoSpaceDN/>
        <w:spacing w:before="100" w:beforeAutospacing="1" w:after="100" w:afterAutospacing="1" w:line="440" w:lineRule="exact"/>
        <w:rPr>
          <w:rFonts w:hAnsi="標楷體"/>
        </w:rPr>
      </w:pPr>
      <w:r w:rsidRPr="00021E9E">
        <w:rPr>
          <w:rFonts w:hAnsi="標楷體" w:hint="eastAsia"/>
        </w:rPr>
        <w:t>楊博賢既為該時官田分駐所之巡佐兼副所長，復經指派為監督管理社會勞動人執行社會勞動，且負責安排社會勞動人勞動內容並累計社會勞動時數之業務，本應依相關規定核實認證社會勞動時數，詎其明知被告翁茂鍾係受臺南地檢署指定分配至麻豆分局執行社會勞動之人，且被告翁茂鍾並未確實完成社會勞動，不僅基於不執行刑罰之犯意，未督促令被告翁茂鍾核實執行具刑罰性質之社會勞動，反基於行使公務員登載不實公文書</w:t>
      </w:r>
      <w:r w:rsidR="00120ED1" w:rsidRPr="00021E9E">
        <w:rPr>
          <w:rFonts w:hAnsi="標楷體" w:hint="eastAsia"/>
        </w:rPr>
        <w:t>(第二審：業務上</w:t>
      </w:r>
      <w:r w:rsidR="00EC7C01" w:rsidRPr="00021E9E">
        <w:rPr>
          <w:rFonts w:hAnsi="標楷體" w:hint="eastAsia"/>
        </w:rPr>
        <w:t>文書</w:t>
      </w:r>
      <w:r w:rsidR="00120ED1" w:rsidRPr="00021E9E">
        <w:rPr>
          <w:rFonts w:hAnsi="標楷體" w:hint="eastAsia"/>
        </w:rPr>
        <w:t>登載不實)</w:t>
      </w:r>
      <w:r w:rsidRPr="00021E9E">
        <w:rPr>
          <w:rFonts w:hAnsi="標楷體" w:hint="eastAsia"/>
        </w:rPr>
        <w:t>之犯意，任由被告翁茂鍾於本應由其職務上所管理、督導、認證之「臺灣臺南地方檢察署辦理社會勞動工作日誌」，在「日期」、「日時」等欄位上，接續為不實勞動時數之登載，再由被告楊博賢於該日誌內「社會勞動內容」、「當次完成時數」、「累積完成時數」等欄位為不實之登載，並蓋用被告楊博賢自身及知情之所示官田分駐所其他員警之職名章以充作多人共同執行督導之外觀，復就該日誌上不實之時數，再登載於「易服社會勞動執行手冊」上，而為不實社會勞動時數之認證，並持以交還臺南地檢署統計而行使之，致生損害於臺南地檢署對於社會勞動人履行社會勞動管理之正確性。故核被告楊博賢所為，係犯刑法第127條第1項違法行刑罪及同法第216條、第213條行使公務員登載不實公文書罪</w:t>
      </w:r>
      <w:r w:rsidR="00BF4253" w:rsidRPr="00021E9E">
        <w:rPr>
          <w:rFonts w:hAnsi="標楷體" w:hint="eastAsia"/>
        </w:rPr>
        <w:t>(第二審：</w:t>
      </w:r>
      <w:r w:rsidR="002379F6" w:rsidRPr="00021E9E">
        <w:rPr>
          <w:rFonts w:hAnsi="標楷體" w:hint="eastAsia"/>
        </w:rPr>
        <w:t>刑法第216條、第215行使業務</w:t>
      </w:r>
      <w:r w:rsidR="00D938A4" w:rsidRPr="00021E9E">
        <w:rPr>
          <w:rFonts w:hAnsi="標楷體" w:hint="eastAsia"/>
        </w:rPr>
        <w:t>上</w:t>
      </w:r>
      <w:r w:rsidR="00EC7C01" w:rsidRPr="00021E9E">
        <w:rPr>
          <w:rFonts w:hAnsi="標楷體" w:hint="eastAsia"/>
        </w:rPr>
        <w:t>文書</w:t>
      </w:r>
      <w:r w:rsidR="002379F6" w:rsidRPr="00021E9E">
        <w:rPr>
          <w:rFonts w:hAnsi="標楷體" w:hint="eastAsia"/>
        </w:rPr>
        <w:t>登載不實罪</w:t>
      </w:r>
      <w:r w:rsidR="00BF4253" w:rsidRPr="00021E9E">
        <w:rPr>
          <w:rFonts w:hAnsi="標楷體" w:hint="eastAsia"/>
        </w:rPr>
        <w:t>)</w:t>
      </w:r>
      <w:r w:rsidRPr="00021E9E">
        <w:rPr>
          <w:rFonts w:hAnsi="標楷體" w:hint="eastAsia"/>
        </w:rPr>
        <w:t>。</w:t>
      </w:r>
    </w:p>
    <w:p w:rsidR="0028510E" w:rsidRPr="00021E9E" w:rsidRDefault="0028510E" w:rsidP="00407823">
      <w:pPr>
        <w:pStyle w:val="4"/>
        <w:numPr>
          <w:ilvl w:val="3"/>
          <w:numId w:val="1"/>
        </w:numPr>
        <w:spacing w:line="440" w:lineRule="exact"/>
        <w:ind w:left="1701"/>
        <w:rPr>
          <w:rFonts w:hAnsi="標楷體"/>
        </w:rPr>
      </w:pPr>
      <w:r w:rsidRPr="00021E9E">
        <w:rPr>
          <w:rFonts w:hAnsi="標楷體" w:hint="eastAsia"/>
        </w:rPr>
        <w:lastRenderedPageBreak/>
        <w:t>惟本案翁茂鍾及臺南市警局人員卻於臺南地檢署檢察官開立指揮書前即已確定執行</w:t>
      </w:r>
      <w:r w:rsidR="00E80F16" w:rsidRPr="00021E9E">
        <w:rPr>
          <w:rFonts w:hAnsi="標楷體" w:hint="eastAsia"/>
        </w:rPr>
        <w:t>機關(構)</w:t>
      </w:r>
      <w:r w:rsidRPr="00021E9E">
        <w:rPr>
          <w:rFonts w:hAnsi="標楷體" w:hint="eastAsia"/>
        </w:rPr>
        <w:t>，翁茂鍾甚至</w:t>
      </w:r>
      <w:r w:rsidR="005947CC" w:rsidRPr="00021E9E">
        <w:rPr>
          <w:rFonts w:hAnsi="標楷體" w:hint="eastAsia"/>
        </w:rPr>
        <w:t>在101年1月5日至麻豆分局報到</w:t>
      </w:r>
      <w:r w:rsidRPr="00021E9E">
        <w:rPr>
          <w:rFonts w:hAnsi="標楷體" w:hint="eastAsia"/>
        </w:rPr>
        <w:t>前</w:t>
      </w:r>
      <w:r w:rsidR="005947CC" w:rsidRPr="00021E9E">
        <w:rPr>
          <w:rFonts w:hAnsi="標楷體" w:hint="eastAsia"/>
        </w:rPr>
        <w:t>，即</w:t>
      </w:r>
      <w:r w:rsidRPr="00021E9E">
        <w:rPr>
          <w:rFonts w:hAnsi="標楷體" w:hint="eastAsia"/>
        </w:rPr>
        <w:t>先拜訪官田分駐所，並成為官田分駐所首位社會勞動人，</w:t>
      </w:r>
      <w:r w:rsidR="00A970C9" w:rsidRPr="00021E9E">
        <w:rPr>
          <w:rFonts w:hAnsi="標楷體" w:hint="eastAsia"/>
        </w:rPr>
        <w:t>顯為配合翁茂鍾兼顧公司營運需求，而供翁茂鍾指定官田分駐所為其易服社會勞動執行機構</w:t>
      </w:r>
      <w:r w:rsidRPr="00021E9E">
        <w:rPr>
          <w:rFonts w:hAnsi="標楷體" w:hint="eastAsia"/>
        </w:rPr>
        <w:t>：</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查本案翁茂鍾</w:t>
      </w:r>
      <w:r w:rsidR="009B4E9A" w:rsidRPr="00021E9E">
        <w:rPr>
          <w:rFonts w:hAnsi="標楷體" w:hint="eastAsia"/>
        </w:rPr>
        <w:t>理</w:t>
      </w:r>
      <w:r w:rsidRPr="00021E9E">
        <w:rPr>
          <w:rFonts w:hAnsi="標楷體" w:hint="eastAsia"/>
        </w:rPr>
        <w:t>應於101年1月3日上午勤前說明會時知悉易服社會勞動執行地點，惟查在100年12月22日臺南地檢署檢察官核發「臺灣臺南地方法院檢察署檢察官易服社會勞動指揮書」(</w:t>
      </w:r>
      <w:r w:rsidR="007C367F" w:rsidRPr="00021E9E">
        <w:rPr>
          <w:rFonts w:hAnsi="標楷體" w:hint="eastAsia"/>
        </w:rPr>
        <w:t>以</w:t>
      </w:r>
      <w:r w:rsidRPr="00021E9E">
        <w:rPr>
          <w:rFonts w:hAnsi="標楷體" w:hint="eastAsia"/>
        </w:rPr>
        <w:t>下</w:t>
      </w:r>
      <w:r w:rsidR="007C367F" w:rsidRPr="00021E9E">
        <w:rPr>
          <w:rFonts w:hAnsi="標楷體" w:hint="eastAsia"/>
        </w:rPr>
        <w:t>簡</w:t>
      </w:r>
      <w:r w:rsidRPr="00021E9E">
        <w:rPr>
          <w:rFonts w:hAnsi="標楷體" w:hint="eastAsia"/>
        </w:rPr>
        <w:t>稱指揮書)前，時任臺南市警局局長陳子敬及麻豆分局官田分駐所副所長楊博賢即已確定翁茂鍾將至官田分駐所執行易服社會勞動。</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楊博賢於</w:t>
      </w:r>
      <w:r w:rsidR="00F3244C" w:rsidRPr="00021E9E">
        <w:rPr>
          <w:rFonts w:hAnsi="標楷體" w:hint="eastAsia"/>
        </w:rPr>
        <w:t>110年4月15日、4月27日及5月10日</w:t>
      </w:r>
      <w:r w:rsidRPr="00021E9E">
        <w:rPr>
          <w:rFonts w:hAnsi="標楷體" w:hint="eastAsia"/>
        </w:rPr>
        <w:t>臺南地檢署檢察官訊問時稱：「</w:t>
      </w:r>
      <w:r w:rsidR="001E5B0A" w:rsidRPr="00021E9E">
        <w:rPr>
          <w:rFonts w:hAnsi="標楷體"/>
        </w:rPr>
        <w:t>……</w:t>
      </w:r>
      <w:r w:rsidRPr="00021E9E">
        <w:rPr>
          <w:rFonts w:hAnsi="標楷體" w:hint="eastAsia"/>
        </w:rPr>
        <w:t>翁茂鍾來官田分駐所報到的前半個月到一個月，在我去警察局長家裡的喪事拜拜時，警察局長有跟我說過一陣子會有翁茂鍾到官田分駐所執行社勞。(檢察官問：當時的警察局長是否就是陳子敬？)是。</w:t>
      </w:r>
      <w:r w:rsidR="001E5B0A" w:rsidRPr="00021E9E">
        <w:rPr>
          <w:rFonts w:hAnsi="標楷體"/>
        </w:rPr>
        <w:t>……</w:t>
      </w:r>
      <w:r w:rsidRPr="00021E9E">
        <w:rPr>
          <w:rFonts w:hAnsi="標楷體" w:hint="eastAsia"/>
        </w:rPr>
        <w:t>(檢察官問：依照你剛才所述的時間序列，也就是說在檢察官還沒開立指揮書之前，警察局已經知道翁茂鍾會到官田分駐所執行社會勞動？)是。</w:t>
      </w:r>
      <w:r w:rsidR="001E5B0A" w:rsidRPr="00021E9E">
        <w:rPr>
          <w:rFonts w:hAnsi="標楷體"/>
        </w:rPr>
        <w:t>……</w:t>
      </w:r>
      <w:r w:rsidR="00EC7C01" w:rsidRPr="00021E9E">
        <w:rPr>
          <w:rFonts w:hAnsi="標楷體" w:hint="eastAsia"/>
        </w:rPr>
        <w:t>(檢察官問：你們員警的共識是什麼？)協助監督，也算是關照一下這樣。(檢察官：什麼叫做關照一下？)不用太刻意說要掃八個、七個鐘頭這樣。(檢察官問：講白話文就是放水的意思？)是。(檢察官：所以全分駐所的人都知道囉？)都知道</w:t>
      </w:r>
      <w:r w:rsidR="00EC7C01" w:rsidRPr="00021E9E">
        <w:rPr>
          <w:rFonts w:hAnsi="標楷體"/>
        </w:rPr>
        <w:t>……</w:t>
      </w:r>
      <w:r w:rsidRPr="00021E9E">
        <w:rPr>
          <w:rFonts w:hAnsi="標楷體" w:hint="eastAsia"/>
        </w:rPr>
        <w:t>(檢察官問：據網路資料，陳子敬的母親於100年12月12日病</w:t>
      </w:r>
      <w:r w:rsidRPr="00021E9E">
        <w:rPr>
          <w:rFonts w:hAnsi="標楷體" w:hint="eastAsia"/>
        </w:rPr>
        <w:lastRenderedPageBreak/>
        <w:t>逝於家中，你跟陳子敬見面，陳子敬跟你說翁茂鍾會到官田分駐所的時間大概是何時？)大概是12月中旬，大概是病逝後三、四天。我並非當日趕過去，但我是出殯之前就去了。(檢察官問：陳子敬跟你說翁茂鍾會去，講這樣你就知道要怎麼處理了？)陳子敬這樣說的意思就是關照一下，但是沒有明講。」、「陳子敬在</w:t>
      </w:r>
      <w:r w:rsidR="0080673D">
        <w:rPr>
          <w:rFonts w:hAnsi="標楷體" w:hint="eastAsia"/>
        </w:rPr>
        <w:t>○○</w:t>
      </w:r>
      <w:r w:rsidRPr="00021E9E">
        <w:rPr>
          <w:rFonts w:hAnsi="標楷體" w:hint="eastAsia"/>
        </w:rPr>
        <w:t>的家中，他母親過世約三、四天左右，大概在12月15日左右，在家祭時有跟我說過此事。陳子敬說『警友會的翁理事長過陣子會去你們那邊，他過去對我們警察幫忙很多』</w:t>
      </w:r>
      <w:r w:rsidR="001E5B0A" w:rsidRPr="00021E9E">
        <w:rPr>
          <w:rFonts w:hAnsi="標楷體"/>
        </w:rPr>
        <w:t>……</w:t>
      </w:r>
      <w:r w:rsidRPr="00021E9E">
        <w:rPr>
          <w:rFonts w:hAnsi="標楷體" w:hint="eastAsia"/>
        </w:rPr>
        <w:t>(檢察官問：所以陳子敬在100年12月15日左右就已經知道翁茂鍾會去官田分駐所？)是，他當時有跟我說過。(檢察官問：你當時如何回應陳子敬？)我就跟他說瞭解瞭解。翁理事長幫警察很多的忙，他來我的</w:t>
      </w:r>
      <w:r w:rsidR="00092F07" w:rsidRPr="00021E9E">
        <w:rPr>
          <w:rFonts w:hAnsi="標楷體" w:hint="eastAsia"/>
        </w:rPr>
        <w:t>(註：應為「他的」)</w:t>
      </w:r>
      <w:r w:rsidRPr="00021E9E">
        <w:rPr>
          <w:rFonts w:hAnsi="標楷體" w:hint="eastAsia"/>
        </w:rPr>
        <w:t>本意就是應該要關心一下關照一下。」、「(檢察官問：依你先前所述，你在100.12.15、16參加陳子敬母親家祭，你就知道</w:t>
      </w:r>
      <w:r w:rsidR="00557FC3" w:rsidRPr="00021E9E">
        <w:rPr>
          <w:rFonts w:hAnsi="標楷體" w:hint="eastAsia"/>
        </w:rPr>
        <w:t>翁茂鍾</w:t>
      </w:r>
      <w:r w:rsidRPr="00021E9E">
        <w:rPr>
          <w:rFonts w:hAnsi="標楷體" w:hint="eastAsia"/>
        </w:rPr>
        <w:t>會來官田分駐所？)對。」</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楊博賢於本院</w:t>
      </w:r>
      <w:r w:rsidR="007469B9" w:rsidRPr="00021E9E">
        <w:rPr>
          <w:rFonts w:hAnsi="標楷體" w:hint="eastAsia"/>
        </w:rPr>
        <w:t>111年4月21日</w:t>
      </w:r>
      <w:r w:rsidRPr="00021E9E">
        <w:rPr>
          <w:rFonts w:hAnsi="標楷體" w:hint="eastAsia"/>
        </w:rPr>
        <w:t>詢問時亦確定在100年12月15日或12月16日到陳子敬母親祭拜時，陳子敬提到翁茂鍾將到官田分駐所易服社會勞動：「陳局長在母親過世第3、4天左右，我私人到陳局長母親家祭現場，陳局長跟我說警友會理事長會過去我們那做社勞」。</w:t>
      </w:r>
    </w:p>
    <w:p w:rsidR="0028510E" w:rsidRPr="00021E9E" w:rsidRDefault="0028510E" w:rsidP="00407823">
      <w:pPr>
        <w:pStyle w:val="5"/>
        <w:numPr>
          <w:ilvl w:val="4"/>
          <w:numId w:val="1"/>
        </w:numPr>
        <w:spacing w:line="440" w:lineRule="exact"/>
        <w:rPr>
          <w:rFonts w:hAnsi="標楷體"/>
        </w:rPr>
      </w:pPr>
      <w:r w:rsidRPr="00021E9E">
        <w:rPr>
          <w:rFonts w:hAnsi="標楷體" w:hint="eastAsia"/>
        </w:rPr>
        <w:t>陳子敬於</w:t>
      </w:r>
      <w:r w:rsidR="00E433DE" w:rsidRPr="00021E9E">
        <w:rPr>
          <w:rFonts w:hAnsi="標楷體" w:hint="eastAsia"/>
        </w:rPr>
        <w:t>111年4月26日</w:t>
      </w:r>
      <w:r w:rsidRPr="00021E9E">
        <w:rPr>
          <w:rFonts w:hAnsi="標楷體" w:hint="eastAsia"/>
        </w:rPr>
        <w:t>本院詢問表示楊博賢在100年12月15日到12月16日拜訪時，兩人間有提到翁茂鍾將到官田分駐所易服社會勞動：「(本院問：令堂100年12月12日過世，過了3、4天楊博賢到你家上香，在你</w:t>
      </w:r>
      <w:r w:rsidR="0080673D">
        <w:rPr>
          <w:rFonts w:hAnsi="標楷體" w:hint="eastAsia"/>
        </w:rPr>
        <w:t>○○</w:t>
      </w:r>
      <w:r w:rsidRPr="00021E9E">
        <w:rPr>
          <w:rFonts w:hAnsi="標楷體" w:hint="eastAsia"/>
        </w:rPr>
        <w:t>家中的客廳，你跟他說翁理事長過一陣子會到官田分駐所</w:t>
      </w:r>
      <w:r w:rsidRPr="00021E9E">
        <w:rPr>
          <w:rFonts w:hAnsi="標楷體" w:hint="eastAsia"/>
        </w:rPr>
        <w:lastRenderedPageBreak/>
        <w:t>易服社會勞動業務，事實為真？)我記不清楚了，但我不是要推，翁先生的公司在官田，有些基層員警碰到這種大老闆，會刻意表現啦。我不完全否認楊博賢有講這句話，但我沒有刻意記得。(本院問：反正你們有提到這件事，只是是你主動講還是楊博賢主動講，不確定就是了)是。</w:t>
      </w:r>
      <w:r w:rsidR="007C367F" w:rsidRPr="00021E9E">
        <w:rPr>
          <w:rFonts w:hAnsi="標楷體"/>
        </w:rPr>
        <w:t>……</w:t>
      </w:r>
      <w:r w:rsidRPr="00021E9E">
        <w:rPr>
          <w:rFonts w:hAnsi="標楷體" w:hint="eastAsia"/>
        </w:rPr>
        <w:t>」</w:t>
      </w:r>
      <w:r w:rsidR="001E270F" w:rsidRPr="00021E9E">
        <w:rPr>
          <w:rFonts w:hAnsi="標楷體" w:hint="eastAsia"/>
        </w:rPr>
        <w:t>。</w:t>
      </w:r>
    </w:p>
    <w:p w:rsidR="00EC7C01" w:rsidRPr="00021E9E" w:rsidRDefault="00EC7C01" w:rsidP="00407823">
      <w:pPr>
        <w:pStyle w:val="5"/>
        <w:numPr>
          <w:ilvl w:val="4"/>
          <w:numId w:val="1"/>
        </w:numPr>
        <w:spacing w:line="440" w:lineRule="exact"/>
        <w:rPr>
          <w:rFonts w:hAnsi="標楷體"/>
        </w:rPr>
      </w:pPr>
      <w:bookmarkStart w:id="91" w:name="_Hlk109032223"/>
      <w:r w:rsidRPr="00021E9E">
        <w:rPr>
          <w:rFonts w:hAnsi="標楷體" w:hint="eastAsia"/>
        </w:rPr>
        <w:t>楊博賢於110年4月27日臺南地檢署檢察官訊問時稱：「我記得在1月3日左右，翁茂鍾有來官田分駐所，算是自我介紹認識，喝茶這樣。(檢察官問：翁茂鍾在101年1月3日來，是怎麼講的？)翁茂鍾沒有特別講什麼，有來坐一坐這樣，等於是來泡茶、自我介紹，然後說之後要來麻煩我們。(檢察官問：麻煩你們什麼事？)翁茂鍾沒有說到社勞，只有說要來麻煩我們了。(檢察官問：當天誰陪翁茂鍾來？)我沒有看到有其他人。(檢察官問：你說你當時不認識翁茂鍾？)是。1月3日之前不認識。(檢察官問：一個你不認識的人來說他即將要來麻煩你們，你們不會覺得很奇怪？)不會覺得奇怪。因為以我來說，陳子敬有交代。我有跟其他同仁稍微聊過。(檢察官問：所以翁茂鍾在101年1月3日就很有把握會來官田分駐所？)是。當時他有把握了。」</w:t>
      </w:r>
    </w:p>
    <w:bookmarkEnd w:id="91"/>
    <w:p w:rsidR="0028510E" w:rsidRPr="00021E9E" w:rsidRDefault="0028510E" w:rsidP="00407823">
      <w:pPr>
        <w:pStyle w:val="4"/>
        <w:numPr>
          <w:ilvl w:val="3"/>
          <w:numId w:val="1"/>
        </w:numPr>
        <w:spacing w:line="440" w:lineRule="exact"/>
        <w:ind w:left="1701"/>
        <w:rPr>
          <w:rFonts w:hAnsi="標楷體"/>
        </w:rPr>
      </w:pPr>
      <w:r w:rsidRPr="00021E9E">
        <w:rPr>
          <w:rFonts w:hAnsi="標楷體" w:hint="eastAsia"/>
        </w:rPr>
        <w:t>官田分駐所在翁茂鍾分配前，從未辦理過社會勞動人執行易服社會勞動業務，翁茂鍾為官田分駐所之第一位社會勞動人</w:t>
      </w:r>
      <w:r w:rsidR="00A970C9" w:rsidRPr="00021E9E">
        <w:rPr>
          <w:rFonts w:hAnsi="標楷體" w:hint="eastAsia"/>
        </w:rPr>
        <w:t>，顯為配合翁茂鍾兼顧公司營運需求，而供翁茂鍾指定官田分駐所為其易服社會勞動執行機構</w:t>
      </w:r>
      <w:r w:rsidRPr="00021E9E">
        <w:rPr>
          <w:rFonts w:hAnsi="標楷體" w:hint="eastAsia"/>
        </w:rPr>
        <w:t>：</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官田分駐所前所長陳宏平於</w:t>
      </w:r>
      <w:r w:rsidR="00E433DE" w:rsidRPr="00021E9E">
        <w:rPr>
          <w:rFonts w:hAnsi="標楷體" w:hint="eastAsia"/>
        </w:rPr>
        <w:t>110年4月27日</w:t>
      </w:r>
      <w:r w:rsidRPr="00021E9E">
        <w:rPr>
          <w:rFonts w:hAnsi="標楷體" w:hint="eastAsia"/>
        </w:rPr>
        <w:t>臺南地檢署檢察官訊問時</w:t>
      </w:r>
      <w:r w:rsidR="00E433DE" w:rsidRPr="00021E9E">
        <w:rPr>
          <w:rFonts w:hAnsi="標楷體" w:hint="eastAsia"/>
        </w:rPr>
        <w:t>具結</w:t>
      </w:r>
      <w:r w:rsidRPr="00021E9E">
        <w:rPr>
          <w:rFonts w:hAnsi="標楷體" w:hint="eastAsia"/>
        </w:rPr>
        <w:t>證稱：「(檢察官問：</w:t>
      </w:r>
      <w:r w:rsidRPr="00021E9E">
        <w:rPr>
          <w:rFonts w:hAnsi="標楷體" w:hint="eastAsia"/>
        </w:rPr>
        <w:lastRenderedPageBreak/>
        <w:t>你在官田分駐所期間，有收過幾個地檢署發出的社會勞動人？)好像只有一個人。(檢察官問：是否是翁茂鍾？)是。」。</w:t>
      </w:r>
    </w:p>
    <w:p w:rsidR="0028510E" w:rsidRPr="00021E9E" w:rsidRDefault="0028510E" w:rsidP="00407823">
      <w:pPr>
        <w:pStyle w:val="5"/>
        <w:numPr>
          <w:ilvl w:val="4"/>
          <w:numId w:val="1"/>
        </w:numPr>
        <w:spacing w:line="440" w:lineRule="exact"/>
        <w:ind w:left="2041"/>
        <w:rPr>
          <w:rFonts w:hAnsi="標楷體"/>
        </w:rPr>
      </w:pPr>
      <w:r w:rsidRPr="00021E9E">
        <w:rPr>
          <w:rFonts w:hAnsi="標楷體" w:hint="eastAsia"/>
        </w:rPr>
        <w:t>官田分駐所前警員</w:t>
      </w:r>
      <w:r w:rsidR="007058DE">
        <w:rPr>
          <w:rFonts w:hAnsi="標楷體" w:hint="eastAsia"/>
        </w:rPr>
        <w:t>林○○</w:t>
      </w:r>
      <w:r w:rsidR="00E433DE" w:rsidRPr="00021E9E">
        <w:rPr>
          <w:rFonts w:hAnsi="標楷體" w:hint="eastAsia"/>
        </w:rPr>
        <w:t>於110年4月28日臺南地檢署檢察官訊問時具結證稱</w:t>
      </w:r>
      <w:r w:rsidRPr="00021E9E">
        <w:rPr>
          <w:rFonts w:hAnsi="標楷體" w:hint="eastAsia"/>
        </w:rPr>
        <w:t>：「(檢察官問：你何時在官田分駐所任職？)最後一次是92年7月1日至109年12月2日退休。(檢察官問：你這段在官田分駐所期間，接受過幾個社會勞動人？)1個，就是翁茂鍾」。</w:t>
      </w:r>
    </w:p>
    <w:p w:rsidR="0028510E" w:rsidRPr="00021E9E" w:rsidRDefault="00D96CD4" w:rsidP="00407823">
      <w:pPr>
        <w:pStyle w:val="5"/>
        <w:numPr>
          <w:ilvl w:val="4"/>
          <w:numId w:val="1"/>
        </w:numPr>
        <w:spacing w:line="440" w:lineRule="exact"/>
        <w:ind w:left="2041"/>
        <w:rPr>
          <w:rFonts w:hAnsi="標楷體"/>
        </w:rPr>
      </w:pPr>
      <w:r w:rsidRPr="00D96CD4">
        <w:rPr>
          <w:rFonts w:hAnsi="標楷體" w:hint="eastAsia"/>
        </w:rPr>
        <w:t>楊博賢於110年4月27日臺南地檢署檢察官訊問時稱</w:t>
      </w:r>
      <w:r w:rsidR="0028510E" w:rsidRPr="00021E9E">
        <w:rPr>
          <w:rFonts w:hAnsi="標楷體" w:hint="eastAsia"/>
        </w:rPr>
        <w:t>：「(檢察官問：你在官田分駐所待多久？)近8年，我到官田分駐所兩年，之後98、99年間去麻豆派出所一年，99年又回到官田分駐所，待到102年退休。(檢察官問：你在這段期間，官田分駐所接受過幾個社會勞動人？)只有翁茂鍾一人」，均證稱翁茂鍾為官田分駐所第一位社會勞動人。</w:t>
      </w:r>
    </w:p>
    <w:p w:rsidR="00C04CA1" w:rsidRPr="00021E9E" w:rsidRDefault="00E108F6" w:rsidP="00E108F6">
      <w:pPr>
        <w:pStyle w:val="5"/>
      </w:pPr>
      <w:r w:rsidRPr="00021E9E">
        <w:rPr>
          <w:rFonts w:hint="eastAsia"/>
        </w:rPr>
        <w:t>官田分駐所警員</w:t>
      </w:r>
      <w:r w:rsidR="007058DE">
        <w:rPr>
          <w:rFonts w:hint="eastAsia"/>
        </w:rPr>
        <w:t>董○○</w:t>
      </w:r>
      <w:r w:rsidRPr="00021E9E">
        <w:rPr>
          <w:rFonts w:hint="eastAsia"/>
        </w:rPr>
        <w:t>、</w:t>
      </w:r>
      <w:r w:rsidR="007058DE">
        <w:rPr>
          <w:rFonts w:hint="eastAsia"/>
        </w:rPr>
        <w:t>林○○</w:t>
      </w:r>
      <w:r w:rsidRPr="00021E9E">
        <w:rPr>
          <w:rFonts w:hint="eastAsia"/>
        </w:rPr>
        <w:t>於110年4月28日臺南地檢署檢察官訊問時具結證稱：「……我印象中好像是翁茂鍾都會叫他的秘書把公文拿去分駐所，因為這是他們工業上的機密，我們就給他個隱私簽公文。……我之前看到男性送公文給翁茂鍾時，翁茂鍾是直接在一樓泡茶桌看」、「……他們公司的員工來找翁茂鍾，跟翁茂鍾講一下話之後，公司員工就離開……」，顯見翁茂鍾為兼顧公司業務，而擇定官田分駐所之目的。</w:t>
      </w:r>
    </w:p>
    <w:p w:rsidR="00363153" w:rsidRPr="00021E9E" w:rsidRDefault="0028510E" w:rsidP="00030869">
      <w:pPr>
        <w:pStyle w:val="4"/>
      </w:pPr>
      <w:r w:rsidRPr="00021E9E">
        <w:rPr>
          <w:rFonts w:hint="eastAsia"/>
        </w:rPr>
        <w:t>上開人員之證詞，顯見翁茂鍾在經過媒合流程前，已有十足把握能指定臺南地檢署和臺南市警局，將其分配至官田分駐所為其執行易服社會勞</w:t>
      </w:r>
      <w:r w:rsidRPr="00021E9E">
        <w:rPr>
          <w:rFonts w:hint="eastAsia"/>
        </w:rPr>
        <w:lastRenderedPageBreak/>
        <w:t>動機構，翁茂鍾最後在官田分駐所不實易服社會勞動並非正常流程，而是精心計算並動用各種關係下的結果。而副所長楊博賢及</w:t>
      </w:r>
      <w:r w:rsidR="00BE7787" w:rsidRPr="00021E9E">
        <w:rPr>
          <w:rFonts w:hint="eastAsia"/>
        </w:rPr>
        <w:t>官田分駐所</w:t>
      </w:r>
      <w:r w:rsidRPr="00021E9E">
        <w:rPr>
          <w:rFonts w:hint="eastAsia"/>
        </w:rPr>
        <w:t>員警10人，未落實管理、督導及執行翁茂鍾易服</w:t>
      </w:r>
      <w:r w:rsidR="008339E7" w:rsidRPr="00021E9E">
        <w:rPr>
          <w:rFonts w:hint="eastAsia"/>
        </w:rPr>
        <w:t>社會</w:t>
      </w:r>
      <w:r w:rsidRPr="00021E9E">
        <w:rPr>
          <w:rFonts w:hint="eastAsia"/>
        </w:rPr>
        <w:t>勞動</w:t>
      </w:r>
      <w:r w:rsidR="008339E7" w:rsidRPr="00021E9E">
        <w:rPr>
          <w:rFonts w:hint="eastAsia"/>
        </w:rPr>
        <w:t>工作</w:t>
      </w:r>
      <w:r w:rsidRPr="00021E9E">
        <w:rPr>
          <w:rFonts w:hint="eastAsia"/>
        </w:rPr>
        <w:t>，且基於共同犯意，明知翁茂鍾未實際執行社會勞動，仍予填載不實之勞動資料及核蓋職名章認證，累計不實之勞動時數，經臺南地檢署偵結，違法事證明確。</w:t>
      </w:r>
    </w:p>
    <w:p w:rsidR="003E0BA1" w:rsidRPr="00021E9E" w:rsidRDefault="00A64D27" w:rsidP="00154292">
      <w:pPr>
        <w:pStyle w:val="4"/>
      </w:pPr>
      <w:r w:rsidRPr="00021E9E">
        <w:rPr>
          <w:rFonts w:hint="eastAsia"/>
        </w:rPr>
        <w:t>另</w:t>
      </w:r>
      <w:r w:rsidR="003E0BA1" w:rsidRPr="00021E9E">
        <w:rPr>
          <w:rFonts w:hint="eastAsia"/>
        </w:rPr>
        <w:t>官田分駐所警員</w:t>
      </w:r>
      <w:r w:rsidR="007058DE">
        <w:rPr>
          <w:rFonts w:hint="eastAsia"/>
        </w:rPr>
        <w:t>張○○</w:t>
      </w:r>
      <w:r w:rsidR="003E0BA1" w:rsidRPr="00021E9E">
        <w:rPr>
          <w:rFonts w:hint="eastAsia"/>
        </w:rPr>
        <w:t>於110年4月1日臺南地檢署檢察事務官詢問時稱：「(檢察事務官問：你剛剛所述，你們值勤員警只負責監督執行易服社會勞動狀況，但不負責時數登載及蓋章，這個流程是由何人決定這麼做？)都是所長陳宏平決定的」</w:t>
      </w:r>
      <w:r w:rsidR="006B2B5B" w:rsidRPr="00021E9E">
        <w:rPr>
          <w:rFonts w:hint="eastAsia"/>
        </w:rPr>
        <w:t>，</w:t>
      </w:r>
      <w:r w:rsidR="007058DE">
        <w:rPr>
          <w:rFonts w:hint="eastAsia"/>
        </w:rPr>
        <w:t>張○○</w:t>
      </w:r>
      <w:r w:rsidR="006B2B5B" w:rsidRPr="00021E9E">
        <w:rPr>
          <w:rFonts w:hint="eastAsia"/>
        </w:rPr>
        <w:t>於110年4月28日臺南地檢署檢察官訊問時稱：「(檢察官問：你們當時的所長在做什麼？)他比較在意外面的事情，衝績效，當時他也在唸碩士，在忙論文。據我所知，之前翁茂鍾說要來官田分駐所的時候，所長好像不是很喜歡，原因我也不知道。」、官田分駐所警員</w:t>
      </w:r>
      <w:r w:rsidR="007058DE">
        <w:rPr>
          <w:rFonts w:hint="eastAsia"/>
        </w:rPr>
        <w:t>董○○</w:t>
      </w:r>
      <w:r w:rsidR="006B2B5B" w:rsidRPr="00021E9E">
        <w:rPr>
          <w:rFonts w:hint="eastAsia"/>
        </w:rPr>
        <w:t>於110年4月28日臺南地檢署檢察官訊問時稱：「當時陳宏平在處理碩士論文，比較沒有時間處理。且他的個性不喜歡社會勞動人來，且也知道翁茂鍾是董事長，不喜歡他來這邊。加上當時他讀書在忙，都把業務給副主管做調配」、官田分駐所警員</w:t>
      </w:r>
      <w:r w:rsidR="007058DE">
        <w:rPr>
          <w:rFonts w:hint="eastAsia"/>
        </w:rPr>
        <w:t>林○○</w:t>
      </w:r>
      <w:r w:rsidR="006B2B5B" w:rsidRPr="00021E9E">
        <w:rPr>
          <w:rFonts w:hint="eastAsia"/>
        </w:rPr>
        <w:t>於110年4月28日臺南地檢署檢察官訊問時稱：「(檢察官問：所長陳宏平對社會勞動一事，有在管理嗎？)他全部交給楊博賢。陳宏平做他自己的事情，當時他在念碩士」。顯見陳宏平</w:t>
      </w:r>
      <w:r w:rsidR="00951A84" w:rsidRPr="00021E9E">
        <w:rPr>
          <w:rFonts w:hint="eastAsia"/>
        </w:rPr>
        <w:t>所長</w:t>
      </w:r>
      <w:r w:rsidR="00466397" w:rsidRPr="00021E9E">
        <w:rPr>
          <w:rFonts w:hint="eastAsia"/>
        </w:rPr>
        <w:t>因</w:t>
      </w:r>
      <w:r w:rsidR="00951A84" w:rsidRPr="00021E9E">
        <w:rPr>
          <w:rFonts w:hint="eastAsia"/>
        </w:rPr>
        <w:t>忙於碩士學業，及</w:t>
      </w:r>
      <w:r w:rsidR="00FB5E4C" w:rsidRPr="00021E9E">
        <w:rPr>
          <w:rFonts w:hint="eastAsia"/>
        </w:rPr>
        <w:t>未為</w:t>
      </w:r>
      <w:r w:rsidR="00951A84" w:rsidRPr="00021E9E">
        <w:rPr>
          <w:rFonts w:hint="eastAsia"/>
        </w:rPr>
        <w:t>重視非屬績效項目之易服社會勞動業務，疏於監督楊博賢和所屬員</w:t>
      </w:r>
      <w:r w:rsidR="00951A84" w:rsidRPr="00021E9E">
        <w:rPr>
          <w:rFonts w:hint="eastAsia"/>
        </w:rPr>
        <w:lastRenderedPageBreak/>
        <w:t>警，另</w:t>
      </w:r>
      <w:r w:rsidR="003E0BA1" w:rsidRPr="00021E9E">
        <w:rPr>
          <w:rFonts w:hint="eastAsia"/>
        </w:rPr>
        <w:t>指示工作日誌之時數登載和蓋章均交由楊博賢副所長完成，該錯誤指示不僅違背工作日誌上「執行督導(請簽名)」欄位應由督導之人親簽確認意旨，導致官田分駐所10名員警懈怠而疏於監督及簿冊管理，最終讓楊博賢副所長有機可乘。</w:t>
      </w:r>
    </w:p>
    <w:p w:rsidR="003411ED" w:rsidRPr="00021E9E" w:rsidRDefault="00CC49EB" w:rsidP="00006853">
      <w:pPr>
        <w:pStyle w:val="3"/>
        <w:numPr>
          <w:ilvl w:val="2"/>
          <w:numId w:val="1"/>
        </w:numPr>
        <w:spacing w:line="440" w:lineRule="exact"/>
        <w:ind w:left="1361"/>
        <w:rPr>
          <w:rFonts w:hAnsi="標楷體"/>
        </w:rPr>
      </w:pPr>
      <w:r w:rsidRPr="00021E9E">
        <w:rPr>
          <w:rFonts w:hAnsi="標楷體" w:hint="eastAsia"/>
        </w:rPr>
        <w:t>另查</w:t>
      </w:r>
      <w:r w:rsidR="004019D4" w:rsidRPr="00021E9E">
        <w:rPr>
          <w:rFonts w:hAnsi="標楷體" w:hint="eastAsia"/>
        </w:rPr>
        <w:t>本案</w:t>
      </w:r>
      <w:r w:rsidRPr="00021E9E">
        <w:rPr>
          <w:rFonts w:hAnsi="標楷體" w:hint="eastAsia"/>
        </w:rPr>
        <w:t>楊博賢</w:t>
      </w:r>
      <w:r w:rsidR="00824B30" w:rsidRPr="00021E9E">
        <w:rPr>
          <w:rFonts w:hAnsi="標楷體" w:hint="eastAsia"/>
        </w:rPr>
        <w:t>、</w:t>
      </w:r>
      <w:r w:rsidRPr="00021E9E">
        <w:rPr>
          <w:rFonts w:hAnsi="標楷體" w:hint="eastAsia"/>
        </w:rPr>
        <w:t>官田分駐所員警於檢察官訊問筆錄及</w:t>
      </w:r>
      <w:bookmarkStart w:id="92" w:name="_Hlk109032737"/>
      <w:r w:rsidRPr="00021E9E">
        <w:rPr>
          <w:rFonts w:hAnsi="標楷體" w:hint="eastAsia"/>
        </w:rPr>
        <w:t>臺南市警局</w:t>
      </w:r>
      <w:bookmarkEnd w:id="92"/>
      <w:r w:rsidR="00E63111" w:rsidRPr="00021E9E">
        <w:rPr>
          <w:rFonts w:hAnsi="標楷體" w:hint="eastAsia"/>
        </w:rPr>
        <w:t>提供</w:t>
      </w:r>
      <w:r w:rsidR="00FB6FD4" w:rsidRPr="00021E9E">
        <w:rPr>
          <w:rFonts w:hAnsi="標楷體" w:hint="eastAsia"/>
        </w:rPr>
        <w:t>之</w:t>
      </w:r>
      <w:r w:rsidR="00E63111" w:rsidRPr="00021E9E">
        <w:rPr>
          <w:rFonts w:hAnsi="標楷體" w:hint="eastAsia"/>
        </w:rPr>
        <w:t>書面</w:t>
      </w:r>
      <w:r w:rsidR="004019D4" w:rsidRPr="00021E9E">
        <w:rPr>
          <w:rFonts w:hAnsi="標楷體" w:hint="eastAsia"/>
        </w:rPr>
        <w:t>檢討</w:t>
      </w:r>
      <w:r w:rsidRPr="00021E9E">
        <w:rPr>
          <w:rFonts w:hAnsi="標楷體" w:hint="eastAsia"/>
        </w:rPr>
        <w:t>資料，</w:t>
      </w:r>
      <w:r w:rsidR="004019D4" w:rsidRPr="00021E9E">
        <w:rPr>
          <w:rFonts w:hAnsi="標楷體" w:hint="eastAsia"/>
        </w:rPr>
        <w:t>臺南市警局部分</w:t>
      </w:r>
      <w:r w:rsidRPr="00021E9E">
        <w:rPr>
          <w:rFonts w:hAnsi="標楷體" w:hint="eastAsia"/>
        </w:rPr>
        <w:t>員警</w:t>
      </w:r>
      <w:r w:rsidR="004019D4" w:rsidRPr="00021E9E">
        <w:rPr>
          <w:rFonts w:hAnsi="標楷體" w:hint="eastAsia"/>
        </w:rPr>
        <w:t>習慣</w:t>
      </w:r>
      <w:r w:rsidRPr="00021E9E">
        <w:rPr>
          <w:rFonts w:hAnsi="標楷體" w:hint="eastAsia"/>
        </w:rPr>
        <w:t>將職名章置於辦公桌上開放空間或未上鎖抽屜，亦有為方便職務代理或私人業務需要，交由他人持有或私刻他人職名章情事，員警普遍對</w:t>
      </w:r>
      <w:r w:rsidR="004019D4" w:rsidRPr="00021E9E">
        <w:rPr>
          <w:rFonts w:hAnsi="標楷體" w:hint="eastAsia"/>
        </w:rPr>
        <w:t>上級</w:t>
      </w:r>
      <w:r w:rsidRPr="00021E9E">
        <w:rPr>
          <w:rFonts w:hAnsi="標楷體" w:hint="eastAsia"/>
        </w:rPr>
        <w:t>主管或他人借用職名章習以為常，顯見員警對於職名章遭</w:t>
      </w:r>
      <w:r w:rsidR="008E198C" w:rsidRPr="00021E9E">
        <w:rPr>
          <w:rFonts w:hAnsi="標楷體" w:hint="eastAsia"/>
        </w:rPr>
        <w:t>他人借用或</w:t>
      </w:r>
      <w:r w:rsidRPr="00021E9E">
        <w:rPr>
          <w:rFonts w:hAnsi="標楷體" w:hint="eastAsia"/>
        </w:rPr>
        <w:t>盜蓋衍生法律問題之法紀意識薄弱，</w:t>
      </w:r>
      <w:r w:rsidR="008E198C" w:rsidRPr="00021E9E">
        <w:rPr>
          <w:rFonts w:hAnsi="標楷體" w:hint="eastAsia"/>
        </w:rPr>
        <w:t>未設有防護措施，</w:t>
      </w:r>
      <w:r w:rsidRPr="00021E9E">
        <w:rPr>
          <w:rFonts w:hAnsi="標楷體" w:hint="eastAsia"/>
        </w:rPr>
        <w:t>以及職務代理人制度未健全</w:t>
      </w:r>
      <w:r w:rsidR="008E198C" w:rsidRPr="00021E9E">
        <w:rPr>
          <w:rFonts w:hAnsi="標楷體" w:hint="eastAsia"/>
        </w:rPr>
        <w:t>致職名章由他人持有</w:t>
      </w:r>
      <w:r w:rsidR="007332C2" w:rsidRPr="00021E9E">
        <w:rPr>
          <w:rFonts w:hAnsi="標楷體" w:hint="eastAsia"/>
        </w:rPr>
        <w:t>(或</w:t>
      </w:r>
      <w:r w:rsidR="006A1CA3" w:rsidRPr="00021E9E">
        <w:rPr>
          <w:rFonts w:hAnsi="標楷體" w:hint="eastAsia"/>
        </w:rPr>
        <w:t>任由他人</w:t>
      </w:r>
      <w:r w:rsidR="007332C2" w:rsidRPr="00021E9E">
        <w:rPr>
          <w:rFonts w:hAnsi="標楷體" w:hint="eastAsia"/>
        </w:rPr>
        <w:t>私刻)</w:t>
      </w:r>
      <w:r w:rsidRPr="00021E9E">
        <w:rPr>
          <w:rFonts w:hAnsi="標楷體" w:hint="eastAsia"/>
        </w:rPr>
        <w:t>，亦為本案發生原因之一。</w:t>
      </w:r>
    </w:p>
    <w:p w:rsidR="0028510E" w:rsidRPr="00021E9E" w:rsidRDefault="00BE7787" w:rsidP="00030869">
      <w:pPr>
        <w:pStyle w:val="3"/>
        <w:numPr>
          <w:ilvl w:val="2"/>
          <w:numId w:val="1"/>
        </w:numPr>
        <w:spacing w:line="440" w:lineRule="exact"/>
        <w:ind w:left="1361"/>
        <w:rPr>
          <w:rFonts w:hAnsi="標楷體"/>
        </w:rPr>
      </w:pPr>
      <w:r w:rsidRPr="00021E9E">
        <w:rPr>
          <w:rFonts w:hAnsi="標楷體" w:hint="eastAsia"/>
        </w:rPr>
        <w:t>臺南市警局</w:t>
      </w:r>
      <w:r w:rsidR="0028510E" w:rsidRPr="00021E9E">
        <w:rPr>
          <w:rFonts w:hAnsi="標楷體" w:hint="eastAsia"/>
        </w:rPr>
        <w:t>相關人員行政違失行為部分：</w:t>
      </w:r>
    </w:p>
    <w:p w:rsidR="001912B9" w:rsidRPr="00021E9E" w:rsidRDefault="001912B9" w:rsidP="00407823">
      <w:pPr>
        <w:pStyle w:val="4"/>
        <w:numPr>
          <w:ilvl w:val="3"/>
          <w:numId w:val="1"/>
        </w:numPr>
        <w:spacing w:line="440" w:lineRule="exact"/>
      </w:pPr>
      <w:r w:rsidRPr="00021E9E">
        <w:rPr>
          <w:rFonts w:hint="eastAsia"/>
        </w:rPr>
        <w:t>陳子敬時任臺南市政府警察局局長，100年12月中旬臺南地檢署尚未核發翁茂鍾案件易服社會勞動指揮書前，即已知悉翁茂鍾指定至官田分駐所易服社會勞動，並向官田分駐所副所長楊博賢表示「警友會的翁理事長過陣子會去你們那邊，他過去對我們警察幫忙很多」，致楊博賢與官田分駐所員警明知翁茂鍾易服社會出勤情形異常未實際執行社會勞動工作或遲到早退，仍不實登載「社會勞動工作日誌」、「易服社會勞動執行手冊」以協助翁茂鍾累積易服社會勞動時數。另陳子敬於95年1月、98年9月、99年2月、99年9月、103年9月、104年2月及104年8月間，收受翁茂鍾襯衫至少14件以上，且於公務員廉政倫理規範97</w:t>
      </w:r>
      <w:r w:rsidRPr="00021E9E">
        <w:rPr>
          <w:rFonts w:hint="eastAsia"/>
        </w:rPr>
        <w:lastRenderedPageBreak/>
        <w:t>年8月1日實施以來，皆未向政風單位登錄，違反公務員廉政倫理規範；且於4次收受襯衫後，對楊博賢不當表示導致楊博賢與官田分駐所員警為放水行為，翁茂鍾不實易服社會勞動結束後，繼續收受翁茂鍾襯衫3次，足以使外界觀感認為係「期約」或「後謝」，核有違失。</w:t>
      </w:r>
    </w:p>
    <w:p w:rsidR="001912B9" w:rsidRPr="00021E9E" w:rsidRDefault="001912B9" w:rsidP="00407823">
      <w:pPr>
        <w:pStyle w:val="4"/>
        <w:numPr>
          <w:ilvl w:val="3"/>
          <w:numId w:val="1"/>
        </w:numPr>
        <w:spacing w:line="440" w:lineRule="exact"/>
      </w:pPr>
      <w:r w:rsidRPr="00021E9E">
        <w:rPr>
          <w:rFonts w:hint="eastAsia"/>
        </w:rPr>
        <w:t>楊博賢時任官田分駐所副所長，於翁茂鍾101年1月5日至麻豆分局報到並經由臺南市警局高階警官協助指定至官田分駐所易服社會勞動後，該所所長陳宏平指派楊博賢負責督導、管理翁茂鍾執行社會勞動業務，惟楊博賢早於100年12月</w:t>
      </w:r>
      <w:r w:rsidR="00FE0615" w:rsidRPr="00021E9E">
        <w:rPr>
          <w:rFonts w:hint="eastAsia"/>
        </w:rPr>
        <w:t>15日左右，</w:t>
      </w:r>
      <w:r w:rsidRPr="00021E9E">
        <w:rPr>
          <w:rFonts w:hint="eastAsia"/>
        </w:rPr>
        <w:t>因時任臺南市警局局長陳子敬對其表示「警友會的翁理事長過陣子會去你們那邊，他過去對我們警察幫忙很多」等語，致對於翁茂鍾遲到早退、未到勤、未執行社會勞動工作等異常狀況均視而不見，甚而將「臺灣臺南地方檢察署辦理社會勞動工作日誌」等公文書自官田分駐所值班台取走而置放於自己掌管處所與翁茂鍾共同保管，親自或指示所屬員警於易服社會勞動相關公文書為不實登載並核章，掩護翁茂鍾不實易服社會勞動犯行，嚴重損及刑罰執行公平性及正確性，並發生翁茂鍾履行社會勞動期間於官田分駐所批改自家公司公文等處理私務之離譜情形，違失情節重大。</w:t>
      </w:r>
    </w:p>
    <w:p w:rsidR="0028510E" w:rsidRPr="00021E9E" w:rsidRDefault="001912B9" w:rsidP="00407823">
      <w:pPr>
        <w:pStyle w:val="4"/>
        <w:numPr>
          <w:ilvl w:val="3"/>
          <w:numId w:val="1"/>
        </w:numPr>
        <w:spacing w:line="440" w:lineRule="exact"/>
      </w:pPr>
      <w:r w:rsidRPr="00021E9E">
        <w:rPr>
          <w:rFonts w:hAnsi="標楷體" w:hint="eastAsia"/>
        </w:rPr>
        <w:t>陳宏平時任官田分駐所所長，綜理該所警務工作，並指定將翁茂鍾易服社會勞動工作之監督及管理業務由該所副所長楊博賢負責，惟陳宏平因忙於研究所學業及績效工作項目，忽視並疏於督導楊博賢副所長和分駐所10名員警辦理翁茂鍾易服社會勞動工作業務情形，導致上開人員犯下刑法等罪，且發生翁茂鍾履行社會勞動期間於官</w:t>
      </w:r>
      <w:r w:rsidRPr="00021E9E">
        <w:rPr>
          <w:rFonts w:hAnsi="標楷體" w:hint="eastAsia"/>
        </w:rPr>
        <w:lastRenderedPageBreak/>
        <w:t>田分駐所批改自家公司公文之離譜情形，而翁茂鍾於該所易服社會勞動工作期間並非短期或偶發情事，陳宏平身為主管，雖無直接事證足認其有教唆或共同參與副所長楊博賢和分駐所10名警員之違法情事，但官田分駐所為兩層樓辦公空間，面積並非寬廣，不難發現翁茂鍾時常未到勤或是休息未工作或批改自家公文處理私務等情事，實際卻視若無睹，顯有監督不周情事，亦應負違失責任。</w:t>
      </w:r>
    </w:p>
    <w:p w:rsidR="0028510E" w:rsidRPr="00021E9E" w:rsidRDefault="0028510E" w:rsidP="00407823">
      <w:pPr>
        <w:pStyle w:val="3"/>
        <w:numPr>
          <w:ilvl w:val="2"/>
          <w:numId w:val="1"/>
        </w:numPr>
        <w:spacing w:line="440" w:lineRule="exact"/>
        <w:rPr>
          <w:rFonts w:hAnsi="標楷體"/>
        </w:rPr>
      </w:pPr>
      <w:r w:rsidRPr="00021E9E">
        <w:rPr>
          <w:rFonts w:hAnsi="標楷體" w:hint="eastAsia"/>
        </w:rPr>
        <w:t>綜上，</w:t>
      </w:r>
      <w:r w:rsidR="0088397D" w:rsidRPr="00021E9E">
        <w:rPr>
          <w:rFonts w:hAnsi="標楷體" w:hint="eastAsia"/>
        </w:rPr>
        <w:t>時任</w:t>
      </w:r>
      <w:r w:rsidR="0088397D" w:rsidRPr="00021E9E">
        <w:rPr>
          <w:rFonts w:hint="eastAsia"/>
        </w:rPr>
        <w:t>臺南市警局局長陳子敬，於100年12月15日左右臺南地檢署尚未核發翁茂鍾案件易服社會勞動指揮書前，即已知悉翁茂鍾指定至官田分駐所易服社會勞動，於臺南地檢署依易服社會勞動作業要點進行社會勞動人媒合作業之前，逕向時任官田分駐所副所長楊博賢表示：「警友會的翁理事長過陣子會去你們那邊，他過去對我們警察幫忙很多」等語，致楊博賢與官田分駐所員警明知翁茂鍾易服社會出勤情形異常，及未實際執行社會勞動業務等狀況，均視而不見，楊博賢並親自或指示所屬員警於易服社會勞動相關簿冊為不實登載並核章，掩護翁茂鍾不實易服社會勞動犯行，嚴重損及刑罰執行公平性及正確性，並提供場所供翁茂鍾於官田分駐所批改自家公司公文，而時任官田分駐所所長陳宏平，身為主管，就上開所內員警及翁茂鍾之離譜行徑，未有任何作為，甚或視若無睹，顯有監督不周情事，亦應負違失責任。臺南市警局及所屬麻豆分局，對於翁茂鍾至官田分駐所易服社會勞動，未落實管理、督導及執行，甚以偽造文書之犯行，累計不實之勞動時數，助其違法亂紀，有悖易服社會勞動作業要點規定，另陳子敬明知與翁茂鍾有職務監督利害關係，卻仍收受翁茂鍾餽贈之襯衫，違背相</w:t>
      </w:r>
      <w:r w:rsidR="0088397D" w:rsidRPr="00021E9E">
        <w:rPr>
          <w:rFonts w:hint="eastAsia"/>
        </w:rPr>
        <w:lastRenderedPageBreak/>
        <w:t>關公務倫理規範，違失情節重大。</w:t>
      </w:r>
    </w:p>
    <w:p w:rsidR="00407823" w:rsidRPr="00021E9E" w:rsidRDefault="00407823" w:rsidP="00407823">
      <w:pPr>
        <w:pStyle w:val="3"/>
        <w:numPr>
          <w:ilvl w:val="0"/>
          <w:numId w:val="0"/>
        </w:numPr>
        <w:spacing w:line="440" w:lineRule="exact"/>
        <w:ind w:left="1363"/>
        <w:rPr>
          <w:rFonts w:hAnsi="標楷體"/>
        </w:rPr>
      </w:pPr>
    </w:p>
    <w:p w:rsidR="0028510E" w:rsidRPr="00021E9E" w:rsidRDefault="0028510E" w:rsidP="00407823">
      <w:pPr>
        <w:pStyle w:val="2"/>
        <w:numPr>
          <w:ilvl w:val="1"/>
          <w:numId w:val="1"/>
        </w:numPr>
        <w:spacing w:line="440" w:lineRule="exact"/>
        <w:rPr>
          <w:rFonts w:hAnsi="標楷體"/>
          <w:b/>
        </w:rPr>
      </w:pPr>
      <w:r w:rsidRPr="00021E9E">
        <w:rPr>
          <w:rFonts w:hAnsi="標楷體" w:hint="eastAsia"/>
          <w:b/>
        </w:rPr>
        <w:t>各檢察機關辦理易服社會勞動作業，應由檢察長擔任召集人，並邀集檢察官、觀護、執行、政風、總務及文書等相關科室主管及人員成立「易服社會勞動執行小組」惟查，本案臺南地檢署</w:t>
      </w:r>
      <w:r w:rsidRPr="00021E9E">
        <w:rPr>
          <w:rFonts w:hAnsi="標楷體" w:hint="eastAsia"/>
          <w:b/>
          <w:szCs w:val="32"/>
        </w:rPr>
        <w:t>顯有未落實</w:t>
      </w:r>
      <w:r w:rsidRPr="00021E9E">
        <w:rPr>
          <w:rFonts w:hAnsi="標楷體" w:hint="eastAsia"/>
          <w:b/>
        </w:rPr>
        <w:t>由檢察長擔任召集人成立「易服社會勞動執行小組」，以落實社會勞動之推動與執行等相關事項，另其他各檢察機關是否亦有相同輕忽情形，法務部應確實督促辦理。</w:t>
      </w:r>
    </w:p>
    <w:p w:rsidR="0028510E" w:rsidRPr="00021E9E" w:rsidRDefault="0028510E" w:rsidP="00407823">
      <w:pPr>
        <w:pStyle w:val="3"/>
        <w:numPr>
          <w:ilvl w:val="2"/>
          <w:numId w:val="9"/>
        </w:numPr>
        <w:spacing w:line="440" w:lineRule="exact"/>
        <w:rPr>
          <w:rFonts w:hAnsi="標楷體"/>
        </w:rPr>
      </w:pPr>
      <w:bookmarkStart w:id="93" w:name="_Hlk107305361"/>
      <w:r w:rsidRPr="00021E9E">
        <w:rPr>
          <w:rFonts w:hAnsi="標楷體" w:hint="eastAsia"/>
        </w:rPr>
        <w:t>依檢察機關辦理易服社會勞動作業要點第</w:t>
      </w:r>
      <w:r w:rsidRPr="00021E9E">
        <w:rPr>
          <w:rFonts w:hAnsi="標楷體"/>
        </w:rPr>
        <w:t>17</w:t>
      </w:r>
      <w:r w:rsidRPr="00021E9E">
        <w:rPr>
          <w:rFonts w:hAnsi="標楷體" w:hint="eastAsia"/>
        </w:rPr>
        <w:t>點規定，各檢察機關應由檢察長擔任召集人，並邀集檢察官、觀護、執行、政風、總務及文書等相關科室主管及人員成立「易服社會勞動執行小組」，以落實社會勞動之推動與執行。另第</w:t>
      </w:r>
      <w:r w:rsidRPr="00021E9E">
        <w:rPr>
          <w:rFonts w:hAnsi="標楷體"/>
        </w:rPr>
        <w:t>21</w:t>
      </w:r>
      <w:r w:rsidRPr="00021E9E">
        <w:rPr>
          <w:rFonts w:hAnsi="標楷體" w:hint="eastAsia"/>
        </w:rPr>
        <w:t>點規定，執行檢察官應率領觀護人、觀護佐理員，定期前往執行機關（構）視察督導社會勞動實際執行情形，是社會勞動人考核的責任，係由執行機關（構）負責管理、分派工作、督導；觀護佐理員及觀護人負責不定期查訪、監督執行情形，彼此保持密切聯繫；執行檢察官則需定期前往執行機關（構）視察督導實際執行情形。再依據法務部98年3月3日法保字第0981000461號函辦理社會勞動實施計畫，並由檢察長、執行主任檢察官及檢察官、主任觀護人、觀護人、政風室主任、書記官長、文書科長、執行科長等成員組成執行社會勞動推動小組，不定期召開社會勞動執行會議，並會同至執行機構查訪社會勞動人之執行情形。</w:t>
      </w:r>
    </w:p>
    <w:p w:rsidR="0028510E" w:rsidRPr="00021E9E" w:rsidRDefault="0028510E" w:rsidP="00407823">
      <w:pPr>
        <w:pStyle w:val="3"/>
        <w:numPr>
          <w:ilvl w:val="2"/>
          <w:numId w:val="9"/>
        </w:numPr>
        <w:spacing w:line="440" w:lineRule="exact"/>
        <w:rPr>
          <w:rFonts w:hAnsi="標楷體"/>
          <w:szCs w:val="32"/>
        </w:rPr>
      </w:pPr>
      <w:r w:rsidRPr="00021E9E">
        <w:rPr>
          <w:rFonts w:hAnsi="標楷體" w:hint="eastAsia"/>
        </w:rPr>
        <w:t>惟本案詢據時任臺南地檢署檢察長周章欽（其之後又歷任法務部主任秘書、高雄及臺北地方檢察署檢察長），關於是否有成立「易服社會勞動執行小組」等情，其表示：「沒有，在任職宜蘭、臺北和高雄檢</w:t>
      </w:r>
      <w:r w:rsidRPr="00021E9E">
        <w:rPr>
          <w:rFonts w:hAnsi="標楷體" w:hint="eastAsia"/>
        </w:rPr>
        <w:lastRenderedPageBreak/>
        <w:t>察長（地方檢察署）亦無召開過，我很誠實的向委員報告並沒有人跟我說過有這條規定，甚至主任檢察官和執行檢察官都不會知道有這點，我相信恐怕之後各個地方檢察署檢察長都沒召集過。」</w:t>
      </w:r>
      <w:bookmarkEnd w:id="93"/>
      <w:r w:rsidRPr="00021E9E">
        <w:rPr>
          <w:rFonts w:hAnsi="標楷體" w:hint="eastAsia"/>
        </w:rPr>
        <w:t>、「是，我到宜蘭擔任檢察長，因為修法通過後開始推動，但是照理來講在修法第一時間應該要告知，但是就是沒有。建議法務部或權責機關應該要告知檢察長。」另本案詢據現任臺南地檢署檢察長</w:t>
      </w:r>
      <w:r w:rsidR="003060A5">
        <w:rPr>
          <w:rFonts w:hAnsi="標楷體"/>
        </w:rPr>
        <w:t>葉○○</w:t>
      </w:r>
      <w:r w:rsidRPr="00021E9E">
        <w:rPr>
          <w:rFonts w:hAnsi="標楷體" w:hint="eastAsia"/>
        </w:rPr>
        <w:t>表示：「</w:t>
      </w:r>
      <w:r w:rsidRPr="00021E9E">
        <w:rPr>
          <w:rFonts w:hAnsi="標楷體" w:hint="eastAsia"/>
          <w:szCs w:val="32"/>
        </w:rPr>
        <w:t>易服社會勞動屬執行一部分，所有成員都處於可以互相交流狀態。請主任觀護人補充。</w:t>
      </w:r>
      <w:r w:rsidRPr="00021E9E">
        <w:rPr>
          <w:rFonts w:hAnsi="標楷體" w:hint="eastAsia"/>
        </w:rPr>
        <w:t>」而現任臺南地檢署主任觀護人</w:t>
      </w:r>
      <w:r w:rsidR="003060A5">
        <w:rPr>
          <w:rFonts w:hAnsi="標楷體" w:hint="eastAsia"/>
        </w:rPr>
        <w:t>陳○○</w:t>
      </w:r>
      <w:r w:rsidRPr="00021E9E">
        <w:rPr>
          <w:rFonts w:hAnsi="標楷體" w:hint="eastAsia"/>
        </w:rPr>
        <w:t>表示：</w:t>
      </w:r>
      <w:r w:rsidRPr="00021E9E">
        <w:rPr>
          <w:rFonts w:hAnsi="標楷體" w:hint="eastAsia"/>
          <w:szCs w:val="32"/>
        </w:rPr>
        <w:t>「我不清楚，回去再查證。</w:t>
      </w:r>
      <w:r w:rsidRPr="00021E9E">
        <w:rPr>
          <w:rStyle w:val="aff4"/>
          <w:rFonts w:hAnsi="標楷體"/>
          <w:szCs w:val="32"/>
        </w:rPr>
        <w:footnoteReference w:id="1"/>
      </w:r>
      <w:r w:rsidRPr="00021E9E">
        <w:rPr>
          <w:rFonts w:hAnsi="標楷體" w:hint="eastAsia"/>
          <w:szCs w:val="32"/>
        </w:rPr>
        <w:t>」等語。</w:t>
      </w:r>
    </w:p>
    <w:p w:rsidR="0028510E" w:rsidRPr="00021E9E" w:rsidRDefault="0028510E" w:rsidP="00407823">
      <w:pPr>
        <w:pStyle w:val="3"/>
        <w:numPr>
          <w:ilvl w:val="2"/>
          <w:numId w:val="9"/>
        </w:numPr>
        <w:spacing w:line="440" w:lineRule="exact"/>
        <w:rPr>
          <w:rFonts w:hAnsi="標楷體"/>
          <w:szCs w:val="32"/>
        </w:rPr>
      </w:pPr>
      <w:r w:rsidRPr="00021E9E">
        <w:rPr>
          <w:rFonts w:hAnsi="標楷體" w:hint="eastAsia"/>
          <w:szCs w:val="32"/>
        </w:rPr>
        <w:t>綜上，</w:t>
      </w:r>
      <w:r w:rsidRPr="00021E9E">
        <w:rPr>
          <w:rFonts w:hAnsi="標楷體" w:hint="eastAsia"/>
        </w:rPr>
        <w:t>各檢察機關辦理易服社會勞動作業，應由檢察長擔任召集人，並邀集檢察官、觀護、執行、政風、總務及文書等相關科室主管及人員成立「易服社會勞動執行小組」惟查，本案臺南地檢署</w:t>
      </w:r>
      <w:r w:rsidRPr="00021E9E">
        <w:rPr>
          <w:rFonts w:hAnsi="標楷體" w:hint="eastAsia"/>
          <w:szCs w:val="32"/>
        </w:rPr>
        <w:t>顯有未落實</w:t>
      </w:r>
      <w:r w:rsidRPr="00021E9E">
        <w:rPr>
          <w:rFonts w:hAnsi="標楷體" w:hint="eastAsia"/>
        </w:rPr>
        <w:t>由檢察長擔任召集人成立「易服社會勞動執行小組」，以落實社會勞動之推動與執行等相關事項，另其他各檢察機關是否亦有相同輕忽情形，法務部應確實督導辦理。</w:t>
      </w:r>
    </w:p>
    <w:p w:rsidR="00407823" w:rsidRPr="00021E9E" w:rsidRDefault="00407823" w:rsidP="00407823">
      <w:pPr>
        <w:pStyle w:val="3"/>
        <w:numPr>
          <w:ilvl w:val="0"/>
          <w:numId w:val="0"/>
        </w:numPr>
        <w:spacing w:line="440" w:lineRule="exact"/>
        <w:ind w:left="1363"/>
        <w:rPr>
          <w:rFonts w:hAnsi="標楷體"/>
          <w:szCs w:val="32"/>
        </w:rPr>
      </w:pPr>
    </w:p>
    <w:p w:rsidR="0028510E" w:rsidRPr="00021E9E" w:rsidRDefault="0028510E" w:rsidP="00407823">
      <w:pPr>
        <w:pStyle w:val="2"/>
        <w:numPr>
          <w:ilvl w:val="1"/>
          <w:numId w:val="1"/>
        </w:numPr>
        <w:spacing w:line="440" w:lineRule="exact"/>
        <w:rPr>
          <w:rFonts w:hAnsi="標楷體"/>
          <w:b/>
        </w:rPr>
      </w:pPr>
      <w:r w:rsidRPr="00021E9E">
        <w:rPr>
          <w:rFonts w:hAnsi="標楷體" w:hint="eastAsia"/>
          <w:b/>
        </w:rPr>
        <w:t>各檢察機關於</w:t>
      </w:r>
      <w:r w:rsidRPr="00021E9E">
        <w:rPr>
          <w:rFonts w:hint="eastAsia"/>
          <w:b/>
        </w:rPr>
        <w:t>遴選為社會勞動執行機關（構）時，除考量轄區內相關機關（構）之結合與運用有所規範以順利推動社會勞動之執行外，亦應尊重執行機關（構）意願及實際需求，非為消化眾多易服社會勞動之受刑人，而恣意遴選（甚為指定）社會勞動執行機關（構）</w:t>
      </w:r>
      <w:r w:rsidR="00B85DB0" w:rsidRPr="00021E9E">
        <w:rPr>
          <w:rFonts w:hint="eastAsia"/>
          <w:b/>
        </w:rPr>
        <w:t>，以致斲喪易服社會勞動規定之良法美意。</w:t>
      </w:r>
    </w:p>
    <w:p w:rsidR="0028510E" w:rsidRPr="00021E9E" w:rsidRDefault="0028510E" w:rsidP="00407823">
      <w:pPr>
        <w:pStyle w:val="3"/>
        <w:numPr>
          <w:ilvl w:val="2"/>
          <w:numId w:val="1"/>
        </w:numPr>
        <w:spacing w:line="440" w:lineRule="exact"/>
      </w:pPr>
      <w:r w:rsidRPr="00021E9E">
        <w:rPr>
          <w:rFonts w:hAnsi="標楷體" w:hint="eastAsia"/>
        </w:rPr>
        <w:t>97年12月30日，立法院三讀通過刑法對短期自由刑</w:t>
      </w:r>
      <w:r w:rsidRPr="00021E9E">
        <w:rPr>
          <w:rFonts w:hAnsi="標楷體" w:hint="eastAsia"/>
        </w:rPr>
        <w:lastRenderedPageBreak/>
        <w:t>的易刑處分，增列易科罰金再易服社會勞動新制度，自98年9月1日起施行。因應新制上路，法務部著手研擬相關法制，並由各檢察機關遴聘所轄之政府機關、公益團體等社會勞動執行機（關）構，為新制順利推行，由政府機關先行推動，陸續拓展至社區與慈善機構等。</w:t>
      </w:r>
      <w:r w:rsidRPr="00021E9E">
        <w:rPr>
          <w:rFonts w:hint="eastAsia"/>
        </w:rPr>
        <w:t>依據社會勞動執行機關（構）之遴選與執行作業第2點規定，社會勞動之執行機關（構），由各檢察機關遴選後，層報法務部備查。各地方檢察署目前實務運作均依該規定辦理，符合公益目的之政府機關、政府機構、行政法人、社區等團體，基於公益之需要，得檢附相關資料證明文件，逕向其所在轄區之檢察機關索取「社會勞動執行機關（構）申請書」，提出申請，經審查核准者，由各該檢察機關函文列為社會勞動執行機關（構）。各地方檢察署觀護人室於收到「申請表」、「人力運用計畫書」後，會前往該機關（構）實地訪查，包括：是否符合公益性質、勞動服務內容、實施勞動時間及地點、人力管理方式等，並針對執行社會勞動案件相</w:t>
      </w:r>
      <w:r w:rsidRPr="00021E9E">
        <w:rPr>
          <w:rFonts w:hAnsi="標楷體" w:hint="eastAsia"/>
          <w:szCs w:val="32"/>
        </w:rPr>
        <w:t>關規定進行說明，整體評估並陳報檢察長，經核定後，報法務部備查。另依</w:t>
      </w:r>
      <w:r w:rsidRPr="00021E9E">
        <w:rPr>
          <w:rFonts w:hint="eastAsia"/>
        </w:rPr>
        <w:t>「檢察機關辦理易服社會勞動作業要點」第18點規定，針對各地方檢察署於轄區內相關機關（構）之結合與運用有所規範以順利推動社會勞動之執行，以及第19點第2項規定，基於城鄉社會資源屬性的不同，各地方檢察署於案件執行時以「現有資源優先利用」、「公家機關優先合作」等原則辦理社會勞動，並依「社會勞動執行機關（構）之遴選與執行作業規定」遴選執行機關（構），其第3點明定政府機關（構）、行政法人得逕行填寫「社會勞動執行機關（構）登記表」，並以正式函文向地方檢察署提出申請，該署觀護人室針對登記表中所列項目（勞動服務內容、實施勞</w:t>
      </w:r>
      <w:r w:rsidRPr="00021E9E">
        <w:rPr>
          <w:rFonts w:hint="eastAsia"/>
        </w:rPr>
        <w:lastRenderedPageBreak/>
        <w:t>動時日、實施勞動地點、實施勞動型態、機關（構）管理督導人力）進行綜合考評及審核，必要時由觀護人、觀護佐理員前往實地訪查、拍照，確認其機關需求及適法性，填具複查意見後，簽請檢察長核定，經地方檢察署遴選為社會勞動執行機關（構）即發予聘書或聘任函並層報法務部備查。</w:t>
      </w:r>
    </w:p>
    <w:p w:rsidR="0028510E" w:rsidRPr="00021E9E" w:rsidRDefault="0028510E" w:rsidP="00407823">
      <w:pPr>
        <w:pStyle w:val="3"/>
        <w:numPr>
          <w:ilvl w:val="2"/>
          <w:numId w:val="1"/>
        </w:numPr>
        <w:spacing w:line="440" w:lineRule="exact"/>
        <w:rPr>
          <w:rFonts w:hAnsi="標楷體"/>
        </w:rPr>
      </w:pPr>
      <w:r w:rsidRPr="00021E9E">
        <w:rPr>
          <w:rFonts w:hAnsi="標楷體" w:hint="eastAsia"/>
        </w:rPr>
        <w:t>依臺南地檢署110年度偵字第7229號、第7837號起訴書</w:t>
      </w:r>
      <w:r w:rsidR="00FE0287" w:rsidRPr="00021E9E">
        <w:rPr>
          <w:rFonts w:hAnsi="標楷體" w:hint="eastAsia"/>
        </w:rPr>
        <w:t>、</w:t>
      </w:r>
      <w:r w:rsidRPr="00021E9E">
        <w:rPr>
          <w:rFonts w:hAnsi="標楷體" w:hint="eastAsia"/>
        </w:rPr>
        <w:t>臺南地方法院110年度訴字第552號</w:t>
      </w:r>
      <w:r w:rsidR="00FE0287" w:rsidRPr="00021E9E">
        <w:rPr>
          <w:rFonts w:hAnsi="標楷體" w:hint="eastAsia"/>
        </w:rPr>
        <w:t>及臺南高分院110年度上訴字第1121號刑事判決</w:t>
      </w:r>
      <w:r w:rsidRPr="00021E9E">
        <w:rPr>
          <w:rFonts w:hAnsi="標楷體" w:hint="eastAsia"/>
        </w:rPr>
        <w:t>，當時有同意翁茂鍾前往臺南市警局麻豆分局執行社會勞動，翁茂鍾前往該局麻豆分局時表示希望前往官田分駐所，而承辦社會勞動業務之時任該分局偵查佐</w:t>
      </w:r>
      <w:r w:rsidR="000C6991">
        <w:rPr>
          <w:rFonts w:hAnsi="標楷體" w:hint="eastAsia"/>
        </w:rPr>
        <w:t>黃○○</w:t>
      </w:r>
      <w:r w:rsidRPr="00021E9E">
        <w:rPr>
          <w:rFonts w:hAnsi="標楷體" w:hint="eastAsia"/>
        </w:rPr>
        <w:t>以電話詢問該時觀護佐理員</w:t>
      </w:r>
      <w:r w:rsidR="002C4687">
        <w:rPr>
          <w:rFonts w:hAnsi="標楷體" w:hint="eastAsia"/>
        </w:rPr>
        <w:t>林○○</w:t>
      </w:r>
      <w:r w:rsidRPr="00021E9E">
        <w:rPr>
          <w:rFonts w:hAnsi="標楷體" w:hint="eastAsia"/>
        </w:rPr>
        <w:t>後，</w:t>
      </w:r>
      <w:r w:rsidR="002C4687">
        <w:rPr>
          <w:rFonts w:hAnsi="標楷體" w:hint="eastAsia"/>
        </w:rPr>
        <w:t>林○○</w:t>
      </w:r>
      <w:r w:rsidRPr="00021E9E">
        <w:rPr>
          <w:rFonts w:hAnsi="標楷體" w:hint="eastAsia"/>
        </w:rPr>
        <w:t>表示可由臺南市</w:t>
      </w:r>
      <w:r w:rsidR="00314AB1" w:rsidRPr="00021E9E">
        <w:rPr>
          <w:rFonts w:hAnsi="標楷體" w:hint="eastAsia"/>
        </w:rPr>
        <w:t>警局</w:t>
      </w:r>
      <w:r w:rsidRPr="00021E9E">
        <w:rPr>
          <w:rFonts w:hAnsi="標楷體" w:hint="eastAsia"/>
        </w:rPr>
        <w:t>麻豆分局自行決定，</w:t>
      </w:r>
      <w:r w:rsidR="000C6991">
        <w:rPr>
          <w:rFonts w:hAnsi="標楷體" w:hint="eastAsia"/>
        </w:rPr>
        <w:t>黃○○</w:t>
      </w:r>
      <w:r w:rsidRPr="00021E9E">
        <w:rPr>
          <w:rFonts w:hAnsi="標楷體" w:hint="eastAsia"/>
        </w:rPr>
        <w:t>遂將翁茂鍾指定該分局轄下之官田分駐所為執行單位等情，由觀護佐理員透過「電話聯繫」方式（是否須陳報執行檢察官知悉），同意臺南市</w:t>
      </w:r>
      <w:r w:rsidR="004748BC" w:rsidRPr="00021E9E">
        <w:rPr>
          <w:rFonts w:hAnsi="標楷體" w:hint="eastAsia"/>
        </w:rPr>
        <w:t>警局</w:t>
      </w:r>
      <w:r w:rsidRPr="00021E9E">
        <w:rPr>
          <w:rFonts w:hAnsi="標楷體" w:hint="eastAsia"/>
        </w:rPr>
        <w:t>麻豆分局自行決定翁茂鍾至官田分駐所執行社會勞動等情，是否顯未符合刑事訴訟法第</w:t>
      </w:r>
      <w:r w:rsidRPr="00021E9E">
        <w:rPr>
          <w:rFonts w:hAnsi="標楷體"/>
        </w:rPr>
        <w:t>479</w:t>
      </w:r>
      <w:r w:rsidRPr="00021E9E">
        <w:rPr>
          <w:rFonts w:hAnsi="標楷體" w:hint="eastAsia"/>
        </w:rPr>
        <w:t>條、社會勞動執行機關（構）之遴選與執行作業規定第</w:t>
      </w:r>
      <w:r w:rsidRPr="00021E9E">
        <w:rPr>
          <w:rFonts w:hAnsi="標楷體"/>
        </w:rPr>
        <w:t>4</w:t>
      </w:r>
      <w:r w:rsidRPr="00021E9E">
        <w:rPr>
          <w:rFonts w:hAnsi="標楷體" w:hint="eastAsia"/>
        </w:rPr>
        <w:t>點等規定，而有任由翁茂鍾即社會勞動人指定執行機關之情事。</w:t>
      </w:r>
    </w:p>
    <w:p w:rsidR="0028510E" w:rsidRPr="00021E9E" w:rsidRDefault="0028510E" w:rsidP="00407823">
      <w:pPr>
        <w:pStyle w:val="3"/>
        <w:numPr>
          <w:ilvl w:val="2"/>
          <w:numId w:val="1"/>
        </w:numPr>
        <w:spacing w:line="440" w:lineRule="exact"/>
        <w:rPr>
          <w:rFonts w:hAnsi="標楷體"/>
        </w:rPr>
      </w:pPr>
      <w:r w:rsidRPr="00021E9E">
        <w:rPr>
          <w:rFonts w:hAnsi="標楷體" w:hint="eastAsia"/>
          <w:szCs w:val="32"/>
        </w:rPr>
        <w:t>另詢據本案相關警方主管及經辦人員</w:t>
      </w:r>
      <w:r w:rsidR="00E7348B" w:rsidRPr="00021E9E">
        <w:rPr>
          <w:rFonts w:hAnsi="標楷體" w:hint="eastAsia"/>
          <w:szCs w:val="32"/>
        </w:rPr>
        <w:t>俱</w:t>
      </w:r>
      <w:r w:rsidRPr="00021E9E">
        <w:rPr>
          <w:rFonts w:hAnsi="標楷體" w:hint="eastAsia"/>
          <w:szCs w:val="32"/>
        </w:rPr>
        <w:t>表示：警察機關實不適合被</w:t>
      </w:r>
      <w:r w:rsidRPr="00021E9E">
        <w:rPr>
          <w:rFonts w:hAnsi="標楷體" w:hint="eastAsia"/>
        </w:rPr>
        <w:t>指定為易服社會勞動執行機關</w:t>
      </w:r>
      <w:r w:rsidRPr="00021E9E">
        <w:rPr>
          <w:rFonts w:hAnsi="標楷體" w:hint="eastAsia"/>
          <w:szCs w:val="32"/>
        </w:rPr>
        <w:t>，因為易服社會勞動不是警察工作的核心，警察工作在處理治安及交通，況且警察機關內常有機密文件等情，實不適宜由具有受刑人身分之易服</w:t>
      </w:r>
      <w:r w:rsidRPr="00021E9E">
        <w:rPr>
          <w:rFonts w:hAnsi="標楷體" w:hint="eastAsia"/>
        </w:rPr>
        <w:t>社會勞動人進出</w:t>
      </w:r>
      <w:r w:rsidRPr="00021E9E">
        <w:rPr>
          <w:rFonts w:hAnsi="標楷體" w:hint="eastAsia"/>
          <w:szCs w:val="32"/>
        </w:rPr>
        <w:t>，本案讓這麼多人觸犯法律，有制度面問題</w:t>
      </w:r>
      <w:r w:rsidRPr="00021E9E">
        <w:rPr>
          <w:rFonts w:hAnsi="標楷體" w:hint="eastAsia"/>
        </w:rPr>
        <w:t>，當初麻豆分局係為顧及</w:t>
      </w:r>
      <w:r w:rsidRPr="00021E9E">
        <w:rPr>
          <w:rFonts w:hAnsi="標楷體" w:hint="eastAsia"/>
          <w:szCs w:val="32"/>
        </w:rPr>
        <w:t>檢警和諧關係，亦無法明確拒絕。再者，以本案翁茂鍾指派至</w:t>
      </w:r>
      <w:r w:rsidRPr="00021E9E">
        <w:rPr>
          <w:rFonts w:hAnsi="標楷體" w:hint="eastAsia"/>
        </w:rPr>
        <w:t>官田分駐所易服社會勞動，係從事該所之清潔工作，惟查官田分駐</w:t>
      </w:r>
      <w:r w:rsidRPr="00021E9E">
        <w:rPr>
          <w:rFonts w:hAnsi="標楷體" w:hint="eastAsia"/>
        </w:rPr>
        <w:lastRenderedPageBreak/>
        <w:t>所本就有一位正職工友，平常除清潔外還有兼送公文等工作，</w:t>
      </w:r>
      <w:r w:rsidRPr="00021E9E">
        <w:rPr>
          <w:rFonts w:hAnsi="標楷體" w:hint="eastAsia"/>
          <w:szCs w:val="32"/>
        </w:rPr>
        <w:t>當時翁茂鍾這個</w:t>
      </w:r>
      <w:r w:rsidRPr="00021E9E">
        <w:rPr>
          <w:rFonts w:hAnsi="標楷體" w:hint="eastAsia"/>
        </w:rPr>
        <w:t>易服社會勞動</w:t>
      </w:r>
      <w:r w:rsidRPr="00021E9E">
        <w:rPr>
          <w:rFonts w:hAnsi="標楷體" w:hint="eastAsia"/>
          <w:szCs w:val="32"/>
        </w:rPr>
        <w:t>缺是臺南地檢署主動分派，麻豆分局沒有向該署申報這個缺等情。</w:t>
      </w:r>
    </w:p>
    <w:p w:rsidR="0028510E" w:rsidRPr="00021E9E" w:rsidRDefault="0028510E" w:rsidP="00407823">
      <w:pPr>
        <w:pStyle w:val="3"/>
        <w:numPr>
          <w:ilvl w:val="2"/>
          <w:numId w:val="1"/>
        </w:numPr>
        <w:spacing w:line="440" w:lineRule="exact"/>
        <w:rPr>
          <w:rFonts w:hAnsi="標楷體"/>
        </w:rPr>
      </w:pPr>
      <w:r w:rsidRPr="00021E9E">
        <w:rPr>
          <w:rFonts w:hAnsi="標楷體" w:hint="eastAsia"/>
        </w:rPr>
        <w:t>綜上，各檢察機關於</w:t>
      </w:r>
      <w:r w:rsidRPr="00021E9E">
        <w:rPr>
          <w:rFonts w:hint="eastAsia"/>
        </w:rPr>
        <w:t>遴選為社會勞動執行機關（構）時，除考量轄區內相關機關（構）之結合與運用有所規範以順利推動社會勞動之執行外，亦應尊重執行機關（構）意願及實際需求，非為消化眾多易服社會勞動之受刑人，而恣意遴選（甚為指定）社會勞動執行機關（構）</w:t>
      </w:r>
      <w:r w:rsidR="00052F2F" w:rsidRPr="00021E9E">
        <w:rPr>
          <w:rFonts w:hint="eastAsia"/>
        </w:rPr>
        <w:t>，未顧及執行機關（構）意願及實際需求，以致</w:t>
      </w:r>
      <w:r w:rsidR="001B76E3" w:rsidRPr="00021E9E">
        <w:rPr>
          <w:rFonts w:hint="eastAsia"/>
        </w:rPr>
        <w:t>斲喪</w:t>
      </w:r>
      <w:r w:rsidR="00590E07" w:rsidRPr="00021E9E">
        <w:rPr>
          <w:rFonts w:hAnsi="標楷體" w:hint="eastAsia"/>
        </w:rPr>
        <w:t>易服社會勞動</w:t>
      </w:r>
      <w:r w:rsidR="001B76E3" w:rsidRPr="00021E9E">
        <w:rPr>
          <w:rFonts w:hAnsi="標楷體" w:hint="eastAsia"/>
        </w:rPr>
        <w:t>規定之</w:t>
      </w:r>
      <w:r w:rsidR="00052F2F" w:rsidRPr="00021E9E">
        <w:rPr>
          <w:rFonts w:hint="eastAsia"/>
        </w:rPr>
        <w:t>良法美意</w:t>
      </w:r>
      <w:r w:rsidR="00270477" w:rsidRPr="00021E9E">
        <w:rPr>
          <w:rFonts w:hint="eastAsia"/>
        </w:rPr>
        <w:t>，均有待深入檢討。</w:t>
      </w:r>
    </w:p>
    <w:p w:rsidR="00D5117C" w:rsidRPr="00021E9E" w:rsidRDefault="00D5117C" w:rsidP="00D5117C">
      <w:pPr>
        <w:pStyle w:val="3"/>
        <w:numPr>
          <w:ilvl w:val="0"/>
          <w:numId w:val="0"/>
        </w:numPr>
        <w:spacing w:line="440" w:lineRule="exact"/>
        <w:ind w:left="1363"/>
        <w:rPr>
          <w:rFonts w:hAnsi="標楷體"/>
        </w:rPr>
      </w:pPr>
    </w:p>
    <w:p w:rsidR="0028510E" w:rsidRPr="00021E9E" w:rsidRDefault="0028510E" w:rsidP="00407823">
      <w:pPr>
        <w:pStyle w:val="2"/>
        <w:numPr>
          <w:ilvl w:val="1"/>
          <w:numId w:val="9"/>
        </w:numPr>
        <w:spacing w:line="440" w:lineRule="exact"/>
        <w:rPr>
          <w:rFonts w:hAnsi="標楷體"/>
          <w:b/>
        </w:rPr>
      </w:pPr>
      <w:r w:rsidRPr="00021E9E">
        <w:rPr>
          <w:rFonts w:hint="eastAsia"/>
          <w:b/>
        </w:rPr>
        <w:t>受刑人身分形形色色，有如本案之上市公司負責人，亦有窮兇惡極者，因此，</w:t>
      </w:r>
      <w:r w:rsidRPr="00021E9E">
        <w:rPr>
          <w:rFonts w:hAnsi="標楷體" w:hint="eastAsia"/>
          <w:b/>
        </w:rPr>
        <w:t>為求能使社會勞動人執行社會勞動時能適才適所，於辦理社會勞動人勤前教育時，了解社會勞動人之工作職能、專長才能、學經歷、體能狀況、交通遠近等背景資料，並參酌每週可執行天數、個人意願，審慎</w:t>
      </w:r>
      <w:r w:rsidRPr="00021E9E">
        <w:rPr>
          <w:rFonts w:hint="eastAsia"/>
          <w:b/>
        </w:rPr>
        <w:t>選擇應</w:t>
      </w:r>
      <w:r w:rsidRPr="00021E9E">
        <w:rPr>
          <w:rFonts w:hAnsi="標楷體" w:hint="eastAsia"/>
          <w:b/>
        </w:rPr>
        <w:t>履行社會勞動之執行機關（構）</w:t>
      </w:r>
      <w:r w:rsidRPr="00021E9E">
        <w:rPr>
          <w:rFonts w:hint="eastAsia"/>
          <w:b/>
        </w:rPr>
        <w:t>，並應向</w:t>
      </w:r>
      <w:r w:rsidRPr="00021E9E">
        <w:rPr>
          <w:rFonts w:hAnsi="標楷體" w:hint="eastAsia"/>
          <w:b/>
        </w:rPr>
        <w:t>社會勞動人</w:t>
      </w:r>
      <w:r w:rsidRPr="00021E9E">
        <w:rPr>
          <w:rFonts w:hint="eastAsia"/>
          <w:b/>
        </w:rPr>
        <w:t>明確揭露，應為遵守相關規定，</w:t>
      </w:r>
      <w:r w:rsidRPr="00021E9E">
        <w:rPr>
          <w:rFonts w:hAnsi="標楷體" w:hint="eastAsia"/>
          <w:b/>
        </w:rPr>
        <w:t>無正當理由不履行社會勞動，情節重大，或履行期間</w:t>
      </w:r>
      <w:r w:rsidRPr="00021E9E">
        <w:rPr>
          <w:rFonts w:hint="eastAsia"/>
          <w:b/>
        </w:rPr>
        <w:t>屆滿仍未履行完畢者，應執行原宣告刑。另亦應向遴選為社會勞動執行機關（構）明確揭露，應確實督導</w:t>
      </w:r>
      <w:r w:rsidRPr="00021E9E">
        <w:rPr>
          <w:rFonts w:hAnsi="標楷體" w:hint="eastAsia"/>
          <w:b/>
        </w:rPr>
        <w:t>社會勞動人執行易服社會勞動事項</w:t>
      </w:r>
      <w:r w:rsidRPr="00021E9E">
        <w:rPr>
          <w:rFonts w:hint="eastAsia"/>
          <w:b/>
        </w:rPr>
        <w:t>，有難以管理或</w:t>
      </w:r>
      <w:r w:rsidRPr="00021E9E">
        <w:rPr>
          <w:rFonts w:hAnsi="標楷體" w:hint="eastAsia"/>
          <w:b/>
        </w:rPr>
        <w:t>無正當理由不履行社會勞動情事，</w:t>
      </w:r>
      <w:r w:rsidRPr="00021E9E">
        <w:rPr>
          <w:rFonts w:hint="eastAsia"/>
          <w:b/>
        </w:rPr>
        <w:t>應及時回報處理，庶免類同本案</w:t>
      </w:r>
      <w:r w:rsidR="00DF5F05" w:rsidRPr="00021E9E">
        <w:rPr>
          <w:rFonts w:hint="eastAsia"/>
          <w:b/>
        </w:rPr>
        <w:t>事件</w:t>
      </w:r>
      <w:r w:rsidRPr="00021E9E">
        <w:rPr>
          <w:rFonts w:hint="eastAsia"/>
          <w:b/>
        </w:rPr>
        <w:t>再次發生。</w:t>
      </w:r>
    </w:p>
    <w:p w:rsidR="0028510E" w:rsidRPr="00021E9E" w:rsidRDefault="0028510E" w:rsidP="00407823">
      <w:pPr>
        <w:pStyle w:val="3"/>
        <w:numPr>
          <w:ilvl w:val="2"/>
          <w:numId w:val="9"/>
        </w:numPr>
        <w:spacing w:line="440" w:lineRule="exact"/>
        <w:rPr>
          <w:rFonts w:hAnsi="標楷體"/>
        </w:rPr>
      </w:pPr>
      <w:r w:rsidRPr="00021E9E">
        <w:rPr>
          <w:rFonts w:hAnsi="標楷體" w:hint="eastAsia"/>
        </w:rPr>
        <w:t>依據「檢察機關辦理易服社會勞動作業要點」第4點規定，各地方檢察署為求能使社會勞動人執行社會勞動時能適才適所，發揮社會勞動回饋社會之最大效益，故於辦理社會勞動人勤前教育時，由當面的訪談，了解社會勞動人之工作職能、專長才能、學</w:t>
      </w:r>
      <w:r w:rsidRPr="00021E9E">
        <w:rPr>
          <w:rFonts w:hAnsi="標楷體" w:hint="eastAsia"/>
        </w:rPr>
        <w:lastRenderedPageBreak/>
        <w:t>經歷、體能狀況（檢附體檢報告、藥物服用狀況）、交通遠近（交通工具使用情況）等狀況，並參酌每週可執行天數、個人意願，將社會勞動人初次訪談表等相關資料、評估執行機關（構）報請檢察官，經核准後執行社會勞動。社會勞動人對於其履行社會勞動之執行機關（構）無選擇或指定之權。又依檢察機關社會勞動人執行社會勞動應行注意及遵守事項，於履行社會勞動期間，未經檢察機關准許，不得更換執行機構。</w:t>
      </w:r>
    </w:p>
    <w:p w:rsidR="0028510E" w:rsidRPr="00021E9E" w:rsidRDefault="0028510E" w:rsidP="00407823">
      <w:pPr>
        <w:pStyle w:val="3"/>
        <w:numPr>
          <w:ilvl w:val="2"/>
          <w:numId w:val="9"/>
        </w:numPr>
        <w:spacing w:line="440" w:lineRule="exact"/>
        <w:rPr>
          <w:rFonts w:hAnsi="標楷體"/>
        </w:rPr>
      </w:pPr>
      <w:r w:rsidRPr="00021E9E">
        <w:rPr>
          <w:rFonts w:hAnsi="標楷體" w:hint="eastAsia"/>
        </w:rPr>
        <w:t>無正當理由不履行社會勞動，情節重大，或履行期間屆滿仍未履行完畢者（刑法第41條第6項），應執行原宣告刑。「無正當理由不履行社會勞動，情節重大」判斷標準，依據法務部98年7月6日法檢字0980802521號函，所謂「無正當理由不履行社會勞動，情節重大」包含違反應行注意及遵守事項與明示拒絕勞動經執行機關（構）退回案件等情形。若有下列違反應行注意及遵守事項情形之一者，則視為情節重大：1、經觀護人或勞動執行機構依法通知報到三次以上未到者。2、經指定到場履行勞動者，有遲到早退情形視同當次未履行，經累計達三次以上。如有正當理由應檢具證明文件請假，經檢察機關及執行機關（構）同意准假者，不在此限。3、經指定到場履行勞動者，拒絕所分配之工作，或因怠惰未完成所指定之工作，經累計達三次以上。4、經指定到場履行勞動者，滿身酒味到場予以勸導仍重蹈覆轍，或因其他不當行為影響工作進行或勞動機構之管理，經累計達三次以上。5、經指定到場履行勞動者，對勞動機構、執行人員或其他勞動者，有言語侮辱、騷擾挑釁或肢體暴力之行為。6、經指定到場履行勞動者，經查有冒名頂替或竄改勞動時數情事無訛。7、明示不願履行勞動。</w:t>
      </w:r>
    </w:p>
    <w:p w:rsidR="0028510E" w:rsidRPr="00021E9E" w:rsidRDefault="0028510E" w:rsidP="00407823">
      <w:pPr>
        <w:pStyle w:val="3"/>
        <w:numPr>
          <w:ilvl w:val="2"/>
          <w:numId w:val="9"/>
        </w:numPr>
        <w:spacing w:line="440" w:lineRule="exact"/>
      </w:pPr>
      <w:r w:rsidRPr="00021E9E">
        <w:rPr>
          <w:rFonts w:hint="eastAsia"/>
        </w:rPr>
        <w:lastRenderedPageBreak/>
        <w:t>受刑人身分形形色色，有如本案之上市公司負責人，亦有窮兇惡極者，因此，</w:t>
      </w:r>
      <w:r w:rsidRPr="00021E9E">
        <w:rPr>
          <w:rFonts w:hAnsi="標楷體" w:hint="eastAsia"/>
        </w:rPr>
        <w:t>為求能使社會勞動人執行社會勞動時能適才適所，於辦理社會勞動人勤前教育時，了解社會勞動人之工作職能、專長才能、學經歷、體能狀況、交通遠近等背景資料，並參酌每週可執行天數、個人意願，審慎</w:t>
      </w:r>
      <w:r w:rsidRPr="00021E9E">
        <w:rPr>
          <w:rFonts w:hint="eastAsia"/>
        </w:rPr>
        <w:t>選擇應</w:t>
      </w:r>
      <w:r w:rsidRPr="00021E9E">
        <w:rPr>
          <w:rFonts w:hAnsi="標楷體" w:hint="eastAsia"/>
        </w:rPr>
        <w:t>履行社會勞動之執行機關（構）</w:t>
      </w:r>
      <w:r w:rsidRPr="00021E9E">
        <w:rPr>
          <w:rFonts w:hint="eastAsia"/>
        </w:rPr>
        <w:t>，並應向</w:t>
      </w:r>
      <w:r w:rsidRPr="00021E9E">
        <w:rPr>
          <w:rFonts w:hAnsi="標楷體" w:hint="eastAsia"/>
        </w:rPr>
        <w:t>社會勞動人</w:t>
      </w:r>
      <w:r w:rsidRPr="00021E9E">
        <w:rPr>
          <w:rFonts w:hint="eastAsia"/>
        </w:rPr>
        <w:t>明確揭露，應為遵守相關規定，</w:t>
      </w:r>
      <w:r w:rsidRPr="00021E9E">
        <w:rPr>
          <w:rFonts w:hAnsi="標楷體" w:hint="eastAsia"/>
        </w:rPr>
        <w:t>無正當理由不履行社會勞動，情節重大，或履行期間</w:t>
      </w:r>
      <w:r w:rsidRPr="00021E9E">
        <w:rPr>
          <w:rFonts w:hint="eastAsia"/>
        </w:rPr>
        <w:t>屆滿仍未履行完畢者（刑法第41條第6項），應執行原宣告刑。另亦應向遴選為社會勞動執行機關（構）明確揭露，應確實督導</w:t>
      </w:r>
      <w:r w:rsidRPr="00021E9E">
        <w:rPr>
          <w:rFonts w:hAnsi="標楷體" w:hint="eastAsia"/>
        </w:rPr>
        <w:t>社會勞動人執行易服社會勞動事項</w:t>
      </w:r>
      <w:r w:rsidRPr="00021E9E">
        <w:rPr>
          <w:rFonts w:hint="eastAsia"/>
        </w:rPr>
        <w:t>，有難以管理或</w:t>
      </w:r>
      <w:r w:rsidRPr="00021E9E">
        <w:rPr>
          <w:rFonts w:hAnsi="標楷體" w:hint="eastAsia"/>
        </w:rPr>
        <w:t>無正當理由不履行社會勞動情事，</w:t>
      </w:r>
      <w:r w:rsidRPr="00021E9E">
        <w:rPr>
          <w:rFonts w:hint="eastAsia"/>
        </w:rPr>
        <w:t>應及時回報處理，庶免類同本案</w:t>
      </w:r>
      <w:r w:rsidR="00DF5F05" w:rsidRPr="00021E9E">
        <w:rPr>
          <w:rFonts w:hint="eastAsia"/>
        </w:rPr>
        <w:t>事件</w:t>
      </w:r>
      <w:r w:rsidRPr="00021E9E">
        <w:rPr>
          <w:rFonts w:hint="eastAsia"/>
        </w:rPr>
        <w:t>再次發生。</w:t>
      </w:r>
    </w:p>
    <w:p w:rsidR="003A5927" w:rsidRPr="00021E9E" w:rsidRDefault="003A5927" w:rsidP="0087690F">
      <w:pPr>
        <w:pStyle w:val="af7"/>
        <w:spacing w:line="440" w:lineRule="exact"/>
        <w:jc w:val="both"/>
        <w:rPr>
          <w:rFonts w:hAnsi="標楷體"/>
        </w:rPr>
      </w:pPr>
    </w:p>
    <w:p w:rsidR="00124250" w:rsidRPr="00021E9E" w:rsidRDefault="00E25849" w:rsidP="00407823">
      <w:pPr>
        <w:pStyle w:val="1"/>
        <w:spacing w:line="440" w:lineRule="exact"/>
        <w:rPr>
          <w:rFonts w:hAnsi="標楷體"/>
        </w:rPr>
      </w:pPr>
      <w:bookmarkStart w:id="94" w:name="_Toc524895648"/>
      <w:bookmarkStart w:id="95" w:name="_Toc524896194"/>
      <w:bookmarkStart w:id="96" w:name="_Toc524896224"/>
      <w:bookmarkStart w:id="97" w:name="_Toc524902734"/>
      <w:bookmarkStart w:id="98" w:name="_Toc525066148"/>
      <w:bookmarkStart w:id="99" w:name="_Toc525070839"/>
      <w:bookmarkStart w:id="100" w:name="_Toc525938379"/>
      <w:bookmarkStart w:id="101" w:name="_Toc525939227"/>
      <w:bookmarkStart w:id="102" w:name="_Toc525939732"/>
      <w:bookmarkStart w:id="103" w:name="_Toc529218272"/>
      <w:bookmarkEnd w:id="84"/>
      <w:r w:rsidRPr="00021E9E">
        <w:rPr>
          <w:rFonts w:hAnsi="標楷體"/>
        </w:rPr>
        <w:br w:type="page"/>
      </w:r>
      <w:bookmarkStart w:id="104" w:name="_Toc529222689"/>
      <w:bookmarkStart w:id="105" w:name="_Toc529223111"/>
      <w:bookmarkStart w:id="106" w:name="_Toc529223862"/>
      <w:bookmarkStart w:id="107" w:name="_Toc529228265"/>
      <w:bookmarkStart w:id="108" w:name="_Toc2400395"/>
      <w:bookmarkStart w:id="109" w:name="_Toc4316189"/>
      <w:bookmarkStart w:id="110" w:name="_Toc4473330"/>
      <w:bookmarkStart w:id="111" w:name="_Toc69556897"/>
      <w:bookmarkStart w:id="112" w:name="_Toc69556946"/>
      <w:bookmarkStart w:id="113" w:name="_Toc69609820"/>
      <w:bookmarkStart w:id="114" w:name="_Toc70241816"/>
      <w:bookmarkStart w:id="115" w:name="_Toc70242205"/>
      <w:bookmarkStart w:id="116" w:name="_Toc421794875"/>
      <w:bookmarkStart w:id="117" w:name="_Toc422834160"/>
      <w:r w:rsidRPr="00021E9E">
        <w:rPr>
          <w:rFonts w:hAnsi="標楷體" w:hint="eastAsia"/>
        </w:rPr>
        <w:lastRenderedPageBreak/>
        <w:t>處理辦法：</w:t>
      </w:r>
      <w:bookmarkStart w:id="118" w:name="_Toc524895649"/>
      <w:bookmarkStart w:id="119" w:name="_Toc524896195"/>
      <w:bookmarkStart w:id="120" w:name="_Toc524896225"/>
      <w:bookmarkStart w:id="121" w:name="_Toc70241820"/>
      <w:bookmarkStart w:id="122" w:name="_Toc70242209"/>
      <w:bookmarkStart w:id="123" w:name="_Toc421794876"/>
      <w:bookmarkStart w:id="124" w:name="_Toc421795442"/>
      <w:bookmarkStart w:id="125" w:name="_Toc421796023"/>
      <w:bookmarkStart w:id="126" w:name="_Toc422728958"/>
      <w:bookmarkStart w:id="127" w:name="_Toc422834161"/>
      <w:bookmarkStart w:id="128" w:name="_Toc2400396"/>
      <w:bookmarkStart w:id="129" w:name="_Toc4316190"/>
      <w:bookmarkStart w:id="130" w:name="_Toc4473331"/>
      <w:bookmarkStart w:id="131" w:name="_Toc69556898"/>
      <w:bookmarkStart w:id="132" w:name="_Toc69556947"/>
      <w:bookmarkStart w:id="133" w:name="_Toc69609821"/>
      <w:bookmarkStart w:id="134" w:name="_Toc70241817"/>
      <w:bookmarkStart w:id="135" w:name="_Toc70242206"/>
      <w:bookmarkStart w:id="136" w:name="_Toc524902735"/>
      <w:bookmarkStart w:id="137" w:name="_Toc525066149"/>
      <w:bookmarkStart w:id="138" w:name="_Toc525070840"/>
      <w:bookmarkStart w:id="139" w:name="_Toc525938380"/>
      <w:bookmarkStart w:id="140" w:name="_Toc525939228"/>
      <w:bookmarkStart w:id="141" w:name="_Toc525939733"/>
      <w:bookmarkStart w:id="142" w:name="_Toc529218273"/>
      <w:bookmarkStart w:id="143" w:name="_Toc529222690"/>
      <w:bookmarkStart w:id="144" w:name="_Toc529223112"/>
      <w:bookmarkStart w:id="145" w:name="_Toc529223863"/>
      <w:bookmarkStart w:id="146" w:name="_Toc529228266"/>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8258BD" w:rsidRPr="00021E9E" w:rsidRDefault="008258BD" w:rsidP="00407823">
      <w:pPr>
        <w:pStyle w:val="2"/>
        <w:spacing w:line="440" w:lineRule="exact"/>
        <w:rPr>
          <w:rFonts w:hAnsi="標楷體"/>
        </w:rPr>
      </w:pPr>
      <w:bookmarkStart w:id="147" w:name="_Hlk107255201"/>
      <w:r w:rsidRPr="00021E9E">
        <w:rPr>
          <w:rFonts w:hAnsi="標楷體" w:hint="eastAsia"/>
        </w:rPr>
        <w:t>調查意見一，提案糾正臺灣臺南地方檢察署。</w:t>
      </w:r>
    </w:p>
    <w:p w:rsidR="008258BD" w:rsidRPr="00021E9E" w:rsidRDefault="008258BD" w:rsidP="00407823">
      <w:pPr>
        <w:pStyle w:val="2"/>
        <w:spacing w:line="440" w:lineRule="exact"/>
        <w:rPr>
          <w:rFonts w:hAnsi="標楷體"/>
        </w:rPr>
      </w:pPr>
      <w:bookmarkStart w:id="148" w:name="_Toc421794877"/>
      <w:bookmarkStart w:id="149" w:name="_Toc421795443"/>
      <w:bookmarkStart w:id="150" w:name="_Toc421796024"/>
      <w:bookmarkStart w:id="151" w:name="_Toc422728959"/>
      <w:bookmarkStart w:id="152" w:name="_Toc422834162"/>
      <w:r w:rsidRPr="00021E9E">
        <w:rPr>
          <w:rFonts w:hAnsi="標楷體" w:hint="eastAsia"/>
        </w:rPr>
        <w:t>調查意見二，提案糾正</w:t>
      </w:r>
      <w:r w:rsidRPr="00021E9E">
        <w:rPr>
          <w:rFonts w:hAnsi="標楷體"/>
        </w:rPr>
        <w:t>臺南市政府警察局</w:t>
      </w:r>
      <w:r w:rsidRPr="00021E9E">
        <w:rPr>
          <w:rFonts w:hAnsi="標楷體" w:hint="eastAsia"/>
        </w:rPr>
        <w:t>及所屬</w:t>
      </w:r>
      <w:r w:rsidRPr="00021E9E">
        <w:rPr>
          <w:rFonts w:hAnsi="標楷體"/>
        </w:rPr>
        <w:t>麻豆分局</w:t>
      </w:r>
      <w:r w:rsidRPr="00021E9E">
        <w:rPr>
          <w:rFonts w:hAnsi="標楷體" w:hint="eastAsia"/>
        </w:rPr>
        <w:t>。</w:t>
      </w:r>
    </w:p>
    <w:p w:rsidR="008258BD" w:rsidRPr="00021E9E" w:rsidRDefault="008258BD" w:rsidP="00407823">
      <w:pPr>
        <w:pStyle w:val="2"/>
        <w:spacing w:line="440" w:lineRule="exact"/>
        <w:rPr>
          <w:rFonts w:hAnsi="標楷體"/>
        </w:rPr>
      </w:pPr>
      <w:r w:rsidRPr="00021E9E">
        <w:rPr>
          <w:rFonts w:hAnsi="標楷體" w:hint="eastAsia"/>
        </w:rPr>
        <w:t>調查意見一、二，周章欽、韓國一、陳子敬、楊博賢、陳宏平等人之違失行為，</w:t>
      </w:r>
      <w:r w:rsidR="0078549F" w:rsidRPr="00021E9E">
        <w:rPr>
          <w:rFonts w:hAnsi="標楷體" w:hint="eastAsia"/>
        </w:rPr>
        <w:t>提案彈劾。</w:t>
      </w:r>
    </w:p>
    <w:p w:rsidR="008258BD" w:rsidRPr="00021E9E" w:rsidRDefault="008258BD" w:rsidP="00407823">
      <w:pPr>
        <w:pStyle w:val="2"/>
        <w:spacing w:line="440" w:lineRule="exact"/>
        <w:rPr>
          <w:rFonts w:hAnsi="標楷體"/>
        </w:rPr>
      </w:pPr>
      <w:r w:rsidRPr="00021E9E">
        <w:rPr>
          <w:rFonts w:hAnsi="標楷體" w:hint="eastAsia"/>
        </w:rPr>
        <w:t>調查意見三、四、五，函請法務部轉飭所屬檢察機關確實辦理及檢討改進見復。</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rsidR="00657A1B" w:rsidRPr="00021E9E" w:rsidRDefault="00657A1B" w:rsidP="00407823">
      <w:pPr>
        <w:pStyle w:val="31"/>
        <w:spacing w:beforeLines="50" w:before="228" w:afterLines="100" w:after="457" w:line="440" w:lineRule="exact"/>
        <w:ind w:leftChars="1100" w:left="4631" w:hanging="889"/>
        <w:rPr>
          <w:rFonts w:hAnsi="標楷體"/>
          <w:b/>
          <w:bCs/>
          <w:spacing w:val="12"/>
          <w:kern w:val="0"/>
          <w:sz w:val="40"/>
        </w:rPr>
      </w:pPr>
    </w:p>
    <w:p w:rsidR="00FD0D9F" w:rsidRDefault="0028510E" w:rsidP="003A2E2D">
      <w:pPr>
        <w:pStyle w:val="31"/>
        <w:spacing w:beforeLines="50" w:before="228" w:afterLines="100" w:after="457" w:line="440" w:lineRule="exact"/>
        <w:ind w:leftChars="875" w:left="4625" w:hangingChars="371" w:hanging="1649"/>
        <w:rPr>
          <w:rFonts w:hAnsi="標楷體"/>
          <w:b/>
          <w:bCs/>
          <w:spacing w:val="12"/>
          <w:kern w:val="0"/>
          <w:sz w:val="40"/>
        </w:rPr>
      </w:pPr>
      <w:r w:rsidRPr="00021E9E">
        <w:rPr>
          <w:rFonts w:hAnsi="標楷體" w:hint="eastAsia"/>
          <w:b/>
          <w:bCs/>
          <w:spacing w:val="12"/>
          <w:kern w:val="0"/>
          <w:sz w:val="40"/>
        </w:rPr>
        <w:t>調查委員：</w:t>
      </w:r>
      <w:r w:rsidR="003A2E2D">
        <w:rPr>
          <w:rFonts w:hAnsi="標楷體" w:hint="eastAsia"/>
          <w:b/>
          <w:bCs/>
          <w:spacing w:val="12"/>
          <w:kern w:val="0"/>
          <w:sz w:val="40"/>
        </w:rPr>
        <w:t>林國明</w:t>
      </w:r>
    </w:p>
    <w:p w:rsidR="0028510E" w:rsidRPr="00021E9E" w:rsidRDefault="00FD0D9F" w:rsidP="00FD0D9F">
      <w:pPr>
        <w:pStyle w:val="31"/>
        <w:spacing w:beforeLines="50" w:before="228" w:afterLines="100" w:after="457" w:line="440" w:lineRule="exact"/>
        <w:ind w:leftChars="900" w:left="4710" w:hangingChars="371" w:hanging="1649"/>
        <w:rPr>
          <w:rFonts w:hAnsi="標楷體"/>
          <w:b/>
          <w:bCs/>
          <w:spacing w:val="12"/>
          <w:kern w:val="0"/>
          <w:sz w:val="40"/>
        </w:rPr>
      </w:pPr>
      <w:r>
        <w:rPr>
          <w:rFonts w:hAnsi="標楷體" w:hint="eastAsia"/>
          <w:b/>
          <w:bCs/>
          <w:spacing w:val="12"/>
          <w:kern w:val="0"/>
          <w:sz w:val="40"/>
        </w:rPr>
        <w:t xml:space="preserve">         </w:t>
      </w:r>
      <w:r w:rsidR="003A2E2D">
        <w:rPr>
          <w:rFonts w:hAnsi="標楷體" w:hint="eastAsia"/>
          <w:b/>
          <w:bCs/>
          <w:spacing w:val="12"/>
          <w:kern w:val="0"/>
          <w:sz w:val="40"/>
        </w:rPr>
        <w:t>王麗珍</w:t>
      </w:r>
    </w:p>
    <w:p w:rsidR="00DD4BC0" w:rsidRPr="00021E9E" w:rsidRDefault="00DD4BC0" w:rsidP="00407823">
      <w:pPr>
        <w:pStyle w:val="af3"/>
        <w:spacing w:line="440" w:lineRule="exact"/>
        <w:rPr>
          <w:rFonts w:hAnsi="標楷體"/>
          <w:bCs/>
        </w:rPr>
      </w:pPr>
    </w:p>
    <w:p w:rsidR="00657A1B" w:rsidRPr="00021E9E" w:rsidRDefault="00657A1B" w:rsidP="00407823">
      <w:pPr>
        <w:pStyle w:val="af3"/>
        <w:spacing w:line="440" w:lineRule="exact"/>
        <w:rPr>
          <w:rFonts w:hAnsi="標楷體"/>
          <w:bCs/>
        </w:rPr>
      </w:pPr>
    </w:p>
    <w:p w:rsidR="00657A1B" w:rsidRPr="00021E9E" w:rsidRDefault="00657A1B" w:rsidP="00407823">
      <w:pPr>
        <w:pStyle w:val="af3"/>
        <w:spacing w:line="440" w:lineRule="exact"/>
        <w:rPr>
          <w:rFonts w:hAnsi="標楷體"/>
          <w:bCs/>
        </w:rPr>
      </w:pPr>
    </w:p>
    <w:sectPr w:rsidR="00657A1B" w:rsidRPr="00021E9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436" w:rsidRDefault="000B6436">
      <w:r>
        <w:separator/>
      </w:r>
    </w:p>
  </w:endnote>
  <w:endnote w:type="continuationSeparator" w:id="0">
    <w:p w:rsidR="000B6436" w:rsidRDefault="000B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85" w:rsidRDefault="00F25D85" w:rsidP="00C115E0">
    <w:pPr>
      <w:pStyle w:val="a6"/>
      <w:framePr w:wrap="around" w:vAnchor="text" w:hAnchor="margin" w:xAlign="center" w:y="1"/>
      <w:numPr>
        <w:ilvl w:val="0"/>
        <w:numId w:val="0"/>
      </w:numPr>
      <w:rPr>
        <w:sz w:val="24"/>
      </w:rPr>
    </w:pPr>
    <w:r>
      <w:rPr>
        <w:sz w:val="24"/>
      </w:rPr>
      <w:fldChar w:fldCharType="begin"/>
    </w:r>
    <w:r>
      <w:rPr>
        <w:sz w:val="24"/>
      </w:rPr>
      <w:instrText xml:space="preserve">PAGE  </w:instrText>
    </w:r>
    <w:r>
      <w:rPr>
        <w:sz w:val="24"/>
      </w:rPr>
      <w:fldChar w:fldCharType="separate"/>
    </w:r>
    <w:r w:rsidR="00FD0D9F">
      <w:rPr>
        <w:noProof/>
        <w:sz w:val="24"/>
      </w:rPr>
      <w:t>44</w:t>
    </w:r>
    <w:r>
      <w:rPr>
        <w:sz w:val="24"/>
      </w:rPr>
      <w:fldChar w:fldCharType="end"/>
    </w:r>
  </w:p>
  <w:p w:rsidR="00F25D85" w:rsidRDefault="00F25D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36" w:rsidRDefault="000B6436">
      <w:r>
        <w:separator/>
      </w:r>
    </w:p>
  </w:footnote>
  <w:footnote w:type="continuationSeparator" w:id="0">
    <w:p w:rsidR="000B6436" w:rsidRDefault="000B6436">
      <w:r>
        <w:continuationSeparator/>
      </w:r>
    </w:p>
  </w:footnote>
  <w:footnote w:id="1">
    <w:p w:rsidR="00F25D85" w:rsidRPr="00DB7F23" w:rsidRDefault="00F25D85" w:rsidP="0028510E">
      <w:pPr>
        <w:pStyle w:val="aff2"/>
      </w:pPr>
      <w:r>
        <w:rPr>
          <w:rStyle w:val="aff4"/>
        </w:rPr>
        <w:footnoteRef/>
      </w:r>
      <w:r>
        <w:t xml:space="preserve"> </w:t>
      </w:r>
      <w:r>
        <w:rPr>
          <w:rFonts w:hint="eastAsia"/>
        </w:rPr>
        <w:t>嗣經該署書面補充說明，略以：「</w:t>
      </w:r>
      <w:r>
        <w:rPr>
          <w:rFonts w:hAnsi="標楷體" w:hint="eastAsia"/>
          <w:szCs w:val="32"/>
        </w:rPr>
        <w:t>經詢問本署(南檢)資深觀護人，</w:t>
      </w:r>
      <w:r w:rsidRPr="00DB7F23">
        <w:rPr>
          <w:rFonts w:hAnsi="標楷體" w:hint="eastAsia"/>
          <w:snapToGrid w:val="0"/>
          <w:kern w:val="0"/>
          <w:szCs w:val="32"/>
          <w:lang w:val="x-none"/>
        </w:rPr>
        <w:t>稱草創之初確曾由檢察長召開相關會議</w:t>
      </w:r>
      <w:r>
        <w:rPr>
          <w:rFonts w:hAnsi="標楷體" w:hint="eastAsia"/>
          <w:szCs w:val="32"/>
        </w:rPr>
        <w:t>並討論行政分工與人力配置，方能順利推動並運作，惟當時之會議相關資料已逾10年以上，均已銷毀，確難查考。」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008"/>
        </w:tabs>
        <w:ind w:left="1263" w:hanging="695"/>
      </w:pPr>
      <w:rPr>
        <w:rFonts w:ascii="標楷體" w:eastAsia="標楷體" w:hint="eastAsia"/>
        <w:b w:val="0"/>
        <w:i w:val="0"/>
        <w:sz w:val="32"/>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 w15:restartNumberingAfterBreak="0">
    <w:nsid w:val="140E010C"/>
    <w:multiLevelType w:val="multilevel"/>
    <w:tmpl w:val="705CF9EA"/>
    <w:lvl w:ilvl="0">
      <w:start w:val="1"/>
      <w:numFmt w:val="ideographLegalTraditional"/>
      <w:pStyle w:val="1"/>
      <w:suff w:val="nothing"/>
      <w:lvlText w:val="%1、"/>
      <w:lvlJc w:val="left"/>
      <w:pPr>
        <w:ind w:left="238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3"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3"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4"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4"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4"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96795C"/>
    <w:multiLevelType w:val="multilevel"/>
    <w:tmpl w:val="34F0419A"/>
    <w:lvl w:ilvl="0">
      <w:start w:val="1"/>
      <w:numFmt w:val="ideographLegalTraditional"/>
      <w:pStyle w:val="a1"/>
      <w:suff w:val="nothing"/>
      <w:lvlText w:val="%1、"/>
      <w:lvlJc w:val="left"/>
      <w:pPr>
        <w:ind w:left="800" w:hanging="800"/>
      </w:pPr>
      <w:rPr>
        <w:rFonts w:ascii="標楷體" w:eastAsia="標楷體" w:hint="eastAsia"/>
        <w:b w:val="0"/>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605" w:hanging="959"/>
      </w:pPr>
      <w:rPr>
        <w:rFonts w:ascii="標楷體" w:eastAsia="標楷體" w:hint="eastAsia"/>
        <w:b w:val="0"/>
        <w:i w:val="0"/>
        <w:sz w:val="32"/>
      </w:rPr>
    </w:lvl>
    <w:lvl w:ilvl="2">
      <w:start w:val="1"/>
      <w:numFmt w:val="decimalFullWidth"/>
      <w:suff w:val="nothing"/>
      <w:lvlText w:val="問%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7"/>
  </w:num>
  <w:num w:numId="6">
    <w:abstractNumId w:val="5"/>
  </w:num>
  <w:num w:numId="7">
    <w:abstractNumId w:va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59"/>
    <w:rsid w:val="00000EF1"/>
    <w:rsid w:val="00003EED"/>
    <w:rsid w:val="00005361"/>
    <w:rsid w:val="00006961"/>
    <w:rsid w:val="000112BF"/>
    <w:rsid w:val="00012233"/>
    <w:rsid w:val="000172B9"/>
    <w:rsid w:val="00017318"/>
    <w:rsid w:val="00021E9E"/>
    <w:rsid w:val="000229AD"/>
    <w:rsid w:val="000246F7"/>
    <w:rsid w:val="0002662B"/>
    <w:rsid w:val="00030869"/>
    <w:rsid w:val="0003114D"/>
    <w:rsid w:val="00032268"/>
    <w:rsid w:val="000345E5"/>
    <w:rsid w:val="000368BA"/>
    <w:rsid w:val="00036D76"/>
    <w:rsid w:val="00052551"/>
    <w:rsid w:val="00052F0A"/>
    <w:rsid w:val="00052F2F"/>
    <w:rsid w:val="000571A6"/>
    <w:rsid w:val="00057F32"/>
    <w:rsid w:val="000611B2"/>
    <w:rsid w:val="00062A25"/>
    <w:rsid w:val="00064796"/>
    <w:rsid w:val="00064A01"/>
    <w:rsid w:val="00065FB3"/>
    <w:rsid w:val="00067C94"/>
    <w:rsid w:val="00073CB5"/>
    <w:rsid w:val="0007425C"/>
    <w:rsid w:val="00077553"/>
    <w:rsid w:val="000802D4"/>
    <w:rsid w:val="00080F1A"/>
    <w:rsid w:val="0008339F"/>
    <w:rsid w:val="00084173"/>
    <w:rsid w:val="000851A2"/>
    <w:rsid w:val="0008567B"/>
    <w:rsid w:val="0008583A"/>
    <w:rsid w:val="0008669A"/>
    <w:rsid w:val="00092F07"/>
    <w:rsid w:val="0009352E"/>
    <w:rsid w:val="00094F6F"/>
    <w:rsid w:val="0009539D"/>
    <w:rsid w:val="00096B96"/>
    <w:rsid w:val="00096E7D"/>
    <w:rsid w:val="00096E8C"/>
    <w:rsid w:val="000A0CC2"/>
    <w:rsid w:val="000A2F3F"/>
    <w:rsid w:val="000A4149"/>
    <w:rsid w:val="000A7DB6"/>
    <w:rsid w:val="000B0B4A"/>
    <w:rsid w:val="000B2324"/>
    <w:rsid w:val="000B279A"/>
    <w:rsid w:val="000B61D2"/>
    <w:rsid w:val="000B6436"/>
    <w:rsid w:val="000B70A7"/>
    <w:rsid w:val="000B73DD"/>
    <w:rsid w:val="000C495F"/>
    <w:rsid w:val="000C6991"/>
    <w:rsid w:val="000D0CDA"/>
    <w:rsid w:val="000D6362"/>
    <w:rsid w:val="000D66D9"/>
    <w:rsid w:val="000E3797"/>
    <w:rsid w:val="000E40D3"/>
    <w:rsid w:val="000E55A0"/>
    <w:rsid w:val="000E6431"/>
    <w:rsid w:val="000F0AB4"/>
    <w:rsid w:val="000F14D0"/>
    <w:rsid w:val="000F21A5"/>
    <w:rsid w:val="000F6560"/>
    <w:rsid w:val="00102B9F"/>
    <w:rsid w:val="001053C2"/>
    <w:rsid w:val="00105BF5"/>
    <w:rsid w:val="00112637"/>
    <w:rsid w:val="00112ABC"/>
    <w:rsid w:val="00117B40"/>
    <w:rsid w:val="0012001E"/>
    <w:rsid w:val="00120ED1"/>
    <w:rsid w:val="00124250"/>
    <w:rsid w:val="001246B0"/>
    <w:rsid w:val="00126A55"/>
    <w:rsid w:val="00133F08"/>
    <w:rsid w:val="001345E6"/>
    <w:rsid w:val="00135062"/>
    <w:rsid w:val="001366ED"/>
    <w:rsid w:val="00136BD5"/>
    <w:rsid w:val="001378B0"/>
    <w:rsid w:val="00142E00"/>
    <w:rsid w:val="001434BF"/>
    <w:rsid w:val="00144B21"/>
    <w:rsid w:val="00145A29"/>
    <w:rsid w:val="00145F6D"/>
    <w:rsid w:val="00152793"/>
    <w:rsid w:val="00152D57"/>
    <w:rsid w:val="00153B7E"/>
    <w:rsid w:val="00153D5D"/>
    <w:rsid w:val="001540CF"/>
    <w:rsid w:val="001545A9"/>
    <w:rsid w:val="00154CC5"/>
    <w:rsid w:val="00155DA8"/>
    <w:rsid w:val="0015764D"/>
    <w:rsid w:val="0016269F"/>
    <w:rsid w:val="001637C7"/>
    <w:rsid w:val="0016480E"/>
    <w:rsid w:val="001648D4"/>
    <w:rsid w:val="00166E00"/>
    <w:rsid w:val="00167CE8"/>
    <w:rsid w:val="00174297"/>
    <w:rsid w:val="00174B05"/>
    <w:rsid w:val="00175B41"/>
    <w:rsid w:val="00180E06"/>
    <w:rsid w:val="001817B3"/>
    <w:rsid w:val="00183014"/>
    <w:rsid w:val="0018381B"/>
    <w:rsid w:val="00184685"/>
    <w:rsid w:val="001877AE"/>
    <w:rsid w:val="001912B9"/>
    <w:rsid w:val="00191ACB"/>
    <w:rsid w:val="00193D41"/>
    <w:rsid w:val="00194266"/>
    <w:rsid w:val="0019450D"/>
    <w:rsid w:val="001959C2"/>
    <w:rsid w:val="001A1948"/>
    <w:rsid w:val="001A3117"/>
    <w:rsid w:val="001A48F1"/>
    <w:rsid w:val="001A51E3"/>
    <w:rsid w:val="001A6E65"/>
    <w:rsid w:val="001A7222"/>
    <w:rsid w:val="001A78FC"/>
    <w:rsid w:val="001A7968"/>
    <w:rsid w:val="001B02A1"/>
    <w:rsid w:val="001B2E98"/>
    <w:rsid w:val="001B3483"/>
    <w:rsid w:val="001B3C1E"/>
    <w:rsid w:val="001B4494"/>
    <w:rsid w:val="001B55EF"/>
    <w:rsid w:val="001B5685"/>
    <w:rsid w:val="001B76E3"/>
    <w:rsid w:val="001B787C"/>
    <w:rsid w:val="001B7C04"/>
    <w:rsid w:val="001C0AD7"/>
    <w:rsid w:val="001C0D8B"/>
    <w:rsid w:val="001C0DA8"/>
    <w:rsid w:val="001C18AD"/>
    <w:rsid w:val="001C3C02"/>
    <w:rsid w:val="001C6C00"/>
    <w:rsid w:val="001C768C"/>
    <w:rsid w:val="001C7FA7"/>
    <w:rsid w:val="001D193F"/>
    <w:rsid w:val="001D42BF"/>
    <w:rsid w:val="001D4AD7"/>
    <w:rsid w:val="001D4E5B"/>
    <w:rsid w:val="001D6EE0"/>
    <w:rsid w:val="001E0D8A"/>
    <w:rsid w:val="001E22A8"/>
    <w:rsid w:val="001E270F"/>
    <w:rsid w:val="001E2C89"/>
    <w:rsid w:val="001E5B0A"/>
    <w:rsid w:val="001E67BA"/>
    <w:rsid w:val="001E74C2"/>
    <w:rsid w:val="001F12D5"/>
    <w:rsid w:val="001F46AF"/>
    <w:rsid w:val="001F4F82"/>
    <w:rsid w:val="001F5A48"/>
    <w:rsid w:val="001F6260"/>
    <w:rsid w:val="00200007"/>
    <w:rsid w:val="00200ED1"/>
    <w:rsid w:val="0020240D"/>
    <w:rsid w:val="002030A5"/>
    <w:rsid w:val="00203131"/>
    <w:rsid w:val="00212E88"/>
    <w:rsid w:val="00213C9C"/>
    <w:rsid w:val="00213FC1"/>
    <w:rsid w:val="002145A4"/>
    <w:rsid w:val="002165C2"/>
    <w:rsid w:val="0022009E"/>
    <w:rsid w:val="00221074"/>
    <w:rsid w:val="00223241"/>
    <w:rsid w:val="0022425C"/>
    <w:rsid w:val="002246DE"/>
    <w:rsid w:val="002272EE"/>
    <w:rsid w:val="00230DA9"/>
    <w:rsid w:val="00234E00"/>
    <w:rsid w:val="00235F6B"/>
    <w:rsid w:val="00236825"/>
    <w:rsid w:val="002379F6"/>
    <w:rsid w:val="00240B9B"/>
    <w:rsid w:val="002429E2"/>
    <w:rsid w:val="00246736"/>
    <w:rsid w:val="00252BC4"/>
    <w:rsid w:val="00254014"/>
    <w:rsid w:val="00254B39"/>
    <w:rsid w:val="00256825"/>
    <w:rsid w:val="002609AF"/>
    <w:rsid w:val="002630E7"/>
    <w:rsid w:val="00264579"/>
    <w:rsid w:val="00264FAA"/>
    <w:rsid w:val="0026504D"/>
    <w:rsid w:val="00265BE1"/>
    <w:rsid w:val="00270477"/>
    <w:rsid w:val="002726ED"/>
    <w:rsid w:val="00273A2F"/>
    <w:rsid w:val="00275938"/>
    <w:rsid w:val="00277458"/>
    <w:rsid w:val="00280266"/>
    <w:rsid w:val="00280986"/>
    <w:rsid w:val="00280B51"/>
    <w:rsid w:val="00281C0F"/>
    <w:rsid w:val="00281ECE"/>
    <w:rsid w:val="002831C7"/>
    <w:rsid w:val="002840C6"/>
    <w:rsid w:val="0028510E"/>
    <w:rsid w:val="002854E5"/>
    <w:rsid w:val="00286779"/>
    <w:rsid w:val="0029403A"/>
    <w:rsid w:val="00295174"/>
    <w:rsid w:val="00296172"/>
    <w:rsid w:val="00296B92"/>
    <w:rsid w:val="002A0455"/>
    <w:rsid w:val="002A2C22"/>
    <w:rsid w:val="002A472E"/>
    <w:rsid w:val="002B02EB"/>
    <w:rsid w:val="002B5647"/>
    <w:rsid w:val="002B64FF"/>
    <w:rsid w:val="002B7C22"/>
    <w:rsid w:val="002C0602"/>
    <w:rsid w:val="002C0F99"/>
    <w:rsid w:val="002C1B60"/>
    <w:rsid w:val="002C3671"/>
    <w:rsid w:val="002C4687"/>
    <w:rsid w:val="002C6951"/>
    <w:rsid w:val="002D23DD"/>
    <w:rsid w:val="002D42D8"/>
    <w:rsid w:val="002D44F6"/>
    <w:rsid w:val="002D5C16"/>
    <w:rsid w:val="002D5E75"/>
    <w:rsid w:val="002E065E"/>
    <w:rsid w:val="002E07F9"/>
    <w:rsid w:val="002E1CF5"/>
    <w:rsid w:val="002E1F92"/>
    <w:rsid w:val="002E3720"/>
    <w:rsid w:val="002E47F4"/>
    <w:rsid w:val="002F2476"/>
    <w:rsid w:val="002F3DFF"/>
    <w:rsid w:val="002F5E05"/>
    <w:rsid w:val="00302471"/>
    <w:rsid w:val="003060A5"/>
    <w:rsid w:val="00306539"/>
    <w:rsid w:val="00307A76"/>
    <w:rsid w:val="0031063D"/>
    <w:rsid w:val="0031455E"/>
    <w:rsid w:val="00314AB1"/>
    <w:rsid w:val="00315A16"/>
    <w:rsid w:val="00317053"/>
    <w:rsid w:val="0032109C"/>
    <w:rsid w:val="00322B45"/>
    <w:rsid w:val="00323809"/>
    <w:rsid w:val="00323D41"/>
    <w:rsid w:val="00325012"/>
    <w:rsid w:val="00325414"/>
    <w:rsid w:val="003254B4"/>
    <w:rsid w:val="003302F1"/>
    <w:rsid w:val="0033457F"/>
    <w:rsid w:val="00335C44"/>
    <w:rsid w:val="00336992"/>
    <w:rsid w:val="00340BE9"/>
    <w:rsid w:val="003411ED"/>
    <w:rsid w:val="00342B29"/>
    <w:rsid w:val="0034470E"/>
    <w:rsid w:val="00345068"/>
    <w:rsid w:val="00346D1C"/>
    <w:rsid w:val="00350162"/>
    <w:rsid w:val="00352DB0"/>
    <w:rsid w:val="00361063"/>
    <w:rsid w:val="00363153"/>
    <w:rsid w:val="0037094A"/>
    <w:rsid w:val="00371ED3"/>
    <w:rsid w:val="00371F9E"/>
    <w:rsid w:val="00372659"/>
    <w:rsid w:val="00372FFC"/>
    <w:rsid w:val="0037423F"/>
    <w:rsid w:val="0037728A"/>
    <w:rsid w:val="003772BA"/>
    <w:rsid w:val="00380073"/>
    <w:rsid w:val="00380B7D"/>
    <w:rsid w:val="00380CAF"/>
    <w:rsid w:val="00381A99"/>
    <w:rsid w:val="00382038"/>
    <w:rsid w:val="00382588"/>
    <w:rsid w:val="00382731"/>
    <w:rsid w:val="003829C2"/>
    <w:rsid w:val="003830B2"/>
    <w:rsid w:val="003835AD"/>
    <w:rsid w:val="00384724"/>
    <w:rsid w:val="003849FA"/>
    <w:rsid w:val="00391636"/>
    <w:rsid w:val="003919B7"/>
    <w:rsid w:val="00391D57"/>
    <w:rsid w:val="00392292"/>
    <w:rsid w:val="00394F45"/>
    <w:rsid w:val="00395209"/>
    <w:rsid w:val="00396A2D"/>
    <w:rsid w:val="003A2364"/>
    <w:rsid w:val="003A2E2D"/>
    <w:rsid w:val="003A5927"/>
    <w:rsid w:val="003A636C"/>
    <w:rsid w:val="003A658E"/>
    <w:rsid w:val="003A6D0F"/>
    <w:rsid w:val="003B00F4"/>
    <w:rsid w:val="003B1017"/>
    <w:rsid w:val="003B1098"/>
    <w:rsid w:val="003B3C07"/>
    <w:rsid w:val="003B6081"/>
    <w:rsid w:val="003B6775"/>
    <w:rsid w:val="003C3F14"/>
    <w:rsid w:val="003C50C9"/>
    <w:rsid w:val="003C5FE2"/>
    <w:rsid w:val="003D05FB"/>
    <w:rsid w:val="003D1B16"/>
    <w:rsid w:val="003D45BF"/>
    <w:rsid w:val="003D4ADD"/>
    <w:rsid w:val="003D508A"/>
    <w:rsid w:val="003D537F"/>
    <w:rsid w:val="003D6B3A"/>
    <w:rsid w:val="003D7B75"/>
    <w:rsid w:val="003E0208"/>
    <w:rsid w:val="003E0866"/>
    <w:rsid w:val="003E0BA1"/>
    <w:rsid w:val="003E4B57"/>
    <w:rsid w:val="003E6FBF"/>
    <w:rsid w:val="003F040C"/>
    <w:rsid w:val="003F27E1"/>
    <w:rsid w:val="003F437A"/>
    <w:rsid w:val="003F581E"/>
    <w:rsid w:val="003F5C2B"/>
    <w:rsid w:val="003F6E1C"/>
    <w:rsid w:val="00401648"/>
    <w:rsid w:val="004019D4"/>
    <w:rsid w:val="00402240"/>
    <w:rsid w:val="004023E9"/>
    <w:rsid w:val="0040454A"/>
    <w:rsid w:val="00404ED2"/>
    <w:rsid w:val="00407823"/>
    <w:rsid w:val="00411DFF"/>
    <w:rsid w:val="00411EDF"/>
    <w:rsid w:val="00412B8D"/>
    <w:rsid w:val="00413F83"/>
    <w:rsid w:val="00414542"/>
    <w:rsid w:val="0041490C"/>
    <w:rsid w:val="00416191"/>
    <w:rsid w:val="00416721"/>
    <w:rsid w:val="00421EF0"/>
    <w:rsid w:val="004224FA"/>
    <w:rsid w:val="00423D07"/>
    <w:rsid w:val="00427936"/>
    <w:rsid w:val="0044346F"/>
    <w:rsid w:val="00447A36"/>
    <w:rsid w:val="00447B2F"/>
    <w:rsid w:val="00450514"/>
    <w:rsid w:val="00452CAA"/>
    <w:rsid w:val="00453F0C"/>
    <w:rsid w:val="00453FF6"/>
    <w:rsid w:val="00454CE4"/>
    <w:rsid w:val="004564B1"/>
    <w:rsid w:val="0046249F"/>
    <w:rsid w:val="0046520A"/>
    <w:rsid w:val="00466137"/>
    <w:rsid w:val="00466397"/>
    <w:rsid w:val="004672AB"/>
    <w:rsid w:val="004714FE"/>
    <w:rsid w:val="004748BC"/>
    <w:rsid w:val="00477BAA"/>
    <w:rsid w:val="00482320"/>
    <w:rsid w:val="004825E7"/>
    <w:rsid w:val="0048317F"/>
    <w:rsid w:val="00491422"/>
    <w:rsid w:val="00495053"/>
    <w:rsid w:val="00496593"/>
    <w:rsid w:val="004A1F59"/>
    <w:rsid w:val="004A29BE"/>
    <w:rsid w:val="004A2ED6"/>
    <w:rsid w:val="004A3225"/>
    <w:rsid w:val="004A33EE"/>
    <w:rsid w:val="004A3AA8"/>
    <w:rsid w:val="004A3E1F"/>
    <w:rsid w:val="004B13C7"/>
    <w:rsid w:val="004B778F"/>
    <w:rsid w:val="004B7F5B"/>
    <w:rsid w:val="004C00A5"/>
    <w:rsid w:val="004C0609"/>
    <w:rsid w:val="004C4882"/>
    <w:rsid w:val="004C4F93"/>
    <w:rsid w:val="004C639F"/>
    <w:rsid w:val="004C6591"/>
    <w:rsid w:val="004D141F"/>
    <w:rsid w:val="004D2742"/>
    <w:rsid w:val="004D387D"/>
    <w:rsid w:val="004D41B4"/>
    <w:rsid w:val="004D6310"/>
    <w:rsid w:val="004E0062"/>
    <w:rsid w:val="004E05A1"/>
    <w:rsid w:val="004E3D44"/>
    <w:rsid w:val="004E5876"/>
    <w:rsid w:val="004E7344"/>
    <w:rsid w:val="004E7F21"/>
    <w:rsid w:val="004F472A"/>
    <w:rsid w:val="004F589B"/>
    <w:rsid w:val="004F5E57"/>
    <w:rsid w:val="004F650C"/>
    <w:rsid w:val="004F6710"/>
    <w:rsid w:val="00500C3E"/>
    <w:rsid w:val="00502849"/>
    <w:rsid w:val="00504334"/>
    <w:rsid w:val="0050498D"/>
    <w:rsid w:val="00504ACE"/>
    <w:rsid w:val="00507E4A"/>
    <w:rsid w:val="005104D7"/>
    <w:rsid w:val="00510760"/>
    <w:rsid w:val="00510986"/>
    <w:rsid w:val="00510B9E"/>
    <w:rsid w:val="005128DA"/>
    <w:rsid w:val="005164BC"/>
    <w:rsid w:val="0052003D"/>
    <w:rsid w:val="005246DC"/>
    <w:rsid w:val="00526A20"/>
    <w:rsid w:val="00530B39"/>
    <w:rsid w:val="0053121E"/>
    <w:rsid w:val="00536BC2"/>
    <w:rsid w:val="00536E12"/>
    <w:rsid w:val="005425E1"/>
    <w:rsid w:val="005427C5"/>
    <w:rsid w:val="00542CF6"/>
    <w:rsid w:val="0054354D"/>
    <w:rsid w:val="00544BEE"/>
    <w:rsid w:val="0054516E"/>
    <w:rsid w:val="0054579C"/>
    <w:rsid w:val="00547AC0"/>
    <w:rsid w:val="00550B87"/>
    <w:rsid w:val="00553C03"/>
    <w:rsid w:val="005550C4"/>
    <w:rsid w:val="00555A73"/>
    <w:rsid w:val="00555C7E"/>
    <w:rsid w:val="00557FC3"/>
    <w:rsid w:val="00560DDA"/>
    <w:rsid w:val="00562E17"/>
    <w:rsid w:val="00563692"/>
    <w:rsid w:val="0056781A"/>
    <w:rsid w:val="00571679"/>
    <w:rsid w:val="00577C6A"/>
    <w:rsid w:val="0058021D"/>
    <w:rsid w:val="00581AA9"/>
    <w:rsid w:val="00582B01"/>
    <w:rsid w:val="00583ABD"/>
    <w:rsid w:val="00584235"/>
    <w:rsid w:val="005844E7"/>
    <w:rsid w:val="005908B8"/>
    <w:rsid w:val="00590974"/>
    <w:rsid w:val="00590E07"/>
    <w:rsid w:val="005947CC"/>
    <w:rsid w:val="0059512E"/>
    <w:rsid w:val="005A10D2"/>
    <w:rsid w:val="005A6DD2"/>
    <w:rsid w:val="005B44F3"/>
    <w:rsid w:val="005B493F"/>
    <w:rsid w:val="005C385D"/>
    <w:rsid w:val="005C3E60"/>
    <w:rsid w:val="005D3B20"/>
    <w:rsid w:val="005D679F"/>
    <w:rsid w:val="005D6869"/>
    <w:rsid w:val="005D71B7"/>
    <w:rsid w:val="005E0345"/>
    <w:rsid w:val="005E1CD4"/>
    <w:rsid w:val="005E26D2"/>
    <w:rsid w:val="005E4759"/>
    <w:rsid w:val="005E5C68"/>
    <w:rsid w:val="005E65C0"/>
    <w:rsid w:val="005E750F"/>
    <w:rsid w:val="005E751C"/>
    <w:rsid w:val="005F0012"/>
    <w:rsid w:val="005F0390"/>
    <w:rsid w:val="005F070C"/>
    <w:rsid w:val="005F2654"/>
    <w:rsid w:val="005F33B6"/>
    <w:rsid w:val="005F66A3"/>
    <w:rsid w:val="005F697A"/>
    <w:rsid w:val="0060011E"/>
    <w:rsid w:val="006072CD"/>
    <w:rsid w:val="00612023"/>
    <w:rsid w:val="00613BFF"/>
    <w:rsid w:val="00614190"/>
    <w:rsid w:val="006145DA"/>
    <w:rsid w:val="0061496A"/>
    <w:rsid w:val="006158DB"/>
    <w:rsid w:val="00620AC6"/>
    <w:rsid w:val="00622A99"/>
    <w:rsid w:val="00622E67"/>
    <w:rsid w:val="006241ED"/>
    <w:rsid w:val="00624E1E"/>
    <w:rsid w:val="00625DE4"/>
    <w:rsid w:val="00626704"/>
    <w:rsid w:val="00626B57"/>
    <w:rsid w:val="00626EDC"/>
    <w:rsid w:val="0064006E"/>
    <w:rsid w:val="00643353"/>
    <w:rsid w:val="006452D3"/>
    <w:rsid w:val="0064586D"/>
    <w:rsid w:val="006470EC"/>
    <w:rsid w:val="006511D3"/>
    <w:rsid w:val="006542D6"/>
    <w:rsid w:val="0065598E"/>
    <w:rsid w:val="00655AF2"/>
    <w:rsid w:val="00655BC5"/>
    <w:rsid w:val="006568BE"/>
    <w:rsid w:val="00657A1B"/>
    <w:rsid w:val="0066025D"/>
    <w:rsid w:val="0066091A"/>
    <w:rsid w:val="00663D54"/>
    <w:rsid w:val="0067056B"/>
    <w:rsid w:val="006713DD"/>
    <w:rsid w:val="006773EC"/>
    <w:rsid w:val="00677979"/>
    <w:rsid w:val="00680504"/>
    <w:rsid w:val="00681CD9"/>
    <w:rsid w:val="00683E30"/>
    <w:rsid w:val="00687024"/>
    <w:rsid w:val="00695E22"/>
    <w:rsid w:val="006965D2"/>
    <w:rsid w:val="006A1CA3"/>
    <w:rsid w:val="006A7121"/>
    <w:rsid w:val="006B0422"/>
    <w:rsid w:val="006B2B5B"/>
    <w:rsid w:val="006B2ECB"/>
    <w:rsid w:val="006B2F44"/>
    <w:rsid w:val="006B647E"/>
    <w:rsid w:val="006B6E01"/>
    <w:rsid w:val="006B7093"/>
    <w:rsid w:val="006B7417"/>
    <w:rsid w:val="006C2FE6"/>
    <w:rsid w:val="006C6EE1"/>
    <w:rsid w:val="006D31F9"/>
    <w:rsid w:val="006D339E"/>
    <w:rsid w:val="006D3691"/>
    <w:rsid w:val="006D47E5"/>
    <w:rsid w:val="006D654C"/>
    <w:rsid w:val="006D6741"/>
    <w:rsid w:val="006E5EF0"/>
    <w:rsid w:val="006F0CF4"/>
    <w:rsid w:val="006F0FA6"/>
    <w:rsid w:val="006F1D32"/>
    <w:rsid w:val="006F1FF4"/>
    <w:rsid w:val="006F2913"/>
    <w:rsid w:val="006F3563"/>
    <w:rsid w:val="006F42B9"/>
    <w:rsid w:val="006F6103"/>
    <w:rsid w:val="00701653"/>
    <w:rsid w:val="00704E00"/>
    <w:rsid w:val="007058DE"/>
    <w:rsid w:val="0070762D"/>
    <w:rsid w:val="007123DB"/>
    <w:rsid w:val="007209E7"/>
    <w:rsid w:val="00723871"/>
    <w:rsid w:val="00726182"/>
    <w:rsid w:val="00726439"/>
    <w:rsid w:val="00727635"/>
    <w:rsid w:val="00732329"/>
    <w:rsid w:val="00732FEE"/>
    <w:rsid w:val="007332C2"/>
    <w:rsid w:val="007337CA"/>
    <w:rsid w:val="00734440"/>
    <w:rsid w:val="00734CE4"/>
    <w:rsid w:val="00735123"/>
    <w:rsid w:val="00740529"/>
    <w:rsid w:val="00741837"/>
    <w:rsid w:val="00742F82"/>
    <w:rsid w:val="007432E6"/>
    <w:rsid w:val="007442AB"/>
    <w:rsid w:val="007453E6"/>
    <w:rsid w:val="007454BF"/>
    <w:rsid w:val="00745F54"/>
    <w:rsid w:val="00746378"/>
    <w:rsid w:val="007469B9"/>
    <w:rsid w:val="0075189E"/>
    <w:rsid w:val="00753C2E"/>
    <w:rsid w:val="007553F3"/>
    <w:rsid w:val="00762705"/>
    <w:rsid w:val="00764287"/>
    <w:rsid w:val="007664F4"/>
    <w:rsid w:val="00766796"/>
    <w:rsid w:val="00770224"/>
    <w:rsid w:val="00770453"/>
    <w:rsid w:val="00772388"/>
    <w:rsid w:val="00772A90"/>
    <w:rsid w:val="0077309D"/>
    <w:rsid w:val="00776836"/>
    <w:rsid w:val="007774EE"/>
    <w:rsid w:val="0078025B"/>
    <w:rsid w:val="00781822"/>
    <w:rsid w:val="00783F21"/>
    <w:rsid w:val="0078549F"/>
    <w:rsid w:val="00786AE0"/>
    <w:rsid w:val="00787159"/>
    <w:rsid w:val="0079043A"/>
    <w:rsid w:val="00791668"/>
    <w:rsid w:val="00791AA1"/>
    <w:rsid w:val="00792888"/>
    <w:rsid w:val="007945DF"/>
    <w:rsid w:val="0079721D"/>
    <w:rsid w:val="007A3793"/>
    <w:rsid w:val="007A7BEC"/>
    <w:rsid w:val="007B18EC"/>
    <w:rsid w:val="007B3ADB"/>
    <w:rsid w:val="007B5B70"/>
    <w:rsid w:val="007B66AF"/>
    <w:rsid w:val="007B67DB"/>
    <w:rsid w:val="007C0F6E"/>
    <w:rsid w:val="007C17AF"/>
    <w:rsid w:val="007C1BA2"/>
    <w:rsid w:val="007C2B48"/>
    <w:rsid w:val="007C367F"/>
    <w:rsid w:val="007C418B"/>
    <w:rsid w:val="007C632B"/>
    <w:rsid w:val="007C6C56"/>
    <w:rsid w:val="007D20E9"/>
    <w:rsid w:val="007D7881"/>
    <w:rsid w:val="007D7E3A"/>
    <w:rsid w:val="007E0CEE"/>
    <w:rsid w:val="007E0E10"/>
    <w:rsid w:val="007E4768"/>
    <w:rsid w:val="007E51C4"/>
    <w:rsid w:val="007E67A0"/>
    <w:rsid w:val="007E777B"/>
    <w:rsid w:val="007E798C"/>
    <w:rsid w:val="007F2070"/>
    <w:rsid w:val="007F3D74"/>
    <w:rsid w:val="007F63C1"/>
    <w:rsid w:val="007F6B34"/>
    <w:rsid w:val="008004F8"/>
    <w:rsid w:val="008053F5"/>
    <w:rsid w:val="0080673D"/>
    <w:rsid w:val="00806E58"/>
    <w:rsid w:val="00807AF7"/>
    <w:rsid w:val="00810198"/>
    <w:rsid w:val="0081199B"/>
    <w:rsid w:val="00811F88"/>
    <w:rsid w:val="00812C2B"/>
    <w:rsid w:val="0081586F"/>
    <w:rsid w:val="00815DA8"/>
    <w:rsid w:val="008178E3"/>
    <w:rsid w:val="0082194D"/>
    <w:rsid w:val="008221F9"/>
    <w:rsid w:val="00823047"/>
    <w:rsid w:val="00824551"/>
    <w:rsid w:val="00824B30"/>
    <w:rsid w:val="008258BD"/>
    <w:rsid w:val="00826EF5"/>
    <w:rsid w:val="00831693"/>
    <w:rsid w:val="00832660"/>
    <w:rsid w:val="008339E7"/>
    <w:rsid w:val="00833AD5"/>
    <w:rsid w:val="00840104"/>
    <w:rsid w:val="00840C1F"/>
    <w:rsid w:val="008411C9"/>
    <w:rsid w:val="00841FC5"/>
    <w:rsid w:val="00843D0F"/>
    <w:rsid w:val="008455ED"/>
    <w:rsid w:val="00845709"/>
    <w:rsid w:val="00846204"/>
    <w:rsid w:val="008576BD"/>
    <w:rsid w:val="00860463"/>
    <w:rsid w:val="0087001C"/>
    <w:rsid w:val="008733DA"/>
    <w:rsid w:val="00873557"/>
    <w:rsid w:val="00873F49"/>
    <w:rsid w:val="0087690F"/>
    <w:rsid w:val="008769F9"/>
    <w:rsid w:val="00877FE7"/>
    <w:rsid w:val="008820B7"/>
    <w:rsid w:val="0088397D"/>
    <w:rsid w:val="00883CF0"/>
    <w:rsid w:val="008850E4"/>
    <w:rsid w:val="008939AB"/>
    <w:rsid w:val="0089414B"/>
    <w:rsid w:val="00894991"/>
    <w:rsid w:val="008971C6"/>
    <w:rsid w:val="008A12F5"/>
    <w:rsid w:val="008A43B7"/>
    <w:rsid w:val="008A5A33"/>
    <w:rsid w:val="008B14D4"/>
    <w:rsid w:val="008B1587"/>
    <w:rsid w:val="008B1B01"/>
    <w:rsid w:val="008B3BCD"/>
    <w:rsid w:val="008B4027"/>
    <w:rsid w:val="008B4911"/>
    <w:rsid w:val="008B49AC"/>
    <w:rsid w:val="008B5568"/>
    <w:rsid w:val="008B6DF8"/>
    <w:rsid w:val="008C106C"/>
    <w:rsid w:val="008C10F1"/>
    <w:rsid w:val="008C172E"/>
    <w:rsid w:val="008C1926"/>
    <w:rsid w:val="008C193F"/>
    <w:rsid w:val="008C1E99"/>
    <w:rsid w:val="008C3CC6"/>
    <w:rsid w:val="008C5147"/>
    <w:rsid w:val="008C63F9"/>
    <w:rsid w:val="008D0F8B"/>
    <w:rsid w:val="008D1AA4"/>
    <w:rsid w:val="008D55BA"/>
    <w:rsid w:val="008D5F46"/>
    <w:rsid w:val="008D6E50"/>
    <w:rsid w:val="008E0085"/>
    <w:rsid w:val="008E198C"/>
    <w:rsid w:val="008E2AA6"/>
    <w:rsid w:val="008E311B"/>
    <w:rsid w:val="008E56DA"/>
    <w:rsid w:val="008F0EBA"/>
    <w:rsid w:val="008F3C79"/>
    <w:rsid w:val="008F46E7"/>
    <w:rsid w:val="008F4FFE"/>
    <w:rsid w:val="008F64CA"/>
    <w:rsid w:val="008F6F0B"/>
    <w:rsid w:val="008F771F"/>
    <w:rsid w:val="008F7E4B"/>
    <w:rsid w:val="00904AFC"/>
    <w:rsid w:val="00907BA7"/>
    <w:rsid w:val="00907DAF"/>
    <w:rsid w:val="00907EBD"/>
    <w:rsid w:val="0091064E"/>
    <w:rsid w:val="00911FC5"/>
    <w:rsid w:val="009144B6"/>
    <w:rsid w:val="00916BBB"/>
    <w:rsid w:val="00916C25"/>
    <w:rsid w:val="00926BD1"/>
    <w:rsid w:val="00931A10"/>
    <w:rsid w:val="009338C2"/>
    <w:rsid w:val="00934918"/>
    <w:rsid w:val="00941272"/>
    <w:rsid w:val="00942F86"/>
    <w:rsid w:val="00946ABE"/>
    <w:rsid w:val="00947967"/>
    <w:rsid w:val="0094796D"/>
    <w:rsid w:val="00951A84"/>
    <w:rsid w:val="00954A1F"/>
    <w:rsid w:val="00955201"/>
    <w:rsid w:val="00955BA7"/>
    <w:rsid w:val="00965200"/>
    <w:rsid w:val="009668B3"/>
    <w:rsid w:val="00967796"/>
    <w:rsid w:val="00970010"/>
    <w:rsid w:val="00970371"/>
    <w:rsid w:val="00971471"/>
    <w:rsid w:val="009849C2"/>
    <w:rsid w:val="00984D24"/>
    <w:rsid w:val="009858EB"/>
    <w:rsid w:val="00986E53"/>
    <w:rsid w:val="00992455"/>
    <w:rsid w:val="0099265E"/>
    <w:rsid w:val="009A3F47"/>
    <w:rsid w:val="009A44A1"/>
    <w:rsid w:val="009B0046"/>
    <w:rsid w:val="009B00F1"/>
    <w:rsid w:val="009B4E9A"/>
    <w:rsid w:val="009B5886"/>
    <w:rsid w:val="009B7D3D"/>
    <w:rsid w:val="009C1440"/>
    <w:rsid w:val="009C2107"/>
    <w:rsid w:val="009C2456"/>
    <w:rsid w:val="009C5D9E"/>
    <w:rsid w:val="009C6E16"/>
    <w:rsid w:val="009C6ECE"/>
    <w:rsid w:val="009C6FEB"/>
    <w:rsid w:val="009D2C3E"/>
    <w:rsid w:val="009D6ED6"/>
    <w:rsid w:val="009D7D95"/>
    <w:rsid w:val="009E0625"/>
    <w:rsid w:val="009E0DC7"/>
    <w:rsid w:val="009E2A63"/>
    <w:rsid w:val="009E3034"/>
    <w:rsid w:val="009E549F"/>
    <w:rsid w:val="009F12C6"/>
    <w:rsid w:val="009F28A8"/>
    <w:rsid w:val="009F37CA"/>
    <w:rsid w:val="009F38AA"/>
    <w:rsid w:val="009F473E"/>
    <w:rsid w:val="009F5247"/>
    <w:rsid w:val="009F682A"/>
    <w:rsid w:val="009F69F2"/>
    <w:rsid w:val="00A022BE"/>
    <w:rsid w:val="00A061C6"/>
    <w:rsid w:val="00A069CA"/>
    <w:rsid w:val="00A07B4B"/>
    <w:rsid w:val="00A10C60"/>
    <w:rsid w:val="00A1232B"/>
    <w:rsid w:val="00A1500A"/>
    <w:rsid w:val="00A16086"/>
    <w:rsid w:val="00A211F4"/>
    <w:rsid w:val="00A24C95"/>
    <w:rsid w:val="00A2599A"/>
    <w:rsid w:val="00A26094"/>
    <w:rsid w:val="00A301BF"/>
    <w:rsid w:val="00A302B2"/>
    <w:rsid w:val="00A31248"/>
    <w:rsid w:val="00A32258"/>
    <w:rsid w:val="00A32F79"/>
    <w:rsid w:val="00A331B4"/>
    <w:rsid w:val="00A338E8"/>
    <w:rsid w:val="00A34144"/>
    <w:rsid w:val="00A3446A"/>
    <w:rsid w:val="00A3484E"/>
    <w:rsid w:val="00A356D3"/>
    <w:rsid w:val="00A36ADA"/>
    <w:rsid w:val="00A37C4D"/>
    <w:rsid w:val="00A411E5"/>
    <w:rsid w:val="00A41342"/>
    <w:rsid w:val="00A436F6"/>
    <w:rsid w:val="00A438D8"/>
    <w:rsid w:val="00A473F5"/>
    <w:rsid w:val="00A47A55"/>
    <w:rsid w:val="00A47E68"/>
    <w:rsid w:val="00A50D44"/>
    <w:rsid w:val="00A51127"/>
    <w:rsid w:val="00A51F9D"/>
    <w:rsid w:val="00A5416A"/>
    <w:rsid w:val="00A5465F"/>
    <w:rsid w:val="00A5673C"/>
    <w:rsid w:val="00A62270"/>
    <w:rsid w:val="00A62916"/>
    <w:rsid w:val="00A639F4"/>
    <w:rsid w:val="00A64D27"/>
    <w:rsid w:val="00A65864"/>
    <w:rsid w:val="00A65FAE"/>
    <w:rsid w:val="00A673D2"/>
    <w:rsid w:val="00A6796B"/>
    <w:rsid w:val="00A75C75"/>
    <w:rsid w:val="00A76651"/>
    <w:rsid w:val="00A81A32"/>
    <w:rsid w:val="00A835BD"/>
    <w:rsid w:val="00A857AD"/>
    <w:rsid w:val="00A87777"/>
    <w:rsid w:val="00A9538B"/>
    <w:rsid w:val="00A964A3"/>
    <w:rsid w:val="00A970C9"/>
    <w:rsid w:val="00A97B15"/>
    <w:rsid w:val="00AA029B"/>
    <w:rsid w:val="00AA0F1D"/>
    <w:rsid w:val="00AA221D"/>
    <w:rsid w:val="00AA3B18"/>
    <w:rsid w:val="00AA42D5"/>
    <w:rsid w:val="00AA4586"/>
    <w:rsid w:val="00AA46BC"/>
    <w:rsid w:val="00AA7C84"/>
    <w:rsid w:val="00AB0AAC"/>
    <w:rsid w:val="00AB142C"/>
    <w:rsid w:val="00AB1510"/>
    <w:rsid w:val="00AB2242"/>
    <w:rsid w:val="00AB2937"/>
    <w:rsid w:val="00AB2FAB"/>
    <w:rsid w:val="00AB447F"/>
    <w:rsid w:val="00AB5C14"/>
    <w:rsid w:val="00AB714E"/>
    <w:rsid w:val="00AB7808"/>
    <w:rsid w:val="00AC0494"/>
    <w:rsid w:val="00AC0AB8"/>
    <w:rsid w:val="00AC1EE7"/>
    <w:rsid w:val="00AC25B8"/>
    <w:rsid w:val="00AC333F"/>
    <w:rsid w:val="00AC3A2C"/>
    <w:rsid w:val="00AC585C"/>
    <w:rsid w:val="00AD1925"/>
    <w:rsid w:val="00AD288F"/>
    <w:rsid w:val="00AD392A"/>
    <w:rsid w:val="00AD673E"/>
    <w:rsid w:val="00AE067D"/>
    <w:rsid w:val="00AE25E0"/>
    <w:rsid w:val="00AE27FD"/>
    <w:rsid w:val="00AE30DA"/>
    <w:rsid w:val="00AE3363"/>
    <w:rsid w:val="00AE4A2B"/>
    <w:rsid w:val="00AF1181"/>
    <w:rsid w:val="00AF1A9C"/>
    <w:rsid w:val="00AF2F79"/>
    <w:rsid w:val="00AF4653"/>
    <w:rsid w:val="00AF6590"/>
    <w:rsid w:val="00AF765E"/>
    <w:rsid w:val="00AF7DB7"/>
    <w:rsid w:val="00B0091F"/>
    <w:rsid w:val="00B04F18"/>
    <w:rsid w:val="00B076F7"/>
    <w:rsid w:val="00B07B50"/>
    <w:rsid w:val="00B10A47"/>
    <w:rsid w:val="00B10D02"/>
    <w:rsid w:val="00B1155E"/>
    <w:rsid w:val="00B169C9"/>
    <w:rsid w:val="00B201E2"/>
    <w:rsid w:val="00B33324"/>
    <w:rsid w:val="00B34AD3"/>
    <w:rsid w:val="00B34B0F"/>
    <w:rsid w:val="00B35F35"/>
    <w:rsid w:val="00B4089C"/>
    <w:rsid w:val="00B443E4"/>
    <w:rsid w:val="00B4507C"/>
    <w:rsid w:val="00B46F46"/>
    <w:rsid w:val="00B47A93"/>
    <w:rsid w:val="00B47C60"/>
    <w:rsid w:val="00B53612"/>
    <w:rsid w:val="00B5484D"/>
    <w:rsid w:val="00B563EA"/>
    <w:rsid w:val="00B56CDF"/>
    <w:rsid w:val="00B60E51"/>
    <w:rsid w:val="00B615DE"/>
    <w:rsid w:val="00B62031"/>
    <w:rsid w:val="00B63047"/>
    <w:rsid w:val="00B63A54"/>
    <w:rsid w:val="00B65288"/>
    <w:rsid w:val="00B65A7F"/>
    <w:rsid w:val="00B71A21"/>
    <w:rsid w:val="00B729F6"/>
    <w:rsid w:val="00B7448D"/>
    <w:rsid w:val="00B7791B"/>
    <w:rsid w:val="00B77D18"/>
    <w:rsid w:val="00B82A2C"/>
    <w:rsid w:val="00B8313A"/>
    <w:rsid w:val="00B85DB0"/>
    <w:rsid w:val="00B903CB"/>
    <w:rsid w:val="00B91933"/>
    <w:rsid w:val="00B93503"/>
    <w:rsid w:val="00B9420A"/>
    <w:rsid w:val="00B96E69"/>
    <w:rsid w:val="00B97860"/>
    <w:rsid w:val="00BA026F"/>
    <w:rsid w:val="00BA087C"/>
    <w:rsid w:val="00BA099B"/>
    <w:rsid w:val="00BA1D8F"/>
    <w:rsid w:val="00BA2D6B"/>
    <w:rsid w:val="00BA31E8"/>
    <w:rsid w:val="00BA55E0"/>
    <w:rsid w:val="00BA6BD4"/>
    <w:rsid w:val="00BA6C7A"/>
    <w:rsid w:val="00BB17D1"/>
    <w:rsid w:val="00BB1EAB"/>
    <w:rsid w:val="00BB3752"/>
    <w:rsid w:val="00BB6688"/>
    <w:rsid w:val="00BC26D4"/>
    <w:rsid w:val="00BE0C80"/>
    <w:rsid w:val="00BE1CDC"/>
    <w:rsid w:val="00BE54C2"/>
    <w:rsid w:val="00BE7787"/>
    <w:rsid w:val="00BF2A42"/>
    <w:rsid w:val="00BF4253"/>
    <w:rsid w:val="00BF44B4"/>
    <w:rsid w:val="00BF4F08"/>
    <w:rsid w:val="00BF4FA7"/>
    <w:rsid w:val="00BF6079"/>
    <w:rsid w:val="00C03D3F"/>
    <w:rsid w:val="00C03D8C"/>
    <w:rsid w:val="00C04CA1"/>
    <w:rsid w:val="00C04FAB"/>
    <w:rsid w:val="00C050A1"/>
    <w:rsid w:val="00C053C3"/>
    <w:rsid w:val="00C055EC"/>
    <w:rsid w:val="00C07C97"/>
    <w:rsid w:val="00C10DC9"/>
    <w:rsid w:val="00C115E0"/>
    <w:rsid w:val="00C122AB"/>
    <w:rsid w:val="00C12D24"/>
    <w:rsid w:val="00C12FB3"/>
    <w:rsid w:val="00C17341"/>
    <w:rsid w:val="00C22500"/>
    <w:rsid w:val="00C2348F"/>
    <w:rsid w:val="00C24EEF"/>
    <w:rsid w:val="00C25CF6"/>
    <w:rsid w:val="00C26C36"/>
    <w:rsid w:val="00C31D3F"/>
    <w:rsid w:val="00C31E2E"/>
    <w:rsid w:val="00C32768"/>
    <w:rsid w:val="00C3345F"/>
    <w:rsid w:val="00C37795"/>
    <w:rsid w:val="00C40C45"/>
    <w:rsid w:val="00C431DF"/>
    <w:rsid w:val="00C456BD"/>
    <w:rsid w:val="00C460B3"/>
    <w:rsid w:val="00C5237E"/>
    <w:rsid w:val="00C530DC"/>
    <w:rsid w:val="00C5350D"/>
    <w:rsid w:val="00C53CA1"/>
    <w:rsid w:val="00C55C48"/>
    <w:rsid w:val="00C575A4"/>
    <w:rsid w:val="00C6123C"/>
    <w:rsid w:val="00C61D8B"/>
    <w:rsid w:val="00C6311A"/>
    <w:rsid w:val="00C63275"/>
    <w:rsid w:val="00C658C8"/>
    <w:rsid w:val="00C7001C"/>
    <w:rsid w:val="00C7084D"/>
    <w:rsid w:val="00C7191E"/>
    <w:rsid w:val="00C7315E"/>
    <w:rsid w:val="00C74928"/>
    <w:rsid w:val="00C7543A"/>
    <w:rsid w:val="00C75895"/>
    <w:rsid w:val="00C83372"/>
    <w:rsid w:val="00C833DD"/>
    <w:rsid w:val="00C83C9F"/>
    <w:rsid w:val="00C94519"/>
    <w:rsid w:val="00C94840"/>
    <w:rsid w:val="00C95405"/>
    <w:rsid w:val="00CA1413"/>
    <w:rsid w:val="00CA4EE3"/>
    <w:rsid w:val="00CB027F"/>
    <w:rsid w:val="00CB2848"/>
    <w:rsid w:val="00CB5209"/>
    <w:rsid w:val="00CC0EBB"/>
    <w:rsid w:val="00CC22BF"/>
    <w:rsid w:val="00CC3337"/>
    <w:rsid w:val="00CC42A0"/>
    <w:rsid w:val="00CC49EB"/>
    <w:rsid w:val="00CC61AD"/>
    <w:rsid w:val="00CC6297"/>
    <w:rsid w:val="00CC7690"/>
    <w:rsid w:val="00CD0403"/>
    <w:rsid w:val="00CD1986"/>
    <w:rsid w:val="00CD54BF"/>
    <w:rsid w:val="00CE3C0E"/>
    <w:rsid w:val="00CE4D5C"/>
    <w:rsid w:val="00CE54B2"/>
    <w:rsid w:val="00CE678F"/>
    <w:rsid w:val="00CF05DA"/>
    <w:rsid w:val="00CF311D"/>
    <w:rsid w:val="00CF3B65"/>
    <w:rsid w:val="00CF4D08"/>
    <w:rsid w:val="00CF4E50"/>
    <w:rsid w:val="00CF58EB"/>
    <w:rsid w:val="00CF6FEC"/>
    <w:rsid w:val="00D0106E"/>
    <w:rsid w:val="00D06383"/>
    <w:rsid w:val="00D107D8"/>
    <w:rsid w:val="00D12A8C"/>
    <w:rsid w:val="00D139CF"/>
    <w:rsid w:val="00D14F63"/>
    <w:rsid w:val="00D170D2"/>
    <w:rsid w:val="00D20E85"/>
    <w:rsid w:val="00D21D3E"/>
    <w:rsid w:val="00D24615"/>
    <w:rsid w:val="00D25AFC"/>
    <w:rsid w:val="00D27F14"/>
    <w:rsid w:val="00D302F1"/>
    <w:rsid w:val="00D3564A"/>
    <w:rsid w:val="00D35B4E"/>
    <w:rsid w:val="00D37095"/>
    <w:rsid w:val="00D37842"/>
    <w:rsid w:val="00D37FFE"/>
    <w:rsid w:val="00D42DC2"/>
    <w:rsid w:val="00D4302B"/>
    <w:rsid w:val="00D4652A"/>
    <w:rsid w:val="00D47DBA"/>
    <w:rsid w:val="00D5117C"/>
    <w:rsid w:val="00D5249F"/>
    <w:rsid w:val="00D537E1"/>
    <w:rsid w:val="00D553CB"/>
    <w:rsid w:val="00D55BB2"/>
    <w:rsid w:val="00D6091A"/>
    <w:rsid w:val="00D63E0E"/>
    <w:rsid w:val="00D6605A"/>
    <w:rsid w:val="00D660AE"/>
    <w:rsid w:val="00D6695F"/>
    <w:rsid w:val="00D75644"/>
    <w:rsid w:val="00D773D3"/>
    <w:rsid w:val="00D77ABE"/>
    <w:rsid w:val="00D81656"/>
    <w:rsid w:val="00D82DEC"/>
    <w:rsid w:val="00D83D87"/>
    <w:rsid w:val="00D84A6D"/>
    <w:rsid w:val="00D85FFA"/>
    <w:rsid w:val="00D867C4"/>
    <w:rsid w:val="00D86A30"/>
    <w:rsid w:val="00D91455"/>
    <w:rsid w:val="00D93333"/>
    <w:rsid w:val="00D938A4"/>
    <w:rsid w:val="00D953B5"/>
    <w:rsid w:val="00D96CD4"/>
    <w:rsid w:val="00D973BD"/>
    <w:rsid w:val="00D97CB4"/>
    <w:rsid w:val="00D97DD4"/>
    <w:rsid w:val="00DA5A8A"/>
    <w:rsid w:val="00DA63E4"/>
    <w:rsid w:val="00DB0C72"/>
    <w:rsid w:val="00DB1170"/>
    <w:rsid w:val="00DB26CD"/>
    <w:rsid w:val="00DB4394"/>
    <w:rsid w:val="00DB441C"/>
    <w:rsid w:val="00DB44AF"/>
    <w:rsid w:val="00DB7F23"/>
    <w:rsid w:val="00DC04A0"/>
    <w:rsid w:val="00DC1F58"/>
    <w:rsid w:val="00DC208D"/>
    <w:rsid w:val="00DC29C0"/>
    <w:rsid w:val="00DC339B"/>
    <w:rsid w:val="00DC5D25"/>
    <w:rsid w:val="00DC5D40"/>
    <w:rsid w:val="00DC60FA"/>
    <w:rsid w:val="00DC69A7"/>
    <w:rsid w:val="00DC6E67"/>
    <w:rsid w:val="00DD108B"/>
    <w:rsid w:val="00DD30E9"/>
    <w:rsid w:val="00DD3E3D"/>
    <w:rsid w:val="00DD44B4"/>
    <w:rsid w:val="00DD4BC0"/>
    <w:rsid w:val="00DD4F47"/>
    <w:rsid w:val="00DD4F72"/>
    <w:rsid w:val="00DD7FBB"/>
    <w:rsid w:val="00DE0A79"/>
    <w:rsid w:val="00DE0B9F"/>
    <w:rsid w:val="00DE1342"/>
    <w:rsid w:val="00DE2A9E"/>
    <w:rsid w:val="00DE3384"/>
    <w:rsid w:val="00DE4238"/>
    <w:rsid w:val="00DE657F"/>
    <w:rsid w:val="00DE6F5E"/>
    <w:rsid w:val="00DE7E5E"/>
    <w:rsid w:val="00DF1218"/>
    <w:rsid w:val="00DF5F05"/>
    <w:rsid w:val="00DF6462"/>
    <w:rsid w:val="00DF74DC"/>
    <w:rsid w:val="00E02FA0"/>
    <w:rsid w:val="00E036DC"/>
    <w:rsid w:val="00E050B8"/>
    <w:rsid w:val="00E10454"/>
    <w:rsid w:val="00E108F6"/>
    <w:rsid w:val="00E112E5"/>
    <w:rsid w:val="00E122D8"/>
    <w:rsid w:val="00E12CC8"/>
    <w:rsid w:val="00E13249"/>
    <w:rsid w:val="00E15352"/>
    <w:rsid w:val="00E16464"/>
    <w:rsid w:val="00E21CC7"/>
    <w:rsid w:val="00E21D2B"/>
    <w:rsid w:val="00E24D9E"/>
    <w:rsid w:val="00E25849"/>
    <w:rsid w:val="00E25D59"/>
    <w:rsid w:val="00E3197E"/>
    <w:rsid w:val="00E31EFB"/>
    <w:rsid w:val="00E342F8"/>
    <w:rsid w:val="00E351ED"/>
    <w:rsid w:val="00E353AC"/>
    <w:rsid w:val="00E35B72"/>
    <w:rsid w:val="00E37869"/>
    <w:rsid w:val="00E42B19"/>
    <w:rsid w:val="00E433DE"/>
    <w:rsid w:val="00E444E8"/>
    <w:rsid w:val="00E45F5B"/>
    <w:rsid w:val="00E5566E"/>
    <w:rsid w:val="00E55B78"/>
    <w:rsid w:val="00E6034B"/>
    <w:rsid w:val="00E63111"/>
    <w:rsid w:val="00E64A78"/>
    <w:rsid w:val="00E6549E"/>
    <w:rsid w:val="00E65EDE"/>
    <w:rsid w:val="00E6656E"/>
    <w:rsid w:val="00E70F81"/>
    <w:rsid w:val="00E725B3"/>
    <w:rsid w:val="00E7348B"/>
    <w:rsid w:val="00E77055"/>
    <w:rsid w:val="00E77460"/>
    <w:rsid w:val="00E80F16"/>
    <w:rsid w:val="00E83ABC"/>
    <w:rsid w:val="00E83FA8"/>
    <w:rsid w:val="00E844F2"/>
    <w:rsid w:val="00E90AD0"/>
    <w:rsid w:val="00E92FCB"/>
    <w:rsid w:val="00E956ED"/>
    <w:rsid w:val="00EA121F"/>
    <w:rsid w:val="00EA147F"/>
    <w:rsid w:val="00EA4A27"/>
    <w:rsid w:val="00EA4BC2"/>
    <w:rsid w:val="00EA4FA6"/>
    <w:rsid w:val="00EA5B6B"/>
    <w:rsid w:val="00EA60AC"/>
    <w:rsid w:val="00EA7D3C"/>
    <w:rsid w:val="00EB09CF"/>
    <w:rsid w:val="00EB1A25"/>
    <w:rsid w:val="00EB7671"/>
    <w:rsid w:val="00EB7FC1"/>
    <w:rsid w:val="00EC0080"/>
    <w:rsid w:val="00EC432E"/>
    <w:rsid w:val="00EC49F4"/>
    <w:rsid w:val="00EC7363"/>
    <w:rsid w:val="00EC7C01"/>
    <w:rsid w:val="00ED03AB"/>
    <w:rsid w:val="00ED1963"/>
    <w:rsid w:val="00ED1CD4"/>
    <w:rsid w:val="00ED1D2B"/>
    <w:rsid w:val="00ED1D8C"/>
    <w:rsid w:val="00ED2085"/>
    <w:rsid w:val="00ED3A55"/>
    <w:rsid w:val="00ED57CC"/>
    <w:rsid w:val="00ED64B5"/>
    <w:rsid w:val="00EE05B7"/>
    <w:rsid w:val="00EE0FDD"/>
    <w:rsid w:val="00EE11ED"/>
    <w:rsid w:val="00EE18AA"/>
    <w:rsid w:val="00EE5E19"/>
    <w:rsid w:val="00EE7CCA"/>
    <w:rsid w:val="00EF068D"/>
    <w:rsid w:val="00EF0A27"/>
    <w:rsid w:val="00F028A1"/>
    <w:rsid w:val="00F06E53"/>
    <w:rsid w:val="00F10856"/>
    <w:rsid w:val="00F110F2"/>
    <w:rsid w:val="00F16A14"/>
    <w:rsid w:val="00F16E65"/>
    <w:rsid w:val="00F17290"/>
    <w:rsid w:val="00F220F8"/>
    <w:rsid w:val="00F25225"/>
    <w:rsid w:val="00F25D85"/>
    <w:rsid w:val="00F262AB"/>
    <w:rsid w:val="00F27D83"/>
    <w:rsid w:val="00F3244C"/>
    <w:rsid w:val="00F362D7"/>
    <w:rsid w:val="00F3711B"/>
    <w:rsid w:val="00F37D7B"/>
    <w:rsid w:val="00F40BBD"/>
    <w:rsid w:val="00F412B9"/>
    <w:rsid w:val="00F46B30"/>
    <w:rsid w:val="00F46F3E"/>
    <w:rsid w:val="00F47ED0"/>
    <w:rsid w:val="00F51A1A"/>
    <w:rsid w:val="00F5314C"/>
    <w:rsid w:val="00F546A0"/>
    <w:rsid w:val="00F55C68"/>
    <w:rsid w:val="00F567F1"/>
    <w:rsid w:val="00F5688C"/>
    <w:rsid w:val="00F60048"/>
    <w:rsid w:val="00F620B1"/>
    <w:rsid w:val="00F635DD"/>
    <w:rsid w:val="00F643F7"/>
    <w:rsid w:val="00F64903"/>
    <w:rsid w:val="00F6500E"/>
    <w:rsid w:val="00F66223"/>
    <w:rsid w:val="00F6627B"/>
    <w:rsid w:val="00F7336E"/>
    <w:rsid w:val="00F734F2"/>
    <w:rsid w:val="00F740AB"/>
    <w:rsid w:val="00F74F1B"/>
    <w:rsid w:val="00F75052"/>
    <w:rsid w:val="00F76679"/>
    <w:rsid w:val="00F804D3"/>
    <w:rsid w:val="00F816CB"/>
    <w:rsid w:val="00F81CD2"/>
    <w:rsid w:val="00F82641"/>
    <w:rsid w:val="00F833F7"/>
    <w:rsid w:val="00F87745"/>
    <w:rsid w:val="00F90F18"/>
    <w:rsid w:val="00F937E4"/>
    <w:rsid w:val="00F95EE7"/>
    <w:rsid w:val="00FA39E6"/>
    <w:rsid w:val="00FA56FF"/>
    <w:rsid w:val="00FA57F7"/>
    <w:rsid w:val="00FA60E8"/>
    <w:rsid w:val="00FA6CA4"/>
    <w:rsid w:val="00FA7BC9"/>
    <w:rsid w:val="00FA7ED6"/>
    <w:rsid w:val="00FB378E"/>
    <w:rsid w:val="00FB37F1"/>
    <w:rsid w:val="00FB47C0"/>
    <w:rsid w:val="00FB501B"/>
    <w:rsid w:val="00FB5E4C"/>
    <w:rsid w:val="00FB6FD4"/>
    <w:rsid w:val="00FB719A"/>
    <w:rsid w:val="00FB75A6"/>
    <w:rsid w:val="00FB7770"/>
    <w:rsid w:val="00FC4A86"/>
    <w:rsid w:val="00FC5C25"/>
    <w:rsid w:val="00FC608C"/>
    <w:rsid w:val="00FC6729"/>
    <w:rsid w:val="00FC72B7"/>
    <w:rsid w:val="00FD0D9F"/>
    <w:rsid w:val="00FD1EC0"/>
    <w:rsid w:val="00FD2ABC"/>
    <w:rsid w:val="00FD3B91"/>
    <w:rsid w:val="00FD490C"/>
    <w:rsid w:val="00FD576B"/>
    <w:rsid w:val="00FD579E"/>
    <w:rsid w:val="00FD5E37"/>
    <w:rsid w:val="00FD6845"/>
    <w:rsid w:val="00FE0287"/>
    <w:rsid w:val="00FE0615"/>
    <w:rsid w:val="00FE4516"/>
    <w:rsid w:val="00FE64C8"/>
    <w:rsid w:val="00FF3983"/>
    <w:rsid w:val="00FF64A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7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link w:val="10"/>
    <w:qFormat/>
    <w:rsid w:val="004F5E57"/>
    <w:pPr>
      <w:numPr>
        <w:numId w:val="8"/>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8"/>
      </w:numPr>
      <w:outlineLvl w:val="1"/>
    </w:pPr>
    <w:rPr>
      <w:rFonts w:hAnsi="Arial"/>
      <w:bCs/>
      <w:kern w:val="32"/>
      <w:szCs w:val="48"/>
    </w:rPr>
  </w:style>
  <w:style w:type="paragraph" w:styleId="3">
    <w:name w:val="heading 3"/>
    <w:aliases w:val="(一)"/>
    <w:basedOn w:val="a7"/>
    <w:link w:val="30"/>
    <w:qFormat/>
    <w:rsid w:val="004F5E57"/>
    <w:pPr>
      <w:numPr>
        <w:ilvl w:val="2"/>
        <w:numId w:val="8"/>
      </w:numPr>
      <w:outlineLvl w:val="2"/>
    </w:pPr>
    <w:rPr>
      <w:rFonts w:hAnsi="Arial"/>
      <w:bCs/>
      <w:kern w:val="32"/>
      <w:szCs w:val="36"/>
    </w:rPr>
  </w:style>
  <w:style w:type="paragraph" w:styleId="4">
    <w:name w:val="heading 4"/>
    <w:aliases w:val="表格,一"/>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8"/>
      </w:numPr>
      <w:outlineLvl w:val="6"/>
    </w:pPr>
    <w:rPr>
      <w:rFonts w:hAnsi="Arial"/>
      <w:bCs/>
      <w:kern w:val="32"/>
      <w:szCs w:val="36"/>
    </w:rPr>
  </w:style>
  <w:style w:type="paragraph" w:styleId="8">
    <w:name w:val="heading 8"/>
    <w:basedOn w:val="a7"/>
    <w:link w:val="80"/>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10"/>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1"/>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8"/>
    <w:link w:val="2"/>
    <w:rsid w:val="0031455E"/>
    <w:rPr>
      <w:rFonts w:ascii="標楷體" w:eastAsia="標楷體" w:hAnsi="Arial"/>
      <w:bCs/>
      <w:kern w:val="32"/>
      <w:sz w:val="32"/>
      <w:szCs w:val="48"/>
    </w:rPr>
  </w:style>
  <w:style w:type="character" w:customStyle="1" w:styleId="10">
    <w:name w:val="標題 1 字元"/>
    <w:aliases w:val="題號1 字元"/>
    <w:basedOn w:val="a8"/>
    <w:link w:val="1"/>
    <w:rsid w:val="005D679F"/>
    <w:rPr>
      <w:rFonts w:ascii="標楷體" w:eastAsia="標楷體" w:hAnsi="Arial"/>
      <w:bCs/>
      <w:kern w:val="32"/>
      <w:sz w:val="32"/>
      <w:szCs w:val="52"/>
    </w:rPr>
  </w:style>
  <w:style w:type="character" w:customStyle="1" w:styleId="30">
    <w:name w:val="標題 3 字元"/>
    <w:aliases w:val="(一) 字元"/>
    <w:basedOn w:val="a8"/>
    <w:link w:val="3"/>
    <w:rsid w:val="005D679F"/>
    <w:rPr>
      <w:rFonts w:ascii="標楷體" w:eastAsia="標楷體" w:hAnsi="Arial"/>
      <w:bCs/>
      <w:kern w:val="32"/>
      <w:sz w:val="32"/>
      <w:szCs w:val="36"/>
    </w:rPr>
  </w:style>
  <w:style w:type="character" w:customStyle="1" w:styleId="40">
    <w:name w:val="標題 4 字元"/>
    <w:aliases w:val="表格 字元,一 字元"/>
    <w:basedOn w:val="a8"/>
    <w:link w:val="4"/>
    <w:rsid w:val="005D679F"/>
    <w:rPr>
      <w:rFonts w:ascii="標楷體" w:eastAsia="標楷體" w:hAnsi="Arial"/>
      <w:kern w:val="32"/>
      <w:sz w:val="32"/>
      <w:szCs w:val="36"/>
    </w:rPr>
  </w:style>
  <w:style w:type="character" w:customStyle="1" w:styleId="50">
    <w:name w:val="標題 5 字元"/>
    <w:basedOn w:val="a8"/>
    <w:link w:val="5"/>
    <w:rsid w:val="005D679F"/>
    <w:rPr>
      <w:rFonts w:ascii="標楷體" w:eastAsia="標楷體" w:hAnsi="Arial"/>
      <w:bCs/>
      <w:kern w:val="32"/>
      <w:sz w:val="32"/>
      <w:szCs w:val="36"/>
    </w:rPr>
  </w:style>
  <w:style w:type="character" w:customStyle="1" w:styleId="60">
    <w:name w:val="標題 6 字元"/>
    <w:basedOn w:val="a8"/>
    <w:link w:val="6"/>
    <w:rsid w:val="005D679F"/>
    <w:rPr>
      <w:rFonts w:ascii="標楷體" w:eastAsia="標楷體" w:hAnsi="Arial"/>
      <w:kern w:val="32"/>
      <w:sz w:val="32"/>
      <w:szCs w:val="36"/>
    </w:rPr>
  </w:style>
  <w:style w:type="character" w:customStyle="1" w:styleId="70">
    <w:name w:val="標題 7 字元"/>
    <w:aliases w:val="(1) 字元"/>
    <w:basedOn w:val="a8"/>
    <w:link w:val="7"/>
    <w:rsid w:val="005D679F"/>
    <w:rPr>
      <w:rFonts w:ascii="標楷體" w:eastAsia="標楷體" w:hAnsi="Arial"/>
      <w:bCs/>
      <w:kern w:val="32"/>
      <w:sz w:val="32"/>
      <w:szCs w:val="36"/>
    </w:rPr>
  </w:style>
  <w:style w:type="character" w:customStyle="1" w:styleId="80">
    <w:name w:val="標題 8 字元"/>
    <w:basedOn w:val="a8"/>
    <w:link w:val="8"/>
    <w:rsid w:val="005D679F"/>
    <w:rPr>
      <w:rFonts w:ascii="標楷體" w:eastAsia="標楷體" w:hAnsi="Arial"/>
      <w:kern w:val="32"/>
      <w:sz w:val="32"/>
      <w:szCs w:val="36"/>
    </w:rPr>
  </w:style>
  <w:style w:type="character" w:customStyle="1" w:styleId="ac">
    <w:name w:val="簽名 字元"/>
    <w:basedOn w:val="a8"/>
    <w:link w:val="ab"/>
    <w:semiHidden/>
    <w:rsid w:val="005D679F"/>
    <w:rPr>
      <w:rFonts w:ascii="標楷體" w:eastAsia="標楷體"/>
      <w:b/>
      <w:snapToGrid w:val="0"/>
      <w:spacing w:val="10"/>
      <w:kern w:val="2"/>
      <w:sz w:val="36"/>
    </w:rPr>
  </w:style>
  <w:style w:type="character" w:customStyle="1" w:styleId="ae">
    <w:name w:val="章節附註文字 字元"/>
    <w:basedOn w:val="a8"/>
    <w:link w:val="ad"/>
    <w:semiHidden/>
    <w:rsid w:val="005D679F"/>
    <w:rPr>
      <w:rFonts w:ascii="標楷體" w:eastAsia="標楷體"/>
      <w:snapToGrid w:val="0"/>
      <w:spacing w:val="10"/>
      <w:kern w:val="2"/>
      <w:sz w:val="32"/>
    </w:rPr>
  </w:style>
  <w:style w:type="character" w:customStyle="1" w:styleId="af1">
    <w:name w:val="頁首 字元"/>
    <w:basedOn w:val="a8"/>
    <w:link w:val="af0"/>
    <w:semiHidden/>
    <w:rsid w:val="005D679F"/>
    <w:rPr>
      <w:rFonts w:ascii="標楷體" w:eastAsia="標楷體"/>
      <w:kern w:val="2"/>
    </w:rPr>
  </w:style>
  <w:style w:type="character" w:customStyle="1" w:styleId="af6">
    <w:name w:val="本文縮排 字元"/>
    <w:basedOn w:val="a8"/>
    <w:link w:val="af5"/>
    <w:semiHidden/>
    <w:rsid w:val="005D679F"/>
    <w:rPr>
      <w:rFonts w:ascii="標楷體" w:eastAsia="標楷體"/>
      <w:kern w:val="2"/>
      <w:sz w:val="32"/>
    </w:rPr>
  </w:style>
  <w:style w:type="character" w:customStyle="1" w:styleId="af9">
    <w:name w:val="頁尾 字元"/>
    <w:basedOn w:val="a8"/>
    <w:link w:val="af8"/>
    <w:semiHidden/>
    <w:rsid w:val="005D679F"/>
    <w:rPr>
      <w:rFonts w:ascii="標楷體" w:eastAsia="標楷體"/>
      <w:kern w:val="2"/>
    </w:rPr>
  </w:style>
  <w:style w:type="paragraph" w:styleId="aff2">
    <w:name w:val="footnote text"/>
    <w:basedOn w:val="a7"/>
    <w:link w:val="aff3"/>
    <w:uiPriority w:val="99"/>
    <w:semiHidden/>
    <w:unhideWhenUsed/>
    <w:rsid w:val="005D679F"/>
    <w:pPr>
      <w:snapToGrid w:val="0"/>
      <w:jc w:val="left"/>
    </w:pPr>
    <w:rPr>
      <w:sz w:val="20"/>
    </w:rPr>
  </w:style>
  <w:style w:type="character" w:customStyle="1" w:styleId="aff3">
    <w:name w:val="註腳文字 字元"/>
    <w:basedOn w:val="a8"/>
    <w:link w:val="aff2"/>
    <w:uiPriority w:val="99"/>
    <w:semiHidden/>
    <w:rsid w:val="005D679F"/>
    <w:rPr>
      <w:rFonts w:ascii="標楷體" w:eastAsia="標楷體"/>
      <w:kern w:val="2"/>
    </w:rPr>
  </w:style>
  <w:style w:type="character" w:styleId="aff4">
    <w:name w:val="footnote reference"/>
    <w:basedOn w:val="a8"/>
    <w:uiPriority w:val="99"/>
    <w:semiHidden/>
    <w:unhideWhenUsed/>
    <w:rsid w:val="005D679F"/>
    <w:rPr>
      <w:vertAlign w:val="superscript"/>
    </w:rPr>
  </w:style>
  <w:style w:type="character" w:styleId="aff5">
    <w:name w:val="annotation reference"/>
    <w:basedOn w:val="a8"/>
    <w:uiPriority w:val="99"/>
    <w:semiHidden/>
    <w:unhideWhenUsed/>
    <w:rsid w:val="005D679F"/>
    <w:rPr>
      <w:sz w:val="18"/>
      <w:szCs w:val="18"/>
    </w:rPr>
  </w:style>
  <w:style w:type="paragraph" w:styleId="aff6">
    <w:name w:val="annotation text"/>
    <w:basedOn w:val="a7"/>
    <w:link w:val="aff7"/>
    <w:uiPriority w:val="99"/>
    <w:semiHidden/>
    <w:unhideWhenUsed/>
    <w:rsid w:val="005D679F"/>
    <w:pPr>
      <w:jc w:val="left"/>
    </w:pPr>
  </w:style>
  <w:style w:type="character" w:customStyle="1" w:styleId="aff7">
    <w:name w:val="註解文字 字元"/>
    <w:basedOn w:val="a8"/>
    <w:link w:val="aff6"/>
    <w:uiPriority w:val="99"/>
    <w:semiHidden/>
    <w:rsid w:val="005D679F"/>
    <w:rPr>
      <w:rFonts w:ascii="標楷體" w:eastAsia="標楷體"/>
      <w:kern w:val="2"/>
      <w:sz w:val="32"/>
    </w:rPr>
  </w:style>
  <w:style w:type="paragraph" w:styleId="aff8">
    <w:name w:val="annotation subject"/>
    <w:basedOn w:val="aff6"/>
    <w:next w:val="aff6"/>
    <w:link w:val="aff9"/>
    <w:uiPriority w:val="99"/>
    <w:semiHidden/>
    <w:unhideWhenUsed/>
    <w:rsid w:val="005D679F"/>
    <w:rPr>
      <w:b/>
      <w:bCs/>
    </w:rPr>
  </w:style>
  <w:style w:type="character" w:customStyle="1" w:styleId="aff9">
    <w:name w:val="註解主旨 字元"/>
    <w:basedOn w:val="aff7"/>
    <w:link w:val="aff8"/>
    <w:uiPriority w:val="99"/>
    <w:semiHidden/>
    <w:rsid w:val="005D679F"/>
    <w:rPr>
      <w:rFonts w:ascii="標楷體" w:eastAsia="標楷體"/>
      <w:b/>
      <w:bCs/>
      <w:kern w:val="2"/>
      <w:sz w:val="32"/>
    </w:rPr>
  </w:style>
  <w:style w:type="paragraph" w:styleId="affa">
    <w:name w:val="Note Heading"/>
    <w:basedOn w:val="a7"/>
    <w:next w:val="a7"/>
    <w:link w:val="affb"/>
    <w:uiPriority w:val="99"/>
    <w:unhideWhenUsed/>
    <w:rsid w:val="005D679F"/>
    <w:pPr>
      <w:jc w:val="center"/>
    </w:pPr>
    <w:rPr>
      <w:sz w:val="24"/>
      <w:szCs w:val="28"/>
    </w:rPr>
  </w:style>
  <w:style w:type="character" w:customStyle="1" w:styleId="affb">
    <w:name w:val="註釋標題 字元"/>
    <w:basedOn w:val="a8"/>
    <w:link w:val="affa"/>
    <w:uiPriority w:val="99"/>
    <w:rsid w:val="005D679F"/>
    <w:rPr>
      <w:rFonts w:ascii="標楷體" w:eastAsia="標楷體"/>
      <w:kern w:val="2"/>
      <w:sz w:val="24"/>
      <w:szCs w:val="28"/>
    </w:rPr>
  </w:style>
  <w:style w:type="paragraph" w:styleId="affc">
    <w:name w:val="Closing"/>
    <w:basedOn w:val="a7"/>
    <w:link w:val="affd"/>
    <w:uiPriority w:val="99"/>
    <w:unhideWhenUsed/>
    <w:rsid w:val="005D679F"/>
    <w:pPr>
      <w:ind w:leftChars="1800" w:left="100"/>
    </w:pPr>
    <w:rPr>
      <w:sz w:val="24"/>
      <w:szCs w:val="28"/>
    </w:rPr>
  </w:style>
  <w:style w:type="character" w:customStyle="1" w:styleId="affd">
    <w:name w:val="結語 字元"/>
    <w:basedOn w:val="a8"/>
    <w:link w:val="affc"/>
    <w:uiPriority w:val="99"/>
    <w:rsid w:val="005D679F"/>
    <w:rPr>
      <w:rFonts w:ascii="標楷體" w:eastAsia="標楷體"/>
      <w:kern w:val="2"/>
      <w:sz w:val="24"/>
      <w:szCs w:val="28"/>
    </w:rPr>
  </w:style>
  <w:style w:type="paragraph" w:customStyle="1" w:styleId="a1">
    <w:name w:val="分項段落"/>
    <w:basedOn w:val="a7"/>
    <w:rsid w:val="005D679F"/>
    <w:pPr>
      <w:numPr>
        <w:numId w:val="13"/>
      </w:numPr>
      <w:overflowPunct/>
      <w:autoSpaceDE/>
      <w:autoSpaceDN/>
      <w:jc w:val="left"/>
    </w:pPr>
    <w:rPr>
      <w:rFonts w:ascii="Times New Roman" w:eastAsia="新細明體"/>
      <w:sz w:val="24"/>
    </w:rPr>
  </w:style>
  <w:style w:type="character" w:customStyle="1" w:styleId="markedcontent">
    <w:name w:val="markedcontent"/>
    <w:basedOn w:val="a8"/>
    <w:rsid w:val="0028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8605276">
      <w:bodyDiv w:val="1"/>
      <w:marLeft w:val="0"/>
      <w:marRight w:val="0"/>
      <w:marTop w:val="0"/>
      <w:marBottom w:val="0"/>
      <w:divBdr>
        <w:top w:val="none" w:sz="0" w:space="0" w:color="auto"/>
        <w:left w:val="none" w:sz="0" w:space="0" w:color="auto"/>
        <w:bottom w:val="none" w:sz="0" w:space="0" w:color="auto"/>
        <w:right w:val="none" w:sz="0" w:space="0" w:color="auto"/>
      </w:divBdr>
    </w:div>
    <w:div w:id="1828473185">
      <w:bodyDiv w:val="1"/>
      <w:marLeft w:val="0"/>
      <w:marRight w:val="0"/>
      <w:marTop w:val="0"/>
      <w:marBottom w:val="0"/>
      <w:divBdr>
        <w:top w:val="none" w:sz="0" w:space="0" w:color="auto"/>
        <w:left w:val="none" w:sz="0" w:space="0" w:color="auto"/>
        <w:bottom w:val="none" w:sz="0" w:space="0" w:color="auto"/>
        <w:right w:val="none" w:sz="0" w:space="0" w:color="auto"/>
      </w:divBdr>
    </w:div>
    <w:div w:id="18322109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E3148-CE94-4432-997F-B5C34181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4012</Words>
  <Characters>22870</Characters>
  <Application>Microsoft Office Word</Application>
  <DocSecurity>0</DocSecurity>
  <Lines>190</Lines>
  <Paragraphs>53</Paragraphs>
  <ScaleCrop>false</ScaleCrop>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2022-07-25T01:29:00Z</dcterms:created>
  <dcterms:modified xsi:type="dcterms:W3CDTF">2022-07-25T01:29:00Z</dcterms:modified>
  <cp:contentStatus/>
</cp:coreProperties>
</file>