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67B" w:rsidRPr="00CA088A" w:rsidRDefault="00EF6D18" w:rsidP="00EB18FA">
      <w:pPr>
        <w:pStyle w:val="af2"/>
        <w:rPr>
          <w:color w:val="000000" w:themeColor="text1"/>
        </w:rPr>
      </w:pPr>
      <w:r w:rsidRPr="00CA088A">
        <w:rPr>
          <w:rFonts w:hint="eastAsia"/>
          <w:color w:val="000000" w:themeColor="text1"/>
        </w:rPr>
        <w:t>調查</w:t>
      </w:r>
      <w:bookmarkStart w:id="0" w:name="_Toc525070834"/>
      <w:bookmarkStart w:id="1" w:name="_Toc525938374"/>
      <w:bookmarkStart w:id="2" w:name="_Toc525939222"/>
      <w:bookmarkStart w:id="3" w:name="_Toc525939727"/>
      <w:bookmarkStart w:id="4" w:name="_Toc525066144"/>
      <w:bookmarkStart w:id="5" w:name="_Toc524892372"/>
      <w:r w:rsidR="0051367B" w:rsidRPr="00CA088A">
        <w:rPr>
          <w:rFonts w:hint="eastAsia"/>
          <w:color w:val="000000" w:themeColor="text1"/>
        </w:rPr>
        <w:t>意見</w:t>
      </w:r>
    </w:p>
    <w:p w:rsidR="00294C79" w:rsidRPr="00CA088A" w:rsidRDefault="00294C79" w:rsidP="00294C79">
      <w:pPr>
        <w:pStyle w:val="10"/>
        <w:ind w:left="680" w:firstLine="680"/>
        <w:rPr>
          <w:color w:val="000000" w:themeColor="text1"/>
        </w:rPr>
      </w:pPr>
      <w:r w:rsidRPr="00CA088A">
        <w:rPr>
          <w:rFonts w:hint="eastAsia"/>
          <w:color w:val="000000" w:themeColor="text1"/>
        </w:rPr>
        <w:t>據訴，陽明山國家公園區域內自清末即有牛群放牧，日治時期設立大嶺峠牧場，供農家寄養農閒時之水牛，後因寄養制度之沿革，形成今日野化之水牛群，長期以來與山林共存。詎料陽明山國家公園管理處(下稱陽管處</w:t>
      </w:r>
      <w:r w:rsidRPr="00CA088A">
        <w:rPr>
          <w:color w:val="000000" w:themeColor="text1"/>
        </w:rPr>
        <w:t>)</w:t>
      </w:r>
      <w:r w:rsidRPr="00CA088A">
        <w:rPr>
          <w:rFonts w:hint="eastAsia"/>
          <w:color w:val="000000" w:themeColor="text1"/>
        </w:rPr>
        <w:t>於民國(下同</w:t>
      </w:r>
      <w:r w:rsidRPr="00CA088A">
        <w:rPr>
          <w:color w:val="000000" w:themeColor="text1"/>
        </w:rPr>
        <w:t>)</w:t>
      </w:r>
      <w:r w:rsidRPr="00CA088A">
        <w:rPr>
          <w:rFonts w:hint="eastAsia"/>
          <w:color w:val="000000" w:themeColor="text1"/>
        </w:rPr>
        <w:t>1</w:t>
      </w:r>
      <w:r w:rsidRPr="00CA088A">
        <w:rPr>
          <w:color w:val="000000" w:themeColor="text1"/>
        </w:rPr>
        <w:t>08</w:t>
      </w:r>
      <w:r w:rsidRPr="00CA088A">
        <w:rPr>
          <w:rFonts w:hint="eastAsia"/>
          <w:color w:val="000000" w:themeColor="text1"/>
        </w:rPr>
        <w:t>年底以刺鐵絲圍籬，將擎天崗地區水牛合圍於4</w:t>
      </w:r>
      <w:r w:rsidRPr="00CA088A">
        <w:rPr>
          <w:color w:val="000000" w:themeColor="text1"/>
        </w:rPr>
        <w:t>2</w:t>
      </w:r>
      <w:r w:rsidRPr="00CA088A">
        <w:rPr>
          <w:rFonts w:hint="eastAsia"/>
          <w:color w:val="000000" w:themeColor="text1"/>
        </w:rPr>
        <w:t>公頃範圍內，導致1</w:t>
      </w:r>
      <w:r w:rsidRPr="00CA088A">
        <w:rPr>
          <w:color w:val="000000" w:themeColor="text1"/>
        </w:rPr>
        <w:t>09</w:t>
      </w:r>
      <w:r w:rsidRPr="00CA088A">
        <w:rPr>
          <w:rFonts w:hint="eastAsia"/>
          <w:color w:val="000000" w:themeColor="text1"/>
        </w:rPr>
        <w:t>年冬天發生圍籬內水牛大量死亡事件，復未考量水牛於該區域內，係屬存在已久之文化景觀，竟決議將其移地安置於別處等情。</w:t>
      </w:r>
    </w:p>
    <w:p w:rsidR="00294C79" w:rsidRPr="00CA088A" w:rsidRDefault="00294C79" w:rsidP="00294C79">
      <w:pPr>
        <w:pStyle w:val="10"/>
        <w:ind w:left="680" w:firstLine="680"/>
        <w:rPr>
          <w:color w:val="000000" w:themeColor="text1"/>
        </w:rPr>
      </w:pPr>
      <w:r w:rsidRPr="00CA088A">
        <w:rPr>
          <w:rFonts w:hint="eastAsia"/>
          <w:color w:val="000000" w:themeColor="text1"/>
        </w:rPr>
        <w:t>本次陽明山國家公園內水牛大量死亡事件，截至1</w:t>
      </w:r>
      <w:r w:rsidRPr="00CA088A">
        <w:rPr>
          <w:color w:val="000000" w:themeColor="text1"/>
        </w:rPr>
        <w:t>10</w:t>
      </w:r>
      <w:r w:rsidRPr="00CA088A">
        <w:rPr>
          <w:rFonts w:hint="eastAsia"/>
          <w:color w:val="000000" w:themeColor="text1"/>
        </w:rPr>
        <w:t>年2月止，擎天崗地區死亡3</w:t>
      </w:r>
      <w:r w:rsidRPr="00CA088A">
        <w:rPr>
          <w:color w:val="000000" w:themeColor="text1"/>
        </w:rPr>
        <w:t>1</w:t>
      </w:r>
      <w:r w:rsidRPr="00CA088A">
        <w:rPr>
          <w:rFonts w:hint="eastAsia"/>
          <w:color w:val="000000" w:themeColor="text1"/>
        </w:rPr>
        <w:t>頭(圍籬內死亡2</w:t>
      </w:r>
      <w:r w:rsidRPr="00CA088A">
        <w:rPr>
          <w:color w:val="000000" w:themeColor="text1"/>
        </w:rPr>
        <w:t>5</w:t>
      </w:r>
      <w:r w:rsidRPr="00CA088A">
        <w:rPr>
          <w:rFonts w:hint="eastAsia"/>
          <w:color w:val="000000" w:themeColor="text1"/>
        </w:rPr>
        <w:t>頭、圍籬外死亡6頭)、頂山-石梯嶺地區死亡1</w:t>
      </w:r>
      <w:r w:rsidRPr="00CA088A">
        <w:rPr>
          <w:color w:val="000000" w:themeColor="text1"/>
        </w:rPr>
        <w:t>4</w:t>
      </w:r>
      <w:r w:rsidRPr="00CA088A">
        <w:rPr>
          <w:rFonts w:hint="eastAsia"/>
          <w:color w:val="000000" w:themeColor="text1"/>
        </w:rPr>
        <w:t>頭、磺嘴山地區死亡5頭，合計死亡5</w:t>
      </w:r>
      <w:r w:rsidRPr="00CA088A">
        <w:rPr>
          <w:color w:val="000000" w:themeColor="text1"/>
        </w:rPr>
        <w:t>0</w:t>
      </w:r>
      <w:r w:rsidRPr="00CA088A">
        <w:rPr>
          <w:rFonts w:hint="eastAsia"/>
          <w:color w:val="000000" w:themeColor="text1"/>
        </w:rPr>
        <w:t>頭水牛。其中擎天崗地區水牛死亡原因，是否與圍籬有關，臺北市動物保護處(下稱北市動保處</w:t>
      </w:r>
      <w:r w:rsidRPr="00CA088A">
        <w:rPr>
          <w:color w:val="000000" w:themeColor="text1"/>
        </w:rPr>
        <w:t>)</w:t>
      </w:r>
      <w:r w:rsidRPr="00CA088A">
        <w:rPr>
          <w:rFonts w:hint="eastAsia"/>
          <w:color w:val="000000" w:themeColor="text1"/>
        </w:rPr>
        <w:t>業以陽管處施設圍籬將水牛圈圍於特定場域，係屬實際管領動物之積極作為，已符合動物保護法(下稱動</w:t>
      </w:r>
      <w:r w:rsidR="006A31A0" w:rsidRPr="00CA088A">
        <w:rPr>
          <w:rFonts w:hint="eastAsia"/>
          <w:color w:val="000000" w:themeColor="text1"/>
        </w:rPr>
        <w:t>保</w:t>
      </w:r>
      <w:r w:rsidRPr="00CA088A">
        <w:rPr>
          <w:rFonts w:hint="eastAsia"/>
          <w:color w:val="000000" w:themeColor="text1"/>
        </w:rPr>
        <w:t>法</w:t>
      </w:r>
      <w:r w:rsidRPr="00CA088A">
        <w:rPr>
          <w:color w:val="000000" w:themeColor="text1"/>
        </w:rPr>
        <w:t>)</w:t>
      </w:r>
      <w:r w:rsidRPr="00CA088A">
        <w:rPr>
          <w:rFonts w:hint="eastAsia"/>
          <w:color w:val="000000" w:themeColor="text1"/>
        </w:rPr>
        <w:t>所稱飼主</w:t>
      </w:r>
      <w:bookmarkStart w:id="6" w:name="_Hlk86827242"/>
      <w:r w:rsidR="005F7ADF" w:rsidRPr="00CA088A">
        <w:rPr>
          <w:rFonts w:hint="eastAsia"/>
          <w:color w:val="000000" w:themeColor="text1"/>
        </w:rPr>
        <w:t>(依動保法第3條第7款所稱實際管領動物之人</w:t>
      </w:r>
      <w:r w:rsidR="005F7ADF" w:rsidRPr="00CA088A">
        <w:rPr>
          <w:color w:val="000000" w:themeColor="text1"/>
        </w:rPr>
        <w:t>)</w:t>
      </w:r>
      <w:bookmarkEnd w:id="6"/>
      <w:r w:rsidRPr="00CA088A">
        <w:rPr>
          <w:rFonts w:hint="eastAsia"/>
          <w:color w:val="000000" w:themeColor="text1"/>
        </w:rPr>
        <w:t>，卻疏於照顧致水牛大量死亡，爰以違反動保法向陽管處裁處</w:t>
      </w:r>
      <w:r w:rsidRPr="00CA088A">
        <w:rPr>
          <w:color w:val="000000" w:themeColor="text1"/>
        </w:rPr>
        <w:t>罰</w:t>
      </w:r>
      <w:r w:rsidRPr="00CA088A">
        <w:rPr>
          <w:rFonts w:hint="eastAsia"/>
          <w:color w:val="000000" w:themeColor="text1"/>
        </w:rPr>
        <w:t>鍰新臺幣(下同</w:t>
      </w:r>
      <w:r w:rsidRPr="00CA088A">
        <w:rPr>
          <w:color w:val="000000" w:themeColor="text1"/>
        </w:rPr>
        <w:t>)7.5萬元</w:t>
      </w:r>
      <w:r w:rsidRPr="00CA088A">
        <w:rPr>
          <w:rFonts w:hint="eastAsia"/>
          <w:color w:val="000000" w:themeColor="text1"/>
        </w:rPr>
        <w:t>及應接受3小時動物保護講習課程，陽管處因認水牛死亡非圈圍所致，經訴願遭臺北市政府駁回後，業提起行政訴訟，目前尚於法院審理中，</w:t>
      </w:r>
      <w:bookmarkStart w:id="7" w:name="_Hlk86310874"/>
      <w:r w:rsidRPr="00CA088A">
        <w:rPr>
          <w:rFonts w:hint="eastAsia"/>
          <w:color w:val="000000" w:themeColor="text1"/>
        </w:rPr>
        <w:t>故陽管處施設圍籬是否造成水牛大量死亡之原因，</w:t>
      </w:r>
      <w:r w:rsidR="00CA531F" w:rsidRPr="00CA088A">
        <w:rPr>
          <w:rFonts w:hint="eastAsia"/>
          <w:color w:val="000000" w:themeColor="text1"/>
        </w:rPr>
        <w:t>尚</w:t>
      </w:r>
      <w:r w:rsidRPr="00CA088A">
        <w:rPr>
          <w:rFonts w:hint="eastAsia"/>
          <w:color w:val="000000" w:themeColor="text1"/>
        </w:rPr>
        <w:t>待法院審認，</w:t>
      </w:r>
      <w:bookmarkEnd w:id="7"/>
      <w:r w:rsidRPr="00CA088A">
        <w:rPr>
          <w:rFonts w:hint="eastAsia"/>
          <w:color w:val="000000" w:themeColor="text1"/>
        </w:rPr>
        <w:t>本案本院係</w:t>
      </w:r>
      <w:r w:rsidR="00675371" w:rsidRPr="00CA088A">
        <w:rPr>
          <w:rFonts w:hint="eastAsia"/>
          <w:color w:val="000000" w:themeColor="text1"/>
        </w:rPr>
        <w:t>針對</w:t>
      </w:r>
      <w:r w:rsidRPr="00CA088A">
        <w:rPr>
          <w:rFonts w:hint="eastAsia"/>
          <w:color w:val="000000" w:themeColor="text1"/>
        </w:rPr>
        <w:t>陽管處採合圍方式施設圍籬及後續對於水牛留存或移地安置等之決策過程，有無處置不當等情，進行調查。</w:t>
      </w:r>
    </w:p>
    <w:p w:rsidR="00294C79" w:rsidRPr="00CA088A" w:rsidRDefault="00294C79" w:rsidP="00294C79">
      <w:pPr>
        <w:pStyle w:val="10"/>
        <w:ind w:left="680" w:firstLine="680"/>
        <w:rPr>
          <w:color w:val="000000" w:themeColor="text1"/>
        </w:rPr>
      </w:pPr>
      <w:r w:rsidRPr="00CA088A">
        <w:rPr>
          <w:rFonts w:hint="eastAsia"/>
          <w:color w:val="000000" w:themeColor="text1"/>
        </w:rPr>
        <w:t>本院為查明事實，爰就相關待釐清事項，函請內政部營建署(下稱營建署)於1</w:t>
      </w:r>
      <w:r w:rsidRPr="00CA088A">
        <w:rPr>
          <w:color w:val="000000" w:themeColor="text1"/>
        </w:rPr>
        <w:t>10</w:t>
      </w:r>
      <w:r w:rsidRPr="00CA088A">
        <w:rPr>
          <w:rFonts w:hint="eastAsia"/>
          <w:color w:val="000000" w:themeColor="text1"/>
        </w:rPr>
        <w:t>年4月3</w:t>
      </w:r>
      <w:r w:rsidRPr="00CA088A">
        <w:rPr>
          <w:color w:val="000000" w:themeColor="text1"/>
        </w:rPr>
        <w:t>0</w:t>
      </w:r>
      <w:r w:rsidRPr="00CA088A">
        <w:rPr>
          <w:rFonts w:hint="eastAsia"/>
          <w:color w:val="000000" w:themeColor="text1"/>
        </w:rPr>
        <w:t>日</w:t>
      </w:r>
      <w:r w:rsidRPr="00CA088A">
        <w:rPr>
          <w:color w:val="000000" w:themeColor="text1"/>
          <w:vertAlign w:val="superscript"/>
        </w:rPr>
        <w:footnoteReference w:id="1"/>
      </w:r>
      <w:r w:rsidRPr="00CA088A">
        <w:rPr>
          <w:rFonts w:hint="eastAsia"/>
          <w:color w:val="000000" w:themeColor="text1"/>
        </w:rPr>
        <w:t>、北市動保處於</w:t>
      </w:r>
      <w:r w:rsidRPr="00CA088A">
        <w:rPr>
          <w:rFonts w:hint="eastAsia"/>
          <w:color w:val="000000" w:themeColor="text1"/>
        </w:rPr>
        <w:lastRenderedPageBreak/>
        <w:t>1</w:t>
      </w:r>
      <w:r w:rsidRPr="00CA088A">
        <w:rPr>
          <w:color w:val="000000" w:themeColor="text1"/>
        </w:rPr>
        <w:t>10</w:t>
      </w:r>
      <w:r w:rsidRPr="00CA088A">
        <w:rPr>
          <w:rFonts w:hint="eastAsia"/>
          <w:color w:val="000000" w:themeColor="text1"/>
        </w:rPr>
        <w:t>年4月3</w:t>
      </w:r>
      <w:r w:rsidRPr="00CA088A">
        <w:rPr>
          <w:color w:val="000000" w:themeColor="text1"/>
        </w:rPr>
        <w:t>0</w:t>
      </w:r>
      <w:r w:rsidRPr="00CA088A">
        <w:rPr>
          <w:rFonts w:hint="eastAsia"/>
          <w:color w:val="000000" w:themeColor="text1"/>
        </w:rPr>
        <w:t>日</w:t>
      </w:r>
      <w:r w:rsidRPr="00CA088A">
        <w:rPr>
          <w:color w:val="000000" w:themeColor="text1"/>
          <w:vertAlign w:val="superscript"/>
        </w:rPr>
        <w:footnoteReference w:id="2"/>
      </w:r>
      <w:r w:rsidRPr="00CA088A">
        <w:rPr>
          <w:rFonts w:hint="eastAsia"/>
          <w:color w:val="000000" w:themeColor="text1"/>
        </w:rPr>
        <w:t>、行政院農業委員會於1</w:t>
      </w:r>
      <w:r w:rsidRPr="00CA088A">
        <w:rPr>
          <w:color w:val="000000" w:themeColor="text1"/>
        </w:rPr>
        <w:t>10</w:t>
      </w:r>
      <w:r w:rsidRPr="00CA088A">
        <w:rPr>
          <w:rFonts w:hint="eastAsia"/>
          <w:color w:val="000000" w:themeColor="text1"/>
        </w:rPr>
        <w:t>年4月2</w:t>
      </w:r>
      <w:r w:rsidRPr="00CA088A">
        <w:rPr>
          <w:color w:val="000000" w:themeColor="text1"/>
        </w:rPr>
        <w:t>7</w:t>
      </w:r>
      <w:r w:rsidRPr="00CA088A">
        <w:rPr>
          <w:rFonts w:hint="eastAsia"/>
          <w:color w:val="000000" w:themeColor="text1"/>
        </w:rPr>
        <w:t>日</w:t>
      </w:r>
      <w:r w:rsidRPr="00CA088A">
        <w:rPr>
          <w:color w:val="000000" w:themeColor="text1"/>
          <w:vertAlign w:val="superscript"/>
        </w:rPr>
        <w:footnoteReference w:id="3"/>
      </w:r>
      <w:r w:rsidRPr="00CA088A">
        <w:rPr>
          <w:rFonts w:hint="eastAsia"/>
          <w:color w:val="000000" w:themeColor="text1"/>
        </w:rPr>
        <w:t>、臺北市農會(下稱市農會</w:t>
      </w:r>
      <w:r w:rsidRPr="00CA088A">
        <w:rPr>
          <w:color w:val="000000" w:themeColor="text1"/>
        </w:rPr>
        <w:t>)</w:t>
      </w:r>
      <w:r w:rsidRPr="00CA088A">
        <w:rPr>
          <w:rFonts w:hint="eastAsia"/>
          <w:color w:val="000000" w:themeColor="text1"/>
        </w:rPr>
        <w:t>於1</w:t>
      </w:r>
      <w:r w:rsidRPr="00CA088A">
        <w:rPr>
          <w:color w:val="000000" w:themeColor="text1"/>
        </w:rPr>
        <w:t>10</w:t>
      </w:r>
      <w:r w:rsidRPr="00CA088A">
        <w:rPr>
          <w:rFonts w:hint="eastAsia"/>
          <w:color w:val="000000" w:themeColor="text1"/>
        </w:rPr>
        <w:t>年4月2</w:t>
      </w:r>
      <w:r w:rsidRPr="00CA088A">
        <w:rPr>
          <w:color w:val="000000" w:themeColor="text1"/>
        </w:rPr>
        <w:t>6</w:t>
      </w:r>
      <w:r w:rsidRPr="00CA088A">
        <w:rPr>
          <w:rFonts w:hint="eastAsia"/>
          <w:color w:val="000000" w:themeColor="text1"/>
        </w:rPr>
        <w:t>日</w:t>
      </w:r>
      <w:r w:rsidRPr="00CA088A">
        <w:rPr>
          <w:color w:val="000000" w:themeColor="text1"/>
          <w:vertAlign w:val="superscript"/>
        </w:rPr>
        <w:footnoteReference w:id="4"/>
      </w:r>
      <w:r w:rsidRPr="00CA088A">
        <w:rPr>
          <w:rFonts w:hint="eastAsia"/>
          <w:color w:val="000000" w:themeColor="text1"/>
        </w:rPr>
        <w:t>及交通部中央氣象局於1</w:t>
      </w:r>
      <w:r w:rsidRPr="00CA088A">
        <w:rPr>
          <w:color w:val="000000" w:themeColor="text1"/>
        </w:rPr>
        <w:t>10</w:t>
      </w:r>
      <w:r w:rsidRPr="00CA088A">
        <w:rPr>
          <w:rFonts w:hint="eastAsia"/>
          <w:color w:val="000000" w:themeColor="text1"/>
        </w:rPr>
        <w:t>年4月2</w:t>
      </w:r>
      <w:r w:rsidRPr="00CA088A">
        <w:rPr>
          <w:color w:val="000000" w:themeColor="text1"/>
        </w:rPr>
        <w:t>1</w:t>
      </w:r>
      <w:r w:rsidRPr="00CA088A">
        <w:rPr>
          <w:rFonts w:hint="eastAsia"/>
          <w:color w:val="000000" w:themeColor="text1"/>
        </w:rPr>
        <w:t>日</w:t>
      </w:r>
      <w:r w:rsidRPr="00CA088A">
        <w:rPr>
          <w:color w:val="000000" w:themeColor="text1"/>
          <w:vertAlign w:val="superscript"/>
        </w:rPr>
        <w:footnoteReference w:id="5"/>
      </w:r>
      <w:r w:rsidRPr="00CA088A">
        <w:rPr>
          <w:rFonts w:hint="eastAsia"/>
          <w:color w:val="000000" w:themeColor="text1"/>
        </w:rPr>
        <w:t>查復到院。嗣為瞭解水牛現況，於1</w:t>
      </w:r>
      <w:r w:rsidRPr="00CA088A">
        <w:rPr>
          <w:color w:val="000000" w:themeColor="text1"/>
        </w:rPr>
        <w:t>10</w:t>
      </w:r>
      <w:r w:rsidRPr="00CA088A">
        <w:rPr>
          <w:rFonts w:hint="eastAsia"/>
          <w:color w:val="000000" w:themeColor="text1"/>
        </w:rPr>
        <w:t>年5月1</w:t>
      </w:r>
      <w:r w:rsidRPr="00CA088A">
        <w:rPr>
          <w:color w:val="000000" w:themeColor="text1"/>
        </w:rPr>
        <w:t>0</w:t>
      </w:r>
      <w:r w:rsidRPr="00CA088A">
        <w:rPr>
          <w:rFonts w:hint="eastAsia"/>
          <w:color w:val="000000" w:themeColor="text1"/>
        </w:rPr>
        <w:t>日前往陽管處聽取該處及北市動保處簡報並至擎天崗履勘，復經營建署於1</w:t>
      </w:r>
      <w:r w:rsidRPr="00CA088A">
        <w:rPr>
          <w:color w:val="000000" w:themeColor="text1"/>
        </w:rPr>
        <w:t>10</w:t>
      </w:r>
      <w:r w:rsidRPr="00CA088A">
        <w:rPr>
          <w:rFonts w:hint="eastAsia"/>
          <w:color w:val="000000" w:themeColor="text1"/>
        </w:rPr>
        <w:t>年6月8日</w:t>
      </w:r>
      <w:r w:rsidRPr="00CA088A">
        <w:rPr>
          <w:color w:val="000000" w:themeColor="text1"/>
          <w:vertAlign w:val="superscript"/>
        </w:rPr>
        <w:footnoteReference w:id="6"/>
      </w:r>
      <w:r w:rsidRPr="00CA088A">
        <w:rPr>
          <w:rFonts w:hint="eastAsia"/>
          <w:color w:val="000000" w:themeColor="text1"/>
        </w:rPr>
        <w:t>再就相關事項補充查復到院；另於1</w:t>
      </w:r>
      <w:r w:rsidRPr="00CA088A">
        <w:rPr>
          <w:color w:val="000000" w:themeColor="text1"/>
        </w:rPr>
        <w:t>10</w:t>
      </w:r>
      <w:r w:rsidRPr="00CA088A">
        <w:rPr>
          <w:rFonts w:hint="eastAsia"/>
          <w:color w:val="000000" w:themeColor="text1"/>
        </w:rPr>
        <w:t>年8月2</w:t>
      </w:r>
      <w:r w:rsidRPr="00CA088A">
        <w:rPr>
          <w:color w:val="000000" w:themeColor="text1"/>
        </w:rPr>
        <w:t>0</w:t>
      </w:r>
      <w:r w:rsidRPr="00CA088A">
        <w:rPr>
          <w:rFonts w:hint="eastAsia"/>
          <w:color w:val="000000" w:themeColor="text1"/>
        </w:rPr>
        <w:t>日、</w:t>
      </w:r>
      <w:r w:rsidR="00B5618B" w:rsidRPr="00CA088A">
        <w:rPr>
          <w:rFonts w:hint="eastAsia"/>
          <w:color w:val="000000" w:themeColor="text1"/>
        </w:rPr>
        <w:t>110年</w:t>
      </w:r>
      <w:r w:rsidRPr="00CA088A">
        <w:rPr>
          <w:rFonts w:hint="eastAsia"/>
          <w:color w:val="000000" w:themeColor="text1"/>
        </w:rPr>
        <w:t>9月1</w:t>
      </w:r>
      <w:r w:rsidRPr="00CA088A">
        <w:rPr>
          <w:color w:val="000000" w:themeColor="text1"/>
        </w:rPr>
        <w:t>1</w:t>
      </w:r>
      <w:r w:rsidRPr="00CA088A">
        <w:rPr>
          <w:rFonts w:hint="eastAsia"/>
          <w:color w:val="000000" w:themeColor="text1"/>
        </w:rPr>
        <w:t>日邀請相關專家學者</w:t>
      </w:r>
      <w:r w:rsidRPr="00CA088A">
        <w:rPr>
          <w:rFonts w:hint="eastAsia"/>
          <w:bCs/>
          <w:color w:val="000000" w:themeColor="text1"/>
        </w:rPr>
        <w:t>到院諮詢；於1</w:t>
      </w:r>
      <w:r w:rsidRPr="00CA088A">
        <w:rPr>
          <w:bCs/>
          <w:color w:val="000000" w:themeColor="text1"/>
        </w:rPr>
        <w:t>10</w:t>
      </w:r>
      <w:r w:rsidRPr="00CA088A">
        <w:rPr>
          <w:rFonts w:hint="eastAsia"/>
          <w:bCs/>
          <w:color w:val="000000" w:themeColor="text1"/>
        </w:rPr>
        <w:t>年9月1</w:t>
      </w:r>
      <w:r w:rsidRPr="00CA088A">
        <w:rPr>
          <w:bCs/>
          <w:color w:val="000000" w:themeColor="text1"/>
        </w:rPr>
        <w:t>1</w:t>
      </w:r>
      <w:r w:rsidRPr="00CA088A">
        <w:rPr>
          <w:rFonts w:hint="eastAsia"/>
          <w:bCs/>
          <w:color w:val="000000" w:themeColor="text1"/>
        </w:rPr>
        <w:t>日詢問嘉義縣副縣長劉培東(時任陽管處處長</w:t>
      </w:r>
      <w:r w:rsidRPr="00CA088A">
        <w:rPr>
          <w:bCs/>
          <w:color w:val="000000" w:themeColor="text1"/>
        </w:rPr>
        <w:t>)</w:t>
      </w:r>
      <w:r w:rsidRPr="00CA088A">
        <w:rPr>
          <w:rFonts w:hint="eastAsia"/>
          <w:bCs/>
          <w:color w:val="000000" w:themeColor="text1"/>
        </w:rPr>
        <w:t>，嗣再就相關疑義，於1</w:t>
      </w:r>
      <w:r w:rsidRPr="00CA088A">
        <w:rPr>
          <w:bCs/>
          <w:color w:val="000000" w:themeColor="text1"/>
        </w:rPr>
        <w:t>10</w:t>
      </w:r>
      <w:r w:rsidRPr="00CA088A">
        <w:rPr>
          <w:rFonts w:hint="eastAsia"/>
          <w:bCs/>
          <w:color w:val="000000" w:themeColor="text1"/>
        </w:rPr>
        <w:t>年1</w:t>
      </w:r>
      <w:r w:rsidRPr="00CA088A">
        <w:rPr>
          <w:bCs/>
          <w:color w:val="000000" w:themeColor="text1"/>
        </w:rPr>
        <w:t>0</w:t>
      </w:r>
      <w:r w:rsidRPr="00CA088A">
        <w:rPr>
          <w:rFonts w:hint="eastAsia"/>
          <w:bCs/>
          <w:color w:val="000000" w:themeColor="text1"/>
        </w:rPr>
        <w:t>月4日詢問營建署副署長陳繼鳴、陽管處處長曾偉宏、副處長張順發、擎天崗管理站主任陳彥伯等人，業調查竣事，茲</w:t>
      </w:r>
      <w:r w:rsidRPr="00CA088A">
        <w:rPr>
          <w:rFonts w:hint="eastAsia"/>
          <w:color w:val="000000" w:themeColor="text1"/>
        </w:rPr>
        <w:t>彙整調查意見如下：</w:t>
      </w:r>
    </w:p>
    <w:p w:rsidR="0076228A" w:rsidRPr="00CA088A" w:rsidRDefault="0076228A" w:rsidP="0076228A">
      <w:pPr>
        <w:pStyle w:val="2"/>
        <w:kinsoku w:val="0"/>
        <w:ind w:left="1020" w:hanging="680"/>
        <w:rPr>
          <w:b/>
          <w:color w:val="000000" w:themeColor="text1"/>
        </w:rPr>
      </w:pPr>
      <w:r w:rsidRPr="00CA088A">
        <w:rPr>
          <w:rFonts w:hint="eastAsia"/>
          <w:b/>
          <w:color w:val="000000" w:themeColor="text1"/>
        </w:rPr>
        <w:t>陽管處於1</w:t>
      </w:r>
      <w:r w:rsidRPr="00CA088A">
        <w:rPr>
          <w:b/>
          <w:color w:val="000000" w:themeColor="text1"/>
        </w:rPr>
        <w:t>08</w:t>
      </w:r>
      <w:r w:rsidRPr="00CA088A">
        <w:rPr>
          <w:rFonts w:hint="eastAsia"/>
          <w:b/>
          <w:color w:val="000000" w:themeColor="text1"/>
        </w:rPr>
        <w:t>年施作擎天崗地區之刺鐵絲圍籬，雖聲稱係依照早期市農會原有設置封閉合圍之圍籬，予以修復等語，惟該會當時有專人管理牛隻，並非圈於圍籬內而不管，陽管處卻未予詳究</w:t>
      </w:r>
      <w:r w:rsidRPr="00CF3B69">
        <w:rPr>
          <w:rFonts w:hint="eastAsia"/>
          <w:b/>
          <w:color w:val="FF0000"/>
        </w:rPr>
        <w:t>，徵詢專家學者、保育團體及社會大眾之意見，</w:t>
      </w:r>
      <w:r w:rsidRPr="00CA088A">
        <w:rPr>
          <w:rFonts w:hint="eastAsia"/>
          <w:b/>
          <w:color w:val="000000" w:themeColor="text1"/>
        </w:rPr>
        <w:t>忽略水牛於冬季有遷徙避寒之習性，即率爾耗資297萬元施設圍籬；復未考量國家公園之形象及民眾觀感，詎以帶刺鐵絲施作圍籬，之後因109年冬季發生水牛大量死亡事件，為使牛隻順利度過寒流，又耗資2</w:t>
      </w:r>
      <w:r w:rsidRPr="00CA088A">
        <w:rPr>
          <w:b/>
          <w:color w:val="000000" w:themeColor="text1"/>
        </w:rPr>
        <w:t>7萬</w:t>
      </w:r>
      <w:r w:rsidRPr="00CA088A">
        <w:rPr>
          <w:rFonts w:hint="eastAsia"/>
          <w:b/>
          <w:color w:val="000000" w:themeColor="text1"/>
        </w:rPr>
        <w:t>4</w:t>
      </w:r>
      <w:r w:rsidRPr="00CA088A">
        <w:rPr>
          <w:b/>
          <w:color w:val="000000" w:themeColor="text1"/>
        </w:rPr>
        <w:t>,000元</w:t>
      </w:r>
      <w:r w:rsidRPr="00CA088A">
        <w:rPr>
          <w:rFonts w:hint="eastAsia"/>
          <w:b/>
          <w:color w:val="000000" w:themeColor="text1"/>
        </w:rPr>
        <w:t>全面拆除東、南側之圍籬，核算拆除之範圍內當初興建與後續拆除經費合計共230萬9,000元，足見該處施設圍籬之決策過程流於輕率，致虛耗公帑，核有疏失。</w:t>
      </w:r>
    </w:p>
    <w:p w:rsidR="0076228A" w:rsidRPr="00CA088A" w:rsidRDefault="0076228A" w:rsidP="0076228A">
      <w:pPr>
        <w:pStyle w:val="3"/>
        <w:rPr>
          <w:color w:val="000000" w:themeColor="text1"/>
        </w:rPr>
      </w:pPr>
      <w:r w:rsidRPr="00CA088A">
        <w:rPr>
          <w:rFonts w:hint="eastAsia"/>
          <w:color w:val="000000" w:themeColor="text1"/>
        </w:rPr>
        <w:t>陽明山國家公園區域內之無主野化水牛，依據歷史資料</w:t>
      </w:r>
      <w:r w:rsidRPr="00CA088A">
        <w:rPr>
          <w:color w:val="000000" w:themeColor="text1"/>
        </w:rPr>
        <w:t>，</w:t>
      </w:r>
      <w:r w:rsidRPr="00CA088A">
        <w:rPr>
          <w:rFonts w:hint="eastAsia"/>
          <w:color w:val="000000" w:themeColor="text1"/>
        </w:rPr>
        <w:t>自清末即有牛群放牧，</w:t>
      </w:r>
      <w:r w:rsidRPr="00CA088A">
        <w:rPr>
          <w:color w:val="000000" w:themeColor="text1"/>
        </w:rPr>
        <w:t>日治時期</w:t>
      </w:r>
      <w:r w:rsidRPr="00CA088A">
        <w:rPr>
          <w:rFonts w:hint="eastAsia"/>
          <w:color w:val="000000" w:themeColor="text1"/>
        </w:rPr>
        <w:t>於擎天崗、冷水坑、七股山地區設置大嶺峠牧場，提供鄰近地</w:t>
      </w:r>
      <w:r w:rsidRPr="00CA088A">
        <w:rPr>
          <w:rFonts w:hint="eastAsia"/>
          <w:color w:val="000000" w:themeColor="text1"/>
        </w:rPr>
        <w:lastRenderedPageBreak/>
        <w:t>區農戶農閒時寄養耕牛，臺灣光復後則輾轉由市農會經營陽明山牧場繼續辦理寄養業務，牛隻隨牛主來來去去，過往市農會經營牧場時期，每年冬季</w:t>
      </w:r>
      <w:r w:rsidRPr="00CA088A">
        <w:rPr>
          <w:color w:val="000000" w:themeColor="text1"/>
        </w:rPr>
        <w:t>(11</w:t>
      </w:r>
      <w:r w:rsidRPr="00CA088A">
        <w:rPr>
          <w:rFonts w:hint="eastAsia"/>
          <w:color w:val="000000" w:themeColor="text1"/>
        </w:rPr>
        <w:t>月到翌年3月</w:t>
      </w:r>
      <w:r w:rsidRPr="00CA088A">
        <w:rPr>
          <w:color w:val="000000" w:themeColor="text1"/>
        </w:rPr>
        <w:t>)</w:t>
      </w:r>
      <w:r w:rsidRPr="00CA088A">
        <w:rPr>
          <w:rFonts w:hint="eastAsia"/>
          <w:color w:val="000000" w:themeColor="text1"/>
        </w:rPr>
        <w:t>因山區天氣嚴寒，故要求農戶將水牛帶回山下避冬。1</w:t>
      </w:r>
      <w:r w:rsidRPr="00CA088A">
        <w:rPr>
          <w:color w:val="000000" w:themeColor="text1"/>
        </w:rPr>
        <w:t>05</w:t>
      </w:r>
      <w:r w:rsidRPr="00CA088A">
        <w:rPr>
          <w:rFonts w:hint="eastAsia"/>
          <w:color w:val="000000" w:themeColor="text1"/>
        </w:rPr>
        <w:t>年市農會結束陽明山牧場經營後，已無人為管領之牛隻，剩下為牧場經營期間外逸或無人領回牛隻，在當地自然繁衍形成無主野化水牛族群。</w:t>
      </w:r>
    </w:p>
    <w:p w:rsidR="0076228A" w:rsidRPr="00CA088A" w:rsidRDefault="0076228A" w:rsidP="0076228A">
      <w:pPr>
        <w:pStyle w:val="3"/>
        <w:rPr>
          <w:color w:val="000000" w:themeColor="text1"/>
        </w:rPr>
      </w:pPr>
      <w:r w:rsidRPr="00CA088A">
        <w:rPr>
          <w:rFonts w:hint="eastAsia"/>
          <w:color w:val="000000" w:themeColor="text1"/>
        </w:rPr>
        <w:t>陽管處於1</w:t>
      </w:r>
      <w:r w:rsidRPr="00CA088A">
        <w:rPr>
          <w:color w:val="000000" w:themeColor="text1"/>
        </w:rPr>
        <w:t>06</w:t>
      </w:r>
      <w:r w:rsidRPr="00CA088A">
        <w:rPr>
          <w:rFonts w:hint="eastAsia"/>
          <w:color w:val="000000" w:themeColor="text1"/>
        </w:rPr>
        <w:t>年冬季因接續發生無主野化水牛逸出至園區外臺北市士林區平等里造成農損，而依據1</w:t>
      </w:r>
      <w:r w:rsidRPr="00CA088A">
        <w:rPr>
          <w:color w:val="000000" w:themeColor="text1"/>
        </w:rPr>
        <w:t>07</w:t>
      </w:r>
      <w:r w:rsidRPr="00CA088A">
        <w:rPr>
          <w:rFonts w:hint="eastAsia"/>
          <w:color w:val="000000" w:themeColor="text1"/>
        </w:rPr>
        <w:t>年3月1日會勘紀錄，該處應儘速於適當地點補強既有圍籬，期能有效阻隔水牛逸出。嗣該處於1</w:t>
      </w:r>
      <w:r w:rsidRPr="00CA088A">
        <w:rPr>
          <w:color w:val="000000" w:themeColor="text1"/>
        </w:rPr>
        <w:t>08</w:t>
      </w:r>
      <w:r w:rsidRPr="00CA088A">
        <w:rPr>
          <w:rFonts w:hint="eastAsia"/>
          <w:color w:val="000000" w:themeColor="text1"/>
        </w:rPr>
        <w:t>年3月開始於擎天崗地區施作圍籬，係採刺鐵絲逐段施作，於1</w:t>
      </w:r>
      <w:r w:rsidRPr="00CA088A">
        <w:rPr>
          <w:color w:val="000000" w:themeColor="text1"/>
        </w:rPr>
        <w:t>08</w:t>
      </w:r>
      <w:r w:rsidRPr="00CA088A">
        <w:rPr>
          <w:rFonts w:hint="eastAsia"/>
          <w:color w:val="000000" w:themeColor="text1"/>
        </w:rPr>
        <w:t>年1</w:t>
      </w:r>
      <w:r w:rsidRPr="00CA088A">
        <w:rPr>
          <w:color w:val="000000" w:themeColor="text1"/>
        </w:rPr>
        <w:t>2</w:t>
      </w:r>
      <w:r w:rsidRPr="00CA088A">
        <w:rPr>
          <w:rFonts w:hint="eastAsia"/>
          <w:color w:val="000000" w:themeColor="text1"/>
        </w:rPr>
        <w:t>月完成將牛群封閉合圍於4</w:t>
      </w:r>
      <w:r w:rsidRPr="00CA088A">
        <w:rPr>
          <w:color w:val="000000" w:themeColor="text1"/>
        </w:rPr>
        <w:t>2</w:t>
      </w:r>
      <w:r w:rsidRPr="00CA088A">
        <w:rPr>
          <w:rFonts w:hint="eastAsia"/>
          <w:color w:val="000000" w:themeColor="text1"/>
        </w:rPr>
        <w:t>公頃範圍內，圍籬長度約2</w:t>
      </w:r>
      <w:r w:rsidRPr="00CA088A">
        <w:rPr>
          <w:color w:val="000000" w:themeColor="text1"/>
        </w:rPr>
        <w:t>,700</w:t>
      </w:r>
      <w:r w:rsidRPr="00CA088A">
        <w:rPr>
          <w:rFonts w:hint="eastAsia"/>
          <w:color w:val="000000" w:themeColor="text1"/>
        </w:rPr>
        <w:t>公尺，總經費約2</w:t>
      </w:r>
      <w:r w:rsidRPr="00CA088A">
        <w:rPr>
          <w:color w:val="000000" w:themeColor="text1"/>
        </w:rPr>
        <w:t>97</w:t>
      </w:r>
      <w:r w:rsidRPr="00CA088A">
        <w:rPr>
          <w:rFonts w:hint="eastAsia"/>
          <w:color w:val="000000" w:themeColor="text1"/>
        </w:rPr>
        <w:t>萬元</w:t>
      </w:r>
      <w:r w:rsidRPr="00CA088A">
        <w:rPr>
          <w:color w:val="000000" w:themeColor="text1"/>
        </w:rPr>
        <w:t>(1</w:t>
      </w:r>
      <w:r w:rsidRPr="00CA088A">
        <w:rPr>
          <w:rFonts w:hint="eastAsia"/>
          <w:color w:val="000000" w:themeColor="text1"/>
        </w:rPr>
        <w:t>公尺</w:t>
      </w:r>
      <w:r w:rsidRPr="00CA088A">
        <w:rPr>
          <w:color w:val="000000" w:themeColor="text1"/>
        </w:rPr>
        <w:t>1,100</w:t>
      </w:r>
      <w:r w:rsidRPr="00CA088A">
        <w:rPr>
          <w:rFonts w:hint="eastAsia"/>
          <w:color w:val="000000" w:themeColor="text1"/>
        </w:rPr>
        <w:t>元</w:t>
      </w:r>
      <w:r w:rsidRPr="00CA088A">
        <w:rPr>
          <w:color w:val="000000" w:themeColor="text1"/>
        </w:rPr>
        <w:t>)</w:t>
      </w:r>
      <w:r w:rsidRPr="00CA088A">
        <w:rPr>
          <w:rFonts w:hint="eastAsia"/>
          <w:color w:val="000000" w:themeColor="text1"/>
        </w:rPr>
        <w:t>。</w:t>
      </w:r>
      <w:bookmarkStart w:id="8" w:name="_Hlk86483365"/>
      <w:r w:rsidRPr="00CA088A">
        <w:rPr>
          <w:rFonts w:hint="eastAsia"/>
          <w:color w:val="000000" w:themeColor="text1"/>
        </w:rPr>
        <w:t>109年11月起發生水牛陸續死亡，該處自109年12月2日起依舊牛路在竹篙山方向打開通道，後觀察水牛確實有利用通道向圍籬外移動，經研議後持續開啟14處21開孔(單1開孔寬度約1.8公尺，總寬度約37.8公尺)，以期牛隻順利度過寒流，經該處再於110年1月18日召開圍籬刺鐵絲拆除改善會議決議，除西、北側緊鄰步道且遊客多，將刺鐵絲改為鐵絲材質外，東、南側刺鐵絲圍籬持續剪開。該處</w:t>
      </w:r>
      <w:bookmarkStart w:id="9" w:name="_Hlk86419341"/>
      <w:r w:rsidRPr="00CA088A">
        <w:rPr>
          <w:rFonts w:hint="eastAsia"/>
          <w:color w:val="000000" w:themeColor="text1"/>
        </w:rPr>
        <w:t>爰於110年2月2日完成全面拆除東、南側刺鐵絲圍籬長度</w:t>
      </w:r>
      <w:bookmarkStart w:id="10" w:name="_Hlk86419456"/>
      <w:r w:rsidRPr="00CA088A">
        <w:rPr>
          <w:rFonts w:hint="eastAsia"/>
          <w:color w:val="000000" w:themeColor="text1"/>
        </w:rPr>
        <w:t>為</w:t>
      </w:r>
      <w:bookmarkEnd w:id="10"/>
      <w:r w:rsidRPr="00CA088A">
        <w:rPr>
          <w:color w:val="000000" w:themeColor="text1"/>
        </w:rPr>
        <w:t>1,850</w:t>
      </w:r>
      <w:r w:rsidRPr="00CA088A">
        <w:rPr>
          <w:rFonts w:hint="eastAsia"/>
          <w:color w:val="000000" w:themeColor="text1"/>
        </w:rPr>
        <w:t>公尺，核算當時興建圍籬之經費為</w:t>
      </w:r>
      <w:r w:rsidRPr="00CA088A">
        <w:rPr>
          <w:color w:val="000000" w:themeColor="text1"/>
        </w:rPr>
        <w:t>203</w:t>
      </w:r>
      <w:r w:rsidRPr="00CA088A">
        <w:rPr>
          <w:rFonts w:hint="eastAsia"/>
          <w:color w:val="000000" w:themeColor="text1"/>
        </w:rPr>
        <w:t>萬</w:t>
      </w:r>
      <w:r w:rsidRPr="00CA088A">
        <w:rPr>
          <w:color w:val="000000" w:themeColor="text1"/>
        </w:rPr>
        <w:t>5,000</w:t>
      </w:r>
      <w:r w:rsidRPr="00CA088A">
        <w:rPr>
          <w:rFonts w:hint="eastAsia"/>
          <w:color w:val="000000" w:themeColor="text1"/>
        </w:rPr>
        <w:t>元，而拆除經費為</w:t>
      </w:r>
      <w:r w:rsidRPr="00CA088A">
        <w:rPr>
          <w:color w:val="000000" w:themeColor="text1"/>
        </w:rPr>
        <w:t>27</w:t>
      </w:r>
      <w:r w:rsidRPr="00CA088A">
        <w:rPr>
          <w:rFonts w:hint="eastAsia"/>
          <w:color w:val="000000" w:themeColor="text1"/>
        </w:rPr>
        <w:t>萬</w:t>
      </w:r>
      <w:r w:rsidRPr="00CA088A">
        <w:rPr>
          <w:color w:val="000000" w:themeColor="text1"/>
        </w:rPr>
        <w:t>4,000</w:t>
      </w:r>
      <w:r w:rsidRPr="00CA088A">
        <w:rPr>
          <w:rFonts w:hint="eastAsia"/>
          <w:color w:val="000000" w:themeColor="text1"/>
        </w:rPr>
        <w:t>元。</w:t>
      </w:r>
      <w:bookmarkEnd w:id="8"/>
      <w:bookmarkEnd w:id="9"/>
    </w:p>
    <w:p w:rsidR="0076228A" w:rsidRPr="00CA088A" w:rsidRDefault="0076228A" w:rsidP="0076228A">
      <w:pPr>
        <w:pStyle w:val="3"/>
        <w:rPr>
          <w:color w:val="000000" w:themeColor="text1"/>
        </w:rPr>
      </w:pPr>
      <w:r w:rsidRPr="00CA088A">
        <w:rPr>
          <w:rFonts w:hint="eastAsia"/>
          <w:color w:val="000000" w:themeColor="text1"/>
        </w:rPr>
        <w:t>經查，陽管處施作擎天崗地區圍籬，原係為防止水牛逸出至區外平等里，而應於鄰近竹篙山之適當地點補強既有圍籬，惟實際施作時雖考量遊客安全及</w:t>
      </w:r>
      <w:r w:rsidRPr="00CA088A">
        <w:rPr>
          <w:rFonts w:hint="eastAsia"/>
          <w:color w:val="000000" w:themeColor="text1"/>
        </w:rPr>
        <w:lastRenderedPageBreak/>
        <w:t>避</w:t>
      </w:r>
      <w:r w:rsidRPr="00CA088A">
        <w:rPr>
          <w:color w:val="000000" w:themeColor="text1"/>
        </w:rPr>
        <w:t>免登山客</w:t>
      </w:r>
      <w:r w:rsidRPr="00CA088A">
        <w:rPr>
          <w:rFonts w:hint="eastAsia"/>
          <w:color w:val="000000" w:themeColor="text1"/>
        </w:rPr>
        <w:t>進入水牛棲地，故將水牛封閉合圍於擎天崗地區4</w:t>
      </w:r>
      <w:r w:rsidRPr="00CA088A">
        <w:rPr>
          <w:color w:val="000000" w:themeColor="text1"/>
        </w:rPr>
        <w:t>2</w:t>
      </w:r>
      <w:r w:rsidRPr="00CA088A">
        <w:rPr>
          <w:rFonts w:hint="eastAsia"/>
          <w:color w:val="000000" w:themeColor="text1"/>
        </w:rPr>
        <w:t>公頃範圍內。該處雖表示，係依據早期市農會經營之陽明山牧場圈圍之圍籬予以修復云云。惟該會於牧場經營時期雖施設圍籬，惟係派有專人管理寄養牛隻，亦設有牛棚以利水牛避風，且冬季氣候濕冷，故1</w:t>
      </w:r>
      <w:r w:rsidRPr="00CA088A">
        <w:rPr>
          <w:color w:val="000000" w:themeColor="text1"/>
        </w:rPr>
        <w:t>1</w:t>
      </w:r>
      <w:r w:rsidRPr="00CA088A">
        <w:rPr>
          <w:rFonts w:hint="eastAsia"/>
          <w:color w:val="000000" w:themeColor="text1"/>
        </w:rPr>
        <w:t>月至翌年3月採農戶領回飼養，並非圈圍後無人管理。該處復稱，施作之圍籬係採</w:t>
      </w:r>
      <w:r w:rsidRPr="00CA088A">
        <w:rPr>
          <w:color w:val="000000" w:themeColor="text1"/>
        </w:rPr>
        <w:t>無固定基礎設施</w:t>
      </w:r>
      <w:r w:rsidRPr="00CA088A">
        <w:rPr>
          <w:rFonts w:hint="eastAsia"/>
          <w:color w:val="000000" w:themeColor="text1"/>
        </w:rPr>
        <w:t>，可透過打開圍籬通道之動態管理機制，於</w:t>
      </w:r>
      <w:r w:rsidRPr="00CA088A">
        <w:rPr>
          <w:color w:val="000000" w:themeColor="text1"/>
        </w:rPr>
        <w:t>冬季遊客較少</w:t>
      </w:r>
      <w:r w:rsidRPr="00CA088A">
        <w:rPr>
          <w:rFonts w:hint="eastAsia"/>
          <w:color w:val="000000" w:themeColor="text1"/>
        </w:rPr>
        <w:t>，</w:t>
      </w:r>
      <w:r w:rsidRPr="00CA088A">
        <w:rPr>
          <w:color w:val="000000" w:themeColor="text1"/>
        </w:rPr>
        <w:t>逐步開放，且牛群如有需要可有較大移動範圍</w:t>
      </w:r>
      <w:r w:rsidRPr="00CA088A">
        <w:rPr>
          <w:rFonts w:hint="eastAsia"/>
          <w:color w:val="000000" w:themeColor="text1"/>
        </w:rPr>
        <w:t>云云，然本次水牛大量死亡事件，並非如該處所稱係打開局部通道，而係將東、南側鐵絲圍籬全面拆除，以利水牛往竹篙山方向移動度過寒流，拆除長度達</w:t>
      </w:r>
      <w:r w:rsidRPr="00CA088A">
        <w:rPr>
          <w:color w:val="000000" w:themeColor="text1"/>
        </w:rPr>
        <w:t>1,850</w:t>
      </w:r>
      <w:r w:rsidRPr="00CA088A">
        <w:rPr>
          <w:rFonts w:hint="eastAsia"/>
          <w:color w:val="000000" w:themeColor="text1"/>
        </w:rPr>
        <w:t>公尺，而當初興建圍籬與後續拆除圍籬經費合計共</w:t>
      </w:r>
      <w:r w:rsidRPr="00CA088A">
        <w:rPr>
          <w:color w:val="000000" w:themeColor="text1"/>
        </w:rPr>
        <w:t>230</w:t>
      </w:r>
      <w:r w:rsidRPr="00CA088A">
        <w:rPr>
          <w:rFonts w:hint="eastAsia"/>
          <w:color w:val="000000" w:themeColor="text1"/>
        </w:rPr>
        <w:t>萬9</w:t>
      </w:r>
      <w:r w:rsidRPr="00CA088A">
        <w:rPr>
          <w:color w:val="000000" w:themeColor="text1"/>
        </w:rPr>
        <w:t>,000</w:t>
      </w:r>
      <w:r w:rsidRPr="00CA088A">
        <w:rPr>
          <w:rFonts w:hint="eastAsia"/>
          <w:color w:val="000000" w:themeColor="text1"/>
        </w:rPr>
        <w:t>元。</w:t>
      </w:r>
    </w:p>
    <w:p w:rsidR="0076228A" w:rsidRPr="00CA088A" w:rsidRDefault="0076228A" w:rsidP="0076228A">
      <w:pPr>
        <w:pStyle w:val="3"/>
        <w:rPr>
          <w:color w:val="000000" w:themeColor="text1"/>
        </w:rPr>
      </w:pPr>
      <w:r w:rsidRPr="00CA088A">
        <w:rPr>
          <w:rFonts w:hint="eastAsia"/>
          <w:color w:val="000000" w:themeColor="text1"/>
        </w:rPr>
        <w:t>綜上，陽管處於1</w:t>
      </w:r>
      <w:r w:rsidRPr="00CA088A">
        <w:rPr>
          <w:color w:val="000000" w:themeColor="text1"/>
        </w:rPr>
        <w:t>08</w:t>
      </w:r>
      <w:r w:rsidRPr="00CA088A">
        <w:rPr>
          <w:rFonts w:hint="eastAsia"/>
          <w:color w:val="000000" w:themeColor="text1"/>
        </w:rPr>
        <w:t>年施作擎天崗地區之刺鐵絲圍籬，雖聲稱係依照早期市農會原有設置封閉合圍之圍籬，予以修復等語，惟該會當時有專人管理牛隻，並非圈於圍籬內而不管，陽管處卻未予詳究</w:t>
      </w:r>
      <w:r w:rsidRPr="00CF3B69">
        <w:rPr>
          <w:rFonts w:hint="eastAsia"/>
          <w:color w:val="FF0000"/>
        </w:rPr>
        <w:t>，徵詢專家學者、保育團體及社會大眾之意見，</w:t>
      </w:r>
      <w:r w:rsidRPr="00CA088A">
        <w:rPr>
          <w:rFonts w:hint="eastAsia"/>
          <w:color w:val="000000" w:themeColor="text1"/>
        </w:rPr>
        <w:t>忽略水牛於冬季有遷徙避寒之習性，即率爾耗資297萬元施設圍籬；復未考量國家公園之形象及民眾觀感，詎以帶刺鐵絲施作圍籬，之後因109年冬季發生水牛大量死亡事件，為使牛隻順利度過寒流，又耗資2</w:t>
      </w:r>
      <w:r w:rsidRPr="00CA088A">
        <w:rPr>
          <w:color w:val="000000" w:themeColor="text1"/>
        </w:rPr>
        <w:t>7萬</w:t>
      </w:r>
      <w:r w:rsidRPr="00CA088A">
        <w:rPr>
          <w:rFonts w:hint="eastAsia"/>
          <w:color w:val="000000" w:themeColor="text1"/>
        </w:rPr>
        <w:t>4</w:t>
      </w:r>
      <w:r w:rsidRPr="00CA088A">
        <w:rPr>
          <w:color w:val="000000" w:themeColor="text1"/>
        </w:rPr>
        <w:t>,000元</w:t>
      </w:r>
      <w:r w:rsidRPr="00CA088A">
        <w:rPr>
          <w:rFonts w:hint="eastAsia"/>
          <w:color w:val="000000" w:themeColor="text1"/>
        </w:rPr>
        <w:t>全面拆除東、南側之圍籬，核算拆除之範圍內當初興建與後續拆除經費合計共230萬9,000元，足見該處施設圍籬之決策過程流於輕率，致虛耗公帑，核有疏失。</w:t>
      </w:r>
    </w:p>
    <w:p w:rsidR="0063413B" w:rsidRPr="00CA088A" w:rsidRDefault="008A3485" w:rsidP="00150038">
      <w:pPr>
        <w:pStyle w:val="2"/>
        <w:spacing w:line="440" w:lineRule="exact"/>
        <w:rPr>
          <w:b/>
          <w:color w:val="000000" w:themeColor="text1"/>
        </w:rPr>
      </w:pPr>
      <w:bookmarkStart w:id="11" w:name="_GoBack"/>
      <w:bookmarkEnd w:id="11"/>
      <w:r w:rsidRPr="00CA088A">
        <w:rPr>
          <w:rFonts w:hint="eastAsia"/>
          <w:b/>
          <w:color w:val="000000" w:themeColor="text1"/>
        </w:rPr>
        <w:t>本次水牛死亡事件顯示出水牛的健康與容受力</w:t>
      </w:r>
      <w:r w:rsidRPr="00CA088A">
        <w:rPr>
          <w:b/>
          <w:color w:val="000000" w:themeColor="text1"/>
        </w:rPr>
        <w:t>受到</w:t>
      </w:r>
      <w:r w:rsidRPr="00CA088A">
        <w:rPr>
          <w:rFonts w:hint="eastAsia"/>
          <w:b/>
          <w:color w:val="000000" w:themeColor="text1"/>
        </w:rPr>
        <w:t>棲地條件</w:t>
      </w:r>
      <w:r w:rsidRPr="00CA088A">
        <w:rPr>
          <w:b/>
          <w:color w:val="000000" w:themeColor="text1"/>
        </w:rPr>
        <w:t>、</w:t>
      </w:r>
      <w:r w:rsidRPr="00CA088A">
        <w:rPr>
          <w:rFonts w:hint="eastAsia"/>
          <w:b/>
          <w:color w:val="000000" w:themeColor="text1"/>
        </w:rPr>
        <w:t>氣候因素的影響，益見</w:t>
      </w:r>
      <w:r w:rsidRPr="00CA088A">
        <w:rPr>
          <w:b/>
          <w:color w:val="000000" w:themeColor="text1"/>
        </w:rPr>
        <w:t>陽管處</w:t>
      </w:r>
      <w:r w:rsidRPr="00CA088A">
        <w:rPr>
          <w:rFonts w:hint="eastAsia"/>
          <w:b/>
          <w:color w:val="000000" w:themeColor="text1"/>
        </w:rPr>
        <w:t>欠缺瞭解</w:t>
      </w:r>
      <w:r w:rsidRPr="00CA088A">
        <w:rPr>
          <w:b/>
          <w:color w:val="000000" w:themeColor="text1"/>
        </w:rPr>
        <w:t>、</w:t>
      </w:r>
      <w:r w:rsidRPr="00CA088A">
        <w:rPr>
          <w:rFonts w:hint="eastAsia"/>
          <w:b/>
          <w:color w:val="000000" w:themeColor="text1"/>
        </w:rPr>
        <w:t>也少有研究，因此後續對於陽明山國家公園內之無主</w:t>
      </w:r>
      <w:r w:rsidRPr="00CA088A">
        <w:rPr>
          <w:rFonts w:hint="eastAsia"/>
          <w:b/>
          <w:color w:val="000000" w:themeColor="text1"/>
        </w:rPr>
        <w:lastRenderedPageBreak/>
        <w:t>野化水牛，陽管處應從國家公園宗旨、動物福利及文化景觀等面向，持續慎審研議並進行相關研究，據以決定水牛移地安置或續留，讓其適得其所；另於冬季氣候不佳時，對於弱勢之水牛，基於人道關懷，允應提供緊急救護。</w:t>
      </w:r>
    </w:p>
    <w:p w:rsidR="0063413B" w:rsidRPr="00CA088A" w:rsidRDefault="0063413B" w:rsidP="00150038">
      <w:pPr>
        <w:pStyle w:val="3"/>
        <w:spacing w:line="440" w:lineRule="exact"/>
        <w:rPr>
          <w:color w:val="000000" w:themeColor="text1"/>
        </w:rPr>
      </w:pPr>
      <w:r w:rsidRPr="00CA088A">
        <w:rPr>
          <w:rFonts w:hint="eastAsia"/>
          <w:color w:val="000000" w:themeColor="text1"/>
        </w:rPr>
        <w:t>按動物保護法第1條第1項規定：「為尊重動物生命及保護動物、增進動物福利，特制定本法。」另按國家公園之劃設係為永續保育國家特殊景觀、生態系統，保存生物多樣性及文化多元性並供國民之育樂及研究。</w:t>
      </w:r>
    </w:p>
    <w:p w:rsidR="0063413B" w:rsidRPr="00CA088A" w:rsidRDefault="0063413B" w:rsidP="00150038">
      <w:pPr>
        <w:pStyle w:val="3"/>
        <w:spacing w:line="440" w:lineRule="exact"/>
        <w:rPr>
          <w:color w:val="000000" w:themeColor="text1"/>
        </w:rPr>
      </w:pPr>
      <w:r w:rsidRPr="00CA088A">
        <w:rPr>
          <w:rFonts w:hint="eastAsia"/>
          <w:color w:val="000000" w:themeColor="text1"/>
        </w:rPr>
        <w:t>74年陽明山國家公園成立，以擎天崗草原為主要範圍的陽明山牧場被保留維持原有使用，1</w:t>
      </w:r>
      <w:r w:rsidRPr="00CA088A">
        <w:rPr>
          <w:color w:val="000000" w:themeColor="text1"/>
        </w:rPr>
        <w:t>05</w:t>
      </w:r>
      <w:r w:rsidRPr="00CA088A">
        <w:rPr>
          <w:rFonts w:hint="eastAsia"/>
          <w:color w:val="000000" w:themeColor="text1"/>
        </w:rPr>
        <w:t>年市農會結束牧場經營後，期間外逸或無人領回牛隻形成無主野化水牛族群，自然生存繁衍沿續迄今，形成擎天崗地區存在已久之獨特生態及草原景觀，亦是民眾心中重要之歷史人文記憶。</w:t>
      </w:r>
    </w:p>
    <w:p w:rsidR="004A3683" w:rsidRPr="00CA088A" w:rsidRDefault="0063413B" w:rsidP="00150038">
      <w:pPr>
        <w:pStyle w:val="3"/>
        <w:spacing w:line="440" w:lineRule="exact"/>
        <w:rPr>
          <w:color w:val="000000" w:themeColor="text1"/>
        </w:rPr>
      </w:pPr>
      <w:r w:rsidRPr="00CA088A">
        <w:rPr>
          <w:rFonts w:hint="eastAsia"/>
          <w:color w:val="000000" w:themeColor="text1"/>
        </w:rPr>
        <w:t>查陽明山國家公園內之無主野化水牛在109年冬季發生大量死亡事件，經北市動保處於109年12月21日邀集牛隻疫病及飼育等專家召開「陽明山國家公園管理處野放牛隻死亡原因探討會議」進行綜合研判死亡原因</w:t>
      </w:r>
      <w:r w:rsidR="004A3683" w:rsidRPr="00CA088A">
        <w:rPr>
          <w:rFonts w:hint="eastAsia"/>
          <w:color w:val="000000" w:themeColor="text1"/>
        </w:rPr>
        <w:t>，</w:t>
      </w:r>
      <w:r w:rsidRPr="00CA088A">
        <w:rPr>
          <w:rFonts w:hint="eastAsia"/>
          <w:color w:val="000000" w:themeColor="text1"/>
        </w:rPr>
        <w:t>獲致結論</w:t>
      </w:r>
      <w:r w:rsidR="004A3683" w:rsidRPr="00CA088A">
        <w:rPr>
          <w:rFonts w:ascii="新細明體" w:eastAsia="新細明體" w:hAnsi="新細明體" w:hint="eastAsia"/>
          <w:color w:val="000000" w:themeColor="text1"/>
        </w:rPr>
        <w:t>：｢</w:t>
      </w:r>
      <w:r w:rsidRPr="00CA088A">
        <w:rPr>
          <w:rFonts w:hint="eastAsia"/>
          <w:color w:val="000000" w:themeColor="text1"/>
        </w:rPr>
        <w:t>初步排除動物傳染病及人畜共通傳染病的可能性，死亡原因應與食物來源成分與品質不佳有關，導致長期營養獲取不足，此與目前族群數量、天候因素以及植被退化具相關性。</w:t>
      </w:r>
      <w:r w:rsidR="004A3683" w:rsidRPr="00CA088A">
        <w:rPr>
          <w:rFonts w:ascii="新細明體" w:eastAsia="新細明體" w:hAnsi="新細明體" w:hint="eastAsia"/>
          <w:color w:val="000000" w:themeColor="text1"/>
        </w:rPr>
        <w:t>｣</w:t>
      </w:r>
      <w:r w:rsidR="004A3683" w:rsidRPr="00CA088A">
        <w:rPr>
          <w:rFonts w:hint="eastAsia"/>
          <w:color w:val="000000" w:themeColor="text1"/>
        </w:rPr>
        <w:t>從此次水牛大量死亡事件可見，國內對於野化水牛之研究甚</w:t>
      </w:r>
      <w:r w:rsidRPr="00CA088A">
        <w:rPr>
          <w:rFonts w:hint="eastAsia"/>
          <w:color w:val="000000" w:themeColor="text1"/>
        </w:rPr>
        <w:t>少，</w:t>
      </w:r>
      <w:r w:rsidR="004A3683" w:rsidRPr="00CA088A">
        <w:rPr>
          <w:rFonts w:hint="eastAsia"/>
          <w:color w:val="000000" w:themeColor="text1"/>
        </w:rPr>
        <w:t>也</w:t>
      </w:r>
      <w:r w:rsidR="004A3683" w:rsidRPr="00CA088A">
        <w:rPr>
          <w:rFonts w:hint="eastAsia"/>
          <w:color w:val="000000" w:themeColor="text1"/>
          <w:spacing w:val="4"/>
        </w:rPr>
        <w:t>凸顯</w:t>
      </w:r>
      <w:r w:rsidR="004A3683" w:rsidRPr="00CA088A">
        <w:rPr>
          <w:color w:val="000000" w:themeColor="text1"/>
          <w:spacing w:val="4"/>
        </w:rPr>
        <w:t>陽管處不瞭解</w:t>
      </w:r>
      <w:r w:rsidRPr="00CA088A">
        <w:rPr>
          <w:rFonts w:hint="eastAsia"/>
          <w:color w:val="000000" w:themeColor="text1"/>
          <w:spacing w:val="4"/>
        </w:rPr>
        <w:t>棲地條件及氣候因素對於</w:t>
      </w:r>
      <w:r w:rsidRPr="00CA088A">
        <w:rPr>
          <w:rFonts w:hint="eastAsia"/>
          <w:color w:val="000000" w:themeColor="text1"/>
        </w:rPr>
        <w:t>水牛健康與容受力</w:t>
      </w:r>
      <w:r w:rsidR="004A3683" w:rsidRPr="00CA088A">
        <w:rPr>
          <w:rFonts w:hint="eastAsia"/>
          <w:color w:val="000000" w:themeColor="text1"/>
        </w:rPr>
        <w:t>的重要影響</w:t>
      </w:r>
      <w:r w:rsidRPr="00CA088A">
        <w:rPr>
          <w:rFonts w:hint="eastAsia"/>
          <w:color w:val="000000" w:themeColor="text1"/>
        </w:rPr>
        <w:t>。</w:t>
      </w:r>
    </w:p>
    <w:p w:rsidR="0063413B" w:rsidRPr="00CA088A" w:rsidRDefault="0063413B" w:rsidP="00150038">
      <w:pPr>
        <w:pStyle w:val="3"/>
        <w:spacing w:line="440" w:lineRule="exact"/>
        <w:rPr>
          <w:color w:val="000000" w:themeColor="text1"/>
        </w:rPr>
      </w:pPr>
      <w:r w:rsidRPr="00CA088A">
        <w:rPr>
          <w:rFonts w:hint="eastAsia"/>
          <w:color w:val="000000" w:themeColor="text1"/>
        </w:rPr>
        <w:t>陽管處於本次水牛大量死亡事件</w:t>
      </w:r>
      <w:r w:rsidR="00DA13B4" w:rsidRPr="00CA088A">
        <w:rPr>
          <w:rFonts w:hint="eastAsia"/>
          <w:color w:val="000000" w:themeColor="text1"/>
        </w:rPr>
        <w:t>發生</w:t>
      </w:r>
      <w:r w:rsidR="00A95EEE" w:rsidRPr="00CA088A">
        <w:rPr>
          <w:rFonts w:hint="eastAsia"/>
          <w:color w:val="000000" w:themeColor="text1"/>
        </w:rPr>
        <w:t>後</w:t>
      </w:r>
      <w:r w:rsidRPr="00CA088A">
        <w:rPr>
          <w:rFonts w:hint="eastAsia"/>
          <w:color w:val="000000" w:themeColor="text1"/>
        </w:rPr>
        <w:t>，提出維持野化、人為管理及逐步安置等3種</w:t>
      </w:r>
      <w:r w:rsidR="00DA13B4" w:rsidRPr="00CA088A">
        <w:rPr>
          <w:rFonts w:hint="eastAsia"/>
          <w:color w:val="000000" w:themeColor="text1"/>
        </w:rPr>
        <w:t>可能的方案</w:t>
      </w:r>
      <w:r w:rsidRPr="00CA088A">
        <w:rPr>
          <w:rFonts w:hint="eastAsia"/>
          <w:color w:val="000000" w:themeColor="text1"/>
        </w:rPr>
        <w:t>。該處</w:t>
      </w:r>
      <w:r w:rsidR="00DA13B4" w:rsidRPr="00CA088A">
        <w:rPr>
          <w:rFonts w:hint="eastAsia"/>
          <w:color w:val="000000" w:themeColor="text1"/>
        </w:rPr>
        <w:t>於本院詢問時</w:t>
      </w:r>
      <w:r w:rsidR="00AC0E7F" w:rsidRPr="00CA088A">
        <w:rPr>
          <w:rFonts w:hint="eastAsia"/>
          <w:color w:val="000000" w:themeColor="text1"/>
        </w:rPr>
        <w:t>又進一步</w:t>
      </w:r>
      <w:r w:rsidR="00DA13B4" w:rsidRPr="00CA088A">
        <w:rPr>
          <w:rFonts w:hint="eastAsia"/>
          <w:color w:val="000000" w:themeColor="text1"/>
        </w:rPr>
        <w:t>表示</w:t>
      </w:r>
      <w:r w:rsidR="00DA13B4" w:rsidRPr="00CA088A">
        <w:rPr>
          <w:rFonts w:ascii="新細明體" w:eastAsia="新細明體" w:hAnsi="新細明體" w:hint="eastAsia"/>
          <w:color w:val="000000" w:themeColor="text1"/>
        </w:rPr>
        <w:t>：</w:t>
      </w:r>
      <w:r w:rsidRPr="00CA088A">
        <w:rPr>
          <w:rFonts w:hint="eastAsia"/>
          <w:color w:val="000000" w:themeColor="text1"/>
        </w:rPr>
        <w:t>基於動物最佳福利之前提，尚須聽取專家學者之建議組成跨機關、跨領</w:t>
      </w:r>
      <w:r w:rsidRPr="00CA088A">
        <w:rPr>
          <w:rFonts w:hint="eastAsia"/>
          <w:color w:val="000000" w:themeColor="text1"/>
        </w:rPr>
        <w:lastRenderedPageBreak/>
        <w:t>域小組，探討水牛後續處理方式，亦將持續進行相關研究</w:t>
      </w:r>
      <w:r w:rsidR="00AC0E7F" w:rsidRPr="00CA088A">
        <w:rPr>
          <w:rFonts w:hint="eastAsia"/>
          <w:color w:val="000000" w:themeColor="text1"/>
        </w:rPr>
        <w:t>，據</w:t>
      </w:r>
      <w:r w:rsidRPr="00CA088A">
        <w:rPr>
          <w:rFonts w:hint="eastAsia"/>
          <w:color w:val="000000" w:themeColor="text1"/>
        </w:rPr>
        <w:t>以決定野化水牛移地安置或續留現地</w:t>
      </w:r>
      <w:r w:rsidR="00AC0E7F" w:rsidRPr="00CA088A">
        <w:rPr>
          <w:rFonts w:hint="eastAsia"/>
          <w:color w:val="000000" w:themeColor="text1"/>
        </w:rPr>
        <w:t>等語</w:t>
      </w:r>
      <w:r w:rsidRPr="00CA088A">
        <w:rPr>
          <w:rFonts w:hint="eastAsia"/>
          <w:color w:val="000000" w:themeColor="text1"/>
        </w:rPr>
        <w:t>。本院召開諮詢會議</w:t>
      </w:r>
      <w:r w:rsidR="00AC0E7F" w:rsidRPr="00CA088A">
        <w:rPr>
          <w:rFonts w:hint="eastAsia"/>
          <w:color w:val="000000" w:themeColor="text1"/>
        </w:rPr>
        <w:t>時</w:t>
      </w:r>
      <w:r w:rsidRPr="00CA088A">
        <w:rPr>
          <w:rFonts w:hint="eastAsia"/>
          <w:color w:val="000000" w:themeColor="text1"/>
        </w:rPr>
        <w:t>，有學者提出，擎天崗水牛存在已久，民眾已有特殊之文化情感，</w:t>
      </w:r>
      <w:r w:rsidR="00AC0E7F" w:rsidRPr="00CA088A">
        <w:rPr>
          <w:rFonts w:hint="eastAsia"/>
          <w:color w:val="000000" w:themeColor="text1"/>
        </w:rPr>
        <w:t>因此，</w:t>
      </w:r>
      <w:r w:rsidRPr="00CA088A">
        <w:rPr>
          <w:rFonts w:hint="eastAsia"/>
          <w:color w:val="000000" w:themeColor="text1"/>
        </w:rPr>
        <w:t>陽管處對於水牛</w:t>
      </w:r>
      <w:r w:rsidR="00AC0E7F" w:rsidRPr="00CA088A">
        <w:rPr>
          <w:rFonts w:hint="eastAsia"/>
          <w:color w:val="000000" w:themeColor="text1"/>
        </w:rPr>
        <w:t>無論是</w:t>
      </w:r>
      <w:r w:rsidRPr="00CA088A">
        <w:rPr>
          <w:rFonts w:hint="eastAsia"/>
          <w:color w:val="000000" w:themeColor="text1"/>
        </w:rPr>
        <w:t>移地安置或續留</w:t>
      </w:r>
      <w:r w:rsidR="00AC0E7F" w:rsidRPr="00CA088A">
        <w:rPr>
          <w:rFonts w:hint="eastAsia"/>
          <w:color w:val="000000" w:themeColor="text1"/>
        </w:rPr>
        <w:t>現地</w:t>
      </w:r>
      <w:r w:rsidRPr="00CA088A">
        <w:rPr>
          <w:rFonts w:hint="eastAsia"/>
          <w:color w:val="000000" w:themeColor="text1"/>
        </w:rPr>
        <w:t>，基於國家公園宗旨、動物福祉及社會議題</w:t>
      </w:r>
      <w:r w:rsidR="00AC0E7F" w:rsidRPr="00CA088A">
        <w:rPr>
          <w:rFonts w:hint="eastAsia"/>
          <w:color w:val="000000" w:themeColor="text1"/>
        </w:rPr>
        <w:t>，均應有更多之研究，才能為決策作說明。</w:t>
      </w:r>
      <w:r w:rsidRPr="00CA088A">
        <w:rPr>
          <w:rFonts w:hint="eastAsia"/>
          <w:color w:val="000000" w:themeColor="text1"/>
        </w:rPr>
        <w:t>亦有學者</w:t>
      </w:r>
      <w:r w:rsidR="00AC0E7F" w:rsidRPr="00CA088A">
        <w:rPr>
          <w:rFonts w:hint="eastAsia"/>
          <w:color w:val="000000" w:themeColor="text1"/>
        </w:rPr>
        <w:t>建議</w:t>
      </w:r>
      <w:r w:rsidRPr="00CA088A">
        <w:rPr>
          <w:rFonts w:hint="eastAsia"/>
          <w:color w:val="000000" w:themeColor="text1"/>
        </w:rPr>
        <w:t>，陽明山地區冬季氣候多雨寒冷，恐易導致水牛營養獲</w:t>
      </w:r>
      <w:r w:rsidRPr="00CA088A">
        <w:rPr>
          <w:rFonts w:hint="eastAsia"/>
          <w:color w:val="000000" w:themeColor="text1"/>
          <w:spacing w:val="6"/>
        </w:rPr>
        <w:t>取失衡，應給予水牛非強迫性之協助，於適當地點</w:t>
      </w:r>
      <w:r w:rsidRPr="00CA088A">
        <w:rPr>
          <w:rFonts w:hint="eastAsia"/>
          <w:color w:val="000000" w:themeColor="text1"/>
        </w:rPr>
        <w:t>提供緊急營養補充、健康照顧及適當之安置場所。</w:t>
      </w:r>
    </w:p>
    <w:p w:rsidR="00837912" w:rsidRPr="00CA088A" w:rsidRDefault="0063413B" w:rsidP="00150038">
      <w:pPr>
        <w:pStyle w:val="3"/>
        <w:kinsoku w:val="0"/>
        <w:spacing w:line="440" w:lineRule="exact"/>
        <w:ind w:left="1360" w:hanging="680"/>
        <w:rPr>
          <w:color w:val="000000" w:themeColor="text1"/>
        </w:rPr>
      </w:pPr>
      <w:r w:rsidRPr="00CA088A">
        <w:rPr>
          <w:rFonts w:hint="eastAsia"/>
          <w:color w:val="000000" w:themeColor="text1"/>
          <w:spacing w:val="-6"/>
        </w:rPr>
        <w:t>綜上，</w:t>
      </w:r>
      <w:bookmarkStart w:id="12" w:name="_Hlk86677672"/>
      <w:r w:rsidR="008A3485" w:rsidRPr="00CA088A">
        <w:rPr>
          <w:rFonts w:hint="eastAsia"/>
          <w:color w:val="000000" w:themeColor="text1"/>
          <w:spacing w:val="-6"/>
        </w:rPr>
        <w:t>本</w:t>
      </w:r>
      <w:r w:rsidR="00A95EEE" w:rsidRPr="00CA088A">
        <w:rPr>
          <w:rFonts w:hint="eastAsia"/>
          <w:color w:val="000000" w:themeColor="text1"/>
          <w:spacing w:val="-6"/>
        </w:rPr>
        <w:t>次水牛死亡事件顯示出水牛的健康與容受力</w:t>
      </w:r>
      <w:r w:rsidR="00A95EEE" w:rsidRPr="00CA088A">
        <w:rPr>
          <w:color w:val="000000" w:themeColor="text1"/>
        </w:rPr>
        <w:t>受到</w:t>
      </w:r>
      <w:r w:rsidR="00A95EEE" w:rsidRPr="00CA088A">
        <w:rPr>
          <w:rFonts w:hint="eastAsia"/>
          <w:color w:val="000000" w:themeColor="text1"/>
        </w:rPr>
        <w:t>棲地條件</w:t>
      </w:r>
      <w:r w:rsidR="00A95EEE" w:rsidRPr="00CA088A">
        <w:rPr>
          <w:color w:val="000000" w:themeColor="text1"/>
          <w:spacing w:val="4"/>
        </w:rPr>
        <w:t>、</w:t>
      </w:r>
      <w:r w:rsidR="00A95EEE" w:rsidRPr="00CA088A">
        <w:rPr>
          <w:rFonts w:hint="eastAsia"/>
          <w:color w:val="000000" w:themeColor="text1"/>
          <w:spacing w:val="4"/>
        </w:rPr>
        <w:t>氣候因素</w:t>
      </w:r>
      <w:r w:rsidR="00A95EEE" w:rsidRPr="00CA088A">
        <w:rPr>
          <w:rFonts w:hint="eastAsia"/>
          <w:color w:val="000000" w:themeColor="text1"/>
        </w:rPr>
        <w:t>的影響，</w:t>
      </w:r>
      <w:r w:rsidR="00BA428F" w:rsidRPr="00CA088A">
        <w:rPr>
          <w:rFonts w:hint="eastAsia"/>
          <w:color w:val="000000" w:themeColor="text1"/>
        </w:rPr>
        <w:t>益見</w:t>
      </w:r>
      <w:r w:rsidR="00A95EEE" w:rsidRPr="00CA088A">
        <w:rPr>
          <w:color w:val="000000" w:themeColor="text1"/>
        </w:rPr>
        <w:t>陽管處</w:t>
      </w:r>
      <w:r w:rsidR="00A95EEE" w:rsidRPr="00CA088A">
        <w:rPr>
          <w:rFonts w:hint="eastAsia"/>
          <w:color w:val="000000" w:themeColor="text1"/>
        </w:rPr>
        <w:t>欠缺瞭解</w:t>
      </w:r>
      <w:r w:rsidR="00BA428F" w:rsidRPr="00CA088A">
        <w:rPr>
          <w:color w:val="000000" w:themeColor="text1"/>
        </w:rPr>
        <w:t>、</w:t>
      </w:r>
      <w:r w:rsidR="00A95EEE" w:rsidRPr="00CA088A">
        <w:rPr>
          <w:rFonts w:hint="eastAsia"/>
          <w:color w:val="000000" w:themeColor="text1"/>
        </w:rPr>
        <w:t>也少有研究，因此後續對於陽明山國家公園內之無主野化水牛，陽管處應從國家公園宗旨、動物福利及文化景觀等面向</w:t>
      </w:r>
      <w:r w:rsidRPr="00CA088A">
        <w:rPr>
          <w:rFonts w:hint="eastAsia"/>
          <w:color w:val="000000" w:themeColor="text1"/>
        </w:rPr>
        <w:t>，持續</w:t>
      </w:r>
      <w:r w:rsidR="00A95EEE" w:rsidRPr="00CA088A">
        <w:rPr>
          <w:rFonts w:hint="eastAsia"/>
          <w:color w:val="000000" w:themeColor="text1"/>
        </w:rPr>
        <w:t>慎審研議</w:t>
      </w:r>
      <w:r w:rsidRPr="00CA088A">
        <w:rPr>
          <w:rFonts w:hint="eastAsia"/>
          <w:color w:val="000000" w:themeColor="text1"/>
        </w:rPr>
        <w:t>並進行相關研究</w:t>
      </w:r>
      <w:r w:rsidR="00A95EEE" w:rsidRPr="00CA088A">
        <w:rPr>
          <w:rFonts w:hint="eastAsia"/>
          <w:color w:val="000000" w:themeColor="text1"/>
        </w:rPr>
        <w:t>，據</w:t>
      </w:r>
      <w:r w:rsidRPr="00CA088A">
        <w:rPr>
          <w:rFonts w:hint="eastAsia"/>
          <w:color w:val="000000" w:themeColor="text1"/>
        </w:rPr>
        <w:t>以決定水牛移地安置或續留，讓其適得其所；另於冬季氣候不佳時，對於弱勢之水牛，</w:t>
      </w:r>
      <w:r w:rsidR="00BA428F" w:rsidRPr="00CA088A">
        <w:rPr>
          <w:rFonts w:hint="eastAsia"/>
          <w:color w:val="000000" w:themeColor="text1"/>
        </w:rPr>
        <w:t>基於</w:t>
      </w:r>
      <w:r w:rsidR="00837912" w:rsidRPr="00CA088A">
        <w:rPr>
          <w:rFonts w:hint="eastAsia"/>
          <w:color w:val="000000" w:themeColor="text1"/>
        </w:rPr>
        <w:t>人道關懷，允應提供緊急救護。</w:t>
      </w:r>
    </w:p>
    <w:bookmarkEnd w:id="12"/>
    <w:p w:rsidR="00F705B9" w:rsidRPr="00CA088A" w:rsidRDefault="0058646C" w:rsidP="00150038">
      <w:pPr>
        <w:pStyle w:val="2"/>
        <w:kinsoku w:val="0"/>
        <w:spacing w:line="440" w:lineRule="exact"/>
        <w:ind w:left="1020" w:hanging="680"/>
        <w:rPr>
          <w:b/>
          <w:color w:val="000000" w:themeColor="text1"/>
        </w:rPr>
      </w:pPr>
      <w:r w:rsidRPr="00CA088A">
        <w:rPr>
          <w:rFonts w:hint="eastAsia"/>
          <w:b/>
          <w:color w:val="000000" w:themeColor="text1"/>
        </w:rPr>
        <w:t>一般民眾對於水牛的印象多為溫馴、容易親近之動物，而較無</w:t>
      </w:r>
      <w:r w:rsidRPr="00CA088A">
        <w:rPr>
          <w:b/>
          <w:color w:val="000000" w:themeColor="text1"/>
        </w:rPr>
        <w:t>防備之心或有干擾牛隻之行為</w:t>
      </w:r>
      <w:r w:rsidRPr="00CA088A">
        <w:rPr>
          <w:rFonts w:hint="eastAsia"/>
          <w:b/>
          <w:color w:val="000000" w:themeColor="text1"/>
        </w:rPr>
        <w:t>，惟陽明山國家公園內之無主野化水牛，為當地自然繁衍之族群，未經人為馴化，</w:t>
      </w:r>
      <w:r w:rsidRPr="00CA088A">
        <w:rPr>
          <w:b/>
          <w:color w:val="000000" w:themeColor="text1"/>
        </w:rPr>
        <w:t>倘若</w:t>
      </w:r>
      <w:r w:rsidRPr="00CA088A">
        <w:rPr>
          <w:rFonts w:hint="eastAsia"/>
          <w:b/>
          <w:color w:val="000000" w:themeColor="text1"/>
        </w:rPr>
        <w:t>貿然接近，實屬高度風險之行為。因此，為避免人牛衝突事件之發生，陽管處允應持續宣導相關注意事項，強化遊客安全意識。</w:t>
      </w:r>
    </w:p>
    <w:p w:rsidR="007B7EAA" w:rsidRPr="00CA088A" w:rsidRDefault="00F705B9" w:rsidP="00150038">
      <w:pPr>
        <w:pStyle w:val="3"/>
        <w:numPr>
          <w:ilvl w:val="2"/>
          <w:numId w:val="21"/>
        </w:numPr>
        <w:spacing w:line="440" w:lineRule="exact"/>
        <w:rPr>
          <w:color w:val="000000" w:themeColor="text1"/>
        </w:rPr>
      </w:pPr>
      <w:r w:rsidRPr="00CA088A">
        <w:rPr>
          <w:rFonts w:hint="eastAsia"/>
          <w:color w:val="000000" w:themeColor="text1"/>
        </w:rPr>
        <w:t>107年8月11日陽明山國</w:t>
      </w:r>
      <w:r w:rsidR="007B7EAA" w:rsidRPr="00CA088A">
        <w:rPr>
          <w:rFonts w:hint="eastAsia"/>
          <w:color w:val="000000" w:themeColor="text1"/>
        </w:rPr>
        <w:t>家公園擎天崗管理站接獲通報，遊客於中央步道遭水牛撞傷，據家屬指出，係源自於水牛王追趕年輕水牛，年輕水牛跳</w:t>
      </w:r>
      <w:r w:rsidRPr="00CA088A">
        <w:rPr>
          <w:rFonts w:hint="eastAsia"/>
          <w:color w:val="000000" w:themeColor="text1"/>
        </w:rPr>
        <w:t>過木門</w:t>
      </w:r>
      <w:r w:rsidR="007B7EAA" w:rsidRPr="00CA088A">
        <w:rPr>
          <w:rFonts w:hint="eastAsia"/>
          <w:color w:val="000000" w:themeColor="text1"/>
        </w:rPr>
        <w:t>時</w:t>
      </w:r>
      <w:r w:rsidRPr="00CA088A">
        <w:rPr>
          <w:rFonts w:hint="eastAsia"/>
          <w:color w:val="000000" w:themeColor="text1"/>
        </w:rPr>
        <w:t>，陳老太太正要</w:t>
      </w:r>
      <w:r w:rsidR="007B7EAA" w:rsidRPr="00CA088A">
        <w:rPr>
          <w:rFonts w:hint="eastAsia"/>
          <w:color w:val="000000" w:themeColor="text1"/>
        </w:rPr>
        <w:t>走</w:t>
      </w:r>
      <w:r w:rsidRPr="00CA088A">
        <w:rPr>
          <w:rFonts w:hint="eastAsia"/>
          <w:color w:val="000000" w:themeColor="text1"/>
        </w:rPr>
        <w:t>出閘門</w:t>
      </w:r>
      <w:r w:rsidR="007B7EAA" w:rsidRPr="00CA088A">
        <w:rPr>
          <w:rFonts w:hint="eastAsia"/>
          <w:color w:val="000000" w:themeColor="text1"/>
        </w:rPr>
        <w:t>卻</w:t>
      </w:r>
      <w:r w:rsidRPr="00CA088A">
        <w:rPr>
          <w:rFonts w:hint="eastAsia"/>
          <w:color w:val="000000" w:themeColor="text1"/>
        </w:rPr>
        <w:t>被牛王撞倒，</w:t>
      </w:r>
      <w:r w:rsidR="007B7EAA" w:rsidRPr="00CA088A">
        <w:rPr>
          <w:rFonts w:hint="eastAsia"/>
          <w:color w:val="000000" w:themeColor="text1"/>
        </w:rPr>
        <w:t>之</w:t>
      </w:r>
      <w:r w:rsidRPr="00CA088A">
        <w:rPr>
          <w:rFonts w:hint="eastAsia"/>
          <w:color w:val="000000" w:themeColor="text1"/>
        </w:rPr>
        <w:t>後因傷重</w:t>
      </w:r>
      <w:r w:rsidR="007B7EAA" w:rsidRPr="00CA088A">
        <w:rPr>
          <w:rFonts w:hint="eastAsia"/>
          <w:color w:val="000000" w:themeColor="text1"/>
        </w:rPr>
        <w:t>不治</w:t>
      </w:r>
      <w:r w:rsidRPr="00CA088A">
        <w:rPr>
          <w:rFonts w:hint="eastAsia"/>
          <w:color w:val="000000" w:themeColor="text1"/>
        </w:rPr>
        <w:t>離世。</w:t>
      </w:r>
      <w:r w:rsidR="007B7EAA" w:rsidRPr="00CA088A">
        <w:rPr>
          <w:rFonts w:hint="eastAsia"/>
          <w:color w:val="000000" w:themeColor="text1"/>
        </w:rPr>
        <w:t>陽管處於發生人牛衝突後，107年8月29日邀集專家學者召開「擎天崗草原野化水牛管理措施討論會議」，並獲致結論</w:t>
      </w:r>
      <w:r w:rsidR="007B7EAA" w:rsidRPr="00CA088A">
        <w:rPr>
          <w:rFonts w:ascii="新細明體" w:eastAsia="新細明體" w:hAnsi="新細明體" w:hint="eastAsia"/>
          <w:color w:val="000000" w:themeColor="text1"/>
        </w:rPr>
        <w:t>：</w:t>
      </w:r>
      <w:r w:rsidR="007B7EAA" w:rsidRPr="00CA088A">
        <w:rPr>
          <w:rFonts w:hint="eastAsia"/>
          <w:color w:val="000000" w:themeColor="text1"/>
        </w:rPr>
        <w:t>為避免擎天崗地區</w:t>
      </w:r>
      <w:r w:rsidR="007B7EAA" w:rsidRPr="00CA088A">
        <w:rPr>
          <w:rFonts w:hint="eastAsia"/>
          <w:color w:val="000000" w:themeColor="text1"/>
        </w:rPr>
        <w:lastRenderedPageBreak/>
        <w:t>人牛衝突意外事件再發生，未來將採人牛分離之方式予以管理。</w:t>
      </w:r>
    </w:p>
    <w:p w:rsidR="007B7EAA" w:rsidRPr="00CA088A" w:rsidRDefault="007B7EAA" w:rsidP="00150038">
      <w:pPr>
        <w:pStyle w:val="3"/>
        <w:numPr>
          <w:ilvl w:val="2"/>
          <w:numId w:val="21"/>
        </w:numPr>
        <w:kinsoku w:val="0"/>
        <w:spacing w:line="440" w:lineRule="exact"/>
        <w:ind w:left="1360" w:hanging="680"/>
        <w:rPr>
          <w:color w:val="000000" w:themeColor="text1"/>
        </w:rPr>
      </w:pPr>
      <w:r w:rsidRPr="00CA088A">
        <w:rPr>
          <w:rFonts w:hint="eastAsia"/>
          <w:color w:val="000000" w:themeColor="text1"/>
          <w:spacing w:val="4"/>
        </w:rPr>
        <w:t>陽管處</w:t>
      </w:r>
      <w:r w:rsidR="00F705B9" w:rsidRPr="00CA088A">
        <w:rPr>
          <w:rFonts w:hint="eastAsia"/>
          <w:color w:val="000000" w:themeColor="text1"/>
          <w:spacing w:val="4"/>
        </w:rPr>
        <w:t>調查分析人牛干擾熱點及棲息，針對不同牛群</w:t>
      </w:r>
      <w:r w:rsidR="00F705B9" w:rsidRPr="00CA088A">
        <w:rPr>
          <w:rFonts w:hint="eastAsia"/>
          <w:color w:val="000000" w:themeColor="text1"/>
        </w:rPr>
        <w:t>、遊客分布狀況</w:t>
      </w:r>
      <w:r w:rsidRPr="00CA088A">
        <w:rPr>
          <w:rFonts w:hint="eastAsia"/>
          <w:color w:val="000000" w:themeColor="text1"/>
        </w:rPr>
        <w:t>，</w:t>
      </w:r>
      <w:r w:rsidR="00F705B9" w:rsidRPr="00CA088A">
        <w:rPr>
          <w:rFonts w:hint="eastAsia"/>
          <w:color w:val="000000" w:themeColor="text1"/>
        </w:rPr>
        <w:t>擬訂各別區域族群控制策略如下：</w:t>
      </w:r>
    </w:p>
    <w:p w:rsidR="007B7EAA" w:rsidRPr="00CA088A" w:rsidRDefault="00F705B9" w:rsidP="00150038">
      <w:pPr>
        <w:pStyle w:val="4"/>
        <w:numPr>
          <w:ilvl w:val="3"/>
          <w:numId w:val="21"/>
        </w:numPr>
        <w:kinsoku w:val="0"/>
        <w:spacing w:line="440" w:lineRule="exact"/>
        <w:rPr>
          <w:color w:val="000000" w:themeColor="text1"/>
        </w:rPr>
      </w:pPr>
      <w:r w:rsidRPr="00CA088A">
        <w:rPr>
          <w:rFonts w:hint="eastAsia"/>
          <w:color w:val="000000" w:themeColor="text1"/>
        </w:rPr>
        <w:t>擎天崗草原地區遊客眾多，</w:t>
      </w:r>
      <w:r w:rsidR="007B7EAA" w:rsidRPr="00CA088A">
        <w:rPr>
          <w:rFonts w:hint="eastAsia"/>
          <w:color w:val="000000" w:themeColor="text1"/>
        </w:rPr>
        <w:t>則</w:t>
      </w:r>
      <w:r w:rsidRPr="00CA088A">
        <w:rPr>
          <w:rFonts w:hint="eastAsia"/>
          <w:color w:val="000000" w:themeColor="text1"/>
        </w:rPr>
        <w:t>基於遊客安全</w:t>
      </w:r>
      <w:r w:rsidR="007B7EAA" w:rsidRPr="00CA088A">
        <w:rPr>
          <w:rFonts w:hint="eastAsia"/>
          <w:color w:val="000000" w:themeColor="text1"/>
        </w:rPr>
        <w:t>，採中央步道護欄將人牛分離管理，限制遊客於圍籬內，不限制牛隻移動。</w:t>
      </w:r>
    </w:p>
    <w:p w:rsidR="007B7EAA" w:rsidRPr="00CA088A" w:rsidRDefault="00F705B9" w:rsidP="00150038">
      <w:pPr>
        <w:pStyle w:val="4"/>
        <w:numPr>
          <w:ilvl w:val="3"/>
          <w:numId w:val="21"/>
        </w:numPr>
        <w:topLinePunct/>
        <w:spacing w:line="440" w:lineRule="exact"/>
        <w:rPr>
          <w:color w:val="000000" w:themeColor="text1"/>
        </w:rPr>
      </w:pPr>
      <w:r w:rsidRPr="00CA088A">
        <w:rPr>
          <w:rFonts w:hint="eastAsia"/>
          <w:color w:val="000000" w:themeColor="text1"/>
        </w:rPr>
        <w:t>頂山-</w:t>
      </w:r>
      <w:r w:rsidR="007B7EAA" w:rsidRPr="00CA088A">
        <w:rPr>
          <w:rFonts w:hint="eastAsia"/>
          <w:color w:val="000000" w:themeColor="text1"/>
        </w:rPr>
        <w:t>石梯嶺地區屬半原野地區，</w:t>
      </w:r>
      <w:r w:rsidRPr="00CA088A">
        <w:rPr>
          <w:rFonts w:hint="eastAsia"/>
          <w:color w:val="000000" w:themeColor="text1"/>
        </w:rPr>
        <w:t>配合行政院推動開放山林政策及通過國家賠償法修正案，鼓勵人民走向山林、親近山林，同時鼓勵山友落實「自主管理、責任承擔」精</w:t>
      </w:r>
      <w:r w:rsidR="007B7EAA" w:rsidRPr="00CA088A">
        <w:rPr>
          <w:rFonts w:hint="eastAsia"/>
          <w:color w:val="000000" w:themeColor="text1"/>
        </w:rPr>
        <w:t>神，故設置提醒具危險性牌示及避牛樁，供遊客如遭水牛追逐時躲避之用。</w:t>
      </w:r>
    </w:p>
    <w:p w:rsidR="00F705B9" w:rsidRPr="00CA088A" w:rsidRDefault="007B7EAA" w:rsidP="00150038">
      <w:pPr>
        <w:pStyle w:val="4"/>
        <w:numPr>
          <w:ilvl w:val="3"/>
          <w:numId w:val="21"/>
        </w:numPr>
        <w:topLinePunct/>
        <w:spacing w:line="440" w:lineRule="exact"/>
        <w:rPr>
          <w:color w:val="000000" w:themeColor="text1"/>
        </w:rPr>
      </w:pPr>
      <w:r w:rsidRPr="00CA088A">
        <w:rPr>
          <w:rFonts w:hint="eastAsia"/>
          <w:color w:val="000000" w:themeColor="text1"/>
        </w:rPr>
        <w:t>磺嘴山地區位於生態保護區內，</w:t>
      </w:r>
      <w:r w:rsidR="00F705B9" w:rsidRPr="00CA088A">
        <w:rPr>
          <w:rFonts w:hint="eastAsia"/>
          <w:color w:val="000000" w:themeColor="text1"/>
        </w:rPr>
        <w:t>屬原始林</w:t>
      </w:r>
      <w:r w:rsidRPr="00CA088A">
        <w:rPr>
          <w:rFonts w:hint="eastAsia"/>
          <w:color w:val="000000" w:themeColor="text1"/>
        </w:rPr>
        <w:t>，</w:t>
      </w:r>
      <w:r w:rsidR="00F705B9" w:rsidRPr="00CA088A">
        <w:rPr>
          <w:rFonts w:hint="eastAsia"/>
          <w:color w:val="000000" w:themeColor="text1"/>
        </w:rPr>
        <w:t>相較無野化水牛可群聚集中之熱點，遊客較鮮少能遇到牛隻，故於步道入口處設置提醒具危險性牌示。</w:t>
      </w:r>
    </w:p>
    <w:p w:rsidR="00F705B9" w:rsidRPr="00CA088A" w:rsidRDefault="00F705B9" w:rsidP="00150038">
      <w:pPr>
        <w:pStyle w:val="3"/>
        <w:spacing w:line="440" w:lineRule="exact"/>
        <w:rPr>
          <w:color w:val="000000" w:themeColor="text1"/>
        </w:rPr>
      </w:pPr>
      <w:r w:rsidRPr="00CA088A">
        <w:rPr>
          <w:rFonts w:hint="eastAsia"/>
          <w:color w:val="000000" w:themeColor="text1"/>
        </w:rPr>
        <w:t>查擎天崗地區除前揭人牛衝突事件外，迄今亦陸續發生多起遊客遭水牛衝撞受傷或財損</w:t>
      </w:r>
      <w:r w:rsidR="007B7EAA" w:rsidRPr="00CA088A">
        <w:rPr>
          <w:rFonts w:hint="eastAsia"/>
          <w:color w:val="000000" w:themeColor="text1"/>
        </w:rPr>
        <w:t>事件</w:t>
      </w:r>
      <w:r w:rsidRPr="00CA088A">
        <w:rPr>
          <w:rFonts w:hint="eastAsia"/>
          <w:color w:val="000000" w:themeColor="text1"/>
        </w:rPr>
        <w:t>，</w:t>
      </w:r>
      <w:r w:rsidR="007B7EAA" w:rsidRPr="00CA088A">
        <w:rPr>
          <w:rFonts w:hint="eastAsia"/>
          <w:color w:val="000000" w:themeColor="text1"/>
        </w:rPr>
        <w:t>諸如：遊客坐在草地上離小牛太近而遭母牛攻擊、遭狂奔追逐的發情牛</w:t>
      </w:r>
      <w:r w:rsidRPr="00CA088A">
        <w:rPr>
          <w:rFonts w:hint="eastAsia"/>
          <w:color w:val="000000" w:themeColor="text1"/>
        </w:rPr>
        <w:t>襲擊、寵物未繫鍊</w:t>
      </w:r>
      <w:r w:rsidRPr="00CA088A">
        <w:rPr>
          <w:color w:val="000000" w:themeColor="text1"/>
        </w:rPr>
        <w:t>追逐水牛導致牛隻撞傷遊客</w:t>
      </w:r>
      <w:r w:rsidR="007B7EAA" w:rsidRPr="00CA088A">
        <w:rPr>
          <w:rFonts w:hint="eastAsia"/>
          <w:color w:val="000000" w:themeColor="text1"/>
        </w:rPr>
        <w:t>，以及遊客違規跨越中央步道圍欄驚擾、觸摸或</w:t>
      </w:r>
      <w:r w:rsidRPr="00CA088A">
        <w:rPr>
          <w:rFonts w:hint="eastAsia"/>
          <w:color w:val="000000" w:themeColor="text1"/>
        </w:rPr>
        <w:t>逗弄牛隻等，</w:t>
      </w:r>
      <w:r w:rsidR="00D3246E" w:rsidRPr="00CA088A">
        <w:rPr>
          <w:rFonts w:hint="eastAsia"/>
          <w:color w:val="000000" w:themeColor="text1"/>
        </w:rPr>
        <w:t>而</w:t>
      </w:r>
      <w:r w:rsidRPr="00CA088A">
        <w:rPr>
          <w:rFonts w:hint="eastAsia"/>
          <w:color w:val="000000" w:themeColor="text1"/>
        </w:rPr>
        <w:t>衝突總發生在來不及反應的瞬間。</w:t>
      </w:r>
    </w:p>
    <w:p w:rsidR="0051367B" w:rsidRPr="00CA088A" w:rsidRDefault="00225ADE" w:rsidP="00150038">
      <w:pPr>
        <w:pStyle w:val="3"/>
        <w:spacing w:line="440" w:lineRule="exact"/>
        <w:rPr>
          <w:color w:val="000000" w:themeColor="text1"/>
        </w:rPr>
      </w:pPr>
      <w:r w:rsidRPr="00CA088A">
        <w:rPr>
          <w:rFonts w:hint="eastAsia"/>
          <w:color w:val="000000" w:themeColor="text1"/>
        </w:rPr>
        <w:t>綜上可見</w:t>
      </w:r>
      <w:r w:rsidR="00F705B9" w:rsidRPr="00CA088A">
        <w:rPr>
          <w:rFonts w:hint="eastAsia"/>
          <w:color w:val="000000" w:themeColor="text1"/>
        </w:rPr>
        <w:t>，</w:t>
      </w:r>
      <w:r w:rsidR="00983CA9" w:rsidRPr="00CA088A">
        <w:rPr>
          <w:rFonts w:hint="eastAsia"/>
          <w:color w:val="000000" w:themeColor="text1"/>
        </w:rPr>
        <w:t>一般民眾對於水牛的印象多為溫馴、容易</w:t>
      </w:r>
      <w:r w:rsidR="00983CA9" w:rsidRPr="00CA088A">
        <w:rPr>
          <w:rFonts w:hint="eastAsia"/>
          <w:color w:val="000000" w:themeColor="text1"/>
          <w:spacing w:val="4"/>
        </w:rPr>
        <w:t>親近之動物</w:t>
      </w:r>
      <w:r w:rsidR="004F04CF" w:rsidRPr="00CA088A">
        <w:rPr>
          <w:rFonts w:hint="eastAsia"/>
          <w:color w:val="000000" w:themeColor="text1"/>
          <w:spacing w:val="4"/>
        </w:rPr>
        <w:t>，而較無</w:t>
      </w:r>
      <w:r w:rsidR="004F04CF" w:rsidRPr="00CA088A">
        <w:rPr>
          <w:color w:val="000000" w:themeColor="text1"/>
          <w:spacing w:val="4"/>
        </w:rPr>
        <w:t>防備之心或有干擾牛隻之行為</w:t>
      </w:r>
      <w:r w:rsidR="00983CA9" w:rsidRPr="00CA088A">
        <w:rPr>
          <w:rFonts w:hint="eastAsia"/>
          <w:color w:val="000000" w:themeColor="text1"/>
        </w:rPr>
        <w:t>，惟</w:t>
      </w:r>
      <w:r w:rsidR="00F705B9" w:rsidRPr="00CA088A">
        <w:rPr>
          <w:rFonts w:hint="eastAsia"/>
          <w:color w:val="000000" w:themeColor="text1"/>
        </w:rPr>
        <w:t>陽明山國家公園內之無主野化水牛，為當地自然繁衍之族群，未經人為馴化，</w:t>
      </w:r>
      <w:r w:rsidR="00983CA9" w:rsidRPr="00CA088A">
        <w:rPr>
          <w:color w:val="000000" w:themeColor="text1"/>
        </w:rPr>
        <w:t>倘若</w:t>
      </w:r>
      <w:r w:rsidR="00F705B9" w:rsidRPr="00CA088A">
        <w:rPr>
          <w:rFonts w:hint="eastAsia"/>
          <w:color w:val="000000" w:themeColor="text1"/>
        </w:rPr>
        <w:t>貿然接近</w:t>
      </w:r>
      <w:r w:rsidR="00983CA9" w:rsidRPr="00CA088A">
        <w:rPr>
          <w:rFonts w:hint="eastAsia"/>
          <w:color w:val="000000" w:themeColor="text1"/>
        </w:rPr>
        <w:t>，實屬高度風險之行為。因此，</w:t>
      </w:r>
      <w:r w:rsidR="00F705B9" w:rsidRPr="00CA088A">
        <w:rPr>
          <w:rFonts w:hint="eastAsia"/>
          <w:color w:val="000000" w:themeColor="text1"/>
        </w:rPr>
        <w:t>為避免人牛衝突事件之發生，陽管處允應持續宣導相關注意事項，強化</w:t>
      </w:r>
      <w:r w:rsidR="00F705B9" w:rsidRPr="00CA088A">
        <w:rPr>
          <w:rFonts w:hint="eastAsia"/>
          <w:color w:val="000000" w:themeColor="text1"/>
        </w:rPr>
        <w:lastRenderedPageBreak/>
        <w:t>遊客安全意識。</w:t>
      </w:r>
    </w:p>
    <w:p w:rsidR="0051367B" w:rsidRPr="00CA088A" w:rsidRDefault="0051367B" w:rsidP="007D2BCB">
      <w:pPr>
        <w:pStyle w:val="1"/>
        <w:rPr>
          <w:color w:val="000000" w:themeColor="text1"/>
        </w:rPr>
      </w:pPr>
      <w:r w:rsidRPr="00CA088A">
        <w:rPr>
          <w:color w:val="000000" w:themeColor="text1"/>
        </w:rPr>
        <w:br w:type="page"/>
      </w:r>
      <w:r w:rsidRPr="00CA088A">
        <w:rPr>
          <w:rFonts w:hint="eastAsia"/>
          <w:color w:val="000000" w:themeColor="text1"/>
        </w:rPr>
        <w:lastRenderedPageBreak/>
        <w:t>處理辦法：</w:t>
      </w:r>
    </w:p>
    <w:p w:rsidR="0051367B" w:rsidRPr="00CA088A" w:rsidRDefault="0051367B" w:rsidP="0051367B">
      <w:pPr>
        <w:pStyle w:val="2"/>
        <w:spacing w:beforeLines="25" w:before="114"/>
        <w:ind w:left="1020" w:hanging="680"/>
        <w:rPr>
          <w:color w:val="000000" w:themeColor="text1"/>
        </w:rPr>
      </w:pPr>
      <w:r w:rsidRPr="00CA088A">
        <w:rPr>
          <w:rFonts w:hint="eastAsia"/>
          <w:color w:val="000000" w:themeColor="text1"/>
        </w:rPr>
        <w:t>調查意見一，提案糾正陽明山國家公園管理處。</w:t>
      </w:r>
    </w:p>
    <w:p w:rsidR="0051367B" w:rsidRPr="00CA088A" w:rsidRDefault="0051367B" w:rsidP="0051367B">
      <w:pPr>
        <w:pStyle w:val="2"/>
        <w:rPr>
          <w:color w:val="000000" w:themeColor="text1"/>
        </w:rPr>
      </w:pPr>
      <w:r w:rsidRPr="00CA088A">
        <w:rPr>
          <w:rFonts w:hint="eastAsia"/>
          <w:color w:val="000000" w:themeColor="text1"/>
        </w:rPr>
        <w:t>調查意見二至三，函請</w:t>
      </w:r>
      <w:r w:rsidR="00E77AF6" w:rsidRPr="00CA088A">
        <w:rPr>
          <w:rFonts w:hint="eastAsia"/>
          <w:color w:val="000000" w:themeColor="text1"/>
        </w:rPr>
        <w:t>函請內政部營建署督促所屬</w:t>
      </w:r>
      <w:r w:rsidRPr="00CA088A">
        <w:rPr>
          <w:rFonts w:hint="eastAsia"/>
          <w:color w:val="000000" w:themeColor="text1"/>
        </w:rPr>
        <w:t>妥處見復。</w:t>
      </w:r>
    </w:p>
    <w:p w:rsidR="0051367B" w:rsidRPr="00CA088A" w:rsidRDefault="0051367B" w:rsidP="0051367B">
      <w:pPr>
        <w:pStyle w:val="2"/>
        <w:rPr>
          <w:color w:val="000000" w:themeColor="text1"/>
        </w:rPr>
      </w:pPr>
      <w:r w:rsidRPr="00CA088A">
        <w:rPr>
          <w:rFonts w:hint="eastAsia"/>
          <w:color w:val="000000" w:themeColor="text1"/>
        </w:rPr>
        <w:t>調查意見，函復陳訴人</w:t>
      </w:r>
      <w:r w:rsidR="00FC1B30" w:rsidRPr="00CA088A">
        <w:rPr>
          <w:rFonts w:hint="eastAsia"/>
          <w:color w:val="000000" w:themeColor="text1"/>
        </w:rPr>
        <w:t>黃筱君、曾語緁</w:t>
      </w:r>
      <w:r w:rsidRPr="00CA088A">
        <w:rPr>
          <w:rFonts w:hint="eastAsia"/>
          <w:color w:val="000000" w:themeColor="text1"/>
        </w:rPr>
        <w:t>。</w:t>
      </w:r>
    </w:p>
    <w:p w:rsidR="0051367B" w:rsidRPr="00CA088A" w:rsidRDefault="0051367B" w:rsidP="0051367B">
      <w:pPr>
        <w:pStyle w:val="2"/>
        <w:rPr>
          <w:color w:val="000000" w:themeColor="text1"/>
        </w:rPr>
      </w:pPr>
      <w:r w:rsidRPr="00CA088A">
        <w:rPr>
          <w:rFonts w:hint="eastAsia"/>
          <w:color w:val="000000" w:themeColor="text1"/>
        </w:rPr>
        <w:t>檢附派查函及相關附件，送請內政及族群委員會處理。</w:t>
      </w:r>
    </w:p>
    <w:p w:rsidR="0051367B" w:rsidRPr="00CA088A" w:rsidRDefault="0051367B" w:rsidP="0051367B">
      <w:pPr>
        <w:pStyle w:val="aa"/>
        <w:spacing w:beforeLines="50" w:before="228" w:afterLines="100" w:after="457"/>
        <w:ind w:leftChars="1100" w:left="3742"/>
        <w:rPr>
          <w:b w:val="0"/>
          <w:bCs/>
          <w:snapToGrid/>
          <w:color w:val="000000" w:themeColor="text1"/>
          <w:spacing w:val="12"/>
          <w:kern w:val="0"/>
          <w:sz w:val="40"/>
        </w:rPr>
      </w:pPr>
    </w:p>
    <w:p w:rsidR="0051367B" w:rsidRDefault="0051367B" w:rsidP="0051367B">
      <w:pPr>
        <w:pStyle w:val="aa"/>
        <w:spacing w:beforeLines="50" w:before="228" w:afterLines="100" w:after="457"/>
        <w:ind w:leftChars="1100" w:left="3742"/>
        <w:rPr>
          <w:b w:val="0"/>
          <w:bCs/>
          <w:snapToGrid/>
          <w:color w:val="000000" w:themeColor="text1"/>
          <w:spacing w:val="12"/>
          <w:kern w:val="0"/>
          <w:sz w:val="40"/>
        </w:rPr>
      </w:pPr>
      <w:r w:rsidRPr="00CA088A">
        <w:rPr>
          <w:rFonts w:hint="eastAsia"/>
          <w:b w:val="0"/>
          <w:bCs/>
          <w:snapToGrid/>
          <w:color w:val="000000" w:themeColor="text1"/>
          <w:spacing w:val="12"/>
          <w:kern w:val="0"/>
          <w:sz w:val="40"/>
        </w:rPr>
        <w:t>調查委員：</w:t>
      </w:r>
      <w:r w:rsidR="00ED64D0">
        <w:rPr>
          <w:rFonts w:hint="eastAsia"/>
          <w:b w:val="0"/>
          <w:bCs/>
          <w:snapToGrid/>
          <w:color w:val="000000" w:themeColor="text1"/>
          <w:spacing w:val="12"/>
          <w:kern w:val="0"/>
          <w:sz w:val="40"/>
        </w:rPr>
        <w:t>趙永</w:t>
      </w:r>
      <w:r w:rsidR="00ED64D0">
        <w:rPr>
          <w:b w:val="0"/>
          <w:bCs/>
          <w:snapToGrid/>
          <w:color w:val="000000" w:themeColor="text1"/>
          <w:spacing w:val="12"/>
          <w:kern w:val="0"/>
          <w:sz w:val="40"/>
        </w:rPr>
        <w:t>清</w:t>
      </w:r>
    </w:p>
    <w:p w:rsidR="00ED64D0" w:rsidRPr="00ED64D0" w:rsidRDefault="00ED64D0" w:rsidP="0051367B">
      <w:pPr>
        <w:pStyle w:val="aa"/>
        <w:spacing w:beforeLines="50" w:before="228" w:afterLines="100" w:after="457"/>
        <w:ind w:leftChars="1100" w:left="3742"/>
        <w:rPr>
          <w:b w:val="0"/>
          <w:bCs/>
          <w:snapToGrid/>
          <w:color w:val="000000" w:themeColor="text1"/>
          <w:spacing w:val="12"/>
          <w:kern w:val="0"/>
          <w:sz w:val="40"/>
        </w:rPr>
      </w:pPr>
      <w:r>
        <w:rPr>
          <w:rFonts w:hint="eastAsia"/>
          <w:b w:val="0"/>
          <w:bCs/>
          <w:snapToGrid/>
          <w:color w:val="000000" w:themeColor="text1"/>
          <w:spacing w:val="12"/>
          <w:kern w:val="0"/>
          <w:sz w:val="40"/>
        </w:rPr>
        <w:t xml:space="preserve"> </w:t>
      </w:r>
      <w:r>
        <w:rPr>
          <w:b w:val="0"/>
          <w:bCs/>
          <w:snapToGrid/>
          <w:color w:val="000000" w:themeColor="text1"/>
          <w:spacing w:val="12"/>
          <w:kern w:val="0"/>
          <w:sz w:val="40"/>
        </w:rPr>
        <w:t xml:space="preserve">        </w:t>
      </w:r>
      <w:r w:rsidRPr="00ED64D0">
        <w:rPr>
          <w:b w:val="0"/>
          <w:bCs/>
          <w:snapToGrid/>
          <w:color w:val="000000" w:themeColor="text1"/>
          <w:spacing w:val="12"/>
          <w:kern w:val="0"/>
          <w:sz w:val="40"/>
        </w:rPr>
        <w:t>王</w:t>
      </w:r>
      <w:r w:rsidRPr="00ED64D0">
        <w:rPr>
          <w:rFonts w:hint="eastAsia"/>
          <w:b w:val="0"/>
          <w:bCs/>
          <w:snapToGrid/>
          <w:color w:val="000000" w:themeColor="text1"/>
          <w:spacing w:val="12"/>
          <w:kern w:val="0"/>
          <w:sz w:val="40"/>
        </w:rPr>
        <w:t>麗</w:t>
      </w:r>
      <w:r w:rsidRPr="00ED64D0">
        <w:rPr>
          <w:b w:val="0"/>
          <w:bCs/>
          <w:snapToGrid/>
          <w:color w:val="000000" w:themeColor="text1"/>
          <w:spacing w:val="12"/>
          <w:kern w:val="0"/>
          <w:sz w:val="40"/>
        </w:rPr>
        <w:t>珍</w:t>
      </w:r>
    </w:p>
    <w:p w:rsidR="00ED64D0" w:rsidRPr="00CA088A" w:rsidRDefault="00ED64D0" w:rsidP="00ED64D0">
      <w:pPr>
        <w:pStyle w:val="aa"/>
        <w:spacing w:beforeLines="50" w:before="228" w:afterLines="100" w:after="457"/>
        <w:ind w:leftChars="1100" w:left="3742" w:firstLineChars="500" w:firstLine="2221"/>
        <w:rPr>
          <w:b w:val="0"/>
          <w:bCs/>
          <w:snapToGrid/>
          <w:color w:val="000000" w:themeColor="text1"/>
          <w:spacing w:val="12"/>
          <w:kern w:val="0"/>
          <w:sz w:val="40"/>
        </w:rPr>
      </w:pPr>
      <w:r w:rsidRPr="00ED64D0">
        <w:rPr>
          <w:rFonts w:hint="eastAsia"/>
          <w:b w:val="0"/>
          <w:bCs/>
          <w:snapToGrid/>
          <w:color w:val="000000" w:themeColor="text1"/>
          <w:spacing w:val="12"/>
          <w:kern w:val="0"/>
          <w:sz w:val="40"/>
        </w:rPr>
        <w:t>賴鼎銘</w:t>
      </w:r>
    </w:p>
    <w:p w:rsidR="0051367B" w:rsidRPr="00CA088A" w:rsidRDefault="0051367B" w:rsidP="0051367B">
      <w:pPr>
        <w:pStyle w:val="aa"/>
        <w:spacing w:before="0" w:after="0"/>
        <w:ind w:leftChars="1100" w:left="3742"/>
        <w:rPr>
          <w:rFonts w:ascii="Times New Roman"/>
          <w:b w:val="0"/>
          <w:bCs/>
          <w:snapToGrid/>
          <w:color w:val="000000" w:themeColor="text1"/>
          <w:spacing w:val="0"/>
          <w:kern w:val="0"/>
          <w:sz w:val="40"/>
        </w:rPr>
      </w:pPr>
    </w:p>
    <w:p w:rsidR="00983AB0" w:rsidRPr="00CA088A" w:rsidRDefault="00983AB0" w:rsidP="00DF4CB5">
      <w:pPr>
        <w:widowControl/>
        <w:overflowPunct/>
        <w:autoSpaceDE/>
        <w:autoSpaceDN/>
        <w:ind w:left="1272" w:hangingChars="374" w:hanging="1272"/>
        <w:jc w:val="left"/>
        <w:rPr>
          <w:bCs/>
          <w:color w:val="000000" w:themeColor="text1"/>
        </w:rPr>
        <w:sectPr w:rsidR="00983AB0" w:rsidRPr="00CA088A" w:rsidSect="00931A10">
          <w:footerReference w:type="default" r:id="rId9"/>
          <w:pgSz w:w="11907" w:h="16840" w:code="9"/>
          <w:pgMar w:top="1701" w:right="1418" w:bottom="1418" w:left="1418" w:header="851" w:footer="851" w:gutter="227"/>
          <w:pgNumType w:start="1"/>
          <w:cols w:space="425"/>
          <w:docGrid w:type="linesAndChars" w:linePitch="457" w:charSpace="4127"/>
        </w:sectPr>
      </w:pPr>
    </w:p>
    <w:bookmarkEnd w:id="0"/>
    <w:bookmarkEnd w:id="1"/>
    <w:bookmarkEnd w:id="2"/>
    <w:bookmarkEnd w:id="3"/>
    <w:bookmarkEnd w:id="4"/>
    <w:bookmarkEnd w:id="5"/>
    <w:p w:rsidR="004A53CE" w:rsidRPr="00CA088A" w:rsidRDefault="004A53CE" w:rsidP="00EB18FA">
      <w:pPr>
        <w:widowControl/>
        <w:overflowPunct/>
        <w:autoSpaceDE/>
        <w:autoSpaceDN/>
        <w:spacing w:line="400" w:lineRule="exact"/>
        <w:ind w:left="1123" w:hangingChars="374" w:hanging="1123"/>
        <w:jc w:val="left"/>
        <w:rPr>
          <w:bCs/>
          <w:color w:val="000000" w:themeColor="text1"/>
          <w:sz w:val="28"/>
          <w:szCs w:val="28"/>
        </w:rPr>
      </w:pPr>
    </w:p>
    <w:sectPr w:rsidR="004A53CE" w:rsidRPr="00CA088A" w:rsidSect="00A2646E">
      <w:pgSz w:w="16840" w:h="11907" w:orient="landscape" w:code="9"/>
      <w:pgMar w:top="709" w:right="1418" w:bottom="709" w:left="1701"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82F" w:rsidRDefault="0085782F">
      <w:r>
        <w:separator/>
      </w:r>
    </w:p>
  </w:endnote>
  <w:endnote w:type="continuationSeparator" w:id="0">
    <w:p w:rsidR="0085782F" w:rsidRDefault="0085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99" w:rsidRDefault="000E6C9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6228A">
      <w:rPr>
        <w:rStyle w:val="ac"/>
        <w:noProof/>
        <w:sz w:val="24"/>
      </w:rPr>
      <w:t>2</w:t>
    </w:r>
    <w:r>
      <w:rPr>
        <w:rStyle w:val="ac"/>
        <w:sz w:val="24"/>
      </w:rPr>
      <w:fldChar w:fldCharType="end"/>
    </w:r>
  </w:p>
  <w:p w:rsidR="000E6C99" w:rsidRDefault="000E6C9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82F" w:rsidRDefault="0085782F">
      <w:r>
        <w:separator/>
      </w:r>
    </w:p>
  </w:footnote>
  <w:footnote w:type="continuationSeparator" w:id="0">
    <w:p w:rsidR="0085782F" w:rsidRDefault="0085782F">
      <w:r>
        <w:continuationSeparator/>
      </w:r>
    </w:p>
  </w:footnote>
  <w:footnote w:id="1">
    <w:p w:rsidR="000E6C99" w:rsidRPr="00BD1C3B" w:rsidRDefault="000E6C99" w:rsidP="00294C79">
      <w:pPr>
        <w:pStyle w:val="afc"/>
      </w:pPr>
      <w:r>
        <w:rPr>
          <w:rStyle w:val="afe"/>
        </w:rPr>
        <w:footnoteRef/>
      </w:r>
      <w:r>
        <w:t xml:space="preserve"> </w:t>
      </w:r>
      <w:r>
        <w:rPr>
          <w:rFonts w:hint="eastAsia"/>
        </w:rPr>
        <w:t>內政部營建署1</w:t>
      </w:r>
      <w:r>
        <w:t>10</w:t>
      </w:r>
      <w:r>
        <w:rPr>
          <w:rFonts w:hint="eastAsia"/>
        </w:rPr>
        <w:t>年4月3</w:t>
      </w:r>
      <w:r>
        <w:t>0</w:t>
      </w:r>
      <w:r>
        <w:rPr>
          <w:rFonts w:hint="eastAsia"/>
        </w:rPr>
        <w:t>日營署園字第1</w:t>
      </w:r>
      <w:r>
        <w:t>100029524</w:t>
      </w:r>
      <w:r>
        <w:rPr>
          <w:rFonts w:hint="eastAsia"/>
        </w:rPr>
        <w:t>號函</w:t>
      </w:r>
    </w:p>
  </w:footnote>
  <w:footnote w:id="2">
    <w:p w:rsidR="000E6C99" w:rsidRPr="00B57290" w:rsidRDefault="000E6C99" w:rsidP="00294C79">
      <w:pPr>
        <w:pStyle w:val="afc"/>
      </w:pPr>
      <w:r>
        <w:rPr>
          <w:rStyle w:val="afe"/>
        </w:rPr>
        <w:footnoteRef/>
      </w:r>
      <w:r>
        <w:t xml:space="preserve"> </w:t>
      </w:r>
      <w:r>
        <w:rPr>
          <w:rFonts w:hint="eastAsia"/>
        </w:rPr>
        <w:t>臺北市動物保護處1</w:t>
      </w:r>
      <w:r>
        <w:t>10</w:t>
      </w:r>
      <w:r>
        <w:rPr>
          <w:rFonts w:hint="eastAsia"/>
        </w:rPr>
        <w:t>年4月3</w:t>
      </w:r>
      <w:r>
        <w:t>0</w:t>
      </w:r>
      <w:r>
        <w:rPr>
          <w:rFonts w:hint="eastAsia"/>
        </w:rPr>
        <w:t>日動保防字第1</w:t>
      </w:r>
      <w:r>
        <w:t>106006893</w:t>
      </w:r>
      <w:r>
        <w:rPr>
          <w:rFonts w:hint="eastAsia"/>
        </w:rPr>
        <w:t>號函</w:t>
      </w:r>
    </w:p>
  </w:footnote>
  <w:footnote w:id="3">
    <w:p w:rsidR="000E6C99" w:rsidRPr="00B57290" w:rsidRDefault="000E6C99" w:rsidP="00294C79">
      <w:pPr>
        <w:pStyle w:val="afc"/>
      </w:pPr>
      <w:r>
        <w:rPr>
          <w:rStyle w:val="afe"/>
        </w:rPr>
        <w:footnoteRef/>
      </w:r>
      <w:r>
        <w:t xml:space="preserve"> </w:t>
      </w:r>
      <w:r>
        <w:rPr>
          <w:rFonts w:hint="eastAsia"/>
        </w:rPr>
        <w:t>行政院農業委員會1</w:t>
      </w:r>
      <w:r>
        <w:t>10</w:t>
      </w:r>
      <w:r>
        <w:rPr>
          <w:rFonts w:hint="eastAsia"/>
        </w:rPr>
        <w:t>年4月2</w:t>
      </w:r>
      <w:r>
        <w:t>7</w:t>
      </w:r>
      <w:r>
        <w:rPr>
          <w:rFonts w:hint="eastAsia"/>
        </w:rPr>
        <w:t>日農牧字第1</w:t>
      </w:r>
      <w:r>
        <w:t>100709385</w:t>
      </w:r>
      <w:r>
        <w:rPr>
          <w:rFonts w:hint="eastAsia"/>
        </w:rPr>
        <w:t>號函</w:t>
      </w:r>
    </w:p>
  </w:footnote>
  <w:footnote w:id="4">
    <w:p w:rsidR="000E6C99" w:rsidRPr="00BD1C3B" w:rsidRDefault="000E6C99" w:rsidP="00294C79">
      <w:pPr>
        <w:pStyle w:val="afc"/>
      </w:pPr>
      <w:r>
        <w:rPr>
          <w:rStyle w:val="afe"/>
        </w:rPr>
        <w:footnoteRef/>
      </w:r>
      <w:r>
        <w:t xml:space="preserve"> </w:t>
      </w:r>
      <w:r>
        <w:rPr>
          <w:rFonts w:hint="eastAsia"/>
        </w:rPr>
        <w:t>臺北市農會1</w:t>
      </w:r>
      <w:r>
        <w:t>10</w:t>
      </w:r>
      <w:r>
        <w:rPr>
          <w:rFonts w:hint="eastAsia"/>
        </w:rPr>
        <w:t>年4月2</w:t>
      </w:r>
      <w:r>
        <w:t>6</w:t>
      </w:r>
      <w:r>
        <w:rPr>
          <w:rFonts w:hint="eastAsia"/>
        </w:rPr>
        <w:t>日北市農推字第1</w:t>
      </w:r>
      <w:r>
        <w:t>100000346</w:t>
      </w:r>
      <w:r>
        <w:rPr>
          <w:rFonts w:hint="eastAsia"/>
        </w:rPr>
        <w:t>號函</w:t>
      </w:r>
    </w:p>
  </w:footnote>
  <w:footnote w:id="5">
    <w:p w:rsidR="000E6C99" w:rsidRPr="00C56AB0" w:rsidRDefault="000E6C99" w:rsidP="00294C79">
      <w:pPr>
        <w:pStyle w:val="afc"/>
      </w:pPr>
      <w:r>
        <w:rPr>
          <w:rStyle w:val="afe"/>
        </w:rPr>
        <w:footnoteRef/>
      </w:r>
      <w:r>
        <w:t xml:space="preserve"> </w:t>
      </w:r>
      <w:r>
        <w:rPr>
          <w:rFonts w:hint="eastAsia"/>
        </w:rPr>
        <w:t>交通部中央氣象局1</w:t>
      </w:r>
      <w:r>
        <w:t>10</w:t>
      </w:r>
      <w:r>
        <w:rPr>
          <w:rFonts w:hint="eastAsia"/>
        </w:rPr>
        <w:t>年4月2</w:t>
      </w:r>
      <w:r>
        <w:t>1</w:t>
      </w:r>
      <w:r>
        <w:rPr>
          <w:rFonts w:hint="eastAsia"/>
        </w:rPr>
        <w:t>日中象參字第1</w:t>
      </w:r>
      <w:r>
        <w:t>100004743</w:t>
      </w:r>
      <w:r>
        <w:rPr>
          <w:rFonts w:hint="eastAsia"/>
        </w:rPr>
        <w:t>號函</w:t>
      </w:r>
    </w:p>
  </w:footnote>
  <w:footnote w:id="6">
    <w:p w:rsidR="000E6C99" w:rsidRPr="008C516C" w:rsidRDefault="000E6C99" w:rsidP="00294C79">
      <w:pPr>
        <w:pStyle w:val="afc"/>
      </w:pPr>
      <w:r>
        <w:rPr>
          <w:rStyle w:val="afe"/>
        </w:rPr>
        <w:footnoteRef/>
      </w:r>
      <w:r>
        <w:t xml:space="preserve"> </w:t>
      </w:r>
      <w:r>
        <w:rPr>
          <w:rFonts w:hint="eastAsia"/>
        </w:rPr>
        <w:t>內政部營建署1</w:t>
      </w:r>
      <w:r>
        <w:t>10</w:t>
      </w:r>
      <w:r>
        <w:rPr>
          <w:rFonts w:hint="eastAsia"/>
        </w:rPr>
        <w:t>年6月8日營署園字第1</w:t>
      </w:r>
      <w:r>
        <w:t>100043311</w:t>
      </w:r>
      <w:r>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81210F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F1539C"/>
    <w:multiLevelType w:val="hybridMultilevel"/>
    <w:tmpl w:val="89282CC2"/>
    <w:lvl w:ilvl="0" w:tplc="6686BF62">
      <w:start w:val="1"/>
      <w:numFmt w:val="taiwaneseCountingThousand"/>
      <w:lvlText w:val="%1、"/>
      <w:lvlJc w:val="left"/>
      <w:pPr>
        <w:ind w:left="791" w:hanging="720"/>
      </w:pPr>
      <w:rPr>
        <w:rFonts w:hint="default"/>
      </w:rPr>
    </w:lvl>
    <w:lvl w:ilvl="1" w:tplc="04090019" w:tentative="1">
      <w:start w:val="1"/>
      <w:numFmt w:val="ideographTraditional"/>
      <w:lvlText w:val="%2、"/>
      <w:lvlJc w:val="left"/>
      <w:pPr>
        <w:ind w:left="1031" w:hanging="480"/>
      </w:pPr>
    </w:lvl>
    <w:lvl w:ilvl="2" w:tplc="0409001B" w:tentative="1">
      <w:start w:val="1"/>
      <w:numFmt w:val="lowerRoman"/>
      <w:lvlText w:val="%3."/>
      <w:lvlJc w:val="right"/>
      <w:pPr>
        <w:ind w:left="1511" w:hanging="480"/>
      </w:pPr>
    </w:lvl>
    <w:lvl w:ilvl="3" w:tplc="0409000F" w:tentative="1">
      <w:start w:val="1"/>
      <w:numFmt w:val="decimal"/>
      <w:lvlText w:val="%4."/>
      <w:lvlJc w:val="left"/>
      <w:pPr>
        <w:ind w:left="1991" w:hanging="480"/>
      </w:pPr>
    </w:lvl>
    <w:lvl w:ilvl="4" w:tplc="04090019" w:tentative="1">
      <w:start w:val="1"/>
      <w:numFmt w:val="ideographTraditional"/>
      <w:lvlText w:val="%5、"/>
      <w:lvlJc w:val="left"/>
      <w:pPr>
        <w:ind w:left="2471" w:hanging="480"/>
      </w:pPr>
    </w:lvl>
    <w:lvl w:ilvl="5" w:tplc="0409001B" w:tentative="1">
      <w:start w:val="1"/>
      <w:numFmt w:val="lowerRoman"/>
      <w:lvlText w:val="%6."/>
      <w:lvlJc w:val="right"/>
      <w:pPr>
        <w:ind w:left="2951" w:hanging="480"/>
      </w:pPr>
    </w:lvl>
    <w:lvl w:ilvl="6" w:tplc="0409000F" w:tentative="1">
      <w:start w:val="1"/>
      <w:numFmt w:val="decimal"/>
      <w:lvlText w:val="%7."/>
      <w:lvlJc w:val="left"/>
      <w:pPr>
        <w:ind w:left="3431" w:hanging="480"/>
      </w:pPr>
    </w:lvl>
    <w:lvl w:ilvl="7" w:tplc="04090019" w:tentative="1">
      <w:start w:val="1"/>
      <w:numFmt w:val="ideographTraditional"/>
      <w:lvlText w:val="%8、"/>
      <w:lvlJc w:val="left"/>
      <w:pPr>
        <w:ind w:left="3911" w:hanging="480"/>
      </w:pPr>
    </w:lvl>
    <w:lvl w:ilvl="8" w:tplc="0409001B" w:tentative="1">
      <w:start w:val="1"/>
      <w:numFmt w:val="lowerRoman"/>
      <w:lvlText w:val="%9."/>
      <w:lvlJc w:val="right"/>
      <w:pPr>
        <w:ind w:left="4391"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7"/>
  </w:num>
  <w:num w:numId="4">
    <w:abstractNumId w:val="5"/>
  </w:num>
  <w:num w:numId="5">
    <w:abstractNumId w:val="8"/>
  </w:num>
  <w:num w:numId="6">
    <w:abstractNumId w:val="1"/>
  </w:num>
  <w:num w:numId="7">
    <w:abstractNumId w:val="9"/>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F34"/>
    <w:rsid w:val="0000114F"/>
    <w:rsid w:val="00001567"/>
    <w:rsid w:val="000021FF"/>
    <w:rsid w:val="0000246F"/>
    <w:rsid w:val="00006778"/>
    <w:rsid w:val="00006961"/>
    <w:rsid w:val="00006DD8"/>
    <w:rsid w:val="000077F3"/>
    <w:rsid w:val="000112BF"/>
    <w:rsid w:val="00012233"/>
    <w:rsid w:val="0001309D"/>
    <w:rsid w:val="000134DE"/>
    <w:rsid w:val="00013721"/>
    <w:rsid w:val="00013A30"/>
    <w:rsid w:val="00013A86"/>
    <w:rsid w:val="00013DE9"/>
    <w:rsid w:val="00014108"/>
    <w:rsid w:val="00014721"/>
    <w:rsid w:val="00015467"/>
    <w:rsid w:val="000158E3"/>
    <w:rsid w:val="00015AF4"/>
    <w:rsid w:val="000162B8"/>
    <w:rsid w:val="0001638B"/>
    <w:rsid w:val="0001647A"/>
    <w:rsid w:val="00017318"/>
    <w:rsid w:val="00017E95"/>
    <w:rsid w:val="000211B4"/>
    <w:rsid w:val="000216A5"/>
    <w:rsid w:val="00022058"/>
    <w:rsid w:val="000229AD"/>
    <w:rsid w:val="0002395D"/>
    <w:rsid w:val="00023A16"/>
    <w:rsid w:val="000246F7"/>
    <w:rsid w:val="00025A50"/>
    <w:rsid w:val="000262EA"/>
    <w:rsid w:val="0003114D"/>
    <w:rsid w:val="00031FDF"/>
    <w:rsid w:val="00032073"/>
    <w:rsid w:val="00034F5B"/>
    <w:rsid w:val="00035BAD"/>
    <w:rsid w:val="00036D76"/>
    <w:rsid w:val="00036ED9"/>
    <w:rsid w:val="000370CD"/>
    <w:rsid w:val="0003766E"/>
    <w:rsid w:val="00041825"/>
    <w:rsid w:val="0004550E"/>
    <w:rsid w:val="0004647A"/>
    <w:rsid w:val="000464DD"/>
    <w:rsid w:val="00046F3F"/>
    <w:rsid w:val="00051310"/>
    <w:rsid w:val="0005234C"/>
    <w:rsid w:val="00056F8F"/>
    <w:rsid w:val="00057F32"/>
    <w:rsid w:val="000600D2"/>
    <w:rsid w:val="00062A25"/>
    <w:rsid w:val="00063BF8"/>
    <w:rsid w:val="000648E6"/>
    <w:rsid w:val="00065799"/>
    <w:rsid w:val="00066077"/>
    <w:rsid w:val="000707D2"/>
    <w:rsid w:val="000712C8"/>
    <w:rsid w:val="000727D0"/>
    <w:rsid w:val="000733B0"/>
    <w:rsid w:val="000739C4"/>
    <w:rsid w:val="00073CB5"/>
    <w:rsid w:val="0007425C"/>
    <w:rsid w:val="00075AFA"/>
    <w:rsid w:val="00077553"/>
    <w:rsid w:val="000801AF"/>
    <w:rsid w:val="00080A3D"/>
    <w:rsid w:val="000826CC"/>
    <w:rsid w:val="000831BF"/>
    <w:rsid w:val="00084379"/>
    <w:rsid w:val="000851A2"/>
    <w:rsid w:val="00086AF2"/>
    <w:rsid w:val="00086DD1"/>
    <w:rsid w:val="00091786"/>
    <w:rsid w:val="00092332"/>
    <w:rsid w:val="0009352E"/>
    <w:rsid w:val="00095361"/>
    <w:rsid w:val="0009671A"/>
    <w:rsid w:val="00096B96"/>
    <w:rsid w:val="00097C1C"/>
    <w:rsid w:val="000A0BCF"/>
    <w:rsid w:val="000A1BAD"/>
    <w:rsid w:val="000A2F3F"/>
    <w:rsid w:val="000A37D6"/>
    <w:rsid w:val="000A39C5"/>
    <w:rsid w:val="000A6358"/>
    <w:rsid w:val="000A755B"/>
    <w:rsid w:val="000B0747"/>
    <w:rsid w:val="000B0B4A"/>
    <w:rsid w:val="000B0BFD"/>
    <w:rsid w:val="000B1BA4"/>
    <w:rsid w:val="000B1F8F"/>
    <w:rsid w:val="000B279A"/>
    <w:rsid w:val="000B29ED"/>
    <w:rsid w:val="000B2B20"/>
    <w:rsid w:val="000B33C4"/>
    <w:rsid w:val="000B4F5E"/>
    <w:rsid w:val="000B518A"/>
    <w:rsid w:val="000B61D2"/>
    <w:rsid w:val="000B6A3B"/>
    <w:rsid w:val="000B70A7"/>
    <w:rsid w:val="000B7171"/>
    <w:rsid w:val="000B73DD"/>
    <w:rsid w:val="000B7787"/>
    <w:rsid w:val="000C06AA"/>
    <w:rsid w:val="000C10FF"/>
    <w:rsid w:val="000C237D"/>
    <w:rsid w:val="000C26B8"/>
    <w:rsid w:val="000C2AC6"/>
    <w:rsid w:val="000C2D76"/>
    <w:rsid w:val="000C3074"/>
    <w:rsid w:val="000C3AC1"/>
    <w:rsid w:val="000C3E6B"/>
    <w:rsid w:val="000C495F"/>
    <w:rsid w:val="000C6630"/>
    <w:rsid w:val="000D3734"/>
    <w:rsid w:val="000D5728"/>
    <w:rsid w:val="000D66D9"/>
    <w:rsid w:val="000D779A"/>
    <w:rsid w:val="000E150F"/>
    <w:rsid w:val="000E2345"/>
    <w:rsid w:val="000E2919"/>
    <w:rsid w:val="000E2AB7"/>
    <w:rsid w:val="000E3F9D"/>
    <w:rsid w:val="000E57AA"/>
    <w:rsid w:val="000E5810"/>
    <w:rsid w:val="000E6431"/>
    <w:rsid w:val="000E6C99"/>
    <w:rsid w:val="000F21A5"/>
    <w:rsid w:val="000F2367"/>
    <w:rsid w:val="000F2C05"/>
    <w:rsid w:val="000F459F"/>
    <w:rsid w:val="00101618"/>
    <w:rsid w:val="00102B9F"/>
    <w:rsid w:val="00103D36"/>
    <w:rsid w:val="0010607A"/>
    <w:rsid w:val="001110AF"/>
    <w:rsid w:val="001114D6"/>
    <w:rsid w:val="00112637"/>
    <w:rsid w:val="00112ABC"/>
    <w:rsid w:val="001160DF"/>
    <w:rsid w:val="00117182"/>
    <w:rsid w:val="0012001E"/>
    <w:rsid w:val="00123497"/>
    <w:rsid w:val="00126A55"/>
    <w:rsid w:val="00127140"/>
    <w:rsid w:val="00130298"/>
    <w:rsid w:val="00130BED"/>
    <w:rsid w:val="0013361C"/>
    <w:rsid w:val="00133F08"/>
    <w:rsid w:val="001345E6"/>
    <w:rsid w:val="001366A6"/>
    <w:rsid w:val="00136EC7"/>
    <w:rsid w:val="001378B0"/>
    <w:rsid w:val="0014234D"/>
    <w:rsid w:val="00142941"/>
    <w:rsid w:val="00142E00"/>
    <w:rsid w:val="001438EB"/>
    <w:rsid w:val="00143A17"/>
    <w:rsid w:val="00143DE7"/>
    <w:rsid w:val="00143ED3"/>
    <w:rsid w:val="0014590C"/>
    <w:rsid w:val="001460C3"/>
    <w:rsid w:val="00146102"/>
    <w:rsid w:val="00147D47"/>
    <w:rsid w:val="00150038"/>
    <w:rsid w:val="001519D3"/>
    <w:rsid w:val="00152793"/>
    <w:rsid w:val="00152EFA"/>
    <w:rsid w:val="00153B7E"/>
    <w:rsid w:val="001545A9"/>
    <w:rsid w:val="001577A2"/>
    <w:rsid w:val="00160427"/>
    <w:rsid w:val="00162BEA"/>
    <w:rsid w:val="001637C7"/>
    <w:rsid w:val="001646AE"/>
    <w:rsid w:val="0016480E"/>
    <w:rsid w:val="00164AEB"/>
    <w:rsid w:val="001673FB"/>
    <w:rsid w:val="00167F3F"/>
    <w:rsid w:val="00170993"/>
    <w:rsid w:val="00171C15"/>
    <w:rsid w:val="00174297"/>
    <w:rsid w:val="00175468"/>
    <w:rsid w:val="00177114"/>
    <w:rsid w:val="00180E06"/>
    <w:rsid w:val="001817B3"/>
    <w:rsid w:val="00182CFB"/>
    <w:rsid w:val="00183014"/>
    <w:rsid w:val="00183204"/>
    <w:rsid w:val="00183A28"/>
    <w:rsid w:val="0019041E"/>
    <w:rsid w:val="00192A6A"/>
    <w:rsid w:val="00193A1E"/>
    <w:rsid w:val="00194501"/>
    <w:rsid w:val="001959C2"/>
    <w:rsid w:val="00195E47"/>
    <w:rsid w:val="0019641B"/>
    <w:rsid w:val="00196D9C"/>
    <w:rsid w:val="00196E54"/>
    <w:rsid w:val="001A07C9"/>
    <w:rsid w:val="001A0F77"/>
    <w:rsid w:val="001A1319"/>
    <w:rsid w:val="001A1C05"/>
    <w:rsid w:val="001A2EE1"/>
    <w:rsid w:val="001A3D0A"/>
    <w:rsid w:val="001A51E3"/>
    <w:rsid w:val="001A74BF"/>
    <w:rsid w:val="001A7968"/>
    <w:rsid w:val="001B02A1"/>
    <w:rsid w:val="001B13E9"/>
    <w:rsid w:val="001B1462"/>
    <w:rsid w:val="001B2E98"/>
    <w:rsid w:val="001B3483"/>
    <w:rsid w:val="001B3A31"/>
    <w:rsid w:val="001B3C1E"/>
    <w:rsid w:val="001B4494"/>
    <w:rsid w:val="001B579B"/>
    <w:rsid w:val="001B598D"/>
    <w:rsid w:val="001B6EC2"/>
    <w:rsid w:val="001B7B47"/>
    <w:rsid w:val="001C0D8B"/>
    <w:rsid w:val="001C0DA8"/>
    <w:rsid w:val="001C1383"/>
    <w:rsid w:val="001C1464"/>
    <w:rsid w:val="001C3C02"/>
    <w:rsid w:val="001C4D9C"/>
    <w:rsid w:val="001C5140"/>
    <w:rsid w:val="001C6E18"/>
    <w:rsid w:val="001D193C"/>
    <w:rsid w:val="001D286A"/>
    <w:rsid w:val="001D2E00"/>
    <w:rsid w:val="001D40A7"/>
    <w:rsid w:val="001D4AD7"/>
    <w:rsid w:val="001D5E82"/>
    <w:rsid w:val="001D629E"/>
    <w:rsid w:val="001D7183"/>
    <w:rsid w:val="001E0D8A"/>
    <w:rsid w:val="001E4777"/>
    <w:rsid w:val="001E5C3C"/>
    <w:rsid w:val="001E67BA"/>
    <w:rsid w:val="001E74C2"/>
    <w:rsid w:val="001F23CF"/>
    <w:rsid w:val="001F25CF"/>
    <w:rsid w:val="001F31FD"/>
    <w:rsid w:val="001F3E37"/>
    <w:rsid w:val="001F4620"/>
    <w:rsid w:val="001F4F82"/>
    <w:rsid w:val="001F5A48"/>
    <w:rsid w:val="001F6260"/>
    <w:rsid w:val="00200007"/>
    <w:rsid w:val="002030A5"/>
    <w:rsid w:val="00203131"/>
    <w:rsid w:val="00203437"/>
    <w:rsid w:val="002056CB"/>
    <w:rsid w:val="00205CBB"/>
    <w:rsid w:val="00207573"/>
    <w:rsid w:val="00210266"/>
    <w:rsid w:val="00210AB1"/>
    <w:rsid w:val="00211626"/>
    <w:rsid w:val="00212E88"/>
    <w:rsid w:val="0021346D"/>
    <w:rsid w:val="002136B0"/>
    <w:rsid w:val="00213C9C"/>
    <w:rsid w:val="00214E0A"/>
    <w:rsid w:val="00214E69"/>
    <w:rsid w:val="00216C75"/>
    <w:rsid w:val="00217307"/>
    <w:rsid w:val="0022009E"/>
    <w:rsid w:val="00223241"/>
    <w:rsid w:val="0022425C"/>
    <w:rsid w:val="002246DE"/>
    <w:rsid w:val="00224DDB"/>
    <w:rsid w:val="00225ADE"/>
    <w:rsid w:val="0023193D"/>
    <w:rsid w:val="002347B8"/>
    <w:rsid w:val="00235EB9"/>
    <w:rsid w:val="002429E2"/>
    <w:rsid w:val="00251C07"/>
    <w:rsid w:val="00252BC4"/>
    <w:rsid w:val="00254014"/>
    <w:rsid w:val="00254B39"/>
    <w:rsid w:val="00256443"/>
    <w:rsid w:val="00256B1E"/>
    <w:rsid w:val="00256D5A"/>
    <w:rsid w:val="00260AA7"/>
    <w:rsid w:val="00263954"/>
    <w:rsid w:val="00263C84"/>
    <w:rsid w:val="0026504D"/>
    <w:rsid w:val="0026794D"/>
    <w:rsid w:val="002708B5"/>
    <w:rsid w:val="00271500"/>
    <w:rsid w:val="0027348E"/>
    <w:rsid w:val="00273A2F"/>
    <w:rsid w:val="00274908"/>
    <w:rsid w:val="00275876"/>
    <w:rsid w:val="00275FF8"/>
    <w:rsid w:val="00280986"/>
    <w:rsid w:val="00280DD3"/>
    <w:rsid w:val="00281B2A"/>
    <w:rsid w:val="00281ECE"/>
    <w:rsid w:val="002831C7"/>
    <w:rsid w:val="00283441"/>
    <w:rsid w:val="002840C6"/>
    <w:rsid w:val="002846F3"/>
    <w:rsid w:val="00284746"/>
    <w:rsid w:val="00285C4B"/>
    <w:rsid w:val="00286608"/>
    <w:rsid w:val="0028734D"/>
    <w:rsid w:val="002876E8"/>
    <w:rsid w:val="00290C36"/>
    <w:rsid w:val="00291DA4"/>
    <w:rsid w:val="00294C79"/>
    <w:rsid w:val="00295174"/>
    <w:rsid w:val="00296172"/>
    <w:rsid w:val="00296B92"/>
    <w:rsid w:val="00296BAF"/>
    <w:rsid w:val="002A0285"/>
    <w:rsid w:val="002A1CAE"/>
    <w:rsid w:val="002A2C22"/>
    <w:rsid w:val="002A66B0"/>
    <w:rsid w:val="002A7582"/>
    <w:rsid w:val="002A75CA"/>
    <w:rsid w:val="002B02EB"/>
    <w:rsid w:val="002B0A37"/>
    <w:rsid w:val="002B10D5"/>
    <w:rsid w:val="002B2BC9"/>
    <w:rsid w:val="002B569C"/>
    <w:rsid w:val="002B646D"/>
    <w:rsid w:val="002B71A8"/>
    <w:rsid w:val="002B761D"/>
    <w:rsid w:val="002C0602"/>
    <w:rsid w:val="002C0FE1"/>
    <w:rsid w:val="002C13EE"/>
    <w:rsid w:val="002C23B6"/>
    <w:rsid w:val="002C2E72"/>
    <w:rsid w:val="002D0C0B"/>
    <w:rsid w:val="002D538A"/>
    <w:rsid w:val="002D5C16"/>
    <w:rsid w:val="002D6E3B"/>
    <w:rsid w:val="002D70DB"/>
    <w:rsid w:val="002D7AE0"/>
    <w:rsid w:val="002F0558"/>
    <w:rsid w:val="002F2054"/>
    <w:rsid w:val="002F2476"/>
    <w:rsid w:val="002F29B0"/>
    <w:rsid w:val="002F2E3E"/>
    <w:rsid w:val="002F3159"/>
    <w:rsid w:val="002F3DFF"/>
    <w:rsid w:val="002F44BC"/>
    <w:rsid w:val="002F5E05"/>
    <w:rsid w:val="00301C6A"/>
    <w:rsid w:val="003040FA"/>
    <w:rsid w:val="0030460F"/>
    <w:rsid w:val="00304B80"/>
    <w:rsid w:val="0030520C"/>
    <w:rsid w:val="00307770"/>
    <w:rsid w:val="00307A76"/>
    <w:rsid w:val="00310D1A"/>
    <w:rsid w:val="0031455E"/>
    <w:rsid w:val="00315A16"/>
    <w:rsid w:val="00317053"/>
    <w:rsid w:val="00317B0C"/>
    <w:rsid w:val="00317F44"/>
    <w:rsid w:val="00320223"/>
    <w:rsid w:val="00320736"/>
    <w:rsid w:val="0032109C"/>
    <w:rsid w:val="003222E9"/>
    <w:rsid w:val="00322B45"/>
    <w:rsid w:val="00323221"/>
    <w:rsid w:val="00323809"/>
    <w:rsid w:val="00323B42"/>
    <w:rsid w:val="00323D41"/>
    <w:rsid w:val="0032480A"/>
    <w:rsid w:val="00325414"/>
    <w:rsid w:val="0032599B"/>
    <w:rsid w:val="0032693D"/>
    <w:rsid w:val="003302F1"/>
    <w:rsid w:val="00331797"/>
    <w:rsid w:val="00333711"/>
    <w:rsid w:val="00333D26"/>
    <w:rsid w:val="003346AB"/>
    <w:rsid w:val="00341757"/>
    <w:rsid w:val="0034418D"/>
    <w:rsid w:val="00344616"/>
    <w:rsid w:val="0034470E"/>
    <w:rsid w:val="0034522D"/>
    <w:rsid w:val="00350808"/>
    <w:rsid w:val="00352C7A"/>
    <w:rsid w:val="00352DB0"/>
    <w:rsid w:val="00352EC4"/>
    <w:rsid w:val="00353038"/>
    <w:rsid w:val="00353584"/>
    <w:rsid w:val="00354F4A"/>
    <w:rsid w:val="00356C3E"/>
    <w:rsid w:val="00360B70"/>
    <w:rsid w:val="00361063"/>
    <w:rsid w:val="00367741"/>
    <w:rsid w:val="0037094A"/>
    <w:rsid w:val="00370A9A"/>
    <w:rsid w:val="00371ED3"/>
    <w:rsid w:val="003725D9"/>
    <w:rsid w:val="00372659"/>
    <w:rsid w:val="00372FFC"/>
    <w:rsid w:val="00375EA9"/>
    <w:rsid w:val="0037728A"/>
    <w:rsid w:val="00380B7D"/>
    <w:rsid w:val="00381A99"/>
    <w:rsid w:val="003829C2"/>
    <w:rsid w:val="003830B2"/>
    <w:rsid w:val="00384724"/>
    <w:rsid w:val="003848CE"/>
    <w:rsid w:val="00386EDE"/>
    <w:rsid w:val="003870C3"/>
    <w:rsid w:val="003877FB"/>
    <w:rsid w:val="00387DD9"/>
    <w:rsid w:val="00390BB9"/>
    <w:rsid w:val="00391028"/>
    <w:rsid w:val="003919B7"/>
    <w:rsid w:val="00391D57"/>
    <w:rsid w:val="00392292"/>
    <w:rsid w:val="00392933"/>
    <w:rsid w:val="00393AA3"/>
    <w:rsid w:val="00394F45"/>
    <w:rsid w:val="00397065"/>
    <w:rsid w:val="0039764D"/>
    <w:rsid w:val="003A09D2"/>
    <w:rsid w:val="003A1515"/>
    <w:rsid w:val="003A18EC"/>
    <w:rsid w:val="003A1BF8"/>
    <w:rsid w:val="003A2617"/>
    <w:rsid w:val="003A304C"/>
    <w:rsid w:val="003A4223"/>
    <w:rsid w:val="003A5927"/>
    <w:rsid w:val="003B0B05"/>
    <w:rsid w:val="003B1017"/>
    <w:rsid w:val="003B3324"/>
    <w:rsid w:val="003B3C07"/>
    <w:rsid w:val="003B6081"/>
    <w:rsid w:val="003B6775"/>
    <w:rsid w:val="003C0304"/>
    <w:rsid w:val="003C0387"/>
    <w:rsid w:val="003C0A39"/>
    <w:rsid w:val="003C1706"/>
    <w:rsid w:val="003C1A25"/>
    <w:rsid w:val="003C23F7"/>
    <w:rsid w:val="003C2B3B"/>
    <w:rsid w:val="003C3388"/>
    <w:rsid w:val="003C3BD9"/>
    <w:rsid w:val="003C5430"/>
    <w:rsid w:val="003C5FE2"/>
    <w:rsid w:val="003C6215"/>
    <w:rsid w:val="003C6367"/>
    <w:rsid w:val="003C6B85"/>
    <w:rsid w:val="003C6F71"/>
    <w:rsid w:val="003C7111"/>
    <w:rsid w:val="003C7261"/>
    <w:rsid w:val="003D05CE"/>
    <w:rsid w:val="003D05FB"/>
    <w:rsid w:val="003D1915"/>
    <w:rsid w:val="003D1B16"/>
    <w:rsid w:val="003D247B"/>
    <w:rsid w:val="003D45BF"/>
    <w:rsid w:val="003D508A"/>
    <w:rsid w:val="003D537F"/>
    <w:rsid w:val="003D5950"/>
    <w:rsid w:val="003D6DEB"/>
    <w:rsid w:val="003D7302"/>
    <w:rsid w:val="003D7B75"/>
    <w:rsid w:val="003E0208"/>
    <w:rsid w:val="003E0AA5"/>
    <w:rsid w:val="003E159E"/>
    <w:rsid w:val="003E283E"/>
    <w:rsid w:val="003E4B57"/>
    <w:rsid w:val="003E53D9"/>
    <w:rsid w:val="003E55E6"/>
    <w:rsid w:val="003F22B3"/>
    <w:rsid w:val="003F27E1"/>
    <w:rsid w:val="003F34F3"/>
    <w:rsid w:val="003F437A"/>
    <w:rsid w:val="003F5C2B"/>
    <w:rsid w:val="00400B4F"/>
    <w:rsid w:val="00400D1E"/>
    <w:rsid w:val="004014A2"/>
    <w:rsid w:val="00402240"/>
    <w:rsid w:val="004023E9"/>
    <w:rsid w:val="004025A0"/>
    <w:rsid w:val="0040454A"/>
    <w:rsid w:val="00404F7C"/>
    <w:rsid w:val="0040594E"/>
    <w:rsid w:val="0040718A"/>
    <w:rsid w:val="0041015C"/>
    <w:rsid w:val="00410232"/>
    <w:rsid w:val="00410506"/>
    <w:rsid w:val="00411EF8"/>
    <w:rsid w:val="004130D4"/>
    <w:rsid w:val="00413F83"/>
    <w:rsid w:val="004148FF"/>
    <w:rsid w:val="0041490C"/>
    <w:rsid w:val="00414FBF"/>
    <w:rsid w:val="00416191"/>
    <w:rsid w:val="00416721"/>
    <w:rsid w:val="00417622"/>
    <w:rsid w:val="00420237"/>
    <w:rsid w:val="004202F8"/>
    <w:rsid w:val="004203A0"/>
    <w:rsid w:val="00421EF0"/>
    <w:rsid w:val="004224FA"/>
    <w:rsid w:val="00423D07"/>
    <w:rsid w:val="004242BC"/>
    <w:rsid w:val="00425F33"/>
    <w:rsid w:val="004268D2"/>
    <w:rsid w:val="00426B02"/>
    <w:rsid w:val="00427936"/>
    <w:rsid w:val="00430244"/>
    <w:rsid w:val="00435252"/>
    <w:rsid w:val="00435390"/>
    <w:rsid w:val="0043679D"/>
    <w:rsid w:val="0044346F"/>
    <w:rsid w:val="0044365D"/>
    <w:rsid w:val="00445D49"/>
    <w:rsid w:val="00446B52"/>
    <w:rsid w:val="004535B2"/>
    <w:rsid w:val="00453FF6"/>
    <w:rsid w:val="00455169"/>
    <w:rsid w:val="00457ABF"/>
    <w:rsid w:val="004602A1"/>
    <w:rsid w:val="004604D0"/>
    <w:rsid w:val="00460BA3"/>
    <w:rsid w:val="00460BBC"/>
    <w:rsid w:val="004618E2"/>
    <w:rsid w:val="00464E0A"/>
    <w:rsid w:val="00464E5A"/>
    <w:rsid w:val="0046520A"/>
    <w:rsid w:val="00465BB0"/>
    <w:rsid w:val="00465FB6"/>
    <w:rsid w:val="004665C4"/>
    <w:rsid w:val="00466951"/>
    <w:rsid w:val="00466991"/>
    <w:rsid w:val="004670B8"/>
    <w:rsid w:val="004672AB"/>
    <w:rsid w:val="00467519"/>
    <w:rsid w:val="00470613"/>
    <w:rsid w:val="004714FE"/>
    <w:rsid w:val="00471C91"/>
    <w:rsid w:val="00471EF1"/>
    <w:rsid w:val="00473087"/>
    <w:rsid w:val="004739E9"/>
    <w:rsid w:val="00474B82"/>
    <w:rsid w:val="00476752"/>
    <w:rsid w:val="00476B57"/>
    <w:rsid w:val="00477BAA"/>
    <w:rsid w:val="004833CE"/>
    <w:rsid w:val="00483BB5"/>
    <w:rsid w:val="00486B15"/>
    <w:rsid w:val="00491F9A"/>
    <w:rsid w:val="004926E2"/>
    <w:rsid w:val="00494986"/>
    <w:rsid w:val="004949AE"/>
    <w:rsid w:val="00494A44"/>
    <w:rsid w:val="00495053"/>
    <w:rsid w:val="004966BD"/>
    <w:rsid w:val="00496E99"/>
    <w:rsid w:val="004A0240"/>
    <w:rsid w:val="004A0C58"/>
    <w:rsid w:val="004A1500"/>
    <w:rsid w:val="004A1F59"/>
    <w:rsid w:val="004A2583"/>
    <w:rsid w:val="004A29BE"/>
    <w:rsid w:val="004A3225"/>
    <w:rsid w:val="004A33EE"/>
    <w:rsid w:val="004A3683"/>
    <w:rsid w:val="004A3AA8"/>
    <w:rsid w:val="004A44B0"/>
    <w:rsid w:val="004A53CE"/>
    <w:rsid w:val="004A55A5"/>
    <w:rsid w:val="004A59E4"/>
    <w:rsid w:val="004A771D"/>
    <w:rsid w:val="004B0794"/>
    <w:rsid w:val="004B13C7"/>
    <w:rsid w:val="004B16AF"/>
    <w:rsid w:val="004B4325"/>
    <w:rsid w:val="004B5132"/>
    <w:rsid w:val="004B6F2C"/>
    <w:rsid w:val="004B778F"/>
    <w:rsid w:val="004C0609"/>
    <w:rsid w:val="004C1DF5"/>
    <w:rsid w:val="004C5199"/>
    <w:rsid w:val="004C639F"/>
    <w:rsid w:val="004C65A2"/>
    <w:rsid w:val="004C78A7"/>
    <w:rsid w:val="004C7CDA"/>
    <w:rsid w:val="004C7EF0"/>
    <w:rsid w:val="004D0136"/>
    <w:rsid w:val="004D0850"/>
    <w:rsid w:val="004D141F"/>
    <w:rsid w:val="004D18C5"/>
    <w:rsid w:val="004D2742"/>
    <w:rsid w:val="004D32D8"/>
    <w:rsid w:val="004D51A7"/>
    <w:rsid w:val="004D5CC7"/>
    <w:rsid w:val="004D6310"/>
    <w:rsid w:val="004E0062"/>
    <w:rsid w:val="004E05A1"/>
    <w:rsid w:val="004E0FD0"/>
    <w:rsid w:val="004E3353"/>
    <w:rsid w:val="004E43FD"/>
    <w:rsid w:val="004E5510"/>
    <w:rsid w:val="004E7F21"/>
    <w:rsid w:val="004F04CF"/>
    <w:rsid w:val="004F1EA0"/>
    <w:rsid w:val="004F3EF5"/>
    <w:rsid w:val="004F4316"/>
    <w:rsid w:val="004F472A"/>
    <w:rsid w:val="004F4A6F"/>
    <w:rsid w:val="004F5657"/>
    <w:rsid w:val="004F5E57"/>
    <w:rsid w:val="004F6710"/>
    <w:rsid w:val="004F70B1"/>
    <w:rsid w:val="00500C3E"/>
    <w:rsid w:val="00502849"/>
    <w:rsid w:val="00503F5E"/>
    <w:rsid w:val="00504334"/>
    <w:rsid w:val="0050498D"/>
    <w:rsid w:val="00504E84"/>
    <w:rsid w:val="005072FF"/>
    <w:rsid w:val="005104D7"/>
    <w:rsid w:val="005104EC"/>
    <w:rsid w:val="00510B9E"/>
    <w:rsid w:val="0051131A"/>
    <w:rsid w:val="0051211D"/>
    <w:rsid w:val="00512256"/>
    <w:rsid w:val="005135E1"/>
    <w:rsid w:val="0051367B"/>
    <w:rsid w:val="00520535"/>
    <w:rsid w:val="00520DC8"/>
    <w:rsid w:val="00522522"/>
    <w:rsid w:val="00523317"/>
    <w:rsid w:val="00523ABD"/>
    <w:rsid w:val="0052746A"/>
    <w:rsid w:val="0053199B"/>
    <w:rsid w:val="00531A8D"/>
    <w:rsid w:val="005323C3"/>
    <w:rsid w:val="00533409"/>
    <w:rsid w:val="0053455D"/>
    <w:rsid w:val="00535026"/>
    <w:rsid w:val="00535C01"/>
    <w:rsid w:val="00536BC2"/>
    <w:rsid w:val="00536D4F"/>
    <w:rsid w:val="00541642"/>
    <w:rsid w:val="005424D3"/>
    <w:rsid w:val="005425E1"/>
    <w:rsid w:val="005427C5"/>
    <w:rsid w:val="00542CF6"/>
    <w:rsid w:val="00543492"/>
    <w:rsid w:val="005440BA"/>
    <w:rsid w:val="005445ED"/>
    <w:rsid w:val="00546047"/>
    <w:rsid w:val="00546115"/>
    <w:rsid w:val="00547278"/>
    <w:rsid w:val="005503CD"/>
    <w:rsid w:val="00551A0E"/>
    <w:rsid w:val="00552822"/>
    <w:rsid w:val="00553C03"/>
    <w:rsid w:val="0055448E"/>
    <w:rsid w:val="00554ECA"/>
    <w:rsid w:val="00555893"/>
    <w:rsid w:val="00557C7F"/>
    <w:rsid w:val="00557CCF"/>
    <w:rsid w:val="00560DDA"/>
    <w:rsid w:val="0056166A"/>
    <w:rsid w:val="005629C5"/>
    <w:rsid w:val="00563040"/>
    <w:rsid w:val="00563692"/>
    <w:rsid w:val="00565600"/>
    <w:rsid w:val="0056594F"/>
    <w:rsid w:val="0056656A"/>
    <w:rsid w:val="00571679"/>
    <w:rsid w:val="0057178B"/>
    <w:rsid w:val="00573EFB"/>
    <w:rsid w:val="00574359"/>
    <w:rsid w:val="005745E2"/>
    <w:rsid w:val="00576309"/>
    <w:rsid w:val="00580CC9"/>
    <w:rsid w:val="005817C8"/>
    <w:rsid w:val="005818D0"/>
    <w:rsid w:val="00584235"/>
    <w:rsid w:val="005844E7"/>
    <w:rsid w:val="00585539"/>
    <w:rsid w:val="0058589C"/>
    <w:rsid w:val="0058646C"/>
    <w:rsid w:val="005866AE"/>
    <w:rsid w:val="005867A6"/>
    <w:rsid w:val="00586B73"/>
    <w:rsid w:val="00587811"/>
    <w:rsid w:val="005908B8"/>
    <w:rsid w:val="005925BF"/>
    <w:rsid w:val="0059282A"/>
    <w:rsid w:val="00592D57"/>
    <w:rsid w:val="0059512E"/>
    <w:rsid w:val="00597912"/>
    <w:rsid w:val="005A1A6B"/>
    <w:rsid w:val="005A3C05"/>
    <w:rsid w:val="005A4B03"/>
    <w:rsid w:val="005A5A38"/>
    <w:rsid w:val="005A6DD2"/>
    <w:rsid w:val="005A750D"/>
    <w:rsid w:val="005B35D7"/>
    <w:rsid w:val="005B3B03"/>
    <w:rsid w:val="005B3E88"/>
    <w:rsid w:val="005B5B50"/>
    <w:rsid w:val="005B5BE4"/>
    <w:rsid w:val="005B6205"/>
    <w:rsid w:val="005B63C2"/>
    <w:rsid w:val="005C2C33"/>
    <w:rsid w:val="005C385D"/>
    <w:rsid w:val="005C51B7"/>
    <w:rsid w:val="005D09ED"/>
    <w:rsid w:val="005D136B"/>
    <w:rsid w:val="005D26A5"/>
    <w:rsid w:val="005D3B20"/>
    <w:rsid w:val="005D42D0"/>
    <w:rsid w:val="005D55EE"/>
    <w:rsid w:val="005D5774"/>
    <w:rsid w:val="005D680D"/>
    <w:rsid w:val="005D71B7"/>
    <w:rsid w:val="005E03D6"/>
    <w:rsid w:val="005E1F98"/>
    <w:rsid w:val="005E4759"/>
    <w:rsid w:val="005E47C1"/>
    <w:rsid w:val="005E4F95"/>
    <w:rsid w:val="005E5C68"/>
    <w:rsid w:val="005E65C0"/>
    <w:rsid w:val="005E7DA2"/>
    <w:rsid w:val="005F0390"/>
    <w:rsid w:val="005F3154"/>
    <w:rsid w:val="005F5D23"/>
    <w:rsid w:val="005F7400"/>
    <w:rsid w:val="005F76A3"/>
    <w:rsid w:val="005F7ADF"/>
    <w:rsid w:val="00602025"/>
    <w:rsid w:val="00602ECC"/>
    <w:rsid w:val="00603CE0"/>
    <w:rsid w:val="00604E62"/>
    <w:rsid w:val="00605CD7"/>
    <w:rsid w:val="00606CF3"/>
    <w:rsid w:val="00607082"/>
    <w:rsid w:val="006072CD"/>
    <w:rsid w:val="0061001E"/>
    <w:rsid w:val="00612023"/>
    <w:rsid w:val="00612B14"/>
    <w:rsid w:val="00614190"/>
    <w:rsid w:val="006153AD"/>
    <w:rsid w:val="0061731E"/>
    <w:rsid w:val="00622A99"/>
    <w:rsid w:val="00622E4E"/>
    <w:rsid w:val="00622E67"/>
    <w:rsid w:val="00624592"/>
    <w:rsid w:val="00624EC1"/>
    <w:rsid w:val="00626B57"/>
    <w:rsid w:val="00626EDC"/>
    <w:rsid w:val="00627B0C"/>
    <w:rsid w:val="00632E57"/>
    <w:rsid w:val="00632F24"/>
    <w:rsid w:val="0063319B"/>
    <w:rsid w:val="0063413B"/>
    <w:rsid w:val="006342FA"/>
    <w:rsid w:val="00634905"/>
    <w:rsid w:val="006350DA"/>
    <w:rsid w:val="006365F5"/>
    <w:rsid w:val="00636891"/>
    <w:rsid w:val="00637410"/>
    <w:rsid w:val="0064068D"/>
    <w:rsid w:val="006452D3"/>
    <w:rsid w:val="00645A95"/>
    <w:rsid w:val="006470EC"/>
    <w:rsid w:val="00650F39"/>
    <w:rsid w:val="006521B3"/>
    <w:rsid w:val="00652D0C"/>
    <w:rsid w:val="00653A73"/>
    <w:rsid w:val="00653C5D"/>
    <w:rsid w:val="006542D6"/>
    <w:rsid w:val="006548B0"/>
    <w:rsid w:val="0065598E"/>
    <w:rsid w:val="00655AF2"/>
    <w:rsid w:val="00655BC5"/>
    <w:rsid w:val="006568BE"/>
    <w:rsid w:val="0066025D"/>
    <w:rsid w:val="0066091A"/>
    <w:rsid w:val="0066384F"/>
    <w:rsid w:val="00663FC0"/>
    <w:rsid w:val="00664183"/>
    <w:rsid w:val="006641ED"/>
    <w:rsid w:val="00665D8D"/>
    <w:rsid w:val="00666B35"/>
    <w:rsid w:val="00671E8D"/>
    <w:rsid w:val="00672FDA"/>
    <w:rsid w:val="006739AF"/>
    <w:rsid w:val="00675371"/>
    <w:rsid w:val="00676402"/>
    <w:rsid w:val="006773E3"/>
    <w:rsid w:val="006773EC"/>
    <w:rsid w:val="00680197"/>
    <w:rsid w:val="00680504"/>
    <w:rsid w:val="00680770"/>
    <w:rsid w:val="00681CD9"/>
    <w:rsid w:val="0068319A"/>
    <w:rsid w:val="00683E30"/>
    <w:rsid w:val="00686790"/>
    <w:rsid w:val="00687024"/>
    <w:rsid w:val="00687451"/>
    <w:rsid w:val="0068796A"/>
    <w:rsid w:val="00687980"/>
    <w:rsid w:val="00687D98"/>
    <w:rsid w:val="00692B79"/>
    <w:rsid w:val="00693836"/>
    <w:rsid w:val="00693A5E"/>
    <w:rsid w:val="006959CC"/>
    <w:rsid w:val="00695E22"/>
    <w:rsid w:val="00696C9A"/>
    <w:rsid w:val="00696F3A"/>
    <w:rsid w:val="006970BC"/>
    <w:rsid w:val="006A18F9"/>
    <w:rsid w:val="006A2CD1"/>
    <w:rsid w:val="006A31A0"/>
    <w:rsid w:val="006A5425"/>
    <w:rsid w:val="006A6430"/>
    <w:rsid w:val="006B2B1D"/>
    <w:rsid w:val="006B3630"/>
    <w:rsid w:val="006B6A42"/>
    <w:rsid w:val="006B6F33"/>
    <w:rsid w:val="006B7093"/>
    <w:rsid w:val="006B7417"/>
    <w:rsid w:val="006C018E"/>
    <w:rsid w:val="006C2A7A"/>
    <w:rsid w:val="006C616E"/>
    <w:rsid w:val="006C63A9"/>
    <w:rsid w:val="006C6584"/>
    <w:rsid w:val="006D00F8"/>
    <w:rsid w:val="006D0309"/>
    <w:rsid w:val="006D31F9"/>
    <w:rsid w:val="006D3691"/>
    <w:rsid w:val="006D44B0"/>
    <w:rsid w:val="006D455F"/>
    <w:rsid w:val="006D48BC"/>
    <w:rsid w:val="006D691A"/>
    <w:rsid w:val="006D6D33"/>
    <w:rsid w:val="006E4525"/>
    <w:rsid w:val="006E5CE5"/>
    <w:rsid w:val="006E5EF0"/>
    <w:rsid w:val="006F119B"/>
    <w:rsid w:val="006F22C5"/>
    <w:rsid w:val="006F3563"/>
    <w:rsid w:val="006F388F"/>
    <w:rsid w:val="006F42B9"/>
    <w:rsid w:val="006F469C"/>
    <w:rsid w:val="006F4760"/>
    <w:rsid w:val="006F4A50"/>
    <w:rsid w:val="006F4D9A"/>
    <w:rsid w:val="006F5175"/>
    <w:rsid w:val="006F5440"/>
    <w:rsid w:val="006F5663"/>
    <w:rsid w:val="006F6103"/>
    <w:rsid w:val="007010F9"/>
    <w:rsid w:val="00702022"/>
    <w:rsid w:val="00704E00"/>
    <w:rsid w:val="007065BA"/>
    <w:rsid w:val="00707114"/>
    <w:rsid w:val="00707B0A"/>
    <w:rsid w:val="007109F2"/>
    <w:rsid w:val="007120F3"/>
    <w:rsid w:val="007132BA"/>
    <w:rsid w:val="0071405E"/>
    <w:rsid w:val="007209E7"/>
    <w:rsid w:val="00726182"/>
    <w:rsid w:val="00727278"/>
    <w:rsid w:val="00727635"/>
    <w:rsid w:val="0072791C"/>
    <w:rsid w:val="007306F5"/>
    <w:rsid w:val="00730A06"/>
    <w:rsid w:val="00731A30"/>
    <w:rsid w:val="00732329"/>
    <w:rsid w:val="007337CA"/>
    <w:rsid w:val="00734CE4"/>
    <w:rsid w:val="00735123"/>
    <w:rsid w:val="0073542E"/>
    <w:rsid w:val="00735FC1"/>
    <w:rsid w:val="0073767C"/>
    <w:rsid w:val="007402DE"/>
    <w:rsid w:val="0074077A"/>
    <w:rsid w:val="00741662"/>
    <w:rsid w:val="00741837"/>
    <w:rsid w:val="007418B0"/>
    <w:rsid w:val="00743346"/>
    <w:rsid w:val="00743760"/>
    <w:rsid w:val="007453E6"/>
    <w:rsid w:val="00745C4C"/>
    <w:rsid w:val="00746E60"/>
    <w:rsid w:val="00747450"/>
    <w:rsid w:val="007474B5"/>
    <w:rsid w:val="00751EAA"/>
    <w:rsid w:val="007529DF"/>
    <w:rsid w:val="00752CB0"/>
    <w:rsid w:val="00753B11"/>
    <w:rsid w:val="007560E1"/>
    <w:rsid w:val="0076228A"/>
    <w:rsid w:val="00762595"/>
    <w:rsid w:val="007667B3"/>
    <w:rsid w:val="00770453"/>
    <w:rsid w:val="0077309D"/>
    <w:rsid w:val="00773E45"/>
    <w:rsid w:val="00774D7E"/>
    <w:rsid w:val="00775D09"/>
    <w:rsid w:val="00776943"/>
    <w:rsid w:val="007774EE"/>
    <w:rsid w:val="007808AB"/>
    <w:rsid w:val="007810ED"/>
    <w:rsid w:val="00781822"/>
    <w:rsid w:val="00783897"/>
    <w:rsid w:val="00783F21"/>
    <w:rsid w:val="007862A9"/>
    <w:rsid w:val="00787159"/>
    <w:rsid w:val="0079043A"/>
    <w:rsid w:val="00790871"/>
    <w:rsid w:val="00791668"/>
    <w:rsid w:val="00791AA1"/>
    <w:rsid w:val="00792D86"/>
    <w:rsid w:val="00796F5C"/>
    <w:rsid w:val="007A0020"/>
    <w:rsid w:val="007A0F09"/>
    <w:rsid w:val="007A3505"/>
    <w:rsid w:val="007A3793"/>
    <w:rsid w:val="007A4F67"/>
    <w:rsid w:val="007A52EF"/>
    <w:rsid w:val="007A6513"/>
    <w:rsid w:val="007A692B"/>
    <w:rsid w:val="007B50BE"/>
    <w:rsid w:val="007B7EAA"/>
    <w:rsid w:val="007C0570"/>
    <w:rsid w:val="007C10C0"/>
    <w:rsid w:val="007C1BA2"/>
    <w:rsid w:val="007C28D1"/>
    <w:rsid w:val="007C2B48"/>
    <w:rsid w:val="007C2E15"/>
    <w:rsid w:val="007C3E19"/>
    <w:rsid w:val="007C660A"/>
    <w:rsid w:val="007D04E6"/>
    <w:rsid w:val="007D15E8"/>
    <w:rsid w:val="007D1CA7"/>
    <w:rsid w:val="007D20E9"/>
    <w:rsid w:val="007D2BCB"/>
    <w:rsid w:val="007D4E8A"/>
    <w:rsid w:val="007D53B3"/>
    <w:rsid w:val="007D5632"/>
    <w:rsid w:val="007D7881"/>
    <w:rsid w:val="007D7E3A"/>
    <w:rsid w:val="007E091B"/>
    <w:rsid w:val="007E0E10"/>
    <w:rsid w:val="007E2D7F"/>
    <w:rsid w:val="007E4768"/>
    <w:rsid w:val="007E47C9"/>
    <w:rsid w:val="007E4FCC"/>
    <w:rsid w:val="007E7106"/>
    <w:rsid w:val="007E7326"/>
    <w:rsid w:val="007E777B"/>
    <w:rsid w:val="007F2070"/>
    <w:rsid w:val="007F2218"/>
    <w:rsid w:val="007F23EB"/>
    <w:rsid w:val="007F42D4"/>
    <w:rsid w:val="007F5DAD"/>
    <w:rsid w:val="007F63C1"/>
    <w:rsid w:val="0080045A"/>
    <w:rsid w:val="008006F1"/>
    <w:rsid w:val="008029AB"/>
    <w:rsid w:val="00802A02"/>
    <w:rsid w:val="00804A81"/>
    <w:rsid w:val="008053F5"/>
    <w:rsid w:val="0080597C"/>
    <w:rsid w:val="00805E93"/>
    <w:rsid w:val="00807AF7"/>
    <w:rsid w:val="00810198"/>
    <w:rsid w:val="00811CB8"/>
    <w:rsid w:val="00813A58"/>
    <w:rsid w:val="00815DA8"/>
    <w:rsid w:val="00816373"/>
    <w:rsid w:val="00817DD5"/>
    <w:rsid w:val="00820931"/>
    <w:rsid w:val="0082194D"/>
    <w:rsid w:val="008221F9"/>
    <w:rsid w:val="00823514"/>
    <w:rsid w:val="008235FC"/>
    <w:rsid w:val="00826EF5"/>
    <w:rsid w:val="008300D7"/>
    <w:rsid w:val="00830622"/>
    <w:rsid w:val="00831693"/>
    <w:rsid w:val="00832477"/>
    <w:rsid w:val="00833437"/>
    <w:rsid w:val="0083376A"/>
    <w:rsid w:val="00833979"/>
    <w:rsid w:val="00834973"/>
    <w:rsid w:val="00835E57"/>
    <w:rsid w:val="00837912"/>
    <w:rsid w:val="00837DBB"/>
    <w:rsid w:val="00840104"/>
    <w:rsid w:val="00840637"/>
    <w:rsid w:val="00840AE6"/>
    <w:rsid w:val="00840B1B"/>
    <w:rsid w:val="00840C1F"/>
    <w:rsid w:val="008411C9"/>
    <w:rsid w:val="00841FC5"/>
    <w:rsid w:val="00842B0D"/>
    <w:rsid w:val="00843D0F"/>
    <w:rsid w:val="0084463D"/>
    <w:rsid w:val="00845539"/>
    <w:rsid w:val="00845709"/>
    <w:rsid w:val="00847737"/>
    <w:rsid w:val="00847937"/>
    <w:rsid w:val="00847C46"/>
    <w:rsid w:val="00850942"/>
    <w:rsid w:val="00850CF8"/>
    <w:rsid w:val="0085304B"/>
    <w:rsid w:val="0085438A"/>
    <w:rsid w:val="008554DF"/>
    <w:rsid w:val="008576BD"/>
    <w:rsid w:val="0085782F"/>
    <w:rsid w:val="00857B5C"/>
    <w:rsid w:val="00857F2D"/>
    <w:rsid w:val="008600D2"/>
    <w:rsid w:val="00860463"/>
    <w:rsid w:val="00865950"/>
    <w:rsid w:val="00866815"/>
    <w:rsid w:val="0087029D"/>
    <w:rsid w:val="00871B14"/>
    <w:rsid w:val="0087302A"/>
    <w:rsid w:val="008733DA"/>
    <w:rsid w:val="00873486"/>
    <w:rsid w:val="008739E4"/>
    <w:rsid w:val="008746BF"/>
    <w:rsid w:val="00875070"/>
    <w:rsid w:val="00876046"/>
    <w:rsid w:val="00880944"/>
    <w:rsid w:val="0088185A"/>
    <w:rsid w:val="008850E4"/>
    <w:rsid w:val="00886334"/>
    <w:rsid w:val="008872C1"/>
    <w:rsid w:val="00893555"/>
    <w:rsid w:val="008939AB"/>
    <w:rsid w:val="00894742"/>
    <w:rsid w:val="008A028B"/>
    <w:rsid w:val="008A12F5"/>
    <w:rsid w:val="008A1860"/>
    <w:rsid w:val="008A23BB"/>
    <w:rsid w:val="008A3485"/>
    <w:rsid w:val="008A4052"/>
    <w:rsid w:val="008A7328"/>
    <w:rsid w:val="008B0336"/>
    <w:rsid w:val="008B1587"/>
    <w:rsid w:val="008B1B01"/>
    <w:rsid w:val="008B29EF"/>
    <w:rsid w:val="008B3BCD"/>
    <w:rsid w:val="008B5484"/>
    <w:rsid w:val="008B662C"/>
    <w:rsid w:val="008B6C18"/>
    <w:rsid w:val="008B6DF8"/>
    <w:rsid w:val="008B78E3"/>
    <w:rsid w:val="008C0412"/>
    <w:rsid w:val="008C0E0E"/>
    <w:rsid w:val="008C106C"/>
    <w:rsid w:val="008C10F1"/>
    <w:rsid w:val="008C1926"/>
    <w:rsid w:val="008C1E99"/>
    <w:rsid w:val="008C24FB"/>
    <w:rsid w:val="008C2B6E"/>
    <w:rsid w:val="008C2E9D"/>
    <w:rsid w:val="008C468D"/>
    <w:rsid w:val="008C516C"/>
    <w:rsid w:val="008C594D"/>
    <w:rsid w:val="008D0EF8"/>
    <w:rsid w:val="008D1C1B"/>
    <w:rsid w:val="008D1F2F"/>
    <w:rsid w:val="008D214A"/>
    <w:rsid w:val="008D6DF0"/>
    <w:rsid w:val="008D7851"/>
    <w:rsid w:val="008E0085"/>
    <w:rsid w:val="008E1F7E"/>
    <w:rsid w:val="008E243A"/>
    <w:rsid w:val="008E2AA6"/>
    <w:rsid w:val="008E311B"/>
    <w:rsid w:val="008E3A58"/>
    <w:rsid w:val="008E557B"/>
    <w:rsid w:val="008E5DED"/>
    <w:rsid w:val="008E78A8"/>
    <w:rsid w:val="008F1A16"/>
    <w:rsid w:val="008F2248"/>
    <w:rsid w:val="008F3A5C"/>
    <w:rsid w:val="008F4140"/>
    <w:rsid w:val="008F46E7"/>
    <w:rsid w:val="008F4760"/>
    <w:rsid w:val="008F5DA2"/>
    <w:rsid w:val="008F64CA"/>
    <w:rsid w:val="008F6B90"/>
    <w:rsid w:val="008F6F0B"/>
    <w:rsid w:val="008F7E4B"/>
    <w:rsid w:val="00901F1E"/>
    <w:rsid w:val="009020EC"/>
    <w:rsid w:val="009034FD"/>
    <w:rsid w:val="00903EF0"/>
    <w:rsid w:val="00904433"/>
    <w:rsid w:val="00907887"/>
    <w:rsid w:val="00907BA7"/>
    <w:rsid w:val="00907C8B"/>
    <w:rsid w:val="0091064E"/>
    <w:rsid w:val="00910E0F"/>
    <w:rsid w:val="0091198B"/>
    <w:rsid w:val="00911FC5"/>
    <w:rsid w:val="0092040C"/>
    <w:rsid w:val="00920AE0"/>
    <w:rsid w:val="009224C1"/>
    <w:rsid w:val="00924B87"/>
    <w:rsid w:val="00925608"/>
    <w:rsid w:val="0093130F"/>
    <w:rsid w:val="00931A10"/>
    <w:rsid w:val="009338BB"/>
    <w:rsid w:val="00933DB3"/>
    <w:rsid w:val="0093456A"/>
    <w:rsid w:val="0093466C"/>
    <w:rsid w:val="00934F39"/>
    <w:rsid w:val="00935A63"/>
    <w:rsid w:val="00935E61"/>
    <w:rsid w:val="0093618A"/>
    <w:rsid w:val="00937DA1"/>
    <w:rsid w:val="0094067B"/>
    <w:rsid w:val="00942014"/>
    <w:rsid w:val="00943A6E"/>
    <w:rsid w:val="00944243"/>
    <w:rsid w:val="00946165"/>
    <w:rsid w:val="00947730"/>
    <w:rsid w:val="00947967"/>
    <w:rsid w:val="00950B7E"/>
    <w:rsid w:val="009524CD"/>
    <w:rsid w:val="00954DCA"/>
    <w:rsid w:val="00955201"/>
    <w:rsid w:val="00955299"/>
    <w:rsid w:val="009552A1"/>
    <w:rsid w:val="00965200"/>
    <w:rsid w:val="009668B3"/>
    <w:rsid w:val="009674DF"/>
    <w:rsid w:val="00971471"/>
    <w:rsid w:val="00971DDA"/>
    <w:rsid w:val="00972013"/>
    <w:rsid w:val="009735BC"/>
    <w:rsid w:val="009736A0"/>
    <w:rsid w:val="00977D70"/>
    <w:rsid w:val="00982212"/>
    <w:rsid w:val="009831D8"/>
    <w:rsid w:val="00983810"/>
    <w:rsid w:val="00983AB0"/>
    <w:rsid w:val="00983CA9"/>
    <w:rsid w:val="009849C2"/>
    <w:rsid w:val="00984D24"/>
    <w:rsid w:val="009852B0"/>
    <w:rsid w:val="009858EB"/>
    <w:rsid w:val="0098769B"/>
    <w:rsid w:val="00992FDC"/>
    <w:rsid w:val="00995535"/>
    <w:rsid w:val="009974FC"/>
    <w:rsid w:val="00997FE5"/>
    <w:rsid w:val="009A06B8"/>
    <w:rsid w:val="009A0A10"/>
    <w:rsid w:val="009A1987"/>
    <w:rsid w:val="009A1DCF"/>
    <w:rsid w:val="009A2114"/>
    <w:rsid w:val="009A236C"/>
    <w:rsid w:val="009A2B4F"/>
    <w:rsid w:val="009A3F47"/>
    <w:rsid w:val="009A4153"/>
    <w:rsid w:val="009A4945"/>
    <w:rsid w:val="009A524E"/>
    <w:rsid w:val="009A62BE"/>
    <w:rsid w:val="009B0046"/>
    <w:rsid w:val="009B1337"/>
    <w:rsid w:val="009B35F2"/>
    <w:rsid w:val="009B5ED3"/>
    <w:rsid w:val="009B6DA0"/>
    <w:rsid w:val="009B7F72"/>
    <w:rsid w:val="009C1440"/>
    <w:rsid w:val="009C2107"/>
    <w:rsid w:val="009C214B"/>
    <w:rsid w:val="009C2479"/>
    <w:rsid w:val="009C440D"/>
    <w:rsid w:val="009C5D9E"/>
    <w:rsid w:val="009C73C4"/>
    <w:rsid w:val="009D09D9"/>
    <w:rsid w:val="009D0E67"/>
    <w:rsid w:val="009D144F"/>
    <w:rsid w:val="009D2C3E"/>
    <w:rsid w:val="009D3C7C"/>
    <w:rsid w:val="009D48D1"/>
    <w:rsid w:val="009E0625"/>
    <w:rsid w:val="009E1A2D"/>
    <w:rsid w:val="009E2AB2"/>
    <w:rsid w:val="009E3034"/>
    <w:rsid w:val="009E37C1"/>
    <w:rsid w:val="009E549F"/>
    <w:rsid w:val="009F0C66"/>
    <w:rsid w:val="009F28A8"/>
    <w:rsid w:val="009F2C42"/>
    <w:rsid w:val="009F473E"/>
    <w:rsid w:val="009F4BA1"/>
    <w:rsid w:val="009F5247"/>
    <w:rsid w:val="009F5CFA"/>
    <w:rsid w:val="009F682A"/>
    <w:rsid w:val="009F7D4D"/>
    <w:rsid w:val="00A022BE"/>
    <w:rsid w:val="00A030BF"/>
    <w:rsid w:val="00A05226"/>
    <w:rsid w:val="00A07684"/>
    <w:rsid w:val="00A07B4B"/>
    <w:rsid w:val="00A07F41"/>
    <w:rsid w:val="00A102A3"/>
    <w:rsid w:val="00A10F14"/>
    <w:rsid w:val="00A1266F"/>
    <w:rsid w:val="00A1331F"/>
    <w:rsid w:val="00A1490A"/>
    <w:rsid w:val="00A15229"/>
    <w:rsid w:val="00A1791F"/>
    <w:rsid w:val="00A206BE"/>
    <w:rsid w:val="00A21202"/>
    <w:rsid w:val="00A224E4"/>
    <w:rsid w:val="00A2445F"/>
    <w:rsid w:val="00A2461B"/>
    <w:rsid w:val="00A24C95"/>
    <w:rsid w:val="00A2599A"/>
    <w:rsid w:val="00A26094"/>
    <w:rsid w:val="00A2646E"/>
    <w:rsid w:val="00A26AF2"/>
    <w:rsid w:val="00A26B84"/>
    <w:rsid w:val="00A277B5"/>
    <w:rsid w:val="00A27C22"/>
    <w:rsid w:val="00A301BF"/>
    <w:rsid w:val="00A302B2"/>
    <w:rsid w:val="00A31D68"/>
    <w:rsid w:val="00A331B4"/>
    <w:rsid w:val="00A3484E"/>
    <w:rsid w:val="00A356D3"/>
    <w:rsid w:val="00A3692E"/>
    <w:rsid w:val="00A36ADA"/>
    <w:rsid w:val="00A36B3B"/>
    <w:rsid w:val="00A37C4D"/>
    <w:rsid w:val="00A438D8"/>
    <w:rsid w:val="00A4470B"/>
    <w:rsid w:val="00A44EEB"/>
    <w:rsid w:val="00A45196"/>
    <w:rsid w:val="00A4584A"/>
    <w:rsid w:val="00A473F5"/>
    <w:rsid w:val="00A50185"/>
    <w:rsid w:val="00A504FA"/>
    <w:rsid w:val="00A5126E"/>
    <w:rsid w:val="00A51A5C"/>
    <w:rsid w:val="00A51F9D"/>
    <w:rsid w:val="00A5416A"/>
    <w:rsid w:val="00A56130"/>
    <w:rsid w:val="00A571EE"/>
    <w:rsid w:val="00A61B07"/>
    <w:rsid w:val="00A62461"/>
    <w:rsid w:val="00A639F4"/>
    <w:rsid w:val="00A65411"/>
    <w:rsid w:val="00A65864"/>
    <w:rsid w:val="00A65A62"/>
    <w:rsid w:val="00A65FAE"/>
    <w:rsid w:val="00A675A3"/>
    <w:rsid w:val="00A67690"/>
    <w:rsid w:val="00A705C2"/>
    <w:rsid w:val="00A71CD2"/>
    <w:rsid w:val="00A72602"/>
    <w:rsid w:val="00A729E8"/>
    <w:rsid w:val="00A74C15"/>
    <w:rsid w:val="00A77796"/>
    <w:rsid w:val="00A81A32"/>
    <w:rsid w:val="00A835BD"/>
    <w:rsid w:val="00A837A4"/>
    <w:rsid w:val="00A90295"/>
    <w:rsid w:val="00A91624"/>
    <w:rsid w:val="00A92728"/>
    <w:rsid w:val="00A947C8"/>
    <w:rsid w:val="00A95EEE"/>
    <w:rsid w:val="00A97B15"/>
    <w:rsid w:val="00AA2816"/>
    <w:rsid w:val="00AA42D5"/>
    <w:rsid w:val="00AA434A"/>
    <w:rsid w:val="00AA7020"/>
    <w:rsid w:val="00AB2FAB"/>
    <w:rsid w:val="00AB4961"/>
    <w:rsid w:val="00AB5C14"/>
    <w:rsid w:val="00AB65C8"/>
    <w:rsid w:val="00AB70B9"/>
    <w:rsid w:val="00AC0E7F"/>
    <w:rsid w:val="00AC127A"/>
    <w:rsid w:val="00AC1EE7"/>
    <w:rsid w:val="00AC333F"/>
    <w:rsid w:val="00AC585C"/>
    <w:rsid w:val="00AD10C7"/>
    <w:rsid w:val="00AD1925"/>
    <w:rsid w:val="00AD4759"/>
    <w:rsid w:val="00AD7343"/>
    <w:rsid w:val="00AD73FB"/>
    <w:rsid w:val="00AD7D95"/>
    <w:rsid w:val="00AE010D"/>
    <w:rsid w:val="00AE061F"/>
    <w:rsid w:val="00AE067D"/>
    <w:rsid w:val="00AE224C"/>
    <w:rsid w:val="00AE4C9C"/>
    <w:rsid w:val="00AE5316"/>
    <w:rsid w:val="00AE5C68"/>
    <w:rsid w:val="00AF0104"/>
    <w:rsid w:val="00AF0FD2"/>
    <w:rsid w:val="00AF1181"/>
    <w:rsid w:val="00AF160E"/>
    <w:rsid w:val="00AF2141"/>
    <w:rsid w:val="00AF27B6"/>
    <w:rsid w:val="00AF28CA"/>
    <w:rsid w:val="00AF2F79"/>
    <w:rsid w:val="00AF4653"/>
    <w:rsid w:val="00AF50CF"/>
    <w:rsid w:val="00AF658B"/>
    <w:rsid w:val="00AF7DB7"/>
    <w:rsid w:val="00B013DB"/>
    <w:rsid w:val="00B0141A"/>
    <w:rsid w:val="00B049B5"/>
    <w:rsid w:val="00B04EAF"/>
    <w:rsid w:val="00B05026"/>
    <w:rsid w:val="00B05AA0"/>
    <w:rsid w:val="00B10D02"/>
    <w:rsid w:val="00B10F61"/>
    <w:rsid w:val="00B1216E"/>
    <w:rsid w:val="00B121E5"/>
    <w:rsid w:val="00B1276A"/>
    <w:rsid w:val="00B1753C"/>
    <w:rsid w:val="00B17916"/>
    <w:rsid w:val="00B201E2"/>
    <w:rsid w:val="00B22016"/>
    <w:rsid w:val="00B22F4E"/>
    <w:rsid w:val="00B25B6E"/>
    <w:rsid w:val="00B26337"/>
    <w:rsid w:val="00B301B8"/>
    <w:rsid w:val="00B30371"/>
    <w:rsid w:val="00B30B63"/>
    <w:rsid w:val="00B34270"/>
    <w:rsid w:val="00B36A88"/>
    <w:rsid w:val="00B37586"/>
    <w:rsid w:val="00B376F8"/>
    <w:rsid w:val="00B42BF7"/>
    <w:rsid w:val="00B43A66"/>
    <w:rsid w:val="00B443E4"/>
    <w:rsid w:val="00B44F7C"/>
    <w:rsid w:val="00B44FFC"/>
    <w:rsid w:val="00B45AE9"/>
    <w:rsid w:val="00B46D34"/>
    <w:rsid w:val="00B470DD"/>
    <w:rsid w:val="00B473F3"/>
    <w:rsid w:val="00B4772C"/>
    <w:rsid w:val="00B52725"/>
    <w:rsid w:val="00B538DC"/>
    <w:rsid w:val="00B53D29"/>
    <w:rsid w:val="00B546B1"/>
    <w:rsid w:val="00B5484D"/>
    <w:rsid w:val="00B54AE8"/>
    <w:rsid w:val="00B54CD9"/>
    <w:rsid w:val="00B5618B"/>
    <w:rsid w:val="00B56324"/>
    <w:rsid w:val="00B563EA"/>
    <w:rsid w:val="00B56CDF"/>
    <w:rsid w:val="00B57290"/>
    <w:rsid w:val="00B576AC"/>
    <w:rsid w:val="00B577DE"/>
    <w:rsid w:val="00B60DD8"/>
    <w:rsid w:val="00B60E51"/>
    <w:rsid w:val="00B61C78"/>
    <w:rsid w:val="00B62F2F"/>
    <w:rsid w:val="00B63A54"/>
    <w:rsid w:val="00B63A82"/>
    <w:rsid w:val="00B64EEF"/>
    <w:rsid w:val="00B65887"/>
    <w:rsid w:val="00B6631E"/>
    <w:rsid w:val="00B66602"/>
    <w:rsid w:val="00B670C7"/>
    <w:rsid w:val="00B717FD"/>
    <w:rsid w:val="00B74218"/>
    <w:rsid w:val="00B759F2"/>
    <w:rsid w:val="00B77D18"/>
    <w:rsid w:val="00B8038F"/>
    <w:rsid w:val="00B8054A"/>
    <w:rsid w:val="00B81677"/>
    <w:rsid w:val="00B8313A"/>
    <w:rsid w:val="00B8383E"/>
    <w:rsid w:val="00B86056"/>
    <w:rsid w:val="00B8639A"/>
    <w:rsid w:val="00B8742F"/>
    <w:rsid w:val="00B902D2"/>
    <w:rsid w:val="00B93503"/>
    <w:rsid w:val="00B940A7"/>
    <w:rsid w:val="00B94440"/>
    <w:rsid w:val="00B94EA5"/>
    <w:rsid w:val="00B97036"/>
    <w:rsid w:val="00B97C55"/>
    <w:rsid w:val="00BA31E8"/>
    <w:rsid w:val="00BA428F"/>
    <w:rsid w:val="00BA55E0"/>
    <w:rsid w:val="00BA66E3"/>
    <w:rsid w:val="00BA6989"/>
    <w:rsid w:val="00BA6BD4"/>
    <w:rsid w:val="00BA6C7A"/>
    <w:rsid w:val="00BA7657"/>
    <w:rsid w:val="00BB02F3"/>
    <w:rsid w:val="00BB0543"/>
    <w:rsid w:val="00BB07B6"/>
    <w:rsid w:val="00BB17D1"/>
    <w:rsid w:val="00BB3752"/>
    <w:rsid w:val="00BB3B1E"/>
    <w:rsid w:val="00BB46FD"/>
    <w:rsid w:val="00BB5C38"/>
    <w:rsid w:val="00BB6688"/>
    <w:rsid w:val="00BB7828"/>
    <w:rsid w:val="00BC26D4"/>
    <w:rsid w:val="00BC26EE"/>
    <w:rsid w:val="00BC312B"/>
    <w:rsid w:val="00BC45AB"/>
    <w:rsid w:val="00BC5143"/>
    <w:rsid w:val="00BD10E7"/>
    <w:rsid w:val="00BD1239"/>
    <w:rsid w:val="00BD1C3B"/>
    <w:rsid w:val="00BD3105"/>
    <w:rsid w:val="00BD356E"/>
    <w:rsid w:val="00BD3913"/>
    <w:rsid w:val="00BD4E30"/>
    <w:rsid w:val="00BD5174"/>
    <w:rsid w:val="00BD5995"/>
    <w:rsid w:val="00BD62E5"/>
    <w:rsid w:val="00BD6BE0"/>
    <w:rsid w:val="00BE0C80"/>
    <w:rsid w:val="00BE245A"/>
    <w:rsid w:val="00BE3C1F"/>
    <w:rsid w:val="00BF002E"/>
    <w:rsid w:val="00BF0A2E"/>
    <w:rsid w:val="00BF1CD7"/>
    <w:rsid w:val="00BF1E58"/>
    <w:rsid w:val="00BF2A42"/>
    <w:rsid w:val="00C00493"/>
    <w:rsid w:val="00C00717"/>
    <w:rsid w:val="00C01E3E"/>
    <w:rsid w:val="00C024AF"/>
    <w:rsid w:val="00C02BBD"/>
    <w:rsid w:val="00C03355"/>
    <w:rsid w:val="00C03D8C"/>
    <w:rsid w:val="00C055EC"/>
    <w:rsid w:val="00C07062"/>
    <w:rsid w:val="00C10DC9"/>
    <w:rsid w:val="00C1141E"/>
    <w:rsid w:val="00C1229E"/>
    <w:rsid w:val="00C12FB3"/>
    <w:rsid w:val="00C15C57"/>
    <w:rsid w:val="00C16B19"/>
    <w:rsid w:val="00C17341"/>
    <w:rsid w:val="00C21098"/>
    <w:rsid w:val="00C21569"/>
    <w:rsid w:val="00C21861"/>
    <w:rsid w:val="00C22500"/>
    <w:rsid w:val="00C24EEF"/>
    <w:rsid w:val="00C250D3"/>
    <w:rsid w:val="00C25CF6"/>
    <w:rsid w:val="00C263E4"/>
    <w:rsid w:val="00C2661F"/>
    <w:rsid w:val="00C26C36"/>
    <w:rsid w:val="00C2700F"/>
    <w:rsid w:val="00C3042B"/>
    <w:rsid w:val="00C30F83"/>
    <w:rsid w:val="00C3155C"/>
    <w:rsid w:val="00C32768"/>
    <w:rsid w:val="00C3292D"/>
    <w:rsid w:val="00C33E00"/>
    <w:rsid w:val="00C34F7B"/>
    <w:rsid w:val="00C350C6"/>
    <w:rsid w:val="00C417EB"/>
    <w:rsid w:val="00C42C54"/>
    <w:rsid w:val="00C431DF"/>
    <w:rsid w:val="00C447BF"/>
    <w:rsid w:val="00C456BD"/>
    <w:rsid w:val="00C460B3"/>
    <w:rsid w:val="00C46BA6"/>
    <w:rsid w:val="00C475D5"/>
    <w:rsid w:val="00C47C56"/>
    <w:rsid w:val="00C50303"/>
    <w:rsid w:val="00C513E4"/>
    <w:rsid w:val="00C530DC"/>
    <w:rsid w:val="00C5350D"/>
    <w:rsid w:val="00C541E3"/>
    <w:rsid w:val="00C567B8"/>
    <w:rsid w:val="00C56AB0"/>
    <w:rsid w:val="00C6123C"/>
    <w:rsid w:val="00C616EA"/>
    <w:rsid w:val="00C61780"/>
    <w:rsid w:val="00C62B17"/>
    <w:rsid w:val="00C6311A"/>
    <w:rsid w:val="00C65403"/>
    <w:rsid w:val="00C66DFD"/>
    <w:rsid w:val="00C6721A"/>
    <w:rsid w:val="00C67EB9"/>
    <w:rsid w:val="00C7048E"/>
    <w:rsid w:val="00C7084D"/>
    <w:rsid w:val="00C71702"/>
    <w:rsid w:val="00C7226A"/>
    <w:rsid w:val="00C7315E"/>
    <w:rsid w:val="00C75895"/>
    <w:rsid w:val="00C77A52"/>
    <w:rsid w:val="00C80D69"/>
    <w:rsid w:val="00C81B04"/>
    <w:rsid w:val="00C82245"/>
    <w:rsid w:val="00C8359A"/>
    <w:rsid w:val="00C83C9F"/>
    <w:rsid w:val="00C844BC"/>
    <w:rsid w:val="00C856EC"/>
    <w:rsid w:val="00C858DF"/>
    <w:rsid w:val="00C86289"/>
    <w:rsid w:val="00C86784"/>
    <w:rsid w:val="00C86F43"/>
    <w:rsid w:val="00C933E2"/>
    <w:rsid w:val="00C93C8C"/>
    <w:rsid w:val="00C93FD6"/>
    <w:rsid w:val="00C94840"/>
    <w:rsid w:val="00C970AA"/>
    <w:rsid w:val="00C97C43"/>
    <w:rsid w:val="00CA03DA"/>
    <w:rsid w:val="00CA088A"/>
    <w:rsid w:val="00CA0DFA"/>
    <w:rsid w:val="00CA12B7"/>
    <w:rsid w:val="00CA1B58"/>
    <w:rsid w:val="00CA2F9A"/>
    <w:rsid w:val="00CA315D"/>
    <w:rsid w:val="00CA4C10"/>
    <w:rsid w:val="00CA4EE3"/>
    <w:rsid w:val="00CA531F"/>
    <w:rsid w:val="00CA6044"/>
    <w:rsid w:val="00CA609E"/>
    <w:rsid w:val="00CA622C"/>
    <w:rsid w:val="00CB027F"/>
    <w:rsid w:val="00CB1051"/>
    <w:rsid w:val="00CB2C75"/>
    <w:rsid w:val="00CB3EDB"/>
    <w:rsid w:val="00CB4195"/>
    <w:rsid w:val="00CB569A"/>
    <w:rsid w:val="00CB64E3"/>
    <w:rsid w:val="00CB72D9"/>
    <w:rsid w:val="00CB78BA"/>
    <w:rsid w:val="00CC0EBB"/>
    <w:rsid w:val="00CC60CE"/>
    <w:rsid w:val="00CC6297"/>
    <w:rsid w:val="00CC7690"/>
    <w:rsid w:val="00CD1510"/>
    <w:rsid w:val="00CD1986"/>
    <w:rsid w:val="00CD2D23"/>
    <w:rsid w:val="00CD54BF"/>
    <w:rsid w:val="00CD6BE9"/>
    <w:rsid w:val="00CE0B6B"/>
    <w:rsid w:val="00CE1A1B"/>
    <w:rsid w:val="00CE4D5C"/>
    <w:rsid w:val="00CE551E"/>
    <w:rsid w:val="00CE674E"/>
    <w:rsid w:val="00CE720D"/>
    <w:rsid w:val="00CE798A"/>
    <w:rsid w:val="00CF05DA"/>
    <w:rsid w:val="00CF1E49"/>
    <w:rsid w:val="00CF29FA"/>
    <w:rsid w:val="00CF449D"/>
    <w:rsid w:val="00CF4C17"/>
    <w:rsid w:val="00CF58EB"/>
    <w:rsid w:val="00CF60B8"/>
    <w:rsid w:val="00CF6FEC"/>
    <w:rsid w:val="00D0106E"/>
    <w:rsid w:val="00D01279"/>
    <w:rsid w:val="00D02DD4"/>
    <w:rsid w:val="00D031F3"/>
    <w:rsid w:val="00D0350B"/>
    <w:rsid w:val="00D042C4"/>
    <w:rsid w:val="00D04B87"/>
    <w:rsid w:val="00D04C24"/>
    <w:rsid w:val="00D05678"/>
    <w:rsid w:val="00D05C74"/>
    <w:rsid w:val="00D06383"/>
    <w:rsid w:val="00D10CFB"/>
    <w:rsid w:val="00D11354"/>
    <w:rsid w:val="00D120EA"/>
    <w:rsid w:val="00D16051"/>
    <w:rsid w:val="00D20AE8"/>
    <w:rsid w:val="00D20E85"/>
    <w:rsid w:val="00D22E3E"/>
    <w:rsid w:val="00D241D0"/>
    <w:rsid w:val="00D24615"/>
    <w:rsid w:val="00D26528"/>
    <w:rsid w:val="00D26601"/>
    <w:rsid w:val="00D26C86"/>
    <w:rsid w:val="00D27CD2"/>
    <w:rsid w:val="00D30199"/>
    <w:rsid w:val="00D30B22"/>
    <w:rsid w:val="00D321CE"/>
    <w:rsid w:val="00D3246E"/>
    <w:rsid w:val="00D332D8"/>
    <w:rsid w:val="00D36169"/>
    <w:rsid w:val="00D36F15"/>
    <w:rsid w:val="00D37470"/>
    <w:rsid w:val="00D37842"/>
    <w:rsid w:val="00D40724"/>
    <w:rsid w:val="00D40F64"/>
    <w:rsid w:val="00D4200C"/>
    <w:rsid w:val="00D42DC2"/>
    <w:rsid w:val="00D4302B"/>
    <w:rsid w:val="00D435E1"/>
    <w:rsid w:val="00D448B1"/>
    <w:rsid w:val="00D44B3F"/>
    <w:rsid w:val="00D46026"/>
    <w:rsid w:val="00D464B8"/>
    <w:rsid w:val="00D46F58"/>
    <w:rsid w:val="00D508B4"/>
    <w:rsid w:val="00D537E1"/>
    <w:rsid w:val="00D55BB2"/>
    <w:rsid w:val="00D569D8"/>
    <w:rsid w:val="00D5705A"/>
    <w:rsid w:val="00D607BB"/>
    <w:rsid w:val="00D6091A"/>
    <w:rsid w:val="00D615E0"/>
    <w:rsid w:val="00D658A9"/>
    <w:rsid w:val="00D6605A"/>
    <w:rsid w:val="00D665E0"/>
    <w:rsid w:val="00D6695F"/>
    <w:rsid w:val="00D70B28"/>
    <w:rsid w:val="00D7369D"/>
    <w:rsid w:val="00D755D7"/>
    <w:rsid w:val="00D75644"/>
    <w:rsid w:val="00D77C06"/>
    <w:rsid w:val="00D8103A"/>
    <w:rsid w:val="00D8143B"/>
    <w:rsid w:val="00D81656"/>
    <w:rsid w:val="00D83668"/>
    <w:rsid w:val="00D83D87"/>
    <w:rsid w:val="00D84A6D"/>
    <w:rsid w:val="00D851C1"/>
    <w:rsid w:val="00D8669B"/>
    <w:rsid w:val="00D86A30"/>
    <w:rsid w:val="00D86A72"/>
    <w:rsid w:val="00D92DE9"/>
    <w:rsid w:val="00D92EFC"/>
    <w:rsid w:val="00D9471F"/>
    <w:rsid w:val="00D94EFD"/>
    <w:rsid w:val="00D966C7"/>
    <w:rsid w:val="00D9721E"/>
    <w:rsid w:val="00D97574"/>
    <w:rsid w:val="00D97CB4"/>
    <w:rsid w:val="00D97DAC"/>
    <w:rsid w:val="00D97DD4"/>
    <w:rsid w:val="00DA13B4"/>
    <w:rsid w:val="00DA5A8A"/>
    <w:rsid w:val="00DA7160"/>
    <w:rsid w:val="00DB1170"/>
    <w:rsid w:val="00DB26CD"/>
    <w:rsid w:val="00DB3CCA"/>
    <w:rsid w:val="00DB441C"/>
    <w:rsid w:val="00DB44AF"/>
    <w:rsid w:val="00DB658D"/>
    <w:rsid w:val="00DB6BBC"/>
    <w:rsid w:val="00DC05C5"/>
    <w:rsid w:val="00DC1047"/>
    <w:rsid w:val="00DC1F58"/>
    <w:rsid w:val="00DC339B"/>
    <w:rsid w:val="00DC43A3"/>
    <w:rsid w:val="00DC4639"/>
    <w:rsid w:val="00DC4F01"/>
    <w:rsid w:val="00DC5649"/>
    <w:rsid w:val="00DC5D40"/>
    <w:rsid w:val="00DC69A7"/>
    <w:rsid w:val="00DC6AC3"/>
    <w:rsid w:val="00DC6F36"/>
    <w:rsid w:val="00DD30E9"/>
    <w:rsid w:val="00DD4AD1"/>
    <w:rsid w:val="00DD4F47"/>
    <w:rsid w:val="00DD5368"/>
    <w:rsid w:val="00DD7FBB"/>
    <w:rsid w:val="00DE0B9F"/>
    <w:rsid w:val="00DE0DA8"/>
    <w:rsid w:val="00DE2013"/>
    <w:rsid w:val="00DE2A9E"/>
    <w:rsid w:val="00DE4238"/>
    <w:rsid w:val="00DE4D35"/>
    <w:rsid w:val="00DE5090"/>
    <w:rsid w:val="00DE5336"/>
    <w:rsid w:val="00DE657F"/>
    <w:rsid w:val="00DE685A"/>
    <w:rsid w:val="00DF1218"/>
    <w:rsid w:val="00DF1294"/>
    <w:rsid w:val="00DF3BBE"/>
    <w:rsid w:val="00DF3E9D"/>
    <w:rsid w:val="00DF4743"/>
    <w:rsid w:val="00DF4CB5"/>
    <w:rsid w:val="00DF4F53"/>
    <w:rsid w:val="00DF6462"/>
    <w:rsid w:val="00DF6735"/>
    <w:rsid w:val="00DF7CE0"/>
    <w:rsid w:val="00E007BE"/>
    <w:rsid w:val="00E011E7"/>
    <w:rsid w:val="00E02F42"/>
    <w:rsid w:val="00E02FA0"/>
    <w:rsid w:val="00E0325D"/>
    <w:rsid w:val="00E036DC"/>
    <w:rsid w:val="00E03EFE"/>
    <w:rsid w:val="00E05018"/>
    <w:rsid w:val="00E05E86"/>
    <w:rsid w:val="00E068C1"/>
    <w:rsid w:val="00E10454"/>
    <w:rsid w:val="00E10E17"/>
    <w:rsid w:val="00E10FB2"/>
    <w:rsid w:val="00E112E5"/>
    <w:rsid w:val="00E122D8"/>
    <w:rsid w:val="00E12CC8"/>
    <w:rsid w:val="00E12D9D"/>
    <w:rsid w:val="00E1352E"/>
    <w:rsid w:val="00E15352"/>
    <w:rsid w:val="00E15CE8"/>
    <w:rsid w:val="00E17846"/>
    <w:rsid w:val="00E178A2"/>
    <w:rsid w:val="00E17E52"/>
    <w:rsid w:val="00E20AC9"/>
    <w:rsid w:val="00E21121"/>
    <w:rsid w:val="00E21CC7"/>
    <w:rsid w:val="00E2233F"/>
    <w:rsid w:val="00E229E6"/>
    <w:rsid w:val="00E22C52"/>
    <w:rsid w:val="00E24D9E"/>
    <w:rsid w:val="00E25849"/>
    <w:rsid w:val="00E25C9F"/>
    <w:rsid w:val="00E27756"/>
    <w:rsid w:val="00E31580"/>
    <w:rsid w:val="00E3197E"/>
    <w:rsid w:val="00E3281F"/>
    <w:rsid w:val="00E342F8"/>
    <w:rsid w:val="00E34587"/>
    <w:rsid w:val="00E34D03"/>
    <w:rsid w:val="00E3519E"/>
    <w:rsid w:val="00E351ED"/>
    <w:rsid w:val="00E35E84"/>
    <w:rsid w:val="00E36D7E"/>
    <w:rsid w:val="00E42522"/>
    <w:rsid w:val="00E42B19"/>
    <w:rsid w:val="00E50BC9"/>
    <w:rsid w:val="00E52607"/>
    <w:rsid w:val="00E527C0"/>
    <w:rsid w:val="00E538A3"/>
    <w:rsid w:val="00E6034B"/>
    <w:rsid w:val="00E6221E"/>
    <w:rsid w:val="00E6523D"/>
    <w:rsid w:val="00E6549E"/>
    <w:rsid w:val="00E65EDE"/>
    <w:rsid w:val="00E66194"/>
    <w:rsid w:val="00E669ED"/>
    <w:rsid w:val="00E67419"/>
    <w:rsid w:val="00E67E50"/>
    <w:rsid w:val="00E70F81"/>
    <w:rsid w:val="00E73078"/>
    <w:rsid w:val="00E7444C"/>
    <w:rsid w:val="00E77055"/>
    <w:rsid w:val="00E77460"/>
    <w:rsid w:val="00E77A98"/>
    <w:rsid w:val="00E77AF6"/>
    <w:rsid w:val="00E8046D"/>
    <w:rsid w:val="00E81371"/>
    <w:rsid w:val="00E815F3"/>
    <w:rsid w:val="00E83ABC"/>
    <w:rsid w:val="00E844F2"/>
    <w:rsid w:val="00E8473B"/>
    <w:rsid w:val="00E86474"/>
    <w:rsid w:val="00E86E28"/>
    <w:rsid w:val="00E874EE"/>
    <w:rsid w:val="00E9059A"/>
    <w:rsid w:val="00E905D9"/>
    <w:rsid w:val="00E9097D"/>
    <w:rsid w:val="00E90AD0"/>
    <w:rsid w:val="00E92FCB"/>
    <w:rsid w:val="00E932B4"/>
    <w:rsid w:val="00E9591A"/>
    <w:rsid w:val="00E97EDE"/>
    <w:rsid w:val="00EA147F"/>
    <w:rsid w:val="00EA1EA0"/>
    <w:rsid w:val="00EA2A42"/>
    <w:rsid w:val="00EA46EC"/>
    <w:rsid w:val="00EA485F"/>
    <w:rsid w:val="00EA4A27"/>
    <w:rsid w:val="00EA4FA6"/>
    <w:rsid w:val="00EA5C3D"/>
    <w:rsid w:val="00EA5CF0"/>
    <w:rsid w:val="00EA61E3"/>
    <w:rsid w:val="00EA7DF0"/>
    <w:rsid w:val="00EB0B56"/>
    <w:rsid w:val="00EB18FA"/>
    <w:rsid w:val="00EB19C2"/>
    <w:rsid w:val="00EB1A25"/>
    <w:rsid w:val="00EB1C93"/>
    <w:rsid w:val="00EB3057"/>
    <w:rsid w:val="00EB3C23"/>
    <w:rsid w:val="00EB5210"/>
    <w:rsid w:val="00EB5D1B"/>
    <w:rsid w:val="00EC129B"/>
    <w:rsid w:val="00EC1382"/>
    <w:rsid w:val="00EC140C"/>
    <w:rsid w:val="00EC15AF"/>
    <w:rsid w:val="00EC520B"/>
    <w:rsid w:val="00EC5A84"/>
    <w:rsid w:val="00EC5A9F"/>
    <w:rsid w:val="00EC5DDE"/>
    <w:rsid w:val="00EC7363"/>
    <w:rsid w:val="00ED01D5"/>
    <w:rsid w:val="00ED03AB"/>
    <w:rsid w:val="00ED11E7"/>
    <w:rsid w:val="00ED17E0"/>
    <w:rsid w:val="00ED1963"/>
    <w:rsid w:val="00ED1CD4"/>
    <w:rsid w:val="00ED1D2B"/>
    <w:rsid w:val="00ED442A"/>
    <w:rsid w:val="00ED51C6"/>
    <w:rsid w:val="00ED60C1"/>
    <w:rsid w:val="00ED64B5"/>
    <w:rsid w:val="00ED64D0"/>
    <w:rsid w:val="00ED7C81"/>
    <w:rsid w:val="00EE0162"/>
    <w:rsid w:val="00EE0870"/>
    <w:rsid w:val="00EE3AAE"/>
    <w:rsid w:val="00EE57CC"/>
    <w:rsid w:val="00EE7222"/>
    <w:rsid w:val="00EE7CCA"/>
    <w:rsid w:val="00EF08F6"/>
    <w:rsid w:val="00EF11BE"/>
    <w:rsid w:val="00EF1D9E"/>
    <w:rsid w:val="00EF2F8F"/>
    <w:rsid w:val="00EF5097"/>
    <w:rsid w:val="00EF6D18"/>
    <w:rsid w:val="00EF7DD8"/>
    <w:rsid w:val="00EF7F1A"/>
    <w:rsid w:val="00F0019E"/>
    <w:rsid w:val="00F06E53"/>
    <w:rsid w:val="00F07262"/>
    <w:rsid w:val="00F129BF"/>
    <w:rsid w:val="00F1328A"/>
    <w:rsid w:val="00F16057"/>
    <w:rsid w:val="00F16A14"/>
    <w:rsid w:val="00F16F94"/>
    <w:rsid w:val="00F208EE"/>
    <w:rsid w:val="00F211B4"/>
    <w:rsid w:val="00F21284"/>
    <w:rsid w:val="00F22ABC"/>
    <w:rsid w:val="00F24C50"/>
    <w:rsid w:val="00F25577"/>
    <w:rsid w:val="00F2591D"/>
    <w:rsid w:val="00F268C4"/>
    <w:rsid w:val="00F2732B"/>
    <w:rsid w:val="00F31D82"/>
    <w:rsid w:val="00F32791"/>
    <w:rsid w:val="00F32C37"/>
    <w:rsid w:val="00F362D7"/>
    <w:rsid w:val="00F37D7B"/>
    <w:rsid w:val="00F421AF"/>
    <w:rsid w:val="00F4382A"/>
    <w:rsid w:val="00F440D2"/>
    <w:rsid w:val="00F458F8"/>
    <w:rsid w:val="00F47622"/>
    <w:rsid w:val="00F51835"/>
    <w:rsid w:val="00F51D75"/>
    <w:rsid w:val="00F5314C"/>
    <w:rsid w:val="00F540CC"/>
    <w:rsid w:val="00F545AD"/>
    <w:rsid w:val="00F55D17"/>
    <w:rsid w:val="00F5660D"/>
    <w:rsid w:val="00F5688C"/>
    <w:rsid w:val="00F57897"/>
    <w:rsid w:val="00F57B4E"/>
    <w:rsid w:val="00F60048"/>
    <w:rsid w:val="00F605FC"/>
    <w:rsid w:val="00F60F21"/>
    <w:rsid w:val="00F6313B"/>
    <w:rsid w:val="00F635DD"/>
    <w:rsid w:val="00F63BC1"/>
    <w:rsid w:val="00F64C12"/>
    <w:rsid w:val="00F6627B"/>
    <w:rsid w:val="00F663AB"/>
    <w:rsid w:val="00F67B20"/>
    <w:rsid w:val="00F705B9"/>
    <w:rsid w:val="00F72A32"/>
    <w:rsid w:val="00F7336E"/>
    <w:rsid w:val="00F7348B"/>
    <w:rsid w:val="00F734F2"/>
    <w:rsid w:val="00F75052"/>
    <w:rsid w:val="00F77107"/>
    <w:rsid w:val="00F7751E"/>
    <w:rsid w:val="00F8044D"/>
    <w:rsid w:val="00F804D3"/>
    <w:rsid w:val="00F816CB"/>
    <w:rsid w:val="00F81CD2"/>
    <w:rsid w:val="00F821D8"/>
    <w:rsid w:val="00F82641"/>
    <w:rsid w:val="00F87A2C"/>
    <w:rsid w:val="00F90F18"/>
    <w:rsid w:val="00F9120C"/>
    <w:rsid w:val="00F9155B"/>
    <w:rsid w:val="00F9209C"/>
    <w:rsid w:val="00F937E4"/>
    <w:rsid w:val="00F93C56"/>
    <w:rsid w:val="00F95E53"/>
    <w:rsid w:val="00F95EE7"/>
    <w:rsid w:val="00F96354"/>
    <w:rsid w:val="00FA1081"/>
    <w:rsid w:val="00FA175C"/>
    <w:rsid w:val="00FA2AB2"/>
    <w:rsid w:val="00FA39E6"/>
    <w:rsid w:val="00FA3FF4"/>
    <w:rsid w:val="00FA5548"/>
    <w:rsid w:val="00FA5B90"/>
    <w:rsid w:val="00FA7BC9"/>
    <w:rsid w:val="00FB021B"/>
    <w:rsid w:val="00FB2564"/>
    <w:rsid w:val="00FB378E"/>
    <w:rsid w:val="00FB37F1"/>
    <w:rsid w:val="00FB46C4"/>
    <w:rsid w:val="00FB47C0"/>
    <w:rsid w:val="00FB501B"/>
    <w:rsid w:val="00FB719A"/>
    <w:rsid w:val="00FB7770"/>
    <w:rsid w:val="00FB78A8"/>
    <w:rsid w:val="00FC1B30"/>
    <w:rsid w:val="00FC232B"/>
    <w:rsid w:val="00FC49FA"/>
    <w:rsid w:val="00FC5EF1"/>
    <w:rsid w:val="00FC601C"/>
    <w:rsid w:val="00FC7273"/>
    <w:rsid w:val="00FD1BEE"/>
    <w:rsid w:val="00FD275D"/>
    <w:rsid w:val="00FD30E7"/>
    <w:rsid w:val="00FD3B91"/>
    <w:rsid w:val="00FD52B2"/>
    <w:rsid w:val="00FD576B"/>
    <w:rsid w:val="00FD579E"/>
    <w:rsid w:val="00FD5E7E"/>
    <w:rsid w:val="00FD6845"/>
    <w:rsid w:val="00FD6D67"/>
    <w:rsid w:val="00FD72F0"/>
    <w:rsid w:val="00FE0402"/>
    <w:rsid w:val="00FE1606"/>
    <w:rsid w:val="00FE1FC3"/>
    <w:rsid w:val="00FE2F3E"/>
    <w:rsid w:val="00FE3ADC"/>
    <w:rsid w:val="00FE4516"/>
    <w:rsid w:val="00FE56F5"/>
    <w:rsid w:val="00FE635C"/>
    <w:rsid w:val="00FE64C8"/>
    <w:rsid w:val="00FE68E7"/>
    <w:rsid w:val="00FF0077"/>
    <w:rsid w:val="00FF0A34"/>
    <w:rsid w:val="00FF0C33"/>
    <w:rsid w:val="00FF23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0B92D3-1E65-4326-9587-6DBBDA9C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592D57"/>
    <w:pPr>
      <w:snapToGrid w:val="0"/>
      <w:jc w:val="left"/>
    </w:pPr>
    <w:rPr>
      <w:sz w:val="20"/>
    </w:rPr>
  </w:style>
  <w:style w:type="character" w:customStyle="1" w:styleId="afd">
    <w:name w:val="註腳文字 字元"/>
    <w:basedOn w:val="a7"/>
    <w:link w:val="afc"/>
    <w:uiPriority w:val="99"/>
    <w:rsid w:val="00592D57"/>
    <w:rPr>
      <w:rFonts w:ascii="標楷體" w:eastAsia="標楷體"/>
      <w:kern w:val="2"/>
    </w:rPr>
  </w:style>
  <w:style w:type="character" w:styleId="afe">
    <w:name w:val="footnote reference"/>
    <w:basedOn w:val="a7"/>
    <w:uiPriority w:val="99"/>
    <w:semiHidden/>
    <w:unhideWhenUsed/>
    <w:rsid w:val="00592D57"/>
    <w:rPr>
      <w:vertAlign w:val="superscript"/>
    </w:rPr>
  </w:style>
  <w:style w:type="paragraph" w:customStyle="1" w:styleId="aff">
    <w:name w:val="檔名"/>
    <w:basedOn w:val="a6"/>
    <w:rsid w:val="001646AE"/>
    <w:pPr>
      <w:overflowPunct/>
      <w:autoSpaceDE/>
      <w:autoSpaceDN/>
      <w:spacing w:before="120"/>
      <w:ind w:left="9639" w:hanging="567"/>
      <w:jc w:val="left"/>
    </w:pPr>
  </w:style>
  <w:style w:type="paragraph" w:customStyle="1" w:styleId="Default">
    <w:name w:val="Default"/>
    <w:rsid w:val="001646AE"/>
    <w:pPr>
      <w:widowControl w:val="0"/>
      <w:autoSpaceDE w:val="0"/>
      <w:autoSpaceDN w:val="0"/>
      <w:adjustRightInd w:val="0"/>
    </w:pPr>
    <w:rPr>
      <w:rFonts w:ascii="標楷體" w:hAnsi="標楷體" w:cs="標楷體"/>
      <w:color w:val="000000"/>
      <w:sz w:val="24"/>
      <w:szCs w:val="24"/>
    </w:rPr>
  </w:style>
  <w:style w:type="paragraph" w:customStyle="1" w:styleId="Textbody">
    <w:name w:val="Text body"/>
    <w:rsid w:val="001646AE"/>
    <w:pPr>
      <w:widowControl w:val="0"/>
      <w:suppressAutoHyphens/>
      <w:autoSpaceDN w:val="0"/>
    </w:pPr>
    <w:rPr>
      <w:kern w:val="3"/>
      <w:sz w:val="24"/>
      <w:szCs w:val="24"/>
    </w:rPr>
  </w:style>
  <w:style w:type="character" w:customStyle="1" w:styleId="30">
    <w:name w:val="標題 3 字元"/>
    <w:basedOn w:val="a7"/>
    <w:link w:val="3"/>
    <w:rsid w:val="00EF7DD8"/>
    <w:rPr>
      <w:rFonts w:ascii="標楷體" w:eastAsia="標楷體" w:hAnsi="Arial"/>
      <w:bCs/>
      <w:kern w:val="32"/>
      <w:sz w:val="32"/>
      <w:szCs w:val="36"/>
    </w:rPr>
  </w:style>
  <w:style w:type="character" w:customStyle="1" w:styleId="40">
    <w:name w:val="標題 4 字元"/>
    <w:basedOn w:val="a7"/>
    <w:link w:val="4"/>
    <w:rsid w:val="00EF7DD8"/>
    <w:rPr>
      <w:rFonts w:ascii="標楷體" w:eastAsia="標楷體" w:hAnsi="Arial"/>
      <w:kern w:val="32"/>
      <w:sz w:val="32"/>
      <w:szCs w:val="36"/>
    </w:rPr>
  </w:style>
  <w:style w:type="character" w:customStyle="1" w:styleId="50">
    <w:name w:val="標題 5 字元"/>
    <w:basedOn w:val="a7"/>
    <w:link w:val="5"/>
    <w:rsid w:val="00EF7DD8"/>
    <w:rPr>
      <w:rFonts w:ascii="標楷體" w:eastAsia="標楷體" w:hAnsi="Arial"/>
      <w:bCs/>
      <w:kern w:val="32"/>
      <w:sz w:val="32"/>
      <w:szCs w:val="36"/>
    </w:rPr>
  </w:style>
  <w:style w:type="paragraph" w:styleId="HTML">
    <w:name w:val="HTML Preformatted"/>
    <w:basedOn w:val="a6"/>
    <w:link w:val="HTML0"/>
    <w:uiPriority w:val="99"/>
    <w:semiHidden/>
    <w:unhideWhenUsed/>
    <w:rsid w:val="00EB5210"/>
    <w:rPr>
      <w:rFonts w:ascii="Courier New" w:hAnsi="Courier New" w:cs="Courier New"/>
      <w:sz w:val="20"/>
    </w:rPr>
  </w:style>
  <w:style w:type="character" w:customStyle="1" w:styleId="HTML0">
    <w:name w:val="HTML 預設格式 字元"/>
    <w:basedOn w:val="a7"/>
    <w:link w:val="HTML"/>
    <w:uiPriority w:val="99"/>
    <w:semiHidden/>
    <w:rsid w:val="00EB5210"/>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52BB9-EC17-4E68-8952-BFDF62DC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10</Pages>
  <Words>698</Words>
  <Characters>3980</Characters>
  <Application>Microsoft Office Word</Application>
  <DocSecurity>0</DocSecurity>
  <Lines>33</Lines>
  <Paragraphs>9</Paragraphs>
  <ScaleCrop>false</ScaleCrop>
  <Company>cy</Company>
  <LinksUpToDate>false</LinksUpToDate>
  <CharactersWithSpaces>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吳宏杰</cp:lastModifiedBy>
  <cp:revision>2</cp:revision>
  <cp:lastPrinted>2021-11-04T01:28:00Z</cp:lastPrinted>
  <dcterms:created xsi:type="dcterms:W3CDTF">2021-11-18T01:59:00Z</dcterms:created>
  <dcterms:modified xsi:type="dcterms:W3CDTF">2021-11-18T01:59:00Z</dcterms:modified>
</cp:coreProperties>
</file>