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C523C4" w14:textId="77777777" w:rsidR="00D75644" w:rsidRPr="00474694" w:rsidRDefault="00D75644" w:rsidP="00F37D7B">
      <w:pPr>
        <w:pStyle w:val="af2"/>
        <w:rPr>
          <w:color w:val="000000" w:themeColor="text1"/>
        </w:rPr>
      </w:pPr>
      <w:r w:rsidRPr="00474694">
        <w:rPr>
          <w:rFonts w:hint="eastAsia"/>
          <w:color w:val="000000" w:themeColor="text1"/>
        </w:rPr>
        <w:t>調查報告</w:t>
      </w:r>
    </w:p>
    <w:p w14:paraId="6D49A707" w14:textId="77777777" w:rsidR="00E25849" w:rsidRPr="00474694"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474694">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D96BB3" w:rsidRPr="00474694">
        <w:rPr>
          <w:color w:val="000000" w:themeColor="text1"/>
        </w:rPr>
        <w:t>臺北市立民權國民中學處理妥瑞氏症學生性別平等事件不當，經臺北市政府教育局核予該校朱校長記過1次及年終考績乙等之處分，惟該局於本院同意其議處且免再函復後，卻主動重新審議並變更朱校長原核定處分，究校長成績考核變更情事，是否適法妥適？其考核小組成員有否客觀公正審議？對於該懲處事件所涉之相對人權益有無保障？實有深入瞭解之必要案</w:t>
      </w:r>
      <w:r w:rsidR="00D96BB3" w:rsidRPr="00474694">
        <w:rPr>
          <w:rFonts w:hint="eastAsia"/>
          <w:color w:val="000000" w:themeColor="text1"/>
        </w:rPr>
        <w:t>。</w:t>
      </w:r>
    </w:p>
    <w:p w14:paraId="62C120E6" w14:textId="6DF7D531" w:rsidR="00E25849" w:rsidRPr="00474694" w:rsidRDefault="00E25849" w:rsidP="004E05A1">
      <w:pPr>
        <w:pStyle w:val="1"/>
        <w:ind w:left="2380" w:hanging="2380"/>
        <w:rPr>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sidRPr="00474694">
        <w:rPr>
          <w:rFonts w:hint="eastAsia"/>
          <w:color w:val="000000" w:themeColor="text1"/>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2617F7C4" w14:textId="45231DA1" w:rsidR="00B6247F" w:rsidRPr="00474694" w:rsidRDefault="006469B2" w:rsidP="00B6247F">
      <w:pPr>
        <w:pStyle w:val="10"/>
        <w:ind w:left="680" w:firstLine="680"/>
        <w:rPr>
          <w:color w:val="000000" w:themeColor="text1"/>
        </w:rPr>
      </w:pPr>
      <w:bookmarkStart w:id="59" w:name="_Toc524902730"/>
      <w:r w:rsidRPr="00474694">
        <w:rPr>
          <w:rFonts w:hint="eastAsia"/>
          <w:color w:val="000000" w:themeColor="text1"/>
        </w:rPr>
        <w:t>監察院於107年10月9日立案調查「</w:t>
      </w:r>
      <w:r w:rsidRPr="00474694">
        <w:rPr>
          <w:rFonts w:hAnsi="標楷體"/>
          <w:color w:val="000000" w:themeColor="text1"/>
          <w:spacing w:val="-10"/>
        </w:rPr>
        <w:t>據悉，臺北市立民權國民中學</w:t>
      </w:r>
      <w:r w:rsidRPr="00474694">
        <w:rPr>
          <w:rFonts w:hAnsi="標楷體" w:hint="eastAsia"/>
          <w:color w:val="000000" w:themeColor="text1"/>
          <w:spacing w:val="-10"/>
        </w:rPr>
        <w:t>(下稱臺北市民權國中)某名學</w:t>
      </w:r>
      <w:r w:rsidRPr="00474694">
        <w:rPr>
          <w:rFonts w:hAnsi="標楷體"/>
          <w:color w:val="000000" w:themeColor="text1"/>
          <w:spacing w:val="-10"/>
        </w:rPr>
        <w:t>生</w:t>
      </w:r>
      <w:r w:rsidRPr="00474694">
        <w:rPr>
          <w:rFonts w:hAnsi="標楷體" w:hint="eastAsia"/>
          <w:color w:val="000000" w:themeColor="text1"/>
          <w:spacing w:val="-10"/>
        </w:rPr>
        <w:t>(下稱甲生)</w:t>
      </w:r>
      <w:r w:rsidRPr="00474694">
        <w:rPr>
          <w:rFonts w:hAnsi="標楷體"/>
          <w:color w:val="000000" w:themeColor="text1"/>
          <w:spacing w:val="-10"/>
        </w:rPr>
        <w:t>106年12月因不堪學校師長羞辱恐嚇而跳樓輕生。校方知道</w:t>
      </w:r>
      <w:r w:rsidRPr="00474694">
        <w:rPr>
          <w:rFonts w:hAnsi="標楷體" w:hint="eastAsia"/>
          <w:color w:val="000000" w:themeColor="text1"/>
          <w:spacing w:val="-10"/>
        </w:rPr>
        <w:t>甲</w:t>
      </w:r>
      <w:r w:rsidRPr="00474694">
        <w:rPr>
          <w:rFonts w:hAnsi="標楷體"/>
          <w:color w:val="000000" w:themeColor="text1"/>
          <w:spacing w:val="-10"/>
        </w:rPr>
        <w:t>生有妥瑞氏症，但仍強行將學生課後留在學務處，予以言語恐嚇羞辱、要求禁閉罰站，持續3週。甲生曾被指對同學性騷擾，但性別平等教育委員會（下稱性平會）疑似沒有深入調查事情真相，直接指責甲生過錯。校方種種不當的處理和對待，造成甲生極大壓力，最終走上自殺一途。究竟甲生在學務處是否遭受不當管教？性平會是否有妥善調查處理疑似性騷擾事件？</w:t>
      </w:r>
      <w:r w:rsidR="00037E5B" w:rsidRPr="00474694">
        <w:rPr>
          <w:rFonts w:hAnsi="標楷體" w:hint="eastAsia"/>
          <w:color w:val="000000" w:themeColor="text1"/>
          <w:spacing w:val="-10"/>
        </w:rPr>
        <w:t>教育局有沒有善盡調查監督的責任？有深入調查之必要</w:t>
      </w:r>
      <w:r w:rsidRPr="00474694">
        <w:rPr>
          <w:rFonts w:hAnsi="標楷體" w:hint="eastAsia"/>
          <w:color w:val="000000" w:themeColor="text1"/>
          <w:spacing w:val="-10"/>
        </w:rPr>
        <w:t>案</w:t>
      </w:r>
      <w:r w:rsidRPr="00474694">
        <w:rPr>
          <w:rFonts w:hAnsi="標楷體" w:hint="eastAsia"/>
          <w:color w:val="000000" w:themeColor="text1"/>
        </w:rPr>
        <w:t>」</w:t>
      </w:r>
      <w:r w:rsidRPr="00474694">
        <w:rPr>
          <w:rFonts w:hAnsi="標楷體" w:hint="eastAsia"/>
          <w:color w:val="000000" w:themeColor="text1"/>
          <w:szCs w:val="32"/>
        </w:rPr>
        <w:t>(下稱前案)</w:t>
      </w:r>
      <w:r w:rsidRPr="00474694">
        <w:rPr>
          <w:rStyle w:val="aff"/>
          <w:rFonts w:hAnsi="標楷體"/>
          <w:color w:val="000000" w:themeColor="text1"/>
          <w:spacing w:val="-10"/>
        </w:rPr>
        <w:footnoteReference w:id="1"/>
      </w:r>
      <w:r w:rsidRPr="00474694">
        <w:rPr>
          <w:rFonts w:hAnsi="標楷體" w:hint="eastAsia"/>
          <w:color w:val="000000" w:themeColor="text1"/>
          <w:szCs w:val="32"/>
        </w:rPr>
        <w:t>，調查竣事後提出調查報告及糾正案文，經監察院教育及文化委員會108年5月16日第5屆第58次會議通過並公告上網在案</w:t>
      </w:r>
      <w:r w:rsidRPr="00474694">
        <w:rPr>
          <w:rStyle w:val="aff"/>
          <w:rFonts w:hAnsi="標楷體"/>
          <w:color w:val="000000" w:themeColor="text1"/>
          <w:szCs w:val="32"/>
        </w:rPr>
        <w:footnoteReference w:id="2"/>
      </w:r>
      <w:r w:rsidRPr="00474694">
        <w:rPr>
          <w:rFonts w:hAnsi="標楷體" w:hint="eastAsia"/>
          <w:color w:val="000000" w:themeColor="text1"/>
          <w:szCs w:val="32"/>
        </w:rPr>
        <w:t>。</w:t>
      </w:r>
    </w:p>
    <w:p w14:paraId="0088D660" w14:textId="00BFEDD9" w:rsidR="00B6247F" w:rsidRPr="00474694" w:rsidRDefault="00B6247F" w:rsidP="00B6247F">
      <w:pPr>
        <w:pStyle w:val="10"/>
        <w:ind w:left="680" w:firstLine="680"/>
        <w:rPr>
          <w:color w:val="000000" w:themeColor="text1"/>
        </w:rPr>
      </w:pPr>
      <w:r w:rsidRPr="00474694">
        <w:rPr>
          <w:rFonts w:hint="eastAsia"/>
          <w:color w:val="000000" w:themeColor="text1"/>
        </w:rPr>
        <w:t>前案於監察院持續追蹤列管處理階段，至110年</w:t>
      </w:r>
      <w:r w:rsidRPr="00474694">
        <w:rPr>
          <w:rFonts w:ascii="Times New Roman" w:hint="eastAsia"/>
          <w:color w:val="000000" w:themeColor="text1"/>
          <w:szCs w:val="32"/>
        </w:rPr>
        <w:t>3</w:t>
      </w:r>
      <w:r w:rsidRPr="00474694">
        <w:rPr>
          <w:rFonts w:ascii="Times New Roman" w:hint="eastAsia"/>
          <w:color w:val="000000" w:themeColor="text1"/>
          <w:szCs w:val="32"/>
        </w:rPr>
        <w:t>月</w:t>
      </w:r>
      <w:r w:rsidRPr="00474694">
        <w:rPr>
          <w:rFonts w:ascii="Times New Roman" w:hint="eastAsia"/>
          <w:color w:val="000000" w:themeColor="text1"/>
          <w:szCs w:val="32"/>
        </w:rPr>
        <w:lastRenderedPageBreak/>
        <w:t>15</w:t>
      </w:r>
      <w:r w:rsidRPr="00474694">
        <w:rPr>
          <w:rFonts w:ascii="Times New Roman" w:hint="eastAsia"/>
          <w:color w:val="000000" w:themeColor="text1"/>
          <w:szCs w:val="32"/>
        </w:rPr>
        <w:t>日教育部針對</w:t>
      </w:r>
      <w:r w:rsidRPr="00474694">
        <w:rPr>
          <w:rFonts w:hint="eastAsia"/>
          <w:color w:val="000000" w:themeColor="text1"/>
        </w:rPr>
        <w:t>學生自殺/傷事件之統計數據分析來函說明時並</w:t>
      </w:r>
      <w:r w:rsidRPr="00474694">
        <w:rPr>
          <w:rFonts w:hint="eastAsia"/>
          <w:color w:val="000000" w:themeColor="text1"/>
          <w:spacing w:val="-10"/>
          <w:szCs w:val="32"/>
        </w:rPr>
        <w:t>提供臺北市政府教育局</w:t>
      </w:r>
      <w:r w:rsidR="007759D0" w:rsidRPr="00474694">
        <w:rPr>
          <w:rFonts w:hint="eastAsia"/>
          <w:color w:val="000000" w:themeColor="text1"/>
          <w:spacing w:val="-10"/>
          <w:szCs w:val="32"/>
        </w:rPr>
        <w:t>(下稱臺北市教育局</w:t>
      </w:r>
      <w:r w:rsidR="007759D0" w:rsidRPr="00474694">
        <w:rPr>
          <w:color w:val="000000" w:themeColor="text1"/>
          <w:spacing w:val="-10"/>
          <w:szCs w:val="32"/>
        </w:rPr>
        <w:t>)</w:t>
      </w:r>
      <w:r w:rsidRPr="00474694">
        <w:rPr>
          <w:rFonts w:hint="eastAsia"/>
          <w:color w:val="000000" w:themeColor="text1"/>
          <w:spacing w:val="-10"/>
          <w:szCs w:val="32"/>
        </w:rPr>
        <w:t>變更該校長懲處之資料到院，詎發現前案朱</w:t>
      </w:r>
      <w:r w:rsidR="0046720D" w:rsidRPr="00474694">
        <w:rPr>
          <w:rFonts w:hint="eastAsia"/>
          <w:color w:val="000000" w:themeColor="text1"/>
          <w:spacing w:val="-10"/>
          <w:szCs w:val="32"/>
        </w:rPr>
        <w:t>毋我</w:t>
      </w:r>
      <w:r w:rsidRPr="00474694">
        <w:rPr>
          <w:rFonts w:hint="eastAsia"/>
          <w:color w:val="000000" w:themeColor="text1"/>
          <w:spacing w:val="-10"/>
          <w:szCs w:val="32"/>
        </w:rPr>
        <w:t>校長原核定記過1次之處分業經臺北市教育局業務單位</w:t>
      </w:r>
      <w:r w:rsidR="005678E7" w:rsidRPr="00474694">
        <w:rPr>
          <w:rFonts w:hAnsi="標楷體" w:hint="eastAsia"/>
          <w:color w:val="000000" w:themeColor="text1"/>
          <w:spacing w:val="-10"/>
          <w:szCs w:val="32"/>
        </w:rPr>
        <w:t>中教科</w:t>
      </w:r>
      <w:r w:rsidRPr="00474694">
        <w:rPr>
          <w:rFonts w:hint="eastAsia"/>
          <w:color w:val="000000" w:themeColor="text1"/>
          <w:spacing w:val="-10"/>
          <w:szCs w:val="32"/>
        </w:rPr>
        <w:t>於108年12月5日簽請重新審議，嗣經該局</w:t>
      </w:r>
      <w:r w:rsidRPr="00474694">
        <w:rPr>
          <w:rFonts w:hAnsi="標楷體" w:hint="eastAsia"/>
          <w:color w:val="000000" w:themeColor="text1"/>
          <w:kern w:val="0"/>
          <w:szCs w:val="52"/>
        </w:rPr>
        <w:t>109年1月6日召開</w:t>
      </w:r>
      <w:bookmarkStart w:id="60" w:name="_Hlk95595612"/>
      <w:r w:rsidRPr="00474694">
        <w:rPr>
          <w:rFonts w:hAnsi="標楷體" w:hint="eastAsia"/>
          <w:color w:val="000000" w:themeColor="text1"/>
          <w:kern w:val="0"/>
          <w:szCs w:val="52"/>
        </w:rPr>
        <w:t>校長成績考核會</w:t>
      </w:r>
      <w:bookmarkEnd w:id="60"/>
      <w:r w:rsidRPr="00474694">
        <w:rPr>
          <w:rFonts w:hAnsi="標楷體" w:hint="eastAsia"/>
          <w:color w:val="000000" w:themeColor="text1"/>
          <w:kern w:val="0"/>
          <w:szCs w:val="52"/>
        </w:rPr>
        <w:t>108學年度第1次會議議</w:t>
      </w:r>
      <w:r w:rsidRPr="00474694">
        <w:rPr>
          <w:rFonts w:hint="eastAsia"/>
          <w:color w:val="000000" w:themeColor="text1"/>
          <w:spacing w:val="-10"/>
          <w:szCs w:val="32"/>
        </w:rPr>
        <w:t>決變更重新核定為申誡2次，似有疑義，爰予立案調查。</w:t>
      </w:r>
    </w:p>
    <w:p w14:paraId="1C94CEE2" w14:textId="4F037B72" w:rsidR="004F6710" w:rsidRPr="00474694" w:rsidRDefault="00B6247F" w:rsidP="00B6247F">
      <w:pPr>
        <w:pStyle w:val="10"/>
        <w:ind w:left="680" w:firstLine="680"/>
        <w:rPr>
          <w:color w:val="000000" w:themeColor="text1"/>
        </w:rPr>
      </w:pPr>
      <w:r w:rsidRPr="00474694">
        <w:rPr>
          <w:rFonts w:hint="eastAsia"/>
          <w:color w:val="000000" w:themeColor="text1"/>
        </w:rPr>
        <w:t>案</w:t>
      </w:r>
      <w:r w:rsidRPr="00474694">
        <w:rPr>
          <w:rFonts w:hint="eastAsia"/>
          <w:color w:val="000000" w:themeColor="text1"/>
          <w:spacing w:val="-10"/>
          <w:szCs w:val="32"/>
        </w:rPr>
        <w:t>經110年11月22日約請臺北市教育局諶</w:t>
      </w:r>
      <w:r w:rsidR="00C34D7E">
        <w:rPr>
          <w:rFonts w:hint="eastAsia"/>
          <w:color w:val="000000" w:themeColor="text1"/>
          <w:spacing w:val="-10"/>
          <w:szCs w:val="32"/>
        </w:rPr>
        <w:t>○○</w:t>
      </w:r>
      <w:r w:rsidRPr="00474694">
        <w:rPr>
          <w:rFonts w:hint="eastAsia"/>
          <w:color w:val="000000" w:themeColor="text1"/>
          <w:spacing w:val="-10"/>
          <w:szCs w:val="32"/>
        </w:rPr>
        <w:t>專門委員、蔡</w:t>
      </w:r>
      <w:r w:rsidR="00C34D7E">
        <w:rPr>
          <w:rFonts w:hint="eastAsia"/>
          <w:color w:val="000000" w:themeColor="text1"/>
          <w:spacing w:val="-10"/>
          <w:szCs w:val="32"/>
        </w:rPr>
        <w:t>○○</w:t>
      </w:r>
      <w:r w:rsidRPr="00474694">
        <w:rPr>
          <w:rFonts w:hint="eastAsia"/>
          <w:color w:val="000000" w:themeColor="text1"/>
          <w:spacing w:val="-10"/>
          <w:szCs w:val="32"/>
        </w:rPr>
        <w:t>專員、陳</w:t>
      </w:r>
      <w:r w:rsidR="00E0461A">
        <w:rPr>
          <w:rFonts w:hint="eastAsia"/>
          <w:color w:val="000000" w:themeColor="text1"/>
          <w:spacing w:val="-10"/>
          <w:szCs w:val="32"/>
        </w:rPr>
        <w:t>○○</w:t>
      </w:r>
      <w:r w:rsidRPr="00474694">
        <w:rPr>
          <w:rFonts w:hint="eastAsia"/>
          <w:color w:val="000000" w:themeColor="text1"/>
          <w:spacing w:val="-10"/>
          <w:szCs w:val="32"/>
        </w:rPr>
        <w:t>股長、蔡</w:t>
      </w:r>
      <w:r w:rsidR="00E0461A">
        <w:rPr>
          <w:rFonts w:hint="eastAsia"/>
          <w:color w:val="000000" w:themeColor="text1"/>
          <w:spacing w:val="-10"/>
          <w:szCs w:val="32"/>
        </w:rPr>
        <w:t>○○</w:t>
      </w:r>
      <w:r w:rsidRPr="00474694">
        <w:rPr>
          <w:rFonts w:hint="eastAsia"/>
          <w:color w:val="000000" w:themeColor="text1"/>
          <w:spacing w:val="-10"/>
          <w:szCs w:val="32"/>
        </w:rPr>
        <w:t>支援教師</w:t>
      </w:r>
      <w:r w:rsidRPr="00474694">
        <w:rPr>
          <w:rStyle w:val="aff"/>
          <w:color w:val="000000" w:themeColor="text1"/>
          <w:spacing w:val="-10"/>
          <w:szCs w:val="32"/>
        </w:rPr>
        <w:footnoteReference w:id="3"/>
      </w:r>
      <w:r w:rsidRPr="00474694">
        <w:rPr>
          <w:rFonts w:hint="eastAsia"/>
          <w:color w:val="000000" w:themeColor="text1"/>
          <w:spacing w:val="-10"/>
          <w:szCs w:val="32"/>
        </w:rPr>
        <w:t>以及該局前人事室張</w:t>
      </w:r>
      <w:r w:rsidR="00E0461A">
        <w:rPr>
          <w:rFonts w:hint="eastAsia"/>
          <w:color w:val="000000" w:themeColor="text1"/>
          <w:spacing w:val="-10"/>
          <w:szCs w:val="32"/>
        </w:rPr>
        <w:t>○○</w:t>
      </w:r>
      <w:r w:rsidRPr="00474694">
        <w:rPr>
          <w:rFonts w:hint="eastAsia"/>
          <w:color w:val="000000" w:themeColor="text1"/>
          <w:spacing w:val="-10"/>
          <w:szCs w:val="32"/>
        </w:rPr>
        <w:t>主任</w:t>
      </w:r>
      <w:r w:rsidRPr="00474694">
        <w:rPr>
          <w:rStyle w:val="aff"/>
          <w:color w:val="000000" w:themeColor="text1"/>
          <w:spacing w:val="-10"/>
          <w:szCs w:val="32"/>
        </w:rPr>
        <w:footnoteReference w:id="4"/>
      </w:r>
      <w:r w:rsidRPr="00474694">
        <w:rPr>
          <w:rFonts w:hint="eastAsia"/>
          <w:color w:val="000000" w:themeColor="text1"/>
          <w:spacing w:val="-10"/>
          <w:szCs w:val="32"/>
        </w:rPr>
        <w:t>到院說明，同年12月9日則請該局</w:t>
      </w:r>
      <w:r w:rsidRPr="00474694">
        <w:rPr>
          <w:rFonts w:hint="eastAsia"/>
          <w:color w:val="000000" w:themeColor="text1"/>
        </w:rPr>
        <w:t>曾</w:t>
      </w:r>
      <w:r w:rsidR="00E0461A">
        <w:rPr>
          <w:rFonts w:hint="eastAsia"/>
          <w:color w:val="000000" w:themeColor="text1"/>
        </w:rPr>
        <w:t>○○</w:t>
      </w:r>
      <w:r w:rsidRPr="00474694">
        <w:rPr>
          <w:rFonts w:hint="eastAsia"/>
          <w:color w:val="000000" w:themeColor="text1"/>
        </w:rPr>
        <w:t>局長到院說明；嗣經研析案情後向教育部及臺北市教育局調取相關卷證</w:t>
      </w:r>
      <w:r w:rsidRPr="00474694">
        <w:rPr>
          <w:rStyle w:val="aff"/>
          <w:color w:val="000000" w:themeColor="text1"/>
        </w:rPr>
        <w:footnoteReference w:id="5"/>
      </w:r>
      <w:r w:rsidRPr="00474694">
        <w:rPr>
          <w:rFonts w:hint="eastAsia"/>
          <w:color w:val="000000" w:themeColor="text1"/>
        </w:rPr>
        <w:t>。</w:t>
      </w:r>
      <w:r w:rsidR="00BA6763" w:rsidRPr="00474694">
        <w:rPr>
          <w:rFonts w:hint="eastAsia"/>
          <w:color w:val="000000" w:themeColor="text1"/>
        </w:rPr>
        <w:t>復於111年4月18日約請朱校長、同年月28日約請臺北市政府參議施</w:t>
      </w:r>
      <w:r w:rsidR="00E0461A">
        <w:rPr>
          <w:rFonts w:hint="eastAsia"/>
          <w:color w:val="000000" w:themeColor="text1"/>
        </w:rPr>
        <w:t>○○</w:t>
      </w:r>
      <w:r w:rsidR="00BA6763" w:rsidRPr="00474694">
        <w:rPr>
          <w:rStyle w:val="aff"/>
          <w:color w:val="000000" w:themeColor="text1"/>
        </w:rPr>
        <w:footnoteReference w:id="6"/>
      </w:r>
      <w:r w:rsidR="00BA6763" w:rsidRPr="00474694">
        <w:rPr>
          <w:rFonts w:hint="eastAsia"/>
          <w:color w:val="000000" w:themeColor="text1"/>
        </w:rPr>
        <w:t>到院說明。</w:t>
      </w:r>
      <w:r w:rsidR="00E7012D" w:rsidRPr="00474694">
        <w:rPr>
          <w:rFonts w:hint="eastAsia"/>
          <w:color w:val="000000" w:themeColor="text1"/>
        </w:rPr>
        <w:t>業已調查竣事，茲臚列調查意見如下：</w:t>
      </w:r>
    </w:p>
    <w:p w14:paraId="13D17BD0" w14:textId="74B46194" w:rsidR="005F3A6B" w:rsidRPr="00474694" w:rsidRDefault="004100F3" w:rsidP="00DE4238">
      <w:pPr>
        <w:pStyle w:val="2"/>
        <w:rPr>
          <w:b/>
          <w:color w:val="000000" w:themeColor="text1"/>
        </w:rPr>
      </w:pPr>
      <w:r w:rsidRPr="00474694">
        <w:rPr>
          <w:rFonts w:hint="eastAsia"/>
          <w:b/>
          <w:color w:val="000000" w:themeColor="text1"/>
        </w:rPr>
        <w:t>臺北市民權國中朱毋我校長因「處理學生涉有性平事件未慮及其未成年且身心行為具特殊性，違反性別平等原則等情事」</w:t>
      </w:r>
      <w:r w:rsidR="009754B0" w:rsidRPr="00474694">
        <w:rPr>
          <w:rFonts w:hint="eastAsia"/>
          <w:b/>
          <w:color w:val="000000" w:themeColor="text1"/>
        </w:rPr>
        <w:t>，前經</w:t>
      </w:r>
      <w:r w:rsidR="009754B0" w:rsidRPr="00474694">
        <w:rPr>
          <w:rFonts w:hAnsi="標楷體" w:hint="eastAsia"/>
          <w:b/>
          <w:color w:val="000000" w:themeColor="text1"/>
        </w:rPr>
        <w:t>臺北市教育局依</w:t>
      </w:r>
      <w:r w:rsidR="00573416" w:rsidRPr="00474694">
        <w:rPr>
          <w:rFonts w:hAnsi="標楷體" w:hint="eastAsia"/>
          <w:b/>
          <w:color w:val="000000" w:themeColor="text1"/>
        </w:rPr>
        <w:t>斯時之</w:t>
      </w:r>
      <w:r w:rsidR="009754B0" w:rsidRPr="00474694">
        <w:rPr>
          <w:rFonts w:hAnsi="標楷體" w:hint="eastAsia"/>
          <w:b/>
          <w:color w:val="000000" w:themeColor="text1"/>
        </w:rPr>
        <w:t>校長成績考核辦法第7條第1項第4款第3目核定</w:t>
      </w:r>
      <w:r w:rsidRPr="00474694">
        <w:rPr>
          <w:rFonts w:hint="eastAsia"/>
          <w:b/>
          <w:color w:val="000000" w:themeColor="text1"/>
        </w:rPr>
        <w:t>記過</w:t>
      </w:r>
      <w:r w:rsidR="00723A12" w:rsidRPr="00474694">
        <w:rPr>
          <w:rFonts w:hint="eastAsia"/>
          <w:b/>
          <w:color w:val="000000" w:themeColor="text1"/>
        </w:rPr>
        <w:t>1</w:t>
      </w:r>
      <w:r w:rsidRPr="00474694">
        <w:rPr>
          <w:rFonts w:hint="eastAsia"/>
          <w:b/>
          <w:color w:val="000000" w:themeColor="text1"/>
        </w:rPr>
        <w:t>次，</w:t>
      </w:r>
      <w:r w:rsidR="00EE4405" w:rsidRPr="00474694">
        <w:rPr>
          <w:rFonts w:hint="eastAsia"/>
          <w:b/>
          <w:color w:val="000000" w:themeColor="text1"/>
        </w:rPr>
        <w:t>嗣後</w:t>
      </w:r>
      <w:r w:rsidR="00FB740F" w:rsidRPr="00474694">
        <w:rPr>
          <w:rFonts w:hint="eastAsia"/>
          <w:b/>
          <w:color w:val="000000" w:themeColor="text1"/>
        </w:rPr>
        <w:t>朱毋我校長</w:t>
      </w:r>
      <w:r w:rsidR="009754B0" w:rsidRPr="00474694">
        <w:rPr>
          <w:rFonts w:hint="eastAsia"/>
          <w:b/>
          <w:color w:val="000000" w:themeColor="text1"/>
        </w:rPr>
        <w:t>於108年7月16日提出申訴</w:t>
      </w:r>
      <w:r w:rsidR="00EE4405" w:rsidRPr="00474694">
        <w:rPr>
          <w:rFonts w:hint="eastAsia"/>
          <w:b/>
          <w:color w:val="000000" w:themeColor="text1"/>
        </w:rPr>
        <w:t>，同年</w:t>
      </w:r>
      <w:r w:rsidR="00573416" w:rsidRPr="00474694">
        <w:rPr>
          <w:rFonts w:hint="eastAsia"/>
          <w:b/>
          <w:color w:val="000000" w:themeColor="text1"/>
        </w:rPr>
        <w:t>8</w:t>
      </w:r>
      <w:r w:rsidR="00EE4405" w:rsidRPr="00474694">
        <w:rPr>
          <w:rFonts w:hint="eastAsia"/>
          <w:b/>
          <w:color w:val="000000" w:themeColor="text1"/>
        </w:rPr>
        <w:t>月14日臺北市教育局</w:t>
      </w:r>
      <w:r w:rsidR="00573416" w:rsidRPr="00474694">
        <w:rPr>
          <w:rFonts w:hint="eastAsia"/>
          <w:b/>
          <w:color w:val="000000" w:themeColor="text1"/>
        </w:rPr>
        <w:t>向</w:t>
      </w:r>
      <w:r w:rsidR="00E835AF" w:rsidRPr="00474694">
        <w:rPr>
          <w:rFonts w:hint="eastAsia"/>
          <w:b/>
          <w:color w:val="000000" w:themeColor="text1"/>
        </w:rPr>
        <w:t>教師申訴</w:t>
      </w:r>
      <w:r w:rsidR="00573416" w:rsidRPr="00474694">
        <w:rPr>
          <w:rFonts w:hint="eastAsia"/>
          <w:b/>
          <w:color w:val="000000" w:themeColor="text1"/>
        </w:rPr>
        <w:t>評</w:t>
      </w:r>
      <w:r w:rsidR="00E835AF" w:rsidRPr="00474694">
        <w:rPr>
          <w:rFonts w:hint="eastAsia"/>
          <w:b/>
          <w:color w:val="000000" w:themeColor="text1"/>
        </w:rPr>
        <w:t>議委員</w:t>
      </w:r>
      <w:r w:rsidR="00573416" w:rsidRPr="00474694">
        <w:rPr>
          <w:rFonts w:hint="eastAsia"/>
          <w:b/>
          <w:color w:val="000000" w:themeColor="text1"/>
        </w:rPr>
        <w:t>會</w:t>
      </w:r>
      <w:r w:rsidR="00E835AF" w:rsidRPr="00474694">
        <w:rPr>
          <w:rFonts w:hint="eastAsia"/>
          <w:b/>
          <w:color w:val="000000" w:themeColor="text1"/>
        </w:rPr>
        <w:t>(下稱申評會</w:t>
      </w:r>
      <w:r w:rsidR="00E835AF" w:rsidRPr="00474694">
        <w:rPr>
          <w:b/>
          <w:color w:val="000000" w:themeColor="text1"/>
        </w:rPr>
        <w:t>)</w:t>
      </w:r>
      <w:r w:rsidR="00573416" w:rsidRPr="00474694">
        <w:rPr>
          <w:rFonts w:hint="eastAsia"/>
          <w:b/>
          <w:color w:val="000000" w:themeColor="text1"/>
        </w:rPr>
        <w:t>提出</w:t>
      </w:r>
      <w:r w:rsidR="00EE4405" w:rsidRPr="00474694">
        <w:rPr>
          <w:rFonts w:hint="eastAsia"/>
          <w:b/>
          <w:color w:val="000000" w:themeColor="text1"/>
        </w:rPr>
        <w:t>答辯略以「處分並無不當，本件申訴確係無理由」，該件申訴進入申評會評議階段，應由</w:t>
      </w:r>
      <w:r w:rsidR="00FB740F" w:rsidRPr="00474694">
        <w:rPr>
          <w:rFonts w:hint="eastAsia"/>
          <w:b/>
          <w:color w:val="000000" w:themeColor="text1"/>
        </w:rPr>
        <w:t>朱毋我校長</w:t>
      </w:r>
      <w:r w:rsidR="00EE4405" w:rsidRPr="00474694">
        <w:rPr>
          <w:rFonts w:hint="eastAsia"/>
          <w:b/>
          <w:color w:val="000000" w:themeColor="text1"/>
        </w:rPr>
        <w:t>與臺北市教育局依法俟評議決定確定，續行後端行政救濟程序。</w:t>
      </w:r>
      <w:r w:rsidR="00723A12" w:rsidRPr="00474694">
        <w:rPr>
          <w:rFonts w:hint="eastAsia"/>
          <w:b/>
          <w:color w:val="000000" w:themeColor="text1"/>
        </w:rPr>
        <w:t>詎</w:t>
      </w:r>
      <w:r w:rsidR="00167375" w:rsidRPr="00474694">
        <w:rPr>
          <w:rFonts w:hint="eastAsia"/>
          <w:b/>
          <w:color w:val="000000" w:themeColor="text1"/>
        </w:rPr>
        <w:t>臺北市教育局</w:t>
      </w:r>
      <w:r w:rsidR="00EE4405" w:rsidRPr="00474694">
        <w:rPr>
          <w:rFonts w:hint="eastAsia"/>
          <w:b/>
          <w:color w:val="000000" w:themeColor="text1"/>
        </w:rPr>
        <w:t>於申訴評議尚未決定前，即違反法定之校長申訴程序，自行召開108學年度第1</w:t>
      </w:r>
      <w:r w:rsidR="00EE4405" w:rsidRPr="00474694">
        <w:rPr>
          <w:rFonts w:hint="eastAsia"/>
          <w:b/>
          <w:color w:val="000000" w:themeColor="text1"/>
        </w:rPr>
        <w:lastRenderedPageBreak/>
        <w:t>次校長考核會</w:t>
      </w:r>
      <w:r w:rsidR="000B5645" w:rsidRPr="00474694">
        <w:rPr>
          <w:rFonts w:hint="eastAsia"/>
          <w:b/>
          <w:color w:val="000000" w:themeColor="text1"/>
        </w:rPr>
        <w:t>，</w:t>
      </w:r>
      <w:r w:rsidR="00EE4405" w:rsidRPr="00474694">
        <w:rPr>
          <w:rFonts w:hint="eastAsia"/>
          <w:b/>
          <w:color w:val="000000" w:themeColor="text1"/>
        </w:rPr>
        <w:t>改依校長成績考核辦法第7條第1項第</w:t>
      </w:r>
      <w:r w:rsidR="00EE4405" w:rsidRPr="00474694">
        <w:rPr>
          <w:b/>
          <w:color w:val="000000" w:themeColor="text1"/>
        </w:rPr>
        <w:t>6</w:t>
      </w:r>
      <w:r w:rsidR="00EE4405" w:rsidRPr="00474694">
        <w:rPr>
          <w:rFonts w:hint="eastAsia"/>
          <w:b/>
          <w:color w:val="000000" w:themeColor="text1"/>
        </w:rPr>
        <w:t>款第</w:t>
      </w:r>
      <w:r w:rsidR="00EE4405" w:rsidRPr="00474694">
        <w:rPr>
          <w:b/>
          <w:color w:val="000000" w:themeColor="text1"/>
        </w:rPr>
        <w:t>2</w:t>
      </w:r>
      <w:r w:rsidR="00EE4405" w:rsidRPr="00474694">
        <w:rPr>
          <w:rFonts w:hint="eastAsia"/>
          <w:b/>
          <w:color w:val="000000" w:themeColor="text1"/>
        </w:rPr>
        <w:t>目調整</w:t>
      </w:r>
      <w:r w:rsidR="00FB740F" w:rsidRPr="00474694">
        <w:rPr>
          <w:rFonts w:hint="eastAsia"/>
          <w:b/>
          <w:color w:val="000000" w:themeColor="text1"/>
        </w:rPr>
        <w:t>朱毋我校長</w:t>
      </w:r>
      <w:r w:rsidR="00EE4405" w:rsidRPr="00474694">
        <w:rPr>
          <w:rFonts w:hint="eastAsia"/>
          <w:b/>
          <w:color w:val="000000" w:themeColor="text1"/>
        </w:rPr>
        <w:t>懲處為「申誡2次」，恣意推翻107學年度第6次校長考核會之專業判斷</w:t>
      </w:r>
      <w:r w:rsidR="00167375" w:rsidRPr="00474694">
        <w:rPr>
          <w:rFonts w:hint="eastAsia"/>
          <w:b/>
          <w:color w:val="000000" w:themeColor="text1"/>
        </w:rPr>
        <w:t>，逾越判斷餘地之界限，</w:t>
      </w:r>
      <w:r w:rsidRPr="00474694">
        <w:rPr>
          <w:rFonts w:hint="eastAsia"/>
          <w:b/>
          <w:color w:val="000000" w:themeColor="text1"/>
        </w:rPr>
        <w:t>應屬違法</w:t>
      </w:r>
      <w:r w:rsidR="0014031E" w:rsidRPr="00474694">
        <w:rPr>
          <w:rFonts w:hint="eastAsia"/>
          <w:b/>
          <w:color w:val="000000" w:themeColor="text1"/>
        </w:rPr>
        <w:t>，核有重大違失。</w:t>
      </w:r>
    </w:p>
    <w:p w14:paraId="66879305" w14:textId="77777777" w:rsidR="00276757" w:rsidRPr="00474694" w:rsidRDefault="00577357" w:rsidP="00CE02DF">
      <w:pPr>
        <w:pStyle w:val="3"/>
        <w:kinsoku w:val="0"/>
        <w:adjustRightInd w:val="0"/>
        <w:snapToGrid w:val="0"/>
        <w:ind w:left="1360" w:hanging="680"/>
        <w:rPr>
          <w:color w:val="000000" w:themeColor="text1"/>
        </w:rPr>
      </w:pPr>
      <w:r w:rsidRPr="00474694">
        <w:rPr>
          <w:rFonts w:cs="標楷體" w:hint="eastAsia"/>
          <w:color w:val="000000" w:themeColor="text1"/>
          <w:kern w:val="0"/>
          <w:szCs w:val="32"/>
          <w:lang w:val="zh-TW"/>
        </w:rPr>
        <w:t>教師法第43條第3項前段：「教師申訴評議委員會之組織、迴避、評議程序與方式及其他相關事項之準則，由中央主管機關定之」</w:t>
      </w:r>
      <w:r w:rsidR="00276757" w:rsidRPr="00474694">
        <w:rPr>
          <w:rFonts w:cs="標楷體" w:hint="eastAsia"/>
          <w:color w:val="000000" w:themeColor="text1"/>
          <w:kern w:val="0"/>
          <w:szCs w:val="32"/>
          <w:lang w:val="zh-TW"/>
        </w:rPr>
        <w:t>第</w:t>
      </w:r>
      <w:r w:rsidR="00276757" w:rsidRPr="00474694">
        <w:rPr>
          <w:rFonts w:cs="標楷體"/>
          <w:color w:val="000000" w:themeColor="text1"/>
          <w:kern w:val="0"/>
          <w:szCs w:val="32"/>
          <w:lang w:val="zh-TW"/>
        </w:rPr>
        <w:t>50</w:t>
      </w:r>
      <w:r w:rsidR="00276757" w:rsidRPr="00474694">
        <w:rPr>
          <w:rFonts w:cs="標楷體" w:hint="eastAsia"/>
          <w:color w:val="000000" w:themeColor="text1"/>
          <w:kern w:val="0"/>
          <w:szCs w:val="32"/>
          <w:lang w:val="zh-TW"/>
        </w:rPr>
        <w:t>條：「各級學校校長，</w:t>
      </w:r>
      <w:r w:rsidR="00276757" w:rsidRPr="00474694">
        <w:rPr>
          <w:rFonts w:hint="eastAsia"/>
          <w:color w:val="000000" w:themeColor="text1"/>
        </w:rPr>
        <w:t>得準用教師申訴之規定</w:t>
      </w:r>
      <w:r w:rsidR="00276757" w:rsidRPr="00474694">
        <w:rPr>
          <w:rFonts w:cs="標楷體" w:hint="eastAsia"/>
          <w:color w:val="000000" w:themeColor="text1"/>
          <w:kern w:val="0"/>
          <w:szCs w:val="32"/>
          <w:lang w:val="zh-TW"/>
        </w:rPr>
        <w:t>提起申訴。」以及</w:t>
      </w:r>
      <w:r w:rsidR="00F04257" w:rsidRPr="00474694">
        <w:rPr>
          <w:rFonts w:hint="eastAsia"/>
          <w:color w:val="000000" w:themeColor="text1"/>
          <w:szCs w:val="48"/>
        </w:rPr>
        <w:t>公立高級中等以下學校校長成績考核辦法第</w:t>
      </w:r>
      <w:r w:rsidR="00F04257" w:rsidRPr="00474694">
        <w:rPr>
          <w:rFonts w:hint="eastAsia"/>
          <w:color w:val="000000" w:themeColor="text1"/>
        </w:rPr>
        <w:t>18條：「校長於收受成績考核結果通知後有不服者，得提出申訴；其申訴準用教師申訴之規定。」</w:t>
      </w:r>
      <w:r w:rsidR="00276757" w:rsidRPr="00474694">
        <w:rPr>
          <w:rFonts w:hint="eastAsia"/>
          <w:color w:val="000000" w:themeColor="text1"/>
        </w:rPr>
        <w:t>校長不服成績考核結果提出申訴時應依</w:t>
      </w:r>
      <w:r w:rsidR="00276757" w:rsidRPr="00474694">
        <w:rPr>
          <w:rFonts w:hint="eastAsia"/>
          <w:bCs w:val="0"/>
          <w:color w:val="000000" w:themeColor="text1"/>
        </w:rPr>
        <w:t>教師申訴評議準則規定辦理</w:t>
      </w:r>
      <w:r w:rsidRPr="00474694">
        <w:rPr>
          <w:rFonts w:hint="eastAsia"/>
          <w:bCs w:val="0"/>
          <w:color w:val="000000" w:themeColor="text1"/>
        </w:rPr>
        <w:t>；此外，</w:t>
      </w:r>
      <w:r w:rsidRPr="00474694">
        <w:rPr>
          <w:rFonts w:hAnsi="標楷體" w:hint="eastAsia"/>
          <w:color w:val="000000" w:themeColor="text1"/>
        </w:rPr>
        <w:t>教師/校長申訴之重要事項，既經立法機關授權教育部以法規命令定之，顯示其規範密度容與技術性、細節性之事項有別，允由教育部於所定辦法中明確決定，</w:t>
      </w:r>
      <w:r w:rsidR="00E45D51" w:rsidRPr="00474694">
        <w:rPr>
          <w:rFonts w:hAnsi="標楷體" w:hint="eastAsia"/>
          <w:color w:val="000000" w:themeColor="text1"/>
        </w:rPr>
        <w:t>以符法律保留原則</w:t>
      </w:r>
      <w:r w:rsidRPr="00474694">
        <w:rPr>
          <w:rFonts w:hAnsi="標楷體" w:hint="eastAsia"/>
          <w:color w:val="000000" w:themeColor="text1"/>
        </w:rPr>
        <w:t>，</w:t>
      </w:r>
      <w:r w:rsidR="00276757" w:rsidRPr="00474694">
        <w:rPr>
          <w:rFonts w:hint="eastAsia"/>
          <w:color w:val="000000" w:themeColor="text1"/>
        </w:rPr>
        <w:t>先予敘明。</w:t>
      </w:r>
    </w:p>
    <w:p w14:paraId="7A200EB4" w14:textId="75DBA4CC" w:rsidR="00577357" w:rsidRPr="00474694" w:rsidRDefault="00276757" w:rsidP="00CE02DF">
      <w:pPr>
        <w:pStyle w:val="3"/>
        <w:kinsoku w:val="0"/>
        <w:adjustRightInd w:val="0"/>
        <w:snapToGrid w:val="0"/>
        <w:ind w:left="1360" w:hanging="680"/>
        <w:rPr>
          <w:color w:val="000000" w:themeColor="text1"/>
        </w:rPr>
      </w:pPr>
      <w:r w:rsidRPr="00474694">
        <w:rPr>
          <w:rFonts w:hint="eastAsia"/>
          <w:bCs w:val="0"/>
          <w:color w:val="000000" w:themeColor="text1"/>
        </w:rPr>
        <w:t>再按</w:t>
      </w:r>
      <w:r w:rsidR="00F04257" w:rsidRPr="00474694">
        <w:rPr>
          <w:rFonts w:hint="eastAsia"/>
          <w:bCs w:val="0"/>
          <w:color w:val="000000" w:themeColor="text1"/>
        </w:rPr>
        <w:t>教師申訴評議委員會組織及評議準則(下稱教師申訴評議準則)</w:t>
      </w:r>
      <w:r w:rsidR="00F04257" w:rsidRPr="00474694">
        <w:rPr>
          <w:rFonts w:hint="eastAsia"/>
          <w:color w:val="000000" w:themeColor="text1"/>
        </w:rPr>
        <w:t>第17條：「(第1項)申評會應自收到申訴書之次日起十日內，以書面檢附申訴書影本及相關書件，通知為原措施之學校或主管教育行政機關提出說明。(第2項)學校或主管教育行政機關應自前項書面通知達到之次日起二十日內，擬具說明書連同關係文件送申評會，並應將說明書抄送申訴人。但原措施之學校或主管教育行政機關認申訴為有理由者，得自行撤銷或變更原措施，並函知申評會。(第3項)原措施之學校或主管教育行政機關屆前項期限未提出說明者，申評會應予函催；其說明欠詳者，得再予限期說明，屆期仍未提出說明或說明欠詳者，申評會得逕為評議。(第4項)第一項期間，於依前條規定補正者，自補正之次日起算；未為補正者，自補正期限屆滿之次日起算。(第5項)原措施之學校或主管教育行政機關提起再申訴時，應告知</w:t>
      </w:r>
      <w:r w:rsidR="00F04257" w:rsidRPr="00474694">
        <w:rPr>
          <w:rFonts w:hint="eastAsia"/>
          <w:color w:val="000000" w:themeColor="text1"/>
        </w:rPr>
        <w:lastRenderedPageBreak/>
        <w:t>原申訴人得於期限內補提說明。」</w:t>
      </w:r>
      <w:r w:rsidR="007010E5" w:rsidRPr="00474694">
        <w:rPr>
          <w:rFonts w:hint="eastAsia"/>
          <w:color w:val="000000" w:themeColor="text1"/>
        </w:rPr>
        <w:t>並依據臺北市教育局來函說明，實務上校長所涉之案件調查、簽辦議處及建議額度之單位為該局各業務單位，經該局人事室提校長成績考核會審議並</w:t>
      </w:r>
      <w:r w:rsidR="00245AE8" w:rsidRPr="00474694">
        <w:rPr>
          <w:rFonts w:hint="eastAsia"/>
          <w:color w:val="000000" w:themeColor="text1"/>
        </w:rPr>
        <w:t>由</w:t>
      </w:r>
      <w:r w:rsidR="007010E5" w:rsidRPr="00474694">
        <w:rPr>
          <w:rFonts w:hint="eastAsia"/>
          <w:color w:val="000000" w:themeColor="text1"/>
        </w:rPr>
        <w:t>局長核定後，發布懲處令，至校長就懲處令提出申訴後，由該案件懲處令擬稿單位(即該局人事室)收辦提出說明。</w:t>
      </w:r>
    </w:p>
    <w:p w14:paraId="0DDDCADB" w14:textId="01486820" w:rsidR="00711772" w:rsidRPr="00474694" w:rsidRDefault="00103D83" w:rsidP="00CE02DF">
      <w:pPr>
        <w:pStyle w:val="3"/>
        <w:kinsoku w:val="0"/>
        <w:adjustRightInd w:val="0"/>
        <w:snapToGrid w:val="0"/>
        <w:ind w:left="1360" w:hanging="680"/>
        <w:rPr>
          <w:color w:val="000000" w:themeColor="text1"/>
        </w:rPr>
      </w:pPr>
      <w:r w:rsidRPr="00474694">
        <w:rPr>
          <w:rFonts w:hint="eastAsia"/>
          <w:color w:val="000000" w:themeColor="text1"/>
        </w:rPr>
        <w:t>針對</w:t>
      </w:r>
      <w:r w:rsidRPr="00474694">
        <w:rPr>
          <w:rFonts w:hint="eastAsia"/>
          <w:color w:val="000000" w:themeColor="text1"/>
          <w:szCs w:val="32"/>
        </w:rPr>
        <w:t>臺北市民權國中甲生跳樓身亡事件</w:t>
      </w:r>
      <w:r w:rsidR="00E61508" w:rsidRPr="00474694">
        <w:rPr>
          <w:rFonts w:hint="eastAsia"/>
          <w:color w:val="000000" w:themeColor="text1"/>
          <w:szCs w:val="32"/>
        </w:rPr>
        <w:t>(即前案)</w:t>
      </w:r>
      <w:r w:rsidRPr="00474694">
        <w:rPr>
          <w:rFonts w:hint="eastAsia"/>
          <w:color w:val="000000" w:themeColor="text1"/>
          <w:szCs w:val="32"/>
        </w:rPr>
        <w:t>，</w:t>
      </w:r>
      <w:r w:rsidRPr="00474694">
        <w:rPr>
          <w:rFonts w:hAnsi="標楷體" w:hint="eastAsia"/>
          <w:color w:val="000000" w:themeColor="text1"/>
          <w:szCs w:val="32"/>
        </w:rPr>
        <w:t>監察院調查認定該校朱</w:t>
      </w:r>
      <w:r w:rsidR="00442E88" w:rsidRPr="00474694">
        <w:rPr>
          <w:rFonts w:hAnsi="標楷體" w:hint="eastAsia"/>
          <w:color w:val="000000" w:themeColor="text1"/>
          <w:szCs w:val="32"/>
        </w:rPr>
        <w:t>毋我校長</w:t>
      </w:r>
      <w:r w:rsidR="00C04D62" w:rsidRPr="00474694">
        <w:rPr>
          <w:rFonts w:hAnsi="標楷體" w:hint="eastAsia"/>
          <w:color w:val="000000" w:themeColor="text1"/>
          <w:szCs w:val="32"/>
        </w:rPr>
        <w:t>(下稱朱</w:t>
      </w:r>
      <w:r w:rsidRPr="00474694">
        <w:rPr>
          <w:rFonts w:hAnsi="標楷體" w:hint="eastAsia"/>
          <w:color w:val="000000" w:themeColor="text1"/>
          <w:szCs w:val="32"/>
        </w:rPr>
        <w:t>校長</w:t>
      </w:r>
      <w:r w:rsidR="00C04D62" w:rsidRPr="00474694">
        <w:rPr>
          <w:rFonts w:hAnsi="標楷體" w:hint="eastAsia"/>
          <w:color w:val="000000" w:themeColor="text1"/>
          <w:szCs w:val="32"/>
        </w:rPr>
        <w:t>)</w:t>
      </w:r>
      <w:r w:rsidRPr="00474694">
        <w:rPr>
          <w:rFonts w:hAnsi="標楷體" w:hint="eastAsia"/>
          <w:color w:val="000000" w:themeColor="text1"/>
          <w:szCs w:val="32"/>
        </w:rPr>
        <w:t>違反性平法及防制準則規定以及違反教育基本法與相關教育法令意旨；各該事證及調查意見略以：</w:t>
      </w:r>
    </w:p>
    <w:p w14:paraId="5EF6AC1F" w14:textId="0A293653" w:rsidR="00103D83" w:rsidRPr="00474694" w:rsidRDefault="00103D83" w:rsidP="00103D83">
      <w:pPr>
        <w:pStyle w:val="4"/>
        <w:rPr>
          <w:color w:val="000000" w:themeColor="text1"/>
        </w:rPr>
      </w:pPr>
      <w:r w:rsidRPr="00474694">
        <w:rPr>
          <w:rFonts w:hint="eastAsia"/>
          <w:color w:val="000000" w:themeColor="text1"/>
        </w:rPr>
        <w:t>依據臺北市政府</w:t>
      </w:r>
      <w:r w:rsidRPr="00474694">
        <w:rPr>
          <w:color w:val="000000" w:themeColor="text1"/>
        </w:rPr>
        <w:t>107</w:t>
      </w:r>
      <w:r w:rsidRPr="00474694">
        <w:rPr>
          <w:rFonts w:hint="eastAsia"/>
          <w:color w:val="000000" w:themeColor="text1"/>
        </w:rPr>
        <w:t>年</w:t>
      </w:r>
      <w:r w:rsidRPr="00474694">
        <w:rPr>
          <w:color w:val="000000" w:themeColor="text1"/>
        </w:rPr>
        <w:t>11</w:t>
      </w:r>
      <w:r w:rsidRPr="00474694">
        <w:rPr>
          <w:rFonts w:hint="eastAsia"/>
          <w:color w:val="000000" w:themeColor="text1"/>
        </w:rPr>
        <w:t>月</w:t>
      </w:r>
      <w:r w:rsidRPr="00474694">
        <w:rPr>
          <w:color w:val="000000" w:themeColor="text1"/>
        </w:rPr>
        <w:t>5</w:t>
      </w:r>
      <w:r w:rsidRPr="00474694">
        <w:rPr>
          <w:rFonts w:hint="eastAsia"/>
          <w:color w:val="000000" w:themeColor="text1"/>
        </w:rPr>
        <w:t>日北市教中字第1076059219號函指出「該校性平會議中要求學生進入性平會說明澄清事實，此舉已實質對案件進行調查，且會議紀錄中載明『該行為樣態確屬性騷擾行為』，係對本案作出認定，然決議中又敘明，『不組調查，學校性平會自行列管』。該校既於性平會進行調查與事實認定，又未依</w:t>
      </w:r>
      <w:r w:rsidR="00E835AF" w:rsidRPr="00474694">
        <w:rPr>
          <w:rFonts w:hint="eastAsia"/>
          <w:color w:val="000000" w:themeColor="text1"/>
        </w:rPr>
        <w:t>性別平等教育法(下稱</w:t>
      </w:r>
      <w:r w:rsidRPr="00474694">
        <w:rPr>
          <w:rFonts w:hint="eastAsia"/>
          <w:color w:val="000000" w:themeColor="text1"/>
        </w:rPr>
        <w:t>性平法</w:t>
      </w:r>
      <w:r w:rsidR="00E835AF" w:rsidRPr="00474694">
        <w:rPr>
          <w:rFonts w:hint="eastAsia"/>
          <w:color w:val="000000" w:themeColor="text1"/>
        </w:rPr>
        <w:t>)</w:t>
      </w:r>
      <w:r w:rsidRPr="00474694">
        <w:rPr>
          <w:rFonts w:hint="eastAsia"/>
          <w:color w:val="000000" w:themeColor="text1"/>
        </w:rPr>
        <w:t>第</w:t>
      </w:r>
      <w:r w:rsidRPr="00474694">
        <w:rPr>
          <w:color w:val="000000" w:themeColor="text1"/>
        </w:rPr>
        <w:t>31</w:t>
      </w:r>
      <w:r w:rsidRPr="00474694">
        <w:rPr>
          <w:rFonts w:hint="eastAsia"/>
          <w:color w:val="000000" w:themeColor="text1"/>
        </w:rPr>
        <w:t>條規定以書面載明事實及理由通知申請人、檢舉人及被行為人，查該校之調查及處理程序並未遵守該局訂定之『臺北市校園性侵害性騷擾或性霸凌事件處理程序流程圖</w:t>
      </w:r>
      <w:r w:rsidRPr="00474694">
        <w:rPr>
          <w:color w:val="000000" w:themeColor="text1"/>
        </w:rPr>
        <w:t>(</w:t>
      </w:r>
      <w:r w:rsidRPr="00474694">
        <w:rPr>
          <w:rFonts w:hint="eastAsia"/>
          <w:color w:val="000000" w:themeColor="text1"/>
        </w:rPr>
        <w:t>學生對學生</w:t>
      </w:r>
      <w:r w:rsidRPr="00474694">
        <w:rPr>
          <w:color w:val="000000" w:themeColor="text1"/>
        </w:rPr>
        <w:t>)</w:t>
      </w:r>
      <w:r w:rsidRPr="00474694">
        <w:rPr>
          <w:rFonts w:hint="eastAsia"/>
          <w:color w:val="000000" w:themeColor="text1"/>
        </w:rPr>
        <w:t>』」、「要求甲生進入性平會場，直接面對雙方家長，不符性平調查程序，且對甲生產生壓力」、「兩次會議決議內容均涉學生獎懲，未符性平法第</w:t>
      </w:r>
      <w:r w:rsidRPr="00474694">
        <w:rPr>
          <w:color w:val="000000" w:themeColor="text1"/>
        </w:rPr>
        <w:t>6</w:t>
      </w:r>
      <w:r w:rsidRPr="00474694">
        <w:rPr>
          <w:rFonts w:hint="eastAsia"/>
          <w:color w:val="000000" w:themeColor="text1"/>
        </w:rPr>
        <w:t>條學校性平會之任務」、「該校</w:t>
      </w:r>
      <w:r w:rsidRPr="00474694">
        <w:rPr>
          <w:color w:val="000000" w:themeColor="text1"/>
        </w:rPr>
        <w:t>10</w:t>
      </w:r>
      <w:r w:rsidRPr="00474694">
        <w:rPr>
          <w:rFonts w:hint="eastAsia"/>
          <w:color w:val="000000" w:themeColor="text1"/>
        </w:rPr>
        <w:t>月</w:t>
      </w:r>
      <w:r w:rsidRPr="00474694">
        <w:rPr>
          <w:color w:val="000000" w:themeColor="text1"/>
        </w:rPr>
        <w:t>24</w:t>
      </w:r>
      <w:r w:rsidRPr="00474694">
        <w:rPr>
          <w:rFonts w:hint="eastAsia"/>
          <w:color w:val="000000" w:themeColor="text1"/>
        </w:rPr>
        <w:t>日之性平會之出席未達法定人數、邀請雙方家長同時出席、當事學生在被行為人家長在場下到場說明等，核有明顯疏失」等。因此，監察院調查意見指出，臺北市民權國中對於甲生與同學相處互動涉有違反性別平等原則之情事，於事</w:t>
      </w:r>
      <w:r w:rsidRPr="00474694">
        <w:rPr>
          <w:rFonts w:hint="eastAsia"/>
          <w:color w:val="000000" w:themeColor="text1"/>
        </w:rPr>
        <w:lastRenderedPageBreak/>
        <w:t>件調查與處理上，已違反「</w:t>
      </w:r>
      <w:r w:rsidRPr="00474694">
        <w:rPr>
          <w:color w:val="000000" w:themeColor="text1"/>
        </w:rPr>
        <w:t>性別平等教育法</w:t>
      </w:r>
      <w:r w:rsidRPr="00474694">
        <w:rPr>
          <w:rFonts w:hint="eastAsia"/>
          <w:color w:val="000000" w:themeColor="text1"/>
        </w:rPr>
        <w:t>」、「校園性侵害性騷擾或性霸凌防治準則」與「臺北市校園性侵害性騷擾或性霸凌事件處理程序」，亦經臺北市教育局認定，對於案件疏失人員之議處，允應儘速妥處。</w:t>
      </w:r>
    </w:p>
    <w:p w14:paraId="56B50FF2" w14:textId="570C437C" w:rsidR="00103D83" w:rsidRPr="00474694" w:rsidRDefault="00103D83" w:rsidP="00103D83">
      <w:pPr>
        <w:pStyle w:val="4"/>
        <w:rPr>
          <w:color w:val="000000" w:themeColor="text1"/>
        </w:rPr>
      </w:pPr>
      <w:r w:rsidRPr="00474694">
        <w:rPr>
          <w:rFonts w:hint="eastAsia"/>
          <w:color w:val="000000" w:themeColor="text1"/>
        </w:rPr>
        <w:t>依據臺北市教育局認定「性平會中校長發言『小孩騙大人』，即使如受訪委員表示係喃喃自語，然未顧及家長感受，且立場易受質疑，實屬不當。」以及「朱校長與甲生家長就甲生就醫及用藥情形之對話，應是在甲生進入性平會議後發生。對於朱校長之發言，雖大多數委員認為校長當時並非直接對甲生說，惟其與甲生家長溝通發生之歧見，甲生均在場目睹，此親師溝通之方式，實為不當。」等。爰監察院調查意見指出，朱校長綜理校務，指揮學校人員處理本案，決定不予調查學生疑涉性騷擾事件，卻對甲生之自述評述為「小孩騙大人」，顯已推定甲生行為錯誤，立場已見偏頗；另一方面，朱校長於甲生與其家長面前表達「有病就應該吃藥」等語，無論發言之主觀動機為何，依其斯時為性平會主席之立場，所述容與性平會任務無涉，又處理方式洵未慮及甲生未成年且具妥瑞氏症之身心特殊性質，造成甲生心理壓力，致使甲生之校園適應愈發困難，核其作為，已嚴重悖離教育基本法與相關教育法令意旨。</w:t>
      </w:r>
    </w:p>
    <w:p w14:paraId="7539EA68" w14:textId="3886AC03" w:rsidR="00D16308" w:rsidRPr="00474694" w:rsidRDefault="00D16308" w:rsidP="00CE02DF">
      <w:pPr>
        <w:pStyle w:val="3"/>
        <w:kinsoku w:val="0"/>
        <w:adjustRightInd w:val="0"/>
        <w:snapToGrid w:val="0"/>
        <w:ind w:left="1360" w:hanging="680"/>
        <w:rPr>
          <w:rFonts w:hAnsi="標楷體"/>
          <w:color w:val="000000" w:themeColor="text1"/>
          <w:szCs w:val="32"/>
        </w:rPr>
      </w:pPr>
      <w:r w:rsidRPr="00474694">
        <w:rPr>
          <w:rFonts w:hAnsi="標楷體" w:hint="eastAsia"/>
          <w:color w:val="000000" w:themeColor="text1"/>
        </w:rPr>
        <w:t>嗣後，</w:t>
      </w:r>
      <w:r w:rsidR="007E5700" w:rsidRPr="00474694">
        <w:rPr>
          <w:rFonts w:hAnsi="標楷體" w:hint="eastAsia"/>
          <w:color w:val="000000" w:themeColor="text1"/>
        </w:rPr>
        <w:t>臺北市民權國中朱校長因</w:t>
      </w:r>
      <w:r w:rsidR="00BF4A6A" w:rsidRPr="00474694">
        <w:rPr>
          <w:rFonts w:hAnsi="標楷體" w:hint="eastAsia"/>
          <w:color w:val="000000" w:themeColor="text1"/>
        </w:rPr>
        <w:t>「(懲</w:t>
      </w:r>
      <w:r w:rsidR="008356F0" w:rsidRPr="00474694">
        <w:rPr>
          <w:rFonts w:hAnsi="標楷體" w:hint="eastAsia"/>
          <w:color w:val="000000" w:themeColor="text1"/>
        </w:rPr>
        <w:t>處</w:t>
      </w:r>
      <w:r w:rsidR="00BF4A6A" w:rsidRPr="00474694">
        <w:rPr>
          <w:rFonts w:hAnsi="標楷體" w:hint="eastAsia"/>
          <w:color w:val="000000" w:themeColor="text1"/>
        </w:rPr>
        <w:t>事由</w:t>
      </w:r>
      <w:r w:rsidR="00BF4A6A" w:rsidRPr="00474694">
        <w:rPr>
          <w:rFonts w:hAnsi="標楷體"/>
          <w:color w:val="000000" w:themeColor="text1"/>
        </w:rPr>
        <w:t>)</w:t>
      </w:r>
      <w:r w:rsidR="007E5700" w:rsidRPr="00474694">
        <w:rPr>
          <w:rFonts w:hAnsi="標楷體" w:hint="eastAsia"/>
          <w:color w:val="000000" w:themeColor="text1"/>
        </w:rPr>
        <w:t>處理學生涉有性平事件未慮及其未成年且身心行為具特殊性，違反性別平等原則等情事</w:t>
      </w:r>
      <w:r w:rsidR="00BF4A6A" w:rsidRPr="00474694">
        <w:rPr>
          <w:rFonts w:hAnsi="標楷體" w:hint="eastAsia"/>
          <w:color w:val="000000" w:themeColor="text1"/>
        </w:rPr>
        <w:t>」</w:t>
      </w:r>
      <w:r w:rsidR="007E5700" w:rsidRPr="00474694">
        <w:rPr>
          <w:rFonts w:hAnsi="標楷體" w:hint="eastAsia"/>
          <w:color w:val="000000" w:themeColor="text1"/>
        </w:rPr>
        <w:t>，經臺北市107學年度第6次校長成績考核會議審議，依</w:t>
      </w:r>
      <w:r w:rsidR="00C44CCF" w:rsidRPr="00474694">
        <w:rPr>
          <w:rFonts w:hAnsi="標楷體" w:hint="eastAsia"/>
          <w:color w:val="000000" w:themeColor="text1"/>
        </w:rPr>
        <w:t>當時</w:t>
      </w:r>
      <w:r w:rsidR="007E5700" w:rsidRPr="00474694">
        <w:rPr>
          <w:rFonts w:hAnsi="標楷體" w:hint="eastAsia"/>
          <w:color w:val="000000" w:themeColor="text1"/>
        </w:rPr>
        <w:t>公立高級中等以下學校校長成績考核辦法</w:t>
      </w:r>
      <w:r w:rsidRPr="00474694">
        <w:rPr>
          <w:rFonts w:hAnsi="標楷體" w:hint="eastAsia"/>
          <w:color w:val="000000" w:themeColor="text1"/>
        </w:rPr>
        <w:t>(下稱校長成績考</w:t>
      </w:r>
      <w:r w:rsidRPr="00474694">
        <w:rPr>
          <w:rFonts w:hAnsi="標楷體" w:hint="eastAsia"/>
          <w:color w:val="000000" w:themeColor="text1"/>
        </w:rPr>
        <w:lastRenderedPageBreak/>
        <w:t>核辦法)</w:t>
      </w:r>
      <w:r w:rsidR="007E5700" w:rsidRPr="00474694">
        <w:rPr>
          <w:rFonts w:hAnsi="標楷體" w:hint="eastAsia"/>
          <w:color w:val="000000" w:themeColor="text1"/>
        </w:rPr>
        <w:t>第7條第1項第4款第3目</w:t>
      </w:r>
      <w:r w:rsidR="00BF4A6A" w:rsidRPr="00474694">
        <w:rPr>
          <w:rFonts w:hAnsi="標楷體" w:hint="eastAsia"/>
          <w:color w:val="000000" w:themeColor="text1"/>
        </w:rPr>
        <w:t>之</w:t>
      </w:r>
      <w:r w:rsidR="000B3029" w:rsidRPr="00474694">
        <w:rPr>
          <w:rFonts w:hAnsi="標楷體" w:hint="eastAsia"/>
          <w:color w:val="000000" w:themeColor="text1"/>
        </w:rPr>
        <w:t>規定：「</w:t>
      </w:r>
      <w:r w:rsidR="00BF4A6A" w:rsidRPr="00474694">
        <w:rPr>
          <w:rFonts w:hAnsi="標楷體" w:hint="eastAsia"/>
          <w:color w:val="000000" w:themeColor="text1"/>
        </w:rPr>
        <w:t>對偶發事件之處理有明顯失職，致損害加重。</w:t>
      </w:r>
      <w:r w:rsidR="000B3029" w:rsidRPr="00474694">
        <w:rPr>
          <w:rFonts w:hAnsi="標楷體" w:hint="eastAsia"/>
          <w:color w:val="000000" w:themeColor="text1"/>
        </w:rPr>
        <w:t>」</w:t>
      </w:r>
      <w:r w:rsidR="007E5700" w:rsidRPr="00474694">
        <w:rPr>
          <w:rFonts w:hAnsi="標楷體" w:hint="eastAsia"/>
          <w:color w:val="000000" w:themeColor="text1"/>
        </w:rPr>
        <w:t>決議核予記過</w:t>
      </w:r>
      <w:r w:rsidR="00C44CCF" w:rsidRPr="00474694">
        <w:rPr>
          <w:rFonts w:hAnsi="標楷體" w:hint="eastAsia"/>
          <w:color w:val="000000" w:themeColor="text1"/>
        </w:rPr>
        <w:t>1</w:t>
      </w:r>
      <w:r w:rsidR="007E5700" w:rsidRPr="00474694">
        <w:rPr>
          <w:rFonts w:hAnsi="標楷體" w:hint="eastAsia"/>
          <w:color w:val="000000" w:themeColor="text1"/>
        </w:rPr>
        <w:t>次，並</w:t>
      </w:r>
      <w:r w:rsidR="007E5700" w:rsidRPr="00474694">
        <w:rPr>
          <w:rFonts w:hAnsi="標楷體" w:hint="eastAsia"/>
          <w:color w:val="000000" w:themeColor="text1"/>
          <w:szCs w:val="32"/>
        </w:rPr>
        <w:t>於108年6月21日發布懲令</w:t>
      </w:r>
      <w:r w:rsidR="007E5700" w:rsidRPr="00474694">
        <w:rPr>
          <w:rFonts w:hAnsi="標楷體"/>
          <w:color w:val="000000" w:themeColor="text1"/>
          <w:szCs w:val="32"/>
          <w:vertAlign w:val="superscript"/>
        </w:rPr>
        <w:footnoteReference w:id="7"/>
      </w:r>
      <w:r w:rsidR="00E45D51" w:rsidRPr="00474694">
        <w:rPr>
          <w:rFonts w:hAnsi="標楷體" w:hint="eastAsia"/>
          <w:color w:val="000000" w:themeColor="text1"/>
          <w:szCs w:val="32"/>
        </w:rPr>
        <w:t>。</w:t>
      </w:r>
      <w:r w:rsidR="007E5700" w:rsidRPr="00474694">
        <w:rPr>
          <w:rFonts w:hAnsi="標楷體" w:hint="eastAsia"/>
          <w:color w:val="000000" w:themeColor="text1"/>
          <w:szCs w:val="32"/>
        </w:rPr>
        <w:t>朱校長於108年7月16日向</w:t>
      </w:r>
      <w:r w:rsidR="00E45D51" w:rsidRPr="00474694">
        <w:rPr>
          <w:rFonts w:hAnsi="標楷體" w:hint="eastAsia"/>
          <w:color w:val="000000" w:themeColor="text1"/>
          <w:szCs w:val="32"/>
        </w:rPr>
        <w:t>臺北市</w:t>
      </w:r>
      <w:r w:rsidR="007E5700" w:rsidRPr="00474694">
        <w:rPr>
          <w:rFonts w:hAnsi="標楷體" w:hint="eastAsia"/>
          <w:color w:val="000000" w:themeColor="text1"/>
          <w:szCs w:val="32"/>
        </w:rPr>
        <w:t>申評會提出申訴</w:t>
      </w:r>
      <w:r w:rsidR="00E45D51" w:rsidRPr="00474694">
        <w:rPr>
          <w:rFonts w:hAnsi="標楷體" w:hint="eastAsia"/>
          <w:color w:val="000000" w:themeColor="text1"/>
          <w:szCs w:val="32"/>
        </w:rPr>
        <w:t>；經同</w:t>
      </w:r>
      <w:r w:rsidR="00E45D51" w:rsidRPr="00474694">
        <w:rPr>
          <w:rFonts w:hAnsi="標楷體" w:hint="eastAsia"/>
          <w:color w:val="000000" w:themeColor="text1"/>
        </w:rPr>
        <w:t>年7月23日臺北市申評會函請臺北市教育局應於文到20日內擬具說明書連同關係文件送交該會處理；臺北市教育局人事室收辦後，於同年月25日便箋會請該局</w:t>
      </w:r>
      <w:r w:rsidR="005678E7" w:rsidRPr="00474694">
        <w:rPr>
          <w:rFonts w:hAnsi="標楷體" w:hint="eastAsia"/>
          <w:color w:val="000000" w:themeColor="text1"/>
          <w:spacing w:val="-10"/>
          <w:szCs w:val="32"/>
        </w:rPr>
        <w:t>中教科</w:t>
      </w:r>
      <w:r w:rsidR="00E45D51" w:rsidRPr="00474694">
        <w:rPr>
          <w:rFonts w:hAnsi="標楷體" w:hint="eastAsia"/>
          <w:color w:val="000000" w:themeColor="text1"/>
        </w:rPr>
        <w:t>表示意見，該局</w:t>
      </w:r>
      <w:r w:rsidR="005678E7" w:rsidRPr="00474694">
        <w:rPr>
          <w:rFonts w:hAnsi="標楷體" w:hint="eastAsia"/>
          <w:color w:val="000000" w:themeColor="text1"/>
          <w:spacing w:val="-10"/>
          <w:szCs w:val="32"/>
        </w:rPr>
        <w:t>中教科</w:t>
      </w:r>
      <w:r w:rsidR="00E45D51" w:rsidRPr="00474694">
        <w:rPr>
          <w:rFonts w:hAnsi="標楷體" w:hint="eastAsia"/>
          <w:color w:val="000000" w:themeColor="text1"/>
        </w:rPr>
        <w:t>同年8月2日說明略以「(1)本次核定朱校長記過一次之處分事由係為朱校長處理學生涉有性平事件未慮及其未成年且身心行為具特殊性，違反性別平等原則等情事，此行政責任之檢討不受該校所陳『本案仍在台灣士林地方法院檢察署審理中』之拘束。(2)另就所訴性平</w:t>
      </w:r>
      <w:r w:rsidR="00E45D51" w:rsidRPr="00474694">
        <w:rPr>
          <w:rFonts w:cs="標楷體" w:hint="eastAsia"/>
          <w:bCs w:val="0"/>
          <w:color w:val="000000" w:themeColor="text1"/>
          <w:kern w:val="0"/>
          <w:szCs w:val="32"/>
          <w:lang w:val="zh-TW"/>
        </w:rPr>
        <w:t>事件</w:t>
      </w:r>
      <w:r w:rsidR="00E45D51" w:rsidRPr="00474694">
        <w:rPr>
          <w:rFonts w:hAnsi="標楷體" w:hint="eastAsia"/>
          <w:color w:val="000000" w:themeColor="text1"/>
        </w:rPr>
        <w:t>處理情形爭議部分，教育局業多次針對該校於性平會議召開程序未符規範進行檢討。(3)另查，本府教育局以107年5月31日北市教中字第1076005023號等函請該校就相關人員責任進行檢討，惟該校未積極辦理。」至108年8月14日，該局函復申評會略以</w:t>
      </w:r>
      <w:r w:rsidR="00C44CCF" w:rsidRPr="00474694">
        <w:rPr>
          <w:rFonts w:hAnsi="標楷體" w:hint="eastAsia"/>
          <w:color w:val="000000" w:themeColor="text1"/>
        </w:rPr>
        <w:t>，</w:t>
      </w:r>
      <w:r w:rsidR="00E45D51" w:rsidRPr="00474694">
        <w:rPr>
          <w:rFonts w:hAnsi="標楷體" w:hint="eastAsia"/>
          <w:color w:val="000000" w:themeColor="text1"/>
        </w:rPr>
        <w:t>處分並無不當，本件申訴確係無理由。</w:t>
      </w:r>
    </w:p>
    <w:p w14:paraId="3AE0F67E" w14:textId="418BBC86" w:rsidR="007E5700" w:rsidRPr="00474694" w:rsidRDefault="00065C81" w:rsidP="00CE02DF">
      <w:pPr>
        <w:pStyle w:val="3"/>
        <w:kinsoku w:val="0"/>
        <w:adjustRightInd w:val="0"/>
        <w:snapToGrid w:val="0"/>
        <w:ind w:left="1360" w:hanging="680"/>
        <w:rPr>
          <w:rFonts w:hAnsi="標楷體"/>
          <w:color w:val="000000" w:themeColor="text1"/>
          <w:szCs w:val="32"/>
        </w:rPr>
      </w:pPr>
      <w:r w:rsidRPr="00474694">
        <w:rPr>
          <w:rFonts w:hAnsi="標楷體" w:hint="eastAsia"/>
          <w:color w:val="000000" w:themeColor="text1"/>
        </w:rPr>
        <w:t>臺北市教育局認朱</w:t>
      </w:r>
      <w:r w:rsidR="00FB740F" w:rsidRPr="00474694">
        <w:rPr>
          <w:rFonts w:hAnsi="標楷體" w:hint="eastAsia"/>
          <w:color w:val="000000" w:themeColor="text1"/>
        </w:rPr>
        <w:t>校長</w:t>
      </w:r>
      <w:r w:rsidRPr="00474694">
        <w:rPr>
          <w:rFonts w:hAnsi="標楷體" w:hint="eastAsia"/>
          <w:color w:val="000000" w:themeColor="text1"/>
        </w:rPr>
        <w:t>之申訴無理由而決定維持原措施</w:t>
      </w:r>
      <w:r w:rsidR="009B1534" w:rsidRPr="00474694">
        <w:rPr>
          <w:rFonts w:hAnsi="標楷體" w:hint="eastAsia"/>
          <w:color w:val="000000" w:themeColor="text1"/>
        </w:rPr>
        <w:t>並</w:t>
      </w:r>
      <w:r w:rsidRPr="00474694">
        <w:rPr>
          <w:rFonts w:hAnsi="標楷體" w:hint="eastAsia"/>
          <w:color w:val="000000" w:themeColor="text1"/>
        </w:rPr>
        <w:t>於</w:t>
      </w:r>
      <w:r w:rsidR="00E45D51" w:rsidRPr="00474694">
        <w:rPr>
          <w:rFonts w:hAnsi="標楷體" w:hint="eastAsia"/>
          <w:color w:val="000000" w:themeColor="text1"/>
        </w:rPr>
        <w:t>108年8月14日函復臺北市申評會</w:t>
      </w:r>
      <w:r w:rsidRPr="00474694">
        <w:rPr>
          <w:rFonts w:hAnsi="標楷體" w:hint="eastAsia"/>
          <w:color w:val="000000" w:themeColor="text1"/>
        </w:rPr>
        <w:t>時</w:t>
      </w:r>
      <w:r w:rsidR="00E45D51" w:rsidRPr="00474694">
        <w:rPr>
          <w:rFonts w:hAnsi="標楷體" w:hint="eastAsia"/>
          <w:color w:val="000000" w:themeColor="text1"/>
        </w:rPr>
        <w:t>，</w:t>
      </w:r>
      <w:r w:rsidRPr="00474694">
        <w:rPr>
          <w:rFonts w:hAnsi="標楷體" w:hint="eastAsia"/>
          <w:color w:val="000000" w:themeColor="text1"/>
        </w:rPr>
        <w:t>該局</w:t>
      </w:r>
      <w:r w:rsidR="00E45D51" w:rsidRPr="00474694">
        <w:rPr>
          <w:rFonts w:hAnsi="標楷體" w:hint="eastAsia"/>
          <w:color w:val="000000" w:themeColor="text1"/>
        </w:rPr>
        <w:t>實已</w:t>
      </w:r>
      <w:r w:rsidR="00E45D51" w:rsidRPr="00474694">
        <w:rPr>
          <w:rFonts w:hAnsi="標楷體"/>
          <w:color w:val="000000" w:themeColor="text1"/>
        </w:rPr>
        <w:t>自行審查</w:t>
      </w:r>
      <w:r w:rsidR="00E45D51" w:rsidRPr="00474694">
        <w:rPr>
          <w:rFonts w:hAnsi="標楷體" w:hint="eastAsia"/>
          <w:color w:val="000000" w:themeColor="text1"/>
        </w:rPr>
        <w:t>，該件申訴依據</w:t>
      </w:r>
      <w:r w:rsidR="00E45D51" w:rsidRPr="00474694">
        <w:rPr>
          <w:rFonts w:hAnsi="標楷體" w:hint="eastAsia"/>
          <w:bCs w:val="0"/>
          <w:color w:val="000000" w:themeColor="text1"/>
        </w:rPr>
        <w:t>教師申訴評議準則</w:t>
      </w:r>
      <w:r w:rsidR="00E45D51" w:rsidRPr="00474694">
        <w:rPr>
          <w:rFonts w:hAnsi="標楷體" w:hint="eastAsia"/>
          <w:color w:val="000000" w:themeColor="text1"/>
        </w:rPr>
        <w:t>第17條規定</w:t>
      </w:r>
      <w:r w:rsidR="008B0431" w:rsidRPr="00474694">
        <w:rPr>
          <w:rFonts w:hAnsi="標楷體" w:hint="eastAsia"/>
          <w:color w:val="000000" w:themeColor="text1"/>
        </w:rPr>
        <w:t>即</w:t>
      </w:r>
      <w:r w:rsidR="00E45D51" w:rsidRPr="00474694">
        <w:rPr>
          <w:rFonts w:hAnsi="標楷體" w:hint="eastAsia"/>
          <w:color w:val="000000" w:themeColor="text1"/>
        </w:rPr>
        <w:t>屬申評會評議階段，且按該準則第17條第2項之設計意旨，系爭</w:t>
      </w:r>
      <w:r w:rsidR="00E45D51" w:rsidRPr="00474694">
        <w:rPr>
          <w:rFonts w:hAnsi="標楷體"/>
          <w:color w:val="000000" w:themeColor="text1"/>
        </w:rPr>
        <w:t>行政處分之適法性及妥當性</w:t>
      </w:r>
      <w:r w:rsidR="009B1534" w:rsidRPr="00474694">
        <w:rPr>
          <w:rFonts w:hAnsi="標楷體" w:hint="eastAsia"/>
          <w:color w:val="000000" w:themeColor="text1"/>
        </w:rPr>
        <w:t>既</w:t>
      </w:r>
      <w:r w:rsidR="00E45D51" w:rsidRPr="00474694">
        <w:rPr>
          <w:rFonts w:hAnsi="標楷體" w:hint="eastAsia"/>
          <w:color w:val="000000" w:themeColor="text1"/>
        </w:rPr>
        <w:t>已由該局</w:t>
      </w:r>
      <w:r w:rsidRPr="00474694">
        <w:rPr>
          <w:rFonts w:hAnsi="標楷體" w:hint="eastAsia"/>
          <w:color w:val="000000" w:themeColor="text1"/>
        </w:rPr>
        <w:t>再行</w:t>
      </w:r>
      <w:r w:rsidR="00E45D51" w:rsidRPr="00474694">
        <w:rPr>
          <w:rFonts w:hAnsi="標楷體" w:hint="eastAsia"/>
          <w:color w:val="000000" w:themeColor="text1"/>
        </w:rPr>
        <w:t>審視，朱</w:t>
      </w:r>
      <w:r w:rsidR="00BB17A8" w:rsidRPr="00474694">
        <w:rPr>
          <w:rFonts w:hAnsi="標楷體" w:hint="eastAsia"/>
          <w:color w:val="000000" w:themeColor="text1"/>
        </w:rPr>
        <w:t>校長</w:t>
      </w:r>
      <w:r w:rsidR="00E45D51" w:rsidRPr="00474694">
        <w:rPr>
          <w:rFonts w:hAnsi="標楷體" w:hint="eastAsia"/>
          <w:color w:val="000000" w:themeColor="text1"/>
        </w:rPr>
        <w:t>與該局均應依法俟評議決定確定，</w:t>
      </w:r>
      <w:r w:rsidR="001D23D6" w:rsidRPr="00474694">
        <w:rPr>
          <w:rFonts w:hAnsi="標楷體" w:hint="eastAsia"/>
          <w:color w:val="000000" w:themeColor="text1"/>
        </w:rPr>
        <w:t>續行後端行政救濟程序，</w:t>
      </w:r>
      <w:r w:rsidR="00E45D51" w:rsidRPr="00474694">
        <w:rPr>
          <w:rFonts w:hAnsi="標楷體" w:hint="eastAsia"/>
          <w:color w:val="000000" w:themeColor="text1"/>
        </w:rPr>
        <w:t>俾符申訴評議之法制。</w:t>
      </w:r>
      <w:r w:rsidR="00D16308" w:rsidRPr="00474694">
        <w:rPr>
          <w:rFonts w:hint="eastAsia"/>
          <w:color w:val="000000" w:themeColor="text1"/>
        </w:rPr>
        <w:t>然而，臺北市申評會針對朱</w:t>
      </w:r>
      <w:r w:rsidR="00FB740F" w:rsidRPr="00474694">
        <w:rPr>
          <w:rFonts w:hint="eastAsia"/>
          <w:color w:val="000000" w:themeColor="text1"/>
        </w:rPr>
        <w:t>校長</w:t>
      </w:r>
      <w:r w:rsidR="00D16308" w:rsidRPr="00474694">
        <w:rPr>
          <w:rFonts w:hint="eastAsia"/>
          <w:color w:val="000000" w:themeColor="text1"/>
        </w:rPr>
        <w:t>之申訴，尚未做成評議決定前，臺北市教育局內部即於108年12月5日由</w:t>
      </w:r>
      <w:r w:rsidR="005678E7" w:rsidRPr="00474694">
        <w:rPr>
          <w:rFonts w:hAnsi="標楷體" w:hint="eastAsia"/>
          <w:color w:val="000000" w:themeColor="text1"/>
          <w:spacing w:val="-10"/>
          <w:szCs w:val="32"/>
        </w:rPr>
        <w:t>中教科</w:t>
      </w:r>
      <w:r w:rsidR="00D16308" w:rsidRPr="00474694">
        <w:rPr>
          <w:rFonts w:hint="eastAsia"/>
          <w:color w:val="000000" w:themeColor="text1"/>
          <w:lang w:val="zh-TW"/>
        </w:rPr>
        <w:t>簽請召開校長成績考核會議重新審議朱校長成績考核，並經</w:t>
      </w:r>
      <w:r w:rsidR="00D16308" w:rsidRPr="00474694">
        <w:rPr>
          <w:rFonts w:hint="eastAsia"/>
          <w:color w:val="000000" w:themeColor="text1"/>
        </w:rPr>
        <w:t>109年1月6日召開「108學年度第1次校長成績考核會議」，逕變更懲處事由</w:t>
      </w:r>
      <w:r w:rsidR="00D16308" w:rsidRPr="00474694">
        <w:rPr>
          <w:rFonts w:hint="eastAsia"/>
          <w:color w:val="000000" w:themeColor="text1"/>
        </w:rPr>
        <w:lastRenderedPageBreak/>
        <w:t>為「督導學校處理學生個案事件及相關行政事務不周，有具體事實」，依公立高級中等以下學校校長成績考核辦法第7條第1項第</w:t>
      </w:r>
      <w:r w:rsidR="00D16308" w:rsidRPr="00474694">
        <w:rPr>
          <w:color w:val="000000" w:themeColor="text1"/>
        </w:rPr>
        <w:t>6</w:t>
      </w:r>
      <w:r w:rsidR="00D16308" w:rsidRPr="00474694">
        <w:rPr>
          <w:rFonts w:hint="eastAsia"/>
          <w:color w:val="000000" w:themeColor="text1"/>
        </w:rPr>
        <w:t>款第</w:t>
      </w:r>
      <w:r w:rsidR="00D16308" w:rsidRPr="00474694">
        <w:rPr>
          <w:color w:val="000000" w:themeColor="text1"/>
        </w:rPr>
        <w:t>2</w:t>
      </w:r>
      <w:r w:rsidR="00D16308" w:rsidRPr="00474694">
        <w:rPr>
          <w:rFonts w:hint="eastAsia"/>
          <w:color w:val="000000" w:themeColor="text1"/>
        </w:rPr>
        <w:t>目之規定：「處理業務失當，或督察不周，有具體事實。」以投票表決方式通過調整朱校長懲處為「申誡2次」，以及賡續於同</w:t>
      </w:r>
      <w:r w:rsidR="00D16308" w:rsidRPr="00474694">
        <w:rPr>
          <w:rFonts w:hint="eastAsia"/>
          <w:color w:val="000000" w:themeColor="text1"/>
          <w:lang w:val="zh-TW"/>
        </w:rPr>
        <w:t>年3月4日變更並註銷朱校長原處分</w:t>
      </w:r>
      <w:r w:rsidR="00D16308" w:rsidRPr="00474694">
        <w:rPr>
          <w:rStyle w:val="aff"/>
          <w:color w:val="000000" w:themeColor="text1"/>
          <w:lang w:val="zh-TW"/>
        </w:rPr>
        <w:footnoteReference w:id="8"/>
      </w:r>
      <w:r w:rsidR="00D16308" w:rsidRPr="00474694">
        <w:rPr>
          <w:rFonts w:hint="eastAsia"/>
          <w:color w:val="000000" w:themeColor="text1"/>
          <w:lang w:val="zh-TW"/>
        </w:rPr>
        <w:t>。</w:t>
      </w:r>
    </w:p>
    <w:p w14:paraId="635D1737" w14:textId="5E1C5310" w:rsidR="00553776" w:rsidRPr="00474694" w:rsidRDefault="00553776" w:rsidP="00CE02DF">
      <w:pPr>
        <w:pStyle w:val="3"/>
        <w:kinsoku w:val="0"/>
        <w:adjustRightInd w:val="0"/>
        <w:snapToGrid w:val="0"/>
        <w:ind w:left="1360" w:hanging="680"/>
        <w:rPr>
          <w:color w:val="000000" w:themeColor="text1"/>
        </w:rPr>
      </w:pPr>
      <w:r w:rsidRPr="00474694">
        <w:rPr>
          <w:rFonts w:hint="eastAsia"/>
          <w:color w:val="000000" w:themeColor="text1"/>
          <w:lang w:val="zh-TW"/>
        </w:rPr>
        <w:t>究</w:t>
      </w:r>
      <w:r w:rsidRPr="00474694">
        <w:rPr>
          <w:rFonts w:cs="標楷體" w:hint="eastAsia"/>
          <w:bCs w:val="0"/>
          <w:color w:val="000000" w:themeColor="text1"/>
          <w:kern w:val="0"/>
          <w:szCs w:val="32"/>
          <w:lang w:val="zh-TW"/>
        </w:rPr>
        <w:t>該局</w:t>
      </w:r>
      <w:r w:rsidR="005678E7" w:rsidRPr="00474694">
        <w:rPr>
          <w:rFonts w:hAnsi="標楷體" w:hint="eastAsia"/>
          <w:color w:val="000000" w:themeColor="text1"/>
          <w:spacing w:val="-10"/>
          <w:szCs w:val="32"/>
        </w:rPr>
        <w:t>中教科</w:t>
      </w:r>
      <w:r w:rsidRPr="00474694">
        <w:rPr>
          <w:rFonts w:cs="標楷體" w:hint="eastAsia"/>
          <w:bCs w:val="0"/>
          <w:color w:val="000000" w:themeColor="text1"/>
          <w:kern w:val="0"/>
          <w:szCs w:val="32"/>
          <w:lang w:val="zh-TW"/>
        </w:rPr>
        <w:t>提案變更108年6月21日北市教人字第1083057623號令(核定記過1次處分)之法令依據為何？實為本案癥結，否則</w:t>
      </w:r>
      <w:r w:rsidR="00650EC5" w:rsidRPr="00474694">
        <w:rPr>
          <w:rFonts w:cs="標楷體" w:hint="eastAsia"/>
          <w:bCs w:val="0"/>
          <w:color w:val="000000" w:themeColor="text1"/>
          <w:kern w:val="0"/>
          <w:szCs w:val="32"/>
          <w:lang w:val="zh-TW"/>
        </w:rPr>
        <w:t>按</w:t>
      </w:r>
      <w:r w:rsidR="00650EC5" w:rsidRPr="00474694">
        <w:rPr>
          <w:rFonts w:ascii="Times New Roman" w:hAnsi="Times New Roman" w:hint="eastAsia"/>
          <w:color w:val="000000" w:themeColor="text1"/>
          <w:szCs w:val="32"/>
        </w:rPr>
        <w:t>臺北市教育局</w:t>
      </w:r>
      <w:r w:rsidR="00C960EC" w:rsidRPr="00474694">
        <w:rPr>
          <w:rFonts w:ascii="Times New Roman" w:hAnsi="Times New Roman" w:hint="eastAsia"/>
          <w:color w:val="000000" w:themeColor="text1"/>
          <w:szCs w:val="32"/>
        </w:rPr>
        <w:t>提出</w:t>
      </w:r>
      <w:r w:rsidR="00650EC5" w:rsidRPr="00474694">
        <w:rPr>
          <w:rFonts w:ascii="Times New Roman" w:hAnsi="Times New Roman" w:hint="eastAsia"/>
          <w:color w:val="000000" w:themeColor="text1"/>
          <w:szCs w:val="32"/>
        </w:rPr>
        <w:t>「基於民權國中已深切反省，爰重新審議朱校長考核」等語，或者</w:t>
      </w:r>
      <w:r w:rsidR="00314DF6" w:rsidRPr="00474694">
        <w:rPr>
          <w:rFonts w:ascii="Times New Roman" w:hAnsi="Times New Roman" w:hint="eastAsia"/>
          <w:color w:val="000000" w:themeColor="text1"/>
          <w:szCs w:val="32"/>
        </w:rPr>
        <w:t>依據</w:t>
      </w:r>
      <w:r w:rsidR="00650EC5" w:rsidRPr="00474694">
        <w:rPr>
          <w:rFonts w:ascii="Times New Roman" w:hAnsi="Times New Roman" w:hint="eastAsia"/>
          <w:color w:val="000000" w:themeColor="text1"/>
          <w:szCs w:val="32"/>
        </w:rPr>
        <w:t>該局人員表示</w:t>
      </w:r>
      <w:r w:rsidR="00955692" w:rsidRPr="00474694">
        <w:rPr>
          <w:rFonts w:ascii="Times New Roman" w:hAnsi="Times New Roman" w:hint="eastAsia"/>
          <w:color w:val="000000" w:themeColor="text1"/>
          <w:szCs w:val="32"/>
        </w:rPr>
        <w:t>變更朱校長成績考核為教育局的一種行政手段、教育局有變更處分額度的裁量權</w:t>
      </w:r>
      <w:r w:rsidR="00650EC5" w:rsidRPr="00474694">
        <w:rPr>
          <w:rFonts w:ascii="Times New Roman" w:hAnsi="Times New Roman" w:hint="eastAsia"/>
          <w:color w:val="000000" w:themeColor="text1"/>
          <w:szCs w:val="32"/>
        </w:rPr>
        <w:t>等</w:t>
      </w:r>
      <w:r w:rsidR="00314DF6" w:rsidRPr="00474694">
        <w:rPr>
          <w:rFonts w:ascii="Times New Roman" w:hAnsi="Times New Roman" w:hint="eastAsia"/>
          <w:color w:val="000000" w:themeColor="text1"/>
          <w:szCs w:val="32"/>
        </w:rPr>
        <w:t>看法</w:t>
      </w:r>
      <w:r w:rsidR="00650EC5" w:rsidRPr="00474694">
        <w:rPr>
          <w:rFonts w:ascii="Times New Roman" w:hAnsi="Times New Roman" w:hint="eastAsia"/>
          <w:color w:val="000000" w:themeColor="text1"/>
          <w:szCs w:val="32"/>
        </w:rPr>
        <w:t>，</w:t>
      </w:r>
      <w:r w:rsidR="00314DF6" w:rsidRPr="00474694">
        <w:rPr>
          <w:rFonts w:ascii="Times New Roman" w:hAnsi="Times New Roman" w:hint="eastAsia"/>
          <w:color w:val="000000" w:themeColor="text1"/>
          <w:szCs w:val="32"/>
        </w:rPr>
        <w:t>校長成績考核或行政處分</w:t>
      </w:r>
      <w:r w:rsidR="003561E0" w:rsidRPr="00474694">
        <w:rPr>
          <w:rFonts w:ascii="Times New Roman" w:hAnsi="Times New Roman" w:hint="eastAsia"/>
          <w:color w:val="000000" w:themeColor="text1"/>
          <w:szCs w:val="32"/>
        </w:rPr>
        <w:t>恐淪為</w:t>
      </w:r>
      <w:r w:rsidR="00650EC5" w:rsidRPr="00474694">
        <w:rPr>
          <w:rFonts w:ascii="Times New Roman" w:hAnsi="Times New Roman" w:hint="eastAsia"/>
          <w:color w:val="000000" w:themeColor="text1"/>
          <w:szCs w:val="32"/>
        </w:rPr>
        <w:t>恣意</w:t>
      </w:r>
      <w:r w:rsidR="003561E0" w:rsidRPr="00474694">
        <w:rPr>
          <w:rFonts w:ascii="Times New Roman" w:hAnsi="Times New Roman" w:hint="eastAsia"/>
          <w:color w:val="000000" w:themeColor="text1"/>
          <w:szCs w:val="32"/>
        </w:rPr>
        <w:t>，有害賞罰</w:t>
      </w:r>
      <w:r w:rsidR="007509F3" w:rsidRPr="00474694">
        <w:rPr>
          <w:rFonts w:ascii="Times New Roman" w:hAnsi="Times New Roman" w:hint="eastAsia"/>
          <w:color w:val="000000" w:themeColor="text1"/>
          <w:szCs w:val="32"/>
        </w:rPr>
        <w:t>明確性及</w:t>
      </w:r>
      <w:r w:rsidR="003561E0" w:rsidRPr="00474694">
        <w:rPr>
          <w:rFonts w:ascii="Times New Roman" w:hAnsi="Times New Roman" w:hint="eastAsia"/>
          <w:color w:val="000000" w:themeColor="text1"/>
          <w:szCs w:val="32"/>
        </w:rPr>
        <w:t>公平</w:t>
      </w:r>
      <w:r w:rsidR="007509F3" w:rsidRPr="00474694">
        <w:rPr>
          <w:rFonts w:ascii="Times New Roman" w:hAnsi="Times New Roman" w:hint="eastAsia"/>
          <w:color w:val="000000" w:themeColor="text1"/>
          <w:szCs w:val="32"/>
        </w:rPr>
        <w:t>價值</w:t>
      </w:r>
      <w:r w:rsidR="00314DF6" w:rsidRPr="00474694">
        <w:rPr>
          <w:rFonts w:ascii="Times New Roman" w:hAnsi="Times New Roman" w:hint="eastAsia"/>
          <w:color w:val="000000" w:themeColor="text1"/>
          <w:szCs w:val="32"/>
        </w:rPr>
        <w:t>之虞</w:t>
      </w:r>
      <w:r w:rsidR="003561E0" w:rsidRPr="00474694">
        <w:rPr>
          <w:rFonts w:ascii="Times New Roman" w:hAnsi="Times New Roman" w:hint="eastAsia"/>
          <w:color w:val="000000" w:themeColor="text1"/>
          <w:szCs w:val="32"/>
        </w:rPr>
        <w:t>。</w:t>
      </w:r>
      <w:r w:rsidR="0007699E" w:rsidRPr="00474694">
        <w:rPr>
          <w:rFonts w:hint="eastAsia"/>
          <w:color w:val="000000" w:themeColor="text1"/>
          <w:lang w:val="zh-TW"/>
        </w:rPr>
        <w:t>對此</w:t>
      </w:r>
      <w:r w:rsidR="0007699E" w:rsidRPr="00474694">
        <w:rPr>
          <w:rFonts w:hint="eastAsia"/>
          <w:color w:val="000000" w:themeColor="text1"/>
        </w:rPr>
        <w:t>，詢據臺北市教育局</w:t>
      </w:r>
      <w:r w:rsidR="005678E7" w:rsidRPr="00474694">
        <w:rPr>
          <w:rFonts w:hAnsi="標楷體" w:hint="eastAsia"/>
          <w:color w:val="000000" w:themeColor="text1"/>
          <w:spacing w:val="-10"/>
          <w:szCs w:val="32"/>
        </w:rPr>
        <w:t>中教科</w:t>
      </w:r>
      <w:r w:rsidR="0007699E" w:rsidRPr="00474694">
        <w:rPr>
          <w:rFonts w:hint="eastAsia"/>
          <w:color w:val="000000" w:themeColor="text1"/>
        </w:rPr>
        <w:t>時任約僱科員、股長、專員及科長等人，針對「該局</w:t>
      </w:r>
      <w:r w:rsidR="00663153" w:rsidRPr="00474694">
        <w:rPr>
          <w:rFonts w:hAnsi="標楷體" w:hint="eastAsia"/>
          <w:color w:val="000000" w:themeColor="text1"/>
          <w:spacing w:val="-10"/>
          <w:szCs w:val="32"/>
        </w:rPr>
        <w:t>中教科</w:t>
      </w:r>
      <w:r w:rsidR="0007699E" w:rsidRPr="00474694">
        <w:rPr>
          <w:rFonts w:hint="eastAsia"/>
          <w:color w:val="000000" w:themeColor="text1"/>
        </w:rPr>
        <w:t>提案變更108年6月21日北市教人字第1083057623號令(核定記過1次處分)之法令依據」，渠等或有主張108年12月5日簽辦重新審議朱校長懲處案</w:t>
      </w:r>
      <w:r w:rsidR="0007699E" w:rsidRPr="00474694">
        <w:rPr>
          <w:rFonts w:hint="eastAsia"/>
          <w:bCs w:val="0"/>
          <w:color w:val="000000" w:themeColor="text1"/>
        </w:rPr>
        <w:t>係依據</w:t>
      </w:r>
      <w:r w:rsidR="0007699E" w:rsidRPr="00474694">
        <w:rPr>
          <w:rFonts w:ascii="Times New Roman" w:hAnsi="Times New Roman" w:hint="eastAsia"/>
          <w:color w:val="000000" w:themeColor="text1"/>
          <w:szCs w:val="32"/>
        </w:rPr>
        <w:t>教師申訴評議準則第</w:t>
      </w:r>
      <w:r w:rsidR="0007699E" w:rsidRPr="00474694">
        <w:rPr>
          <w:rFonts w:ascii="Times New Roman" w:hAnsi="Times New Roman" w:hint="eastAsia"/>
          <w:color w:val="000000" w:themeColor="text1"/>
          <w:szCs w:val="32"/>
        </w:rPr>
        <w:t>17</w:t>
      </w:r>
      <w:r w:rsidR="0007699E" w:rsidRPr="00474694">
        <w:rPr>
          <w:rFonts w:ascii="Times New Roman" w:hAnsi="Times New Roman" w:hint="eastAsia"/>
          <w:color w:val="000000" w:themeColor="text1"/>
          <w:szCs w:val="32"/>
        </w:rPr>
        <w:t>條規定辦理，或有主張申訴案件評議決定前對於懲處處分自有變更權限者，對於斯時提案之辦理依據莫衷一是；本案詢問後，臺北市教育局復於</w:t>
      </w:r>
      <w:r w:rsidR="0007699E" w:rsidRPr="00474694">
        <w:rPr>
          <w:rFonts w:hint="eastAsia"/>
          <w:color w:val="000000" w:themeColor="text1"/>
          <w:lang w:val="zh-TW"/>
        </w:rPr>
        <w:t>110年12月27日再函表示「係依教師申訴評議委員會組織及評議準則第17條第2項規定，本局考量民權國中已對本案人員責任進行議處並深切檢討反省，另考量處分是手段不是目的，手段與目的不能錯置，且原處分朱校長係考量渠對校內人員之檢討及究責未盡完備，爰予以記過處分且核列考績乙等，案既已檢討反省，爰重新審議比例是否合宜。」等語。</w:t>
      </w:r>
    </w:p>
    <w:p w14:paraId="7A2C55A4" w14:textId="25A4FAD3" w:rsidR="007C67DC" w:rsidRPr="00474694" w:rsidRDefault="00616DC0" w:rsidP="00F9634D">
      <w:pPr>
        <w:pStyle w:val="3"/>
        <w:kinsoku w:val="0"/>
        <w:adjustRightInd w:val="0"/>
        <w:snapToGrid w:val="0"/>
        <w:ind w:left="1360" w:hanging="680"/>
        <w:rPr>
          <w:color w:val="000000" w:themeColor="text1"/>
        </w:rPr>
      </w:pPr>
      <w:r w:rsidRPr="00474694">
        <w:rPr>
          <w:rFonts w:hint="eastAsia"/>
          <w:color w:val="000000" w:themeColor="text1"/>
          <w:lang w:val="zh-TW"/>
        </w:rPr>
        <w:t>惟查，</w:t>
      </w:r>
      <w:r w:rsidR="005B05A0" w:rsidRPr="00474694">
        <w:rPr>
          <w:rFonts w:hint="eastAsia"/>
          <w:color w:val="000000" w:themeColor="text1"/>
          <w:lang w:val="zh-TW"/>
        </w:rPr>
        <w:t>臺北市教育局</w:t>
      </w:r>
      <w:r w:rsidR="005678E7" w:rsidRPr="00474694">
        <w:rPr>
          <w:rFonts w:hAnsi="標楷體" w:hint="eastAsia"/>
          <w:color w:val="000000" w:themeColor="text1"/>
          <w:spacing w:val="-10"/>
          <w:szCs w:val="32"/>
        </w:rPr>
        <w:t>中教科</w:t>
      </w:r>
      <w:r w:rsidR="005B05A0" w:rsidRPr="00474694">
        <w:rPr>
          <w:rFonts w:hint="eastAsia"/>
          <w:color w:val="000000" w:themeColor="text1"/>
          <w:lang w:val="zh-TW"/>
        </w:rPr>
        <w:t>108年12月5日簽呈</w:t>
      </w:r>
      <w:r w:rsidR="00553776" w:rsidRPr="00474694">
        <w:rPr>
          <w:rFonts w:hint="eastAsia"/>
          <w:color w:val="000000" w:themeColor="text1"/>
          <w:lang w:val="zh-TW"/>
        </w:rPr>
        <w:t>載</w:t>
      </w:r>
      <w:r w:rsidR="005B05A0" w:rsidRPr="00474694">
        <w:rPr>
          <w:rFonts w:hint="eastAsia"/>
          <w:color w:val="000000" w:themeColor="text1"/>
          <w:lang w:val="zh-TW"/>
        </w:rPr>
        <w:t>明「依據民權國中108年10月18日北市權中輔字第</w:t>
      </w:r>
      <w:r w:rsidR="005B05A0" w:rsidRPr="00474694">
        <w:rPr>
          <w:rFonts w:hint="eastAsia"/>
          <w:color w:val="000000" w:themeColor="text1"/>
          <w:lang w:val="zh-TW"/>
        </w:rPr>
        <w:lastRenderedPageBreak/>
        <w:t>1086006458號函續辦」，且</w:t>
      </w:r>
      <w:r w:rsidRPr="00474694">
        <w:rPr>
          <w:rFonts w:hint="eastAsia"/>
          <w:color w:val="000000" w:themeColor="text1"/>
          <w:lang w:val="zh-TW"/>
        </w:rPr>
        <w:t>該件簽呈經該局曾</w:t>
      </w:r>
      <w:r w:rsidR="004A51D0">
        <w:rPr>
          <w:rFonts w:hint="eastAsia"/>
          <w:color w:val="000000" w:themeColor="text1"/>
          <w:lang w:val="zh-TW"/>
        </w:rPr>
        <w:t>○○</w:t>
      </w:r>
      <w:r w:rsidRPr="00474694">
        <w:rPr>
          <w:rFonts w:hint="eastAsia"/>
          <w:color w:val="000000" w:themeColor="text1"/>
          <w:lang w:val="zh-TW"/>
        </w:rPr>
        <w:t>局長於12月18日17時批示：「1.處分是手段，不是目的；手段與目的不能錯置。2.原處分朱校長係基於</w:t>
      </w:r>
      <w:r w:rsidR="00553776" w:rsidRPr="00474694">
        <w:rPr>
          <w:rFonts w:hint="eastAsia"/>
          <w:color w:val="000000" w:themeColor="text1"/>
          <w:lang w:val="zh-TW"/>
        </w:rPr>
        <w:t>渠</w:t>
      </w:r>
      <w:r w:rsidRPr="00474694">
        <w:rPr>
          <w:rFonts w:hint="eastAsia"/>
          <w:color w:val="000000" w:themeColor="text1"/>
          <w:lang w:val="zh-TW"/>
        </w:rPr>
        <w:t>對校內人員之檢討及究責未盡完備，爰予以記過處分，現既已檢討、反省，可再思考其處分程度。3.餘如擬。」等</w:t>
      </w:r>
      <w:r w:rsidR="005B05A0" w:rsidRPr="00474694">
        <w:rPr>
          <w:rFonts w:hint="eastAsia"/>
          <w:color w:val="000000" w:themeColor="text1"/>
          <w:lang w:val="zh-TW"/>
        </w:rPr>
        <w:t>。</w:t>
      </w:r>
      <w:r w:rsidR="00C960EC" w:rsidRPr="00474694">
        <w:rPr>
          <w:rFonts w:hint="eastAsia"/>
          <w:color w:val="000000" w:themeColor="text1"/>
          <w:lang w:val="zh-TW"/>
        </w:rPr>
        <w:t>按</w:t>
      </w:r>
      <w:r w:rsidR="003561E0" w:rsidRPr="00474694">
        <w:rPr>
          <w:rFonts w:hint="eastAsia"/>
          <w:color w:val="000000" w:themeColor="text1"/>
          <w:lang w:val="zh-TW"/>
        </w:rPr>
        <w:t>此顯示，</w:t>
      </w:r>
      <w:r w:rsidR="008920DF" w:rsidRPr="00474694">
        <w:rPr>
          <w:rFonts w:hint="eastAsia"/>
          <w:color w:val="000000" w:themeColor="text1"/>
          <w:lang w:val="zh-TW"/>
        </w:rPr>
        <w:t>其</w:t>
      </w:r>
      <w:r w:rsidR="005B05A0" w:rsidRPr="00474694">
        <w:rPr>
          <w:rFonts w:hint="eastAsia"/>
          <w:color w:val="000000" w:themeColor="text1"/>
          <w:lang w:val="zh-TW"/>
        </w:rPr>
        <w:t>辦理基礎</w:t>
      </w:r>
      <w:r w:rsidR="003561E0" w:rsidRPr="00474694">
        <w:rPr>
          <w:rFonts w:hint="eastAsia"/>
          <w:color w:val="000000" w:themeColor="text1"/>
          <w:lang w:val="zh-TW"/>
        </w:rPr>
        <w:t>竟係</w:t>
      </w:r>
      <w:r w:rsidR="00065C81" w:rsidRPr="00474694">
        <w:rPr>
          <w:rFonts w:hint="eastAsia"/>
          <w:color w:val="000000" w:themeColor="text1"/>
          <w:lang w:val="zh-TW"/>
        </w:rPr>
        <w:t>依據</w:t>
      </w:r>
      <w:r w:rsidR="003561E0" w:rsidRPr="00474694">
        <w:rPr>
          <w:rFonts w:hint="eastAsia"/>
          <w:color w:val="000000" w:themeColor="text1"/>
          <w:lang w:val="zh-TW"/>
        </w:rPr>
        <w:t>民權國中所報責任人員檢討情形</w:t>
      </w:r>
      <w:r w:rsidR="00065C81" w:rsidRPr="00474694">
        <w:rPr>
          <w:rFonts w:hint="eastAsia"/>
          <w:color w:val="000000" w:themeColor="text1"/>
          <w:lang w:val="zh-TW"/>
        </w:rPr>
        <w:t>之</w:t>
      </w:r>
      <w:r w:rsidR="00906779" w:rsidRPr="00474694">
        <w:rPr>
          <w:rFonts w:hint="eastAsia"/>
          <w:color w:val="000000" w:themeColor="text1"/>
          <w:lang w:val="zh-TW"/>
        </w:rPr>
        <w:t>函文</w:t>
      </w:r>
      <w:r w:rsidR="003561E0" w:rsidRPr="00474694">
        <w:rPr>
          <w:rFonts w:hint="eastAsia"/>
          <w:color w:val="000000" w:themeColor="text1"/>
          <w:lang w:val="zh-TW"/>
        </w:rPr>
        <w:t>，而</w:t>
      </w:r>
      <w:r w:rsidR="005B05A0" w:rsidRPr="00474694">
        <w:rPr>
          <w:rFonts w:hint="eastAsia"/>
          <w:color w:val="000000" w:themeColor="text1"/>
          <w:lang w:val="zh-TW"/>
        </w:rPr>
        <w:t>非依據</w:t>
      </w:r>
      <w:r w:rsidR="005B05A0" w:rsidRPr="00474694">
        <w:rPr>
          <w:rFonts w:ascii="Times New Roman" w:hAnsi="Times New Roman" w:hint="eastAsia"/>
          <w:color w:val="000000" w:themeColor="text1"/>
          <w:szCs w:val="32"/>
        </w:rPr>
        <w:t>教師申訴評議準則第</w:t>
      </w:r>
      <w:r w:rsidR="005B05A0" w:rsidRPr="00474694">
        <w:rPr>
          <w:rFonts w:ascii="Times New Roman" w:hAnsi="Times New Roman" w:hint="eastAsia"/>
          <w:color w:val="000000" w:themeColor="text1"/>
          <w:szCs w:val="32"/>
        </w:rPr>
        <w:t>17</w:t>
      </w:r>
      <w:r w:rsidR="005B05A0" w:rsidRPr="00474694">
        <w:rPr>
          <w:rFonts w:ascii="Times New Roman" w:hAnsi="Times New Roman" w:hint="eastAsia"/>
          <w:color w:val="000000" w:themeColor="text1"/>
          <w:szCs w:val="32"/>
        </w:rPr>
        <w:t>條規定</w:t>
      </w:r>
      <w:r w:rsidR="00906779" w:rsidRPr="00474694">
        <w:rPr>
          <w:rFonts w:ascii="Times New Roman" w:hAnsi="Times New Roman" w:hint="eastAsia"/>
          <w:color w:val="000000" w:themeColor="text1"/>
          <w:szCs w:val="32"/>
        </w:rPr>
        <w:t>辦理</w:t>
      </w:r>
      <w:r w:rsidR="00553776" w:rsidRPr="00474694">
        <w:rPr>
          <w:rFonts w:ascii="Times New Roman" w:hAnsi="Times New Roman" w:hint="eastAsia"/>
          <w:color w:val="000000" w:themeColor="text1"/>
          <w:szCs w:val="32"/>
        </w:rPr>
        <w:t>；又，該局函稱簽辦依據乃「</w:t>
      </w:r>
      <w:r w:rsidR="00553776" w:rsidRPr="00474694">
        <w:rPr>
          <w:rFonts w:hint="eastAsia"/>
          <w:color w:val="000000" w:themeColor="text1"/>
          <w:lang w:val="zh-TW"/>
        </w:rPr>
        <w:t>處分是手段，不是目的；手段與目的不能錯置</w:t>
      </w:r>
      <w:r w:rsidR="00553776" w:rsidRPr="00474694">
        <w:rPr>
          <w:rFonts w:ascii="Times New Roman" w:hAnsi="Times New Roman" w:hint="eastAsia"/>
          <w:color w:val="000000" w:themeColor="text1"/>
          <w:szCs w:val="32"/>
        </w:rPr>
        <w:t>」云云，</w:t>
      </w:r>
      <w:r w:rsidR="00906779" w:rsidRPr="00474694">
        <w:rPr>
          <w:rFonts w:ascii="Times New Roman" w:hAnsi="Times New Roman" w:hint="eastAsia"/>
          <w:color w:val="000000" w:themeColor="text1"/>
          <w:szCs w:val="32"/>
        </w:rPr>
        <w:t>實則</w:t>
      </w:r>
      <w:r w:rsidR="00553776" w:rsidRPr="00474694">
        <w:rPr>
          <w:rFonts w:ascii="Times New Roman" w:hAnsi="Times New Roman" w:hint="eastAsia"/>
          <w:color w:val="000000" w:themeColor="text1"/>
          <w:szCs w:val="32"/>
        </w:rPr>
        <w:t>係將</w:t>
      </w:r>
      <w:r w:rsidR="00553776" w:rsidRPr="00474694">
        <w:rPr>
          <w:rFonts w:hint="eastAsia"/>
          <w:color w:val="000000" w:themeColor="text1"/>
          <w:lang w:val="zh-TW"/>
        </w:rPr>
        <w:t>該局局長批示意見錯置為辦理依據，</w:t>
      </w:r>
      <w:r w:rsidR="0014031E" w:rsidRPr="00474694">
        <w:rPr>
          <w:rFonts w:hint="eastAsia"/>
          <w:color w:val="000000" w:themeColor="text1"/>
          <w:lang w:val="zh-TW"/>
        </w:rPr>
        <w:t>更</w:t>
      </w:r>
      <w:r w:rsidR="00906779" w:rsidRPr="00474694">
        <w:rPr>
          <w:rFonts w:hint="eastAsia"/>
          <w:color w:val="000000" w:themeColor="text1"/>
          <w:lang w:val="zh-TW"/>
        </w:rPr>
        <w:t>係</w:t>
      </w:r>
      <w:r w:rsidR="0014031E" w:rsidRPr="00474694">
        <w:rPr>
          <w:rFonts w:hint="eastAsia"/>
          <w:color w:val="000000" w:themeColor="text1"/>
          <w:lang w:val="zh-TW"/>
        </w:rPr>
        <w:t>矛盾，</w:t>
      </w:r>
      <w:r w:rsidR="007C67DC" w:rsidRPr="00474694">
        <w:rPr>
          <w:rFonts w:hint="eastAsia"/>
          <w:color w:val="000000" w:themeColor="text1"/>
          <w:lang w:val="zh-TW"/>
        </w:rPr>
        <w:t>不足</w:t>
      </w:r>
      <w:r w:rsidR="00906779" w:rsidRPr="00474694">
        <w:rPr>
          <w:rFonts w:hint="eastAsia"/>
          <w:color w:val="000000" w:themeColor="text1"/>
          <w:lang w:val="zh-TW"/>
        </w:rPr>
        <w:t>為</w:t>
      </w:r>
      <w:r w:rsidR="007C67DC" w:rsidRPr="00474694">
        <w:rPr>
          <w:rFonts w:hint="eastAsia"/>
          <w:color w:val="000000" w:themeColor="text1"/>
          <w:lang w:val="zh-TW"/>
        </w:rPr>
        <w:t>採。</w:t>
      </w:r>
    </w:p>
    <w:p w14:paraId="2CD57241" w14:textId="435AC2AC" w:rsidR="004B06F4" w:rsidRPr="00474694" w:rsidRDefault="00650EC5" w:rsidP="00F9634D">
      <w:pPr>
        <w:pStyle w:val="3"/>
        <w:kinsoku w:val="0"/>
        <w:adjustRightInd w:val="0"/>
        <w:snapToGrid w:val="0"/>
        <w:ind w:left="1360" w:hanging="680"/>
        <w:rPr>
          <w:bCs w:val="0"/>
          <w:color w:val="000000" w:themeColor="text1"/>
        </w:rPr>
      </w:pPr>
      <w:r w:rsidRPr="00474694">
        <w:rPr>
          <w:rFonts w:hint="eastAsia"/>
          <w:color w:val="000000" w:themeColor="text1"/>
        </w:rPr>
        <w:t>此外，</w:t>
      </w:r>
      <w:r w:rsidR="00573416" w:rsidRPr="00474694">
        <w:rPr>
          <w:rFonts w:hint="eastAsia"/>
          <w:bCs w:val="0"/>
          <w:color w:val="000000" w:themeColor="text1"/>
        </w:rPr>
        <w:t>臺北市民權國中朱校長原本因為「處理學生涉有性平事件未慮及其未成年且身心行為具特殊性，違反性別平等原則等情事」，經臺北市107學年度第6次校長成績考核會議審議，依當時公立高級中等以下學校校長成績考核辦法第7條第1項第4款第3目之規定：「對偶發事件之處理有明顯失職，致損害加重。」決議核予記過1次，嗣卻變更為「督導學校處理學生個案事件及相關行政事務不周，有具體事實」，改依同辦法第7條第1項第6款第2目之規定：「處理業務失當</w:t>
      </w:r>
      <w:r w:rsidR="00573416" w:rsidRPr="00474694">
        <w:rPr>
          <w:rFonts w:hAnsi="標楷體" w:hint="eastAsia"/>
          <w:bCs w:val="0"/>
          <w:color w:val="000000" w:themeColor="text1"/>
        </w:rPr>
        <w:t>，或督察不周，有具體事實。」以投票表決方式通過調整朱校長懲處為「申誡2次」。</w:t>
      </w:r>
      <w:r w:rsidRPr="00474694">
        <w:rPr>
          <w:rFonts w:hint="eastAsia"/>
          <w:color w:val="000000" w:themeColor="text1"/>
        </w:rPr>
        <w:t>臺北市教育局</w:t>
      </w:r>
      <w:r w:rsidR="00573416" w:rsidRPr="00474694">
        <w:rPr>
          <w:rFonts w:hint="eastAsia"/>
          <w:color w:val="000000" w:themeColor="text1"/>
        </w:rPr>
        <w:t>並辯稱</w:t>
      </w:r>
      <w:r w:rsidR="007C67DC" w:rsidRPr="00474694">
        <w:rPr>
          <w:rFonts w:hint="eastAsia"/>
          <w:color w:val="000000" w:themeColor="text1"/>
        </w:rPr>
        <w:t>，</w:t>
      </w:r>
      <w:r w:rsidR="00573416" w:rsidRPr="00474694">
        <w:rPr>
          <w:rFonts w:hint="eastAsia"/>
          <w:color w:val="000000" w:themeColor="text1"/>
        </w:rPr>
        <w:t>此舉係</w:t>
      </w:r>
      <w:r w:rsidR="007C67DC" w:rsidRPr="00474694">
        <w:rPr>
          <w:rFonts w:hint="eastAsia"/>
          <w:color w:val="000000" w:themeColor="text1"/>
        </w:rPr>
        <w:t>依「</w:t>
      </w:r>
      <w:r w:rsidR="007C67DC" w:rsidRPr="00474694">
        <w:rPr>
          <w:rFonts w:hint="eastAsia"/>
          <w:color w:val="000000" w:themeColor="text1"/>
          <w:lang w:val="zh-TW"/>
        </w:rPr>
        <w:t>最高行政法院100年度判字第1893號法院對行政機關依裁量權所為行政處分之司法審查範圍限於裁量之合法性，而不及於裁量行政之妥當性，至於不確定法律概念，行政法院以審查為原則，但對於具有高度屬人性之評定、高度科技性之</w:t>
      </w:r>
      <w:r w:rsidR="007C67DC" w:rsidRPr="00474694">
        <w:rPr>
          <w:rFonts w:hAnsi="標楷體" w:hint="eastAsia"/>
          <w:bCs w:val="0"/>
          <w:color w:val="000000" w:themeColor="text1"/>
          <w:szCs w:val="18"/>
        </w:rPr>
        <w:t>判斷</w:t>
      </w:r>
      <w:r w:rsidR="007C67DC" w:rsidRPr="00474694">
        <w:rPr>
          <w:rFonts w:hint="eastAsia"/>
          <w:color w:val="000000" w:themeColor="text1"/>
          <w:lang w:val="zh-TW"/>
        </w:rPr>
        <w:t>、計畫性政策之決定及獨立專家委員會之判斷，則基於尊重其不可替代性、專業性及法律授權之專屬性，而承認行政機關就此等事項之決定，有判</w:t>
      </w:r>
      <w:r w:rsidR="00763061" w:rsidRPr="00474694">
        <w:rPr>
          <w:rFonts w:hint="eastAsia"/>
          <w:color w:val="000000" w:themeColor="text1"/>
          <w:lang w:val="zh-TW"/>
        </w:rPr>
        <w:t>斷</w:t>
      </w:r>
      <w:r w:rsidR="007C67DC" w:rsidRPr="00474694">
        <w:rPr>
          <w:rFonts w:hint="eastAsia"/>
          <w:color w:val="000000" w:themeColor="text1"/>
          <w:lang w:val="zh-TW"/>
        </w:rPr>
        <w:t>餘地，對其採取較低之審查密度。</w:t>
      </w:r>
      <w:r w:rsidR="007C67DC" w:rsidRPr="00474694">
        <w:rPr>
          <w:rFonts w:hint="eastAsia"/>
          <w:color w:val="000000" w:themeColor="text1"/>
        </w:rPr>
        <w:t>」</w:t>
      </w:r>
      <w:r w:rsidR="00573416" w:rsidRPr="00474694">
        <w:rPr>
          <w:rFonts w:hint="eastAsia"/>
          <w:color w:val="000000" w:themeColor="text1"/>
        </w:rPr>
        <w:t>等語</w:t>
      </w:r>
      <w:r w:rsidR="00547186" w:rsidRPr="00474694">
        <w:rPr>
          <w:rFonts w:hint="eastAsia"/>
          <w:color w:val="000000" w:themeColor="text1"/>
        </w:rPr>
        <w:t>。</w:t>
      </w:r>
    </w:p>
    <w:p w14:paraId="5512EEA1" w14:textId="3249EDCC" w:rsidR="0075510F" w:rsidRPr="00474694" w:rsidRDefault="009A64BD" w:rsidP="00F9634D">
      <w:pPr>
        <w:pStyle w:val="3"/>
        <w:kinsoku w:val="0"/>
        <w:adjustRightInd w:val="0"/>
        <w:snapToGrid w:val="0"/>
        <w:ind w:left="1360" w:hanging="680"/>
        <w:rPr>
          <w:rFonts w:hAnsi="標楷體"/>
          <w:bCs w:val="0"/>
          <w:color w:val="000000" w:themeColor="text1"/>
        </w:rPr>
      </w:pPr>
      <w:r w:rsidRPr="00474694">
        <w:rPr>
          <w:rFonts w:hAnsi="標楷體" w:hint="eastAsia"/>
          <w:bCs w:val="0"/>
          <w:color w:val="000000" w:themeColor="text1"/>
        </w:rPr>
        <w:lastRenderedPageBreak/>
        <w:t>惟依司法院釋字第553號解釋理由書略以：「</w:t>
      </w:r>
      <w:r w:rsidR="008356F0" w:rsidRPr="00474694">
        <w:rPr>
          <w:rFonts w:hAnsi="標楷體" w:hint="eastAsia"/>
          <w:bCs w:val="0"/>
          <w:color w:val="000000" w:themeColor="text1"/>
        </w:rPr>
        <w:t>……</w:t>
      </w:r>
      <w:r w:rsidRPr="00474694">
        <w:rPr>
          <w:rFonts w:hAnsi="標楷體" w:hint="eastAsia"/>
          <w:bCs w:val="0"/>
          <w:color w:val="000000" w:themeColor="text1"/>
        </w:rPr>
        <w:t>本件既屬地方自治事項又涉及不確定法律概念，上級監督機關為適法性監督之際，固應尊重地方自治團體所為合法性之判斷，</w:t>
      </w:r>
      <w:r w:rsidRPr="00474694">
        <w:rPr>
          <w:rFonts w:hAnsi="標楷體" w:hint="eastAsia"/>
          <w:b/>
          <w:bCs w:val="0"/>
          <w:color w:val="000000" w:themeColor="text1"/>
        </w:rPr>
        <w:t>但如其判斷有恣意濫用及其他違法情事，上級監督機關尚非不得依法撤銷或變更</w:t>
      </w:r>
      <w:r w:rsidRPr="00474694">
        <w:rPr>
          <w:rFonts w:hAnsi="標楷體" w:hint="eastAsia"/>
          <w:bCs w:val="0"/>
          <w:color w:val="000000" w:themeColor="text1"/>
        </w:rPr>
        <w:t>。</w:t>
      </w:r>
      <w:r w:rsidR="008356F0" w:rsidRPr="00474694">
        <w:rPr>
          <w:rFonts w:hAnsi="標楷體" w:hint="eastAsia"/>
          <w:bCs w:val="0"/>
          <w:color w:val="000000" w:themeColor="text1"/>
        </w:rPr>
        <w:t>……</w:t>
      </w:r>
      <w:r w:rsidR="00F9634D" w:rsidRPr="00474694">
        <w:rPr>
          <w:rFonts w:hAnsi="標楷體" w:hint="eastAsia"/>
          <w:bCs w:val="0"/>
          <w:color w:val="000000" w:themeColor="text1"/>
        </w:rPr>
        <w:t>。</w:t>
      </w:r>
      <w:r w:rsidRPr="00474694">
        <w:rPr>
          <w:rFonts w:hAnsi="標楷體" w:hint="eastAsia"/>
          <w:bCs w:val="0"/>
          <w:color w:val="000000" w:themeColor="text1"/>
        </w:rPr>
        <w:t>」</w:t>
      </w:r>
      <w:r w:rsidR="0075510F" w:rsidRPr="00474694">
        <w:rPr>
          <w:rFonts w:hAnsi="標楷體" w:hint="eastAsia"/>
          <w:bCs w:val="0"/>
          <w:color w:val="000000" w:themeColor="text1"/>
        </w:rPr>
        <w:t>且</w:t>
      </w:r>
      <w:r w:rsidR="0075510F" w:rsidRPr="00474694">
        <w:rPr>
          <w:rFonts w:hint="eastAsia"/>
          <w:color w:val="000000" w:themeColor="text1"/>
          <w:lang w:val="zh-TW"/>
        </w:rPr>
        <w:t>事件</w:t>
      </w:r>
      <w:r w:rsidR="0075510F" w:rsidRPr="00474694">
        <w:rPr>
          <w:rFonts w:hAnsi="標楷體" w:hint="eastAsia"/>
          <w:bCs w:val="0"/>
          <w:color w:val="000000" w:themeColor="text1"/>
          <w:szCs w:val="18"/>
        </w:rPr>
        <w:t>審查</w:t>
      </w:r>
      <w:r w:rsidR="0075510F" w:rsidRPr="00474694">
        <w:rPr>
          <w:rFonts w:hint="eastAsia"/>
          <w:color w:val="000000" w:themeColor="text1"/>
          <w:lang w:val="zh-TW"/>
        </w:rPr>
        <w:t>密度之審酌與探討，係為釐清行政的法拘束性與自由度界限以積極保障人民基本權，而非單純指涉行政機關對於屬人性之評定皆有裁量空間且不受司法審查。</w:t>
      </w:r>
      <w:r w:rsidR="00573416" w:rsidRPr="00474694">
        <w:rPr>
          <w:rFonts w:hAnsi="標楷體" w:hint="eastAsia"/>
          <w:bCs w:val="0"/>
          <w:color w:val="000000" w:themeColor="text1"/>
        </w:rPr>
        <w:t>則</w:t>
      </w:r>
      <w:r w:rsidR="00CE02DF" w:rsidRPr="00474694">
        <w:rPr>
          <w:rFonts w:hAnsi="標楷體" w:hint="eastAsia"/>
          <w:bCs w:val="0"/>
          <w:color w:val="000000" w:themeColor="text1"/>
        </w:rPr>
        <w:t>臺北</w:t>
      </w:r>
      <w:r w:rsidR="00635929" w:rsidRPr="00474694">
        <w:rPr>
          <w:rFonts w:hAnsi="標楷體" w:hint="eastAsia"/>
          <w:bCs w:val="0"/>
          <w:color w:val="000000" w:themeColor="text1"/>
        </w:rPr>
        <w:t>市</w:t>
      </w:r>
      <w:r w:rsidR="00C15110" w:rsidRPr="00474694">
        <w:rPr>
          <w:rFonts w:hAnsi="標楷體" w:hint="eastAsia"/>
          <w:bCs w:val="0"/>
          <w:color w:val="000000" w:themeColor="text1"/>
        </w:rPr>
        <w:t>民權國中前因怠於對甲生一案疏失人員議處，係經本院</w:t>
      </w:r>
      <w:r w:rsidR="00CE02DF" w:rsidRPr="00474694">
        <w:rPr>
          <w:rFonts w:hAnsi="標楷體" w:hint="eastAsia"/>
          <w:bCs w:val="0"/>
          <w:color w:val="000000" w:themeColor="text1"/>
        </w:rPr>
        <w:t>於</w:t>
      </w:r>
      <w:r w:rsidR="00C15110" w:rsidRPr="00474694">
        <w:rPr>
          <w:rFonts w:hAnsi="標楷體" w:hint="eastAsia"/>
          <w:bCs w:val="0"/>
          <w:color w:val="000000" w:themeColor="text1"/>
        </w:rPr>
        <w:t>前案糾正後，始由臺北市教育局督飭</w:t>
      </w:r>
      <w:r w:rsidR="00CE02DF" w:rsidRPr="00474694">
        <w:rPr>
          <w:rFonts w:hAnsi="標楷體" w:hint="eastAsia"/>
          <w:bCs w:val="0"/>
          <w:color w:val="000000" w:themeColor="text1"/>
        </w:rPr>
        <w:t>該校</w:t>
      </w:r>
      <w:r w:rsidR="00C15110" w:rsidRPr="00474694">
        <w:rPr>
          <w:rFonts w:hAnsi="標楷體" w:hint="eastAsia"/>
          <w:bCs w:val="0"/>
          <w:color w:val="000000" w:themeColor="text1"/>
        </w:rPr>
        <w:t>懲處相關權責人員，</w:t>
      </w:r>
      <w:r w:rsidR="00CE02DF" w:rsidRPr="00474694">
        <w:rPr>
          <w:rFonts w:hAnsi="標楷體" w:hint="eastAsia"/>
          <w:bCs w:val="0"/>
          <w:color w:val="000000" w:themeColor="text1"/>
        </w:rPr>
        <w:t>嗣</w:t>
      </w:r>
      <w:r w:rsidR="00C15110" w:rsidRPr="00474694">
        <w:rPr>
          <w:rFonts w:hAnsi="標楷體" w:hint="eastAsia"/>
          <w:bCs w:val="0"/>
          <w:color w:val="000000" w:themeColor="text1"/>
        </w:rPr>
        <w:t>卻成為「減輕」朱校長懲處額度之理由</w:t>
      </w:r>
      <w:r w:rsidR="008356F0" w:rsidRPr="00474694">
        <w:rPr>
          <w:rFonts w:hAnsi="標楷體" w:hint="eastAsia"/>
          <w:bCs w:val="0"/>
          <w:color w:val="000000" w:themeColor="text1"/>
        </w:rPr>
        <w:t>，顯違常理</w:t>
      </w:r>
      <w:r w:rsidR="0075510F" w:rsidRPr="00474694">
        <w:rPr>
          <w:rFonts w:hAnsi="標楷體" w:hint="eastAsia"/>
          <w:bCs w:val="0"/>
          <w:color w:val="000000" w:themeColor="text1"/>
        </w:rPr>
        <w:t>。又，朱校長原來之懲處事實為「</w:t>
      </w:r>
      <w:r w:rsidR="0075510F" w:rsidRPr="00474694">
        <w:rPr>
          <w:rFonts w:hint="eastAsia"/>
          <w:bCs w:val="0"/>
          <w:color w:val="000000" w:themeColor="text1"/>
        </w:rPr>
        <w:t>處理學生涉有性平事件未慮及其未成年且身心行為具特殊性，違反性別平等原則等情事」，</w:t>
      </w:r>
      <w:r w:rsidR="0075510F" w:rsidRPr="00474694">
        <w:rPr>
          <w:rFonts w:hAnsi="標楷體" w:hint="eastAsia"/>
          <w:bCs w:val="0"/>
          <w:color w:val="000000" w:themeColor="text1"/>
        </w:rPr>
        <w:t>何以</w:t>
      </w:r>
      <w:r w:rsidR="0075510F" w:rsidRPr="00474694">
        <w:rPr>
          <w:rFonts w:hint="eastAsia"/>
          <w:bCs w:val="0"/>
          <w:color w:val="000000" w:themeColor="text1"/>
        </w:rPr>
        <w:t>竟因臺北市</w:t>
      </w:r>
      <w:r w:rsidR="0075510F" w:rsidRPr="00474694">
        <w:rPr>
          <w:rFonts w:hAnsi="標楷體" w:hint="eastAsia"/>
          <w:bCs w:val="0"/>
          <w:color w:val="000000" w:themeColor="text1"/>
          <w:szCs w:val="18"/>
        </w:rPr>
        <w:t>民權國中已對該校相關人員責任進行議處並深切檢討反省，而得以逕行變更為</w:t>
      </w:r>
      <w:r w:rsidR="0075510F" w:rsidRPr="00474694">
        <w:rPr>
          <w:rFonts w:hint="eastAsia"/>
          <w:bCs w:val="0"/>
          <w:color w:val="000000" w:themeColor="text1"/>
        </w:rPr>
        <w:t>「處理業務失當</w:t>
      </w:r>
      <w:r w:rsidR="0075510F" w:rsidRPr="00474694">
        <w:rPr>
          <w:rFonts w:hAnsi="標楷體" w:hint="eastAsia"/>
          <w:bCs w:val="0"/>
          <w:color w:val="000000" w:themeColor="text1"/>
        </w:rPr>
        <w:t>，或督察不周，有具體事實」？足見臺北市教育局之判斷餘地已違反經驗法則及論理法則，且摻雜無關之考量因素，應屬違法。</w:t>
      </w:r>
      <w:r w:rsidR="0075510F" w:rsidRPr="00474694">
        <w:rPr>
          <w:rFonts w:hint="eastAsia"/>
          <w:color w:val="000000" w:themeColor="text1"/>
          <w:lang w:val="zh-TW"/>
        </w:rPr>
        <w:t>另，朱校長原經核定之「記過1次」處分，於臺北市教育局</w:t>
      </w:r>
      <w:r w:rsidR="0075510F" w:rsidRPr="00474694">
        <w:rPr>
          <w:rFonts w:hint="eastAsia"/>
          <w:color w:val="000000" w:themeColor="text1"/>
        </w:rPr>
        <w:t>108年8月14日函復臺北市申評會處分並無不當之際，實已經該局藉由法令設計的自我監督機制，確認原處分</w:t>
      </w:r>
      <w:r w:rsidR="0075510F" w:rsidRPr="00474694">
        <w:rPr>
          <w:rFonts w:hint="eastAsia"/>
          <w:color w:val="000000" w:themeColor="text1"/>
          <w:lang w:val="zh-TW"/>
        </w:rPr>
        <w:t>係經</w:t>
      </w:r>
      <w:r w:rsidR="0075510F" w:rsidRPr="00474694">
        <w:rPr>
          <w:color w:val="000000" w:themeColor="text1"/>
          <w:lang w:val="zh-TW"/>
        </w:rPr>
        <w:t>所屬</w:t>
      </w:r>
      <w:r w:rsidR="0075510F" w:rsidRPr="00474694">
        <w:rPr>
          <w:rFonts w:hint="eastAsia"/>
          <w:color w:val="000000" w:themeColor="text1"/>
          <w:lang w:val="zh-TW"/>
        </w:rPr>
        <w:t>考核</w:t>
      </w:r>
      <w:r w:rsidR="0075510F" w:rsidRPr="00474694">
        <w:rPr>
          <w:color w:val="000000" w:themeColor="text1"/>
          <w:lang w:val="zh-TW"/>
        </w:rPr>
        <w:t>會依行政程序法相關規定、正當法律程序、</w:t>
      </w:r>
      <w:r w:rsidR="0075510F" w:rsidRPr="00474694">
        <w:rPr>
          <w:rFonts w:hint="eastAsia"/>
          <w:color w:val="000000" w:themeColor="text1"/>
          <w:lang w:val="zh-TW"/>
        </w:rPr>
        <w:t>基本法律</w:t>
      </w:r>
      <w:r w:rsidR="0075510F" w:rsidRPr="00474694">
        <w:rPr>
          <w:color w:val="000000" w:themeColor="text1"/>
          <w:lang w:val="zh-TW"/>
        </w:rPr>
        <w:t>原則</w:t>
      </w:r>
      <w:r w:rsidR="0075510F" w:rsidRPr="00474694">
        <w:rPr>
          <w:rFonts w:hint="eastAsia"/>
          <w:color w:val="000000" w:themeColor="text1"/>
          <w:lang w:val="zh-TW"/>
        </w:rPr>
        <w:t>而做成，</w:t>
      </w:r>
      <w:r w:rsidR="0075510F" w:rsidRPr="00474694">
        <w:rPr>
          <w:rFonts w:hint="eastAsia"/>
          <w:color w:val="000000" w:themeColor="text1"/>
        </w:rPr>
        <w:t>則後續該局非基於法律因素另行推翻原處分之作法，反而顯示該局108學年度第1次校長考核會對於其107學年度第6次校長考核會合法所為判斷未予尊重，自證其違反校長申訴程序之法令規定，核有</w:t>
      </w:r>
      <w:r w:rsidR="0075510F" w:rsidRPr="00474694">
        <w:rPr>
          <w:rFonts w:hint="eastAsia"/>
          <w:color w:val="000000" w:themeColor="text1"/>
          <w:lang w:val="zh-TW"/>
        </w:rPr>
        <w:t>重大違失</w:t>
      </w:r>
      <w:r w:rsidR="0075510F" w:rsidRPr="00474694">
        <w:rPr>
          <w:rFonts w:ascii="Times New Roman" w:hAnsi="Times New Roman" w:hint="eastAsia"/>
          <w:color w:val="000000" w:themeColor="text1"/>
          <w:szCs w:val="32"/>
        </w:rPr>
        <w:t>。</w:t>
      </w:r>
    </w:p>
    <w:p w14:paraId="72499A58" w14:textId="2289D7B6" w:rsidR="00FC3DC2" w:rsidRPr="00474694" w:rsidRDefault="001957F1" w:rsidP="00C50BB6">
      <w:pPr>
        <w:pStyle w:val="3"/>
        <w:rPr>
          <w:color w:val="000000" w:themeColor="text1"/>
        </w:rPr>
      </w:pPr>
      <w:r w:rsidRPr="00474694">
        <w:rPr>
          <w:rFonts w:hint="eastAsia"/>
          <w:color w:val="000000" w:themeColor="text1"/>
        </w:rPr>
        <w:t>綜上，</w:t>
      </w:r>
      <w:r w:rsidR="00573416" w:rsidRPr="00474694">
        <w:rPr>
          <w:rFonts w:hint="eastAsia"/>
          <w:color w:val="000000" w:themeColor="text1"/>
        </w:rPr>
        <w:t>臺北市民權國中朱校長因「處理學生涉有性平事件未慮及其未成年且身心行為具特殊性，違反性別平等原則等情事」，前經</w:t>
      </w:r>
      <w:r w:rsidR="00573416" w:rsidRPr="00474694">
        <w:rPr>
          <w:rFonts w:hAnsi="標楷體" w:hint="eastAsia"/>
          <w:color w:val="000000" w:themeColor="text1"/>
        </w:rPr>
        <w:t>臺北市教育局依斯時</w:t>
      </w:r>
      <w:r w:rsidR="00573416" w:rsidRPr="00474694">
        <w:rPr>
          <w:rFonts w:hAnsi="標楷體" w:hint="eastAsia"/>
          <w:color w:val="000000" w:themeColor="text1"/>
        </w:rPr>
        <w:lastRenderedPageBreak/>
        <w:t>之校長成績考核辦法第7條第1項第4款第3目核定</w:t>
      </w:r>
      <w:r w:rsidR="00573416" w:rsidRPr="00474694">
        <w:rPr>
          <w:rFonts w:hint="eastAsia"/>
          <w:color w:val="000000" w:themeColor="text1"/>
        </w:rPr>
        <w:t>記過1次，嗣後朱</w:t>
      </w:r>
      <w:r w:rsidR="0094455D" w:rsidRPr="00474694">
        <w:rPr>
          <w:rFonts w:hint="eastAsia"/>
          <w:color w:val="000000" w:themeColor="text1"/>
        </w:rPr>
        <w:t>校長</w:t>
      </w:r>
      <w:r w:rsidR="00573416" w:rsidRPr="00474694">
        <w:rPr>
          <w:rFonts w:hint="eastAsia"/>
          <w:color w:val="000000" w:themeColor="text1"/>
        </w:rPr>
        <w:t>於108年7月16日提出申訴，同年8月14日臺北市教育局向申評會提出答辯略以「處分並無不當，本件申訴確係無理由」，該件申訴進入申評會評議階段，應由朱</w:t>
      </w:r>
      <w:r w:rsidR="0094455D" w:rsidRPr="00474694">
        <w:rPr>
          <w:rFonts w:hint="eastAsia"/>
          <w:color w:val="000000" w:themeColor="text1"/>
        </w:rPr>
        <w:t>校長</w:t>
      </w:r>
      <w:r w:rsidR="00573416" w:rsidRPr="00474694">
        <w:rPr>
          <w:rFonts w:hint="eastAsia"/>
          <w:color w:val="000000" w:themeColor="text1"/>
        </w:rPr>
        <w:t>與臺北市教育局依法俟評議決定確定，續行後端行政救濟程序。詎臺北市教育局於申訴評議尚未決定前，即違反法定之校長申訴程序，自行召開108學年度第1次校長考核會改依校長成績考核辦法第7條第1項第</w:t>
      </w:r>
      <w:r w:rsidR="00573416" w:rsidRPr="00474694">
        <w:rPr>
          <w:color w:val="000000" w:themeColor="text1"/>
        </w:rPr>
        <w:t>6</w:t>
      </w:r>
      <w:r w:rsidR="00573416" w:rsidRPr="00474694">
        <w:rPr>
          <w:rFonts w:hint="eastAsia"/>
          <w:color w:val="000000" w:themeColor="text1"/>
        </w:rPr>
        <w:t>款第</w:t>
      </w:r>
      <w:r w:rsidR="00573416" w:rsidRPr="00474694">
        <w:rPr>
          <w:color w:val="000000" w:themeColor="text1"/>
        </w:rPr>
        <w:t>2</w:t>
      </w:r>
      <w:r w:rsidR="00573416" w:rsidRPr="00474694">
        <w:rPr>
          <w:rFonts w:hint="eastAsia"/>
          <w:color w:val="000000" w:themeColor="text1"/>
        </w:rPr>
        <w:t>目調整朱</w:t>
      </w:r>
      <w:r w:rsidR="0094455D" w:rsidRPr="00474694">
        <w:rPr>
          <w:rFonts w:hint="eastAsia"/>
          <w:color w:val="000000" w:themeColor="text1"/>
        </w:rPr>
        <w:t>校長</w:t>
      </w:r>
      <w:r w:rsidR="00573416" w:rsidRPr="00474694">
        <w:rPr>
          <w:rFonts w:hint="eastAsia"/>
          <w:color w:val="000000" w:themeColor="text1"/>
        </w:rPr>
        <w:t>懲處為「申誡2次」，恣意推翻107學年度第6次校長考核會之專業判斷，逾越判斷餘地之界限，應屬違法，核有重大違失。</w:t>
      </w:r>
    </w:p>
    <w:p w14:paraId="5CB3AB39" w14:textId="203A4A5A" w:rsidR="009D70B3" w:rsidRPr="00474694" w:rsidRDefault="006F7E1C" w:rsidP="009D70B3">
      <w:pPr>
        <w:pStyle w:val="2"/>
        <w:numPr>
          <w:ilvl w:val="1"/>
          <w:numId w:val="1"/>
        </w:numPr>
        <w:rPr>
          <w:rFonts w:hAnsi="標楷體"/>
          <w:color w:val="000000" w:themeColor="text1"/>
        </w:rPr>
      </w:pPr>
      <w:r w:rsidRPr="00474694">
        <w:rPr>
          <w:rFonts w:hAnsi="標楷體" w:hint="eastAsia"/>
          <w:b/>
          <w:color w:val="000000" w:themeColor="text1"/>
        </w:rPr>
        <w:t>臺北市民權國中</w:t>
      </w:r>
      <w:r w:rsidR="009D70B3" w:rsidRPr="00474694">
        <w:rPr>
          <w:rFonts w:hAnsi="標楷體" w:hint="eastAsia"/>
          <w:b/>
          <w:color w:val="000000" w:themeColor="text1"/>
        </w:rPr>
        <w:t>朱毋我</w:t>
      </w:r>
      <w:r w:rsidRPr="00474694">
        <w:rPr>
          <w:rFonts w:hAnsi="標楷體" w:hint="eastAsia"/>
          <w:b/>
          <w:color w:val="000000" w:themeColor="text1"/>
        </w:rPr>
        <w:t>校長</w:t>
      </w:r>
      <w:r w:rsidR="009D70B3" w:rsidRPr="00474694">
        <w:rPr>
          <w:rFonts w:hAnsi="標楷體" w:hint="eastAsia"/>
          <w:b/>
          <w:color w:val="000000" w:themeColor="text1"/>
        </w:rPr>
        <w:t>，擔任</w:t>
      </w:r>
      <w:r w:rsidRPr="00474694">
        <w:rPr>
          <w:rFonts w:hAnsi="標楷體" w:hint="eastAsia"/>
          <w:b/>
          <w:color w:val="000000" w:themeColor="text1"/>
        </w:rPr>
        <w:t>該校</w:t>
      </w:r>
      <w:r w:rsidR="009D70B3" w:rsidRPr="00474694">
        <w:rPr>
          <w:rFonts w:hAnsi="標楷體" w:hint="eastAsia"/>
          <w:b/>
          <w:color w:val="000000" w:themeColor="text1"/>
        </w:rPr>
        <w:t>性平會主任委員並為會議主席，處理甲生所涉性平事件，竟</w:t>
      </w:r>
      <w:r w:rsidR="009D70B3" w:rsidRPr="00474694">
        <w:rPr>
          <w:rFonts w:hAnsi="標楷體" w:hint="eastAsia"/>
          <w:b/>
          <w:color w:val="000000" w:themeColor="text1"/>
          <w:szCs w:val="36"/>
        </w:rPr>
        <w:t>以「暫時不申請調查同意書」提供學生家長簽署，違反性別平等教育法(下稱性平法</w:t>
      </w:r>
      <w:r w:rsidR="009D70B3" w:rsidRPr="00474694">
        <w:rPr>
          <w:rFonts w:hAnsi="標楷體"/>
          <w:b/>
          <w:color w:val="000000" w:themeColor="text1"/>
          <w:szCs w:val="36"/>
        </w:rPr>
        <w:t>)</w:t>
      </w:r>
      <w:r w:rsidR="009D70B3" w:rsidRPr="00474694">
        <w:rPr>
          <w:rFonts w:hAnsi="標楷體" w:hint="eastAsia"/>
          <w:b/>
          <w:color w:val="000000" w:themeColor="text1"/>
          <w:szCs w:val="36"/>
        </w:rPr>
        <w:t>第28條</w:t>
      </w:r>
      <w:r w:rsidR="009D70B3" w:rsidRPr="00474694">
        <w:rPr>
          <w:rFonts w:hAnsi="標楷體" w:hint="eastAsia"/>
          <w:b/>
          <w:color w:val="000000" w:themeColor="text1"/>
        </w:rPr>
        <w:t>第2項</w:t>
      </w:r>
      <w:r w:rsidR="009D70B3" w:rsidRPr="00474694">
        <w:rPr>
          <w:rFonts w:hAnsi="標楷體" w:hint="eastAsia"/>
          <w:b/>
          <w:color w:val="000000" w:themeColor="text1"/>
          <w:szCs w:val="36"/>
        </w:rPr>
        <w:t>規定，</w:t>
      </w:r>
      <w:r w:rsidR="009D70B3" w:rsidRPr="00474694">
        <w:rPr>
          <w:rFonts w:hAnsi="標楷體" w:hint="eastAsia"/>
          <w:b/>
          <w:color w:val="000000" w:themeColor="text1"/>
        </w:rPr>
        <w:t>有嚴重誤解性平法規定之違失</w:t>
      </w:r>
      <w:r w:rsidR="009D70B3" w:rsidRPr="00474694">
        <w:rPr>
          <w:rFonts w:hAnsi="標楷體" w:hint="eastAsia"/>
          <w:b/>
          <w:color w:val="000000" w:themeColor="text1"/>
          <w:szCs w:val="36"/>
        </w:rPr>
        <w:t>；又，其據此「暫時不申請調查同意書」宣稱對甲生所涉事件不予調查，卻於性平會上命甲生進場公開說明且認定甲生行為構成性騷擾，已屬實質調查，但未依性平法第31條及「臺北市校園性侵害性騷擾或性霸凌事件通報及調查處理流程參考流程圖暨分工圖」進行調查結果之通知與處理，亦屬違法</w:t>
      </w:r>
      <w:r w:rsidR="009D70B3" w:rsidRPr="00474694">
        <w:rPr>
          <w:rFonts w:hAnsi="標楷體" w:hint="eastAsia"/>
          <w:color w:val="000000" w:themeColor="text1"/>
        </w:rPr>
        <w:t>。</w:t>
      </w:r>
    </w:p>
    <w:p w14:paraId="73BC9FB7" w14:textId="4668F219" w:rsidR="009D70B3" w:rsidRPr="00474694" w:rsidRDefault="009D70B3" w:rsidP="009D70B3">
      <w:pPr>
        <w:pStyle w:val="3"/>
        <w:numPr>
          <w:ilvl w:val="2"/>
          <w:numId w:val="1"/>
        </w:numPr>
        <w:rPr>
          <w:rFonts w:hAnsi="標楷體"/>
          <w:b/>
          <w:color w:val="000000" w:themeColor="text1"/>
        </w:rPr>
      </w:pPr>
      <w:bookmarkStart w:id="61" w:name="_Toc7175463"/>
      <w:bookmarkStart w:id="62" w:name="_Toc8200291"/>
      <w:r w:rsidRPr="00474694">
        <w:rPr>
          <w:rFonts w:hAnsi="標楷體" w:hint="eastAsia"/>
          <w:color w:val="000000" w:themeColor="text1"/>
          <w:szCs w:val="32"/>
        </w:rPr>
        <w:t>茲以性平法規定，學校組成性平會，負有調查及處理與性平法有關案件之任務(性平法第6條參照)，且學校處理校園性騷擾事件，應將該事件交由所設之性平會調查處理(性平法第21條第3項參照)；再按「臺北市校園性侵害性騷擾或性霸凌事件通報及調查處理流程參考流程圖暨分工圖」，學校獲知疑似事件後，應由性平會執秘單位(學務處)於3日內</w:t>
      </w:r>
      <w:r w:rsidRPr="00474694">
        <w:rPr>
          <w:rFonts w:hAnsi="標楷體" w:hint="eastAsia"/>
          <w:color w:val="000000" w:themeColor="text1"/>
          <w:szCs w:val="32"/>
        </w:rPr>
        <w:lastRenderedPageBreak/>
        <w:t>移送學校性平會，經性平會受理後由性平會組調查小組進行訪談並撰寫調查報告，倘未組調查小組而由性平會自行處理之案件，仍須向學校提出調查報告(報告內容應依性平法施行細則第17條規定呈現)，賡續經「性平會議決是否通過調查報告」、「備齊資料陳報所屬主管機關」、「將性平會處理結果通知被害人及行為人」等程序處理。爰校園性平事件之調查處理，應屬學校性平會權責，又為釐清事實真相俾為後續處理之基礎，而有「調查」與「處理」分流之設計，先予敘明。</w:t>
      </w:r>
    </w:p>
    <w:p w14:paraId="264832E8" w14:textId="77777777" w:rsidR="009D70B3" w:rsidRPr="00474694" w:rsidRDefault="009D70B3" w:rsidP="009D70B3">
      <w:pPr>
        <w:pStyle w:val="3"/>
        <w:numPr>
          <w:ilvl w:val="2"/>
          <w:numId w:val="1"/>
        </w:numPr>
        <w:rPr>
          <w:rFonts w:hAnsi="標楷體"/>
          <w:color w:val="000000" w:themeColor="text1"/>
          <w:szCs w:val="32"/>
        </w:rPr>
      </w:pPr>
      <w:bookmarkStart w:id="63" w:name="_Toc7175464"/>
      <w:bookmarkStart w:id="64" w:name="_Toc8200292"/>
      <w:r w:rsidRPr="00474694">
        <w:rPr>
          <w:rFonts w:hAnsi="標楷體" w:hint="eastAsia"/>
          <w:color w:val="000000" w:themeColor="text1"/>
          <w:szCs w:val="32"/>
        </w:rPr>
        <w:t>本案甲生</w:t>
      </w:r>
      <w:r w:rsidRPr="00474694">
        <w:rPr>
          <w:rFonts w:ascii="Times New Roman" w:hAnsi="Times New Roman" w:hint="eastAsia"/>
          <w:color w:val="000000" w:themeColor="text1"/>
        </w:rPr>
        <w:t>係</w:t>
      </w:r>
      <w:r w:rsidRPr="00474694">
        <w:rPr>
          <w:rFonts w:hAnsi="標楷體" w:hint="eastAsia"/>
          <w:color w:val="000000" w:themeColor="text1"/>
        </w:rPr>
        <w:t>106學年度入學民權國中之新生，106年9月1日開學，於106年12月7日放學返家後，自住家頂樓跳樓，經送醫仍不治，就讀民權國中僅3個月餘。查甲生在學期間，</w:t>
      </w:r>
      <w:r w:rsidRPr="00474694">
        <w:rPr>
          <w:rFonts w:hAnsi="標楷體" w:hint="eastAsia"/>
          <w:color w:val="000000" w:themeColor="text1"/>
          <w:spacing w:val="-6"/>
          <w:szCs w:val="32"/>
        </w:rPr>
        <w:t>涉有2次性平事件，概如下述：</w:t>
      </w:r>
      <w:bookmarkEnd w:id="63"/>
      <w:bookmarkEnd w:id="64"/>
    </w:p>
    <w:p w14:paraId="3AD5B8D6" w14:textId="65B00341" w:rsidR="009D70B3" w:rsidRPr="00474694" w:rsidRDefault="009D70B3" w:rsidP="009D70B3">
      <w:pPr>
        <w:pStyle w:val="4"/>
        <w:numPr>
          <w:ilvl w:val="3"/>
          <w:numId w:val="1"/>
        </w:numPr>
        <w:ind w:left="1644"/>
        <w:rPr>
          <w:color w:val="000000" w:themeColor="text1"/>
        </w:rPr>
      </w:pPr>
      <w:r w:rsidRPr="00474694">
        <w:rPr>
          <w:rFonts w:hint="eastAsia"/>
          <w:color w:val="000000" w:themeColor="text1"/>
        </w:rPr>
        <w:t>第1次事件</w:t>
      </w:r>
      <w:r w:rsidRPr="00474694">
        <w:rPr>
          <w:rFonts w:hAnsi="標楷體" w:hint="eastAsia"/>
          <w:color w:val="000000" w:themeColor="text1"/>
        </w:rPr>
        <w:t>(</w:t>
      </w:r>
      <w:r w:rsidR="00DD168D" w:rsidRPr="00474694">
        <w:rPr>
          <w:rFonts w:hAnsi="標楷體" w:hint="eastAsia"/>
          <w:color w:val="000000" w:themeColor="text1"/>
        </w:rPr>
        <w:t>摘自</w:t>
      </w:r>
      <w:r w:rsidRPr="00474694">
        <w:rPr>
          <w:rFonts w:hAnsi="標楷體" w:hint="eastAsia"/>
          <w:color w:val="000000" w:themeColor="text1"/>
        </w:rPr>
        <w:t>民權國中1</w:t>
      </w:r>
      <w:r w:rsidRPr="00474694">
        <w:rPr>
          <w:rFonts w:hAnsi="標楷體"/>
          <w:color w:val="000000" w:themeColor="text1"/>
        </w:rPr>
        <w:t>06</w:t>
      </w:r>
      <w:r w:rsidRPr="00474694">
        <w:rPr>
          <w:rFonts w:hAnsi="標楷體" w:hint="eastAsia"/>
          <w:color w:val="000000" w:themeColor="text1"/>
        </w:rPr>
        <w:t>學年度第1學期第2次性平會議紀錄</w:t>
      </w:r>
      <w:r w:rsidRPr="00474694">
        <w:rPr>
          <w:rFonts w:hAnsi="標楷體"/>
          <w:color w:val="000000" w:themeColor="text1"/>
        </w:rPr>
        <w:t>)</w:t>
      </w:r>
      <w:r w:rsidRPr="00474694">
        <w:rPr>
          <w:rFonts w:hint="eastAsia"/>
          <w:color w:val="000000" w:themeColor="text1"/>
        </w:rPr>
        <w:t>：</w:t>
      </w:r>
    </w:p>
    <w:p w14:paraId="3420B951" w14:textId="77777777" w:rsidR="009D70B3" w:rsidRPr="00474694" w:rsidRDefault="009D70B3" w:rsidP="009D70B3">
      <w:pPr>
        <w:pStyle w:val="5"/>
        <w:numPr>
          <w:ilvl w:val="4"/>
          <w:numId w:val="1"/>
        </w:numPr>
        <w:rPr>
          <w:color w:val="000000" w:themeColor="text1"/>
        </w:rPr>
      </w:pPr>
      <w:r w:rsidRPr="00474694">
        <w:rPr>
          <w:rFonts w:hint="eastAsia"/>
          <w:color w:val="000000" w:themeColor="text1"/>
        </w:rPr>
        <w:t>甲生106年10月17日在校時，因勃起而以A姓同學(下稱A生)身體遮掩，致與A生身體接觸，A生對此行為提出抗議，又當日班上B姓學生亦反映，甲生作出類似自慰的動作，令該生感覺不舒服。</w:t>
      </w:r>
    </w:p>
    <w:p w14:paraId="66722E84" w14:textId="77777777" w:rsidR="009D70B3" w:rsidRPr="00474694" w:rsidRDefault="009D70B3" w:rsidP="009D70B3">
      <w:pPr>
        <w:pStyle w:val="5"/>
        <w:numPr>
          <w:ilvl w:val="4"/>
          <w:numId w:val="1"/>
        </w:numPr>
        <w:rPr>
          <w:color w:val="000000" w:themeColor="text1"/>
        </w:rPr>
      </w:pPr>
      <w:r w:rsidRPr="00474694">
        <w:rPr>
          <w:rFonts w:hint="eastAsia"/>
          <w:color w:val="000000" w:themeColor="text1"/>
        </w:rPr>
        <w:t>民權國中於</w:t>
      </w:r>
      <w:r w:rsidRPr="00474694">
        <w:rPr>
          <w:color w:val="000000" w:themeColor="text1"/>
        </w:rPr>
        <w:t>106年10月18日</w:t>
      </w:r>
      <w:r w:rsidRPr="00474694">
        <w:rPr>
          <w:rFonts w:hint="eastAsia"/>
          <w:color w:val="000000" w:themeColor="text1"/>
        </w:rPr>
        <w:t>召開性平會議(下稱</w:t>
      </w:r>
      <w:r w:rsidRPr="00474694">
        <w:rPr>
          <w:rFonts w:hAnsi="標楷體" w:hint="eastAsia"/>
          <w:color w:val="000000" w:themeColor="text1"/>
          <w:szCs w:val="32"/>
        </w:rPr>
        <w:t>106學年度第2次性平會議</w:t>
      </w:r>
      <w:r w:rsidRPr="00474694">
        <w:rPr>
          <w:color w:val="000000" w:themeColor="text1"/>
        </w:rPr>
        <w:t>)</w:t>
      </w:r>
      <w:r w:rsidRPr="00474694">
        <w:rPr>
          <w:rFonts w:hint="eastAsia"/>
          <w:color w:val="000000" w:themeColor="text1"/>
        </w:rPr>
        <w:t>，會議議決：「1.2位家長均簽署『暫時不申請調查通知書』。2.甲生言行不檢本應記小過1次，惟其頗具悔意，故小過1次予以存記，請輔導室確實予以心理輔導課程。3.不組調查，學校性平會自行列管。」</w:t>
      </w:r>
    </w:p>
    <w:p w14:paraId="456F72D7" w14:textId="6D522F0F" w:rsidR="009D70B3" w:rsidRPr="00474694" w:rsidRDefault="009D70B3" w:rsidP="009D70B3">
      <w:pPr>
        <w:pStyle w:val="4"/>
        <w:numPr>
          <w:ilvl w:val="3"/>
          <w:numId w:val="1"/>
        </w:numPr>
        <w:rPr>
          <w:color w:val="000000" w:themeColor="text1"/>
        </w:rPr>
      </w:pPr>
      <w:r w:rsidRPr="00474694">
        <w:rPr>
          <w:rFonts w:hint="eastAsia"/>
          <w:color w:val="000000" w:themeColor="text1"/>
        </w:rPr>
        <w:t>第2次事件</w:t>
      </w:r>
      <w:r w:rsidRPr="00474694">
        <w:rPr>
          <w:rFonts w:hAnsi="標楷體" w:hint="eastAsia"/>
          <w:color w:val="000000" w:themeColor="text1"/>
        </w:rPr>
        <w:t>(</w:t>
      </w:r>
      <w:r w:rsidR="00DD168D" w:rsidRPr="00474694">
        <w:rPr>
          <w:rFonts w:hAnsi="標楷體" w:hint="eastAsia"/>
          <w:color w:val="000000" w:themeColor="text1"/>
        </w:rPr>
        <w:t>摘自</w:t>
      </w:r>
      <w:r w:rsidRPr="00474694">
        <w:rPr>
          <w:rFonts w:hAnsi="標楷體" w:hint="eastAsia"/>
          <w:color w:val="000000" w:themeColor="text1"/>
        </w:rPr>
        <w:t>民權國中1</w:t>
      </w:r>
      <w:r w:rsidRPr="00474694">
        <w:rPr>
          <w:rFonts w:hAnsi="標楷體"/>
          <w:color w:val="000000" w:themeColor="text1"/>
        </w:rPr>
        <w:t>06</w:t>
      </w:r>
      <w:r w:rsidRPr="00474694">
        <w:rPr>
          <w:rFonts w:hAnsi="標楷體" w:hint="eastAsia"/>
          <w:color w:val="000000" w:themeColor="text1"/>
        </w:rPr>
        <w:t>學年度第1學期第</w:t>
      </w:r>
      <w:r w:rsidRPr="00474694">
        <w:rPr>
          <w:rFonts w:hAnsi="標楷體"/>
          <w:color w:val="000000" w:themeColor="text1"/>
        </w:rPr>
        <w:t>3</w:t>
      </w:r>
      <w:r w:rsidRPr="00474694">
        <w:rPr>
          <w:rFonts w:hAnsi="標楷體" w:hint="eastAsia"/>
          <w:color w:val="000000" w:themeColor="text1"/>
        </w:rPr>
        <w:t>次性平會議紀錄)</w:t>
      </w:r>
      <w:r w:rsidRPr="00474694">
        <w:rPr>
          <w:rFonts w:hint="eastAsia"/>
          <w:color w:val="000000" w:themeColor="text1"/>
        </w:rPr>
        <w:t>：</w:t>
      </w:r>
    </w:p>
    <w:p w14:paraId="5F9589BB" w14:textId="17E088A5" w:rsidR="009D70B3" w:rsidRPr="00474694" w:rsidRDefault="009D70B3" w:rsidP="009D70B3">
      <w:pPr>
        <w:pStyle w:val="5"/>
        <w:numPr>
          <w:ilvl w:val="4"/>
          <w:numId w:val="1"/>
        </w:numPr>
        <w:rPr>
          <w:color w:val="000000" w:themeColor="text1"/>
        </w:rPr>
      </w:pPr>
      <w:r w:rsidRPr="00474694">
        <w:rPr>
          <w:rFonts w:hint="eastAsia"/>
          <w:color w:val="000000" w:themeColor="text1"/>
        </w:rPr>
        <w:t>106年10月21日，甲生在校外對社團女同學發</w:t>
      </w:r>
      <w:r w:rsidRPr="00474694">
        <w:rPr>
          <w:rFonts w:hint="eastAsia"/>
          <w:color w:val="000000" w:themeColor="text1"/>
        </w:rPr>
        <w:lastRenderedPageBreak/>
        <w:t>生言語與肢體方面之騷擾行為。</w:t>
      </w:r>
    </w:p>
    <w:p w14:paraId="06D1ACCB" w14:textId="0FBE7022" w:rsidR="009D70B3" w:rsidRPr="00474694" w:rsidRDefault="009D70B3" w:rsidP="009D70B3">
      <w:pPr>
        <w:pStyle w:val="5"/>
        <w:numPr>
          <w:ilvl w:val="4"/>
          <w:numId w:val="1"/>
        </w:numPr>
        <w:rPr>
          <w:rFonts w:hAnsi="標楷體"/>
          <w:b/>
          <w:color w:val="000000" w:themeColor="text1"/>
        </w:rPr>
      </w:pPr>
      <w:r w:rsidRPr="00474694">
        <w:rPr>
          <w:rFonts w:hint="eastAsia"/>
          <w:color w:val="000000" w:themeColor="text1"/>
        </w:rPr>
        <w:t>民權國中於</w:t>
      </w:r>
      <w:r w:rsidRPr="00474694">
        <w:rPr>
          <w:color w:val="000000" w:themeColor="text1"/>
        </w:rPr>
        <w:t>106年10月</w:t>
      </w:r>
      <w:r w:rsidRPr="00474694">
        <w:rPr>
          <w:rFonts w:hint="eastAsia"/>
          <w:color w:val="000000" w:themeColor="text1"/>
        </w:rPr>
        <w:t>2</w:t>
      </w:r>
      <w:r w:rsidRPr="00474694">
        <w:rPr>
          <w:color w:val="000000" w:themeColor="text1"/>
        </w:rPr>
        <w:t>4日</w:t>
      </w:r>
      <w:r w:rsidRPr="00474694">
        <w:rPr>
          <w:rFonts w:hint="eastAsia"/>
          <w:color w:val="000000" w:themeColor="text1"/>
        </w:rPr>
        <w:t>召開性平會議(下稱</w:t>
      </w:r>
      <w:r w:rsidRPr="00474694">
        <w:rPr>
          <w:rFonts w:hAnsi="標楷體" w:hint="eastAsia"/>
          <w:color w:val="000000" w:themeColor="text1"/>
          <w:szCs w:val="32"/>
        </w:rPr>
        <w:t>106學年度第</w:t>
      </w:r>
      <w:r w:rsidRPr="00474694">
        <w:rPr>
          <w:rFonts w:hAnsi="標楷體"/>
          <w:color w:val="000000" w:themeColor="text1"/>
          <w:szCs w:val="32"/>
        </w:rPr>
        <w:t>3</w:t>
      </w:r>
      <w:r w:rsidRPr="00474694">
        <w:rPr>
          <w:rFonts w:hAnsi="標楷體" w:hint="eastAsia"/>
          <w:color w:val="000000" w:themeColor="text1"/>
          <w:szCs w:val="32"/>
        </w:rPr>
        <w:t>次性平會議</w:t>
      </w:r>
      <w:r w:rsidRPr="00474694">
        <w:rPr>
          <w:color w:val="000000" w:themeColor="text1"/>
        </w:rPr>
        <w:t>)</w:t>
      </w:r>
      <w:r w:rsidRPr="00474694">
        <w:rPr>
          <w:rFonts w:hint="eastAsia"/>
          <w:color w:val="000000" w:themeColor="text1"/>
        </w:rPr>
        <w:t>，會議議決：「1.3位家長均簽署『暫時不申請調查通知書』。2.</w:t>
      </w:r>
      <w:r w:rsidRPr="00474694">
        <w:rPr>
          <w:color w:val="000000" w:themeColor="text1"/>
        </w:rPr>
        <w:t>被行為人</w:t>
      </w:r>
      <w:r w:rsidRPr="00474694">
        <w:rPr>
          <w:rFonts w:hint="eastAsia"/>
          <w:color w:val="000000" w:themeColor="text1"/>
        </w:rPr>
        <w:t>之</w:t>
      </w:r>
      <w:r w:rsidRPr="00474694">
        <w:rPr>
          <w:color w:val="000000" w:themeColor="text1"/>
        </w:rPr>
        <w:t>法定代理人</w:t>
      </w:r>
      <w:r w:rsidRPr="00474694">
        <w:rPr>
          <w:rFonts w:hint="eastAsia"/>
          <w:color w:val="000000" w:themeColor="text1"/>
        </w:rPr>
        <w:t>保留法律追訴權。3.甲生本應記小過2次，小過2次暫予存記。</w:t>
      </w:r>
      <w:r w:rsidR="006007DD">
        <w:rPr>
          <w:color w:val="000000" w:themeColor="text1"/>
        </w:rPr>
        <w:t>4</w:t>
      </w:r>
      <w:r w:rsidRPr="00474694">
        <w:rPr>
          <w:rFonts w:hint="eastAsia"/>
          <w:color w:val="000000" w:themeColor="text1"/>
        </w:rPr>
        <w:t>.不組調查，學校性平會自行列管。」</w:t>
      </w:r>
    </w:p>
    <w:p w14:paraId="34DEA3C4" w14:textId="4891E5BB" w:rsidR="009D70B3" w:rsidRPr="00474694" w:rsidRDefault="009D70B3" w:rsidP="009D70B3">
      <w:pPr>
        <w:pStyle w:val="3"/>
        <w:numPr>
          <w:ilvl w:val="2"/>
          <w:numId w:val="1"/>
        </w:numPr>
        <w:rPr>
          <w:rFonts w:hAnsi="標楷體"/>
          <w:b/>
          <w:color w:val="000000" w:themeColor="text1"/>
        </w:rPr>
      </w:pPr>
      <w:r w:rsidRPr="00474694">
        <w:rPr>
          <w:rFonts w:hAnsi="標楷體" w:hint="eastAsia"/>
          <w:b/>
          <w:color w:val="000000" w:themeColor="text1"/>
        </w:rPr>
        <w:t>朱</w:t>
      </w:r>
      <w:r w:rsidR="00DD168D" w:rsidRPr="00474694">
        <w:rPr>
          <w:rFonts w:hAnsi="標楷體" w:hint="eastAsia"/>
          <w:b/>
          <w:color w:val="000000" w:themeColor="text1"/>
        </w:rPr>
        <w:t>校長</w:t>
      </w:r>
      <w:r w:rsidRPr="00474694">
        <w:rPr>
          <w:rFonts w:hAnsi="標楷體" w:hint="eastAsia"/>
          <w:b/>
          <w:color w:val="000000" w:themeColor="text1"/>
        </w:rPr>
        <w:t>處理甲生所涉性平事件，召開性平會議時以「暫時不申請調查同意書」提供相關家長簽署，違反性平法(102年11月26日)第28條</w:t>
      </w:r>
      <w:bookmarkStart w:id="65" w:name="_Hlk101163890"/>
      <w:r w:rsidRPr="00474694">
        <w:rPr>
          <w:rFonts w:hAnsi="標楷體" w:hint="eastAsia"/>
          <w:b/>
          <w:color w:val="000000" w:themeColor="text1"/>
        </w:rPr>
        <w:t>第2項</w:t>
      </w:r>
      <w:bookmarkEnd w:id="65"/>
      <w:r w:rsidRPr="00474694">
        <w:rPr>
          <w:rFonts w:hAnsi="標楷體" w:hint="eastAsia"/>
          <w:b/>
          <w:color w:val="000000" w:themeColor="text1"/>
        </w:rPr>
        <w:t>規定，亦有嚴重誤解性平法規定之違失。</w:t>
      </w:r>
    </w:p>
    <w:p w14:paraId="5C3D5CA2" w14:textId="20271EDD" w:rsidR="009D70B3" w:rsidRPr="00474694" w:rsidRDefault="009D70B3" w:rsidP="009D70B3">
      <w:pPr>
        <w:pStyle w:val="4"/>
        <w:numPr>
          <w:ilvl w:val="3"/>
          <w:numId w:val="1"/>
        </w:numPr>
        <w:ind w:left="1644"/>
        <w:rPr>
          <w:rFonts w:hAnsi="標楷體"/>
          <w:color w:val="000000" w:themeColor="text1"/>
          <w:szCs w:val="32"/>
        </w:rPr>
      </w:pPr>
      <w:r w:rsidRPr="00474694">
        <w:rPr>
          <w:rFonts w:hint="eastAsia"/>
          <w:color w:val="000000" w:themeColor="text1"/>
        </w:rPr>
        <w:t>性平法第28條第2項：「校園性侵害、性騷擾或性霸凌事件之被害人或其法定代理人得以書面向行為人所屬學校申請調查。但學校之首長為行為人時，應向學校所屬主管機關申請調查。」</w:t>
      </w:r>
      <w:bookmarkEnd w:id="61"/>
      <w:bookmarkEnd w:id="62"/>
      <w:r w:rsidRPr="00474694">
        <w:rPr>
          <w:rFonts w:hint="eastAsia"/>
          <w:color w:val="000000" w:themeColor="text1"/>
        </w:rPr>
        <w:t>又，教育部</w:t>
      </w:r>
      <w:r w:rsidRPr="00474694">
        <w:rPr>
          <w:color w:val="000000" w:themeColor="text1"/>
        </w:rPr>
        <w:t>103</w:t>
      </w:r>
      <w:r w:rsidRPr="00474694">
        <w:rPr>
          <w:rFonts w:hint="eastAsia"/>
          <w:color w:val="000000" w:themeColor="text1"/>
        </w:rPr>
        <w:t>年</w:t>
      </w:r>
      <w:r w:rsidRPr="00474694">
        <w:rPr>
          <w:color w:val="000000" w:themeColor="text1"/>
        </w:rPr>
        <w:t>5</w:t>
      </w:r>
      <w:r w:rsidRPr="00474694">
        <w:rPr>
          <w:rFonts w:hint="eastAsia"/>
          <w:color w:val="000000" w:themeColor="text1"/>
        </w:rPr>
        <w:t>月</w:t>
      </w:r>
      <w:r w:rsidRPr="00474694">
        <w:rPr>
          <w:color w:val="000000" w:themeColor="text1"/>
        </w:rPr>
        <w:t>26</w:t>
      </w:r>
      <w:r w:rsidRPr="00474694">
        <w:rPr>
          <w:rFonts w:hint="eastAsia"/>
          <w:color w:val="000000" w:themeColor="text1"/>
        </w:rPr>
        <w:t>日臺教學（三）字第</w:t>
      </w:r>
      <w:r w:rsidRPr="00474694">
        <w:rPr>
          <w:color w:val="000000" w:themeColor="text1"/>
        </w:rPr>
        <w:t>1030902914</w:t>
      </w:r>
      <w:r w:rsidRPr="00474694">
        <w:rPr>
          <w:rFonts w:hint="eastAsia"/>
          <w:color w:val="000000" w:themeColor="text1"/>
        </w:rPr>
        <w:t>號函略以，被害人或其法定代理人不願提出申請調查時，學校並無權限強制要求當事人應簽復不申請調查同意書或任何切結形式之文件，倘該被害人或其法定代理人業於學校告知權益或說明法定流程時，即已口頭表示不願提出申請調查，則請學校之處理人員協助做成紀錄，</w:t>
      </w:r>
      <w:r w:rsidRPr="00474694">
        <w:rPr>
          <w:rFonts w:hAnsi="標楷體" w:hint="eastAsia"/>
          <w:color w:val="000000" w:themeColor="text1"/>
          <w:szCs w:val="32"/>
        </w:rPr>
        <w:t>並參照校園性侵害性騷擾或性霸凌防治準則第</w:t>
      </w:r>
      <w:r w:rsidRPr="00474694">
        <w:rPr>
          <w:rFonts w:hAnsi="標楷體"/>
          <w:color w:val="000000" w:themeColor="text1"/>
          <w:szCs w:val="32"/>
        </w:rPr>
        <w:t>17</w:t>
      </w:r>
      <w:r w:rsidRPr="00474694">
        <w:rPr>
          <w:rFonts w:hAnsi="標楷體" w:hint="eastAsia"/>
          <w:color w:val="000000" w:themeColor="text1"/>
          <w:szCs w:val="32"/>
        </w:rPr>
        <w:t>條第</w:t>
      </w:r>
      <w:r w:rsidRPr="00474694">
        <w:rPr>
          <w:rFonts w:hAnsi="標楷體"/>
          <w:color w:val="000000" w:themeColor="text1"/>
          <w:szCs w:val="32"/>
        </w:rPr>
        <w:t>1</w:t>
      </w:r>
      <w:r w:rsidRPr="00474694">
        <w:rPr>
          <w:rFonts w:hAnsi="標楷體" w:hint="eastAsia"/>
          <w:color w:val="000000" w:themeColor="text1"/>
          <w:szCs w:val="32"/>
        </w:rPr>
        <w:t>項之規定，由渠確認後簽名或蓋章，並提經性平會討論後，於教育部之回報系統陳報性平會之會議紀錄。上揭會議紀錄並請學校送達該事件之雙方當事人，倘被害人或其法定代理人收悉會議紀錄後變更其意願時，學校自得請渠提出申請調查，或經任何人提出檢舉後，由性平會啟動調查處理程序。校園性侵害、性騷擾或性霸凌事件之被害人或其法</w:t>
      </w:r>
      <w:r w:rsidRPr="00474694">
        <w:rPr>
          <w:rFonts w:hAnsi="標楷體" w:hint="eastAsia"/>
          <w:color w:val="000000" w:themeColor="text1"/>
          <w:szCs w:val="32"/>
        </w:rPr>
        <w:lastRenderedPageBreak/>
        <w:t>定代理人依據性平法第28條第2項規定得向學校申請調查該等事件之權利，並不因渠是否填具「放棄」或「切結」不申請調查而影響其申請調查權利之行使，爰提醒學校於事件處理過程，盡可能依性平法第23條及第24條之規定維護當事人權益。被害人或其法定代理人無意願申請調查時，亦請避免再要求該當事人簽復「放棄」或「切結」不申請調查之相關文件。</w:t>
      </w:r>
    </w:p>
    <w:p w14:paraId="3917A92A" w14:textId="37FA431B" w:rsidR="009D70B3" w:rsidRPr="00474694" w:rsidRDefault="009D70B3" w:rsidP="009D70B3">
      <w:pPr>
        <w:pStyle w:val="4"/>
        <w:numPr>
          <w:ilvl w:val="3"/>
          <w:numId w:val="1"/>
        </w:numPr>
        <w:ind w:left="1644"/>
        <w:rPr>
          <w:rFonts w:hAnsi="標楷體"/>
          <w:color w:val="000000" w:themeColor="text1"/>
          <w:szCs w:val="32"/>
        </w:rPr>
      </w:pPr>
      <w:r w:rsidRPr="00474694">
        <w:rPr>
          <w:rFonts w:hAnsi="標楷體" w:hint="eastAsia"/>
          <w:color w:val="000000" w:themeColor="text1"/>
          <w:szCs w:val="32"/>
        </w:rPr>
        <w:t>是以，申請調查係</w:t>
      </w:r>
      <w:r w:rsidRPr="00474694">
        <w:rPr>
          <w:rFonts w:hint="eastAsia"/>
          <w:color w:val="000000" w:themeColor="text1"/>
        </w:rPr>
        <w:t>校園性侵害、性騷擾或性霸凌</w:t>
      </w:r>
      <w:r w:rsidRPr="00474694">
        <w:rPr>
          <w:rFonts w:hAnsi="標楷體" w:hint="eastAsia"/>
          <w:color w:val="000000" w:themeColor="text1"/>
          <w:szCs w:val="32"/>
        </w:rPr>
        <w:t>事件「被行為人」之權利，其縱有不願意申請調查之情形，學校亦無權限要求其應簽復不申請調查同意書或任何切結形式之文件。惟觀諸</w:t>
      </w:r>
      <w:r w:rsidR="00DD168D" w:rsidRPr="00474694">
        <w:rPr>
          <w:rFonts w:hAnsi="標楷體" w:hint="eastAsia"/>
          <w:color w:val="000000" w:themeColor="text1"/>
          <w:szCs w:val="32"/>
        </w:rPr>
        <w:t>朱校長</w:t>
      </w:r>
      <w:r w:rsidRPr="00474694">
        <w:rPr>
          <w:rFonts w:hAnsi="標楷體" w:hint="eastAsia"/>
          <w:color w:val="000000" w:themeColor="text1"/>
          <w:szCs w:val="32"/>
        </w:rPr>
        <w:t>於主持106學年度第2、3次性平會議時，均要求甲生家長及被行為學生之家長簽署「暫時不申請調查同意書」，顯與性平法第28條第2項規定未符，此並有臺北市教育局1</w:t>
      </w:r>
      <w:r w:rsidRPr="00474694">
        <w:rPr>
          <w:rFonts w:hAnsi="標楷體"/>
          <w:color w:val="000000" w:themeColor="text1"/>
          <w:szCs w:val="32"/>
        </w:rPr>
        <w:t>07</w:t>
      </w:r>
      <w:r w:rsidRPr="00474694">
        <w:rPr>
          <w:rFonts w:hAnsi="標楷體" w:hint="eastAsia"/>
          <w:color w:val="000000" w:themeColor="text1"/>
          <w:szCs w:val="32"/>
        </w:rPr>
        <w:t>年1</w:t>
      </w:r>
      <w:r w:rsidRPr="00474694">
        <w:rPr>
          <w:rFonts w:hAnsi="標楷體"/>
          <w:color w:val="000000" w:themeColor="text1"/>
          <w:szCs w:val="32"/>
        </w:rPr>
        <w:t>0</w:t>
      </w:r>
      <w:r w:rsidRPr="00474694">
        <w:rPr>
          <w:rFonts w:hAnsi="標楷體" w:hint="eastAsia"/>
          <w:color w:val="000000" w:themeColor="text1"/>
          <w:szCs w:val="32"/>
        </w:rPr>
        <w:t>月1</w:t>
      </w:r>
      <w:r w:rsidRPr="00474694">
        <w:rPr>
          <w:rFonts w:hAnsi="標楷體"/>
          <w:color w:val="000000" w:themeColor="text1"/>
          <w:szCs w:val="32"/>
        </w:rPr>
        <w:t>5</w:t>
      </w:r>
      <w:r w:rsidRPr="00474694">
        <w:rPr>
          <w:rFonts w:hAnsi="標楷體" w:hint="eastAsia"/>
          <w:color w:val="000000" w:themeColor="text1"/>
          <w:szCs w:val="32"/>
        </w:rPr>
        <w:t>日專案調查、特別視導報告表指出「依性別平等教育法(102年11月26日)第28條第2項『校園性侵害、性騷擾或性霸凌事件之被害人或其法定代理人得以書面向行為人所屬學校申請調查』，申請調查係被行為人之權利，自無要行為人(甲生)或其法定代理人(甲生家長)簽署暫時不申請調查同意書之情事，程序顯有錯誤。」同證。</w:t>
      </w:r>
    </w:p>
    <w:p w14:paraId="5BC182D4" w14:textId="38155071" w:rsidR="009D70B3" w:rsidRPr="00474694" w:rsidRDefault="009D70B3" w:rsidP="009D70B3">
      <w:pPr>
        <w:pStyle w:val="4"/>
        <w:numPr>
          <w:ilvl w:val="3"/>
          <w:numId w:val="1"/>
        </w:numPr>
        <w:ind w:left="1644"/>
        <w:rPr>
          <w:rFonts w:hAnsi="標楷體"/>
          <w:color w:val="000000" w:themeColor="text1"/>
          <w:szCs w:val="32"/>
        </w:rPr>
      </w:pPr>
      <w:r w:rsidRPr="00474694">
        <w:rPr>
          <w:rFonts w:hAnsi="標楷體" w:hint="eastAsia"/>
          <w:bCs/>
          <w:color w:val="000000" w:themeColor="text1"/>
          <w:kern w:val="0"/>
          <w:szCs w:val="52"/>
        </w:rPr>
        <w:t>又，106學年度學務主任劉</w:t>
      </w:r>
      <w:r w:rsidR="00E91D6E">
        <w:rPr>
          <w:rFonts w:hAnsi="標楷體" w:hint="eastAsia"/>
          <w:bCs/>
          <w:color w:val="000000" w:themeColor="text1"/>
          <w:kern w:val="0"/>
          <w:szCs w:val="52"/>
        </w:rPr>
        <w:t>○○</w:t>
      </w:r>
      <w:r w:rsidRPr="00474694">
        <w:rPr>
          <w:rFonts w:hAnsi="標楷體" w:hint="eastAsia"/>
          <w:bCs/>
          <w:color w:val="000000" w:themeColor="text1"/>
          <w:kern w:val="0"/>
          <w:szCs w:val="52"/>
        </w:rPr>
        <w:t>於</w:t>
      </w:r>
      <w:r w:rsidRPr="00474694">
        <w:rPr>
          <w:rFonts w:hAnsi="標楷體" w:hint="eastAsia"/>
          <w:color w:val="000000" w:themeColor="text1"/>
          <w:szCs w:val="32"/>
        </w:rPr>
        <w:t>107年10月3日</w:t>
      </w:r>
      <w:r w:rsidRPr="00474694">
        <w:rPr>
          <w:rFonts w:hAnsi="標楷體" w:hint="eastAsia"/>
          <w:bCs/>
          <w:color w:val="000000" w:themeColor="text1"/>
          <w:kern w:val="0"/>
          <w:szCs w:val="52"/>
        </w:rPr>
        <w:t>接受臺北市教育局調查時表示，該校性平會決定不調查甲生所涉事件，</w:t>
      </w:r>
      <w:r w:rsidRPr="00474694">
        <w:rPr>
          <w:rFonts w:hAnsi="標楷體" w:hint="eastAsia"/>
          <w:color w:val="000000" w:themeColor="text1"/>
          <w:szCs w:val="32"/>
        </w:rPr>
        <w:t>係由於「會議開到一個段落，校長有問雙方家長要不要進行調查」。對此，本院詢問</w:t>
      </w:r>
      <w:r w:rsidR="00DD168D" w:rsidRPr="00474694">
        <w:rPr>
          <w:rFonts w:hAnsi="標楷體" w:hint="eastAsia"/>
          <w:color w:val="000000" w:themeColor="text1"/>
          <w:szCs w:val="32"/>
        </w:rPr>
        <w:t>朱校長</w:t>
      </w:r>
      <w:r w:rsidRPr="00474694">
        <w:rPr>
          <w:rFonts w:hAnsi="標楷體" w:hint="eastAsia"/>
          <w:color w:val="000000" w:themeColor="text1"/>
          <w:szCs w:val="32"/>
        </w:rPr>
        <w:t>表示：「處理甲生事件時，相關規範是不太清楚的，我受訓的時候獲知的程序是這樣，家長如果不接受性平調查的話，要有很明確的書</w:t>
      </w:r>
      <w:r w:rsidRPr="00474694">
        <w:rPr>
          <w:rFonts w:hAnsi="標楷體" w:hint="eastAsia"/>
          <w:color w:val="000000" w:themeColor="text1"/>
          <w:szCs w:val="32"/>
        </w:rPr>
        <w:lastRenderedPageBreak/>
        <w:t>面表示。當初甲生事件相關的『不調查』的表格，是生教組長依據106年防治教育研習手冊中附件(二)修改後提供的，生教組長的意思是為避免家長有後續的爭議。當時被行為人的家長表示，不要再發生類似的事，和要求道歉，就原諒甲生，但是甲生的家長，因跟聽甲生說的不一樣，所以甲生的家長才要現場對質，到了現場，甲生才承認，甲生的家長很生氣，但是還是不願意道歉，所以我用教育部的刑法227條兩小無猜條款處理。……(問：有關可詢問兩造「不調查」的法令依據？)我是用兩小無猜條款，問兩方要不要調查，這個條款除了適用在性交的情形外，也包括適用在猥褻的情形，也就是甲生性平事件的情形。……(問：為什麼是用兩小無猜條款？)因為甲生的母親曾經說，甲生和被行為人這個女生，在國小的時候很要好，如果他們不認識，我就不會用這個條款。」等語，有本院1</w:t>
      </w:r>
      <w:r w:rsidRPr="00474694">
        <w:rPr>
          <w:rFonts w:hAnsi="標楷體"/>
          <w:color w:val="000000" w:themeColor="text1"/>
          <w:szCs w:val="32"/>
        </w:rPr>
        <w:t>11年</w:t>
      </w:r>
      <w:r w:rsidRPr="00474694">
        <w:rPr>
          <w:rFonts w:hAnsi="標楷體" w:hint="eastAsia"/>
          <w:color w:val="000000" w:themeColor="text1"/>
          <w:szCs w:val="32"/>
        </w:rPr>
        <w:t>4</w:t>
      </w:r>
      <w:r w:rsidRPr="00474694">
        <w:rPr>
          <w:rFonts w:hAnsi="標楷體"/>
          <w:color w:val="000000" w:themeColor="text1"/>
          <w:szCs w:val="32"/>
        </w:rPr>
        <w:t>月</w:t>
      </w:r>
      <w:r w:rsidRPr="00474694">
        <w:rPr>
          <w:rFonts w:hAnsi="標楷體" w:hint="eastAsia"/>
          <w:color w:val="000000" w:themeColor="text1"/>
          <w:szCs w:val="32"/>
        </w:rPr>
        <w:t>1</w:t>
      </w:r>
      <w:r w:rsidRPr="00474694">
        <w:rPr>
          <w:rFonts w:hAnsi="標楷體"/>
          <w:color w:val="000000" w:themeColor="text1"/>
          <w:szCs w:val="32"/>
        </w:rPr>
        <w:t>8日詢問</w:t>
      </w:r>
      <w:r w:rsidR="00DD168D" w:rsidRPr="00474694">
        <w:rPr>
          <w:rFonts w:hint="eastAsia"/>
          <w:color w:val="000000" w:themeColor="text1"/>
        </w:rPr>
        <w:t>朱校長</w:t>
      </w:r>
      <w:r w:rsidRPr="00474694">
        <w:rPr>
          <w:rFonts w:hAnsi="標楷體"/>
          <w:color w:val="000000" w:themeColor="text1"/>
          <w:szCs w:val="32"/>
        </w:rPr>
        <w:t>筆錄可</w:t>
      </w:r>
      <w:r w:rsidRPr="00474694">
        <w:rPr>
          <w:rFonts w:hAnsi="標楷體" w:hint="eastAsia"/>
          <w:color w:val="000000" w:themeColor="text1"/>
          <w:szCs w:val="32"/>
        </w:rPr>
        <w:t>憑。</w:t>
      </w:r>
    </w:p>
    <w:p w14:paraId="29C4DF4D" w14:textId="6F34B3DF" w:rsidR="009D70B3" w:rsidRPr="00474694" w:rsidRDefault="009D70B3" w:rsidP="009D70B3">
      <w:pPr>
        <w:pStyle w:val="4"/>
        <w:numPr>
          <w:ilvl w:val="3"/>
          <w:numId w:val="1"/>
        </w:numPr>
        <w:ind w:left="1644"/>
        <w:rPr>
          <w:rFonts w:hAnsi="標楷體"/>
          <w:color w:val="000000" w:themeColor="text1"/>
          <w:szCs w:val="32"/>
        </w:rPr>
      </w:pPr>
      <w:r w:rsidRPr="00474694">
        <w:rPr>
          <w:rFonts w:hAnsi="標楷體" w:hint="eastAsia"/>
          <w:color w:val="000000" w:themeColor="text1"/>
          <w:szCs w:val="32"/>
        </w:rPr>
        <w:t>惟依據教育部101年7月24日臺訓（三）字第1010116308號函訂頒「學校處理學生間發生刑法第227條事件應注意事項」暨所附「提供予家長簽復學校之通知書範例」，係適用於未滿18歲學生間合意發生刑法第227條行為者；又「合意」應指雙方意見一致、互為同意。則以民權國中於性平會議前令學生簽寫之自述表，以及該校性平會會議紀錄載述案關學生對甲生肢體碰觸行為感覺不舒服、表示拒絕、逃離甲生等情觀之，均非符合「學校處理學生間發生刑法第227條事件應注意事項」之適用要件及處理程序；</w:t>
      </w:r>
      <w:r w:rsidRPr="00474694">
        <w:rPr>
          <w:rFonts w:cs="標楷體" w:hint="eastAsia"/>
          <w:color w:val="000000" w:themeColor="text1"/>
          <w:kern w:val="0"/>
          <w:szCs w:val="32"/>
        </w:rPr>
        <w:t>又，時任臺北市教育局督學施</w:t>
      </w:r>
      <w:r w:rsidR="00E91D6E">
        <w:rPr>
          <w:rFonts w:cs="標楷體" w:hint="eastAsia"/>
          <w:color w:val="000000" w:themeColor="text1"/>
          <w:kern w:val="0"/>
          <w:szCs w:val="32"/>
        </w:rPr>
        <w:t>○○</w:t>
      </w:r>
      <w:r w:rsidRPr="00474694">
        <w:rPr>
          <w:rFonts w:cs="標楷體" w:hint="eastAsia"/>
          <w:color w:val="000000" w:themeColor="text1"/>
          <w:kern w:val="0"/>
          <w:szCs w:val="32"/>
        </w:rPr>
        <w:t>於本院111年4月28日詢問時證稱：</w:t>
      </w:r>
      <w:r w:rsidRPr="00474694">
        <w:rPr>
          <w:rFonts w:cs="標楷體" w:hint="eastAsia"/>
          <w:color w:val="000000" w:themeColor="text1"/>
          <w:kern w:val="0"/>
          <w:szCs w:val="32"/>
        </w:rPr>
        <w:lastRenderedPageBreak/>
        <w:t>「(問：朱校長說是用兩小無猜條款來處理，妳的意見？)。當時調查時朱校長並沒有說到是用兩小無猜條款。」等語，均證</w:t>
      </w:r>
      <w:r w:rsidR="00DD168D" w:rsidRPr="00474694">
        <w:rPr>
          <w:rFonts w:cs="標楷體" w:hint="eastAsia"/>
          <w:color w:val="000000" w:themeColor="text1"/>
          <w:kern w:val="0"/>
          <w:szCs w:val="32"/>
        </w:rPr>
        <w:t>朱校長</w:t>
      </w:r>
      <w:r w:rsidRPr="00474694">
        <w:rPr>
          <w:rFonts w:cs="標楷體" w:hint="eastAsia"/>
          <w:color w:val="000000" w:themeColor="text1"/>
          <w:kern w:val="0"/>
          <w:szCs w:val="32"/>
        </w:rPr>
        <w:t>辯稱甲生所涉事件用</w:t>
      </w:r>
      <w:r w:rsidRPr="00474694">
        <w:rPr>
          <w:rFonts w:hAnsi="標楷體" w:hint="eastAsia"/>
          <w:color w:val="000000" w:themeColor="text1"/>
          <w:szCs w:val="32"/>
        </w:rPr>
        <w:t>教育部101年7月24日臺訓（三）字第1010116308號函訂頒「學校處理學生間發生刑法第227條事件應注意事項」</w:t>
      </w:r>
      <w:r w:rsidRPr="00474694">
        <w:rPr>
          <w:rFonts w:cs="標楷體" w:hint="eastAsia"/>
          <w:color w:val="000000" w:themeColor="text1"/>
          <w:kern w:val="0"/>
          <w:szCs w:val="32"/>
        </w:rPr>
        <w:t>處理云云，為事後之飾詞，且不足為採</w:t>
      </w:r>
      <w:r w:rsidRPr="00474694">
        <w:rPr>
          <w:rFonts w:hAnsi="標楷體" w:hint="eastAsia"/>
          <w:color w:val="000000" w:themeColor="text1"/>
          <w:szCs w:val="32"/>
        </w:rPr>
        <w:t>。此外，</w:t>
      </w:r>
      <w:r w:rsidR="00DD168D" w:rsidRPr="00474694">
        <w:rPr>
          <w:rFonts w:hAnsi="標楷體" w:hint="eastAsia"/>
          <w:color w:val="000000" w:themeColor="text1"/>
          <w:szCs w:val="32"/>
        </w:rPr>
        <w:t>朱校長</w:t>
      </w:r>
      <w:r w:rsidRPr="00474694">
        <w:rPr>
          <w:rFonts w:hAnsi="標楷體" w:hint="eastAsia"/>
          <w:color w:val="000000" w:themeColor="text1"/>
          <w:szCs w:val="32"/>
        </w:rPr>
        <w:t>到院說明，其表示該暫時不申請調查同意書是生教組長依據106年防治教育研習手冊中附件(二)修改後提供的云云，亦證該校提供家長簽寫之同意書為自行創設，並非性平事件之規定程序，誤解性平法規定與相關處理程序甚明，</w:t>
      </w:r>
      <w:r w:rsidR="00DD168D" w:rsidRPr="00474694">
        <w:rPr>
          <w:rFonts w:hAnsi="標楷體" w:hint="eastAsia"/>
          <w:color w:val="000000" w:themeColor="text1"/>
          <w:szCs w:val="32"/>
        </w:rPr>
        <w:t>朱校長</w:t>
      </w:r>
      <w:r w:rsidRPr="00474694">
        <w:rPr>
          <w:rFonts w:hAnsi="標楷體" w:hint="eastAsia"/>
          <w:color w:val="000000" w:themeColor="text1"/>
          <w:szCs w:val="32"/>
        </w:rPr>
        <w:t>實難辭監督不周之咎。</w:t>
      </w:r>
    </w:p>
    <w:p w14:paraId="00B7501D" w14:textId="1BD659B8" w:rsidR="009D70B3" w:rsidRPr="00474694" w:rsidRDefault="009D70B3" w:rsidP="009D70B3">
      <w:pPr>
        <w:pStyle w:val="3"/>
        <w:numPr>
          <w:ilvl w:val="2"/>
          <w:numId w:val="1"/>
        </w:numPr>
        <w:rPr>
          <w:color w:val="000000" w:themeColor="text1"/>
        </w:rPr>
      </w:pPr>
      <w:bookmarkStart w:id="66" w:name="_Toc7175466"/>
      <w:bookmarkStart w:id="67" w:name="_Toc8200294"/>
      <w:r w:rsidRPr="00474694">
        <w:rPr>
          <w:rFonts w:hAnsi="標楷體" w:hint="eastAsia"/>
          <w:b/>
          <w:color w:val="000000" w:themeColor="text1"/>
        </w:rPr>
        <w:t>朱</w:t>
      </w:r>
      <w:r w:rsidR="00DD168D" w:rsidRPr="00474694">
        <w:rPr>
          <w:rFonts w:hAnsi="標楷體" w:hint="eastAsia"/>
          <w:b/>
          <w:color w:val="000000" w:themeColor="text1"/>
        </w:rPr>
        <w:t>校長</w:t>
      </w:r>
      <w:r w:rsidRPr="00474694">
        <w:rPr>
          <w:rFonts w:hAnsi="標楷體" w:hint="eastAsia"/>
          <w:b/>
          <w:color w:val="000000" w:themeColor="text1"/>
        </w:rPr>
        <w:t>據上開「暫時不申請調查同意書」宣稱對甲生所涉事件不予調查，卻於性平會上命甲生進場公開說明且認定甲生行為構成性騷擾，已屬實質調查，但未依性平法第31條及「臺北市校園性侵害性騷擾或性霸凌事件通報及調查處理流程參考流程圖暨分工圖」進行調查結果之通知與處理，亦屬違法。</w:t>
      </w:r>
    </w:p>
    <w:p w14:paraId="1389126C" w14:textId="36F55970" w:rsidR="009D70B3" w:rsidRPr="00474694" w:rsidRDefault="009D70B3" w:rsidP="009D70B3">
      <w:pPr>
        <w:pStyle w:val="4"/>
        <w:numPr>
          <w:ilvl w:val="3"/>
          <w:numId w:val="1"/>
        </w:numPr>
        <w:ind w:left="1644"/>
        <w:rPr>
          <w:color w:val="000000" w:themeColor="text1"/>
        </w:rPr>
      </w:pPr>
      <w:r w:rsidRPr="00474694">
        <w:rPr>
          <w:rFonts w:hAnsi="標楷體" w:hint="eastAsia"/>
          <w:bCs/>
          <w:color w:val="000000" w:themeColor="text1"/>
          <w:kern w:val="0"/>
          <w:szCs w:val="52"/>
        </w:rPr>
        <w:t>民權國中106學年度性平會第2、3次性平會會議紀錄載明，</w:t>
      </w:r>
      <w:r w:rsidRPr="00474694">
        <w:rPr>
          <w:rFonts w:hAnsi="標楷體" w:hint="eastAsia"/>
          <w:color w:val="000000" w:themeColor="text1"/>
          <w:szCs w:val="32"/>
        </w:rPr>
        <w:t>對於甲生所涉事件「</w:t>
      </w:r>
      <w:r w:rsidRPr="00474694">
        <w:rPr>
          <w:rFonts w:hint="eastAsia"/>
          <w:color w:val="000000" w:themeColor="text1"/>
        </w:rPr>
        <w:t>不組調查，學校性平會自行列管</w:t>
      </w:r>
      <w:r w:rsidRPr="00474694">
        <w:rPr>
          <w:rFonts w:hAnsi="標楷體" w:hint="eastAsia"/>
          <w:color w:val="000000" w:themeColor="text1"/>
          <w:szCs w:val="32"/>
        </w:rPr>
        <w:t>」。本院約詢</w:t>
      </w:r>
      <w:r w:rsidR="00DD168D" w:rsidRPr="00474694">
        <w:rPr>
          <w:rFonts w:hAnsi="標楷體" w:hint="eastAsia"/>
          <w:bCs/>
          <w:color w:val="000000" w:themeColor="text1"/>
          <w:kern w:val="0"/>
          <w:szCs w:val="52"/>
        </w:rPr>
        <w:t>朱校長</w:t>
      </w:r>
      <w:r w:rsidRPr="00474694">
        <w:rPr>
          <w:rFonts w:hAnsi="標楷體" w:hint="eastAsia"/>
          <w:bCs/>
          <w:color w:val="000000" w:themeColor="text1"/>
          <w:kern w:val="0"/>
          <w:szCs w:val="52"/>
        </w:rPr>
        <w:t>表示，其指揮該校性平業務提供家長簽署「暫時不申請調查同意書」如前述，</w:t>
      </w:r>
      <w:r w:rsidRPr="00474694">
        <w:rPr>
          <w:rFonts w:cs="標楷體" w:hint="eastAsia"/>
          <w:color w:val="000000" w:themeColor="text1"/>
          <w:kern w:val="0"/>
          <w:szCs w:val="32"/>
        </w:rPr>
        <w:t>惟本院約詢時朱</w:t>
      </w:r>
      <w:r w:rsidR="00DD168D" w:rsidRPr="00474694">
        <w:rPr>
          <w:rFonts w:cs="標楷體" w:hint="eastAsia"/>
          <w:color w:val="000000" w:themeColor="text1"/>
          <w:kern w:val="0"/>
          <w:szCs w:val="32"/>
        </w:rPr>
        <w:t>校長</w:t>
      </w:r>
      <w:r w:rsidRPr="00474694">
        <w:rPr>
          <w:rFonts w:cs="標楷體" w:hint="eastAsia"/>
          <w:color w:val="000000" w:themeColor="text1"/>
          <w:kern w:val="0"/>
          <w:szCs w:val="32"/>
        </w:rPr>
        <w:t>亦表示：「(問：當時性平會議時，請甲生進來現場說明，您知道甲生有妥瑞，為何會同意讓甲生進來？)我當時確實不該同意甲生的父親讓甲生進來現場說明。」等語，顯示</w:t>
      </w:r>
      <w:r w:rsidRPr="00474694">
        <w:rPr>
          <w:rFonts w:hAnsi="標楷體" w:hint="eastAsia"/>
          <w:bCs/>
          <w:color w:val="000000" w:themeColor="text1"/>
          <w:kern w:val="0"/>
          <w:szCs w:val="52"/>
        </w:rPr>
        <w:t>朱</w:t>
      </w:r>
      <w:r w:rsidR="00DD168D" w:rsidRPr="00474694">
        <w:rPr>
          <w:rFonts w:hAnsi="標楷體" w:hint="eastAsia"/>
          <w:bCs/>
          <w:color w:val="000000" w:themeColor="text1"/>
          <w:kern w:val="0"/>
          <w:szCs w:val="52"/>
        </w:rPr>
        <w:t>員</w:t>
      </w:r>
      <w:r w:rsidRPr="00474694">
        <w:rPr>
          <w:rFonts w:cs="標楷體" w:hint="eastAsia"/>
          <w:color w:val="000000" w:themeColor="text1"/>
          <w:kern w:val="0"/>
          <w:szCs w:val="32"/>
        </w:rPr>
        <w:t>雖宣稱據上開「暫時不申請調查同意書」對甲生所涉事件不予調查，卻於性平會議中命甲生進場公開說明</w:t>
      </w:r>
      <w:r w:rsidRPr="00474694">
        <w:rPr>
          <w:rFonts w:hint="eastAsia"/>
          <w:color w:val="000000" w:themeColor="text1"/>
        </w:rPr>
        <w:t>，其處理性平業務之觀</w:t>
      </w:r>
      <w:r w:rsidRPr="00474694">
        <w:rPr>
          <w:rFonts w:hint="eastAsia"/>
          <w:color w:val="000000" w:themeColor="text1"/>
        </w:rPr>
        <w:lastRenderedPageBreak/>
        <w:t>念與作法間顯為矛盾</w:t>
      </w:r>
      <w:r w:rsidRPr="00474694">
        <w:rPr>
          <w:rFonts w:cs="標楷體" w:hint="eastAsia"/>
          <w:color w:val="000000" w:themeColor="text1"/>
          <w:kern w:val="0"/>
          <w:szCs w:val="32"/>
        </w:rPr>
        <w:t>。</w:t>
      </w:r>
    </w:p>
    <w:p w14:paraId="0C948152" w14:textId="7C4BA7AC" w:rsidR="009D70B3" w:rsidRPr="00474694" w:rsidRDefault="009D70B3" w:rsidP="009D70B3">
      <w:pPr>
        <w:pStyle w:val="4"/>
        <w:numPr>
          <w:ilvl w:val="3"/>
          <w:numId w:val="1"/>
        </w:numPr>
        <w:ind w:left="1644"/>
        <w:rPr>
          <w:color w:val="000000" w:themeColor="text1"/>
        </w:rPr>
      </w:pPr>
      <w:r w:rsidRPr="00474694">
        <w:rPr>
          <w:rFonts w:hint="eastAsia"/>
          <w:color w:val="000000" w:themeColor="text1"/>
        </w:rPr>
        <w:t>再按</w:t>
      </w:r>
      <w:r w:rsidRPr="00474694">
        <w:rPr>
          <w:rFonts w:hAnsi="標楷體" w:hint="eastAsia"/>
          <w:bCs/>
          <w:color w:val="000000" w:themeColor="text1"/>
          <w:kern w:val="0"/>
          <w:szCs w:val="52"/>
        </w:rPr>
        <w:t>106學年度第2、3次性平會會議紀錄均載明甲生行為符合性平法第2條第4款所定之「性騷擾」等語，堪認民權國中性平會已認定甲生行為構成性騷擾，已屬實質調查。此併有</w:t>
      </w:r>
      <w:r w:rsidRPr="00474694">
        <w:rPr>
          <w:rFonts w:hint="eastAsia"/>
          <w:color w:val="000000" w:themeColor="text1"/>
        </w:rPr>
        <w:t>臺北市教育局調查</w:t>
      </w:r>
      <w:r w:rsidRPr="00474694">
        <w:rPr>
          <w:rFonts w:cs="標楷體" w:hint="eastAsia"/>
          <w:color w:val="000000" w:themeColor="text1"/>
          <w:kern w:val="0"/>
          <w:szCs w:val="32"/>
        </w:rPr>
        <w:t>指出「該校性平會議中要求學生進入性平會說明澄清事實，此舉已實質對案件進行調查，且會議紀錄中載明『該行為樣態確屬性騷擾行為』，係對本案作出認定，然決議中又敘明，『不組調查，學校性平會自行列管』。該校既於性平會進行調查與事實認定，又未依性平法第</w:t>
      </w:r>
      <w:r w:rsidRPr="00474694">
        <w:rPr>
          <w:rFonts w:cs="標楷體"/>
          <w:color w:val="000000" w:themeColor="text1"/>
          <w:kern w:val="0"/>
          <w:szCs w:val="32"/>
        </w:rPr>
        <w:t>31</w:t>
      </w:r>
      <w:r w:rsidRPr="00474694">
        <w:rPr>
          <w:rFonts w:cs="標楷體" w:hint="eastAsia"/>
          <w:color w:val="000000" w:themeColor="text1"/>
          <w:kern w:val="0"/>
          <w:szCs w:val="32"/>
        </w:rPr>
        <w:t>條規定以書面載明事實及理由通知申請人、檢舉人及被行為人，查該校之調查及處理程序並未遵守『臺北市校園性侵害性騷擾或性霸凌事件處理程序流程圖</w:t>
      </w:r>
      <w:r w:rsidRPr="00474694">
        <w:rPr>
          <w:rFonts w:cs="標楷體"/>
          <w:color w:val="000000" w:themeColor="text1"/>
          <w:kern w:val="0"/>
          <w:szCs w:val="32"/>
        </w:rPr>
        <w:t>(</w:t>
      </w:r>
      <w:r w:rsidRPr="00474694">
        <w:rPr>
          <w:rFonts w:cs="標楷體" w:hint="eastAsia"/>
          <w:color w:val="000000" w:themeColor="text1"/>
          <w:kern w:val="0"/>
          <w:szCs w:val="32"/>
        </w:rPr>
        <w:t>學生對學生</w:t>
      </w:r>
      <w:r w:rsidRPr="00474694">
        <w:rPr>
          <w:rFonts w:cs="標楷體"/>
          <w:color w:val="000000" w:themeColor="text1"/>
          <w:kern w:val="0"/>
          <w:szCs w:val="32"/>
        </w:rPr>
        <w:t>)</w:t>
      </w:r>
      <w:r w:rsidRPr="00474694">
        <w:rPr>
          <w:rFonts w:cs="標楷體" w:hint="eastAsia"/>
          <w:color w:val="000000" w:themeColor="text1"/>
          <w:kern w:val="0"/>
          <w:szCs w:val="32"/>
        </w:rPr>
        <w:t>』」、「要求甲生進入性平會場，直接面對雙方家長，不符性平調查程序，且對甲生產生壓力」、「該校</w:t>
      </w:r>
      <w:r w:rsidRPr="00474694">
        <w:rPr>
          <w:rFonts w:cs="標楷體"/>
          <w:color w:val="000000" w:themeColor="text1"/>
          <w:kern w:val="0"/>
          <w:szCs w:val="32"/>
        </w:rPr>
        <w:t>10</w:t>
      </w:r>
      <w:r w:rsidRPr="00474694">
        <w:rPr>
          <w:rFonts w:cs="標楷體" w:hint="eastAsia"/>
          <w:color w:val="000000" w:themeColor="text1"/>
          <w:kern w:val="0"/>
          <w:szCs w:val="32"/>
        </w:rPr>
        <w:t>月</w:t>
      </w:r>
      <w:r w:rsidRPr="00474694">
        <w:rPr>
          <w:rFonts w:cs="標楷體"/>
          <w:color w:val="000000" w:themeColor="text1"/>
          <w:kern w:val="0"/>
          <w:szCs w:val="32"/>
        </w:rPr>
        <w:t>24</w:t>
      </w:r>
      <w:r w:rsidRPr="00474694">
        <w:rPr>
          <w:rFonts w:cs="標楷體" w:hint="eastAsia"/>
          <w:color w:val="000000" w:themeColor="text1"/>
          <w:kern w:val="0"/>
          <w:szCs w:val="32"/>
        </w:rPr>
        <w:t>日之性平會邀請雙方家長同時出席、當事學生在被行為人家長在場下到場說明等，核有明顯疏失」等語，可證</w:t>
      </w:r>
      <w:r w:rsidR="00DD168D" w:rsidRPr="00474694">
        <w:rPr>
          <w:rFonts w:cs="標楷體" w:hint="eastAsia"/>
          <w:color w:val="000000" w:themeColor="text1"/>
          <w:kern w:val="0"/>
          <w:szCs w:val="32"/>
        </w:rPr>
        <w:t>朱校長</w:t>
      </w:r>
      <w:r w:rsidRPr="00474694">
        <w:rPr>
          <w:rFonts w:cs="標楷體" w:hint="eastAsia"/>
          <w:color w:val="000000" w:themeColor="text1"/>
          <w:kern w:val="0"/>
          <w:szCs w:val="32"/>
        </w:rPr>
        <w:t>指揮該校</w:t>
      </w:r>
      <w:r w:rsidRPr="00474694">
        <w:rPr>
          <w:rFonts w:hAnsi="標楷體" w:hint="eastAsia"/>
          <w:bCs/>
          <w:color w:val="000000" w:themeColor="text1"/>
          <w:kern w:val="0"/>
          <w:szCs w:val="52"/>
        </w:rPr>
        <w:t>處理甲生所涉性平事件，未符性平法第31條及「臺北市校園性侵害性騷擾或性霸凌事件通報及調查處理流程參考流程圖暨分工圖」等規定。</w:t>
      </w:r>
      <w:bookmarkEnd w:id="66"/>
      <w:bookmarkEnd w:id="67"/>
    </w:p>
    <w:p w14:paraId="3831DBBA" w14:textId="041509BA" w:rsidR="009D70B3" w:rsidRPr="00474694" w:rsidRDefault="006F7E1C" w:rsidP="009D70B3">
      <w:pPr>
        <w:pStyle w:val="2"/>
        <w:numPr>
          <w:ilvl w:val="1"/>
          <w:numId w:val="1"/>
        </w:numPr>
        <w:rPr>
          <w:rFonts w:hAnsi="標楷體"/>
          <w:color w:val="000000" w:themeColor="text1"/>
        </w:rPr>
      </w:pPr>
      <w:r w:rsidRPr="00474694">
        <w:rPr>
          <w:rFonts w:hAnsi="標楷體" w:hint="eastAsia"/>
          <w:b/>
          <w:color w:val="000000" w:themeColor="text1"/>
        </w:rPr>
        <w:t>民權國中</w:t>
      </w:r>
      <w:r w:rsidR="009D70B3" w:rsidRPr="00474694">
        <w:rPr>
          <w:rFonts w:hAnsi="標楷體" w:hint="eastAsia"/>
          <w:b/>
          <w:color w:val="000000" w:themeColor="text1"/>
        </w:rPr>
        <w:t>朱毋我</w:t>
      </w:r>
      <w:r w:rsidRPr="00474694">
        <w:rPr>
          <w:rFonts w:hAnsi="標楷體" w:hint="eastAsia"/>
          <w:b/>
          <w:color w:val="000000" w:themeColor="text1"/>
        </w:rPr>
        <w:t>校長</w:t>
      </w:r>
      <w:r w:rsidR="009D70B3" w:rsidRPr="00474694">
        <w:rPr>
          <w:rFonts w:hAnsi="標楷體" w:hint="eastAsia"/>
          <w:b/>
          <w:color w:val="000000" w:themeColor="text1"/>
        </w:rPr>
        <w:t>指揮</w:t>
      </w:r>
      <w:r w:rsidRPr="00474694">
        <w:rPr>
          <w:rFonts w:hAnsi="標楷體" w:hint="eastAsia"/>
          <w:b/>
          <w:color w:val="000000" w:themeColor="text1"/>
        </w:rPr>
        <w:t>該校</w:t>
      </w:r>
      <w:r w:rsidR="009D70B3" w:rsidRPr="00474694">
        <w:rPr>
          <w:rFonts w:hAnsi="標楷體" w:hint="eastAsia"/>
          <w:b/>
          <w:color w:val="000000" w:themeColor="text1"/>
        </w:rPr>
        <w:t>性平會做成甲生「</w:t>
      </w:r>
      <w:r w:rsidR="009D70B3" w:rsidRPr="00474694">
        <w:rPr>
          <w:rFonts w:hint="eastAsia"/>
          <w:b/>
          <w:color w:val="000000" w:themeColor="text1"/>
          <w:spacing w:val="-10"/>
          <w:szCs w:val="32"/>
        </w:rPr>
        <w:t>抽離於班級外、假日禁足、調動社團、取消晚自習、甲生與甲生家長向被行為人及其家長道歉……」等</w:t>
      </w:r>
      <w:r w:rsidR="009D70B3" w:rsidRPr="00474694">
        <w:rPr>
          <w:rFonts w:hAnsi="標楷體" w:hint="eastAsia"/>
          <w:b/>
          <w:color w:val="000000" w:themeColor="text1"/>
        </w:rPr>
        <w:t>7項處置，已逸脫性平</w:t>
      </w:r>
      <w:r w:rsidR="009D70B3" w:rsidRPr="00474694">
        <w:rPr>
          <w:rFonts w:hint="eastAsia"/>
          <w:b/>
          <w:color w:val="000000" w:themeColor="text1"/>
          <w:spacing w:val="-10"/>
          <w:szCs w:val="32"/>
        </w:rPr>
        <w:t>法第6條賦予性平會之組織任務，且實施程序未符</w:t>
      </w:r>
      <w:r w:rsidR="009D70B3" w:rsidRPr="00474694">
        <w:rPr>
          <w:b/>
          <w:color w:val="000000" w:themeColor="text1"/>
          <w:spacing w:val="-10"/>
          <w:szCs w:val="32"/>
        </w:rPr>
        <w:t>臺北市國民中學學生獎懲準則</w:t>
      </w:r>
      <w:r w:rsidR="009D70B3" w:rsidRPr="00474694">
        <w:rPr>
          <w:rFonts w:hint="eastAsia"/>
          <w:b/>
          <w:color w:val="000000" w:themeColor="text1"/>
          <w:spacing w:val="-10"/>
          <w:szCs w:val="32"/>
        </w:rPr>
        <w:t>、臺北市立民權國民中學學生獎懲實施要點等規定；</w:t>
      </w:r>
      <w:r w:rsidR="009D70B3" w:rsidRPr="00474694">
        <w:rPr>
          <w:rFonts w:hAnsi="標楷體" w:hint="eastAsia"/>
          <w:b/>
          <w:color w:val="000000" w:themeColor="text1"/>
        </w:rPr>
        <w:t>朱</w:t>
      </w:r>
      <w:r w:rsidR="006F0AA1" w:rsidRPr="00474694">
        <w:rPr>
          <w:rFonts w:hAnsi="標楷體" w:hint="eastAsia"/>
          <w:b/>
          <w:color w:val="000000" w:themeColor="text1"/>
        </w:rPr>
        <w:t>校長</w:t>
      </w:r>
      <w:r w:rsidR="009D70B3" w:rsidRPr="00474694">
        <w:rPr>
          <w:rFonts w:hint="eastAsia"/>
          <w:b/>
          <w:color w:val="000000" w:themeColor="text1"/>
          <w:spacing w:val="-10"/>
          <w:szCs w:val="32"/>
        </w:rPr>
        <w:t>雖知甲生確診妥瑞氏症，</w:t>
      </w:r>
      <w:bookmarkStart w:id="68" w:name="_Hlk102481445"/>
      <w:r w:rsidR="009D70B3" w:rsidRPr="00474694">
        <w:rPr>
          <w:rFonts w:hint="eastAsia"/>
          <w:b/>
          <w:color w:val="000000" w:themeColor="text1"/>
          <w:spacing w:val="-10"/>
          <w:szCs w:val="32"/>
        </w:rPr>
        <w:t>且疑有合併注意力欠缺過動情形</w:t>
      </w:r>
      <w:bookmarkEnd w:id="68"/>
      <w:r w:rsidR="009D70B3" w:rsidRPr="00474694">
        <w:rPr>
          <w:rFonts w:hint="eastAsia"/>
          <w:b/>
          <w:color w:val="000000" w:themeColor="text1"/>
          <w:spacing w:val="-10"/>
          <w:szCs w:val="32"/>
        </w:rPr>
        <w:t>，接受醫療協助中，</w:t>
      </w:r>
      <w:r w:rsidR="009D70B3" w:rsidRPr="00474694">
        <w:rPr>
          <w:rFonts w:hint="eastAsia"/>
          <w:b/>
          <w:color w:val="000000" w:themeColor="text1"/>
          <w:spacing w:val="-10"/>
          <w:szCs w:val="32"/>
        </w:rPr>
        <w:lastRenderedPageBreak/>
        <w:t>卻令甲生抽離於班級外至學務處，且期間甚久，該作法有違教育部「學校訂定教師輔導與管教學生辦法注意事項」第22條，以及「臺北市立民權國民中學教師輔導與管教學生辦法」第16條之「教師之一般管教措施」規定，亦難認符合因材施教與考量兒童最佳利益之基本教育原則。復以</w:t>
      </w:r>
      <w:r w:rsidR="00DD168D" w:rsidRPr="00474694">
        <w:rPr>
          <w:rFonts w:hAnsi="標楷體" w:hint="eastAsia"/>
          <w:b/>
          <w:color w:val="000000" w:themeColor="text1"/>
        </w:rPr>
        <w:t>朱校長</w:t>
      </w:r>
      <w:r w:rsidR="009D70B3" w:rsidRPr="00474694">
        <w:rPr>
          <w:rFonts w:hAnsi="標楷體" w:hint="eastAsia"/>
          <w:b/>
          <w:color w:val="000000" w:themeColor="text1"/>
        </w:rPr>
        <w:t>於性平會議中，在家長面前評論甲生「小孩騙大人」，顯已推定甲生行為錯誤，其身為性平會議主席之立場已</w:t>
      </w:r>
      <w:r w:rsidR="009D70B3" w:rsidRPr="00474694">
        <w:rPr>
          <w:rFonts w:hAnsi="標楷體" w:hint="eastAsia"/>
          <w:b/>
          <w:color w:val="000000" w:themeColor="text1"/>
          <w:szCs w:val="36"/>
        </w:rPr>
        <w:t>見偏頗，</w:t>
      </w:r>
      <w:r w:rsidR="009D70B3" w:rsidRPr="00474694">
        <w:rPr>
          <w:rFonts w:hAnsi="標楷體" w:hint="eastAsia"/>
          <w:b/>
          <w:color w:val="000000" w:themeColor="text1"/>
        </w:rPr>
        <w:t>實有不當；又</w:t>
      </w:r>
      <w:r w:rsidR="00DD168D" w:rsidRPr="00474694">
        <w:rPr>
          <w:rFonts w:hAnsi="標楷體" w:hint="eastAsia"/>
          <w:b/>
          <w:color w:val="000000" w:themeColor="text1"/>
        </w:rPr>
        <w:t>朱校長</w:t>
      </w:r>
      <w:r w:rsidR="009D70B3" w:rsidRPr="00474694">
        <w:rPr>
          <w:rFonts w:hAnsi="標楷體" w:hint="eastAsia"/>
          <w:b/>
          <w:color w:val="000000" w:themeColor="text1"/>
        </w:rPr>
        <w:t>於甲生面前</w:t>
      </w:r>
      <w:r w:rsidR="009D70B3" w:rsidRPr="00474694">
        <w:rPr>
          <w:rFonts w:hAnsi="標楷體" w:hint="eastAsia"/>
          <w:b/>
          <w:color w:val="000000" w:themeColor="text1"/>
          <w:szCs w:val="36"/>
        </w:rPr>
        <w:t>，公然討論甲生就醫服藥等個人隱私事項，</w:t>
      </w:r>
      <w:r w:rsidR="009D70B3" w:rsidRPr="00474694">
        <w:rPr>
          <w:rFonts w:hAnsi="標楷體" w:hint="eastAsia"/>
          <w:b/>
          <w:color w:val="000000" w:themeColor="text1"/>
        </w:rPr>
        <w:t>所述容與性平會任務無涉，又未慮及甲生感受，亦屬違失。</w:t>
      </w:r>
    </w:p>
    <w:p w14:paraId="6BC741DA" w14:textId="644CD424" w:rsidR="009D70B3" w:rsidRPr="00474694" w:rsidRDefault="00DD168D" w:rsidP="009D70B3">
      <w:pPr>
        <w:pStyle w:val="3"/>
        <w:numPr>
          <w:ilvl w:val="2"/>
          <w:numId w:val="1"/>
        </w:numPr>
        <w:rPr>
          <w:color w:val="000000" w:themeColor="text1"/>
        </w:rPr>
      </w:pPr>
      <w:r w:rsidRPr="00474694">
        <w:rPr>
          <w:rFonts w:hAnsi="標楷體" w:hint="eastAsia"/>
          <w:b/>
          <w:color w:val="000000" w:themeColor="text1"/>
        </w:rPr>
        <w:t>朱校長</w:t>
      </w:r>
      <w:r w:rsidR="009D70B3" w:rsidRPr="00474694">
        <w:rPr>
          <w:rFonts w:hAnsi="標楷體" w:hint="eastAsia"/>
          <w:b/>
          <w:color w:val="000000" w:themeColor="text1"/>
        </w:rPr>
        <w:t>指揮民權國中以性平會做成甲生「</w:t>
      </w:r>
      <w:r w:rsidR="009D70B3" w:rsidRPr="00474694">
        <w:rPr>
          <w:rFonts w:hint="eastAsia"/>
          <w:b/>
          <w:color w:val="000000" w:themeColor="text1"/>
          <w:spacing w:val="-10"/>
          <w:szCs w:val="32"/>
        </w:rPr>
        <w:t>抽離於班級外、假日禁足、調動社團、取消晚自習、甲生與甲生家長向被行為人及其家長道歉……」等</w:t>
      </w:r>
      <w:r w:rsidR="009D70B3" w:rsidRPr="00474694">
        <w:rPr>
          <w:rFonts w:hAnsi="標楷體" w:hint="eastAsia"/>
          <w:b/>
          <w:color w:val="000000" w:themeColor="text1"/>
        </w:rPr>
        <w:t>7項處置，已逸脫性平</w:t>
      </w:r>
      <w:r w:rsidR="009D70B3" w:rsidRPr="00474694">
        <w:rPr>
          <w:rFonts w:hint="eastAsia"/>
          <w:b/>
          <w:color w:val="000000" w:themeColor="text1"/>
          <w:spacing w:val="-10"/>
          <w:szCs w:val="32"/>
        </w:rPr>
        <w:t>法第6條賦予性平會之組織任務，且實施程序未符</w:t>
      </w:r>
      <w:r w:rsidR="009D70B3" w:rsidRPr="00474694">
        <w:rPr>
          <w:b/>
          <w:color w:val="000000" w:themeColor="text1"/>
          <w:spacing w:val="-10"/>
          <w:szCs w:val="32"/>
        </w:rPr>
        <w:t>臺北市國民中學學生獎懲準則</w:t>
      </w:r>
      <w:r w:rsidR="009D70B3" w:rsidRPr="00474694">
        <w:rPr>
          <w:rFonts w:hint="eastAsia"/>
          <w:b/>
          <w:color w:val="000000" w:themeColor="text1"/>
          <w:spacing w:val="-10"/>
          <w:szCs w:val="32"/>
        </w:rPr>
        <w:t>、臺北市立民權國民中學學生獎懲實施要點等規定。</w:t>
      </w:r>
    </w:p>
    <w:p w14:paraId="289B9418" w14:textId="738D3295" w:rsidR="00F610B8" w:rsidRPr="00474694" w:rsidRDefault="00F610B8" w:rsidP="009D70B3">
      <w:pPr>
        <w:pStyle w:val="4"/>
        <w:numPr>
          <w:ilvl w:val="3"/>
          <w:numId w:val="1"/>
        </w:numPr>
        <w:ind w:left="1644"/>
        <w:rPr>
          <w:rFonts w:ascii="Arial" w:eastAsia="新細明體" w:cs="Arial"/>
          <w:color w:val="000000" w:themeColor="text1"/>
          <w:kern w:val="0"/>
          <w:sz w:val="36"/>
        </w:rPr>
      </w:pPr>
      <w:r w:rsidRPr="00474694">
        <w:rPr>
          <w:rFonts w:hint="eastAsia"/>
          <w:color w:val="000000" w:themeColor="text1"/>
        </w:rPr>
        <w:t>兒童權利公約第2</w:t>
      </w:r>
      <w:r w:rsidRPr="00474694">
        <w:rPr>
          <w:color w:val="000000" w:themeColor="text1"/>
        </w:rPr>
        <w:t>8</w:t>
      </w:r>
      <w:r w:rsidRPr="00474694">
        <w:rPr>
          <w:rFonts w:hint="eastAsia"/>
          <w:color w:val="000000" w:themeColor="text1"/>
        </w:rPr>
        <w:t>條第2項規定，締約國應採取一切適當措施，確保學校執行紀律之方式，係符合兒童之人格尊嚴及本公約規定；另，國內法律亦明文規定學生之受教育權及人格發展權應受國家保障、教師負有積極維護學生受教權益之義務(教育基本法第8條、教師法第32條參照)。</w:t>
      </w:r>
    </w:p>
    <w:p w14:paraId="56363118" w14:textId="27B0117C" w:rsidR="009D70B3" w:rsidRPr="00474694" w:rsidRDefault="009D70B3" w:rsidP="009D70B3">
      <w:pPr>
        <w:pStyle w:val="4"/>
        <w:numPr>
          <w:ilvl w:val="3"/>
          <w:numId w:val="1"/>
        </w:numPr>
        <w:ind w:left="1644"/>
        <w:rPr>
          <w:rFonts w:ascii="Arial" w:eastAsia="新細明體" w:cs="Arial"/>
          <w:color w:val="000000" w:themeColor="text1"/>
          <w:kern w:val="0"/>
          <w:sz w:val="36"/>
        </w:rPr>
      </w:pPr>
      <w:r w:rsidRPr="00474694">
        <w:rPr>
          <w:rFonts w:hAnsi="標楷體" w:hint="eastAsia"/>
          <w:color w:val="000000" w:themeColor="text1"/>
          <w:szCs w:val="32"/>
        </w:rPr>
        <w:t>性平法第6條規定指出，學校性平會任務之一，包括調查及處理與性平法有關之案件；</w:t>
      </w:r>
      <w:r w:rsidRPr="00474694">
        <w:rPr>
          <w:color w:val="000000" w:themeColor="text1"/>
        </w:rPr>
        <w:t>臺北市國民中學學生獎懲準則</w:t>
      </w:r>
      <w:r w:rsidRPr="00474694">
        <w:rPr>
          <w:color w:val="000000" w:themeColor="text1"/>
          <w:vertAlign w:val="superscript"/>
        </w:rPr>
        <w:footnoteReference w:id="9"/>
      </w:r>
      <w:r w:rsidRPr="00474694">
        <w:rPr>
          <w:rFonts w:hint="eastAsia"/>
          <w:color w:val="000000" w:themeColor="text1"/>
        </w:rPr>
        <w:t>第8條則指出，學校應設立獎懲會，其任務之一為「</w:t>
      </w:r>
      <w:r w:rsidRPr="00474694">
        <w:rPr>
          <w:color w:val="000000" w:themeColor="text1"/>
        </w:rPr>
        <w:t>校園性侵害或性騷擾事件經學校性別平等教育委員會調查確認其事實存在者。</w:t>
      </w:r>
      <w:r w:rsidRPr="00474694">
        <w:rPr>
          <w:rFonts w:hint="eastAsia"/>
          <w:color w:val="000000" w:themeColor="text1"/>
        </w:rPr>
        <w:t>」</w:t>
      </w:r>
      <w:r w:rsidRPr="00474694">
        <w:rPr>
          <w:rFonts w:hAnsi="標楷體" w:hint="eastAsia"/>
          <w:color w:val="000000" w:themeColor="text1"/>
          <w:szCs w:val="32"/>
        </w:rPr>
        <w:t>是以，性平會之任務，並未包括「為性騷擾</w:t>
      </w:r>
      <w:r w:rsidRPr="00474694">
        <w:rPr>
          <w:rFonts w:hAnsi="標楷體" w:hint="eastAsia"/>
          <w:color w:val="000000" w:themeColor="text1"/>
          <w:szCs w:val="32"/>
        </w:rPr>
        <w:lastRenderedPageBreak/>
        <w:t>或性霸凌事件之懲處」。再按臺北市立民權國民中學學生獎懲實施要點第15點規定略以，「嘉獎、警告」由學務處核定並會知導師通知家長；「</w:t>
      </w:r>
      <w:r w:rsidRPr="00474694">
        <w:rPr>
          <w:color w:val="000000" w:themeColor="text1"/>
        </w:rPr>
        <w:t>小功、小過、大功</w:t>
      </w:r>
      <w:r w:rsidRPr="00474694">
        <w:rPr>
          <w:rFonts w:hAnsi="標楷體" w:hint="eastAsia"/>
          <w:color w:val="000000" w:themeColor="text1"/>
          <w:szCs w:val="32"/>
        </w:rPr>
        <w:t>」</w:t>
      </w:r>
      <w:r w:rsidRPr="00474694">
        <w:rPr>
          <w:color w:val="000000" w:themeColor="text1"/>
        </w:rPr>
        <w:t>由學務處列舉事實，會知導師、輔導室及相關單位簽註意見後由校長核定並通知家長</w:t>
      </w:r>
      <w:r w:rsidRPr="00474694">
        <w:rPr>
          <w:rFonts w:hint="eastAsia"/>
          <w:color w:val="000000" w:themeColor="text1"/>
        </w:rPr>
        <w:t>；「</w:t>
      </w:r>
      <w:r w:rsidRPr="00474694">
        <w:rPr>
          <w:color w:val="000000" w:themeColor="text1"/>
        </w:rPr>
        <w:t>記大過、特別獎勵及特別處置</w:t>
      </w:r>
      <w:r w:rsidRPr="00474694">
        <w:rPr>
          <w:rFonts w:hint="eastAsia"/>
          <w:color w:val="000000" w:themeColor="text1"/>
        </w:rPr>
        <w:t>」</w:t>
      </w:r>
      <w:r w:rsidRPr="00474694">
        <w:rPr>
          <w:color w:val="000000" w:themeColor="text1"/>
        </w:rPr>
        <w:t>應經「學生獎懲委員會」議決通過，報請校長核定並通知家長。</w:t>
      </w:r>
    </w:p>
    <w:p w14:paraId="78064AF2" w14:textId="4DB52232" w:rsidR="009D70B3" w:rsidRPr="00474694" w:rsidRDefault="009D70B3" w:rsidP="009D70B3">
      <w:pPr>
        <w:pStyle w:val="4"/>
        <w:numPr>
          <w:ilvl w:val="3"/>
          <w:numId w:val="1"/>
        </w:numPr>
        <w:ind w:left="1644"/>
        <w:rPr>
          <w:color w:val="000000" w:themeColor="text1"/>
        </w:rPr>
      </w:pPr>
      <w:r w:rsidRPr="00474694">
        <w:rPr>
          <w:rFonts w:hint="eastAsia"/>
          <w:color w:val="000000" w:themeColor="text1"/>
        </w:rPr>
        <w:t>惟民權國中106學年度第3次性平會會議紀錄所附「106年10月24日(二)第三次性平會議與甲生家長協調生活輔導事項」載以：「1.當週抽離班級，抽離節數回到班上後若再有持續干擾上課秩序之行為，則必須於其餘時間至學務處接受個別課業輔導。2.放學由家長接送。3.假日甲生禁足，須爸媽陪同才能出門。4.被行為人家長要求，因甲生與受害人同社團，所以調動社團。5.晚自習雖非正式課程，但因10/18被登記將身體貼在同學身上騷擾同學，在會議中討論甲生不用參加晚自習。6.請甲生能夠穩定用藥，並由學校派專輔老師陪同就醫，解決性衝動及注意力不集中等問題。7.甲生及甲生家長當面向被行為人及其家長當場道歉，並向被行為人及家長寫道歉信致歉。」顯示</w:t>
      </w:r>
      <w:r w:rsidR="00DD168D" w:rsidRPr="00474694">
        <w:rPr>
          <w:rFonts w:hint="eastAsia"/>
          <w:color w:val="000000" w:themeColor="text1"/>
        </w:rPr>
        <w:t>朱校長</w:t>
      </w:r>
      <w:r w:rsidRPr="00474694">
        <w:rPr>
          <w:rFonts w:hint="eastAsia"/>
          <w:color w:val="000000" w:themeColor="text1"/>
        </w:rPr>
        <w:t>指揮民權國中以性平會對甲生做成上開7項處置，已逸脫性平法第6條賦予性平會之組織任務。</w:t>
      </w:r>
    </w:p>
    <w:p w14:paraId="24760EF7" w14:textId="3B960AF1" w:rsidR="009D70B3" w:rsidRPr="00474694" w:rsidRDefault="009D70B3" w:rsidP="009D70B3">
      <w:pPr>
        <w:pStyle w:val="4"/>
        <w:numPr>
          <w:ilvl w:val="3"/>
          <w:numId w:val="1"/>
        </w:numPr>
        <w:ind w:left="1644"/>
        <w:rPr>
          <w:color w:val="000000" w:themeColor="text1"/>
        </w:rPr>
      </w:pPr>
      <w:r w:rsidRPr="00474694">
        <w:rPr>
          <w:rFonts w:hint="eastAsia"/>
          <w:color w:val="000000" w:themeColor="text1"/>
        </w:rPr>
        <w:t>又本院於107年12月13日訪談甲生家長表示：「第二次性平會有提到：第一次的暗過要真的記下來、禁止參加晚自習、不進籃球社(事後才說，非會議決議，未經我們同意)且轉社、要求我們上學放學要接送……。」等語，而本院約詢朱</w:t>
      </w:r>
      <w:r w:rsidR="00323E31" w:rsidRPr="00474694">
        <w:rPr>
          <w:rFonts w:hint="eastAsia"/>
          <w:color w:val="000000" w:themeColor="text1"/>
        </w:rPr>
        <w:t>校長</w:t>
      </w:r>
      <w:r w:rsidRPr="00474694">
        <w:rPr>
          <w:rFonts w:hint="eastAsia"/>
          <w:color w:val="000000" w:themeColor="text1"/>
        </w:rPr>
        <w:t>則表示：</w:t>
      </w:r>
      <w:r w:rsidRPr="00474694">
        <w:rPr>
          <w:rFonts w:hint="eastAsia"/>
          <w:color w:val="000000" w:themeColor="text1"/>
        </w:rPr>
        <w:lastRenderedPageBreak/>
        <w:t>「(問並提示證據【106年10月24日(二)第三次性平會議與甲生家長協調生活輔導事項】：既貴校此2次會議紀錄初稿係於106年12月7日以後某日才陳核予您，則此文件稿面無任何人員簽名，是否於106年12月7日以後才繕打？應如何證明確實經與甲生家長協調、有取得甲生家長之同意？)。都知曉同意，例如甲生的阿公和母親後來都有來接他。……(問：當初處置甲生的依據？)我們有跟家長協調過。」等語，則上揭對甲生實施之7項處置，係其片面認定已取得家長同意，實施程序卻未符合</w:t>
      </w:r>
      <w:r w:rsidRPr="00474694">
        <w:rPr>
          <w:color w:val="000000" w:themeColor="text1"/>
        </w:rPr>
        <w:t>臺北市國民中學學生獎懲準則</w:t>
      </w:r>
      <w:r w:rsidRPr="00474694">
        <w:rPr>
          <w:rFonts w:hint="eastAsia"/>
          <w:color w:val="000000" w:themeColor="text1"/>
        </w:rPr>
        <w:t>、</w:t>
      </w:r>
      <w:r w:rsidRPr="00474694">
        <w:rPr>
          <w:rFonts w:hAnsi="標楷體" w:hint="eastAsia"/>
          <w:color w:val="000000" w:themeColor="text1"/>
          <w:szCs w:val="32"/>
        </w:rPr>
        <w:t>臺北市立民權國民中學學生獎懲實施要點等規定</w:t>
      </w:r>
      <w:r w:rsidR="00F610B8" w:rsidRPr="00474694">
        <w:rPr>
          <w:rFonts w:hAnsi="標楷體" w:hint="eastAsia"/>
          <w:color w:val="000000" w:themeColor="text1"/>
          <w:szCs w:val="32"/>
        </w:rPr>
        <w:t>，且該處置內容未盡符合教育目的，</w:t>
      </w:r>
      <w:r w:rsidR="00990E00" w:rsidRPr="00474694">
        <w:rPr>
          <w:rFonts w:hAnsi="標楷體" w:hint="eastAsia"/>
          <w:color w:val="000000" w:themeColor="text1"/>
          <w:szCs w:val="32"/>
        </w:rPr>
        <w:t>並</w:t>
      </w:r>
      <w:r w:rsidR="00F610B8" w:rsidRPr="00474694">
        <w:rPr>
          <w:rFonts w:hAnsi="標楷體" w:hint="eastAsia"/>
          <w:color w:val="000000" w:themeColor="text1"/>
          <w:szCs w:val="32"/>
        </w:rPr>
        <w:t>與</w:t>
      </w:r>
      <w:r w:rsidR="00F610B8" w:rsidRPr="00474694">
        <w:rPr>
          <w:rFonts w:hint="eastAsia"/>
          <w:color w:val="000000" w:themeColor="text1"/>
        </w:rPr>
        <w:t>兒童權利公約、教育基本法、教師法所定維護兒童人格尊嚴與受教權益之規定意旨相牴觸。</w:t>
      </w:r>
    </w:p>
    <w:p w14:paraId="6028E6AE" w14:textId="3622D533" w:rsidR="009D70B3" w:rsidRPr="00474694" w:rsidRDefault="009D70B3" w:rsidP="009D70B3">
      <w:pPr>
        <w:pStyle w:val="3"/>
        <w:numPr>
          <w:ilvl w:val="2"/>
          <w:numId w:val="1"/>
        </w:numPr>
        <w:rPr>
          <w:color w:val="000000" w:themeColor="text1"/>
        </w:rPr>
      </w:pPr>
      <w:r w:rsidRPr="00474694">
        <w:rPr>
          <w:rFonts w:hint="eastAsia"/>
          <w:b/>
          <w:color w:val="000000" w:themeColor="text1"/>
        </w:rPr>
        <w:t>朱</w:t>
      </w:r>
      <w:r w:rsidR="00DD168D" w:rsidRPr="00474694">
        <w:rPr>
          <w:rFonts w:hint="eastAsia"/>
          <w:b/>
          <w:color w:val="000000" w:themeColor="text1"/>
        </w:rPr>
        <w:t>校長</w:t>
      </w:r>
      <w:r w:rsidRPr="00474694">
        <w:rPr>
          <w:rFonts w:hint="eastAsia"/>
          <w:b/>
          <w:color w:val="000000" w:themeColor="text1"/>
          <w:spacing w:val="-10"/>
          <w:szCs w:val="32"/>
        </w:rPr>
        <w:t>雖知甲生確診妥瑞氏症，且疑有合併注意力欠缺過動情形，接受醫療協助中，卻令甲生抽離於班級外至學務處，且期間甚久，該作法有違教育部「學校訂定教師輔導與管教學生辦法注意事項」第22條以及「臺北市立民權國民中學教師輔導與管教學生辦法」第16條之「教師之一般管教措施」規定，亦難認符合因材施教與考量兒童最佳利益之基本教育原則。</w:t>
      </w:r>
    </w:p>
    <w:p w14:paraId="1C268FF5" w14:textId="77777777" w:rsidR="009D70B3" w:rsidRPr="00474694" w:rsidRDefault="009D70B3" w:rsidP="009D70B3">
      <w:pPr>
        <w:pStyle w:val="4"/>
        <w:numPr>
          <w:ilvl w:val="3"/>
          <w:numId w:val="1"/>
        </w:numPr>
        <w:ind w:left="1644"/>
        <w:rPr>
          <w:color w:val="000000" w:themeColor="text1"/>
        </w:rPr>
      </w:pPr>
      <w:r w:rsidRPr="00474694">
        <w:rPr>
          <w:rFonts w:hint="eastAsia"/>
          <w:color w:val="000000" w:themeColor="text1"/>
        </w:rPr>
        <w:t>教育之實施應本因材施教原則，並應考慮身心障礙者及其他弱勢者之特殊性(教育基本法第3條、第4條參照)；教師應積極維護學生受教之權益，輔導或管教學生，有導引其適性發展之義務(教師法</w:t>
      </w:r>
      <w:r w:rsidRPr="00474694">
        <w:rPr>
          <w:rFonts w:hAnsi="標楷體" w:hint="eastAsia"/>
          <w:color w:val="000000" w:themeColor="text1"/>
        </w:rPr>
        <w:t>【</w:t>
      </w:r>
      <w:r w:rsidRPr="00474694">
        <w:rPr>
          <w:rFonts w:hint="eastAsia"/>
          <w:color w:val="000000" w:themeColor="text1"/>
        </w:rPr>
        <w:t>103年5月30日</w:t>
      </w:r>
      <w:r w:rsidRPr="00474694">
        <w:rPr>
          <w:rFonts w:hAnsi="標楷體" w:hint="eastAsia"/>
          <w:color w:val="000000" w:themeColor="text1"/>
        </w:rPr>
        <w:t>】</w:t>
      </w:r>
      <w:r w:rsidRPr="00474694">
        <w:rPr>
          <w:rFonts w:hint="eastAsia"/>
          <w:color w:val="000000" w:themeColor="text1"/>
        </w:rPr>
        <w:t>第17條參照)；教師輔導與管教學生之目的之ㄧ，在於增進學生良好行為及習慣，減少學生不良行為及習慣，其方式亦應考量學生身心發展之個別差異(學校訂定教師輔導與</w:t>
      </w:r>
      <w:r w:rsidRPr="00474694">
        <w:rPr>
          <w:rFonts w:hint="eastAsia"/>
          <w:color w:val="000000" w:themeColor="text1"/>
        </w:rPr>
        <w:lastRenderedPageBreak/>
        <w:t>管教學生辦法注意事項第10點、第14點參照)。另，兒童教育之的目標之一為「使兒童之人格、才能以及精神、身體之潛能獲得最大程度之發展」(兒童權利公約第29條參照)；身心障礙兒童有受特別照顧之權利(兒童權利公約第23條第2項參照)</w:t>
      </w:r>
      <w:r w:rsidRPr="00474694">
        <w:rPr>
          <w:rFonts w:hint="eastAsia"/>
          <w:color w:val="000000" w:themeColor="text1"/>
          <w:szCs w:val="32"/>
        </w:rPr>
        <w:t>。</w:t>
      </w:r>
      <w:r w:rsidRPr="00474694">
        <w:rPr>
          <w:rFonts w:hint="eastAsia"/>
          <w:color w:val="000000" w:themeColor="text1"/>
        </w:rPr>
        <w:t>此外，身心障礙者權利公約(Convention on the Rights of Persons with Disabilities，以下簡稱CRPD)</w:t>
      </w:r>
      <w:r w:rsidRPr="00474694">
        <w:rPr>
          <w:rFonts w:hint="eastAsia"/>
          <w:color w:val="000000" w:themeColor="text1"/>
          <w:szCs w:val="32"/>
        </w:rPr>
        <w:t>第7條：「(第1項)</w:t>
      </w:r>
      <w:r w:rsidRPr="00474694">
        <w:rPr>
          <w:color w:val="000000" w:themeColor="text1"/>
          <w:szCs w:val="32"/>
        </w:rPr>
        <w:t>締約國應採取所有必要措施，確保身心障礙兒童在與其他兒童平等基礎上，充分享有所有人權與基本自由</w:t>
      </w:r>
      <w:r w:rsidRPr="00474694">
        <w:rPr>
          <w:rFonts w:hint="eastAsia"/>
          <w:color w:val="000000" w:themeColor="text1"/>
          <w:szCs w:val="32"/>
        </w:rPr>
        <w:t>。(第2項)於所有關於身心障礙兒童之行動中，應以兒童最佳利益為首要考量。……。」第14條第2項：「締約國應確保，於任何過程中被剝奪自</w:t>
      </w:r>
      <w:r w:rsidRPr="00474694">
        <w:rPr>
          <w:rFonts w:hint="eastAsia"/>
          <w:color w:val="000000" w:themeColor="text1"/>
          <w:kern w:val="0"/>
        </w:rPr>
        <w:t>由之身心障礙者，在與其他人平等基礎上，有權獲得國際人權法規定之保障，並應享有符合本公約宗旨及原則之待遇，包括提供</w:t>
      </w:r>
      <w:r w:rsidRPr="00474694">
        <w:rPr>
          <w:rFonts w:hAnsi="標楷體" w:hint="eastAsia"/>
          <w:color w:val="000000" w:themeColor="text1"/>
          <w:szCs w:val="32"/>
        </w:rPr>
        <w:t>合理調整</w:t>
      </w:r>
      <w:r w:rsidRPr="00474694">
        <w:rPr>
          <w:rStyle w:val="aff"/>
          <w:rFonts w:hAnsi="標楷體"/>
          <w:color w:val="000000" w:themeColor="text1"/>
          <w:szCs w:val="32"/>
        </w:rPr>
        <w:footnoteReference w:id="10"/>
      </w:r>
      <w:r w:rsidRPr="00474694">
        <w:rPr>
          <w:rFonts w:hint="eastAsia"/>
          <w:color w:val="000000" w:themeColor="text1"/>
          <w:kern w:val="0"/>
        </w:rPr>
        <w:t>。</w:t>
      </w:r>
      <w:r w:rsidRPr="00474694">
        <w:rPr>
          <w:rFonts w:hint="eastAsia"/>
          <w:color w:val="000000" w:themeColor="text1"/>
          <w:szCs w:val="32"/>
        </w:rPr>
        <w:t>」第</w:t>
      </w:r>
      <w:r w:rsidRPr="00474694">
        <w:rPr>
          <w:rFonts w:hAnsi="標楷體" w:hint="eastAsia"/>
          <w:color w:val="000000" w:themeColor="text1"/>
          <w:szCs w:val="32"/>
        </w:rPr>
        <w:t>24條第2項</w:t>
      </w:r>
      <w:r w:rsidRPr="00474694">
        <w:rPr>
          <w:rFonts w:hAnsi="標楷體"/>
          <w:color w:val="000000" w:themeColor="text1"/>
          <w:szCs w:val="32"/>
        </w:rPr>
        <w:t>(c)</w:t>
      </w:r>
      <w:r w:rsidRPr="00474694">
        <w:rPr>
          <w:rFonts w:hAnsi="標楷體" w:hint="eastAsia"/>
          <w:color w:val="000000" w:themeColor="text1"/>
          <w:szCs w:val="32"/>
        </w:rPr>
        <w:t>款略以，提供</w:t>
      </w:r>
      <w:r w:rsidRPr="00474694">
        <w:rPr>
          <w:rFonts w:hint="eastAsia"/>
          <w:color w:val="000000" w:themeColor="text1"/>
          <w:kern w:val="0"/>
        </w:rPr>
        <w:t>合理調整以滿足個人需求。是以，</w:t>
      </w:r>
      <w:r w:rsidRPr="00474694">
        <w:rPr>
          <w:rFonts w:hint="eastAsia"/>
          <w:color w:val="000000" w:themeColor="text1"/>
          <w:spacing w:val="-10"/>
          <w:szCs w:val="32"/>
        </w:rPr>
        <w:t>教育之實施應本因材施教原則，並應考量學生之特殊性，予以適當保護、特別扶助及合理調整，已屬相關國際公約與我國教育法令之明文要求，先予敘明。</w:t>
      </w:r>
    </w:p>
    <w:p w14:paraId="0E6D6F51" w14:textId="6A03E1EA" w:rsidR="009D70B3" w:rsidRPr="00474694" w:rsidRDefault="009D70B3" w:rsidP="009D70B3">
      <w:pPr>
        <w:pStyle w:val="4"/>
        <w:numPr>
          <w:ilvl w:val="3"/>
          <w:numId w:val="1"/>
        </w:numPr>
        <w:ind w:left="1644"/>
        <w:rPr>
          <w:color w:val="000000" w:themeColor="text1"/>
        </w:rPr>
      </w:pPr>
      <w:r w:rsidRPr="00474694">
        <w:rPr>
          <w:rFonts w:hint="eastAsia"/>
          <w:color w:val="000000" w:themeColor="text1"/>
        </w:rPr>
        <w:t>甲生於國小階段即已確診為妥瑞氏症，另甲生入學民權國中後，該校評估甲生疑有合併注意力欠</w:t>
      </w:r>
      <w:r w:rsidRPr="00474694">
        <w:rPr>
          <w:rFonts w:hint="eastAsia"/>
          <w:color w:val="000000" w:themeColor="text1"/>
        </w:rPr>
        <w:lastRenderedPageBreak/>
        <w:t>缺過動症(Attention Deficit Hyperactivity Disorder，簡稱ADHD)問題，該校亦建議家長針對甲生問題尋求醫療資源處理，且有該校教師曾陪同甲生家長共同攜甲生就醫情事；本院約詢朱</w:t>
      </w:r>
      <w:r w:rsidR="00DD168D" w:rsidRPr="00474694">
        <w:rPr>
          <w:rFonts w:hint="eastAsia"/>
          <w:color w:val="000000" w:themeColor="text1"/>
        </w:rPr>
        <w:t>校長</w:t>
      </w:r>
      <w:r w:rsidRPr="00474694">
        <w:rPr>
          <w:rFonts w:hint="eastAsia"/>
          <w:color w:val="000000" w:themeColor="text1"/>
        </w:rPr>
        <w:t>亦表示：「第1次性平事件的被行為人是男生，我們也發現甲生有妥瑞的情形，輔導室也有去瞭解，我們也開了幾次非正式會議，討論如何處理。甲生因為沒有特殊生的身分，需要經甲生母親同意，才能納入資源班的支持系統。甲生的家長有同意。」等語，顯示對於甲生身心之特殊性，朱</w:t>
      </w:r>
      <w:r w:rsidR="00DD168D" w:rsidRPr="00474694">
        <w:rPr>
          <w:rFonts w:hint="eastAsia"/>
          <w:color w:val="000000" w:themeColor="text1"/>
        </w:rPr>
        <w:t>員</w:t>
      </w:r>
      <w:r w:rsidRPr="00474694">
        <w:rPr>
          <w:rFonts w:hint="eastAsia"/>
          <w:color w:val="000000" w:themeColor="text1"/>
        </w:rPr>
        <w:t>並非不知。</w:t>
      </w:r>
    </w:p>
    <w:p w14:paraId="17542A94" w14:textId="12433874" w:rsidR="009D70B3" w:rsidRPr="00474694" w:rsidRDefault="009D70B3" w:rsidP="009D70B3">
      <w:pPr>
        <w:pStyle w:val="4"/>
        <w:numPr>
          <w:ilvl w:val="3"/>
          <w:numId w:val="1"/>
        </w:numPr>
        <w:ind w:left="1644"/>
        <w:rPr>
          <w:bCs/>
          <w:color w:val="000000" w:themeColor="text1"/>
          <w:szCs w:val="32"/>
        </w:rPr>
      </w:pPr>
      <w:r w:rsidRPr="00474694">
        <w:rPr>
          <w:rFonts w:hint="eastAsia"/>
          <w:color w:val="000000" w:themeColor="text1"/>
        </w:rPr>
        <w:t>依據教育部</w:t>
      </w:r>
      <w:r w:rsidRPr="00474694">
        <w:rPr>
          <w:rFonts w:hint="eastAsia"/>
          <w:bCs/>
          <w:color w:val="000000" w:themeColor="text1"/>
          <w:kern w:val="0"/>
          <w:lang w:val="x-none"/>
        </w:rPr>
        <w:t>訂頒</w:t>
      </w:r>
      <w:r w:rsidRPr="00474694">
        <w:rPr>
          <w:rFonts w:hint="eastAsia"/>
          <w:color w:val="000000" w:themeColor="text1"/>
        </w:rPr>
        <w:t>「學校訂定教師輔導與管教學生辦法注意事項</w:t>
      </w:r>
      <w:r w:rsidRPr="00474694">
        <w:rPr>
          <w:rFonts w:hint="eastAsia"/>
          <w:bCs/>
          <w:color w:val="000000" w:themeColor="text1"/>
          <w:kern w:val="0"/>
          <w:lang w:val="x-none"/>
        </w:rPr>
        <w:t>(105年5月20日)</w:t>
      </w:r>
      <w:r w:rsidRPr="00474694">
        <w:rPr>
          <w:rFonts w:hint="eastAsia"/>
          <w:color w:val="000000" w:themeColor="text1"/>
        </w:rPr>
        <w:t>」第22條以及「臺北市立民權國民中學教師輔導與管教學生辦法(</w:t>
      </w:r>
      <w:r w:rsidRPr="00474694">
        <w:rPr>
          <w:color w:val="000000" w:themeColor="text1"/>
        </w:rPr>
        <w:t>99</w:t>
      </w:r>
      <w:r w:rsidRPr="00474694">
        <w:rPr>
          <w:rFonts w:hint="eastAsia"/>
          <w:color w:val="000000" w:themeColor="text1"/>
        </w:rPr>
        <w:t>年7月1</w:t>
      </w:r>
      <w:r w:rsidRPr="00474694">
        <w:rPr>
          <w:color w:val="000000" w:themeColor="text1"/>
        </w:rPr>
        <w:t>3</w:t>
      </w:r>
      <w:r w:rsidRPr="00474694">
        <w:rPr>
          <w:rFonts w:hint="eastAsia"/>
          <w:color w:val="000000" w:themeColor="text1"/>
        </w:rPr>
        <w:t>日</w:t>
      </w:r>
      <w:r w:rsidRPr="00474694">
        <w:rPr>
          <w:color w:val="000000" w:themeColor="text1"/>
        </w:rPr>
        <w:t>)</w:t>
      </w:r>
      <w:r w:rsidRPr="00474694">
        <w:rPr>
          <w:rFonts w:hint="eastAsia"/>
          <w:color w:val="000000" w:themeColor="text1"/>
        </w:rPr>
        <w:t>」第16條之「教師之一般管教措施」規定略以，教師得採取一般管教措施包括「在教學場所一隅，暫時讓學生與其他同學保持適當距離，並以兩堂課為限」、「經其他教師同意，於行為當日，暫時轉送其他班級學習。」……等，則甲生遭抽離於班級外至學務處，且期間甚久(</w:t>
      </w:r>
      <w:r w:rsidRPr="00474694">
        <w:rPr>
          <w:rFonts w:hint="eastAsia"/>
          <w:color w:val="000000" w:themeColor="text1"/>
          <w:szCs w:val="32"/>
        </w:rPr>
        <w:t>抽離班級情形概如下表</w:t>
      </w:r>
      <w:r w:rsidRPr="00474694">
        <w:rPr>
          <w:rFonts w:hint="eastAsia"/>
          <w:color w:val="000000" w:themeColor="text1"/>
        </w:rPr>
        <w:t>)，均屬有違上開規定，亦難認符合因材施教與考量兒童最佳利益之基本教育原則。</w:t>
      </w:r>
    </w:p>
    <w:tbl>
      <w:tblPr>
        <w:tblW w:w="0" w:type="auto"/>
        <w:tblInd w:w="1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1731"/>
        <w:gridCol w:w="3432"/>
      </w:tblGrid>
      <w:tr w:rsidR="00474694" w:rsidRPr="00474694" w14:paraId="1CEE07B0" w14:textId="77777777" w:rsidTr="006F0AA1">
        <w:trPr>
          <w:tblHeader/>
        </w:trPr>
        <w:tc>
          <w:tcPr>
            <w:tcW w:w="2321" w:type="dxa"/>
          </w:tcPr>
          <w:p w14:paraId="12F2336E" w14:textId="77777777" w:rsidR="009D70B3" w:rsidRPr="00474694" w:rsidRDefault="009D70B3" w:rsidP="003A506F">
            <w:pPr>
              <w:pStyle w:val="3"/>
              <w:numPr>
                <w:ilvl w:val="0"/>
                <w:numId w:val="0"/>
              </w:numPr>
              <w:spacing w:line="360" w:lineRule="exact"/>
              <w:jc w:val="center"/>
              <w:rPr>
                <w:b/>
                <w:bCs w:val="0"/>
                <w:color w:val="000000" w:themeColor="text1"/>
                <w:sz w:val="28"/>
                <w:szCs w:val="28"/>
              </w:rPr>
            </w:pPr>
            <w:bookmarkStart w:id="69" w:name="_Toc7175476"/>
            <w:bookmarkStart w:id="70" w:name="_Toc8200305"/>
            <w:r w:rsidRPr="00474694">
              <w:rPr>
                <w:rFonts w:hint="eastAsia"/>
                <w:b/>
                <w:bCs w:val="0"/>
                <w:color w:val="000000" w:themeColor="text1"/>
                <w:sz w:val="28"/>
                <w:szCs w:val="28"/>
              </w:rPr>
              <w:t>日期</w:t>
            </w:r>
            <w:bookmarkEnd w:id="69"/>
            <w:bookmarkEnd w:id="70"/>
          </w:p>
        </w:tc>
        <w:tc>
          <w:tcPr>
            <w:tcW w:w="1813" w:type="dxa"/>
          </w:tcPr>
          <w:p w14:paraId="70ABB742" w14:textId="77777777" w:rsidR="009D70B3" w:rsidRPr="00474694" w:rsidRDefault="009D70B3" w:rsidP="003A506F">
            <w:pPr>
              <w:pStyle w:val="3"/>
              <w:numPr>
                <w:ilvl w:val="0"/>
                <w:numId w:val="0"/>
              </w:numPr>
              <w:spacing w:line="360" w:lineRule="exact"/>
              <w:jc w:val="center"/>
              <w:rPr>
                <w:b/>
                <w:bCs w:val="0"/>
                <w:color w:val="000000" w:themeColor="text1"/>
                <w:sz w:val="28"/>
                <w:szCs w:val="28"/>
              </w:rPr>
            </w:pPr>
            <w:bookmarkStart w:id="71" w:name="_Toc7175477"/>
            <w:bookmarkStart w:id="72" w:name="_Toc8200306"/>
            <w:r w:rsidRPr="00474694">
              <w:rPr>
                <w:rFonts w:hint="eastAsia"/>
                <w:b/>
                <w:bCs w:val="0"/>
                <w:color w:val="000000" w:themeColor="text1"/>
                <w:sz w:val="28"/>
                <w:szCs w:val="28"/>
              </w:rPr>
              <w:t>抽離時段</w:t>
            </w:r>
            <w:bookmarkEnd w:id="71"/>
            <w:bookmarkEnd w:id="72"/>
          </w:p>
        </w:tc>
        <w:tc>
          <w:tcPr>
            <w:tcW w:w="3565" w:type="dxa"/>
          </w:tcPr>
          <w:p w14:paraId="06A256F1" w14:textId="77777777" w:rsidR="009D70B3" w:rsidRPr="00474694" w:rsidRDefault="009D70B3" w:rsidP="003A506F">
            <w:pPr>
              <w:pStyle w:val="3"/>
              <w:numPr>
                <w:ilvl w:val="0"/>
                <w:numId w:val="0"/>
              </w:numPr>
              <w:spacing w:line="360" w:lineRule="exact"/>
              <w:jc w:val="center"/>
              <w:rPr>
                <w:b/>
                <w:bCs w:val="0"/>
                <w:color w:val="000000" w:themeColor="text1"/>
                <w:sz w:val="28"/>
                <w:szCs w:val="28"/>
              </w:rPr>
            </w:pPr>
            <w:bookmarkStart w:id="73" w:name="_Toc7175478"/>
            <w:bookmarkStart w:id="74" w:name="_Toc8200307"/>
            <w:r w:rsidRPr="00474694">
              <w:rPr>
                <w:rFonts w:hint="eastAsia"/>
                <w:b/>
                <w:bCs w:val="0"/>
                <w:color w:val="000000" w:themeColor="text1"/>
                <w:sz w:val="28"/>
                <w:szCs w:val="28"/>
              </w:rPr>
              <w:t>備註</w:t>
            </w:r>
            <w:bookmarkEnd w:id="73"/>
            <w:bookmarkEnd w:id="74"/>
          </w:p>
        </w:tc>
      </w:tr>
      <w:tr w:rsidR="00474694" w:rsidRPr="00474694" w14:paraId="098AD233" w14:textId="77777777" w:rsidTr="006F0AA1">
        <w:tc>
          <w:tcPr>
            <w:tcW w:w="2321" w:type="dxa"/>
          </w:tcPr>
          <w:p w14:paraId="72A99DE3" w14:textId="77777777" w:rsidR="009D70B3" w:rsidRPr="00474694" w:rsidRDefault="009D70B3" w:rsidP="003A506F">
            <w:pPr>
              <w:pStyle w:val="3"/>
              <w:numPr>
                <w:ilvl w:val="0"/>
                <w:numId w:val="0"/>
              </w:numPr>
              <w:spacing w:line="360" w:lineRule="exact"/>
              <w:rPr>
                <w:bCs w:val="0"/>
                <w:color w:val="000000" w:themeColor="text1"/>
                <w:sz w:val="28"/>
                <w:szCs w:val="28"/>
              </w:rPr>
            </w:pPr>
            <w:bookmarkStart w:id="75" w:name="_Toc7175479"/>
            <w:bookmarkStart w:id="76" w:name="_Toc8200308"/>
            <w:r w:rsidRPr="00474694">
              <w:rPr>
                <w:rFonts w:hint="eastAsia"/>
                <w:bCs w:val="0"/>
                <w:color w:val="000000" w:themeColor="text1"/>
                <w:sz w:val="28"/>
                <w:szCs w:val="28"/>
              </w:rPr>
              <w:t>10</w:t>
            </w:r>
            <w:r w:rsidRPr="00474694">
              <w:rPr>
                <w:bCs w:val="0"/>
                <w:color w:val="000000" w:themeColor="text1"/>
                <w:sz w:val="28"/>
                <w:szCs w:val="28"/>
              </w:rPr>
              <w:t>6</w:t>
            </w:r>
            <w:r w:rsidRPr="00474694">
              <w:rPr>
                <w:rFonts w:hint="eastAsia"/>
                <w:bCs w:val="0"/>
                <w:color w:val="000000" w:themeColor="text1"/>
                <w:sz w:val="28"/>
                <w:szCs w:val="28"/>
              </w:rPr>
              <w:t>.10.25(三)</w:t>
            </w:r>
            <w:bookmarkEnd w:id="75"/>
            <w:bookmarkEnd w:id="76"/>
          </w:p>
        </w:tc>
        <w:tc>
          <w:tcPr>
            <w:tcW w:w="1813" w:type="dxa"/>
          </w:tcPr>
          <w:p w14:paraId="701AFB15" w14:textId="77777777" w:rsidR="009D70B3" w:rsidRPr="00474694" w:rsidRDefault="009D70B3" w:rsidP="003A506F">
            <w:pPr>
              <w:pStyle w:val="3"/>
              <w:numPr>
                <w:ilvl w:val="0"/>
                <w:numId w:val="0"/>
              </w:numPr>
              <w:spacing w:line="360" w:lineRule="exact"/>
              <w:rPr>
                <w:bCs w:val="0"/>
                <w:color w:val="000000" w:themeColor="text1"/>
                <w:sz w:val="28"/>
                <w:szCs w:val="28"/>
              </w:rPr>
            </w:pPr>
            <w:bookmarkStart w:id="77" w:name="_Toc7175480"/>
            <w:bookmarkStart w:id="78" w:name="_Toc8200309"/>
            <w:r w:rsidRPr="00474694">
              <w:rPr>
                <w:rFonts w:hint="eastAsia"/>
                <w:bCs w:val="0"/>
                <w:color w:val="000000" w:themeColor="text1"/>
                <w:sz w:val="28"/>
                <w:szCs w:val="28"/>
              </w:rPr>
              <w:t>1~7節</w:t>
            </w:r>
            <w:bookmarkEnd w:id="77"/>
            <w:bookmarkEnd w:id="78"/>
          </w:p>
        </w:tc>
        <w:tc>
          <w:tcPr>
            <w:tcW w:w="3565" w:type="dxa"/>
            <w:vMerge w:val="restart"/>
          </w:tcPr>
          <w:p w14:paraId="561F4AF1" w14:textId="77777777" w:rsidR="009D70B3" w:rsidRPr="00474694" w:rsidRDefault="009D70B3" w:rsidP="003A506F">
            <w:pPr>
              <w:pStyle w:val="3"/>
              <w:numPr>
                <w:ilvl w:val="0"/>
                <w:numId w:val="0"/>
              </w:numPr>
              <w:spacing w:line="360" w:lineRule="exact"/>
              <w:rPr>
                <w:bCs w:val="0"/>
                <w:color w:val="000000" w:themeColor="text1"/>
                <w:sz w:val="28"/>
                <w:szCs w:val="28"/>
              </w:rPr>
            </w:pPr>
            <w:bookmarkStart w:id="79" w:name="_Toc7175481"/>
            <w:bookmarkStart w:id="80" w:name="_Toc8200310"/>
            <w:r w:rsidRPr="00474694">
              <w:rPr>
                <w:rFonts w:hint="eastAsia"/>
                <w:bCs w:val="0"/>
                <w:color w:val="000000" w:themeColor="text1"/>
                <w:sz w:val="28"/>
                <w:szCs w:val="28"/>
              </w:rPr>
              <w:t>依個案協調備忘錄，甲生於此3日全日抽離至學務處進行學習或活動，第8節回班上課。</w:t>
            </w:r>
            <w:bookmarkEnd w:id="79"/>
            <w:bookmarkEnd w:id="80"/>
          </w:p>
        </w:tc>
      </w:tr>
      <w:tr w:rsidR="00474694" w:rsidRPr="00474694" w14:paraId="0A5641EB" w14:textId="77777777" w:rsidTr="006F0AA1">
        <w:tc>
          <w:tcPr>
            <w:tcW w:w="2321" w:type="dxa"/>
          </w:tcPr>
          <w:p w14:paraId="2DAEAF6B" w14:textId="77777777" w:rsidR="009D70B3" w:rsidRPr="00474694" w:rsidRDefault="009D70B3" w:rsidP="003A506F">
            <w:pPr>
              <w:pStyle w:val="3"/>
              <w:numPr>
                <w:ilvl w:val="0"/>
                <w:numId w:val="0"/>
              </w:numPr>
              <w:spacing w:line="360" w:lineRule="exact"/>
              <w:rPr>
                <w:bCs w:val="0"/>
                <w:color w:val="000000" w:themeColor="text1"/>
                <w:sz w:val="28"/>
                <w:szCs w:val="28"/>
              </w:rPr>
            </w:pPr>
            <w:bookmarkStart w:id="81" w:name="_Toc7175482"/>
            <w:bookmarkStart w:id="82" w:name="_Toc8200311"/>
            <w:r w:rsidRPr="00474694">
              <w:rPr>
                <w:rFonts w:hint="eastAsia"/>
                <w:bCs w:val="0"/>
                <w:color w:val="000000" w:themeColor="text1"/>
                <w:sz w:val="28"/>
                <w:szCs w:val="28"/>
              </w:rPr>
              <w:t>10</w:t>
            </w:r>
            <w:r w:rsidRPr="00474694">
              <w:rPr>
                <w:bCs w:val="0"/>
                <w:color w:val="000000" w:themeColor="text1"/>
                <w:sz w:val="28"/>
                <w:szCs w:val="28"/>
              </w:rPr>
              <w:t>6</w:t>
            </w:r>
            <w:r w:rsidRPr="00474694">
              <w:rPr>
                <w:rFonts w:hint="eastAsia"/>
                <w:bCs w:val="0"/>
                <w:color w:val="000000" w:themeColor="text1"/>
                <w:sz w:val="28"/>
                <w:szCs w:val="28"/>
              </w:rPr>
              <w:t>.10.26(四)</w:t>
            </w:r>
            <w:bookmarkEnd w:id="81"/>
            <w:bookmarkEnd w:id="82"/>
          </w:p>
        </w:tc>
        <w:tc>
          <w:tcPr>
            <w:tcW w:w="1813" w:type="dxa"/>
          </w:tcPr>
          <w:p w14:paraId="218C5AE3" w14:textId="77777777" w:rsidR="009D70B3" w:rsidRPr="00474694" w:rsidRDefault="009D70B3" w:rsidP="003A506F">
            <w:pPr>
              <w:pStyle w:val="3"/>
              <w:numPr>
                <w:ilvl w:val="0"/>
                <w:numId w:val="0"/>
              </w:numPr>
              <w:spacing w:line="360" w:lineRule="exact"/>
              <w:rPr>
                <w:bCs w:val="0"/>
                <w:color w:val="000000" w:themeColor="text1"/>
                <w:sz w:val="28"/>
                <w:szCs w:val="28"/>
              </w:rPr>
            </w:pPr>
            <w:bookmarkStart w:id="83" w:name="_Toc7175483"/>
            <w:bookmarkStart w:id="84" w:name="_Toc8200312"/>
            <w:r w:rsidRPr="00474694">
              <w:rPr>
                <w:rFonts w:hint="eastAsia"/>
                <w:bCs w:val="0"/>
                <w:color w:val="000000" w:themeColor="text1"/>
                <w:sz w:val="28"/>
                <w:szCs w:val="28"/>
              </w:rPr>
              <w:t>1~7節</w:t>
            </w:r>
            <w:bookmarkEnd w:id="83"/>
            <w:bookmarkEnd w:id="84"/>
          </w:p>
        </w:tc>
        <w:tc>
          <w:tcPr>
            <w:tcW w:w="3565" w:type="dxa"/>
            <w:vMerge/>
          </w:tcPr>
          <w:p w14:paraId="20878717" w14:textId="77777777" w:rsidR="009D70B3" w:rsidRPr="00474694" w:rsidRDefault="009D70B3" w:rsidP="003A506F">
            <w:pPr>
              <w:pStyle w:val="3"/>
              <w:numPr>
                <w:ilvl w:val="0"/>
                <w:numId w:val="0"/>
              </w:numPr>
              <w:spacing w:line="360" w:lineRule="exact"/>
              <w:rPr>
                <w:bCs w:val="0"/>
                <w:color w:val="000000" w:themeColor="text1"/>
                <w:sz w:val="28"/>
                <w:szCs w:val="28"/>
              </w:rPr>
            </w:pPr>
          </w:p>
        </w:tc>
      </w:tr>
      <w:tr w:rsidR="00474694" w:rsidRPr="00474694" w14:paraId="22B7AFBA" w14:textId="77777777" w:rsidTr="006F0AA1">
        <w:tc>
          <w:tcPr>
            <w:tcW w:w="2321" w:type="dxa"/>
          </w:tcPr>
          <w:p w14:paraId="2A2B8F91" w14:textId="77777777" w:rsidR="009D70B3" w:rsidRPr="00474694" w:rsidRDefault="009D70B3" w:rsidP="003A506F">
            <w:pPr>
              <w:pStyle w:val="3"/>
              <w:numPr>
                <w:ilvl w:val="0"/>
                <w:numId w:val="0"/>
              </w:numPr>
              <w:spacing w:line="360" w:lineRule="exact"/>
              <w:rPr>
                <w:bCs w:val="0"/>
                <w:color w:val="000000" w:themeColor="text1"/>
                <w:sz w:val="28"/>
                <w:szCs w:val="28"/>
              </w:rPr>
            </w:pPr>
            <w:bookmarkStart w:id="85" w:name="_Toc7175484"/>
            <w:bookmarkStart w:id="86" w:name="_Toc8200313"/>
            <w:r w:rsidRPr="00474694">
              <w:rPr>
                <w:rFonts w:hint="eastAsia"/>
                <w:bCs w:val="0"/>
                <w:color w:val="000000" w:themeColor="text1"/>
                <w:sz w:val="28"/>
                <w:szCs w:val="28"/>
              </w:rPr>
              <w:t>10</w:t>
            </w:r>
            <w:r w:rsidRPr="00474694">
              <w:rPr>
                <w:bCs w:val="0"/>
                <w:color w:val="000000" w:themeColor="text1"/>
                <w:sz w:val="28"/>
                <w:szCs w:val="28"/>
              </w:rPr>
              <w:t>6</w:t>
            </w:r>
            <w:r w:rsidRPr="00474694">
              <w:rPr>
                <w:rFonts w:hint="eastAsia"/>
                <w:bCs w:val="0"/>
                <w:color w:val="000000" w:themeColor="text1"/>
                <w:sz w:val="28"/>
                <w:szCs w:val="28"/>
              </w:rPr>
              <w:t>.10.27(五)</w:t>
            </w:r>
            <w:bookmarkEnd w:id="85"/>
            <w:bookmarkEnd w:id="86"/>
          </w:p>
        </w:tc>
        <w:tc>
          <w:tcPr>
            <w:tcW w:w="1813" w:type="dxa"/>
          </w:tcPr>
          <w:p w14:paraId="642F742E" w14:textId="77777777" w:rsidR="009D70B3" w:rsidRPr="00474694" w:rsidRDefault="009D70B3" w:rsidP="003A506F">
            <w:pPr>
              <w:pStyle w:val="3"/>
              <w:numPr>
                <w:ilvl w:val="0"/>
                <w:numId w:val="0"/>
              </w:numPr>
              <w:spacing w:line="360" w:lineRule="exact"/>
              <w:rPr>
                <w:bCs w:val="0"/>
                <w:color w:val="000000" w:themeColor="text1"/>
                <w:sz w:val="28"/>
                <w:szCs w:val="28"/>
              </w:rPr>
            </w:pPr>
            <w:bookmarkStart w:id="87" w:name="_Toc7175485"/>
            <w:bookmarkStart w:id="88" w:name="_Toc8200314"/>
            <w:r w:rsidRPr="00474694">
              <w:rPr>
                <w:rFonts w:hint="eastAsia"/>
                <w:bCs w:val="0"/>
                <w:color w:val="000000" w:themeColor="text1"/>
                <w:sz w:val="28"/>
                <w:szCs w:val="28"/>
              </w:rPr>
              <w:t>1~7節</w:t>
            </w:r>
            <w:bookmarkEnd w:id="87"/>
            <w:bookmarkEnd w:id="88"/>
          </w:p>
        </w:tc>
        <w:tc>
          <w:tcPr>
            <w:tcW w:w="3565" w:type="dxa"/>
            <w:vMerge/>
          </w:tcPr>
          <w:p w14:paraId="0B8905FF" w14:textId="77777777" w:rsidR="009D70B3" w:rsidRPr="00474694" w:rsidRDefault="009D70B3" w:rsidP="003A506F">
            <w:pPr>
              <w:pStyle w:val="3"/>
              <w:numPr>
                <w:ilvl w:val="0"/>
                <w:numId w:val="0"/>
              </w:numPr>
              <w:spacing w:line="360" w:lineRule="exact"/>
              <w:rPr>
                <w:bCs w:val="0"/>
                <w:color w:val="000000" w:themeColor="text1"/>
                <w:sz w:val="28"/>
                <w:szCs w:val="28"/>
              </w:rPr>
            </w:pPr>
          </w:p>
        </w:tc>
      </w:tr>
      <w:tr w:rsidR="00474694" w:rsidRPr="00474694" w14:paraId="6B250AD5" w14:textId="77777777" w:rsidTr="006F0AA1">
        <w:tc>
          <w:tcPr>
            <w:tcW w:w="2321" w:type="dxa"/>
          </w:tcPr>
          <w:p w14:paraId="7BDD2CDC" w14:textId="77777777" w:rsidR="009D70B3" w:rsidRPr="00474694" w:rsidRDefault="009D70B3" w:rsidP="003A506F">
            <w:pPr>
              <w:pStyle w:val="3"/>
              <w:numPr>
                <w:ilvl w:val="0"/>
                <w:numId w:val="0"/>
              </w:numPr>
              <w:spacing w:line="360" w:lineRule="exact"/>
              <w:rPr>
                <w:bCs w:val="0"/>
                <w:color w:val="000000" w:themeColor="text1"/>
                <w:sz w:val="28"/>
                <w:szCs w:val="28"/>
              </w:rPr>
            </w:pPr>
            <w:bookmarkStart w:id="89" w:name="_Toc7175486"/>
            <w:bookmarkStart w:id="90" w:name="_Toc8200315"/>
            <w:r w:rsidRPr="00474694">
              <w:rPr>
                <w:rFonts w:hint="eastAsia"/>
                <w:bCs w:val="0"/>
                <w:color w:val="000000" w:themeColor="text1"/>
                <w:sz w:val="28"/>
                <w:szCs w:val="28"/>
              </w:rPr>
              <w:t>10</w:t>
            </w:r>
            <w:r w:rsidRPr="00474694">
              <w:rPr>
                <w:bCs w:val="0"/>
                <w:color w:val="000000" w:themeColor="text1"/>
                <w:sz w:val="28"/>
                <w:szCs w:val="28"/>
              </w:rPr>
              <w:t>6</w:t>
            </w:r>
            <w:r w:rsidRPr="00474694">
              <w:rPr>
                <w:rFonts w:hint="eastAsia"/>
                <w:bCs w:val="0"/>
                <w:color w:val="000000" w:themeColor="text1"/>
                <w:sz w:val="28"/>
                <w:szCs w:val="28"/>
              </w:rPr>
              <w:t>.10.30(一)</w:t>
            </w:r>
            <w:bookmarkEnd w:id="89"/>
            <w:bookmarkEnd w:id="90"/>
            <w:r w:rsidRPr="00474694">
              <w:rPr>
                <w:rFonts w:hint="eastAsia"/>
                <w:bCs w:val="0"/>
                <w:color w:val="000000" w:themeColor="text1"/>
                <w:sz w:val="28"/>
                <w:szCs w:val="28"/>
              </w:rPr>
              <w:t>至</w:t>
            </w:r>
          </w:p>
          <w:p w14:paraId="6F0F0043" w14:textId="77777777" w:rsidR="009D70B3" w:rsidRPr="00474694" w:rsidRDefault="009D70B3" w:rsidP="003A506F">
            <w:pPr>
              <w:pStyle w:val="3"/>
              <w:numPr>
                <w:ilvl w:val="0"/>
                <w:numId w:val="0"/>
              </w:numPr>
              <w:spacing w:line="360" w:lineRule="exact"/>
              <w:rPr>
                <w:bCs w:val="0"/>
                <w:color w:val="000000" w:themeColor="text1"/>
                <w:sz w:val="28"/>
                <w:szCs w:val="28"/>
              </w:rPr>
            </w:pPr>
            <w:bookmarkStart w:id="91" w:name="_Toc7175487"/>
            <w:bookmarkStart w:id="92" w:name="_Toc8200316"/>
            <w:r w:rsidRPr="00474694">
              <w:rPr>
                <w:rFonts w:hint="eastAsia"/>
                <w:bCs w:val="0"/>
                <w:color w:val="000000" w:themeColor="text1"/>
                <w:sz w:val="28"/>
                <w:szCs w:val="28"/>
              </w:rPr>
              <w:t>10</w:t>
            </w:r>
            <w:r w:rsidRPr="00474694">
              <w:rPr>
                <w:bCs w:val="0"/>
                <w:color w:val="000000" w:themeColor="text1"/>
                <w:sz w:val="28"/>
                <w:szCs w:val="28"/>
              </w:rPr>
              <w:t>6</w:t>
            </w:r>
            <w:r w:rsidRPr="00474694">
              <w:rPr>
                <w:rFonts w:hint="eastAsia"/>
                <w:bCs w:val="0"/>
                <w:color w:val="000000" w:themeColor="text1"/>
                <w:sz w:val="28"/>
                <w:szCs w:val="28"/>
              </w:rPr>
              <w:t>.11.24(五)</w:t>
            </w:r>
            <w:bookmarkEnd w:id="91"/>
            <w:bookmarkEnd w:id="92"/>
          </w:p>
        </w:tc>
        <w:tc>
          <w:tcPr>
            <w:tcW w:w="1813" w:type="dxa"/>
          </w:tcPr>
          <w:p w14:paraId="2D89EC6C" w14:textId="77777777" w:rsidR="009D70B3" w:rsidRPr="00474694" w:rsidRDefault="009D70B3" w:rsidP="003A506F">
            <w:pPr>
              <w:pStyle w:val="3"/>
              <w:numPr>
                <w:ilvl w:val="0"/>
                <w:numId w:val="0"/>
              </w:numPr>
              <w:spacing w:line="360" w:lineRule="exact"/>
              <w:rPr>
                <w:bCs w:val="0"/>
                <w:color w:val="000000" w:themeColor="text1"/>
                <w:sz w:val="28"/>
                <w:szCs w:val="28"/>
              </w:rPr>
            </w:pPr>
            <w:bookmarkStart w:id="93" w:name="_Toc7175488"/>
            <w:bookmarkStart w:id="94" w:name="_Toc8200317"/>
            <w:r w:rsidRPr="00474694">
              <w:rPr>
                <w:rFonts w:hint="eastAsia"/>
                <w:bCs w:val="0"/>
                <w:color w:val="000000" w:themeColor="text1"/>
                <w:sz w:val="28"/>
                <w:szCs w:val="28"/>
              </w:rPr>
              <w:t>下課及午休</w:t>
            </w:r>
            <w:bookmarkEnd w:id="93"/>
            <w:bookmarkEnd w:id="94"/>
          </w:p>
        </w:tc>
        <w:tc>
          <w:tcPr>
            <w:tcW w:w="3565" w:type="dxa"/>
          </w:tcPr>
          <w:p w14:paraId="1F3FBC3C" w14:textId="77777777" w:rsidR="009D70B3" w:rsidRPr="00474694" w:rsidRDefault="009D70B3" w:rsidP="003A506F">
            <w:pPr>
              <w:pStyle w:val="3"/>
              <w:numPr>
                <w:ilvl w:val="0"/>
                <w:numId w:val="0"/>
              </w:numPr>
              <w:spacing w:line="360" w:lineRule="exact"/>
              <w:rPr>
                <w:bCs w:val="0"/>
                <w:color w:val="000000" w:themeColor="text1"/>
                <w:sz w:val="28"/>
                <w:szCs w:val="28"/>
              </w:rPr>
            </w:pPr>
            <w:bookmarkStart w:id="95" w:name="_Toc7175489"/>
            <w:bookmarkStart w:id="96" w:name="_Toc8200318"/>
            <w:r w:rsidRPr="00474694">
              <w:rPr>
                <w:rFonts w:hint="eastAsia"/>
                <w:bCs w:val="0"/>
                <w:color w:val="000000" w:themeColor="text1"/>
                <w:sz w:val="28"/>
                <w:szCs w:val="28"/>
              </w:rPr>
              <w:t>第8節回班上課。</w:t>
            </w:r>
            <w:bookmarkEnd w:id="95"/>
            <w:bookmarkEnd w:id="96"/>
          </w:p>
        </w:tc>
      </w:tr>
      <w:tr w:rsidR="00474694" w:rsidRPr="00474694" w14:paraId="752CEE86" w14:textId="77777777" w:rsidTr="006F0AA1">
        <w:tc>
          <w:tcPr>
            <w:tcW w:w="2321" w:type="dxa"/>
          </w:tcPr>
          <w:p w14:paraId="071D80B3" w14:textId="77777777" w:rsidR="009D70B3" w:rsidRPr="00474694" w:rsidRDefault="009D70B3" w:rsidP="003A506F">
            <w:pPr>
              <w:pStyle w:val="3"/>
              <w:numPr>
                <w:ilvl w:val="0"/>
                <w:numId w:val="0"/>
              </w:numPr>
              <w:spacing w:line="360" w:lineRule="exact"/>
              <w:rPr>
                <w:bCs w:val="0"/>
                <w:color w:val="000000" w:themeColor="text1"/>
                <w:sz w:val="28"/>
                <w:szCs w:val="28"/>
              </w:rPr>
            </w:pPr>
            <w:bookmarkStart w:id="97" w:name="_Toc7175490"/>
            <w:bookmarkStart w:id="98" w:name="_Toc8200319"/>
            <w:r w:rsidRPr="00474694">
              <w:rPr>
                <w:rFonts w:hint="eastAsia"/>
                <w:bCs w:val="0"/>
                <w:color w:val="000000" w:themeColor="text1"/>
                <w:sz w:val="28"/>
                <w:szCs w:val="28"/>
              </w:rPr>
              <w:lastRenderedPageBreak/>
              <w:t>10</w:t>
            </w:r>
            <w:r w:rsidRPr="00474694">
              <w:rPr>
                <w:bCs w:val="0"/>
                <w:color w:val="000000" w:themeColor="text1"/>
                <w:sz w:val="28"/>
                <w:szCs w:val="28"/>
              </w:rPr>
              <w:t>6</w:t>
            </w:r>
            <w:r w:rsidRPr="00474694">
              <w:rPr>
                <w:rFonts w:hint="eastAsia"/>
                <w:bCs w:val="0"/>
                <w:color w:val="000000" w:themeColor="text1"/>
                <w:sz w:val="28"/>
                <w:szCs w:val="28"/>
              </w:rPr>
              <w:t>.11.27(一)</w:t>
            </w:r>
            <w:bookmarkEnd w:id="97"/>
            <w:bookmarkEnd w:id="98"/>
          </w:p>
        </w:tc>
        <w:tc>
          <w:tcPr>
            <w:tcW w:w="1813" w:type="dxa"/>
          </w:tcPr>
          <w:p w14:paraId="11DEF51F" w14:textId="77777777" w:rsidR="009D70B3" w:rsidRPr="00474694" w:rsidRDefault="009D70B3" w:rsidP="003A506F">
            <w:pPr>
              <w:pStyle w:val="3"/>
              <w:numPr>
                <w:ilvl w:val="0"/>
                <w:numId w:val="0"/>
              </w:numPr>
              <w:spacing w:line="360" w:lineRule="exact"/>
              <w:rPr>
                <w:bCs w:val="0"/>
                <w:color w:val="000000" w:themeColor="text1"/>
                <w:sz w:val="28"/>
                <w:szCs w:val="28"/>
              </w:rPr>
            </w:pPr>
            <w:bookmarkStart w:id="99" w:name="_Toc7175491"/>
            <w:bookmarkStart w:id="100" w:name="_Toc8200320"/>
            <w:r w:rsidRPr="00474694">
              <w:rPr>
                <w:rFonts w:hint="eastAsia"/>
                <w:bCs w:val="0"/>
                <w:color w:val="000000" w:themeColor="text1"/>
                <w:sz w:val="28"/>
                <w:szCs w:val="28"/>
              </w:rPr>
              <w:t>1、4、5、7節</w:t>
            </w:r>
            <w:bookmarkEnd w:id="99"/>
            <w:bookmarkEnd w:id="100"/>
          </w:p>
        </w:tc>
        <w:tc>
          <w:tcPr>
            <w:tcW w:w="3565" w:type="dxa"/>
          </w:tcPr>
          <w:p w14:paraId="316E728A" w14:textId="77777777" w:rsidR="009D70B3" w:rsidRPr="00474694" w:rsidRDefault="009D70B3" w:rsidP="003A506F">
            <w:pPr>
              <w:pStyle w:val="3"/>
              <w:numPr>
                <w:ilvl w:val="0"/>
                <w:numId w:val="0"/>
              </w:numPr>
              <w:spacing w:line="360" w:lineRule="exact"/>
              <w:rPr>
                <w:bCs w:val="0"/>
                <w:color w:val="000000" w:themeColor="text1"/>
                <w:sz w:val="28"/>
                <w:szCs w:val="28"/>
              </w:rPr>
            </w:pPr>
            <w:bookmarkStart w:id="101" w:name="_Toc7175492"/>
            <w:bookmarkStart w:id="102" w:name="_Toc8200321"/>
            <w:r w:rsidRPr="00474694">
              <w:rPr>
                <w:rFonts w:hint="eastAsia"/>
                <w:bCs w:val="0"/>
                <w:color w:val="000000" w:themeColor="text1"/>
                <w:sz w:val="28"/>
                <w:szCs w:val="28"/>
              </w:rPr>
              <w:t>第8節回班上課。</w:t>
            </w:r>
            <w:bookmarkEnd w:id="101"/>
            <w:bookmarkEnd w:id="102"/>
          </w:p>
        </w:tc>
      </w:tr>
      <w:tr w:rsidR="00474694" w:rsidRPr="00474694" w14:paraId="421A5702" w14:textId="77777777" w:rsidTr="006F0AA1">
        <w:tc>
          <w:tcPr>
            <w:tcW w:w="2321" w:type="dxa"/>
          </w:tcPr>
          <w:p w14:paraId="57C77514" w14:textId="77777777" w:rsidR="009D70B3" w:rsidRPr="00474694" w:rsidRDefault="009D70B3" w:rsidP="003A506F">
            <w:pPr>
              <w:pStyle w:val="3"/>
              <w:numPr>
                <w:ilvl w:val="0"/>
                <w:numId w:val="0"/>
              </w:numPr>
              <w:spacing w:line="360" w:lineRule="exact"/>
              <w:rPr>
                <w:bCs w:val="0"/>
                <w:color w:val="000000" w:themeColor="text1"/>
                <w:sz w:val="28"/>
                <w:szCs w:val="28"/>
              </w:rPr>
            </w:pPr>
            <w:bookmarkStart w:id="103" w:name="_Toc7175493"/>
            <w:bookmarkStart w:id="104" w:name="_Toc8200322"/>
            <w:r w:rsidRPr="00474694">
              <w:rPr>
                <w:rFonts w:hint="eastAsia"/>
                <w:bCs w:val="0"/>
                <w:color w:val="000000" w:themeColor="text1"/>
                <w:sz w:val="28"/>
                <w:szCs w:val="28"/>
              </w:rPr>
              <w:t>10</w:t>
            </w:r>
            <w:r w:rsidRPr="00474694">
              <w:rPr>
                <w:bCs w:val="0"/>
                <w:color w:val="000000" w:themeColor="text1"/>
                <w:sz w:val="28"/>
                <w:szCs w:val="28"/>
              </w:rPr>
              <w:t>6</w:t>
            </w:r>
            <w:r w:rsidRPr="00474694">
              <w:rPr>
                <w:rFonts w:hint="eastAsia"/>
                <w:bCs w:val="0"/>
                <w:color w:val="000000" w:themeColor="text1"/>
                <w:sz w:val="28"/>
                <w:szCs w:val="28"/>
              </w:rPr>
              <w:t>.11.29(三)</w:t>
            </w:r>
            <w:bookmarkEnd w:id="103"/>
            <w:bookmarkEnd w:id="104"/>
          </w:p>
        </w:tc>
        <w:tc>
          <w:tcPr>
            <w:tcW w:w="1813" w:type="dxa"/>
          </w:tcPr>
          <w:p w14:paraId="19E35769" w14:textId="77777777" w:rsidR="009D70B3" w:rsidRPr="00474694" w:rsidRDefault="009D70B3" w:rsidP="003A506F">
            <w:pPr>
              <w:pStyle w:val="3"/>
              <w:numPr>
                <w:ilvl w:val="0"/>
                <w:numId w:val="0"/>
              </w:numPr>
              <w:spacing w:line="360" w:lineRule="exact"/>
              <w:rPr>
                <w:bCs w:val="0"/>
                <w:color w:val="000000" w:themeColor="text1"/>
                <w:sz w:val="28"/>
                <w:szCs w:val="28"/>
              </w:rPr>
            </w:pPr>
            <w:bookmarkStart w:id="105" w:name="_Toc7175494"/>
            <w:bookmarkStart w:id="106" w:name="_Toc8200323"/>
            <w:r w:rsidRPr="00474694">
              <w:rPr>
                <w:rFonts w:hint="eastAsia"/>
                <w:bCs w:val="0"/>
                <w:color w:val="000000" w:themeColor="text1"/>
                <w:sz w:val="28"/>
                <w:szCs w:val="28"/>
              </w:rPr>
              <w:t>5、6節</w:t>
            </w:r>
            <w:bookmarkEnd w:id="105"/>
            <w:bookmarkEnd w:id="106"/>
          </w:p>
        </w:tc>
        <w:tc>
          <w:tcPr>
            <w:tcW w:w="3565" w:type="dxa"/>
          </w:tcPr>
          <w:p w14:paraId="419D1423" w14:textId="77777777" w:rsidR="009D70B3" w:rsidRPr="00474694" w:rsidRDefault="009D70B3" w:rsidP="003A506F">
            <w:pPr>
              <w:pStyle w:val="3"/>
              <w:numPr>
                <w:ilvl w:val="0"/>
                <w:numId w:val="0"/>
              </w:numPr>
              <w:spacing w:line="360" w:lineRule="exact"/>
              <w:rPr>
                <w:bCs w:val="0"/>
                <w:color w:val="000000" w:themeColor="text1"/>
                <w:sz w:val="28"/>
                <w:szCs w:val="28"/>
              </w:rPr>
            </w:pPr>
            <w:bookmarkStart w:id="107" w:name="_Toc7175495"/>
            <w:bookmarkStart w:id="108" w:name="_Toc8200324"/>
            <w:r w:rsidRPr="00474694">
              <w:rPr>
                <w:rFonts w:hint="eastAsia"/>
                <w:bCs w:val="0"/>
                <w:color w:val="000000" w:themeColor="text1"/>
                <w:sz w:val="28"/>
                <w:szCs w:val="28"/>
              </w:rPr>
              <w:t>10</w:t>
            </w:r>
            <w:r w:rsidRPr="00474694">
              <w:rPr>
                <w:bCs w:val="0"/>
                <w:color w:val="000000" w:themeColor="text1"/>
                <w:sz w:val="28"/>
                <w:szCs w:val="28"/>
              </w:rPr>
              <w:t>6</w:t>
            </w:r>
            <w:r w:rsidRPr="00474694">
              <w:rPr>
                <w:rFonts w:hint="eastAsia"/>
                <w:bCs w:val="0"/>
                <w:color w:val="000000" w:themeColor="text1"/>
                <w:sz w:val="28"/>
                <w:szCs w:val="28"/>
              </w:rPr>
              <w:t>.11.28-11.29在班上參加段考，惟因10</w:t>
            </w:r>
            <w:r w:rsidRPr="00474694">
              <w:rPr>
                <w:bCs w:val="0"/>
                <w:color w:val="000000" w:themeColor="text1"/>
                <w:sz w:val="28"/>
                <w:szCs w:val="28"/>
              </w:rPr>
              <w:t>6</w:t>
            </w:r>
            <w:r w:rsidRPr="00474694">
              <w:rPr>
                <w:rFonts w:hint="eastAsia"/>
                <w:bCs w:val="0"/>
                <w:color w:val="000000" w:themeColor="text1"/>
                <w:sz w:val="28"/>
                <w:szCs w:val="28"/>
              </w:rPr>
              <w:t>.11.24上午3堂課出現課堂干擾，故抽離至學務處進行學習。</w:t>
            </w:r>
            <w:bookmarkEnd w:id="107"/>
            <w:bookmarkEnd w:id="108"/>
          </w:p>
        </w:tc>
      </w:tr>
      <w:tr w:rsidR="00474694" w:rsidRPr="00474694" w14:paraId="74B09563" w14:textId="77777777" w:rsidTr="006F0AA1">
        <w:tc>
          <w:tcPr>
            <w:tcW w:w="2321" w:type="dxa"/>
          </w:tcPr>
          <w:p w14:paraId="0788CED5" w14:textId="77777777" w:rsidR="009D70B3" w:rsidRPr="00474694" w:rsidRDefault="009D70B3" w:rsidP="003A506F">
            <w:pPr>
              <w:pStyle w:val="3"/>
              <w:numPr>
                <w:ilvl w:val="0"/>
                <w:numId w:val="0"/>
              </w:numPr>
              <w:spacing w:line="360" w:lineRule="exact"/>
              <w:rPr>
                <w:bCs w:val="0"/>
                <w:color w:val="000000" w:themeColor="text1"/>
                <w:sz w:val="28"/>
                <w:szCs w:val="28"/>
              </w:rPr>
            </w:pPr>
            <w:bookmarkStart w:id="109" w:name="_Toc7175496"/>
            <w:bookmarkStart w:id="110" w:name="_Toc8200325"/>
            <w:r w:rsidRPr="00474694">
              <w:rPr>
                <w:rFonts w:hint="eastAsia"/>
                <w:bCs w:val="0"/>
                <w:color w:val="000000" w:themeColor="text1"/>
                <w:sz w:val="28"/>
                <w:szCs w:val="28"/>
              </w:rPr>
              <w:t>10</w:t>
            </w:r>
            <w:r w:rsidRPr="00474694">
              <w:rPr>
                <w:bCs w:val="0"/>
                <w:color w:val="000000" w:themeColor="text1"/>
                <w:sz w:val="28"/>
                <w:szCs w:val="28"/>
              </w:rPr>
              <w:t>6</w:t>
            </w:r>
            <w:r w:rsidRPr="00474694">
              <w:rPr>
                <w:rFonts w:hint="eastAsia"/>
                <w:bCs w:val="0"/>
                <w:color w:val="000000" w:themeColor="text1"/>
                <w:sz w:val="28"/>
                <w:szCs w:val="28"/>
              </w:rPr>
              <w:t>.11.30(四)</w:t>
            </w:r>
            <w:bookmarkEnd w:id="109"/>
            <w:bookmarkEnd w:id="110"/>
          </w:p>
        </w:tc>
        <w:tc>
          <w:tcPr>
            <w:tcW w:w="1813" w:type="dxa"/>
          </w:tcPr>
          <w:p w14:paraId="26737275" w14:textId="77777777" w:rsidR="009D70B3" w:rsidRPr="00474694" w:rsidRDefault="009D70B3" w:rsidP="003A506F">
            <w:pPr>
              <w:pStyle w:val="3"/>
              <w:numPr>
                <w:ilvl w:val="0"/>
                <w:numId w:val="0"/>
              </w:numPr>
              <w:spacing w:line="360" w:lineRule="exact"/>
              <w:rPr>
                <w:bCs w:val="0"/>
                <w:color w:val="000000" w:themeColor="text1"/>
                <w:sz w:val="28"/>
                <w:szCs w:val="28"/>
              </w:rPr>
            </w:pPr>
            <w:bookmarkStart w:id="111" w:name="_Toc7175497"/>
            <w:bookmarkStart w:id="112" w:name="_Toc8200326"/>
            <w:r w:rsidRPr="00474694">
              <w:rPr>
                <w:rFonts w:hint="eastAsia"/>
                <w:bCs w:val="0"/>
                <w:color w:val="000000" w:themeColor="text1"/>
                <w:sz w:val="28"/>
                <w:szCs w:val="28"/>
              </w:rPr>
              <w:t>1、3、4、5、7節</w:t>
            </w:r>
            <w:bookmarkEnd w:id="111"/>
            <w:bookmarkEnd w:id="112"/>
          </w:p>
        </w:tc>
        <w:tc>
          <w:tcPr>
            <w:tcW w:w="3565" w:type="dxa"/>
          </w:tcPr>
          <w:p w14:paraId="35FACB5F" w14:textId="77777777" w:rsidR="009D70B3" w:rsidRPr="00474694" w:rsidRDefault="009D70B3" w:rsidP="003A506F">
            <w:pPr>
              <w:pStyle w:val="3"/>
              <w:numPr>
                <w:ilvl w:val="0"/>
                <w:numId w:val="0"/>
              </w:numPr>
              <w:spacing w:line="360" w:lineRule="exact"/>
              <w:rPr>
                <w:bCs w:val="0"/>
                <w:color w:val="000000" w:themeColor="text1"/>
                <w:sz w:val="28"/>
                <w:szCs w:val="28"/>
              </w:rPr>
            </w:pPr>
            <w:bookmarkStart w:id="113" w:name="_Toc7175498"/>
            <w:bookmarkStart w:id="114" w:name="_Toc8200327"/>
            <w:r w:rsidRPr="00474694">
              <w:rPr>
                <w:rFonts w:hint="eastAsia"/>
                <w:bCs w:val="0"/>
                <w:color w:val="000000" w:themeColor="text1"/>
                <w:sz w:val="28"/>
                <w:szCs w:val="28"/>
              </w:rPr>
              <w:t>因10</w:t>
            </w:r>
            <w:r w:rsidRPr="00474694">
              <w:rPr>
                <w:bCs w:val="0"/>
                <w:color w:val="000000" w:themeColor="text1"/>
                <w:sz w:val="28"/>
                <w:szCs w:val="28"/>
              </w:rPr>
              <w:t>6</w:t>
            </w:r>
            <w:r w:rsidRPr="00474694">
              <w:rPr>
                <w:rFonts w:hint="eastAsia"/>
                <w:bCs w:val="0"/>
                <w:color w:val="000000" w:themeColor="text1"/>
                <w:sz w:val="28"/>
                <w:szCs w:val="28"/>
              </w:rPr>
              <w:t>.11.24上午3堂課出現課堂干擾，故抽離至學務處訂正考卷。</w:t>
            </w:r>
            <w:bookmarkEnd w:id="113"/>
            <w:bookmarkEnd w:id="114"/>
          </w:p>
          <w:p w14:paraId="7158BF52" w14:textId="77777777" w:rsidR="009D70B3" w:rsidRPr="00474694" w:rsidRDefault="009D70B3" w:rsidP="003A506F">
            <w:pPr>
              <w:pStyle w:val="3"/>
              <w:numPr>
                <w:ilvl w:val="0"/>
                <w:numId w:val="0"/>
              </w:numPr>
              <w:spacing w:line="360" w:lineRule="exact"/>
              <w:rPr>
                <w:bCs w:val="0"/>
                <w:color w:val="000000" w:themeColor="text1"/>
                <w:sz w:val="28"/>
                <w:szCs w:val="28"/>
              </w:rPr>
            </w:pPr>
            <w:r w:rsidRPr="00474694">
              <w:rPr>
                <w:rFonts w:hint="eastAsia"/>
                <w:bCs w:val="0"/>
                <w:color w:val="000000" w:themeColor="text1"/>
                <w:sz w:val="28"/>
                <w:szCs w:val="28"/>
              </w:rPr>
              <w:t>第8節回班上課。</w:t>
            </w:r>
          </w:p>
        </w:tc>
      </w:tr>
      <w:tr w:rsidR="00474694" w:rsidRPr="00474694" w14:paraId="2412A0D4" w14:textId="77777777" w:rsidTr="006F0AA1">
        <w:tc>
          <w:tcPr>
            <w:tcW w:w="2321" w:type="dxa"/>
          </w:tcPr>
          <w:p w14:paraId="355FE6AF" w14:textId="77777777" w:rsidR="009D70B3" w:rsidRPr="00474694" w:rsidRDefault="009D70B3" w:rsidP="003A506F">
            <w:pPr>
              <w:pStyle w:val="3"/>
              <w:numPr>
                <w:ilvl w:val="0"/>
                <w:numId w:val="0"/>
              </w:numPr>
              <w:spacing w:line="360" w:lineRule="exact"/>
              <w:rPr>
                <w:bCs w:val="0"/>
                <w:color w:val="000000" w:themeColor="text1"/>
                <w:sz w:val="28"/>
                <w:szCs w:val="28"/>
              </w:rPr>
            </w:pPr>
            <w:bookmarkStart w:id="115" w:name="_Toc7175499"/>
            <w:bookmarkStart w:id="116" w:name="_Toc8200328"/>
            <w:r w:rsidRPr="00474694">
              <w:rPr>
                <w:rFonts w:hint="eastAsia"/>
                <w:bCs w:val="0"/>
                <w:color w:val="000000" w:themeColor="text1"/>
                <w:sz w:val="28"/>
                <w:szCs w:val="28"/>
              </w:rPr>
              <w:t>10</w:t>
            </w:r>
            <w:r w:rsidRPr="00474694">
              <w:rPr>
                <w:bCs w:val="0"/>
                <w:color w:val="000000" w:themeColor="text1"/>
                <w:sz w:val="28"/>
                <w:szCs w:val="28"/>
              </w:rPr>
              <w:t>6</w:t>
            </w:r>
            <w:r w:rsidRPr="00474694">
              <w:rPr>
                <w:rFonts w:hint="eastAsia"/>
                <w:bCs w:val="0"/>
                <w:color w:val="000000" w:themeColor="text1"/>
                <w:sz w:val="28"/>
                <w:szCs w:val="28"/>
              </w:rPr>
              <w:t>.12.1(五)</w:t>
            </w:r>
            <w:bookmarkEnd w:id="115"/>
            <w:bookmarkEnd w:id="116"/>
          </w:p>
        </w:tc>
        <w:tc>
          <w:tcPr>
            <w:tcW w:w="1813" w:type="dxa"/>
          </w:tcPr>
          <w:p w14:paraId="3B219AD2" w14:textId="77777777" w:rsidR="009D70B3" w:rsidRPr="00474694" w:rsidRDefault="009D70B3" w:rsidP="003A506F">
            <w:pPr>
              <w:pStyle w:val="3"/>
              <w:numPr>
                <w:ilvl w:val="0"/>
                <w:numId w:val="0"/>
              </w:numPr>
              <w:spacing w:line="360" w:lineRule="exact"/>
              <w:rPr>
                <w:bCs w:val="0"/>
                <w:color w:val="000000" w:themeColor="text1"/>
                <w:sz w:val="28"/>
                <w:szCs w:val="28"/>
              </w:rPr>
            </w:pPr>
            <w:bookmarkStart w:id="117" w:name="_Toc7175500"/>
            <w:bookmarkStart w:id="118" w:name="_Toc8200329"/>
            <w:r w:rsidRPr="00474694">
              <w:rPr>
                <w:rFonts w:hint="eastAsia"/>
                <w:bCs w:val="0"/>
                <w:color w:val="000000" w:themeColor="text1"/>
                <w:sz w:val="28"/>
                <w:szCs w:val="28"/>
              </w:rPr>
              <w:t>1~7節</w:t>
            </w:r>
            <w:bookmarkEnd w:id="117"/>
            <w:bookmarkEnd w:id="118"/>
          </w:p>
        </w:tc>
        <w:tc>
          <w:tcPr>
            <w:tcW w:w="3565" w:type="dxa"/>
          </w:tcPr>
          <w:p w14:paraId="133D3C90" w14:textId="77777777" w:rsidR="009D70B3" w:rsidRPr="00474694" w:rsidRDefault="009D70B3" w:rsidP="003A506F">
            <w:pPr>
              <w:pStyle w:val="3"/>
              <w:numPr>
                <w:ilvl w:val="0"/>
                <w:numId w:val="0"/>
              </w:numPr>
              <w:spacing w:line="360" w:lineRule="exact"/>
              <w:rPr>
                <w:bCs w:val="0"/>
                <w:color w:val="000000" w:themeColor="text1"/>
                <w:sz w:val="28"/>
                <w:szCs w:val="28"/>
              </w:rPr>
            </w:pPr>
            <w:bookmarkStart w:id="119" w:name="_Toc7175501"/>
            <w:bookmarkStart w:id="120" w:name="_Toc8200330"/>
            <w:r w:rsidRPr="00474694">
              <w:rPr>
                <w:rFonts w:hint="eastAsia"/>
                <w:bCs w:val="0"/>
                <w:color w:val="000000" w:themeColor="text1"/>
                <w:sz w:val="28"/>
                <w:szCs w:val="28"/>
              </w:rPr>
              <w:t>因10</w:t>
            </w:r>
            <w:r w:rsidRPr="00474694">
              <w:rPr>
                <w:bCs w:val="0"/>
                <w:color w:val="000000" w:themeColor="text1"/>
                <w:sz w:val="28"/>
                <w:szCs w:val="28"/>
              </w:rPr>
              <w:t>6</w:t>
            </w:r>
            <w:r w:rsidRPr="00474694">
              <w:rPr>
                <w:rFonts w:hint="eastAsia"/>
                <w:bCs w:val="0"/>
                <w:color w:val="000000" w:themeColor="text1"/>
                <w:sz w:val="28"/>
                <w:szCs w:val="28"/>
              </w:rPr>
              <w:t>.11.24上午3堂課出現課堂干擾，故抽離至學務處訂正考卷。</w:t>
            </w:r>
            <w:bookmarkEnd w:id="119"/>
            <w:bookmarkEnd w:id="120"/>
          </w:p>
          <w:p w14:paraId="2F4924B9" w14:textId="77777777" w:rsidR="009D70B3" w:rsidRPr="00474694" w:rsidRDefault="009D70B3" w:rsidP="003A506F">
            <w:pPr>
              <w:pStyle w:val="3"/>
              <w:numPr>
                <w:ilvl w:val="0"/>
                <w:numId w:val="0"/>
              </w:numPr>
              <w:spacing w:line="360" w:lineRule="exact"/>
              <w:rPr>
                <w:bCs w:val="0"/>
                <w:color w:val="000000" w:themeColor="text1"/>
                <w:sz w:val="28"/>
                <w:szCs w:val="28"/>
              </w:rPr>
            </w:pPr>
            <w:bookmarkStart w:id="121" w:name="_Toc7175502"/>
            <w:bookmarkStart w:id="122" w:name="_Toc8200331"/>
            <w:r w:rsidRPr="00474694">
              <w:rPr>
                <w:rFonts w:hint="eastAsia"/>
                <w:bCs w:val="0"/>
                <w:color w:val="000000" w:themeColor="text1"/>
                <w:sz w:val="28"/>
                <w:szCs w:val="28"/>
              </w:rPr>
              <w:t>第8節回班上課。</w:t>
            </w:r>
            <w:bookmarkEnd w:id="121"/>
            <w:bookmarkEnd w:id="122"/>
          </w:p>
        </w:tc>
      </w:tr>
      <w:tr w:rsidR="00474694" w:rsidRPr="00474694" w14:paraId="6EDA8DA9" w14:textId="77777777" w:rsidTr="006F0AA1">
        <w:tc>
          <w:tcPr>
            <w:tcW w:w="2321" w:type="dxa"/>
          </w:tcPr>
          <w:p w14:paraId="79B0B3C3" w14:textId="77777777" w:rsidR="009D70B3" w:rsidRPr="00474694" w:rsidRDefault="009D70B3" w:rsidP="003A506F">
            <w:pPr>
              <w:pStyle w:val="3"/>
              <w:numPr>
                <w:ilvl w:val="0"/>
                <w:numId w:val="0"/>
              </w:numPr>
              <w:spacing w:line="360" w:lineRule="exact"/>
              <w:rPr>
                <w:bCs w:val="0"/>
                <w:color w:val="000000" w:themeColor="text1"/>
                <w:sz w:val="28"/>
                <w:szCs w:val="28"/>
              </w:rPr>
            </w:pPr>
            <w:bookmarkStart w:id="123" w:name="_Toc7175503"/>
            <w:bookmarkStart w:id="124" w:name="_Toc8200332"/>
            <w:r w:rsidRPr="00474694">
              <w:rPr>
                <w:rFonts w:hint="eastAsia"/>
                <w:bCs w:val="0"/>
                <w:color w:val="000000" w:themeColor="text1"/>
                <w:sz w:val="28"/>
                <w:szCs w:val="28"/>
              </w:rPr>
              <w:t>10</w:t>
            </w:r>
            <w:r w:rsidRPr="00474694">
              <w:rPr>
                <w:bCs w:val="0"/>
                <w:color w:val="000000" w:themeColor="text1"/>
                <w:sz w:val="28"/>
                <w:szCs w:val="28"/>
              </w:rPr>
              <w:t>6</w:t>
            </w:r>
            <w:r w:rsidRPr="00474694">
              <w:rPr>
                <w:rFonts w:hint="eastAsia"/>
                <w:bCs w:val="0"/>
                <w:color w:val="000000" w:themeColor="text1"/>
                <w:sz w:val="28"/>
                <w:szCs w:val="28"/>
              </w:rPr>
              <w:t>.12.4(四)</w:t>
            </w:r>
            <w:bookmarkEnd w:id="123"/>
            <w:bookmarkEnd w:id="124"/>
          </w:p>
        </w:tc>
        <w:tc>
          <w:tcPr>
            <w:tcW w:w="1813" w:type="dxa"/>
          </w:tcPr>
          <w:p w14:paraId="0AED3C60" w14:textId="77777777" w:rsidR="009D70B3" w:rsidRPr="00474694" w:rsidRDefault="009D70B3" w:rsidP="003A506F">
            <w:pPr>
              <w:pStyle w:val="3"/>
              <w:numPr>
                <w:ilvl w:val="0"/>
                <w:numId w:val="0"/>
              </w:numPr>
              <w:spacing w:line="360" w:lineRule="exact"/>
              <w:rPr>
                <w:bCs w:val="0"/>
                <w:color w:val="000000" w:themeColor="text1"/>
                <w:sz w:val="28"/>
                <w:szCs w:val="28"/>
              </w:rPr>
            </w:pPr>
            <w:bookmarkStart w:id="125" w:name="_Toc7175504"/>
            <w:bookmarkStart w:id="126" w:name="_Toc8200333"/>
            <w:r w:rsidRPr="00474694">
              <w:rPr>
                <w:rFonts w:hint="eastAsia"/>
                <w:bCs w:val="0"/>
                <w:color w:val="000000" w:themeColor="text1"/>
                <w:sz w:val="28"/>
                <w:szCs w:val="28"/>
              </w:rPr>
              <w:t>1、4、5、6、7節</w:t>
            </w:r>
            <w:bookmarkEnd w:id="125"/>
            <w:bookmarkEnd w:id="126"/>
          </w:p>
        </w:tc>
        <w:tc>
          <w:tcPr>
            <w:tcW w:w="3565" w:type="dxa"/>
          </w:tcPr>
          <w:p w14:paraId="4A31DE28" w14:textId="77777777" w:rsidR="009D70B3" w:rsidRPr="00474694" w:rsidRDefault="009D70B3" w:rsidP="003A506F">
            <w:pPr>
              <w:pStyle w:val="3"/>
              <w:numPr>
                <w:ilvl w:val="0"/>
                <w:numId w:val="0"/>
              </w:numPr>
              <w:spacing w:line="360" w:lineRule="exact"/>
              <w:rPr>
                <w:bCs w:val="0"/>
                <w:color w:val="000000" w:themeColor="text1"/>
                <w:sz w:val="28"/>
                <w:szCs w:val="28"/>
              </w:rPr>
            </w:pPr>
            <w:bookmarkStart w:id="127" w:name="_Toc7175505"/>
            <w:bookmarkStart w:id="128" w:name="_Toc8200334"/>
            <w:r w:rsidRPr="00474694">
              <w:rPr>
                <w:rFonts w:hint="eastAsia"/>
                <w:bCs w:val="0"/>
                <w:color w:val="000000" w:themeColor="text1"/>
                <w:sz w:val="28"/>
                <w:szCs w:val="28"/>
              </w:rPr>
              <w:t>因10</w:t>
            </w:r>
            <w:r w:rsidRPr="00474694">
              <w:rPr>
                <w:bCs w:val="0"/>
                <w:color w:val="000000" w:themeColor="text1"/>
                <w:sz w:val="28"/>
                <w:szCs w:val="28"/>
              </w:rPr>
              <w:t>6</w:t>
            </w:r>
            <w:r w:rsidRPr="00474694">
              <w:rPr>
                <w:rFonts w:hint="eastAsia"/>
                <w:bCs w:val="0"/>
                <w:color w:val="000000" w:themeColor="text1"/>
                <w:sz w:val="28"/>
                <w:szCs w:val="28"/>
              </w:rPr>
              <w:t>.11.24上午3堂課出現課堂干擾，故抽離至輔導室進行會談。</w:t>
            </w:r>
            <w:bookmarkEnd w:id="127"/>
            <w:bookmarkEnd w:id="128"/>
          </w:p>
          <w:p w14:paraId="76246F9B" w14:textId="77777777" w:rsidR="009D70B3" w:rsidRPr="00474694" w:rsidRDefault="009D70B3" w:rsidP="003A506F">
            <w:pPr>
              <w:pStyle w:val="3"/>
              <w:numPr>
                <w:ilvl w:val="0"/>
                <w:numId w:val="0"/>
              </w:numPr>
              <w:spacing w:line="360" w:lineRule="exact"/>
              <w:rPr>
                <w:bCs w:val="0"/>
                <w:color w:val="000000" w:themeColor="text1"/>
                <w:sz w:val="28"/>
                <w:szCs w:val="28"/>
              </w:rPr>
            </w:pPr>
            <w:bookmarkStart w:id="129" w:name="_Toc7175506"/>
            <w:bookmarkStart w:id="130" w:name="_Toc8200335"/>
            <w:r w:rsidRPr="00474694">
              <w:rPr>
                <w:rFonts w:hint="eastAsia"/>
                <w:bCs w:val="0"/>
                <w:color w:val="000000" w:themeColor="text1"/>
                <w:sz w:val="28"/>
                <w:szCs w:val="28"/>
              </w:rPr>
              <w:t>第8節回班上課。</w:t>
            </w:r>
            <w:bookmarkEnd w:id="129"/>
            <w:bookmarkEnd w:id="130"/>
          </w:p>
        </w:tc>
      </w:tr>
    </w:tbl>
    <w:p w14:paraId="51796C14" w14:textId="77777777" w:rsidR="009D70B3" w:rsidRPr="00474694" w:rsidRDefault="009D70B3" w:rsidP="009D70B3">
      <w:pPr>
        <w:pStyle w:val="3"/>
        <w:numPr>
          <w:ilvl w:val="0"/>
          <w:numId w:val="0"/>
        </w:numPr>
        <w:spacing w:line="280" w:lineRule="exact"/>
        <w:ind w:left="1361"/>
        <w:rPr>
          <w:bCs w:val="0"/>
          <w:color w:val="000000" w:themeColor="text1"/>
          <w:sz w:val="24"/>
          <w:szCs w:val="24"/>
        </w:rPr>
      </w:pPr>
      <w:bookmarkStart w:id="131" w:name="_Toc7175510"/>
      <w:bookmarkStart w:id="132" w:name="_Toc8200339"/>
      <w:r w:rsidRPr="00474694">
        <w:rPr>
          <w:rFonts w:hint="eastAsia"/>
          <w:bCs w:val="0"/>
          <w:color w:val="000000" w:themeColor="text1"/>
          <w:sz w:val="24"/>
          <w:szCs w:val="24"/>
        </w:rPr>
        <w:t>資料來源：</w:t>
      </w:r>
    </w:p>
    <w:p w14:paraId="3A341375" w14:textId="77777777" w:rsidR="009D70B3" w:rsidRPr="00474694" w:rsidRDefault="009D70B3" w:rsidP="009D70B3">
      <w:pPr>
        <w:pStyle w:val="3"/>
        <w:numPr>
          <w:ilvl w:val="0"/>
          <w:numId w:val="0"/>
        </w:numPr>
        <w:spacing w:line="320" w:lineRule="exact"/>
        <w:ind w:left="1361"/>
        <w:rPr>
          <w:bCs w:val="0"/>
          <w:color w:val="000000" w:themeColor="text1"/>
          <w:sz w:val="24"/>
          <w:szCs w:val="24"/>
        </w:rPr>
      </w:pPr>
      <w:r w:rsidRPr="00474694">
        <w:rPr>
          <w:rFonts w:hint="eastAsia"/>
          <w:bCs w:val="0"/>
          <w:color w:val="000000" w:themeColor="text1"/>
          <w:sz w:val="24"/>
          <w:szCs w:val="24"/>
        </w:rPr>
        <w:t>依據民權國中107年11月23日北市權中輔字第1076003015號函所附「甲生相關學習及活動紀錄」製表。</w:t>
      </w:r>
      <w:bookmarkEnd w:id="131"/>
      <w:bookmarkEnd w:id="132"/>
    </w:p>
    <w:p w14:paraId="7ADB4153" w14:textId="77777777" w:rsidR="009D70B3" w:rsidRPr="00474694" w:rsidRDefault="009D70B3" w:rsidP="009D70B3">
      <w:pPr>
        <w:pStyle w:val="3"/>
        <w:numPr>
          <w:ilvl w:val="0"/>
          <w:numId w:val="0"/>
        </w:numPr>
        <w:spacing w:line="240" w:lineRule="exact"/>
        <w:ind w:left="1361"/>
        <w:rPr>
          <w:bCs w:val="0"/>
          <w:color w:val="000000" w:themeColor="text1"/>
          <w:sz w:val="24"/>
          <w:szCs w:val="24"/>
        </w:rPr>
      </w:pPr>
    </w:p>
    <w:p w14:paraId="4865F47A" w14:textId="735C1E2D" w:rsidR="009D70B3" w:rsidRPr="00474694" w:rsidRDefault="009D70B3" w:rsidP="009D70B3">
      <w:pPr>
        <w:pStyle w:val="4"/>
        <w:numPr>
          <w:ilvl w:val="3"/>
          <w:numId w:val="1"/>
        </w:numPr>
        <w:ind w:left="1644"/>
        <w:rPr>
          <w:color w:val="000000" w:themeColor="text1"/>
        </w:rPr>
      </w:pPr>
      <w:r w:rsidRPr="00474694">
        <w:rPr>
          <w:rFonts w:hint="eastAsia"/>
          <w:color w:val="000000" w:themeColor="text1"/>
        </w:rPr>
        <w:t>又，</w:t>
      </w:r>
      <w:r w:rsidRPr="00474694">
        <w:rPr>
          <w:rFonts w:hint="eastAsia"/>
          <w:bCs/>
          <w:color w:val="000000" w:themeColor="text1"/>
          <w:kern w:val="0"/>
          <w:lang w:val="x-none"/>
        </w:rPr>
        <w:t>教育部訂頒「學校訂定教師輔導與管教學生辦法注意事項(105年5月20日)」第24點(學務處/訓導處及輔導處（室）之特殊管教措施)、第25點(監護權人及家長會之協助輔導管教措施)、第26點(學生獎懲委員會之特殊管教措施)等規定，對於學生施以特殊輔導管教方式時，訂有班親會、學生獎懲委員會等會議程序確認，則何以施予甲生之處置均未經過前揭程序確認一節，朱</w:t>
      </w:r>
      <w:r w:rsidR="00DD168D" w:rsidRPr="00474694">
        <w:rPr>
          <w:rFonts w:hint="eastAsia"/>
          <w:bCs/>
          <w:color w:val="000000" w:themeColor="text1"/>
          <w:kern w:val="0"/>
          <w:lang w:val="x-none"/>
        </w:rPr>
        <w:t>校長</w:t>
      </w:r>
      <w:r w:rsidRPr="00474694">
        <w:rPr>
          <w:rFonts w:hint="eastAsia"/>
          <w:bCs/>
          <w:color w:val="000000" w:themeColor="text1"/>
          <w:kern w:val="0"/>
          <w:lang w:val="x-none"/>
        </w:rPr>
        <w:t>於本院約詢時答稱：「因為</w:t>
      </w:r>
      <w:r w:rsidRPr="00474694">
        <w:rPr>
          <w:rFonts w:hint="eastAsia"/>
          <w:color w:val="000000" w:themeColor="text1"/>
        </w:rPr>
        <w:t>甲</w:t>
      </w:r>
      <w:r w:rsidRPr="00474694">
        <w:rPr>
          <w:rFonts w:hint="eastAsia"/>
          <w:bCs/>
          <w:color w:val="000000" w:themeColor="text1"/>
          <w:kern w:val="0"/>
          <w:lang w:val="x-none"/>
        </w:rPr>
        <w:t>生跟10幾個同學發生過3</w:t>
      </w:r>
      <w:r w:rsidRPr="00474694">
        <w:rPr>
          <w:bCs/>
          <w:color w:val="000000" w:themeColor="text1"/>
          <w:kern w:val="0"/>
          <w:lang w:val="x-none"/>
        </w:rPr>
        <w:t>0</w:t>
      </w:r>
      <w:r w:rsidRPr="00474694">
        <w:rPr>
          <w:rFonts w:hint="eastAsia"/>
          <w:bCs/>
          <w:color w:val="000000" w:themeColor="text1"/>
          <w:kern w:val="0"/>
          <w:lang w:val="x-none"/>
        </w:rPr>
        <w:t>幾次的衝突事件，當時確實其他同學家長都有反映。我並不是因為</w:t>
      </w:r>
      <w:r w:rsidRPr="00474694">
        <w:rPr>
          <w:rFonts w:hint="eastAsia"/>
          <w:color w:val="000000" w:themeColor="text1"/>
        </w:rPr>
        <w:t>甲</w:t>
      </w:r>
      <w:r w:rsidRPr="00474694">
        <w:rPr>
          <w:rFonts w:hint="eastAsia"/>
          <w:bCs/>
          <w:color w:val="000000" w:themeColor="text1"/>
          <w:kern w:val="0"/>
          <w:lang w:val="x-none"/>
        </w:rPr>
        <w:t>生『違規情節重大，參</w:t>
      </w:r>
      <w:r w:rsidRPr="00474694">
        <w:rPr>
          <w:rFonts w:hint="eastAsia"/>
          <w:bCs/>
          <w:color w:val="000000" w:themeColor="text1"/>
          <w:kern w:val="0"/>
          <w:lang w:val="x-none"/>
        </w:rPr>
        <w:lastRenderedPageBreak/>
        <w:t>加高關懷課程』讓</w:t>
      </w:r>
      <w:r w:rsidRPr="00474694">
        <w:rPr>
          <w:rFonts w:hint="eastAsia"/>
          <w:color w:val="000000" w:themeColor="text1"/>
        </w:rPr>
        <w:t>甲</w:t>
      </w:r>
      <w:r w:rsidRPr="00474694">
        <w:rPr>
          <w:rFonts w:hint="eastAsia"/>
          <w:bCs/>
          <w:color w:val="000000" w:themeColor="text1"/>
          <w:kern w:val="0"/>
          <w:lang w:val="x-none"/>
        </w:rPr>
        <w:t>生參加學輔班(即民權國中之資源班)，而是為了讓</w:t>
      </w:r>
      <w:r w:rsidRPr="00474694">
        <w:rPr>
          <w:rFonts w:hint="eastAsia"/>
          <w:color w:val="000000" w:themeColor="text1"/>
        </w:rPr>
        <w:t>甲</w:t>
      </w:r>
      <w:r w:rsidRPr="00474694">
        <w:rPr>
          <w:rFonts w:hint="eastAsia"/>
          <w:bCs/>
          <w:color w:val="000000" w:themeColor="text1"/>
          <w:kern w:val="0"/>
          <w:lang w:val="x-none"/>
        </w:rPr>
        <w:t>生取得特殊生身分而先做的服務，所以在</w:t>
      </w:r>
      <w:r w:rsidRPr="00474694">
        <w:rPr>
          <w:rFonts w:hint="eastAsia"/>
          <w:color w:val="000000" w:themeColor="text1"/>
        </w:rPr>
        <w:t>甲</w:t>
      </w:r>
      <w:r w:rsidRPr="00474694">
        <w:rPr>
          <w:rFonts w:hint="eastAsia"/>
          <w:bCs/>
          <w:color w:val="000000" w:themeColor="text1"/>
          <w:kern w:val="0"/>
          <w:lang w:val="x-none"/>
        </w:rPr>
        <w:t>生母親同意下，讓</w:t>
      </w:r>
      <w:r w:rsidRPr="00474694">
        <w:rPr>
          <w:rFonts w:hint="eastAsia"/>
          <w:color w:val="000000" w:themeColor="text1"/>
        </w:rPr>
        <w:t>甲</w:t>
      </w:r>
      <w:r w:rsidRPr="00474694">
        <w:rPr>
          <w:rFonts w:hint="eastAsia"/>
          <w:bCs/>
          <w:color w:val="000000" w:themeColor="text1"/>
          <w:kern w:val="0"/>
          <w:lang w:val="x-none"/>
        </w:rPr>
        <w:t>生出來參加學輔班。(問：為何不依照相關程序？)因為是屬於緊急事件，沒辦法都符合規定，是為了</w:t>
      </w:r>
      <w:r w:rsidRPr="00474694">
        <w:rPr>
          <w:rFonts w:hint="eastAsia"/>
          <w:color w:val="000000" w:themeColor="text1"/>
        </w:rPr>
        <w:t>甲</w:t>
      </w:r>
      <w:r w:rsidRPr="00474694">
        <w:rPr>
          <w:rFonts w:hint="eastAsia"/>
          <w:bCs/>
          <w:color w:val="000000" w:themeColor="text1"/>
          <w:kern w:val="0"/>
          <w:lang w:val="x-none"/>
        </w:rPr>
        <w:t>生好，先把</w:t>
      </w:r>
      <w:r w:rsidRPr="00474694">
        <w:rPr>
          <w:rFonts w:hint="eastAsia"/>
          <w:color w:val="000000" w:themeColor="text1"/>
        </w:rPr>
        <w:t>甲</w:t>
      </w:r>
      <w:r w:rsidRPr="00474694">
        <w:rPr>
          <w:rFonts w:hint="eastAsia"/>
          <w:bCs/>
          <w:color w:val="000000" w:themeColor="text1"/>
          <w:kern w:val="0"/>
          <w:lang w:val="x-none"/>
        </w:rPr>
        <w:t>生穩住，也確保其他同學的受教權。」等語。惟朱</w:t>
      </w:r>
      <w:r w:rsidR="00DD168D" w:rsidRPr="00474694">
        <w:rPr>
          <w:rFonts w:hint="eastAsia"/>
          <w:bCs/>
          <w:color w:val="000000" w:themeColor="text1"/>
          <w:kern w:val="0"/>
          <w:lang w:val="x-none"/>
        </w:rPr>
        <w:t>員</w:t>
      </w:r>
      <w:r w:rsidRPr="00474694">
        <w:rPr>
          <w:rFonts w:hint="eastAsia"/>
          <w:bCs/>
          <w:color w:val="000000" w:themeColor="text1"/>
          <w:kern w:val="0"/>
          <w:lang w:val="x-none"/>
        </w:rPr>
        <w:t>所辯亦與「臺北市民權國民中學校師輔導與管教學生辦法」第26條所訂「教師實施輔導管教時發現學生有身心障礙者應將輔導紀錄連同書面申請書送學校輔導室，斟酌安排學生心理諮商或依法定程序接受特殊教育」之規定不符，其以「緊急事件無法都符合規定」云云置辯，應不足採。</w:t>
      </w:r>
    </w:p>
    <w:p w14:paraId="0A60D8BF" w14:textId="2FFE8BFA" w:rsidR="009D70B3" w:rsidRPr="00474694" w:rsidRDefault="009D70B3" w:rsidP="009D70B3">
      <w:pPr>
        <w:pStyle w:val="4"/>
        <w:numPr>
          <w:ilvl w:val="3"/>
          <w:numId w:val="1"/>
        </w:numPr>
        <w:ind w:left="1644"/>
        <w:rPr>
          <w:color w:val="000000" w:themeColor="text1"/>
        </w:rPr>
      </w:pPr>
      <w:r w:rsidRPr="00474694">
        <w:rPr>
          <w:rFonts w:hint="eastAsia"/>
          <w:color w:val="000000" w:themeColor="text1"/>
        </w:rPr>
        <w:t>另有臺北市教育局專案調查後，以該局107年11月5日函指出「甲生自106年10月25日起至同年12月1日期間抽離班級至學務處之措施，未經任何正式會議紀錄載明決議以為執行依據，且對甲生執行此措施時未召開個案會議審酌處置措施對甲生身心狀況之影響，並對此輔導與管教方式之合理性進行評估，顯有檢討之必要」等，同證該等施予甲生之處置並非符合相關之輔導管教辦法。</w:t>
      </w:r>
    </w:p>
    <w:p w14:paraId="4067C47E" w14:textId="58C5BFFB" w:rsidR="009D70B3" w:rsidRPr="00474694" w:rsidRDefault="00DD168D" w:rsidP="009D70B3">
      <w:pPr>
        <w:pStyle w:val="3"/>
        <w:numPr>
          <w:ilvl w:val="2"/>
          <w:numId w:val="1"/>
        </w:numPr>
        <w:rPr>
          <w:rFonts w:hAnsi="標楷體"/>
          <w:b/>
          <w:color w:val="000000" w:themeColor="text1"/>
        </w:rPr>
      </w:pPr>
      <w:r w:rsidRPr="00474694">
        <w:rPr>
          <w:rFonts w:hAnsi="標楷體" w:hint="eastAsia"/>
          <w:b/>
          <w:color w:val="000000" w:themeColor="text1"/>
        </w:rPr>
        <w:t>朱校長</w:t>
      </w:r>
      <w:r w:rsidR="009D70B3" w:rsidRPr="00474694">
        <w:rPr>
          <w:rFonts w:hAnsi="標楷體" w:hint="eastAsia"/>
          <w:b/>
          <w:color w:val="000000" w:themeColor="text1"/>
          <w:szCs w:val="48"/>
        </w:rPr>
        <w:t>於性平會上，在家長面前評論甲生「小孩騙大人」，顯已推定甲生行為錯誤，</w:t>
      </w:r>
      <w:r w:rsidR="009D70B3" w:rsidRPr="00474694">
        <w:rPr>
          <w:rFonts w:hAnsi="標楷體" w:hint="eastAsia"/>
          <w:b/>
          <w:color w:val="000000" w:themeColor="text1"/>
        </w:rPr>
        <w:t>其身為性平會議主席之</w:t>
      </w:r>
      <w:r w:rsidR="009D70B3" w:rsidRPr="00474694">
        <w:rPr>
          <w:rFonts w:hAnsi="標楷體" w:hint="eastAsia"/>
          <w:b/>
          <w:color w:val="000000" w:themeColor="text1"/>
          <w:szCs w:val="48"/>
        </w:rPr>
        <w:t>立場已</w:t>
      </w:r>
      <w:r w:rsidR="009D70B3" w:rsidRPr="00474694">
        <w:rPr>
          <w:rFonts w:hAnsi="標楷體" w:hint="eastAsia"/>
          <w:b/>
          <w:color w:val="000000" w:themeColor="text1"/>
        </w:rPr>
        <w:t>見偏頗，實有不當。</w:t>
      </w:r>
    </w:p>
    <w:p w14:paraId="67E9FCF3" w14:textId="5ED02D47" w:rsidR="009D70B3" w:rsidRPr="00474694" w:rsidRDefault="009D70B3" w:rsidP="009D70B3">
      <w:pPr>
        <w:pStyle w:val="4"/>
        <w:numPr>
          <w:ilvl w:val="3"/>
          <w:numId w:val="1"/>
        </w:numPr>
        <w:ind w:left="1644"/>
        <w:rPr>
          <w:b/>
          <w:color w:val="000000" w:themeColor="text1"/>
        </w:rPr>
      </w:pPr>
      <w:r w:rsidRPr="00474694">
        <w:rPr>
          <w:rFonts w:hint="eastAsia"/>
          <w:color w:val="000000" w:themeColor="text1"/>
        </w:rPr>
        <w:t>本院訪談甲生家長表示：「校長看我兒子寫的自述書，沒經過調查就說『又是孩子在騙大人』」。臺北市教育局對此調查認定「</w:t>
      </w:r>
      <w:r w:rsidRPr="00474694">
        <w:rPr>
          <w:rFonts w:cs="標楷體" w:hint="eastAsia"/>
          <w:color w:val="000000" w:themeColor="text1"/>
          <w:kern w:val="0"/>
        </w:rPr>
        <w:t>性平會中校長發言『小孩騙大人』，即使如受訪委員表示係喃喃自語，然未顧及家長感受，且立場易受質疑，實屬不當。</w:t>
      </w:r>
      <w:r w:rsidRPr="00474694">
        <w:rPr>
          <w:rFonts w:hint="eastAsia"/>
          <w:color w:val="000000" w:themeColor="text1"/>
        </w:rPr>
        <w:t>」</w:t>
      </w:r>
    </w:p>
    <w:p w14:paraId="1699D4B1" w14:textId="2B106222" w:rsidR="009D70B3" w:rsidRPr="00474694" w:rsidRDefault="009D70B3" w:rsidP="009D70B3">
      <w:pPr>
        <w:pStyle w:val="4"/>
        <w:numPr>
          <w:ilvl w:val="3"/>
          <w:numId w:val="1"/>
        </w:numPr>
        <w:ind w:left="1644"/>
        <w:rPr>
          <w:b/>
          <w:color w:val="000000" w:themeColor="text1"/>
        </w:rPr>
      </w:pPr>
      <w:r w:rsidRPr="00474694">
        <w:rPr>
          <w:rFonts w:hint="eastAsia"/>
          <w:color w:val="000000" w:themeColor="text1"/>
        </w:rPr>
        <w:t>本院約詢</w:t>
      </w:r>
      <w:r w:rsidR="00DD168D" w:rsidRPr="00474694">
        <w:rPr>
          <w:rFonts w:hint="eastAsia"/>
          <w:color w:val="000000" w:themeColor="text1"/>
        </w:rPr>
        <w:t>朱校長</w:t>
      </w:r>
      <w:r w:rsidRPr="00474694">
        <w:rPr>
          <w:rFonts w:hint="eastAsia"/>
          <w:color w:val="000000" w:themeColor="text1"/>
        </w:rPr>
        <w:t>雖稱：「因為甲生說他看得到女生</w:t>
      </w:r>
      <w:r w:rsidRPr="00474694">
        <w:rPr>
          <w:rFonts w:hint="eastAsia"/>
          <w:color w:val="000000" w:themeColor="text1"/>
        </w:rPr>
        <w:lastRenderedPageBreak/>
        <w:t>祼體，我才小聲喃喃自語的說『小孩騙大人』」等語，惟</w:t>
      </w:r>
      <w:r w:rsidR="00DD168D" w:rsidRPr="00474694">
        <w:rPr>
          <w:rFonts w:hint="eastAsia"/>
          <w:color w:val="000000" w:themeColor="text1"/>
        </w:rPr>
        <w:t>朱校長</w:t>
      </w:r>
      <w:r w:rsidRPr="00474694">
        <w:rPr>
          <w:rFonts w:hint="eastAsia"/>
          <w:color w:val="000000" w:themeColor="text1"/>
        </w:rPr>
        <w:t>確實於會議中有上述發言，且其縱然強調僅係喃喃自語，亦屬甲生家長可聽聞之範圍，又依</w:t>
      </w:r>
      <w:r w:rsidR="00DD168D" w:rsidRPr="00474694">
        <w:rPr>
          <w:rFonts w:hint="eastAsia"/>
          <w:color w:val="000000" w:themeColor="text1"/>
        </w:rPr>
        <w:t>朱校長</w:t>
      </w:r>
      <w:r w:rsidRPr="00474694">
        <w:rPr>
          <w:rFonts w:hint="eastAsia"/>
          <w:color w:val="000000" w:themeColor="text1"/>
        </w:rPr>
        <w:t>身為性平會議主席之立場，指揮學校人員處理本案，決定不予調查學生疑涉性騷擾事件，卻仍評述甲生為「小孩騙大人」，顯已推定甲生行為錯誤，立場已見偏頗，實有不當。</w:t>
      </w:r>
    </w:p>
    <w:p w14:paraId="268138AF" w14:textId="1BDC7D9A" w:rsidR="009D70B3" w:rsidRPr="00474694" w:rsidRDefault="00DD168D" w:rsidP="009D70B3">
      <w:pPr>
        <w:pStyle w:val="3"/>
        <w:numPr>
          <w:ilvl w:val="2"/>
          <w:numId w:val="1"/>
        </w:numPr>
        <w:rPr>
          <w:rFonts w:hAnsi="標楷體"/>
          <w:b/>
          <w:color w:val="000000" w:themeColor="text1"/>
        </w:rPr>
      </w:pPr>
      <w:r w:rsidRPr="00474694">
        <w:rPr>
          <w:rFonts w:hint="eastAsia"/>
          <w:b/>
          <w:color w:val="000000" w:themeColor="text1"/>
        </w:rPr>
        <w:t>朱校長</w:t>
      </w:r>
      <w:r w:rsidR="009D70B3" w:rsidRPr="00474694">
        <w:rPr>
          <w:rFonts w:hAnsi="標楷體" w:hint="eastAsia"/>
          <w:b/>
          <w:color w:val="000000" w:themeColor="text1"/>
          <w:szCs w:val="48"/>
        </w:rPr>
        <w:t>於甲</w:t>
      </w:r>
      <w:r w:rsidR="009D70B3" w:rsidRPr="00474694">
        <w:rPr>
          <w:rFonts w:hAnsi="標楷體" w:hint="eastAsia"/>
          <w:b/>
          <w:color w:val="000000" w:themeColor="text1"/>
        </w:rPr>
        <w:t>生面前，公然討論甲生就醫服藥等個人隱私事項，所述容與性平會任務無涉，又未慮及甲生感受，亦屬違失。</w:t>
      </w:r>
    </w:p>
    <w:p w14:paraId="466855C2" w14:textId="2438DC1E" w:rsidR="009D70B3" w:rsidRPr="00474694" w:rsidRDefault="009D70B3" w:rsidP="009D70B3">
      <w:pPr>
        <w:pStyle w:val="4"/>
        <w:numPr>
          <w:ilvl w:val="3"/>
          <w:numId w:val="1"/>
        </w:numPr>
        <w:ind w:left="1644"/>
        <w:rPr>
          <w:rFonts w:hAnsi="標楷體"/>
          <w:color w:val="000000" w:themeColor="text1"/>
        </w:rPr>
      </w:pPr>
      <w:r w:rsidRPr="00474694">
        <w:rPr>
          <w:rFonts w:cs="標楷體" w:hint="eastAsia"/>
          <w:color w:val="000000" w:themeColor="text1"/>
          <w:kern w:val="0"/>
        </w:rPr>
        <w:t>本院訪談甲生家長表示：「校長斥責我兒子有病就要吃藥，大聲斥責下我兒子眼淚馬上掉下來。」</w:t>
      </w:r>
      <w:r w:rsidRPr="00474694">
        <w:rPr>
          <w:rFonts w:hAnsi="標楷體" w:hint="eastAsia"/>
          <w:bCs/>
          <w:color w:val="000000" w:themeColor="text1"/>
          <w:kern w:val="0"/>
          <w:szCs w:val="52"/>
        </w:rPr>
        <w:t>臺北市教育局107年10月15日專案調查、特別視導報告表載明「校長於性平會上有『小孩騙大人』」之不適切言論及對</w:t>
      </w:r>
      <w:r w:rsidRPr="00474694">
        <w:rPr>
          <w:rFonts w:hint="eastAsia"/>
          <w:color w:val="000000" w:themeColor="text1"/>
        </w:rPr>
        <w:t>甲</w:t>
      </w:r>
      <w:r w:rsidRPr="00474694">
        <w:rPr>
          <w:rFonts w:hAnsi="標楷體" w:hint="eastAsia"/>
          <w:bCs/>
          <w:color w:val="000000" w:themeColor="text1"/>
          <w:kern w:val="0"/>
          <w:szCs w:val="52"/>
        </w:rPr>
        <w:t>生就醫服藥與家長之對話，未顧及學生之感受」等語，臺北市教育局107年11月5日函亦明文「</w:t>
      </w:r>
      <w:r w:rsidRPr="00474694">
        <w:rPr>
          <w:rFonts w:cs="標楷體" w:hint="eastAsia"/>
          <w:color w:val="000000" w:themeColor="text1"/>
          <w:kern w:val="0"/>
        </w:rPr>
        <w:t>朱校長與甲生家長就甲生就醫及用藥情形之對話，應是在甲生進入性平會議後發生。對於朱校長之發言，雖大多數委員認為校長當時並非直接對甲生說，惟其與甲生家長溝通發生之歧見，甲生均在場目睹，此親師溝通之方式，實為不當。」</w:t>
      </w:r>
    </w:p>
    <w:p w14:paraId="2BAED88E" w14:textId="346135AE" w:rsidR="009D70B3" w:rsidRPr="00474694" w:rsidRDefault="009D70B3" w:rsidP="009D70B3">
      <w:pPr>
        <w:pStyle w:val="4"/>
        <w:numPr>
          <w:ilvl w:val="3"/>
          <w:numId w:val="1"/>
        </w:numPr>
        <w:ind w:left="1644"/>
        <w:rPr>
          <w:rFonts w:hAnsi="標楷體"/>
          <w:color w:val="000000" w:themeColor="text1"/>
        </w:rPr>
      </w:pPr>
      <w:r w:rsidRPr="00474694">
        <w:rPr>
          <w:rFonts w:hint="eastAsia"/>
          <w:color w:val="000000" w:themeColor="text1"/>
        </w:rPr>
        <w:t>本院約詢</w:t>
      </w:r>
      <w:r w:rsidR="00DD168D" w:rsidRPr="00474694">
        <w:rPr>
          <w:rFonts w:hint="eastAsia"/>
          <w:color w:val="000000" w:themeColor="text1"/>
        </w:rPr>
        <w:t>朱校長</w:t>
      </w:r>
      <w:r w:rsidRPr="00474694">
        <w:rPr>
          <w:rFonts w:hint="eastAsia"/>
          <w:color w:val="000000" w:themeColor="text1"/>
        </w:rPr>
        <w:t>表示：「吃藥的部分，是甲生有妥瑞的情形，我問甲生母親有沒有去看醫生，甲生母親說有，我問甲生母親有沒有正常服藥，她說甲生有一搭沒一搭的吃藥，我才在現場跟甲生說就像感冒一樣，要好好吃藥，語氣是很平和的，不是像媒體說的這樣。」等語。</w:t>
      </w:r>
    </w:p>
    <w:p w14:paraId="6DB69AB2" w14:textId="789B7527" w:rsidR="009D70B3" w:rsidRPr="00474694" w:rsidRDefault="009D70B3" w:rsidP="009D70B3">
      <w:pPr>
        <w:pStyle w:val="4"/>
        <w:numPr>
          <w:ilvl w:val="3"/>
          <w:numId w:val="1"/>
        </w:numPr>
        <w:ind w:left="1644"/>
        <w:rPr>
          <w:color w:val="000000" w:themeColor="text1"/>
        </w:rPr>
      </w:pPr>
      <w:r w:rsidRPr="00474694">
        <w:rPr>
          <w:rFonts w:hint="eastAsia"/>
          <w:color w:val="000000" w:themeColor="text1"/>
        </w:rPr>
        <w:t>是以，</w:t>
      </w:r>
      <w:r w:rsidR="00DD168D" w:rsidRPr="00474694">
        <w:rPr>
          <w:rFonts w:hint="eastAsia"/>
          <w:color w:val="000000" w:themeColor="text1"/>
        </w:rPr>
        <w:t>朱校長</w:t>
      </w:r>
      <w:r w:rsidRPr="00474694">
        <w:rPr>
          <w:rFonts w:hint="eastAsia"/>
          <w:color w:val="000000" w:themeColor="text1"/>
        </w:rPr>
        <w:t>確於甲生面前公然討論其就醫服藥等個人隱私事項，無論發言之主觀動機為何，所</w:t>
      </w:r>
      <w:r w:rsidRPr="00474694">
        <w:rPr>
          <w:rFonts w:hint="eastAsia"/>
          <w:color w:val="000000" w:themeColor="text1"/>
        </w:rPr>
        <w:lastRenderedPageBreak/>
        <w:t>述容與性平會任務無涉，又未慮及甲生感受，亦屬違失。</w:t>
      </w:r>
    </w:p>
    <w:p w14:paraId="7EEA4450" w14:textId="77777777" w:rsidR="00754A92" w:rsidRPr="00474694" w:rsidRDefault="00754A92" w:rsidP="00754A92">
      <w:pPr>
        <w:pStyle w:val="4"/>
        <w:numPr>
          <w:ilvl w:val="0"/>
          <w:numId w:val="0"/>
        </w:numPr>
        <w:ind w:left="1644"/>
        <w:rPr>
          <w:color w:val="000000" w:themeColor="text1"/>
        </w:rPr>
      </w:pPr>
    </w:p>
    <w:p w14:paraId="11599A13" w14:textId="72EDF66F" w:rsidR="009D70B3" w:rsidRPr="00474694" w:rsidRDefault="009D70B3" w:rsidP="009D70B3">
      <w:pPr>
        <w:pStyle w:val="2"/>
        <w:numPr>
          <w:ilvl w:val="1"/>
          <w:numId w:val="1"/>
        </w:numPr>
        <w:rPr>
          <w:rFonts w:hAnsi="標楷體"/>
          <w:color w:val="000000" w:themeColor="text1"/>
        </w:rPr>
      </w:pPr>
      <w:r w:rsidRPr="00474694">
        <w:rPr>
          <w:rFonts w:hAnsi="標楷體" w:hint="eastAsia"/>
          <w:b/>
          <w:color w:val="000000" w:themeColor="text1"/>
        </w:rPr>
        <w:t>朱毋我</w:t>
      </w:r>
      <w:r w:rsidR="00B07B91" w:rsidRPr="00474694">
        <w:rPr>
          <w:rFonts w:hAnsi="標楷體" w:hint="eastAsia"/>
          <w:b/>
          <w:color w:val="000000" w:themeColor="text1"/>
        </w:rPr>
        <w:t>校長</w:t>
      </w:r>
      <w:r w:rsidRPr="00474694">
        <w:rPr>
          <w:rFonts w:hAnsi="標楷體" w:hint="eastAsia"/>
          <w:b/>
          <w:color w:val="000000" w:themeColor="text1"/>
        </w:rPr>
        <w:t>身為民權國中校長，負綜理校務職責，且擔任該校性平會主任委員並為會議主席，負監督、指揮所屬有關性平工作之任務，詎對於該校性平業務單位任事用法有誤毫無所知，且錯誤指示該校性平會會議禁止錄音，又任令該校106年10月間召開之106學年度第2、3次性平會會議紀錄遲至106年12月甲生輕生後才陳核、會議紀錄內容未完全載明性平法施行細則第17條規定之內容等情，分別違反臺北市國民中小學校務會議實施要點、教育部相關函釋、文書處理要點與性平法等規定，朱毋我</w:t>
      </w:r>
      <w:r w:rsidR="00B07B91" w:rsidRPr="00474694">
        <w:rPr>
          <w:rFonts w:hAnsi="標楷體" w:hint="eastAsia"/>
          <w:b/>
          <w:color w:val="000000" w:themeColor="text1"/>
        </w:rPr>
        <w:t>校長</w:t>
      </w:r>
      <w:r w:rsidRPr="00474694">
        <w:rPr>
          <w:rFonts w:hAnsi="標楷體" w:hint="eastAsia"/>
          <w:b/>
          <w:color w:val="000000" w:themeColor="text1"/>
        </w:rPr>
        <w:t>應負督導不周之責。</w:t>
      </w:r>
    </w:p>
    <w:p w14:paraId="357884AC" w14:textId="4DA94434" w:rsidR="009D70B3" w:rsidRPr="00474694" w:rsidRDefault="009D70B3" w:rsidP="009D70B3">
      <w:pPr>
        <w:pStyle w:val="3"/>
        <w:numPr>
          <w:ilvl w:val="2"/>
          <w:numId w:val="1"/>
        </w:numPr>
        <w:rPr>
          <w:rFonts w:hAnsi="標楷體"/>
          <w:color w:val="000000" w:themeColor="text1"/>
          <w:szCs w:val="32"/>
        </w:rPr>
      </w:pPr>
      <w:r w:rsidRPr="00474694">
        <w:rPr>
          <w:rFonts w:hAnsi="標楷體" w:hint="eastAsia"/>
          <w:b/>
          <w:color w:val="000000" w:themeColor="text1"/>
        </w:rPr>
        <w:t>民權國中106學</w:t>
      </w:r>
      <w:r w:rsidRPr="00474694">
        <w:rPr>
          <w:rFonts w:hAnsi="標楷體" w:hint="eastAsia"/>
          <w:b/>
          <w:color w:val="000000" w:themeColor="text1"/>
          <w:szCs w:val="48"/>
        </w:rPr>
        <w:t>年度性平會組織竟未經校務會議程序確認，違反臺北市國民中小學校務會議實施要點及教育部相關函釋，且</w:t>
      </w:r>
      <w:r w:rsidRPr="00474694">
        <w:rPr>
          <w:rFonts w:hAnsi="標楷體" w:hint="eastAsia"/>
          <w:b/>
          <w:color w:val="000000" w:themeColor="text1"/>
        </w:rPr>
        <w:t>該校內部訂有錯誤的「性平會調查前程序」，與性平法相關規定未合，</w:t>
      </w:r>
      <w:r w:rsidR="00DD168D" w:rsidRPr="00474694">
        <w:rPr>
          <w:rFonts w:hAnsi="標楷體" w:hint="eastAsia"/>
          <w:b/>
          <w:color w:val="000000" w:themeColor="text1"/>
        </w:rPr>
        <w:t>朱校長</w:t>
      </w:r>
      <w:r w:rsidRPr="00474694">
        <w:rPr>
          <w:rFonts w:hAnsi="標楷體" w:hint="eastAsia"/>
          <w:b/>
          <w:color w:val="000000" w:themeColor="text1"/>
        </w:rPr>
        <w:t>竟毫無所知。</w:t>
      </w:r>
    </w:p>
    <w:p w14:paraId="6B86960B" w14:textId="77777777" w:rsidR="009D70B3" w:rsidRPr="00474694" w:rsidRDefault="009D70B3" w:rsidP="009D70B3">
      <w:pPr>
        <w:pStyle w:val="4"/>
        <w:numPr>
          <w:ilvl w:val="3"/>
          <w:numId w:val="1"/>
        </w:numPr>
        <w:ind w:left="1644"/>
        <w:rPr>
          <w:color w:val="000000" w:themeColor="text1"/>
        </w:rPr>
      </w:pPr>
      <w:r w:rsidRPr="00474694">
        <w:rPr>
          <w:rFonts w:hAnsi="標楷體" w:hint="eastAsia"/>
          <w:color w:val="000000" w:themeColor="text1"/>
        </w:rPr>
        <w:t>民權國中106學</w:t>
      </w:r>
      <w:r w:rsidRPr="00474694">
        <w:rPr>
          <w:rFonts w:hAnsi="標楷體" w:hint="eastAsia"/>
          <w:color w:val="000000" w:themeColor="text1"/>
          <w:szCs w:val="48"/>
        </w:rPr>
        <w:t>年度性平會組織未經校務會議程序確認：</w:t>
      </w:r>
    </w:p>
    <w:p w14:paraId="253722DA" w14:textId="2AACEA3F" w:rsidR="009D70B3" w:rsidRPr="00474694" w:rsidRDefault="009D70B3" w:rsidP="009D70B3">
      <w:pPr>
        <w:pStyle w:val="4"/>
        <w:numPr>
          <w:ilvl w:val="0"/>
          <w:numId w:val="0"/>
        </w:numPr>
        <w:ind w:left="1644" w:firstLineChars="200" w:firstLine="680"/>
        <w:rPr>
          <w:color w:val="000000" w:themeColor="text1"/>
        </w:rPr>
      </w:pPr>
      <w:r w:rsidRPr="00474694">
        <w:rPr>
          <w:rFonts w:hAnsi="標楷體" w:hint="eastAsia"/>
          <w:bCs/>
          <w:color w:val="000000" w:themeColor="text1"/>
          <w:kern w:val="0"/>
          <w:szCs w:val="52"/>
        </w:rPr>
        <w:t>臺北市教育局調查後於107年11年5日函文指出略以，依據民權國中106學年度性平會組織章程，該校性平會應置委員21人，會議出席之法定人數應為11人，惟該校106年10月24日召開106學年度第3次性平會議出席僅10人，未達法定人數；嗣經民權國中於107年11月27日函復該局，說明依「民權國中106學年度性別平等教育實施計畫」，該校性平會委員應為13人云云。此節復經臺北市教育局108年2月13日函復略以，無論民權國中106學年度性平會組織章程或106學年度性別平等教</w:t>
      </w:r>
      <w:r w:rsidRPr="00474694">
        <w:rPr>
          <w:rFonts w:hAnsi="標楷體" w:hint="eastAsia"/>
          <w:bCs/>
          <w:color w:val="000000" w:themeColor="text1"/>
          <w:kern w:val="0"/>
          <w:szCs w:val="52"/>
        </w:rPr>
        <w:lastRenderedPageBreak/>
        <w:t>育實施計畫均未經校務會議議決，未符「臺北市國民中小學校務會議實施要點」及教育部相關函釋等語。此證民權國中106學年度性平會組織竟未經校務會議程序確認，違反臺北市國民中小學校務會議實施要點及教育部相關函釋。對此，</w:t>
      </w:r>
      <w:r w:rsidR="00DD168D" w:rsidRPr="00474694">
        <w:rPr>
          <w:rFonts w:hAnsi="標楷體" w:hint="eastAsia"/>
          <w:bCs/>
          <w:color w:val="000000" w:themeColor="text1"/>
          <w:kern w:val="0"/>
          <w:szCs w:val="52"/>
        </w:rPr>
        <w:t>朱校長</w:t>
      </w:r>
      <w:r w:rsidRPr="00474694">
        <w:rPr>
          <w:rFonts w:hAnsi="標楷體" w:hint="eastAsia"/>
          <w:bCs/>
          <w:color w:val="000000" w:themeColor="text1"/>
          <w:kern w:val="0"/>
          <w:szCs w:val="52"/>
        </w:rPr>
        <w:t>雖於本院約詢時表示：「我問過學務主任，有關改變性平委員人數的規定，只要校長同意就可以。在教育局調查時，學校同仁拿的資料是錯的，我只有簽核過『13人』的版本。」等語，惟其說法仍證明其校內行政作業紊亂無章之情形。</w:t>
      </w:r>
    </w:p>
    <w:p w14:paraId="4F40CC9A" w14:textId="77777777" w:rsidR="009D70B3" w:rsidRPr="00474694" w:rsidRDefault="009D70B3" w:rsidP="009D70B3">
      <w:pPr>
        <w:pStyle w:val="4"/>
        <w:numPr>
          <w:ilvl w:val="3"/>
          <w:numId w:val="1"/>
        </w:numPr>
        <w:ind w:left="1644"/>
        <w:rPr>
          <w:color w:val="000000" w:themeColor="text1"/>
        </w:rPr>
      </w:pPr>
      <w:r w:rsidRPr="00474694">
        <w:rPr>
          <w:rFonts w:hAnsi="標楷體" w:hint="eastAsia"/>
          <w:bCs/>
          <w:color w:val="000000" w:themeColor="text1"/>
          <w:kern w:val="0"/>
          <w:szCs w:val="52"/>
        </w:rPr>
        <w:t>民權國中內部訂有錯誤性平會調查前程序，與性平法相關規定未合：</w:t>
      </w:r>
    </w:p>
    <w:p w14:paraId="03F60DC2" w14:textId="003C5ED6" w:rsidR="009D70B3" w:rsidRPr="00474694" w:rsidRDefault="009D70B3" w:rsidP="009D70B3">
      <w:pPr>
        <w:pStyle w:val="4"/>
        <w:numPr>
          <w:ilvl w:val="0"/>
          <w:numId w:val="0"/>
        </w:numPr>
        <w:ind w:left="1644" w:firstLineChars="200" w:firstLine="680"/>
        <w:rPr>
          <w:rFonts w:hAnsi="標楷體"/>
          <w:bCs/>
          <w:color w:val="000000" w:themeColor="text1"/>
          <w:kern w:val="0"/>
          <w:szCs w:val="52"/>
        </w:rPr>
      </w:pPr>
      <w:r w:rsidRPr="00474694">
        <w:rPr>
          <w:rFonts w:hint="eastAsia"/>
          <w:color w:val="000000" w:themeColor="text1"/>
        </w:rPr>
        <w:t>據</w:t>
      </w:r>
      <w:r w:rsidRPr="00474694">
        <w:rPr>
          <w:rFonts w:hAnsi="標楷體" w:hint="eastAsia"/>
          <w:bCs/>
          <w:color w:val="000000" w:themeColor="text1"/>
          <w:kern w:val="0"/>
          <w:szCs w:val="52"/>
        </w:rPr>
        <w:t>臺北市教育局查復，民權國中1</w:t>
      </w:r>
      <w:r w:rsidRPr="00474694">
        <w:rPr>
          <w:rFonts w:hAnsi="標楷體"/>
          <w:bCs/>
          <w:color w:val="000000" w:themeColor="text1"/>
          <w:kern w:val="0"/>
          <w:szCs w:val="52"/>
        </w:rPr>
        <w:t>07</w:t>
      </w:r>
      <w:r w:rsidRPr="00474694">
        <w:rPr>
          <w:rFonts w:hAnsi="標楷體" w:hint="eastAsia"/>
          <w:bCs/>
          <w:color w:val="000000" w:themeColor="text1"/>
          <w:kern w:val="0"/>
          <w:szCs w:val="52"/>
        </w:rPr>
        <w:t>年1</w:t>
      </w:r>
      <w:r w:rsidRPr="00474694">
        <w:rPr>
          <w:rFonts w:hAnsi="標楷體"/>
          <w:bCs/>
          <w:color w:val="000000" w:themeColor="text1"/>
          <w:kern w:val="0"/>
          <w:szCs w:val="52"/>
        </w:rPr>
        <w:t>1</w:t>
      </w:r>
      <w:r w:rsidRPr="00474694">
        <w:rPr>
          <w:rFonts w:hAnsi="標楷體" w:hint="eastAsia"/>
          <w:bCs/>
          <w:color w:val="000000" w:themeColor="text1"/>
          <w:kern w:val="0"/>
          <w:szCs w:val="52"/>
        </w:rPr>
        <w:t>月2</w:t>
      </w:r>
      <w:r w:rsidRPr="00474694">
        <w:rPr>
          <w:rFonts w:hAnsi="標楷體"/>
          <w:bCs/>
          <w:color w:val="000000" w:themeColor="text1"/>
          <w:kern w:val="0"/>
          <w:szCs w:val="52"/>
        </w:rPr>
        <w:t>7</w:t>
      </w:r>
      <w:r w:rsidRPr="00474694">
        <w:rPr>
          <w:rFonts w:hAnsi="標楷體" w:hint="eastAsia"/>
          <w:bCs/>
          <w:color w:val="000000" w:themeColor="text1"/>
          <w:kern w:val="0"/>
          <w:szCs w:val="52"/>
        </w:rPr>
        <w:t>日以北市權中字第1</w:t>
      </w:r>
      <w:r w:rsidRPr="00474694">
        <w:rPr>
          <w:rFonts w:hAnsi="標楷體"/>
          <w:bCs/>
          <w:color w:val="000000" w:themeColor="text1"/>
          <w:kern w:val="0"/>
          <w:szCs w:val="52"/>
        </w:rPr>
        <w:t>076002542</w:t>
      </w:r>
      <w:r w:rsidRPr="00474694">
        <w:rPr>
          <w:rFonts w:hAnsi="標楷體" w:hint="eastAsia"/>
          <w:bCs/>
          <w:color w:val="000000" w:themeColor="text1"/>
          <w:kern w:val="0"/>
          <w:szCs w:val="52"/>
        </w:rPr>
        <w:t>號函復臺北市教育局說明甲生自傷事件之檢討情形，該函附件包含「臺北市立民權國中性侵害性騷擾或性霸凌事件調查前程序」。本院對此詢據</w:t>
      </w:r>
      <w:r w:rsidR="00DD168D" w:rsidRPr="00474694">
        <w:rPr>
          <w:rFonts w:hAnsi="標楷體" w:hint="eastAsia"/>
          <w:bCs/>
          <w:color w:val="000000" w:themeColor="text1"/>
          <w:kern w:val="0"/>
          <w:szCs w:val="52"/>
        </w:rPr>
        <w:t>朱校長</w:t>
      </w:r>
      <w:r w:rsidRPr="00474694">
        <w:rPr>
          <w:rFonts w:hAnsi="標楷體" w:hint="eastAsia"/>
          <w:bCs/>
          <w:color w:val="000000" w:themeColor="text1"/>
          <w:kern w:val="0"/>
          <w:szCs w:val="52"/>
        </w:rPr>
        <w:t>表示：「(問：『臺北市立民權國中性侵害性騷擾或性霸凌事件調查前程序』係由何程序、於何時訂定？調查前程序包括『詢問是否申請調查』此一步驟，是否必要？是否會誤導同仁？)這是當時的學務主任提供的，當時教育局調查，跟同仁要資料，同仁就直接交出來，沒有經過我。」等語。茲以性平事件之調查申請乃被害人權益事項，又教育部函釋指出學校處理未滿18歲學生間合意發生刑法第227條行為時尊重未成年學生法定代理人之程序選擇權等情，前已述及，則</w:t>
      </w:r>
      <w:r w:rsidR="00DD168D" w:rsidRPr="00474694">
        <w:rPr>
          <w:rFonts w:hAnsi="標楷體" w:hint="eastAsia"/>
          <w:bCs/>
          <w:color w:val="000000" w:themeColor="text1"/>
          <w:kern w:val="0"/>
          <w:szCs w:val="52"/>
        </w:rPr>
        <w:t>朱校長</w:t>
      </w:r>
      <w:r w:rsidRPr="00474694">
        <w:rPr>
          <w:rFonts w:hAnsi="標楷體" w:hint="eastAsia"/>
          <w:bCs/>
          <w:color w:val="000000" w:themeColor="text1"/>
          <w:kern w:val="0"/>
          <w:szCs w:val="52"/>
        </w:rPr>
        <w:t>之說法顯示該校內部訂有錯誤的性平會調查前程序，與性平法相關規定未合，其竟毫無所知。</w:t>
      </w:r>
    </w:p>
    <w:p w14:paraId="117A8ED7" w14:textId="4EF0BE68" w:rsidR="009D70B3" w:rsidRPr="00474694" w:rsidRDefault="00DD168D" w:rsidP="009D70B3">
      <w:pPr>
        <w:pStyle w:val="4"/>
        <w:numPr>
          <w:ilvl w:val="3"/>
          <w:numId w:val="1"/>
        </w:numPr>
        <w:ind w:left="1644"/>
        <w:rPr>
          <w:color w:val="000000" w:themeColor="text1"/>
        </w:rPr>
      </w:pPr>
      <w:r w:rsidRPr="00474694">
        <w:rPr>
          <w:rFonts w:hAnsi="標楷體" w:hint="eastAsia"/>
          <w:bCs/>
          <w:color w:val="000000" w:themeColor="text1"/>
          <w:kern w:val="0"/>
          <w:szCs w:val="52"/>
        </w:rPr>
        <w:t>朱校長</w:t>
      </w:r>
      <w:r w:rsidR="009D70B3" w:rsidRPr="00474694">
        <w:rPr>
          <w:rFonts w:hAnsi="標楷體" w:hint="eastAsia"/>
          <w:bCs/>
          <w:color w:val="000000" w:themeColor="text1"/>
          <w:kern w:val="0"/>
          <w:szCs w:val="52"/>
        </w:rPr>
        <w:t>身為民權國中性平會</w:t>
      </w:r>
      <w:r w:rsidR="009D70B3" w:rsidRPr="00474694">
        <w:rPr>
          <w:rFonts w:hAnsi="標楷體" w:hint="eastAsia"/>
          <w:color w:val="000000" w:themeColor="text1"/>
        </w:rPr>
        <w:t>主任委員並為會議主</w:t>
      </w:r>
      <w:r w:rsidR="009D70B3" w:rsidRPr="00474694">
        <w:rPr>
          <w:rFonts w:hAnsi="標楷體" w:hint="eastAsia"/>
          <w:color w:val="000000" w:themeColor="text1"/>
        </w:rPr>
        <w:lastRenderedPageBreak/>
        <w:t>席</w:t>
      </w:r>
      <w:r w:rsidR="009D70B3" w:rsidRPr="00474694">
        <w:rPr>
          <w:rFonts w:hAnsi="標楷體" w:hint="eastAsia"/>
          <w:bCs/>
          <w:color w:val="000000" w:themeColor="text1"/>
          <w:kern w:val="0"/>
          <w:szCs w:val="52"/>
        </w:rPr>
        <w:t>，既負主持性平會議，及監督、指揮同仁有關性平工作之任務，則應負監督不周之責。</w:t>
      </w:r>
    </w:p>
    <w:p w14:paraId="25C68CE6" w14:textId="25B14CC6" w:rsidR="009D70B3" w:rsidRPr="00474694" w:rsidRDefault="00DD168D" w:rsidP="009D70B3">
      <w:pPr>
        <w:pStyle w:val="3"/>
        <w:numPr>
          <w:ilvl w:val="2"/>
          <w:numId w:val="1"/>
        </w:numPr>
        <w:rPr>
          <w:rFonts w:hAnsi="標楷體"/>
          <w:color w:val="000000" w:themeColor="text1"/>
          <w:szCs w:val="32"/>
        </w:rPr>
      </w:pPr>
      <w:r w:rsidRPr="00474694">
        <w:rPr>
          <w:rFonts w:hAnsi="標楷體" w:hint="eastAsia"/>
          <w:b/>
          <w:color w:val="000000" w:themeColor="text1"/>
        </w:rPr>
        <w:t>朱校長</w:t>
      </w:r>
      <w:r w:rsidR="009D70B3" w:rsidRPr="00474694">
        <w:rPr>
          <w:rFonts w:hAnsi="標楷體" w:hint="eastAsia"/>
          <w:b/>
          <w:color w:val="000000" w:themeColor="text1"/>
        </w:rPr>
        <w:t>非基於法律規定，錯誤指示該校性平會會議禁止錄音。</w:t>
      </w:r>
    </w:p>
    <w:p w14:paraId="4D180F46" w14:textId="77777777" w:rsidR="009D70B3" w:rsidRPr="00474694" w:rsidRDefault="009D70B3" w:rsidP="009D70B3">
      <w:pPr>
        <w:pStyle w:val="4"/>
        <w:numPr>
          <w:ilvl w:val="3"/>
          <w:numId w:val="1"/>
        </w:numPr>
        <w:ind w:left="1644"/>
        <w:rPr>
          <w:rFonts w:hAnsi="標楷體"/>
          <w:bCs/>
          <w:color w:val="000000" w:themeColor="text1"/>
          <w:kern w:val="0"/>
          <w:szCs w:val="52"/>
        </w:rPr>
      </w:pPr>
      <w:r w:rsidRPr="00474694">
        <w:rPr>
          <w:rFonts w:hAnsi="標楷體"/>
          <w:color w:val="000000" w:themeColor="text1"/>
          <w:szCs w:val="32"/>
        </w:rPr>
        <w:t>行</w:t>
      </w:r>
      <w:r w:rsidRPr="00474694">
        <w:rPr>
          <w:rFonts w:hAnsi="標楷體"/>
          <w:bCs/>
          <w:color w:val="000000" w:themeColor="text1"/>
          <w:kern w:val="0"/>
          <w:szCs w:val="52"/>
        </w:rPr>
        <w:t>政程序法第64條規定，調查程序進行中之訪談應作成訪談紀錄，為紀錄之正確性，須以錄音輔助之</w:t>
      </w:r>
      <w:r w:rsidRPr="00474694">
        <w:rPr>
          <w:rFonts w:hAnsi="標楷體" w:hint="eastAsia"/>
          <w:bCs/>
          <w:color w:val="000000" w:themeColor="text1"/>
          <w:kern w:val="0"/>
          <w:szCs w:val="52"/>
        </w:rPr>
        <w:t>；且性平法暨其施行細則，均未見禁止性平會錄音之規定。</w:t>
      </w:r>
    </w:p>
    <w:p w14:paraId="2F0EC15B" w14:textId="0F7C7F31" w:rsidR="009D70B3" w:rsidRPr="00474694" w:rsidRDefault="009D70B3" w:rsidP="009D70B3">
      <w:pPr>
        <w:pStyle w:val="4"/>
        <w:numPr>
          <w:ilvl w:val="3"/>
          <w:numId w:val="1"/>
        </w:numPr>
        <w:ind w:left="1644"/>
        <w:rPr>
          <w:rFonts w:hAnsi="標楷體"/>
          <w:bCs/>
          <w:color w:val="000000" w:themeColor="text1"/>
          <w:kern w:val="0"/>
          <w:szCs w:val="52"/>
        </w:rPr>
      </w:pPr>
      <w:r w:rsidRPr="00474694">
        <w:rPr>
          <w:rFonts w:hAnsi="標楷體" w:hint="eastAsia"/>
          <w:bCs/>
          <w:color w:val="000000" w:themeColor="text1"/>
          <w:kern w:val="0"/>
          <w:szCs w:val="52"/>
        </w:rPr>
        <w:t>惟該校時任學務主任證稱「校長說這是性平會議，擔心會有個資問題，所以不建議錄音，每次性平會都沒有錄音」等語，顯示</w:t>
      </w:r>
      <w:r w:rsidR="00DD168D" w:rsidRPr="00474694">
        <w:rPr>
          <w:rFonts w:hAnsi="標楷體" w:hint="eastAsia"/>
          <w:bCs/>
          <w:color w:val="000000" w:themeColor="text1"/>
          <w:kern w:val="0"/>
          <w:szCs w:val="52"/>
        </w:rPr>
        <w:t>朱校長</w:t>
      </w:r>
      <w:r w:rsidRPr="00474694">
        <w:rPr>
          <w:rFonts w:hAnsi="標楷體" w:hint="eastAsia"/>
          <w:bCs/>
          <w:color w:val="000000" w:themeColor="text1"/>
          <w:kern w:val="0"/>
          <w:szCs w:val="52"/>
        </w:rPr>
        <w:t>指示民權國中性平會不得錄音，</w:t>
      </w:r>
      <w:r w:rsidR="00DD168D" w:rsidRPr="00474694">
        <w:rPr>
          <w:rFonts w:hAnsi="標楷體" w:hint="eastAsia"/>
          <w:bCs/>
          <w:color w:val="000000" w:themeColor="text1"/>
          <w:kern w:val="0"/>
          <w:szCs w:val="52"/>
        </w:rPr>
        <w:t>朱校長</w:t>
      </w:r>
      <w:r w:rsidRPr="00474694">
        <w:rPr>
          <w:rFonts w:hAnsi="標楷體" w:hint="eastAsia"/>
          <w:bCs/>
          <w:color w:val="000000" w:themeColor="text1"/>
          <w:kern w:val="0"/>
          <w:szCs w:val="52"/>
        </w:rPr>
        <w:t>本身於107年10月3日接受臺北市教育局調查時亦稱「我有跟同仁要求性平會不可以錄音」。</w:t>
      </w:r>
    </w:p>
    <w:p w14:paraId="641C7A20" w14:textId="36283B64" w:rsidR="009D70B3" w:rsidRPr="00474694" w:rsidRDefault="009D70B3" w:rsidP="009D70B3">
      <w:pPr>
        <w:pStyle w:val="4"/>
        <w:numPr>
          <w:ilvl w:val="3"/>
          <w:numId w:val="1"/>
        </w:numPr>
        <w:ind w:left="1644"/>
        <w:rPr>
          <w:rFonts w:hAnsi="標楷體"/>
          <w:bCs/>
          <w:color w:val="000000" w:themeColor="text1"/>
          <w:kern w:val="0"/>
          <w:szCs w:val="52"/>
        </w:rPr>
      </w:pPr>
      <w:r w:rsidRPr="00474694">
        <w:rPr>
          <w:rFonts w:hAnsi="標楷體" w:hint="eastAsia"/>
          <w:bCs/>
          <w:color w:val="000000" w:themeColor="text1"/>
          <w:kern w:val="0"/>
          <w:szCs w:val="52"/>
        </w:rPr>
        <w:t>本院約詢</w:t>
      </w:r>
      <w:r w:rsidR="00DD168D" w:rsidRPr="00474694">
        <w:rPr>
          <w:rFonts w:hAnsi="標楷體" w:hint="eastAsia"/>
          <w:bCs/>
          <w:color w:val="000000" w:themeColor="text1"/>
          <w:kern w:val="0"/>
          <w:szCs w:val="52"/>
        </w:rPr>
        <w:t>朱校長</w:t>
      </w:r>
      <w:r w:rsidRPr="00474694">
        <w:rPr>
          <w:rFonts w:hAnsi="標楷體" w:hint="eastAsia"/>
          <w:bCs/>
          <w:color w:val="000000" w:themeColor="text1"/>
          <w:kern w:val="0"/>
          <w:szCs w:val="52"/>
        </w:rPr>
        <w:t>時表示：「(問：您於107年10月3日接受臺北市教育局調查時亦稱「我有跟同仁要求性平會不可以錄音」。究您所持之法令依據或理由為何？)依據是兩小無猜條款，因為也比較私密性。另外我覺得會議是否錄音應該要與會人員都同意。」等語。</w:t>
      </w:r>
    </w:p>
    <w:p w14:paraId="33861510" w14:textId="1CA3B6C2" w:rsidR="009D70B3" w:rsidRPr="00474694" w:rsidRDefault="009D70B3" w:rsidP="009D70B3">
      <w:pPr>
        <w:pStyle w:val="4"/>
        <w:numPr>
          <w:ilvl w:val="3"/>
          <w:numId w:val="1"/>
        </w:numPr>
        <w:ind w:left="1644"/>
        <w:rPr>
          <w:rFonts w:hAnsi="標楷體"/>
          <w:bCs/>
          <w:color w:val="000000" w:themeColor="text1"/>
          <w:kern w:val="0"/>
          <w:szCs w:val="52"/>
        </w:rPr>
      </w:pPr>
      <w:r w:rsidRPr="00474694">
        <w:rPr>
          <w:rFonts w:hAnsi="標楷體" w:hint="eastAsia"/>
          <w:bCs/>
          <w:color w:val="000000" w:themeColor="text1"/>
          <w:kern w:val="0"/>
          <w:szCs w:val="52"/>
        </w:rPr>
        <w:t>據上可徵，</w:t>
      </w:r>
      <w:r w:rsidR="00DD168D" w:rsidRPr="00474694">
        <w:rPr>
          <w:rFonts w:hAnsi="標楷體" w:hint="eastAsia"/>
          <w:bCs/>
          <w:color w:val="000000" w:themeColor="text1"/>
          <w:kern w:val="0"/>
          <w:szCs w:val="52"/>
        </w:rPr>
        <w:t>朱校長</w:t>
      </w:r>
      <w:r w:rsidRPr="00474694">
        <w:rPr>
          <w:rFonts w:hAnsi="標楷體" w:hint="eastAsia"/>
          <w:bCs/>
          <w:color w:val="000000" w:themeColor="text1"/>
          <w:kern w:val="0"/>
          <w:szCs w:val="52"/>
        </w:rPr>
        <w:t>指示該校性平會禁止錄音，非基於法律規定，乃屬錯誤指示。</w:t>
      </w:r>
    </w:p>
    <w:p w14:paraId="39E2CED2" w14:textId="52B46018" w:rsidR="009D70B3" w:rsidRPr="00474694" w:rsidRDefault="009D70B3" w:rsidP="009D70B3">
      <w:pPr>
        <w:pStyle w:val="3"/>
        <w:numPr>
          <w:ilvl w:val="2"/>
          <w:numId w:val="1"/>
        </w:numPr>
        <w:rPr>
          <w:rFonts w:hAnsi="標楷體"/>
          <w:color w:val="000000" w:themeColor="text1"/>
          <w:szCs w:val="32"/>
        </w:rPr>
      </w:pPr>
      <w:r w:rsidRPr="00474694">
        <w:rPr>
          <w:rFonts w:hAnsi="標楷體" w:hint="eastAsia"/>
          <w:b/>
          <w:bCs w:val="0"/>
          <w:color w:val="000000" w:themeColor="text1"/>
          <w:kern w:val="0"/>
          <w:szCs w:val="52"/>
        </w:rPr>
        <w:t>民權國中於106年10月間召開之106學年度第2、3次性平會議，會議紀錄</w:t>
      </w:r>
      <w:r w:rsidRPr="00474694">
        <w:rPr>
          <w:rFonts w:hAnsi="標楷體" w:hint="eastAsia"/>
          <w:b/>
          <w:color w:val="000000" w:themeColor="text1"/>
        </w:rPr>
        <w:t>竟於106年12月甲生輕生後才陳核，違反文書處理要點，且該會議紀錄未完全載明性平法施行細則第17條規定之內容，</w:t>
      </w:r>
      <w:r w:rsidRPr="00474694">
        <w:rPr>
          <w:rFonts w:hAnsi="標楷體" w:hint="eastAsia"/>
          <w:b/>
          <w:bCs w:val="0"/>
          <w:color w:val="000000" w:themeColor="text1"/>
          <w:kern w:val="0"/>
          <w:szCs w:val="52"/>
        </w:rPr>
        <w:t>與教育部相關函釋未合，</w:t>
      </w:r>
      <w:r w:rsidR="00DD168D" w:rsidRPr="00474694">
        <w:rPr>
          <w:rFonts w:hAnsi="標楷體" w:hint="eastAsia"/>
          <w:b/>
          <w:bCs w:val="0"/>
          <w:color w:val="000000" w:themeColor="text1"/>
          <w:kern w:val="0"/>
          <w:szCs w:val="52"/>
        </w:rPr>
        <w:t>朱校長</w:t>
      </w:r>
      <w:r w:rsidRPr="00474694">
        <w:rPr>
          <w:rFonts w:hAnsi="標楷體" w:hint="eastAsia"/>
          <w:b/>
          <w:color w:val="000000" w:themeColor="text1"/>
        </w:rPr>
        <w:t>應負監督不周之責。</w:t>
      </w:r>
    </w:p>
    <w:p w14:paraId="4D25171E" w14:textId="22075CA0" w:rsidR="009D70B3" w:rsidRPr="00474694" w:rsidRDefault="00DD168D" w:rsidP="009D70B3">
      <w:pPr>
        <w:pStyle w:val="4"/>
        <w:numPr>
          <w:ilvl w:val="3"/>
          <w:numId w:val="1"/>
        </w:numPr>
        <w:ind w:left="1644"/>
        <w:rPr>
          <w:color w:val="000000" w:themeColor="text1"/>
        </w:rPr>
      </w:pPr>
      <w:r w:rsidRPr="00474694">
        <w:rPr>
          <w:rFonts w:hAnsi="標楷體" w:hint="eastAsia"/>
          <w:bCs/>
          <w:color w:val="000000" w:themeColor="text1"/>
          <w:kern w:val="0"/>
          <w:szCs w:val="52"/>
        </w:rPr>
        <w:t>朱校長</w:t>
      </w:r>
      <w:r w:rsidR="009D70B3" w:rsidRPr="00474694">
        <w:rPr>
          <w:rFonts w:hAnsi="標楷體" w:hint="eastAsia"/>
          <w:bCs/>
          <w:color w:val="000000" w:themeColor="text1"/>
          <w:kern w:val="0"/>
          <w:szCs w:val="52"/>
        </w:rPr>
        <w:t>於107年10月3日臺北市教育局訪談時稱：「(問：2次性平會議當日紀錄者為誰？有無陳核？)2次的記錄者是學務處幹事賀小姐，事件發</w:t>
      </w:r>
      <w:r w:rsidR="009D70B3" w:rsidRPr="00474694">
        <w:rPr>
          <w:rFonts w:hAnsi="標楷體" w:hint="eastAsia"/>
          <w:bCs/>
          <w:color w:val="000000" w:themeColor="text1"/>
          <w:kern w:val="0"/>
          <w:szCs w:val="52"/>
        </w:rPr>
        <w:lastRenderedPageBreak/>
        <w:t>生後我才看到她的會議紀錄初稿，因為內容過於簡略沒有完整敘述，也沒有法源依據，所以我就協助她補正會議紀錄內容，由我口述、請文書組長繕打，所以那2份紀錄就沒有陳核。」對此，臺北市教育局107年11月5日函文表示民權國中作法違反文書處理要點與性平法相關規範；又，本院約詢</w:t>
      </w:r>
      <w:r w:rsidRPr="00474694">
        <w:rPr>
          <w:rFonts w:hAnsi="標楷體" w:hint="eastAsia"/>
          <w:bCs/>
          <w:color w:val="000000" w:themeColor="text1"/>
          <w:kern w:val="0"/>
          <w:szCs w:val="52"/>
        </w:rPr>
        <w:t>朱校長</w:t>
      </w:r>
      <w:r w:rsidR="009D70B3" w:rsidRPr="00474694">
        <w:rPr>
          <w:rFonts w:hAnsi="標楷體" w:hint="eastAsia"/>
          <w:bCs/>
          <w:color w:val="000000" w:themeColor="text1"/>
          <w:kern w:val="0"/>
          <w:szCs w:val="52"/>
        </w:rPr>
        <w:t>表示：「承辦人賀小姐就其中1個會議有1份紀錄有陳核，但是另1份紀錄陳上來，因為內容不完備，所以我就退回，賀小姐後來就沒再上陳，我也沒監督到，</w:t>
      </w:r>
      <w:r w:rsidR="009D70B3" w:rsidRPr="00474694">
        <w:rPr>
          <w:rFonts w:hint="eastAsia"/>
          <w:color w:val="000000" w:themeColor="text1"/>
        </w:rPr>
        <w:t>甲</w:t>
      </w:r>
      <w:r w:rsidR="009D70B3" w:rsidRPr="00474694">
        <w:rPr>
          <w:rFonts w:hAnsi="標楷體" w:hint="eastAsia"/>
          <w:bCs/>
          <w:color w:val="000000" w:themeColor="text1"/>
          <w:kern w:val="0"/>
          <w:szCs w:val="52"/>
        </w:rPr>
        <w:t>生自傷事件發生後，我才請賀小姐補，後來我有懲處她。」等語，其自承確未善盡監督之責。</w:t>
      </w:r>
    </w:p>
    <w:p w14:paraId="22F4C905" w14:textId="41ABDD35" w:rsidR="009D70B3" w:rsidRPr="00474694" w:rsidRDefault="009D70B3" w:rsidP="009D70B3">
      <w:pPr>
        <w:pStyle w:val="4"/>
        <w:numPr>
          <w:ilvl w:val="3"/>
          <w:numId w:val="1"/>
        </w:numPr>
        <w:ind w:left="1644"/>
        <w:rPr>
          <w:color w:val="000000" w:themeColor="text1"/>
        </w:rPr>
      </w:pPr>
      <w:r w:rsidRPr="00474694">
        <w:rPr>
          <w:rFonts w:hAnsi="標楷體" w:hint="eastAsia"/>
          <w:bCs/>
          <w:color w:val="000000" w:themeColor="text1"/>
          <w:kern w:val="0"/>
          <w:szCs w:val="52"/>
        </w:rPr>
        <w:t>另，教育部99年8月12日台訓(三)字第0990120627號函釋略以，對於案情明確之性平案，可不組調查小組，惟該案於案由、調查訪談過程紀錄、相關人士之陳述及答辯、相關物證之查驗、事實認定及理由、處理建議等性平法施行細則第17條規定之內容，仍應於性平會之會議紀錄載明。按此以觀民權國中106學年度第2、3次性平會議，均決議甲生所涉事件「不組調查小組，由學校自行列管」，會議紀錄卻未完全載明上揭性平法施行細則第17條規定之內容，與前開教育部函釋未合。</w:t>
      </w:r>
    </w:p>
    <w:p w14:paraId="23D0869B" w14:textId="4A15C679" w:rsidR="009D70B3" w:rsidRPr="00474694" w:rsidRDefault="00DD168D" w:rsidP="009D70B3">
      <w:pPr>
        <w:pStyle w:val="2"/>
        <w:numPr>
          <w:ilvl w:val="1"/>
          <w:numId w:val="1"/>
        </w:numPr>
        <w:ind w:leftChars="101" w:left="1025"/>
        <w:rPr>
          <w:rFonts w:hAnsi="標楷體"/>
          <w:b/>
          <w:color w:val="000000" w:themeColor="text1"/>
        </w:rPr>
      </w:pPr>
      <w:r w:rsidRPr="00474694">
        <w:rPr>
          <w:rFonts w:hAnsi="標楷體" w:hint="eastAsia"/>
          <w:b/>
          <w:color w:val="000000" w:themeColor="text1"/>
        </w:rPr>
        <w:t>朱</w:t>
      </w:r>
      <w:r w:rsidR="00B07B91" w:rsidRPr="00474694">
        <w:rPr>
          <w:rFonts w:hAnsi="標楷體" w:hint="eastAsia"/>
          <w:b/>
          <w:color w:val="000000" w:themeColor="text1"/>
        </w:rPr>
        <w:t>毋我</w:t>
      </w:r>
      <w:r w:rsidRPr="00474694">
        <w:rPr>
          <w:rFonts w:hAnsi="標楷體" w:hint="eastAsia"/>
          <w:b/>
          <w:color w:val="000000" w:themeColor="text1"/>
        </w:rPr>
        <w:t>校長</w:t>
      </w:r>
      <w:r w:rsidR="009D70B3" w:rsidRPr="00474694">
        <w:rPr>
          <w:rFonts w:hAnsi="標楷體" w:hint="eastAsia"/>
          <w:b/>
          <w:color w:val="000000" w:themeColor="text1"/>
        </w:rPr>
        <w:t>明知民權國中前代理教師楊</w:t>
      </w:r>
      <w:r w:rsidR="004A51D0">
        <w:rPr>
          <w:rFonts w:hAnsi="標楷體" w:hint="eastAsia"/>
          <w:b/>
          <w:color w:val="000000" w:themeColor="text1"/>
        </w:rPr>
        <w:t>○○</w:t>
      </w:r>
      <w:r w:rsidR="009D70B3" w:rsidRPr="00474694">
        <w:rPr>
          <w:rFonts w:hAnsi="標楷體" w:hint="eastAsia"/>
          <w:b/>
          <w:color w:val="000000" w:themeColor="text1"/>
        </w:rPr>
        <w:t>擔任生教組長一職時，素有管教學生作法不當之爭議，屢經提醒仍無法改善，卻仍持續遴用其擔任該職務，顯未積極維護學生受教權益，核有違失；又，甲生特殊身心狀況之資訊，甲生之導師係經甲生本人告知、</w:t>
      </w:r>
      <w:r w:rsidR="009D70B3" w:rsidRPr="00474694">
        <w:rPr>
          <w:rFonts w:hAnsi="標楷體" w:hint="eastAsia"/>
          <w:b/>
          <w:color w:val="000000" w:themeColor="text1"/>
          <w:szCs w:val="36"/>
        </w:rPr>
        <w:t>時任生教組長遲至執行甲生懲處時方知其具妥瑞氏症且視之為一般生</w:t>
      </w:r>
      <w:r w:rsidR="009D70B3" w:rsidRPr="00474694">
        <w:rPr>
          <w:rFonts w:hAnsi="標楷體" w:hint="eastAsia"/>
          <w:b/>
          <w:color w:val="000000" w:themeColor="text1"/>
        </w:rPr>
        <w:t>，均證民權國中內部處理學生教學輔導工作之橫向聯繫不足，</w:t>
      </w:r>
      <w:r w:rsidRPr="00474694">
        <w:rPr>
          <w:rFonts w:hAnsi="標楷體" w:hint="eastAsia"/>
          <w:b/>
          <w:color w:val="000000" w:themeColor="text1"/>
        </w:rPr>
        <w:t>朱校長</w:t>
      </w:r>
      <w:r w:rsidR="009D70B3" w:rsidRPr="00474694">
        <w:rPr>
          <w:rFonts w:hAnsi="標楷體" w:hint="eastAsia"/>
          <w:b/>
          <w:color w:val="000000" w:themeColor="text1"/>
        </w:rPr>
        <w:t>難辭監督不周之責。</w:t>
      </w:r>
    </w:p>
    <w:p w14:paraId="11C8AE38" w14:textId="2A4E10FC" w:rsidR="009D70B3" w:rsidRPr="00474694" w:rsidRDefault="00DD168D" w:rsidP="009D70B3">
      <w:pPr>
        <w:pStyle w:val="3"/>
        <w:numPr>
          <w:ilvl w:val="2"/>
          <w:numId w:val="1"/>
        </w:numPr>
        <w:rPr>
          <w:rFonts w:hAnsi="標楷體"/>
          <w:b/>
          <w:color w:val="000000" w:themeColor="text1"/>
        </w:rPr>
      </w:pPr>
      <w:r w:rsidRPr="00474694">
        <w:rPr>
          <w:rFonts w:hAnsi="標楷體" w:hint="eastAsia"/>
          <w:b/>
          <w:color w:val="000000" w:themeColor="text1"/>
        </w:rPr>
        <w:lastRenderedPageBreak/>
        <w:t>朱校長</w:t>
      </w:r>
      <w:r w:rsidR="009D70B3" w:rsidRPr="00474694">
        <w:rPr>
          <w:rFonts w:hAnsi="標楷體" w:hint="eastAsia"/>
          <w:b/>
          <w:color w:val="000000" w:themeColor="text1"/>
        </w:rPr>
        <w:t>明知民權國中前代理教師楊</w:t>
      </w:r>
      <w:r w:rsidR="004A51D0">
        <w:rPr>
          <w:rFonts w:hAnsi="標楷體" w:hint="eastAsia"/>
          <w:b/>
          <w:color w:val="000000" w:themeColor="text1"/>
        </w:rPr>
        <w:t>○○</w:t>
      </w:r>
      <w:r w:rsidR="009D70B3" w:rsidRPr="00474694">
        <w:rPr>
          <w:rFonts w:hAnsi="標楷體" w:hint="eastAsia"/>
          <w:b/>
          <w:color w:val="000000" w:themeColor="text1"/>
        </w:rPr>
        <w:t>擔任生教組長一職時，素有管教學生作法不當之爭議，屢經提醒仍無法改善，卻仍持續遴用其擔任該職務，顯未積極維護學生受教權益，核有違失。</w:t>
      </w:r>
    </w:p>
    <w:p w14:paraId="5AD05FE0" w14:textId="0B7BD890" w:rsidR="009D70B3" w:rsidRPr="00474694" w:rsidRDefault="009D70B3" w:rsidP="009D70B3">
      <w:pPr>
        <w:pStyle w:val="4"/>
        <w:numPr>
          <w:ilvl w:val="3"/>
          <w:numId w:val="1"/>
        </w:numPr>
        <w:ind w:left="1644"/>
        <w:rPr>
          <w:color w:val="000000" w:themeColor="text1"/>
        </w:rPr>
      </w:pPr>
      <w:r w:rsidRPr="00474694">
        <w:rPr>
          <w:rFonts w:hint="eastAsia"/>
          <w:color w:val="000000" w:themeColor="text1"/>
        </w:rPr>
        <w:t>教師應積極維護學生受教之權益，於教師法第</w:t>
      </w:r>
      <w:r w:rsidR="005314CD" w:rsidRPr="00474694">
        <w:rPr>
          <w:rFonts w:hint="eastAsia"/>
          <w:color w:val="000000" w:themeColor="text1"/>
        </w:rPr>
        <w:t>32</w:t>
      </w:r>
      <w:r w:rsidRPr="00474694">
        <w:rPr>
          <w:rFonts w:hint="eastAsia"/>
          <w:color w:val="000000" w:themeColor="text1"/>
        </w:rPr>
        <w:t>條明文規定，前已述及。國民中學設學生事務處，置主任及職員若干，主任由校長就專任教師中聘兼之，職員由校長遴用，乃國民教育法第10條規定所揭示之校長人事權限；又依據中小學兼任代課及代理教師聘任辦法(105年6月29日)</w:t>
      </w:r>
      <w:r w:rsidRPr="00474694">
        <w:rPr>
          <w:color w:val="000000" w:themeColor="text1"/>
          <w:vertAlign w:val="superscript"/>
        </w:rPr>
        <w:footnoteReference w:id="11"/>
      </w:r>
      <w:r w:rsidRPr="00474694">
        <w:rPr>
          <w:rFonts w:hint="eastAsia"/>
          <w:color w:val="000000" w:themeColor="text1"/>
        </w:rPr>
        <w:t>第10條規定：「兼任、代課及代理教師不得擔任中小學導師或各處（室）行政職務。但情況特殊，經各該主管教育行政機關核准者，代理教師得擔任之。」，是以民權國中學生事務處生教組長原則上應以正式教師擔任之。</w:t>
      </w:r>
    </w:p>
    <w:p w14:paraId="06FB03CC" w14:textId="23BB0423" w:rsidR="009D70B3" w:rsidRPr="00474694" w:rsidRDefault="009D70B3" w:rsidP="009D70B3">
      <w:pPr>
        <w:pStyle w:val="4"/>
        <w:numPr>
          <w:ilvl w:val="3"/>
          <w:numId w:val="1"/>
        </w:numPr>
        <w:ind w:left="1644"/>
        <w:rPr>
          <w:color w:val="000000" w:themeColor="text1"/>
        </w:rPr>
      </w:pPr>
      <w:r w:rsidRPr="00474694">
        <w:rPr>
          <w:rFonts w:hint="eastAsia"/>
          <w:color w:val="000000" w:themeColor="text1"/>
        </w:rPr>
        <w:t>惟查，甲生就讀民權國中期間之時任生教組長楊</w:t>
      </w:r>
      <w:r w:rsidR="004A51D0">
        <w:rPr>
          <w:rFonts w:hint="eastAsia"/>
          <w:color w:val="000000" w:themeColor="text1"/>
        </w:rPr>
        <w:t>○○</w:t>
      </w:r>
      <w:r w:rsidRPr="00474694">
        <w:rPr>
          <w:rFonts w:hint="eastAsia"/>
          <w:color w:val="000000" w:themeColor="text1"/>
        </w:rPr>
        <w:t>為代理教師，自102年8月1日起即擔任該校生教組長；又查，甲生入民權國中就讀前，該校行政會報即有以「生教組或生教組長的管教方式應調整、應注意」作為會議決議之情形，後續亦見多次討論生教組管教方式，諸如：</w:t>
      </w:r>
    </w:p>
    <w:p w14:paraId="66CD6068" w14:textId="77777777" w:rsidR="009D70B3" w:rsidRPr="00474694" w:rsidRDefault="009D70B3" w:rsidP="009D70B3">
      <w:pPr>
        <w:pStyle w:val="5"/>
        <w:numPr>
          <w:ilvl w:val="4"/>
          <w:numId w:val="1"/>
        </w:numPr>
        <w:rPr>
          <w:color w:val="000000" w:themeColor="text1"/>
        </w:rPr>
      </w:pPr>
      <w:r w:rsidRPr="00474694">
        <w:rPr>
          <w:rFonts w:hint="eastAsia"/>
          <w:color w:val="000000" w:themeColor="text1"/>
        </w:rPr>
        <w:t>民權國中106年6月6日105學年度第11次行政會報會議決議略以，請生教組落實正向管教，先以同理心瞭解學生行為的原因，讓學生覺得被了解後，再以正向的語言提醒學生，並具體告訴學生是「該行為不好」而不是「學生整個人不好」，使學生了解行為後果並學會自我管理。</w:t>
      </w:r>
    </w:p>
    <w:p w14:paraId="6FF85191" w14:textId="77777777" w:rsidR="009D70B3" w:rsidRPr="00474694" w:rsidRDefault="009D70B3" w:rsidP="009D70B3">
      <w:pPr>
        <w:pStyle w:val="5"/>
        <w:numPr>
          <w:ilvl w:val="4"/>
          <w:numId w:val="1"/>
        </w:numPr>
        <w:rPr>
          <w:color w:val="000000" w:themeColor="text1"/>
        </w:rPr>
      </w:pPr>
      <w:r w:rsidRPr="00474694">
        <w:rPr>
          <w:rFonts w:hint="eastAsia"/>
          <w:color w:val="000000" w:themeColor="text1"/>
        </w:rPr>
        <w:lastRenderedPageBreak/>
        <w:t>民權國中106年9月12日106學年度第1次行政會報會議決議略以，學校應以孩子快樂學習為使命，以愛為出發點，針對學生個別過錯加以導引並協助改善缺失，請生教組多以鼓勵代替懲罰，落實正向管教，並與輔導室緊密合作，為孩子營造友善校園環境。</w:t>
      </w:r>
    </w:p>
    <w:p w14:paraId="245E1513" w14:textId="77777777" w:rsidR="009D70B3" w:rsidRPr="00474694" w:rsidRDefault="009D70B3" w:rsidP="009D70B3">
      <w:pPr>
        <w:pStyle w:val="5"/>
        <w:numPr>
          <w:ilvl w:val="4"/>
          <w:numId w:val="1"/>
        </w:numPr>
        <w:rPr>
          <w:color w:val="000000" w:themeColor="text1"/>
        </w:rPr>
      </w:pPr>
      <w:r w:rsidRPr="00474694">
        <w:rPr>
          <w:rFonts w:hint="eastAsia"/>
          <w:color w:val="000000" w:themeColor="text1"/>
        </w:rPr>
        <w:t>民權國中106年11月7日106學年度第3次行政會報會議決議略以，有關生教組長管教方式，應引導學生思考行為的後果以及對自己和他人影響，增加學生行為的自我控制能力，給予學生改善行為的機會，以鼓勵代替懲罰，透過讚美與正向的期望，協助學生建立自信及正向的態度，以學習良好合宜的行為。</w:t>
      </w:r>
    </w:p>
    <w:p w14:paraId="485B34DF" w14:textId="77777777" w:rsidR="009D70B3" w:rsidRPr="00474694" w:rsidRDefault="009D70B3" w:rsidP="009D70B3">
      <w:pPr>
        <w:pStyle w:val="5"/>
        <w:numPr>
          <w:ilvl w:val="4"/>
          <w:numId w:val="1"/>
        </w:numPr>
        <w:rPr>
          <w:color w:val="000000" w:themeColor="text1"/>
        </w:rPr>
      </w:pPr>
      <w:r w:rsidRPr="00474694">
        <w:rPr>
          <w:rFonts w:hint="eastAsia"/>
          <w:color w:val="000000" w:themeColor="text1"/>
        </w:rPr>
        <w:t>民權國中107年10月2日107學年度第3次行政會報會議決議略以，過去前生教組長經校長與主任屢次提醒、叮嚀，甚至警告，其管教方式改善情況仍然有限，因此特別提請同仁務必以教育愛為出發點，針對學生個別過錯引導其了解缺失原因協助改善，多以鼓勵、欣賞代替羞辱懲罰，並請學務處及輔導室跨處室緊密合作，共同努力輔導學生，建立並增強學生合宜行為。</w:t>
      </w:r>
    </w:p>
    <w:p w14:paraId="6E0826FA" w14:textId="02A9BEC6" w:rsidR="009D70B3" w:rsidRPr="00474694" w:rsidRDefault="009D70B3" w:rsidP="009D70B3">
      <w:pPr>
        <w:pStyle w:val="4"/>
        <w:numPr>
          <w:ilvl w:val="3"/>
          <w:numId w:val="1"/>
        </w:numPr>
        <w:ind w:left="1644"/>
        <w:rPr>
          <w:bCs/>
          <w:color w:val="000000" w:themeColor="text1"/>
        </w:rPr>
      </w:pPr>
      <w:r w:rsidRPr="00474694">
        <w:rPr>
          <w:rFonts w:hint="eastAsia"/>
          <w:bCs/>
          <w:color w:val="000000" w:themeColor="text1"/>
        </w:rPr>
        <w:t>此外，有關甲生於學務處期間，學務處之輔導管教措施部分，依據臺北市教育局於1</w:t>
      </w:r>
      <w:r w:rsidRPr="00474694">
        <w:rPr>
          <w:bCs/>
          <w:color w:val="000000" w:themeColor="text1"/>
        </w:rPr>
        <w:t>06</w:t>
      </w:r>
      <w:r w:rsidRPr="00474694">
        <w:rPr>
          <w:rFonts w:hint="eastAsia"/>
          <w:bCs/>
          <w:color w:val="000000" w:themeColor="text1"/>
        </w:rPr>
        <w:t>年1</w:t>
      </w:r>
      <w:r w:rsidRPr="00474694">
        <w:rPr>
          <w:bCs/>
          <w:color w:val="000000" w:themeColor="text1"/>
        </w:rPr>
        <w:t>2</w:t>
      </w:r>
      <w:r w:rsidRPr="00474694">
        <w:rPr>
          <w:rFonts w:hint="eastAsia"/>
          <w:bCs/>
          <w:color w:val="000000" w:themeColor="text1"/>
        </w:rPr>
        <w:t>月1</w:t>
      </w:r>
      <w:r w:rsidRPr="00474694">
        <w:rPr>
          <w:bCs/>
          <w:color w:val="000000" w:themeColor="text1"/>
        </w:rPr>
        <w:t>5</w:t>
      </w:r>
      <w:r w:rsidRPr="00474694">
        <w:rPr>
          <w:rFonts w:hint="eastAsia"/>
          <w:bCs/>
          <w:color w:val="000000" w:themeColor="text1"/>
        </w:rPr>
        <w:t>日訪談時任生教組長楊</w:t>
      </w:r>
      <w:r w:rsidR="004A51D0">
        <w:rPr>
          <w:rFonts w:hint="eastAsia"/>
          <w:bCs/>
          <w:color w:val="000000" w:themeColor="text1"/>
        </w:rPr>
        <w:t>○○</w:t>
      </w:r>
      <w:r w:rsidRPr="00474694">
        <w:rPr>
          <w:rFonts w:hint="eastAsia"/>
          <w:bCs/>
          <w:color w:val="000000" w:themeColor="text1"/>
        </w:rPr>
        <w:t>，渠坦承曾處罰其他學生站在門板後面，並拍打門板發出巨大聲響，惟渠並未承認有對甲生如此處罰，當時甲生係坐在門口位子上。惟臺北市教育局曾於1</w:t>
      </w:r>
      <w:r w:rsidRPr="00474694">
        <w:rPr>
          <w:bCs/>
          <w:color w:val="000000" w:themeColor="text1"/>
        </w:rPr>
        <w:t>07</w:t>
      </w:r>
      <w:r w:rsidRPr="00474694">
        <w:rPr>
          <w:rFonts w:hint="eastAsia"/>
          <w:bCs/>
          <w:color w:val="000000" w:themeColor="text1"/>
        </w:rPr>
        <w:t>年1</w:t>
      </w:r>
      <w:r w:rsidRPr="00474694">
        <w:rPr>
          <w:bCs/>
          <w:color w:val="000000" w:themeColor="text1"/>
        </w:rPr>
        <w:t>0</w:t>
      </w:r>
      <w:r w:rsidRPr="00474694">
        <w:rPr>
          <w:rFonts w:hint="eastAsia"/>
          <w:bCs/>
          <w:color w:val="000000" w:themeColor="text1"/>
        </w:rPr>
        <w:t>月8日訪談學生指出，渠有看過甲生遭生教組長於手機櫃及門板間處罰。另詢問該生是否聽過學務主任要求甲生轉學，該生表示：「有聽過，他常常這樣</w:t>
      </w:r>
      <w:r w:rsidRPr="00474694">
        <w:rPr>
          <w:rFonts w:hint="eastAsia"/>
          <w:bCs/>
          <w:color w:val="000000" w:themeColor="text1"/>
        </w:rPr>
        <w:lastRenderedPageBreak/>
        <w:t>說，也對我說過，楊</w:t>
      </w:r>
      <w:r w:rsidR="004A51D0">
        <w:rPr>
          <w:rFonts w:hint="eastAsia"/>
          <w:bCs/>
          <w:color w:val="000000" w:themeColor="text1"/>
        </w:rPr>
        <w:t>○○</w:t>
      </w:r>
      <w:r w:rsidRPr="00474694">
        <w:rPr>
          <w:rFonts w:hint="eastAsia"/>
          <w:bCs/>
          <w:color w:val="000000" w:themeColor="text1"/>
        </w:rPr>
        <w:t>及校長也會說。」。經臺北市教育局分別於107年5月31日、11月5日及108年2月13日函請民權國中檢討，經該校表示，針對106學年度生教組長業經該校不予續聘在案，並於1</w:t>
      </w:r>
      <w:r w:rsidRPr="00474694">
        <w:rPr>
          <w:bCs/>
          <w:color w:val="000000" w:themeColor="text1"/>
        </w:rPr>
        <w:t>08</w:t>
      </w:r>
      <w:r w:rsidRPr="00474694">
        <w:rPr>
          <w:rFonts w:hint="eastAsia"/>
          <w:bCs/>
          <w:color w:val="000000" w:themeColor="text1"/>
        </w:rPr>
        <w:t>年1</w:t>
      </w:r>
      <w:r w:rsidRPr="00474694">
        <w:rPr>
          <w:bCs/>
          <w:color w:val="000000" w:themeColor="text1"/>
        </w:rPr>
        <w:t>0</w:t>
      </w:r>
      <w:r w:rsidRPr="00474694">
        <w:rPr>
          <w:rFonts w:hint="eastAsia"/>
          <w:bCs/>
          <w:color w:val="000000" w:themeColor="text1"/>
        </w:rPr>
        <w:t>月1</w:t>
      </w:r>
      <w:r w:rsidRPr="00474694">
        <w:rPr>
          <w:bCs/>
          <w:color w:val="000000" w:themeColor="text1"/>
        </w:rPr>
        <w:t>5</w:t>
      </w:r>
      <w:r w:rsidRPr="00474694">
        <w:rPr>
          <w:rFonts w:hint="eastAsia"/>
          <w:bCs/>
          <w:color w:val="000000" w:themeColor="text1"/>
        </w:rPr>
        <w:t>日召開教師成績考核委員會決議，以楊</w:t>
      </w:r>
      <w:r w:rsidR="004A51D0">
        <w:rPr>
          <w:rFonts w:hint="eastAsia"/>
          <w:bCs/>
          <w:color w:val="000000" w:themeColor="text1"/>
        </w:rPr>
        <w:t>○○</w:t>
      </w:r>
      <w:r w:rsidRPr="00474694">
        <w:rPr>
          <w:rFonts w:hint="eastAsia"/>
          <w:bCs/>
          <w:color w:val="000000" w:themeColor="text1"/>
        </w:rPr>
        <w:t>對學生之輔導管教方式經勸導仍不足，尚有改善空間，予以申誡1次。</w:t>
      </w:r>
    </w:p>
    <w:p w14:paraId="49CC281A" w14:textId="2BCAF73C" w:rsidR="009D70B3" w:rsidRPr="00474694" w:rsidRDefault="009D70B3" w:rsidP="009D70B3">
      <w:pPr>
        <w:pStyle w:val="4"/>
        <w:numPr>
          <w:ilvl w:val="3"/>
          <w:numId w:val="1"/>
        </w:numPr>
        <w:ind w:left="1644"/>
        <w:rPr>
          <w:bCs/>
          <w:color w:val="000000" w:themeColor="text1"/>
        </w:rPr>
      </w:pPr>
      <w:r w:rsidRPr="00474694">
        <w:rPr>
          <w:rFonts w:hint="eastAsia"/>
          <w:bCs/>
          <w:color w:val="000000" w:themeColor="text1"/>
        </w:rPr>
        <w:t>對此，</w:t>
      </w:r>
      <w:r w:rsidR="00DD168D" w:rsidRPr="00474694">
        <w:rPr>
          <w:rFonts w:hint="eastAsia"/>
          <w:bCs/>
          <w:color w:val="000000" w:themeColor="text1"/>
        </w:rPr>
        <w:t>朱校長</w:t>
      </w:r>
      <w:r w:rsidRPr="00474694">
        <w:rPr>
          <w:rFonts w:hint="eastAsia"/>
          <w:bCs/>
          <w:color w:val="000000" w:themeColor="text1"/>
        </w:rPr>
        <w:t>於本院約詢時表示：「生教組組長一般教師不太願意擔任，楊</w:t>
      </w:r>
      <w:r w:rsidR="004A51D0">
        <w:rPr>
          <w:rFonts w:hint="eastAsia"/>
          <w:bCs/>
          <w:color w:val="000000" w:themeColor="text1"/>
        </w:rPr>
        <w:t>○○</w:t>
      </w:r>
      <w:r w:rsidRPr="00474694">
        <w:rPr>
          <w:rFonts w:hint="eastAsia"/>
          <w:bCs/>
          <w:color w:val="000000" w:themeColor="text1"/>
        </w:rPr>
        <w:t>組長除了公開場合外，我還私下找他至少3次，請他改進管教方式，但是改進情形不好，我也有責任。」等語，坦承其明知民權國中前生教組長楊</w:t>
      </w:r>
      <w:r w:rsidR="004A51D0">
        <w:rPr>
          <w:rFonts w:hint="eastAsia"/>
          <w:bCs/>
          <w:color w:val="000000" w:themeColor="text1"/>
        </w:rPr>
        <w:t>○○</w:t>
      </w:r>
      <w:r w:rsidRPr="00474694">
        <w:rPr>
          <w:rFonts w:hint="eastAsia"/>
          <w:bCs/>
          <w:color w:val="000000" w:themeColor="text1"/>
        </w:rPr>
        <w:t>管教學生作法不當，屢經提醒仍無法改善，卻仍聘任渠擔任該職務。況依</w:t>
      </w:r>
      <w:r w:rsidR="00DD168D" w:rsidRPr="00474694">
        <w:rPr>
          <w:rFonts w:hint="eastAsia"/>
          <w:bCs/>
          <w:color w:val="000000" w:themeColor="text1"/>
        </w:rPr>
        <w:t>朱校長</w:t>
      </w:r>
      <w:r w:rsidRPr="00474694">
        <w:rPr>
          <w:rFonts w:hint="eastAsia"/>
          <w:bCs/>
          <w:color w:val="000000" w:themeColor="text1"/>
        </w:rPr>
        <w:t>依「一般教師不太願意擔任生教組長」置辯，實難認屬</w:t>
      </w:r>
      <w:r w:rsidRPr="00474694">
        <w:rPr>
          <w:rFonts w:hint="eastAsia"/>
          <w:color w:val="000000" w:themeColor="text1"/>
        </w:rPr>
        <w:t>中小學兼任代課及代理教師聘任辦法所訂之特殊情況，證明其遴用非正式教師且管教方式素有爭議之楊員擔任生教組長，實未善盡維護學生受教權益之責，亦屬違失。</w:t>
      </w:r>
    </w:p>
    <w:p w14:paraId="382B3AD9" w14:textId="791E509E" w:rsidR="009D70B3" w:rsidRPr="00474694" w:rsidRDefault="009D70B3" w:rsidP="009D70B3">
      <w:pPr>
        <w:pStyle w:val="3"/>
        <w:numPr>
          <w:ilvl w:val="2"/>
          <w:numId w:val="1"/>
        </w:numPr>
        <w:rPr>
          <w:color w:val="000000" w:themeColor="text1"/>
        </w:rPr>
      </w:pPr>
      <w:r w:rsidRPr="00474694">
        <w:rPr>
          <w:rFonts w:hAnsi="標楷體" w:hint="eastAsia"/>
          <w:b/>
          <w:color w:val="000000" w:themeColor="text1"/>
        </w:rPr>
        <w:t>甲生特殊身心狀況之資訊，甲生之導師係經甲生本人告知、時任生教組長遲至執行甲生懲處時方知其具妥瑞氏症且視之為一般生，均證民權國中內部處理學生教學輔導工作之橫向聯繫不足，</w:t>
      </w:r>
      <w:r w:rsidR="00DD168D" w:rsidRPr="00474694">
        <w:rPr>
          <w:rFonts w:hAnsi="標楷體" w:hint="eastAsia"/>
          <w:b/>
          <w:color w:val="000000" w:themeColor="text1"/>
        </w:rPr>
        <w:t>朱校長</w:t>
      </w:r>
      <w:r w:rsidRPr="00474694">
        <w:rPr>
          <w:rFonts w:hAnsi="標楷體" w:hint="eastAsia"/>
          <w:b/>
          <w:color w:val="000000" w:themeColor="text1"/>
        </w:rPr>
        <w:t>難辭監督不周之責。</w:t>
      </w:r>
    </w:p>
    <w:p w14:paraId="6D7D62A8" w14:textId="4A1107D4" w:rsidR="009D70B3" w:rsidRPr="00474694" w:rsidRDefault="009D70B3" w:rsidP="009D70B3">
      <w:pPr>
        <w:pStyle w:val="4"/>
        <w:numPr>
          <w:ilvl w:val="3"/>
          <w:numId w:val="1"/>
        </w:numPr>
        <w:ind w:left="1644"/>
        <w:rPr>
          <w:color w:val="000000" w:themeColor="text1"/>
        </w:rPr>
      </w:pPr>
      <w:r w:rsidRPr="00474694">
        <w:rPr>
          <w:rFonts w:hAnsi="標楷體" w:hint="eastAsia"/>
          <w:bCs/>
          <w:color w:val="000000" w:themeColor="text1"/>
          <w:kern w:val="0"/>
          <w:szCs w:val="52"/>
        </w:rPr>
        <w:t>本院於108年4月2日約詢教育部人員表示「</w:t>
      </w:r>
      <w:r w:rsidRPr="00474694">
        <w:rPr>
          <w:rFonts w:hint="eastAsia"/>
          <w:color w:val="000000" w:themeColor="text1"/>
          <w:szCs w:val="32"/>
        </w:rPr>
        <w:t>依現行法令規定(轉銜輔導辦法第4條、第5條參照)，學校將高關懷學生列冊管理後，在學生畢業前一個月，召開評估會議；學校內的輔導人員要去確認學生編在哪一班。學校內細部作為，可參考前開條文規定。校園內實際運作，輔導教師應該與導師談。</w:t>
      </w:r>
      <w:r w:rsidRPr="00474694">
        <w:rPr>
          <w:rFonts w:hAnsi="標楷體" w:hint="eastAsia"/>
          <w:bCs/>
          <w:color w:val="000000" w:themeColor="text1"/>
          <w:kern w:val="0"/>
          <w:szCs w:val="52"/>
        </w:rPr>
        <w:t>」</w:t>
      </w:r>
      <w:r w:rsidRPr="00474694">
        <w:rPr>
          <w:rFonts w:hint="eastAsia"/>
          <w:color w:val="000000" w:themeColor="text1"/>
          <w:szCs w:val="32"/>
        </w:rPr>
        <w:t>等語，同時臺北市教育局人員指出「高關</w:t>
      </w:r>
      <w:r w:rsidRPr="00474694">
        <w:rPr>
          <w:rFonts w:hint="eastAsia"/>
          <w:color w:val="000000" w:themeColor="text1"/>
          <w:szCs w:val="32"/>
        </w:rPr>
        <w:lastRenderedPageBreak/>
        <w:t>懷學生畢業一個月前，召開評估會議確認後，原校要上網通報，接收學校要上網查詢。依規定，輔導室要接收此項通報資料。</w:t>
      </w:r>
      <w:r w:rsidR="00A369AF" w:rsidRPr="00474694">
        <w:rPr>
          <w:rFonts w:hint="eastAsia"/>
          <w:color w:val="000000" w:themeColor="text1"/>
          <w:szCs w:val="32"/>
        </w:rPr>
        <w:t>……</w:t>
      </w:r>
      <w:r w:rsidRPr="00474694">
        <w:rPr>
          <w:rFonts w:hint="eastAsia"/>
          <w:color w:val="000000" w:themeColor="text1"/>
          <w:szCs w:val="32"/>
        </w:rPr>
        <w:t>輔導室知道後應該通知導師……學校內部應可透過工作平台，在校內轉銜學生資訊，達到學生適性輔導的目的。」等語，爰對於甲生國小時確診妥瑞氏症等相關特殊身心情況，民權國中內部應由輔導人員即時聯繫相關單</w:t>
      </w:r>
      <w:r w:rsidRPr="00474694">
        <w:rPr>
          <w:rFonts w:hAnsi="標楷體" w:hint="eastAsia"/>
          <w:bCs/>
          <w:color w:val="000000" w:themeColor="text1"/>
          <w:kern w:val="0"/>
          <w:szCs w:val="52"/>
        </w:rPr>
        <w:t>位、人員，以落實適性輔導工作。</w:t>
      </w:r>
    </w:p>
    <w:p w14:paraId="7E3EC056" w14:textId="03DA1061" w:rsidR="009D70B3" w:rsidRPr="00474694" w:rsidRDefault="009D70B3" w:rsidP="009D70B3">
      <w:pPr>
        <w:pStyle w:val="4"/>
        <w:numPr>
          <w:ilvl w:val="3"/>
          <w:numId w:val="1"/>
        </w:numPr>
        <w:ind w:left="1644"/>
        <w:rPr>
          <w:color w:val="000000" w:themeColor="text1"/>
        </w:rPr>
      </w:pPr>
      <w:r w:rsidRPr="00474694">
        <w:rPr>
          <w:rFonts w:hAnsi="標楷體" w:hint="eastAsia"/>
          <w:bCs/>
          <w:color w:val="000000" w:themeColor="text1"/>
          <w:kern w:val="0"/>
          <w:szCs w:val="52"/>
        </w:rPr>
        <w:t>惟據甲生導師施</w:t>
      </w:r>
      <w:r w:rsidR="004A51D0">
        <w:rPr>
          <w:rFonts w:hAnsi="標楷體" w:hint="eastAsia"/>
          <w:bCs/>
          <w:color w:val="000000" w:themeColor="text1"/>
          <w:kern w:val="0"/>
          <w:szCs w:val="52"/>
        </w:rPr>
        <w:t>○○</w:t>
      </w:r>
      <w:r w:rsidRPr="00474694">
        <w:rPr>
          <w:rFonts w:hAnsi="標楷體" w:hint="eastAsia"/>
          <w:bCs/>
          <w:color w:val="000000" w:themeColor="text1"/>
          <w:kern w:val="0"/>
          <w:szCs w:val="52"/>
        </w:rPr>
        <w:t>於106年12月15日受調查訪談紀錄，甲生於新生訓練時(106年8月24日)主動向導師和全班同學表明自己有妥瑞氏症；又民權國中前生教組長楊</w:t>
      </w:r>
      <w:r w:rsidR="004A51D0">
        <w:rPr>
          <w:rFonts w:hAnsi="標楷體" w:hint="eastAsia"/>
          <w:bCs/>
          <w:color w:val="000000" w:themeColor="text1"/>
          <w:kern w:val="0"/>
          <w:szCs w:val="52"/>
        </w:rPr>
        <w:t>○○</w:t>
      </w:r>
      <w:r w:rsidRPr="00474694">
        <w:rPr>
          <w:rFonts w:hAnsi="標楷體" w:hint="eastAsia"/>
          <w:bCs/>
          <w:color w:val="000000" w:themeColor="text1"/>
          <w:kern w:val="0"/>
          <w:szCs w:val="52"/>
        </w:rPr>
        <w:t>於107年11月15日提出考績會書面意見略以，106年10月下旬才知道甲生有妥瑞症狀，但仍不具特教身分，只能視同一般生。均證民權國中人員對於甲生身心特殊狀況之掌握，尚非迅即。</w:t>
      </w:r>
    </w:p>
    <w:p w14:paraId="4865A671" w14:textId="5A1C4DF2" w:rsidR="009D70B3" w:rsidRPr="00474694" w:rsidRDefault="009D70B3" w:rsidP="009D70B3">
      <w:pPr>
        <w:pStyle w:val="4"/>
        <w:numPr>
          <w:ilvl w:val="3"/>
          <w:numId w:val="1"/>
        </w:numPr>
        <w:ind w:left="1644"/>
        <w:rPr>
          <w:color w:val="000000" w:themeColor="text1"/>
        </w:rPr>
      </w:pPr>
      <w:r w:rsidRPr="00474694">
        <w:rPr>
          <w:rFonts w:hAnsi="標楷體" w:hint="eastAsia"/>
          <w:bCs/>
          <w:color w:val="000000" w:themeColor="text1"/>
          <w:kern w:val="0"/>
          <w:szCs w:val="52"/>
        </w:rPr>
        <w:t>既學生輔導法第7條規定「學校校長、教師及專業輔導人員，均負學生輔導之責任。」，而</w:t>
      </w:r>
      <w:r w:rsidR="00DD168D" w:rsidRPr="00474694">
        <w:rPr>
          <w:rFonts w:hAnsi="標楷體" w:hint="eastAsia"/>
          <w:bCs/>
          <w:color w:val="000000" w:themeColor="text1"/>
          <w:kern w:val="0"/>
          <w:szCs w:val="52"/>
        </w:rPr>
        <w:t>朱校長</w:t>
      </w:r>
      <w:r w:rsidRPr="00474694">
        <w:rPr>
          <w:rFonts w:hAnsi="標楷體" w:hint="eastAsia"/>
          <w:bCs/>
          <w:color w:val="000000" w:themeColor="text1"/>
          <w:kern w:val="0"/>
          <w:szCs w:val="52"/>
        </w:rPr>
        <w:t>身為校長，指揮建立校園內部單位橫向聯繫機制以落實學生輔導工作，責無旁貸，對於甲生導師竟未能事先知悉甲生身心特殊情況、該校時任生教組長遲至執行甲生懲處時方知其具妥瑞氏症且視之為一般生等情，應有監督不周之責。</w:t>
      </w:r>
    </w:p>
    <w:p w14:paraId="7EAF18FC" w14:textId="292FC110" w:rsidR="009D70B3" w:rsidRPr="00474694" w:rsidRDefault="009D70B3" w:rsidP="009D70B3">
      <w:pPr>
        <w:pStyle w:val="2"/>
        <w:numPr>
          <w:ilvl w:val="1"/>
          <w:numId w:val="1"/>
        </w:numPr>
        <w:rPr>
          <w:b/>
          <w:color w:val="000000" w:themeColor="text1"/>
        </w:rPr>
      </w:pPr>
      <w:r w:rsidRPr="00474694">
        <w:rPr>
          <w:rFonts w:hint="eastAsia"/>
          <w:b/>
          <w:color w:val="000000" w:themeColor="text1"/>
        </w:rPr>
        <w:t>朱毋我</w:t>
      </w:r>
      <w:r w:rsidR="00323E31" w:rsidRPr="00474694">
        <w:rPr>
          <w:rFonts w:hint="eastAsia"/>
          <w:b/>
          <w:color w:val="000000" w:themeColor="text1"/>
        </w:rPr>
        <w:t>校長</w:t>
      </w:r>
      <w:r w:rsidRPr="00474694">
        <w:rPr>
          <w:rFonts w:hint="eastAsia"/>
          <w:b/>
          <w:color w:val="000000" w:themeColor="text1"/>
        </w:rPr>
        <w:t>因107年間不當處理該校學生性平事件違反相關法令，經臺北市教育局調查認定並核予記過1次，自應深切反省改過，惟其事後猶有「覺得很委屈」、對於自身行為認知「只有一些瑕疵」等情，洵非身為教育人員應有之處事態度；又其主張既受記過處分又受核列乙等之年終成績，有違一事不二罰原則之意見，容屬</w:t>
      </w:r>
      <w:r w:rsidR="001C326F" w:rsidRPr="00474694">
        <w:rPr>
          <w:rFonts w:hint="eastAsia"/>
          <w:b/>
          <w:color w:val="000000" w:themeColor="text1"/>
        </w:rPr>
        <w:t>曲</w:t>
      </w:r>
      <w:r w:rsidRPr="00474694">
        <w:rPr>
          <w:rFonts w:hint="eastAsia"/>
          <w:b/>
          <w:color w:val="000000" w:themeColor="text1"/>
        </w:rPr>
        <w:t>解校長成績考核辦法。</w:t>
      </w:r>
    </w:p>
    <w:p w14:paraId="1E5E76E2" w14:textId="282EC47B" w:rsidR="009D70B3" w:rsidRPr="00474694" w:rsidRDefault="009D70B3" w:rsidP="009D70B3">
      <w:pPr>
        <w:pStyle w:val="3"/>
        <w:numPr>
          <w:ilvl w:val="2"/>
          <w:numId w:val="1"/>
        </w:numPr>
        <w:rPr>
          <w:color w:val="000000" w:themeColor="text1"/>
        </w:rPr>
      </w:pPr>
      <w:r w:rsidRPr="00474694">
        <w:rPr>
          <w:rFonts w:hAnsi="標楷體" w:hint="eastAsia"/>
          <w:color w:val="000000" w:themeColor="text1"/>
        </w:rPr>
        <w:lastRenderedPageBreak/>
        <w:t>民權國中因107年間不當處理該校學生性平事件違反相關法令，經臺北市教育局調查認定；嗣後，</w:t>
      </w:r>
      <w:r w:rsidR="00DD168D" w:rsidRPr="00474694">
        <w:rPr>
          <w:rFonts w:hAnsi="標楷體" w:hint="eastAsia"/>
          <w:color w:val="000000" w:themeColor="text1"/>
          <w:spacing w:val="-10"/>
          <w:szCs w:val="32"/>
        </w:rPr>
        <w:t>朱校長</w:t>
      </w:r>
      <w:r w:rsidRPr="00474694">
        <w:rPr>
          <w:rFonts w:hAnsi="標楷體" w:hint="eastAsia"/>
          <w:color w:val="000000" w:themeColor="text1"/>
        </w:rPr>
        <w:t>因「(懲處事由</w:t>
      </w:r>
      <w:r w:rsidRPr="00474694">
        <w:rPr>
          <w:rFonts w:hAnsi="標楷體"/>
          <w:color w:val="000000" w:themeColor="text1"/>
        </w:rPr>
        <w:t>)</w:t>
      </w:r>
      <w:r w:rsidRPr="00474694">
        <w:rPr>
          <w:rFonts w:hAnsi="標楷體" w:hint="eastAsia"/>
          <w:color w:val="000000" w:themeColor="text1"/>
        </w:rPr>
        <w:t>處理學生涉有性平事件未慮及其未成年且身心行為具特殊性，違反性別平等原則等情事」，經臺北市107學年度第6次校長成績考核會議審議，依當時公立高級中等以下學校校長成績考核辦法(下稱校長成績考核辦法)第7條第1項第4款第3目之規定：「對偶發事件之處理有明顯失職，致損害加重。」決議核予記過1次，並</w:t>
      </w:r>
      <w:r w:rsidRPr="00474694">
        <w:rPr>
          <w:rFonts w:hAnsi="標楷體" w:hint="eastAsia"/>
          <w:color w:val="000000" w:themeColor="text1"/>
          <w:szCs w:val="32"/>
        </w:rPr>
        <w:t>於108年6月21日發布懲令</w:t>
      </w:r>
      <w:r w:rsidRPr="00474694">
        <w:rPr>
          <w:rFonts w:hAnsi="標楷體"/>
          <w:color w:val="000000" w:themeColor="text1"/>
          <w:szCs w:val="32"/>
          <w:vertAlign w:val="superscript"/>
        </w:rPr>
        <w:footnoteReference w:id="12"/>
      </w:r>
      <w:r w:rsidRPr="00474694">
        <w:rPr>
          <w:rFonts w:hAnsi="標楷體" w:hint="eastAsia"/>
          <w:color w:val="000000" w:themeColor="text1"/>
          <w:szCs w:val="32"/>
        </w:rPr>
        <w:t>。</w:t>
      </w:r>
    </w:p>
    <w:p w14:paraId="29036EFB" w14:textId="30974F6E" w:rsidR="009D70B3" w:rsidRPr="00474694" w:rsidRDefault="009D70B3" w:rsidP="009D70B3">
      <w:pPr>
        <w:pStyle w:val="3"/>
        <w:numPr>
          <w:ilvl w:val="2"/>
          <w:numId w:val="1"/>
        </w:numPr>
        <w:rPr>
          <w:color w:val="000000" w:themeColor="text1"/>
        </w:rPr>
      </w:pPr>
      <w:r w:rsidRPr="00474694">
        <w:rPr>
          <w:rFonts w:hAnsi="標楷體" w:hint="eastAsia"/>
          <w:color w:val="000000" w:themeColor="text1"/>
          <w:spacing w:val="-10"/>
          <w:szCs w:val="32"/>
        </w:rPr>
        <w:t>惟後續</w:t>
      </w:r>
      <w:r w:rsidR="00DD168D" w:rsidRPr="00474694">
        <w:rPr>
          <w:rFonts w:hAnsi="標楷體" w:hint="eastAsia"/>
          <w:color w:val="000000" w:themeColor="text1"/>
          <w:spacing w:val="-10"/>
          <w:szCs w:val="32"/>
        </w:rPr>
        <w:t>朱校長</w:t>
      </w:r>
      <w:r w:rsidRPr="00474694">
        <w:rPr>
          <w:rFonts w:hAnsi="標楷體" w:hint="eastAsia"/>
          <w:color w:val="000000" w:themeColor="text1"/>
          <w:spacing w:val="-10"/>
          <w:szCs w:val="32"/>
        </w:rPr>
        <w:t>前記過1次之處分竟經臺北市教育局業務單位中教科於108年12月5日簽請重新審議，該局</w:t>
      </w:r>
      <w:r w:rsidRPr="00474694">
        <w:rPr>
          <w:rFonts w:hAnsi="標楷體" w:hint="eastAsia"/>
          <w:color w:val="000000" w:themeColor="text1"/>
          <w:kern w:val="0"/>
          <w:szCs w:val="52"/>
        </w:rPr>
        <w:t>109年1月6日召開校長成績考核會108學年度第1次會議，議</w:t>
      </w:r>
      <w:r w:rsidRPr="00474694">
        <w:rPr>
          <w:rFonts w:hAnsi="標楷體" w:hint="eastAsia"/>
          <w:color w:val="000000" w:themeColor="text1"/>
          <w:spacing w:val="-10"/>
          <w:szCs w:val="32"/>
        </w:rPr>
        <w:t>決變更重新核定</w:t>
      </w:r>
      <w:r w:rsidR="00DD168D" w:rsidRPr="00474694">
        <w:rPr>
          <w:rFonts w:hAnsi="標楷體" w:hint="eastAsia"/>
          <w:color w:val="000000" w:themeColor="text1"/>
          <w:spacing w:val="-10"/>
          <w:szCs w:val="32"/>
        </w:rPr>
        <w:t>朱校長</w:t>
      </w:r>
      <w:r w:rsidRPr="00474694">
        <w:rPr>
          <w:rFonts w:hAnsi="標楷體" w:hint="eastAsia"/>
          <w:color w:val="000000" w:themeColor="text1"/>
          <w:spacing w:val="-10"/>
          <w:szCs w:val="32"/>
        </w:rPr>
        <w:t>為申誡2次</w:t>
      </w:r>
      <w:r w:rsidRPr="00474694">
        <w:rPr>
          <w:rFonts w:hint="eastAsia"/>
          <w:color w:val="000000" w:themeColor="text1"/>
        </w:rPr>
        <w:t>處分。針對</w:t>
      </w:r>
      <w:r w:rsidR="00DD168D" w:rsidRPr="00474694">
        <w:rPr>
          <w:rFonts w:hAnsi="標楷體" w:hint="eastAsia"/>
          <w:color w:val="000000" w:themeColor="text1"/>
          <w:spacing w:val="-10"/>
          <w:szCs w:val="32"/>
        </w:rPr>
        <w:t>朱校長</w:t>
      </w:r>
      <w:r w:rsidRPr="00474694">
        <w:rPr>
          <w:rFonts w:hint="eastAsia"/>
          <w:color w:val="000000" w:themeColor="text1"/>
        </w:rPr>
        <w:t>原處分變更一事，臺北市教育局諶</w:t>
      </w:r>
      <w:r w:rsidR="00C34D7E">
        <w:rPr>
          <w:rFonts w:hint="eastAsia"/>
          <w:color w:val="000000" w:themeColor="text1"/>
        </w:rPr>
        <w:t>○○</w:t>
      </w:r>
      <w:r w:rsidRPr="00474694">
        <w:rPr>
          <w:rFonts w:hint="eastAsia"/>
          <w:color w:val="000000" w:themeColor="text1"/>
        </w:rPr>
        <w:t>專門委員到院說明：「</w:t>
      </w:r>
      <w:r w:rsidRPr="00474694">
        <w:rPr>
          <w:rFonts w:hAnsi="標楷體" w:hint="eastAsia"/>
          <w:color w:val="000000" w:themeColor="text1"/>
          <w:kern w:val="0"/>
          <w:szCs w:val="32"/>
        </w:rPr>
        <w:t>朱校長被記過1次，及考績乙等，校長一直覺得一事不二罰，局裡也一直跟他溝通，請他在人、事各方面都要檢討…(問：過程中也受到上級長官的壓力嗎？)也不致於，因為校長一直認為只有一些瑕疵，學校該作的事也作了，也認為一事不二罰，校長一直覺得很委屈，因此透過各種管道表達，我們也一直跟校長溝通，要他先把應改正的部分檢討改進，才能變更處分的額度。」等語，</w:t>
      </w:r>
      <w:r w:rsidRPr="00474694">
        <w:rPr>
          <w:rFonts w:hint="eastAsia"/>
          <w:color w:val="000000" w:themeColor="text1"/>
        </w:rPr>
        <w:t>該局蔡</w:t>
      </w:r>
      <w:r w:rsidR="00E91D6E">
        <w:rPr>
          <w:rFonts w:hint="eastAsia"/>
          <w:color w:val="000000" w:themeColor="text1"/>
        </w:rPr>
        <w:t>○○</w:t>
      </w:r>
      <w:r w:rsidRPr="00474694">
        <w:rPr>
          <w:rFonts w:hint="eastAsia"/>
          <w:color w:val="000000" w:themeColor="text1"/>
        </w:rPr>
        <w:t>專員到院說明：「</w:t>
      </w:r>
      <w:r w:rsidRPr="00474694">
        <w:rPr>
          <w:rFonts w:hAnsi="標楷體" w:hint="eastAsia"/>
          <w:color w:val="000000" w:themeColor="text1"/>
          <w:kern w:val="0"/>
          <w:szCs w:val="32"/>
        </w:rPr>
        <w:t>有關變更額度的部分，我記得朱校長一直以各種管道反映，也有申訴</w:t>
      </w:r>
      <w:r w:rsidRPr="00474694">
        <w:rPr>
          <w:rFonts w:hint="eastAsia"/>
          <w:color w:val="000000" w:themeColor="text1"/>
        </w:rPr>
        <w:t>」等語；該局時任中教科約僱科員蔡</w:t>
      </w:r>
      <w:r w:rsidR="00E91D6E">
        <w:rPr>
          <w:rFonts w:hint="eastAsia"/>
          <w:color w:val="000000" w:themeColor="text1"/>
        </w:rPr>
        <w:t>○○</w:t>
      </w:r>
      <w:r w:rsidRPr="00474694">
        <w:rPr>
          <w:rFonts w:hint="eastAsia"/>
          <w:color w:val="000000" w:themeColor="text1"/>
        </w:rPr>
        <w:t>支援教師人員到院說明指出：「</w:t>
      </w:r>
      <w:r w:rsidRPr="00474694">
        <w:rPr>
          <w:rFonts w:hAnsi="標楷體" w:hint="eastAsia"/>
          <w:color w:val="000000" w:themeColor="text1"/>
          <w:kern w:val="0"/>
          <w:szCs w:val="32"/>
        </w:rPr>
        <w:t>校長有提出申訴，他一直覺得太重，我當時跟局裡的長官討論，是否協助提案，讓委員</w:t>
      </w:r>
      <w:r w:rsidRPr="00474694">
        <w:rPr>
          <w:rFonts w:hAnsi="標楷體" w:hint="eastAsia"/>
          <w:color w:val="000000" w:themeColor="text1"/>
          <w:kern w:val="0"/>
          <w:szCs w:val="32"/>
        </w:rPr>
        <w:lastRenderedPageBreak/>
        <w:t>來討論。……(問：您當初簽辦的依據是申評會的通知，還是因為朱校長的反映？)我們有接到申評會的通知，校長也有反映，然後一起檢視協助提案。</w:t>
      </w:r>
      <w:r w:rsidRPr="00474694">
        <w:rPr>
          <w:rFonts w:hint="eastAsia"/>
          <w:color w:val="000000" w:themeColor="text1"/>
        </w:rPr>
        <w:t>」等語。</w:t>
      </w:r>
      <w:r w:rsidR="00DD168D" w:rsidRPr="00474694">
        <w:rPr>
          <w:rFonts w:hAnsi="標楷體" w:hint="eastAsia"/>
          <w:color w:val="000000" w:themeColor="text1"/>
          <w:spacing w:val="-10"/>
          <w:szCs w:val="32"/>
        </w:rPr>
        <w:t>朱校長</w:t>
      </w:r>
      <w:r w:rsidRPr="00474694">
        <w:rPr>
          <w:rFonts w:hAnsi="標楷體" w:hint="eastAsia"/>
          <w:color w:val="000000" w:themeColor="text1"/>
          <w:spacing w:val="-10"/>
          <w:szCs w:val="32"/>
        </w:rPr>
        <w:t>於本院約詢時亦自承：「家長會也有透過議員向教育局反映應該要妥適處理。」</w:t>
      </w:r>
    </w:p>
    <w:p w14:paraId="03C5537A" w14:textId="2EFC884C" w:rsidR="009D70B3" w:rsidRPr="00474694" w:rsidRDefault="009D70B3" w:rsidP="009D70B3">
      <w:pPr>
        <w:pStyle w:val="3"/>
        <w:numPr>
          <w:ilvl w:val="2"/>
          <w:numId w:val="1"/>
        </w:numPr>
        <w:rPr>
          <w:color w:val="000000" w:themeColor="text1"/>
        </w:rPr>
      </w:pPr>
      <w:r w:rsidRPr="00474694">
        <w:rPr>
          <w:rFonts w:hAnsi="標楷體" w:hint="eastAsia"/>
          <w:bCs w:val="0"/>
          <w:color w:val="000000" w:themeColor="text1"/>
          <w:kern w:val="0"/>
          <w:szCs w:val="52"/>
        </w:rPr>
        <w:t>又按臺北市教育局109年1月6日召開108學年度第1次校長成績考核會會議紀錄，</w:t>
      </w:r>
      <w:r w:rsidR="00DD168D" w:rsidRPr="00474694">
        <w:rPr>
          <w:rFonts w:hAnsi="標楷體" w:hint="eastAsia"/>
          <w:bCs w:val="0"/>
          <w:color w:val="000000" w:themeColor="text1"/>
          <w:kern w:val="0"/>
          <w:szCs w:val="52"/>
        </w:rPr>
        <w:t>朱校長</w:t>
      </w:r>
      <w:r w:rsidRPr="00474694">
        <w:rPr>
          <w:rFonts w:hAnsi="標楷體" w:hint="eastAsia"/>
          <w:bCs w:val="0"/>
          <w:color w:val="000000" w:themeColor="text1"/>
          <w:kern w:val="0"/>
          <w:szCs w:val="52"/>
        </w:rPr>
        <w:t>陳述意見表示「對性平事件處理程序存疑部分，本人確實有所本，於處理過程中本人不敢百分百完全遵照程序，為何無法百分百完全是為了顧及孩子的特殊性……如果重新再來也只能如此作為，不然沒有辦法保護該生在人際上與學習上適應問題……」等語，</w:t>
      </w:r>
      <w:r w:rsidRPr="00474694">
        <w:rPr>
          <w:rFonts w:hint="eastAsia"/>
          <w:color w:val="000000" w:themeColor="text1"/>
        </w:rPr>
        <w:t>均證</w:t>
      </w:r>
      <w:r w:rsidR="00DD168D" w:rsidRPr="00474694">
        <w:rPr>
          <w:rFonts w:hAnsi="標楷體" w:hint="eastAsia"/>
          <w:color w:val="000000" w:themeColor="text1"/>
          <w:spacing w:val="-10"/>
          <w:szCs w:val="32"/>
        </w:rPr>
        <w:t>朱校長</w:t>
      </w:r>
      <w:r w:rsidRPr="00474694">
        <w:rPr>
          <w:rFonts w:hint="eastAsia"/>
          <w:color w:val="000000" w:themeColor="text1"/>
        </w:rPr>
        <w:t>前因107年間不當處理該校學生性平事件違反相關法令，經臺北市教育局調查認定並核予懲處，自應深切反省改過，事後卻不此之圖，猶有「覺得很委屈」、對於自身行為認知「</w:t>
      </w:r>
      <w:r w:rsidRPr="00474694">
        <w:rPr>
          <w:rFonts w:hAnsi="標楷體" w:hint="eastAsia"/>
          <w:color w:val="000000" w:themeColor="text1"/>
          <w:kern w:val="0"/>
          <w:szCs w:val="32"/>
        </w:rPr>
        <w:t>只有一些瑕疵</w:t>
      </w:r>
      <w:r w:rsidRPr="00474694">
        <w:rPr>
          <w:rFonts w:hint="eastAsia"/>
          <w:color w:val="000000" w:themeColor="text1"/>
        </w:rPr>
        <w:t>」等情。</w:t>
      </w:r>
    </w:p>
    <w:p w14:paraId="44201CF4" w14:textId="4B970407" w:rsidR="009D70B3" w:rsidRPr="00474694" w:rsidRDefault="009D70B3" w:rsidP="009D70B3">
      <w:pPr>
        <w:pStyle w:val="3"/>
        <w:numPr>
          <w:ilvl w:val="2"/>
          <w:numId w:val="1"/>
        </w:numPr>
        <w:rPr>
          <w:color w:val="000000" w:themeColor="text1"/>
        </w:rPr>
      </w:pPr>
      <w:r w:rsidRPr="00474694">
        <w:rPr>
          <w:rFonts w:hint="eastAsia"/>
          <w:color w:val="000000" w:themeColor="text1"/>
          <w:szCs w:val="48"/>
        </w:rPr>
        <w:t>茲以教育人員之任用應注重其品德，於教育人員任用條例第3條定有明文；又，</w:t>
      </w:r>
      <w:r w:rsidRPr="00474694">
        <w:rPr>
          <w:rFonts w:hint="eastAsia"/>
          <w:color w:val="000000" w:themeColor="text1"/>
        </w:rPr>
        <w:t>公務員應誠實清廉、不得假借權力以圖本身之利益、執行職務應力求切實，公務員服務法第5條、第6條、第7條定有明文，且按公務員廉政倫理規範意旨，公務員執行職務應廉潔自持、公正無私及依法行政，俾提升政府之清廉形象。則</w:t>
      </w:r>
      <w:r w:rsidR="00DD168D" w:rsidRPr="00474694">
        <w:rPr>
          <w:rFonts w:hint="eastAsia"/>
          <w:color w:val="000000" w:themeColor="text1"/>
        </w:rPr>
        <w:t>朱校長</w:t>
      </w:r>
      <w:r w:rsidR="005314CD" w:rsidRPr="00474694">
        <w:rPr>
          <w:rFonts w:hint="eastAsia"/>
          <w:color w:val="000000" w:themeColor="text1"/>
        </w:rPr>
        <w:t>既然已循法定之校長申訴程序處理，竟仍另於法定程序以外透過各種管道向教育局業務單位傳達不服之意見，</w:t>
      </w:r>
      <w:r w:rsidRPr="00474694">
        <w:rPr>
          <w:rFonts w:hint="eastAsia"/>
          <w:color w:val="000000" w:themeColor="text1"/>
        </w:rPr>
        <w:t>洵非身為教育人員應有之處事態度。</w:t>
      </w:r>
    </w:p>
    <w:p w14:paraId="2C9CAF0C" w14:textId="6A0B08C4" w:rsidR="00A32788" w:rsidRPr="00474694" w:rsidRDefault="009D70B3" w:rsidP="009D70B3">
      <w:pPr>
        <w:pStyle w:val="3"/>
        <w:rPr>
          <w:color w:val="000000" w:themeColor="text1"/>
        </w:rPr>
      </w:pPr>
      <w:r w:rsidRPr="00474694">
        <w:rPr>
          <w:rFonts w:hint="eastAsia"/>
          <w:color w:val="000000" w:themeColor="text1"/>
          <w:szCs w:val="48"/>
        </w:rPr>
        <w:t>又，</w:t>
      </w:r>
      <w:r w:rsidRPr="00474694">
        <w:rPr>
          <w:rFonts w:hAnsi="標楷體" w:hint="eastAsia"/>
          <w:color w:val="000000" w:themeColor="text1"/>
        </w:rPr>
        <w:t>校長成績考核辦法</w:t>
      </w:r>
      <w:r w:rsidRPr="00474694">
        <w:rPr>
          <w:rFonts w:hint="eastAsia"/>
          <w:color w:val="000000" w:themeColor="text1"/>
          <w:szCs w:val="48"/>
        </w:rPr>
        <w:t>(102年12月25日)</w:t>
      </w:r>
      <w:r w:rsidRPr="00474694">
        <w:rPr>
          <w:rFonts w:hint="eastAsia"/>
          <w:color w:val="000000" w:themeColor="text1"/>
        </w:rPr>
        <w:t>第2</w:t>
      </w:r>
      <w:r w:rsidRPr="00474694">
        <w:rPr>
          <w:rFonts w:hint="eastAsia"/>
          <w:bCs w:val="0"/>
          <w:color w:val="000000" w:themeColor="text1"/>
          <w:szCs w:val="48"/>
        </w:rPr>
        <w:t>條規定校長成績考核類別及方式略以，年終成績考核以等第評定之，平時考核以獎懲功過、嘉獎、申</w:t>
      </w:r>
      <w:r w:rsidRPr="00474694">
        <w:rPr>
          <w:rFonts w:hint="eastAsia"/>
          <w:color w:val="000000" w:themeColor="text1"/>
        </w:rPr>
        <w:t>誡方式</w:t>
      </w:r>
      <w:r w:rsidRPr="00474694">
        <w:rPr>
          <w:rFonts w:hint="eastAsia"/>
          <w:color w:val="000000" w:themeColor="text1"/>
        </w:rPr>
        <w:lastRenderedPageBreak/>
        <w:t>為之。第7條第1項：「校長之平時考核，應隨時根據具體事實，詳加記錄，如有合於獎懲標準之事蹟，並應予以獎勵或懲處。獎勵分嘉獎、記功、記大功；懲處分申誡、記過、記大過。……。」另據教育部說明，</w:t>
      </w:r>
      <w:r w:rsidRPr="00474694">
        <w:rPr>
          <w:rFonts w:cs="標楷體" w:hint="eastAsia"/>
          <w:color w:val="000000" w:themeColor="text1"/>
          <w:kern w:val="0"/>
          <w:szCs w:val="32"/>
          <w:lang w:val="zh-TW"/>
        </w:rPr>
        <w:t>查高雄高等行政法院</w:t>
      </w:r>
      <w:r w:rsidRPr="00474694">
        <w:rPr>
          <w:rFonts w:cs="標楷體"/>
          <w:color w:val="000000" w:themeColor="text1"/>
          <w:kern w:val="0"/>
          <w:szCs w:val="32"/>
          <w:lang w:val="zh-TW"/>
        </w:rPr>
        <w:t>106</w:t>
      </w:r>
      <w:r w:rsidRPr="00474694">
        <w:rPr>
          <w:rFonts w:cs="標楷體" w:hint="eastAsia"/>
          <w:color w:val="000000" w:themeColor="text1"/>
          <w:kern w:val="0"/>
          <w:szCs w:val="32"/>
          <w:lang w:val="zh-TW"/>
        </w:rPr>
        <w:t>年度訴字第</w:t>
      </w:r>
      <w:r w:rsidRPr="00474694">
        <w:rPr>
          <w:rFonts w:cs="標楷體"/>
          <w:color w:val="000000" w:themeColor="text1"/>
          <w:kern w:val="0"/>
          <w:szCs w:val="32"/>
          <w:lang w:val="zh-TW"/>
        </w:rPr>
        <w:t>167</w:t>
      </w:r>
      <w:r w:rsidRPr="00474694">
        <w:rPr>
          <w:rFonts w:cs="標楷體" w:hint="eastAsia"/>
          <w:color w:val="000000" w:themeColor="text1"/>
          <w:kern w:val="0"/>
          <w:szCs w:val="32"/>
          <w:lang w:val="zh-TW"/>
        </w:rPr>
        <w:t>號判決略以，教師之年終成績考核及平時考核，其處理時期及考核範圍並不全然相同，前者為學年度終了時對教師所為之綜合評量，後者則為學校隨時根據具體事實對於教師之獎勵或懲處，況年終成績考核性質上既無裁罰性，是自無違反一行為不二罰原則之虞。則</w:t>
      </w:r>
      <w:r w:rsidR="00DD168D" w:rsidRPr="00474694">
        <w:rPr>
          <w:rFonts w:cs="標楷體" w:hint="eastAsia"/>
          <w:color w:val="000000" w:themeColor="text1"/>
          <w:kern w:val="0"/>
          <w:szCs w:val="32"/>
          <w:lang w:val="zh-TW"/>
        </w:rPr>
        <w:t>朱校長</w:t>
      </w:r>
      <w:r w:rsidRPr="00474694">
        <w:rPr>
          <w:rFonts w:hint="eastAsia"/>
          <w:color w:val="000000" w:themeColor="text1"/>
        </w:rPr>
        <w:t>主張既受記過處分又受核列乙等之年終成績，有違一事不二罰原則之意見，容屬</w:t>
      </w:r>
      <w:r w:rsidR="001C326F" w:rsidRPr="00474694">
        <w:rPr>
          <w:rFonts w:hint="eastAsia"/>
          <w:color w:val="000000" w:themeColor="text1"/>
        </w:rPr>
        <w:t>曲</w:t>
      </w:r>
      <w:r w:rsidRPr="00474694">
        <w:rPr>
          <w:rFonts w:hint="eastAsia"/>
          <w:color w:val="000000" w:themeColor="text1"/>
        </w:rPr>
        <w:t>解法令。</w:t>
      </w:r>
    </w:p>
    <w:p w14:paraId="3114E904" w14:textId="12ECE8E3" w:rsidR="00073CB5" w:rsidRPr="00474694" w:rsidRDefault="00F81705" w:rsidP="00FE2198">
      <w:pPr>
        <w:pStyle w:val="2"/>
        <w:rPr>
          <w:b/>
          <w:bCs w:val="0"/>
          <w:color w:val="000000" w:themeColor="text1"/>
        </w:rPr>
      </w:pPr>
      <w:r w:rsidRPr="00474694">
        <w:rPr>
          <w:rFonts w:hint="eastAsia"/>
          <w:b/>
          <w:color w:val="000000" w:themeColor="text1"/>
        </w:rPr>
        <w:t>臺北市教育局中等教育科係於108年12月5日簽請重新審議朱</w:t>
      </w:r>
      <w:r w:rsidR="00CB038A" w:rsidRPr="00474694">
        <w:rPr>
          <w:rFonts w:hint="eastAsia"/>
          <w:b/>
          <w:color w:val="000000" w:themeColor="text1"/>
        </w:rPr>
        <w:t>毋我</w:t>
      </w:r>
      <w:r w:rsidR="00BB17A8" w:rsidRPr="00474694">
        <w:rPr>
          <w:rFonts w:hint="eastAsia"/>
          <w:b/>
          <w:color w:val="000000" w:themeColor="text1"/>
        </w:rPr>
        <w:t>校長</w:t>
      </w:r>
      <w:r w:rsidRPr="00474694">
        <w:rPr>
          <w:rFonts w:hint="eastAsia"/>
          <w:b/>
          <w:color w:val="000000" w:themeColor="text1"/>
        </w:rPr>
        <w:t>成績考核案，</w:t>
      </w:r>
      <w:r w:rsidR="00DD12FA" w:rsidRPr="00474694">
        <w:rPr>
          <w:rFonts w:hint="eastAsia"/>
          <w:b/>
          <w:color w:val="000000" w:themeColor="text1"/>
        </w:rPr>
        <w:t>嗣後方</w:t>
      </w:r>
      <w:r w:rsidR="00AA5218" w:rsidRPr="00474694">
        <w:rPr>
          <w:rFonts w:hint="eastAsia"/>
          <w:b/>
          <w:color w:val="000000" w:themeColor="text1"/>
        </w:rPr>
        <w:t>經</w:t>
      </w:r>
      <w:r w:rsidRPr="00474694">
        <w:rPr>
          <w:rFonts w:hint="eastAsia"/>
          <w:b/>
          <w:color w:val="000000" w:themeColor="text1"/>
        </w:rPr>
        <w:t>監察院</w:t>
      </w:r>
      <w:r w:rsidR="00000ECB" w:rsidRPr="00474694">
        <w:rPr>
          <w:rFonts w:hint="eastAsia"/>
          <w:b/>
          <w:bCs w:val="0"/>
          <w:color w:val="000000" w:themeColor="text1"/>
        </w:rPr>
        <w:t>108年12月</w:t>
      </w:r>
      <w:r w:rsidR="00000ECB" w:rsidRPr="00474694">
        <w:rPr>
          <w:rFonts w:hint="eastAsia"/>
          <w:b/>
          <w:bCs w:val="0"/>
          <w:color w:val="000000" w:themeColor="text1"/>
          <w:spacing w:val="-10"/>
          <w:szCs w:val="32"/>
        </w:rPr>
        <w:t>18日</w:t>
      </w:r>
      <w:r w:rsidRPr="00474694">
        <w:rPr>
          <w:rFonts w:hint="eastAsia"/>
          <w:b/>
          <w:bCs w:val="0"/>
          <w:color w:val="000000" w:themeColor="text1"/>
        </w:rPr>
        <w:t>函</w:t>
      </w:r>
      <w:r w:rsidR="00DD12FA" w:rsidRPr="00474694">
        <w:rPr>
          <w:rFonts w:hint="eastAsia"/>
          <w:b/>
          <w:bCs w:val="0"/>
          <w:color w:val="000000" w:themeColor="text1"/>
        </w:rPr>
        <w:t>知</w:t>
      </w:r>
      <w:r w:rsidR="00AA5218" w:rsidRPr="00474694">
        <w:rPr>
          <w:rFonts w:hint="eastAsia"/>
          <w:b/>
          <w:bCs w:val="0"/>
          <w:color w:val="000000" w:themeColor="text1"/>
        </w:rPr>
        <w:t>該</w:t>
      </w:r>
      <w:r w:rsidRPr="00474694">
        <w:rPr>
          <w:rFonts w:hint="eastAsia"/>
          <w:b/>
          <w:bCs w:val="0"/>
          <w:color w:val="000000" w:themeColor="text1"/>
        </w:rPr>
        <w:t>局</w:t>
      </w:r>
      <w:r w:rsidR="00DD12FA" w:rsidRPr="00474694">
        <w:rPr>
          <w:rFonts w:hint="eastAsia"/>
          <w:b/>
          <w:bCs w:val="0"/>
          <w:color w:val="000000" w:themeColor="text1"/>
        </w:rPr>
        <w:t>免再就前案議處人員事宜再復</w:t>
      </w:r>
      <w:r w:rsidR="00AA5218" w:rsidRPr="00474694">
        <w:rPr>
          <w:rFonts w:hint="eastAsia"/>
          <w:b/>
          <w:bCs w:val="0"/>
          <w:color w:val="000000" w:themeColor="text1"/>
        </w:rPr>
        <w:t>到院</w:t>
      </w:r>
      <w:r w:rsidR="00DD12FA" w:rsidRPr="00474694">
        <w:rPr>
          <w:rFonts w:hint="eastAsia"/>
          <w:b/>
          <w:bCs w:val="0"/>
          <w:color w:val="000000" w:themeColor="text1"/>
        </w:rPr>
        <w:t>，應無規避監察院追蹤之情事</w:t>
      </w:r>
      <w:r w:rsidR="00CE02DF" w:rsidRPr="00474694">
        <w:rPr>
          <w:rFonts w:hint="eastAsia"/>
          <w:b/>
          <w:bCs w:val="0"/>
          <w:color w:val="000000" w:themeColor="text1"/>
        </w:rPr>
        <w:t>。</w:t>
      </w:r>
    </w:p>
    <w:p w14:paraId="0A3C033E" w14:textId="189C8D8A" w:rsidR="00F22630" w:rsidRPr="00474694" w:rsidRDefault="00F22630" w:rsidP="00DE4238">
      <w:pPr>
        <w:pStyle w:val="3"/>
        <w:rPr>
          <w:color w:val="000000" w:themeColor="text1"/>
        </w:rPr>
      </w:pPr>
      <w:r w:rsidRPr="00474694">
        <w:rPr>
          <w:rFonts w:hint="eastAsia"/>
          <w:color w:val="000000" w:themeColor="text1"/>
        </w:rPr>
        <w:t>查臺北市教育局係於108年12月5日簽請重新審議朱</w:t>
      </w:r>
      <w:r w:rsidR="00CE02DF" w:rsidRPr="00474694">
        <w:rPr>
          <w:rFonts w:hint="eastAsia"/>
          <w:color w:val="000000" w:themeColor="text1"/>
        </w:rPr>
        <w:t>校長</w:t>
      </w:r>
      <w:r w:rsidRPr="00474694">
        <w:rPr>
          <w:rFonts w:hint="eastAsia"/>
          <w:color w:val="000000" w:themeColor="text1"/>
        </w:rPr>
        <w:t>成績考核案，此有</w:t>
      </w:r>
      <w:r w:rsidR="003D26E4" w:rsidRPr="00474694">
        <w:rPr>
          <w:rFonts w:hint="eastAsia"/>
          <w:color w:val="000000" w:themeColor="text1"/>
        </w:rPr>
        <w:t>該</w:t>
      </w:r>
      <w:r w:rsidRPr="00474694">
        <w:rPr>
          <w:rFonts w:hint="eastAsia"/>
          <w:color w:val="000000" w:themeColor="text1"/>
        </w:rPr>
        <w:t>局查復該件簽呈影本到院可證。另，詢問該局</w:t>
      </w:r>
      <w:r w:rsidR="005678E7" w:rsidRPr="00474694">
        <w:rPr>
          <w:rFonts w:hAnsi="標楷體" w:hint="eastAsia"/>
          <w:color w:val="000000" w:themeColor="text1"/>
          <w:spacing w:val="-10"/>
          <w:szCs w:val="32"/>
        </w:rPr>
        <w:t>中教科</w:t>
      </w:r>
      <w:r w:rsidRPr="00474694">
        <w:rPr>
          <w:rFonts w:hint="eastAsia"/>
          <w:color w:val="000000" w:themeColor="text1"/>
        </w:rPr>
        <w:t>業務承辦及主管人員亦均</w:t>
      </w:r>
      <w:r w:rsidR="003D26E4" w:rsidRPr="00474694">
        <w:rPr>
          <w:rFonts w:hint="eastAsia"/>
          <w:color w:val="000000" w:themeColor="text1"/>
        </w:rPr>
        <w:t>稱</w:t>
      </w:r>
      <w:r w:rsidRPr="00474694">
        <w:rPr>
          <w:rFonts w:hint="eastAsia"/>
          <w:color w:val="000000" w:themeColor="text1"/>
        </w:rPr>
        <w:t>其提案辦理重新審議朱校長懲處，並非因為監察院對於</w:t>
      </w:r>
      <w:r w:rsidR="00CE02DF" w:rsidRPr="00474694">
        <w:rPr>
          <w:rFonts w:hint="eastAsia"/>
          <w:color w:val="000000" w:themeColor="text1"/>
        </w:rPr>
        <w:t>臺北市</w:t>
      </w:r>
      <w:r w:rsidRPr="00474694">
        <w:rPr>
          <w:rFonts w:hint="eastAsia"/>
          <w:color w:val="000000" w:themeColor="text1"/>
        </w:rPr>
        <w:t>民權國中</w:t>
      </w:r>
      <w:r w:rsidR="00E15BF5" w:rsidRPr="00474694">
        <w:rPr>
          <w:rFonts w:hint="eastAsia"/>
          <w:color w:val="000000" w:themeColor="text1"/>
        </w:rPr>
        <w:t>甲生</w:t>
      </w:r>
      <w:r w:rsidRPr="00474694">
        <w:rPr>
          <w:rFonts w:hint="eastAsia"/>
          <w:color w:val="000000" w:themeColor="text1"/>
        </w:rPr>
        <w:t>事件之糾正案已解除列管(此有本案詢問之錄音與筆錄在卷可稽)。</w:t>
      </w:r>
    </w:p>
    <w:p w14:paraId="3B550B42" w14:textId="049CE520" w:rsidR="003A5927" w:rsidRPr="00474694" w:rsidRDefault="00F22630" w:rsidP="00F22630">
      <w:pPr>
        <w:pStyle w:val="3"/>
        <w:rPr>
          <w:color w:val="000000" w:themeColor="text1"/>
        </w:rPr>
      </w:pPr>
      <w:r w:rsidRPr="00474694">
        <w:rPr>
          <w:rFonts w:hAnsi="標楷體" w:hint="eastAsia"/>
          <w:color w:val="000000" w:themeColor="text1"/>
          <w:szCs w:val="32"/>
        </w:rPr>
        <w:t>次查，監察院係依據其</w:t>
      </w:r>
      <w:r w:rsidRPr="00474694">
        <w:rPr>
          <w:rFonts w:hint="eastAsia"/>
          <w:color w:val="000000" w:themeColor="text1"/>
          <w:spacing w:val="-10"/>
          <w:szCs w:val="32"/>
        </w:rPr>
        <w:t>教育及文化委員會</w:t>
      </w:r>
      <w:r w:rsidR="0001750E" w:rsidRPr="00474694">
        <w:rPr>
          <w:rFonts w:hint="eastAsia"/>
          <w:color w:val="000000" w:themeColor="text1"/>
          <w:spacing w:val="-10"/>
          <w:szCs w:val="32"/>
        </w:rPr>
        <w:t>108年12月1</w:t>
      </w:r>
      <w:r w:rsidR="00000ECB" w:rsidRPr="00474694">
        <w:rPr>
          <w:rFonts w:hint="eastAsia"/>
          <w:color w:val="000000" w:themeColor="text1"/>
          <w:spacing w:val="-10"/>
          <w:szCs w:val="32"/>
        </w:rPr>
        <w:t>2</w:t>
      </w:r>
      <w:r w:rsidR="0001750E" w:rsidRPr="00474694">
        <w:rPr>
          <w:rFonts w:hint="eastAsia"/>
          <w:color w:val="000000" w:themeColor="text1"/>
          <w:spacing w:val="-10"/>
          <w:szCs w:val="32"/>
        </w:rPr>
        <w:t>日第5屆第</w:t>
      </w:r>
      <w:r w:rsidR="00000ECB" w:rsidRPr="00474694">
        <w:rPr>
          <w:rFonts w:hint="eastAsia"/>
          <w:color w:val="000000" w:themeColor="text1"/>
          <w:spacing w:val="-10"/>
          <w:szCs w:val="32"/>
        </w:rPr>
        <w:t>65</w:t>
      </w:r>
      <w:r w:rsidR="0001750E" w:rsidRPr="00474694">
        <w:rPr>
          <w:rFonts w:hint="eastAsia"/>
          <w:color w:val="000000" w:themeColor="text1"/>
          <w:spacing w:val="-10"/>
          <w:szCs w:val="32"/>
        </w:rPr>
        <w:t>次會議</w:t>
      </w:r>
      <w:r w:rsidRPr="00474694">
        <w:rPr>
          <w:rFonts w:hint="eastAsia"/>
          <w:color w:val="000000" w:themeColor="text1"/>
          <w:spacing w:val="-10"/>
          <w:szCs w:val="32"/>
        </w:rPr>
        <w:t>決議，</w:t>
      </w:r>
      <w:r w:rsidR="0001750E" w:rsidRPr="00474694">
        <w:rPr>
          <w:rFonts w:hint="eastAsia"/>
          <w:color w:val="000000" w:themeColor="text1"/>
          <w:spacing w:val="-10"/>
          <w:szCs w:val="32"/>
        </w:rPr>
        <w:t>同意</w:t>
      </w:r>
      <w:r w:rsidRPr="00474694">
        <w:rPr>
          <w:rFonts w:hint="eastAsia"/>
          <w:color w:val="000000" w:themeColor="text1"/>
          <w:spacing w:val="-10"/>
          <w:szCs w:val="32"/>
        </w:rPr>
        <w:t>前開民權國中</w:t>
      </w:r>
      <w:r w:rsidR="00E15BF5" w:rsidRPr="00474694">
        <w:rPr>
          <w:rFonts w:hint="eastAsia"/>
          <w:color w:val="000000" w:themeColor="text1"/>
          <w:spacing w:val="-10"/>
          <w:szCs w:val="32"/>
        </w:rPr>
        <w:t>甲生</w:t>
      </w:r>
      <w:r w:rsidRPr="00474694">
        <w:rPr>
          <w:rFonts w:hint="eastAsia"/>
          <w:color w:val="000000" w:themeColor="text1"/>
          <w:spacing w:val="-10"/>
          <w:szCs w:val="32"/>
        </w:rPr>
        <w:t>事件</w:t>
      </w:r>
      <w:r w:rsidR="0001750E" w:rsidRPr="00474694">
        <w:rPr>
          <w:rFonts w:hint="eastAsia"/>
          <w:color w:val="000000" w:themeColor="text1"/>
          <w:spacing w:val="-10"/>
          <w:szCs w:val="32"/>
        </w:rPr>
        <w:t>糾正案免再復到院，</w:t>
      </w:r>
      <w:r w:rsidRPr="00474694">
        <w:rPr>
          <w:rFonts w:hint="eastAsia"/>
          <w:color w:val="000000" w:themeColor="text1"/>
          <w:spacing w:val="-10"/>
          <w:szCs w:val="32"/>
        </w:rPr>
        <w:t>後續</w:t>
      </w:r>
      <w:r w:rsidR="0001750E" w:rsidRPr="00474694">
        <w:rPr>
          <w:rFonts w:hint="eastAsia"/>
          <w:color w:val="000000" w:themeColor="text1"/>
          <w:spacing w:val="-10"/>
          <w:szCs w:val="32"/>
        </w:rPr>
        <w:t>於10</w:t>
      </w:r>
      <w:r w:rsidR="00385116" w:rsidRPr="00474694">
        <w:rPr>
          <w:rFonts w:hint="eastAsia"/>
          <w:color w:val="000000" w:themeColor="text1"/>
          <w:spacing w:val="-10"/>
          <w:szCs w:val="32"/>
        </w:rPr>
        <w:t>8</w:t>
      </w:r>
      <w:r w:rsidR="0001750E" w:rsidRPr="00474694">
        <w:rPr>
          <w:rFonts w:hint="eastAsia"/>
          <w:color w:val="000000" w:themeColor="text1"/>
          <w:spacing w:val="-10"/>
          <w:szCs w:val="32"/>
        </w:rPr>
        <w:t>年</w:t>
      </w:r>
      <w:r w:rsidR="00385116" w:rsidRPr="00474694">
        <w:rPr>
          <w:rFonts w:hint="eastAsia"/>
          <w:color w:val="000000" w:themeColor="text1"/>
          <w:spacing w:val="-10"/>
          <w:szCs w:val="32"/>
        </w:rPr>
        <w:t>12</w:t>
      </w:r>
      <w:r w:rsidR="0001750E" w:rsidRPr="00474694">
        <w:rPr>
          <w:rFonts w:hint="eastAsia"/>
          <w:color w:val="000000" w:themeColor="text1"/>
          <w:spacing w:val="-10"/>
          <w:szCs w:val="32"/>
        </w:rPr>
        <w:t>月</w:t>
      </w:r>
      <w:r w:rsidR="00000ECB" w:rsidRPr="00474694">
        <w:rPr>
          <w:rFonts w:hint="eastAsia"/>
          <w:color w:val="000000" w:themeColor="text1"/>
          <w:spacing w:val="-10"/>
          <w:szCs w:val="32"/>
        </w:rPr>
        <w:t>18日以院台教字第1082430512號函知</w:t>
      </w:r>
      <w:r w:rsidR="0001750E" w:rsidRPr="00474694">
        <w:rPr>
          <w:rFonts w:hint="eastAsia"/>
          <w:color w:val="000000" w:themeColor="text1"/>
          <w:spacing w:val="-10"/>
          <w:szCs w:val="32"/>
        </w:rPr>
        <w:t>臺北市教育局</w:t>
      </w:r>
      <w:r w:rsidRPr="00474694">
        <w:rPr>
          <w:rFonts w:hint="eastAsia"/>
          <w:color w:val="000000" w:themeColor="text1"/>
          <w:spacing w:val="-10"/>
          <w:szCs w:val="32"/>
        </w:rPr>
        <w:t>，故可確認臺北市教育局係於監察院解除列管前即著手辦理變更朱</w:t>
      </w:r>
      <w:r w:rsidR="00BB17A8" w:rsidRPr="00474694">
        <w:rPr>
          <w:rFonts w:hint="eastAsia"/>
          <w:color w:val="000000" w:themeColor="text1"/>
          <w:spacing w:val="-10"/>
          <w:szCs w:val="32"/>
        </w:rPr>
        <w:t>校長</w:t>
      </w:r>
      <w:r w:rsidRPr="00474694">
        <w:rPr>
          <w:rFonts w:hint="eastAsia"/>
          <w:color w:val="000000" w:themeColor="text1"/>
          <w:spacing w:val="-10"/>
          <w:szCs w:val="32"/>
        </w:rPr>
        <w:t>成績考核事宜，應無規避監察院追蹤之情事</w:t>
      </w:r>
      <w:r w:rsidR="0001750E" w:rsidRPr="00474694">
        <w:rPr>
          <w:rFonts w:hint="eastAsia"/>
          <w:color w:val="000000" w:themeColor="text1"/>
          <w:spacing w:val="-10"/>
          <w:szCs w:val="32"/>
        </w:rPr>
        <w:t>。</w:t>
      </w:r>
    </w:p>
    <w:p w14:paraId="67614416" w14:textId="77777777" w:rsidR="00E25849" w:rsidRPr="00474694" w:rsidRDefault="00E25849" w:rsidP="004E05A1">
      <w:pPr>
        <w:pStyle w:val="1"/>
        <w:ind w:left="2380" w:hanging="2380"/>
        <w:rPr>
          <w:color w:val="000000" w:themeColor="text1"/>
        </w:rPr>
      </w:pPr>
      <w:bookmarkStart w:id="133" w:name="_Toc524895648"/>
      <w:bookmarkStart w:id="134" w:name="_Toc524896194"/>
      <w:bookmarkStart w:id="135" w:name="_Toc524896224"/>
      <w:bookmarkStart w:id="136" w:name="_Toc524902734"/>
      <w:bookmarkStart w:id="137" w:name="_Toc525066148"/>
      <w:bookmarkStart w:id="138" w:name="_Toc525070839"/>
      <w:bookmarkStart w:id="139" w:name="_Toc525938379"/>
      <w:bookmarkStart w:id="140" w:name="_Toc525939227"/>
      <w:bookmarkStart w:id="141" w:name="_Toc525939732"/>
      <w:bookmarkStart w:id="142" w:name="_Toc529218272"/>
      <w:bookmarkEnd w:id="59"/>
      <w:r w:rsidRPr="00474694">
        <w:rPr>
          <w:color w:val="000000" w:themeColor="text1"/>
        </w:rPr>
        <w:br w:type="page"/>
      </w:r>
      <w:bookmarkStart w:id="143" w:name="_Toc529222689"/>
      <w:bookmarkStart w:id="144" w:name="_Toc529223111"/>
      <w:bookmarkStart w:id="145" w:name="_Toc529223862"/>
      <w:bookmarkStart w:id="146" w:name="_Toc529228265"/>
      <w:bookmarkStart w:id="147" w:name="_Toc2400395"/>
      <w:bookmarkStart w:id="148" w:name="_Toc4316189"/>
      <w:bookmarkStart w:id="149" w:name="_Toc4473330"/>
      <w:bookmarkStart w:id="150" w:name="_Toc69556897"/>
      <w:bookmarkStart w:id="151" w:name="_Toc69556946"/>
      <w:bookmarkStart w:id="152" w:name="_Toc69609820"/>
      <w:bookmarkStart w:id="153" w:name="_Toc70241816"/>
      <w:bookmarkStart w:id="154" w:name="_Toc70242205"/>
      <w:bookmarkStart w:id="155" w:name="_Toc421794875"/>
      <w:bookmarkStart w:id="156" w:name="_Toc422834160"/>
      <w:r w:rsidRPr="00474694">
        <w:rPr>
          <w:rFonts w:hint="eastAsia"/>
          <w:color w:val="000000" w:themeColor="text1"/>
        </w:rPr>
        <w:lastRenderedPageBreak/>
        <w:t>處理辦法：</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00DD12FA" w:rsidRPr="00474694">
        <w:rPr>
          <w:color w:val="000000" w:themeColor="text1"/>
        </w:rPr>
        <w:t xml:space="preserve"> </w:t>
      </w:r>
    </w:p>
    <w:p w14:paraId="197DEA3E" w14:textId="4803D0EF" w:rsidR="00FB7770" w:rsidRPr="00474694" w:rsidRDefault="00FB7770" w:rsidP="00770453">
      <w:pPr>
        <w:pStyle w:val="2"/>
        <w:spacing w:beforeLines="25" w:before="114"/>
        <w:ind w:left="1020" w:hanging="680"/>
        <w:rPr>
          <w:color w:val="000000" w:themeColor="text1"/>
        </w:rPr>
      </w:pPr>
      <w:bookmarkStart w:id="157" w:name="_Toc524895649"/>
      <w:bookmarkStart w:id="158" w:name="_Toc524896195"/>
      <w:bookmarkStart w:id="159" w:name="_Toc524896225"/>
      <w:bookmarkStart w:id="160" w:name="_Toc70241820"/>
      <w:bookmarkStart w:id="161" w:name="_Toc70242209"/>
      <w:bookmarkStart w:id="162" w:name="_Toc421794876"/>
      <w:bookmarkStart w:id="163" w:name="_Toc421795442"/>
      <w:bookmarkStart w:id="164" w:name="_Toc421796023"/>
      <w:bookmarkStart w:id="165" w:name="_Toc422728958"/>
      <w:bookmarkStart w:id="166" w:name="_Toc422834161"/>
      <w:bookmarkStart w:id="167" w:name="_Toc2400396"/>
      <w:bookmarkStart w:id="168" w:name="_Toc4316190"/>
      <w:bookmarkStart w:id="169" w:name="_Toc4473331"/>
      <w:bookmarkStart w:id="170" w:name="_Toc69556898"/>
      <w:bookmarkStart w:id="171" w:name="_Toc69556947"/>
      <w:bookmarkStart w:id="172" w:name="_Toc69609821"/>
      <w:bookmarkStart w:id="173" w:name="_Toc70241817"/>
      <w:bookmarkStart w:id="174" w:name="_Toc70242206"/>
      <w:bookmarkStart w:id="175" w:name="_Toc524902735"/>
      <w:bookmarkStart w:id="176" w:name="_Toc525066149"/>
      <w:bookmarkStart w:id="177" w:name="_Toc525070840"/>
      <w:bookmarkStart w:id="178" w:name="_Toc525938380"/>
      <w:bookmarkStart w:id="179" w:name="_Toc525939228"/>
      <w:bookmarkStart w:id="180" w:name="_Toc525939733"/>
      <w:bookmarkStart w:id="181" w:name="_Toc529218273"/>
      <w:bookmarkStart w:id="182" w:name="_Toc529222690"/>
      <w:bookmarkStart w:id="183" w:name="_Toc529223112"/>
      <w:bookmarkStart w:id="184" w:name="_Toc529223863"/>
      <w:bookmarkStart w:id="185" w:name="_Toc529228266"/>
      <w:bookmarkEnd w:id="157"/>
      <w:bookmarkEnd w:id="158"/>
      <w:bookmarkEnd w:id="159"/>
      <w:r w:rsidRPr="00474694">
        <w:rPr>
          <w:rFonts w:hint="eastAsia"/>
          <w:color w:val="000000" w:themeColor="text1"/>
        </w:rPr>
        <w:t>調查意見</w:t>
      </w:r>
      <w:r w:rsidR="00AA5218" w:rsidRPr="00474694">
        <w:rPr>
          <w:rFonts w:hint="eastAsia"/>
          <w:color w:val="000000" w:themeColor="text1"/>
        </w:rPr>
        <w:t>一</w:t>
      </w:r>
      <w:r w:rsidRPr="00474694">
        <w:rPr>
          <w:rFonts w:hint="eastAsia"/>
          <w:color w:val="000000" w:themeColor="text1"/>
        </w:rPr>
        <w:t>，提案糾正</w:t>
      </w:r>
      <w:r w:rsidR="00AA5218" w:rsidRPr="00474694">
        <w:rPr>
          <w:rFonts w:hint="eastAsia"/>
          <w:color w:val="000000" w:themeColor="text1"/>
        </w:rPr>
        <w:t>臺北市政府教育局</w:t>
      </w:r>
      <w:r w:rsidRPr="00474694">
        <w:rPr>
          <w:rFonts w:hAnsi="標楷體" w:hint="eastAsia"/>
          <w:color w:val="000000" w:themeColor="text1"/>
        </w:rPr>
        <w:t>。</w:t>
      </w:r>
      <w:bookmarkEnd w:id="160"/>
      <w:bookmarkEnd w:id="161"/>
      <w:bookmarkEnd w:id="162"/>
      <w:bookmarkEnd w:id="163"/>
      <w:bookmarkEnd w:id="164"/>
      <w:bookmarkEnd w:id="165"/>
      <w:bookmarkEnd w:id="166"/>
    </w:p>
    <w:p w14:paraId="0E9015BB" w14:textId="673D8CA3" w:rsidR="00E25849" w:rsidRPr="00474694" w:rsidRDefault="00E25849">
      <w:pPr>
        <w:pStyle w:val="2"/>
        <w:rPr>
          <w:color w:val="000000" w:themeColor="text1"/>
        </w:rPr>
      </w:pPr>
      <w:bookmarkStart w:id="186" w:name="_Toc421794877"/>
      <w:bookmarkStart w:id="187" w:name="_Toc421795443"/>
      <w:bookmarkStart w:id="188" w:name="_Toc421796024"/>
      <w:bookmarkStart w:id="189" w:name="_Toc422728959"/>
      <w:bookmarkStart w:id="190" w:name="_Toc422834162"/>
      <w:r w:rsidRPr="00474694">
        <w:rPr>
          <w:rFonts w:hint="eastAsia"/>
          <w:color w:val="000000" w:themeColor="text1"/>
        </w:rPr>
        <w:t>調查意見</w:t>
      </w:r>
      <w:r w:rsidR="00AA5218" w:rsidRPr="00474694">
        <w:rPr>
          <w:rFonts w:hint="eastAsia"/>
          <w:color w:val="000000" w:themeColor="text1"/>
        </w:rPr>
        <w:t>二</w:t>
      </w:r>
      <w:r w:rsidR="009D70B3" w:rsidRPr="00474694">
        <w:rPr>
          <w:rFonts w:hint="eastAsia"/>
          <w:color w:val="000000" w:themeColor="text1"/>
        </w:rPr>
        <w:t>至</w:t>
      </w:r>
      <w:r w:rsidR="00754A92" w:rsidRPr="00474694">
        <w:rPr>
          <w:rFonts w:hint="eastAsia"/>
          <w:color w:val="000000" w:themeColor="text1"/>
        </w:rPr>
        <w:t>六</w:t>
      </w:r>
      <w:r w:rsidRPr="00474694">
        <w:rPr>
          <w:rFonts w:hint="eastAsia"/>
          <w:color w:val="000000" w:themeColor="text1"/>
        </w:rPr>
        <w:t>，</w:t>
      </w:r>
      <w:r w:rsidR="00DA46BD" w:rsidRPr="00474694">
        <w:rPr>
          <w:rFonts w:hint="eastAsia"/>
          <w:color w:val="000000" w:themeColor="text1"/>
        </w:rPr>
        <w:t>朱毋我違失情節重大，經提案彈劾審議通過</w:t>
      </w:r>
      <w:r w:rsidRPr="00474694">
        <w:rPr>
          <w:rFonts w:hint="eastAsia"/>
          <w:color w:val="000000" w:themeColor="text1"/>
        </w:rPr>
        <w:t>。</w:t>
      </w:r>
      <w:bookmarkEnd w:id="167"/>
      <w:bookmarkEnd w:id="168"/>
      <w:bookmarkEnd w:id="169"/>
      <w:bookmarkEnd w:id="170"/>
      <w:bookmarkEnd w:id="171"/>
      <w:bookmarkEnd w:id="172"/>
      <w:bookmarkEnd w:id="173"/>
      <w:bookmarkEnd w:id="174"/>
      <w:bookmarkEnd w:id="186"/>
      <w:bookmarkEnd w:id="187"/>
      <w:bookmarkEnd w:id="188"/>
      <w:bookmarkEnd w:id="189"/>
      <w:bookmarkEnd w:id="190"/>
    </w:p>
    <w:p w14:paraId="489E6C2B" w14:textId="4D15974B" w:rsidR="00560DDA" w:rsidRPr="00474694" w:rsidRDefault="005E5152" w:rsidP="00560DDA">
      <w:pPr>
        <w:pStyle w:val="2"/>
        <w:rPr>
          <w:color w:val="000000" w:themeColor="text1"/>
          <w:specVanish/>
        </w:rPr>
      </w:pPr>
      <w:bookmarkStart w:id="191" w:name="_Toc39756231"/>
      <w:bookmarkStart w:id="192" w:name="_Toc40194712"/>
      <w:bookmarkStart w:id="193" w:name="_Toc71895318"/>
      <w:bookmarkStart w:id="194" w:name="_Toc102468067"/>
      <w:r w:rsidRPr="00474694">
        <w:rPr>
          <w:rFonts w:hint="eastAsia"/>
          <w:color w:val="000000" w:themeColor="text1"/>
        </w:rPr>
        <w:t>調查意見</w:t>
      </w:r>
      <w:r w:rsidR="00F60D97" w:rsidRPr="00474694">
        <w:rPr>
          <w:rFonts w:hint="eastAsia"/>
          <w:color w:val="000000" w:themeColor="text1"/>
        </w:rPr>
        <w:t>經個資遮隱後</w:t>
      </w:r>
      <w:r w:rsidRPr="00474694">
        <w:rPr>
          <w:rFonts w:hint="eastAsia"/>
          <w:color w:val="000000" w:themeColor="text1"/>
        </w:rPr>
        <w:t>上網公布，調查事實</w:t>
      </w:r>
      <w:bookmarkEnd w:id="191"/>
      <w:r w:rsidRPr="00474694">
        <w:rPr>
          <w:rFonts w:hint="eastAsia"/>
          <w:color w:val="000000" w:themeColor="text1"/>
        </w:rPr>
        <w:t>不公布。</w:t>
      </w:r>
      <w:bookmarkEnd w:id="192"/>
      <w:bookmarkEnd w:id="193"/>
      <w:bookmarkEnd w:id="194"/>
    </w:p>
    <w:bookmarkEnd w:id="175"/>
    <w:bookmarkEnd w:id="176"/>
    <w:bookmarkEnd w:id="177"/>
    <w:bookmarkEnd w:id="178"/>
    <w:bookmarkEnd w:id="179"/>
    <w:bookmarkEnd w:id="180"/>
    <w:bookmarkEnd w:id="181"/>
    <w:bookmarkEnd w:id="182"/>
    <w:bookmarkEnd w:id="183"/>
    <w:bookmarkEnd w:id="184"/>
    <w:bookmarkEnd w:id="185"/>
    <w:p w14:paraId="5B701667" w14:textId="77777777" w:rsidR="00770453" w:rsidRPr="00474694" w:rsidRDefault="00770453" w:rsidP="00770453">
      <w:pPr>
        <w:pStyle w:val="aa"/>
        <w:spacing w:beforeLines="50" w:before="228" w:afterLines="100" w:after="457"/>
        <w:ind w:leftChars="1100" w:left="3742"/>
        <w:rPr>
          <w:b w:val="0"/>
          <w:bCs/>
          <w:snapToGrid/>
          <w:color w:val="000000" w:themeColor="text1"/>
          <w:spacing w:val="12"/>
          <w:kern w:val="0"/>
          <w:sz w:val="40"/>
        </w:rPr>
      </w:pPr>
    </w:p>
    <w:p w14:paraId="761847B4" w14:textId="050781CD" w:rsidR="00E25849" w:rsidRPr="00474694" w:rsidRDefault="00E25849" w:rsidP="00770453">
      <w:pPr>
        <w:pStyle w:val="aa"/>
        <w:spacing w:beforeLines="50" w:before="228" w:afterLines="100" w:after="457"/>
        <w:ind w:leftChars="1100" w:left="3742"/>
        <w:rPr>
          <w:b w:val="0"/>
          <w:bCs/>
          <w:snapToGrid/>
          <w:color w:val="000000" w:themeColor="text1"/>
          <w:spacing w:val="12"/>
          <w:kern w:val="0"/>
          <w:sz w:val="40"/>
        </w:rPr>
      </w:pPr>
      <w:r w:rsidRPr="00474694">
        <w:rPr>
          <w:rFonts w:hint="eastAsia"/>
          <w:b w:val="0"/>
          <w:bCs/>
          <w:snapToGrid/>
          <w:color w:val="000000" w:themeColor="text1"/>
          <w:spacing w:val="12"/>
          <w:kern w:val="0"/>
          <w:sz w:val="40"/>
        </w:rPr>
        <w:t>調查委員：</w:t>
      </w:r>
      <w:r w:rsidR="00D66025">
        <w:rPr>
          <w:rFonts w:hint="eastAsia"/>
          <w:b w:val="0"/>
          <w:bCs/>
          <w:snapToGrid/>
          <w:color w:val="000000" w:themeColor="text1"/>
          <w:spacing w:val="12"/>
          <w:kern w:val="0"/>
          <w:sz w:val="40"/>
        </w:rPr>
        <w:t>王幼玲</w:t>
      </w:r>
    </w:p>
    <w:p w14:paraId="1D3B7E4F" w14:textId="3CD9B3FF" w:rsidR="00F31F60" w:rsidRPr="00474694" w:rsidRDefault="00D66025" w:rsidP="00770453">
      <w:pPr>
        <w:pStyle w:val="aa"/>
        <w:spacing w:before="0" w:after="0"/>
        <w:ind w:leftChars="1100" w:left="3742"/>
        <w:rPr>
          <w:rFonts w:ascii="Times New Roman"/>
          <w:b w:val="0"/>
          <w:bCs/>
          <w:snapToGrid/>
          <w:color w:val="000000" w:themeColor="text1"/>
          <w:spacing w:val="0"/>
          <w:kern w:val="0"/>
          <w:sz w:val="40"/>
        </w:rPr>
      </w:pPr>
      <w:r>
        <w:rPr>
          <w:rFonts w:ascii="Times New Roman" w:hint="eastAsia"/>
          <w:b w:val="0"/>
          <w:bCs/>
          <w:snapToGrid/>
          <w:color w:val="000000" w:themeColor="text1"/>
          <w:spacing w:val="0"/>
          <w:kern w:val="0"/>
          <w:sz w:val="40"/>
        </w:rPr>
        <w:t xml:space="preserve"> </w:t>
      </w:r>
      <w:r>
        <w:rPr>
          <w:rFonts w:ascii="Times New Roman"/>
          <w:b w:val="0"/>
          <w:bCs/>
          <w:snapToGrid/>
          <w:color w:val="000000" w:themeColor="text1"/>
          <w:spacing w:val="0"/>
          <w:kern w:val="0"/>
          <w:sz w:val="40"/>
        </w:rPr>
        <w:t xml:space="preserve">          </w:t>
      </w:r>
      <w:r>
        <w:rPr>
          <w:rFonts w:ascii="Times New Roman" w:hint="eastAsia"/>
          <w:b w:val="0"/>
          <w:bCs/>
          <w:snapToGrid/>
          <w:color w:val="000000" w:themeColor="text1"/>
          <w:spacing w:val="0"/>
          <w:kern w:val="0"/>
          <w:sz w:val="40"/>
        </w:rPr>
        <w:t>趙永清</w:t>
      </w:r>
    </w:p>
    <w:p w14:paraId="69095AA7" w14:textId="77777777" w:rsidR="00754A92" w:rsidRPr="00474694" w:rsidRDefault="00754A92" w:rsidP="00770453">
      <w:pPr>
        <w:pStyle w:val="aa"/>
        <w:spacing w:before="0" w:after="0"/>
        <w:ind w:leftChars="1100" w:left="3742"/>
        <w:rPr>
          <w:rFonts w:ascii="Times New Roman"/>
          <w:b w:val="0"/>
          <w:bCs/>
          <w:snapToGrid/>
          <w:color w:val="000000" w:themeColor="text1"/>
          <w:spacing w:val="0"/>
          <w:kern w:val="0"/>
          <w:sz w:val="40"/>
        </w:rPr>
      </w:pPr>
    </w:p>
    <w:p w14:paraId="661D465E" w14:textId="45F363FA" w:rsidR="004C394E" w:rsidRDefault="004C394E" w:rsidP="00770453">
      <w:pPr>
        <w:pStyle w:val="aa"/>
        <w:spacing w:before="0" w:after="0"/>
        <w:ind w:leftChars="1100" w:left="3742"/>
        <w:rPr>
          <w:rFonts w:ascii="Times New Roman"/>
          <w:b w:val="0"/>
          <w:bCs/>
          <w:snapToGrid/>
          <w:color w:val="000000" w:themeColor="text1"/>
          <w:spacing w:val="0"/>
          <w:kern w:val="0"/>
          <w:sz w:val="40"/>
        </w:rPr>
      </w:pPr>
    </w:p>
    <w:p w14:paraId="254F4171" w14:textId="6C8E5ACC" w:rsidR="00D66025" w:rsidRDefault="00D66025" w:rsidP="00770453">
      <w:pPr>
        <w:pStyle w:val="aa"/>
        <w:spacing w:before="0" w:after="0"/>
        <w:ind w:leftChars="1100" w:left="3742"/>
        <w:rPr>
          <w:rFonts w:ascii="Times New Roman"/>
          <w:b w:val="0"/>
          <w:bCs/>
          <w:snapToGrid/>
          <w:color w:val="000000" w:themeColor="text1"/>
          <w:spacing w:val="0"/>
          <w:kern w:val="0"/>
          <w:sz w:val="40"/>
        </w:rPr>
      </w:pPr>
      <w:bookmarkStart w:id="195" w:name="_GoBack"/>
      <w:bookmarkEnd w:id="195"/>
    </w:p>
    <w:sectPr w:rsidR="00D6602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38A2C" w14:textId="77777777" w:rsidR="007576EB" w:rsidRDefault="007576EB">
      <w:r>
        <w:separator/>
      </w:r>
    </w:p>
  </w:endnote>
  <w:endnote w:type="continuationSeparator" w:id="0">
    <w:p w14:paraId="1CC657E7" w14:textId="77777777" w:rsidR="007576EB" w:rsidRDefault="00757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AFD89" w14:textId="77777777" w:rsidR="00B07B91" w:rsidRDefault="00B07B9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D2A7C">
      <w:rPr>
        <w:rStyle w:val="ac"/>
        <w:noProof/>
        <w:sz w:val="24"/>
      </w:rPr>
      <w:t>36</w:t>
    </w:r>
    <w:r>
      <w:rPr>
        <w:rStyle w:val="ac"/>
        <w:sz w:val="24"/>
      </w:rPr>
      <w:fldChar w:fldCharType="end"/>
    </w:r>
  </w:p>
  <w:p w14:paraId="14FD3E40" w14:textId="77777777" w:rsidR="00B07B91" w:rsidRDefault="00B07B91">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58018" w14:textId="77777777" w:rsidR="007576EB" w:rsidRDefault="007576EB">
      <w:r>
        <w:separator/>
      </w:r>
    </w:p>
  </w:footnote>
  <w:footnote w:type="continuationSeparator" w:id="0">
    <w:p w14:paraId="1C95B6BE" w14:textId="77777777" w:rsidR="007576EB" w:rsidRDefault="007576EB">
      <w:r>
        <w:continuationSeparator/>
      </w:r>
    </w:p>
  </w:footnote>
  <w:footnote w:id="1">
    <w:p w14:paraId="027C7AEC" w14:textId="77777777" w:rsidR="00B07B91" w:rsidRPr="00F7217B" w:rsidRDefault="00B07B91" w:rsidP="006469B2">
      <w:pPr>
        <w:pStyle w:val="afd"/>
      </w:pPr>
      <w:r>
        <w:rPr>
          <w:rStyle w:val="aff"/>
        </w:rPr>
        <w:footnoteRef/>
      </w:r>
      <w:r w:rsidRPr="00333AE3">
        <w:rPr>
          <w:rFonts w:hint="eastAsia"/>
        </w:rPr>
        <w:t>監察院107年10月9日院台調壹字第</w:t>
      </w:r>
      <w:r w:rsidRPr="00333AE3">
        <w:rPr>
          <w:rFonts w:hAnsi="標楷體"/>
          <w:szCs w:val="32"/>
        </w:rPr>
        <w:t>1</w:t>
      </w:r>
      <w:r w:rsidRPr="00333AE3">
        <w:rPr>
          <w:rFonts w:hAnsi="標楷體" w:hint="eastAsia"/>
          <w:szCs w:val="32"/>
        </w:rPr>
        <w:t>070800409</w:t>
      </w:r>
      <w:r w:rsidRPr="00333AE3">
        <w:rPr>
          <w:rFonts w:hint="eastAsia"/>
        </w:rPr>
        <w:t>號派查函暨監察</w:t>
      </w:r>
      <w:r w:rsidRPr="00333AE3">
        <w:rPr>
          <w:rFonts w:hAnsi="標楷體" w:hint="eastAsia"/>
          <w:szCs w:val="32"/>
        </w:rPr>
        <w:t>院監察業務處107年12月20日奉准簽文 (文號：1070710337)。</w:t>
      </w:r>
    </w:p>
  </w:footnote>
  <w:footnote w:id="2">
    <w:p w14:paraId="7C8464B5" w14:textId="77777777" w:rsidR="00B07B91" w:rsidRPr="00581C09" w:rsidRDefault="00B07B91" w:rsidP="006469B2">
      <w:pPr>
        <w:pStyle w:val="afd"/>
      </w:pPr>
      <w:r>
        <w:rPr>
          <w:rStyle w:val="aff"/>
        </w:rPr>
        <w:footnoteRef/>
      </w:r>
      <w:r>
        <w:t xml:space="preserve"> </w:t>
      </w:r>
      <w:r>
        <w:rPr>
          <w:rFonts w:hint="eastAsia"/>
        </w:rPr>
        <w:t>監察院調查案號：</w:t>
      </w:r>
      <w:r>
        <w:t>108教調0025</w:t>
      </w:r>
      <w:r>
        <w:rPr>
          <w:rFonts w:hint="eastAsia"/>
        </w:rPr>
        <w:t>；詳監察院網站(</w:t>
      </w:r>
      <w:hyperlink r:id="rId1" w:history="1">
        <w:r w:rsidRPr="00053B9D">
          <w:rPr>
            <w:rStyle w:val="ae"/>
          </w:rPr>
          <w:t>https://www.cy.gov.tw/CyBsBox.aspx?CSN=1&amp;n=133&amp;_Query=400625c5-524c-4e11-8804-7b997b135910</w:t>
        </w:r>
      </w:hyperlink>
      <w:r>
        <w:rPr>
          <w:rFonts w:hint="eastAsia"/>
        </w:rPr>
        <w:t>)。</w:t>
      </w:r>
    </w:p>
  </w:footnote>
  <w:footnote w:id="3">
    <w:p w14:paraId="4FD42132" w14:textId="3126A4C5" w:rsidR="00B07B91" w:rsidRPr="005E5A2E" w:rsidRDefault="00B07B91" w:rsidP="00B6247F">
      <w:pPr>
        <w:pStyle w:val="afd"/>
      </w:pPr>
      <w:r>
        <w:rPr>
          <w:rStyle w:val="aff"/>
        </w:rPr>
        <w:footnoteRef/>
      </w:r>
      <w:r>
        <w:t xml:space="preserve"> </w:t>
      </w:r>
      <w:r w:rsidRPr="00F125CA">
        <w:rPr>
          <w:rFonts w:hint="eastAsia"/>
          <w:spacing w:val="-10"/>
          <w:szCs w:val="32"/>
        </w:rPr>
        <w:t>臺北市教育局諶</w:t>
      </w:r>
      <w:r w:rsidR="00C34D7E">
        <w:rPr>
          <w:rFonts w:hint="eastAsia"/>
          <w:spacing w:val="-10"/>
          <w:szCs w:val="32"/>
        </w:rPr>
        <w:t>○○</w:t>
      </w:r>
      <w:r w:rsidRPr="00F125CA">
        <w:rPr>
          <w:rFonts w:hint="eastAsia"/>
          <w:spacing w:val="-10"/>
          <w:szCs w:val="32"/>
        </w:rPr>
        <w:t>專門委員、</w:t>
      </w:r>
      <w:r w:rsidRPr="005E5A2E">
        <w:rPr>
          <w:rFonts w:hint="eastAsia"/>
          <w:spacing w:val="-10"/>
          <w:szCs w:val="32"/>
        </w:rPr>
        <w:t>蔡</w:t>
      </w:r>
      <w:r w:rsidR="00C34D7E">
        <w:rPr>
          <w:rFonts w:hint="eastAsia"/>
          <w:spacing w:val="-10"/>
          <w:szCs w:val="32"/>
        </w:rPr>
        <w:t>○○</w:t>
      </w:r>
      <w:r w:rsidRPr="005E5A2E">
        <w:rPr>
          <w:rFonts w:hint="eastAsia"/>
          <w:spacing w:val="-10"/>
          <w:szCs w:val="32"/>
        </w:rPr>
        <w:t>專員、</w:t>
      </w:r>
      <w:r w:rsidRPr="00F125CA">
        <w:rPr>
          <w:rFonts w:hint="eastAsia"/>
          <w:spacing w:val="-10"/>
          <w:szCs w:val="32"/>
        </w:rPr>
        <w:t>陳</w:t>
      </w:r>
      <w:r w:rsidR="00C34D7E">
        <w:rPr>
          <w:rFonts w:hint="eastAsia"/>
          <w:spacing w:val="-10"/>
          <w:szCs w:val="32"/>
        </w:rPr>
        <w:t>○○</w:t>
      </w:r>
      <w:r w:rsidRPr="00F125CA">
        <w:rPr>
          <w:rFonts w:hint="eastAsia"/>
          <w:spacing w:val="-10"/>
          <w:szCs w:val="32"/>
        </w:rPr>
        <w:t>股長、蔡</w:t>
      </w:r>
      <w:r w:rsidR="00C34D7E">
        <w:rPr>
          <w:rFonts w:hint="eastAsia"/>
          <w:spacing w:val="-10"/>
          <w:szCs w:val="32"/>
        </w:rPr>
        <w:t>○○</w:t>
      </w:r>
      <w:r w:rsidRPr="00F125CA">
        <w:rPr>
          <w:rFonts w:hint="eastAsia"/>
          <w:spacing w:val="-10"/>
          <w:szCs w:val="32"/>
        </w:rPr>
        <w:t>支援教師</w:t>
      </w:r>
      <w:r>
        <w:rPr>
          <w:rFonts w:hint="eastAsia"/>
          <w:spacing w:val="-10"/>
          <w:szCs w:val="32"/>
        </w:rPr>
        <w:t>等4人於本案發生時任職於該局</w:t>
      </w:r>
      <w:r>
        <w:rPr>
          <w:rFonts w:hAnsi="標楷體" w:hint="eastAsia"/>
          <w:spacing w:val="-10"/>
          <w:szCs w:val="32"/>
        </w:rPr>
        <w:t>中教科</w:t>
      </w:r>
      <w:r>
        <w:rPr>
          <w:rFonts w:hint="eastAsia"/>
          <w:spacing w:val="-10"/>
          <w:szCs w:val="32"/>
        </w:rPr>
        <w:t>。</w:t>
      </w:r>
    </w:p>
  </w:footnote>
  <w:footnote w:id="4">
    <w:p w14:paraId="180A4EB6" w14:textId="57CE546B" w:rsidR="00B07B91" w:rsidRPr="00172980" w:rsidRDefault="00B07B91" w:rsidP="00B6247F">
      <w:pPr>
        <w:pStyle w:val="afd"/>
      </w:pPr>
      <w:r>
        <w:rPr>
          <w:rStyle w:val="aff"/>
        </w:rPr>
        <w:footnoteRef/>
      </w:r>
      <w:r>
        <w:t xml:space="preserve"> </w:t>
      </w:r>
      <w:r>
        <w:rPr>
          <w:rFonts w:hint="eastAsia"/>
        </w:rPr>
        <w:t>張</w:t>
      </w:r>
      <w:r w:rsidR="009A6570">
        <w:rPr>
          <w:rFonts w:hint="eastAsia"/>
          <w:spacing w:val="-10"/>
          <w:szCs w:val="32"/>
        </w:rPr>
        <w:t>○○</w:t>
      </w:r>
      <w:r w:rsidRPr="00333AE3">
        <w:rPr>
          <w:rFonts w:hint="eastAsia"/>
          <w:spacing w:val="-10"/>
          <w:szCs w:val="32"/>
        </w:rPr>
        <w:t>主任現任</w:t>
      </w:r>
      <w:r w:rsidRPr="00F125CA">
        <w:rPr>
          <w:rFonts w:hint="eastAsia"/>
          <w:spacing w:val="-10"/>
          <w:szCs w:val="32"/>
        </w:rPr>
        <w:t>職於臺北市自來水事業處人事室</w:t>
      </w:r>
      <w:r>
        <w:rPr>
          <w:rFonts w:hint="eastAsia"/>
          <w:spacing w:val="-10"/>
          <w:szCs w:val="32"/>
        </w:rPr>
        <w:t>。</w:t>
      </w:r>
    </w:p>
  </w:footnote>
  <w:footnote w:id="5">
    <w:p w14:paraId="5E7A63E6" w14:textId="4832E8C4" w:rsidR="00B07B91" w:rsidRDefault="00B07B91" w:rsidP="00AA6A03">
      <w:pPr>
        <w:pStyle w:val="afd"/>
        <w:jc w:val="both"/>
      </w:pPr>
      <w:r>
        <w:rPr>
          <w:rStyle w:val="aff"/>
        </w:rPr>
        <w:footnoteRef/>
      </w:r>
      <w:r>
        <w:t xml:space="preserve"> </w:t>
      </w:r>
      <w:r>
        <w:rPr>
          <w:rFonts w:hint="eastAsia"/>
        </w:rPr>
        <w:t>教育部</w:t>
      </w:r>
      <w:r w:rsidRPr="00A609CA">
        <w:rPr>
          <w:rFonts w:hint="eastAsia"/>
          <w:spacing w:val="-10"/>
          <w:szCs w:val="32"/>
        </w:rPr>
        <w:t>於111年1月21日以臺教授國部字第1100170373號函復到</w:t>
      </w:r>
      <w:r>
        <w:rPr>
          <w:rFonts w:hint="eastAsia"/>
        </w:rPr>
        <w:t>院；臺北市政府教育局110年12月27日以府教中字第1103114555號函、</w:t>
      </w:r>
      <w:r w:rsidRPr="00AA6A03">
        <w:rPr>
          <w:rFonts w:hint="eastAsia"/>
          <w:color w:val="000000" w:themeColor="text1"/>
        </w:rPr>
        <w:t>臺北市政府教育局111年</w:t>
      </w:r>
      <w:r w:rsidRPr="00AA6A03">
        <w:rPr>
          <w:color w:val="000000" w:themeColor="text1"/>
        </w:rPr>
        <w:t>3</w:t>
      </w:r>
      <w:r w:rsidRPr="00AA6A03">
        <w:rPr>
          <w:rFonts w:hint="eastAsia"/>
          <w:color w:val="000000" w:themeColor="text1"/>
        </w:rPr>
        <w:t>月2</w:t>
      </w:r>
      <w:r w:rsidRPr="00AA6A03">
        <w:rPr>
          <w:color w:val="000000" w:themeColor="text1"/>
        </w:rPr>
        <w:t>8</w:t>
      </w:r>
      <w:r w:rsidRPr="00AA6A03">
        <w:rPr>
          <w:rFonts w:hint="eastAsia"/>
          <w:color w:val="000000" w:themeColor="text1"/>
        </w:rPr>
        <w:t>日以北市教中字第1</w:t>
      </w:r>
      <w:r w:rsidRPr="00AA6A03">
        <w:rPr>
          <w:color w:val="000000" w:themeColor="text1"/>
        </w:rPr>
        <w:t>113038237</w:t>
      </w:r>
      <w:r w:rsidRPr="00AA6A03">
        <w:rPr>
          <w:rFonts w:hint="eastAsia"/>
          <w:color w:val="000000" w:themeColor="text1"/>
        </w:rPr>
        <w:t>號函復到院。</w:t>
      </w:r>
    </w:p>
  </w:footnote>
  <w:footnote w:id="6">
    <w:p w14:paraId="2D861596" w14:textId="2CD61F65" w:rsidR="00B07B91" w:rsidRPr="006C6F23" w:rsidRDefault="00B07B91" w:rsidP="00BA6763">
      <w:pPr>
        <w:pStyle w:val="afd"/>
      </w:pPr>
      <w:r>
        <w:rPr>
          <w:rStyle w:val="aff"/>
        </w:rPr>
        <w:footnoteRef/>
      </w:r>
      <w:r>
        <w:t xml:space="preserve"> </w:t>
      </w:r>
      <w:r>
        <w:rPr>
          <w:rFonts w:hint="eastAsia"/>
        </w:rPr>
        <w:t>臺北市政府施</w:t>
      </w:r>
      <w:r w:rsidR="00C34D7E">
        <w:rPr>
          <w:rFonts w:hint="eastAsia"/>
        </w:rPr>
        <w:t>○○</w:t>
      </w:r>
      <w:r>
        <w:rPr>
          <w:rFonts w:hint="eastAsia"/>
        </w:rPr>
        <w:t>參議</w:t>
      </w:r>
      <w:r>
        <w:rPr>
          <w:rFonts w:hint="eastAsia"/>
          <w:spacing w:val="-10"/>
          <w:szCs w:val="32"/>
        </w:rPr>
        <w:t>為</w:t>
      </w:r>
      <w:r w:rsidRPr="00333AE3">
        <w:rPr>
          <w:rFonts w:hint="eastAsia"/>
          <w:spacing w:val="-10"/>
          <w:szCs w:val="32"/>
        </w:rPr>
        <w:t>本案發生時</w:t>
      </w:r>
      <w:r>
        <w:rPr>
          <w:rFonts w:hint="eastAsia"/>
          <w:spacing w:val="-10"/>
          <w:szCs w:val="32"/>
        </w:rPr>
        <w:t>之臺北市教育</w:t>
      </w:r>
      <w:r w:rsidRPr="00333AE3">
        <w:rPr>
          <w:rFonts w:hint="eastAsia"/>
          <w:spacing w:val="-10"/>
          <w:szCs w:val="32"/>
        </w:rPr>
        <w:t>局</w:t>
      </w:r>
      <w:r>
        <w:rPr>
          <w:rFonts w:hint="eastAsia"/>
          <w:spacing w:val="-10"/>
          <w:szCs w:val="32"/>
        </w:rPr>
        <w:t>督學。</w:t>
      </w:r>
    </w:p>
  </w:footnote>
  <w:footnote w:id="7">
    <w:p w14:paraId="185748D9" w14:textId="77777777" w:rsidR="00B07B91" w:rsidRDefault="00B07B91" w:rsidP="007E5700">
      <w:pPr>
        <w:pStyle w:val="afd"/>
      </w:pPr>
      <w:r>
        <w:rPr>
          <w:rStyle w:val="aff"/>
        </w:rPr>
        <w:footnoteRef/>
      </w:r>
      <w:r>
        <w:t xml:space="preserve"> </w:t>
      </w:r>
      <w:r>
        <w:rPr>
          <w:rFonts w:hint="eastAsia"/>
        </w:rPr>
        <w:t>臺北市政府教育局108年6月21日北市教人字第1083057623號令。</w:t>
      </w:r>
    </w:p>
  </w:footnote>
  <w:footnote w:id="8">
    <w:p w14:paraId="7F66900C" w14:textId="77777777" w:rsidR="00B07B91" w:rsidRPr="0064568C" w:rsidRDefault="00B07B91" w:rsidP="00D16308">
      <w:pPr>
        <w:pStyle w:val="afd"/>
        <w:rPr>
          <w:color w:val="00B050"/>
        </w:rPr>
      </w:pPr>
      <w:r>
        <w:rPr>
          <w:rStyle w:val="aff"/>
        </w:rPr>
        <w:footnoteRef/>
      </w:r>
      <w:r>
        <w:t xml:space="preserve"> </w:t>
      </w:r>
      <w:r w:rsidRPr="00252259">
        <w:rPr>
          <w:rFonts w:hint="eastAsia"/>
          <w:color w:val="000000" w:themeColor="text1"/>
        </w:rPr>
        <w:t>臺北市政府教育局1</w:t>
      </w:r>
      <w:r w:rsidRPr="00252259">
        <w:rPr>
          <w:color w:val="000000" w:themeColor="text1"/>
        </w:rPr>
        <w:t>09</w:t>
      </w:r>
      <w:r w:rsidRPr="00252259">
        <w:rPr>
          <w:rFonts w:hint="eastAsia"/>
          <w:color w:val="000000" w:themeColor="text1"/>
        </w:rPr>
        <w:t>年3月4日北市教人字第1</w:t>
      </w:r>
      <w:r w:rsidRPr="00252259">
        <w:rPr>
          <w:color w:val="000000" w:themeColor="text1"/>
        </w:rPr>
        <w:t>093020402</w:t>
      </w:r>
      <w:r w:rsidRPr="00252259">
        <w:rPr>
          <w:rFonts w:hint="eastAsia"/>
          <w:color w:val="000000" w:themeColor="text1"/>
        </w:rPr>
        <w:t>號令。</w:t>
      </w:r>
    </w:p>
  </w:footnote>
  <w:footnote w:id="9">
    <w:p w14:paraId="65803792" w14:textId="77777777" w:rsidR="00B07B91" w:rsidRDefault="00B07B91" w:rsidP="009D70B3">
      <w:pPr>
        <w:pStyle w:val="afd"/>
      </w:pPr>
      <w:r>
        <w:rPr>
          <w:rStyle w:val="aff"/>
        </w:rPr>
        <w:footnoteRef/>
      </w:r>
      <w:r>
        <w:t xml:space="preserve"> </w:t>
      </w:r>
      <w:r>
        <w:rPr>
          <w:rFonts w:hint="eastAsia"/>
        </w:rPr>
        <w:t>取自</w:t>
      </w:r>
      <w:hyperlink r:id="rId2" w:history="1">
        <w:r>
          <w:rPr>
            <w:rStyle w:val="ae"/>
          </w:rPr>
          <w:t>臺北市政府教育局-學生事務-臺北市國民中學學生獎懲準則 (gov.taipei)</w:t>
        </w:r>
      </w:hyperlink>
    </w:p>
  </w:footnote>
  <w:footnote w:id="10">
    <w:p w14:paraId="02E0D9C6" w14:textId="77777777" w:rsidR="00B07B91" w:rsidRPr="009F6495" w:rsidRDefault="00B07B91" w:rsidP="009D70B3">
      <w:pPr>
        <w:pStyle w:val="afd"/>
        <w:jc w:val="both"/>
      </w:pPr>
      <w:r>
        <w:rPr>
          <w:rStyle w:val="aff"/>
        </w:rPr>
        <w:footnoteRef/>
      </w:r>
      <w:r>
        <w:rPr>
          <w:rFonts w:hint="eastAsia"/>
        </w:rPr>
        <w:t>取自衛生福利部社會及家庭署網站公告之「</w:t>
      </w:r>
      <w:r w:rsidRPr="00480E96">
        <w:rPr>
          <w:rFonts w:hint="eastAsia"/>
        </w:rPr>
        <w:t>身心障礙者權利公約(中文版)</w:t>
      </w:r>
      <w:r>
        <w:rPr>
          <w:rFonts w:hint="eastAsia"/>
        </w:rPr>
        <w:t>」(</w:t>
      </w:r>
      <w:hyperlink r:id="rId3" w:history="1">
        <w:r w:rsidRPr="00A9156C">
          <w:rPr>
            <w:rStyle w:val="ae"/>
          </w:rPr>
          <w:t>http://crpd.sfaa.gov.tw/BulletinCtrl?func=getBulletin&amp;p=b_2&amp;c=C&amp;bulletinId=56</w:t>
        </w:r>
      </w:hyperlink>
      <w:r>
        <w:rPr>
          <w:rFonts w:hint="eastAsia"/>
        </w:rPr>
        <w:t>)；</w:t>
      </w:r>
      <w:r w:rsidRPr="00965E17">
        <w:rPr>
          <w:rFonts w:hint="eastAsia"/>
        </w:rPr>
        <w:t>身心障礙者權利公約</w:t>
      </w:r>
      <w:r>
        <w:rPr>
          <w:rFonts w:hint="eastAsia"/>
        </w:rPr>
        <w:t>第2條指出，合理之對待</w:t>
      </w:r>
      <w:r>
        <w:rPr>
          <w:rFonts w:hint="eastAsia"/>
          <w:kern w:val="0"/>
        </w:rPr>
        <w:t>是指根據具體需要，於不造成過度或不當負擔之情況下，進行必要及適當之修改與調整，以確保身心障礙者在與其他人平等基礎上享有或行使所有人權及基本自由；第5條指出，為促進平等與消除歧視，締約國應採取所有適當步驟，以確保提供合理之對待。另依據聯合國(</w:t>
      </w:r>
      <w:hyperlink r:id="rId4" w:tooltip="Home" w:history="1">
        <w:r w:rsidRPr="002E5668">
          <w:rPr>
            <w:kern w:val="0"/>
          </w:rPr>
          <w:t>United Nations</w:t>
        </w:r>
      </w:hyperlink>
      <w:r>
        <w:rPr>
          <w:rFonts w:hint="eastAsia"/>
          <w:kern w:val="0"/>
        </w:rPr>
        <w:t>)網站(</w:t>
      </w:r>
      <w:hyperlink r:id="rId5" w:history="1">
        <w:r w:rsidRPr="00A9156C">
          <w:rPr>
            <w:rStyle w:val="ae"/>
            <w:kern w:val="0"/>
          </w:rPr>
          <w:t>https://www.un.org/development/desa/disabilities/convention-on-the-rights-of-persons-with-disabilities.html</w:t>
        </w:r>
      </w:hyperlink>
      <w:r>
        <w:rPr>
          <w:rFonts w:hint="eastAsia"/>
          <w:kern w:val="0"/>
        </w:rPr>
        <w:t>)，聯合國社會經濟事務部公告之</w:t>
      </w:r>
      <w:r w:rsidRPr="00480E96">
        <w:rPr>
          <w:rFonts w:hint="eastAsia"/>
          <w:kern w:val="0"/>
        </w:rPr>
        <w:t>身心障礙者權利公約第2條原文為：</w:t>
      </w:r>
      <w:r w:rsidRPr="00480E96">
        <w:rPr>
          <w:kern w:val="0"/>
        </w:rPr>
        <w:t>“</w:t>
      </w:r>
      <w:r w:rsidRPr="00480E96">
        <w:rPr>
          <w:kern w:val="0"/>
        </w:rPr>
        <w:t>Reasonable accommodation</w:t>
      </w:r>
      <w:r w:rsidRPr="00480E96">
        <w:rPr>
          <w:kern w:val="0"/>
        </w:rPr>
        <w:t>”</w:t>
      </w:r>
      <w:r w:rsidRPr="00480E96">
        <w:rPr>
          <w:kern w:val="0"/>
        </w:rPr>
        <w:t xml:space="preserve"> means necessary and appropriate modification and adjustments not imposing a disproportionate or undue burden, where needed in a particular case, to ensure to persons with disabilities the enjoyment or exercise on an equal basis with others of all human rights and fundamental freedoms</w:t>
      </w:r>
      <w:r>
        <w:rPr>
          <w:rFonts w:hint="eastAsia"/>
          <w:kern w:val="0"/>
        </w:rPr>
        <w:t>.</w:t>
      </w:r>
    </w:p>
  </w:footnote>
  <w:footnote w:id="11">
    <w:p w14:paraId="070F2C78" w14:textId="77777777" w:rsidR="00B07B91" w:rsidRDefault="00B07B91" w:rsidP="009D70B3">
      <w:pPr>
        <w:pStyle w:val="afd"/>
      </w:pPr>
      <w:r>
        <w:rPr>
          <w:rStyle w:val="aff"/>
        </w:rPr>
        <w:footnoteRef/>
      </w:r>
      <w:r>
        <w:t xml:space="preserve"> </w:t>
      </w:r>
      <w:r>
        <w:rPr>
          <w:rFonts w:hint="eastAsia"/>
        </w:rPr>
        <w:t>109年6月28日</w:t>
      </w:r>
      <w:r w:rsidRPr="000373E2">
        <w:rPr>
          <w:color w:val="000000" w:themeColor="text1"/>
        </w:rPr>
        <w:t>修正名稱為</w:t>
      </w:r>
      <w:r w:rsidRPr="000373E2">
        <w:rPr>
          <w:rFonts w:hint="eastAsia"/>
          <w:color w:val="000000" w:themeColor="text1"/>
        </w:rPr>
        <w:t>「</w:t>
      </w:r>
      <w:r w:rsidRPr="000373E2">
        <w:rPr>
          <w:color w:val="000000" w:themeColor="text1"/>
        </w:rPr>
        <w:t>高級中等以下學校兼任代課及代理教師聘任辦法</w:t>
      </w:r>
      <w:r w:rsidRPr="000373E2">
        <w:rPr>
          <w:rFonts w:hint="eastAsia"/>
          <w:color w:val="000000" w:themeColor="text1"/>
        </w:rPr>
        <w:t>」</w:t>
      </w:r>
      <w:r>
        <w:rPr>
          <w:rFonts w:hint="eastAsia"/>
        </w:rPr>
        <w:t>。</w:t>
      </w:r>
    </w:p>
  </w:footnote>
  <w:footnote w:id="12">
    <w:p w14:paraId="6C299929" w14:textId="77777777" w:rsidR="00B07B91" w:rsidRDefault="00B07B91" w:rsidP="009D70B3">
      <w:pPr>
        <w:pStyle w:val="afd"/>
      </w:pPr>
      <w:r>
        <w:rPr>
          <w:rStyle w:val="aff"/>
        </w:rPr>
        <w:footnoteRef/>
      </w:r>
      <w:r>
        <w:t xml:space="preserve"> </w:t>
      </w:r>
      <w:r>
        <w:rPr>
          <w:rFonts w:hint="eastAsia"/>
        </w:rPr>
        <w:t>臺北市政府教育局108年6月21日北市教人字第1083057623號令。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540F1"/>
    <w:multiLevelType w:val="hybridMultilevel"/>
    <w:tmpl w:val="CC8EF948"/>
    <w:lvl w:ilvl="0" w:tplc="C8283094">
      <w:start w:val="1"/>
      <w:numFmt w:val="taiwaneseCountingThousand"/>
      <w:lvlText w:val="(%1)"/>
      <w:lvlJc w:val="left"/>
      <w:pPr>
        <w:ind w:left="501" w:hanging="360"/>
      </w:pPr>
      <w:rPr>
        <w:rFonts w:ascii="標楷體" w:eastAsia="標楷體" w:hAnsi="標楷體" w:hint="eastAsia"/>
        <w:sz w:val="32"/>
        <w:szCs w:val="32"/>
      </w:rPr>
    </w:lvl>
    <w:lvl w:ilvl="1" w:tplc="23060984">
      <w:start w:val="1"/>
      <w:numFmt w:val="decimal"/>
      <w:lvlText w:val="%2、"/>
      <w:lvlJc w:val="left"/>
      <w:pPr>
        <w:ind w:left="1101" w:hanging="480"/>
      </w:pPr>
      <w:rPr>
        <w:rFonts w:hint="eastAsia"/>
      </w:r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062AB74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99C4839"/>
    <w:multiLevelType w:val="hybridMultilevel"/>
    <w:tmpl w:val="7624C8D0"/>
    <w:lvl w:ilvl="0" w:tplc="23060984">
      <w:start w:val="1"/>
      <w:numFmt w:val="decimal"/>
      <w:lvlText w:val="%1、"/>
      <w:lvlJc w:val="left"/>
      <w:pPr>
        <w:ind w:left="110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AC841B7"/>
    <w:multiLevelType w:val="hybridMultilevel"/>
    <w:tmpl w:val="AB14D2AC"/>
    <w:lvl w:ilvl="0" w:tplc="BAD64E0E">
      <w:start w:val="1"/>
      <w:numFmt w:val="taiwaneseCountingThousand"/>
      <w:lvlText w:val="(%1)"/>
      <w:lvlJc w:val="left"/>
      <w:pPr>
        <w:ind w:left="1047" w:hanging="48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7E27BD9"/>
    <w:multiLevelType w:val="hybridMultilevel"/>
    <w:tmpl w:val="DD54795A"/>
    <w:lvl w:ilvl="0" w:tplc="3FAAA7E6">
      <w:start w:val="1"/>
      <w:numFmt w:val="taiwaneseCountingThousand"/>
      <w:lvlText w:val="%1、"/>
      <w:lvlJc w:val="left"/>
      <w:pPr>
        <w:ind w:left="794" w:hanging="510"/>
      </w:pPr>
      <w:rPr>
        <w:rFonts w:hint="default"/>
        <w:color w:val="000000"/>
        <w:lang w:val="en-US"/>
      </w:rPr>
    </w:lvl>
    <w:lvl w:ilvl="1" w:tplc="EC2AA184">
      <w:start w:val="1"/>
      <w:numFmt w:val="taiwaneseCountingThousand"/>
      <w:lvlText w:val="(%2)"/>
      <w:lvlJc w:val="left"/>
      <w:pPr>
        <w:ind w:left="840" w:hanging="360"/>
      </w:pPr>
      <w:rPr>
        <w:rFonts w:hint="eastAsia"/>
        <w:strike w:val="0"/>
      </w:rPr>
    </w:lvl>
    <w:lvl w:ilvl="2" w:tplc="1DF825D0">
      <w:start w:val="1"/>
      <w:numFmt w:val="decimal"/>
      <w:lvlText w:val="%3."/>
      <w:lvlJc w:val="left"/>
      <w:pPr>
        <w:ind w:left="1440" w:hanging="480"/>
      </w:pPr>
      <w:rPr>
        <w:rFonts w:ascii="標楷體" w:eastAsia="標楷體" w:hAnsi="標楷體" w:hint="eastAsia"/>
        <w:sz w:val="32"/>
        <w:szCs w:val="32"/>
      </w:rPr>
    </w:lvl>
    <w:lvl w:ilvl="3" w:tplc="0409000F">
      <w:start w:val="1"/>
      <w:numFmt w:val="decimal"/>
      <w:lvlText w:val="%4."/>
      <w:lvlJc w:val="left"/>
      <w:pPr>
        <w:ind w:left="1920" w:hanging="480"/>
      </w:pPr>
    </w:lvl>
    <w:lvl w:ilvl="4" w:tplc="162E6194">
      <w:start w:val="1"/>
      <w:numFmt w:val="decimal"/>
      <w:lvlText w:val="(%5)"/>
      <w:lvlJc w:val="left"/>
      <w:pPr>
        <w:ind w:left="1855" w:hanging="72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80B72D1"/>
    <w:multiLevelType w:val="hybridMultilevel"/>
    <w:tmpl w:val="D0168F6A"/>
    <w:lvl w:ilvl="0" w:tplc="3766C392">
      <w:start w:val="1"/>
      <w:numFmt w:val="taiwaneseCountingThousand"/>
      <w:lvlText w:val="(%1)"/>
      <w:lvlJc w:val="left"/>
      <w:pPr>
        <w:ind w:left="1200" w:hanging="360"/>
      </w:pPr>
      <w:rPr>
        <w:rFonts w:hint="eastAsia"/>
      </w:rPr>
    </w:lvl>
    <w:lvl w:ilvl="1" w:tplc="04090019">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3" w15:restartNumberingAfterBreak="0">
    <w:nsid w:val="66B45941"/>
    <w:multiLevelType w:val="hybridMultilevel"/>
    <w:tmpl w:val="D6C4A486"/>
    <w:lvl w:ilvl="0" w:tplc="023623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9"/>
  </w:num>
  <w:num w:numId="5">
    <w:abstractNumId w:val="6"/>
  </w:num>
  <w:num w:numId="6">
    <w:abstractNumId w:val="10"/>
  </w:num>
  <w:num w:numId="7">
    <w:abstractNumId w:val="2"/>
  </w:num>
  <w:num w:numId="8">
    <w:abstractNumId w:val="11"/>
  </w:num>
  <w:num w:numId="9">
    <w:abstractNumId w:val="7"/>
  </w:num>
  <w:num w:numId="10">
    <w:abstractNumId w:val="5"/>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8"/>
  </w:num>
  <w:num w:numId="14">
    <w:abstractNumId w:val="12"/>
  </w:num>
  <w:num w:numId="15">
    <w:abstractNumId w:val="4"/>
  </w:num>
  <w:num w:numId="16">
    <w:abstractNumId w:val="0"/>
  </w:num>
  <w:num w:numId="17">
    <w:abstractNumId w:val="2"/>
  </w:num>
  <w:num w:numId="18">
    <w:abstractNumId w:val="2"/>
  </w:num>
  <w:num w:numId="19">
    <w:abstractNumId w:val="2"/>
  </w:num>
  <w:num w:numId="20">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7B6"/>
    <w:rsid w:val="00000ECB"/>
    <w:rsid w:val="00006961"/>
    <w:rsid w:val="000112BF"/>
    <w:rsid w:val="00012233"/>
    <w:rsid w:val="00017318"/>
    <w:rsid w:val="0001750E"/>
    <w:rsid w:val="000229AD"/>
    <w:rsid w:val="00023802"/>
    <w:rsid w:val="000246F7"/>
    <w:rsid w:val="00026C84"/>
    <w:rsid w:val="0003114D"/>
    <w:rsid w:val="00031FC1"/>
    <w:rsid w:val="000344D8"/>
    <w:rsid w:val="00036516"/>
    <w:rsid w:val="00036D76"/>
    <w:rsid w:val="00037E5B"/>
    <w:rsid w:val="00057F32"/>
    <w:rsid w:val="00061D81"/>
    <w:rsid w:val="000623EB"/>
    <w:rsid w:val="00062A25"/>
    <w:rsid w:val="00065C81"/>
    <w:rsid w:val="00067871"/>
    <w:rsid w:val="00067A9D"/>
    <w:rsid w:val="00072827"/>
    <w:rsid w:val="00072D13"/>
    <w:rsid w:val="00073CB5"/>
    <w:rsid w:val="0007425C"/>
    <w:rsid w:val="0007699E"/>
    <w:rsid w:val="00077553"/>
    <w:rsid w:val="0008132F"/>
    <w:rsid w:val="000851A2"/>
    <w:rsid w:val="00086BDD"/>
    <w:rsid w:val="00087914"/>
    <w:rsid w:val="0009352E"/>
    <w:rsid w:val="00096B96"/>
    <w:rsid w:val="00097753"/>
    <w:rsid w:val="000A2F3F"/>
    <w:rsid w:val="000A5B37"/>
    <w:rsid w:val="000B0B4A"/>
    <w:rsid w:val="000B2313"/>
    <w:rsid w:val="000B279A"/>
    <w:rsid w:val="000B2B5C"/>
    <w:rsid w:val="000B2DF2"/>
    <w:rsid w:val="000B3029"/>
    <w:rsid w:val="000B5645"/>
    <w:rsid w:val="000B5971"/>
    <w:rsid w:val="000B61D2"/>
    <w:rsid w:val="000B6950"/>
    <w:rsid w:val="000B70A7"/>
    <w:rsid w:val="000B73DD"/>
    <w:rsid w:val="000C080E"/>
    <w:rsid w:val="000C495F"/>
    <w:rsid w:val="000C498E"/>
    <w:rsid w:val="000C50B0"/>
    <w:rsid w:val="000D46FB"/>
    <w:rsid w:val="000D5E5C"/>
    <w:rsid w:val="000D66D9"/>
    <w:rsid w:val="000D794C"/>
    <w:rsid w:val="000E03AC"/>
    <w:rsid w:val="000E0F1C"/>
    <w:rsid w:val="000E6431"/>
    <w:rsid w:val="000F0B7F"/>
    <w:rsid w:val="000F21A5"/>
    <w:rsid w:val="000F54C1"/>
    <w:rsid w:val="000F65FC"/>
    <w:rsid w:val="0010261F"/>
    <w:rsid w:val="00102B9F"/>
    <w:rsid w:val="00103D83"/>
    <w:rsid w:val="0010722D"/>
    <w:rsid w:val="00112637"/>
    <w:rsid w:val="00112ABC"/>
    <w:rsid w:val="0011688F"/>
    <w:rsid w:val="0012001E"/>
    <w:rsid w:val="001224B7"/>
    <w:rsid w:val="00123781"/>
    <w:rsid w:val="00124F0E"/>
    <w:rsid w:val="00126A55"/>
    <w:rsid w:val="00132714"/>
    <w:rsid w:val="001327DF"/>
    <w:rsid w:val="00133F08"/>
    <w:rsid w:val="001345E6"/>
    <w:rsid w:val="00134E15"/>
    <w:rsid w:val="0013577A"/>
    <w:rsid w:val="001378B0"/>
    <w:rsid w:val="0014031E"/>
    <w:rsid w:val="00141059"/>
    <w:rsid w:val="00142E00"/>
    <w:rsid w:val="00144FC5"/>
    <w:rsid w:val="00150059"/>
    <w:rsid w:val="00150391"/>
    <w:rsid w:val="001520B9"/>
    <w:rsid w:val="00152793"/>
    <w:rsid w:val="00153B7E"/>
    <w:rsid w:val="001545A9"/>
    <w:rsid w:val="001552BB"/>
    <w:rsid w:val="00161A1C"/>
    <w:rsid w:val="001637C7"/>
    <w:rsid w:val="0016480E"/>
    <w:rsid w:val="00167375"/>
    <w:rsid w:val="0017058D"/>
    <w:rsid w:val="0017277F"/>
    <w:rsid w:val="00172980"/>
    <w:rsid w:val="00174297"/>
    <w:rsid w:val="00180E06"/>
    <w:rsid w:val="001817B3"/>
    <w:rsid w:val="00183014"/>
    <w:rsid w:val="001957F1"/>
    <w:rsid w:val="001959C2"/>
    <w:rsid w:val="001A372F"/>
    <w:rsid w:val="001A51E3"/>
    <w:rsid w:val="001A7968"/>
    <w:rsid w:val="001B02A1"/>
    <w:rsid w:val="001B2E98"/>
    <w:rsid w:val="001B2ED7"/>
    <w:rsid w:val="001B3483"/>
    <w:rsid w:val="001B3C1E"/>
    <w:rsid w:val="001B4494"/>
    <w:rsid w:val="001B74C0"/>
    <w:rsid w:val="001C0D8B"/>
    <w:rsid w:val="001C0DA8"/>
    <w:rsid w:val="001C326F"/>
    <w:rsid w:val="001C3C02"/>
    <w:rsid w:val="001C625A"/>
    <w:rsid w:val="001D23D6"/>
    <w:rsid w:val="001D4AD7"/>
    <w:rsid w:val="001E079A"/>
    <w:rsid w:val="001E0D8A"/>
    <w:rsid w:val="001E134C"/>
    <w:rsid w:val="001E67BA"/>
    <w:rsid w:val="001E74C2"/>
    <w:rsid w:val="001F158E"/>
    <w:rsid w:val="001F4F82"/>
    <w:rsid w:val="001F5A48"/>
    <w:rsid w:val="001F6260"/>
    <w:rsid w:val="001F65DB"/>
    <w:rsid w:val="00200007"/>
    <w:rsid w:val="00202EF3"/>
    <w:rsid w:val="002030A5"/>
    <w:rsid w:val="00203131"/>
    <w:rsid w:val="00210718"/>
    <w:rsid w:val="00212E88"/>
    <w:rsid w:val="00213C9C"/>
    <w:rsid w:val="0022009E"/>
    <w:rsid w:val="002221EC"/>
    <w:rsid w:val="00223241"/>
    <w:rsid w:val="0022425C"/>
    <w:rsid w:val="002246DE"/>
    <w:rsid w:val="0023241E"/>
    <w:rsid w:val="00235740"/>
    <w:rsid w:val="00237108"/>
    <w:rsid w:val="002429E2"/>
    <w:rsid w:val="00244AA1"/>
    <w:rsid w:val="00244D43"/>
    <w:rsid w:val="002451BA"/>
    <w:rsid w:val="00245AE8"/>
    <w:rsid w:val="00246157"/>
    <w:rsid w:val="00252259"/>
    <w:rsid w:val="00252BC4"/>
    <w:rsid w:val="00252C4E"/>
    <w:rsid w:val="00254014"/>
    <w:rsid w:val="0025480B"/>
    <w:rsid w:val="00254B39"/>
    <w:rsid w:val="0025649A"/>
    <w:rsid w:val="00256A2C"/>
    <w:rsid w:val="0025749E"/>
    <w:rsid w:val="002603B9"/>
    <w:rsid w:val="00260A40"/>
    <w:rsid w:val="0026185A"/>
    <w:rsid w:val="00262187"/>
    <w:rsid w:val="0026504D"/>
    <w:rsid w:val="00267B77"/>
    <w:rsid w:val="00272F75"/>
    <w:rsid w:val="00273A2F"/>
    <w:rsid w:val="002743D6"/>
    <w:rsid w:val="00276757"/>
    <w:rsid w:val="00280986"/>
    <w:rsid w:val="00281ECE"/>
    <w:rsid w:val="00281F9F"/>
    <w:rsid w:val="002831C7"/>
    <w:rsid w:val="002840C6"/>
    <w:rsid w:val="002842E6"/>
    <w:rsid w:val="00285388"/>
    <w:rsid w:val="00295174"/>
    <w:rsid w:val="00295DD3"/>
    <w:rsid w:val="00296172"/>
    <w:rsid w:val="00296B92"/>
    <w:rsid w:val="002A000B"/>
    <w:rsid w:val="002A2C22"/>
    <w:rsid w:val="002A4A85"/>
    <w:rsid w:val="002B02EB"/>
    <w:rsid w:val="002B42B9"/>
    <w:rsid w:val="002B63D1"/>
    <w:rsid w:val="002B7E68"/>
    <w:rsid w:val="002C0602"/>
    <w:rsid w:val="002C6949"/>
    <w:rsid w:val="002D1B06"/>
    <w:rsid w:val="002D5C16"/>
    <w:rsid w:val="002E1346"/>
    <w:rsid w:val="002E290C"/>
    <w:rsid w:val="002E3744"/>
    <w:rsid w:val="002E59D9"/>
    <w:rsid w:val="002F2476"/>
    <w:rsid w:val="002F3DFF"/>
    <w:rsid w:val="002F5E05"/>
    <w:rsid w:val="00307A76"/>
    <w:rsid w:val="0031455E"/>
    <w:rsid w:val="00314DF6"/>
    <w:rsid w:val="00315A16"/>
    <w:rsid w:val="00315D2F"/>
    <w:rsid w:val="00317053"/>
    <w:rsid w:val="0032109C"/>
    <w:rsid w:val="0032206D"/>
    <w:rsid w:val="003222F3"/>
    <w:rsid w:val="00322B45"/>
    <w:rsid w:val="00323809"/>
    <w:rsid w:val="00323D41"/>
    <w:rsid w:val="00323E31"/>
    <w:rsid w:val="00325414"/>
    <w:rsid w:val="00325C0B"/>
    <w:rsid w:val="003302F1"/>
    <w:rsid w:val="00333AE3"/>
    <w:rsid w:val="003368FE"/>
    <w:rsid w:val="00343152"/>
    <w:rsid w:val="0034470E"/>
    <w:rsid w:val="00350800"/>
    <w:rsid w:val="00352DB0"/>
    <w:rsid w:val="003561E0"/>
    <w:rsid w:val="00357E96"/>
    <w:rsid w:val="00360D8D"/>
    <w:rsid w:val="00361063"/>
    <w:rsid w:val="00361181"/>
    <w:rsid w:val="0037094A"/>
    <w:rsid w:val="00371ED3"/>
    <w:rsid w:val="00372659"/>
    <w:rsid w:val="00372FFC"/>
    <w:rsid w:val="0037728A"/>
    <w:rsid w:val="00377C54"/>
    <w:rsid w:val="00380B7D"/>
    <w:rsid w:val="00381A99"/>
    <w:rsid w:val="00381CEE"/>
    <w:rsid w:val="003829C2"/>
    <w:rsid w:val="003830B2"/>
    <w:rsid w:val="00384724"/>
    <w:rsid w:val="00384C4D"/>
    <w:rsid w:val="00385116"/>
    <w:rsid w:val="00385D1B"/>
    <w:rsid w:val="003919B7"/>
    <w:rsid w:val="00391D57"/>
    <w:rsid w:val="00392292"/>
    <w:rsid w:val="00394F45"/>
    <w:rsid w:val="00397D26"/>
    <w:rsid w:val="003A0C78"/>
    <w:rsid w:val="003A2E64"/>
    <w:rsid w:val="003A45EE"/>
    <w:rsid w:val="003A506F"/>
    <w:rsid w:val="003A5927"/>
    <w:rsid w:val="003B1017"/>
    <w:rsid w:val="003B1E99"/>
    <w:rsid w:val="003B3C07"/>
    <w:rsid w:val="003B6081"/>
    <w:rsid w:val="003B6775"/>
    <w:rsid w:val="003B7302"/>
    <w:rsid w:val="003C5FE2"/>
    <w:rsid w:val="003D05FB"/>
    <w:rsid w:val="003D1A73"/>
    <w:rsid w:val="003D1B16"/>
    <w:rsid w:val="003D26E4"/>
    <w:rsid w:val="003D28B8"/>
    <w:rsid w:val="003D45BF"/>
    <w:rsid w:val="003D508A"/>
    <w:rsid w:val="003D537F"/>
    <w:rsid w:val="003D5779"/>
    <w:rsid w:val="003D7B75"/>
    <w:rsid w:val="003E0208"/>
    <w:rsid w:val="003E1E91"/>
    <w:rsid w:val="003E30D6"/>
    <w:rsid w:val="003E4B57"/>
    <w:rsid w:val="003E5015"/>
    <w:rsid w:val="003E673A"/>
    <w:rsid w:val="003E6BFA"/>
    <w:rsid w:val="003F27E1"/>
    <w:rsid w:val="003F437A"/>
    <w:rsid w:val="003F5C2B"/>
    <w:rsid w:val="003F6AB6"/>
    <w:rsid w:val="003F795F"/>
    <w:rsid w:val="004009C0"/>
    <w:rsid w:val="00402240"/>
    <w:rsid w:val="004023E9"/>
    <w:rsid w:val="0040454A"/>
    <w:rsid w:val="004100F3"/>
    <w:rsid w:val="0041011A"/>
    <w:rsid w:val="00413F83"/>
    <w:rsid w:val="0041490C"/>
    <w:rsid w:val="00416191"/>
    <w:rsid w:val="00416721"/>
    <w:rsid w:val="00420D00"/>
    <w:rsid w:val="00421EF0"/>
    <w:rsid w:val="004224FA"/>
    <w:rsid w:val="00423D07"/>
    <w:rsid w:val="00427936"/>
    <w:rsid w:val="00442762"/>
    <w:rsid w:val="00442E88"/>
    <w:rsid w:val="00443137"/>
    <w:rsid w:val="0044346F"/>
    <w:rsid w:val="004451E3"/>
    <w:rsid w:val="00453FF6"/>
    <w:rsid w:val="0045585F"/>
    <w:rsid w:val="0045666F"/>
    <w:rsid w:val="004647E8"/>
    <w:rsid w:val="0046520A"/>
    <w:rsid w:val="0046720D"/>
    <w:rsid w:val="004672AB"/>
    <w:rsid w:val="0046774B"/>
    <w:rsid w:val="00471029"/>
    <w:rsid w:val="004714FE"/>
    <w:rsid w:val="00473AF1"/>
    <w:rsid w:val="00474694"/>
    <w:rsid w:val="00477BAA"/>
    <w:rsid w:val="0048172C"/>
    <w:rsid w:val="00481F3C"/>
    <w:rsid w:val="00487CCC"/>
    <w:rsid w:val="00495053"/>
    <w:rsid w:val="0049736E"/>
    <w:rsid w:val="004A1F59"/>
    <w:rsid w:val="004A29BE"/>
    <w:rsid w:val="004A3225"/>
    <w:rsid w:val="004A33EE"/>
    <w:rsid w:val="004A3AA8"/>
    <w:rsid w:val="004A51D0"/>
    <w:rsid w:val="004B06F4"/>
    <w:rsid w:val="004B13C7"/>
    <w:rsid w:val="004B778F"/>
    <w:rsid w:val="004C0609"/>
    <w:rsid w:val="004C1489"/>
    <w:rsid w:val="004C394E"/>
    <w:rsid w:val="004C639F"/>
    <w:rsid w:val="004D141F"/>
    <w:rsid w:val="004D2742"/>
    <w:rsid w:val="004D46D4"/>
    <w:rsid w:val="004D6310"/>
    <w:rsid w:val="004D717E"/>
    <w:rsid w:val="004E0062"/>
    <w:rsid w:val="004E05A1"/>
    <w:rsid w:val="004E469E"/>
    <w:rsid w:val="004E4D76"/>
    <w:rsid w:val="004E6F9C"/>
    <w:rsid w:val="004E7F21"/>
    <w:rsid w:val="004F472A"/>
    <w:rsid w:val="004F5E57"/>
    <w:rsid w:val="004F6710"/>
    <w:rsid w:val="005005EE"/>
    <w:rsid w:val="00500C3E"/>
    <w:rsid w:val="005011FD"/>
    <w:rsid w:val="00502849"/>
    <w:rsid w:val="00504334"/>
    <w:rsid w:val="0050498D"/>
    <w:rsid w:val="005104D7"/>
    <w:rsid w:val="00510B9E"/>
    <w:rsid w:val="00513D4A"/>
    <w:rsid w:val="00527248"/>
    <w:rsid w:val="005314CD"/>
    <w:rsid w:val="00533E8F"/>
    <w:rsid w:val="00536BC2"/>
    <w:rsid w:val="00536FD7"/>
    <w:rsid w:val="005425E1"/>
    <w:rsid w:val="005427C5"/>
    <w:rsid w:val="00542CF6"/>
    <w:rsid w:val="00544151"/>
    <w:rsid w:val="00547186"/>
    <w:rsid w:val="00552B24"/>
    <w:rsid w:val="00552C9C"/>
    <w:rsid w:val="00553776"/>
    <w:rsid w:val="00553C03"/>
    <w:rsid w:val="0055417E"/>
    <w:rsid w:val="00556C15"/>
    <w:rsid w:val="00556DD2"/>
    <w:rsid w:val="00560DDA"/>
    <w:rsid w:val="00563692"/>
    <w:rsid w:val="00563DD7"/>
    <w:rsid w:val="005678E7"/>
    <w:rsid w:val="00571679"/>
    <w:rsid w:val="005725D4"/>
    <w:rsid w:val="00573416"/>
    <w:rsid w:val="00577357"/>
    <w:rsid w:val="00581C09"/>
    <w:rsid w:val="00584235"/>
    <w:rsid w:val="005844E7"/>
    <w:rsid w:val="005861AC"/>
    <w:rsid w:val="005908B8"/>
    <w:rsid w:val="0059121F"/>
    <w:rsid w:val="00592647"/>
    <w:rsid w:val="0059512E"/>
    <w:rsid w:val="005A0C85"/>
    <w:rsid w:val="005A206E"/>
    <w:rsid w:val="005A6AF7"/>
    <w:rsid w:val="005A6DD2"/>
    <w:rsid w:val="005B05A0"/>
    <w:rsid w:val="005C385D"/>
    <w:rsid w:val="005C4140"/>
    <w:rsid w:val="005C67DA"/>
    <w:rsid w:val="005D3B20"/>
    <w:rsid w:val="005D49CC"/>
    <w:rsid w:val="005D71B7"/>
    <w:rsid w:val="005E0E17"/>
    <w:rsid w:val="005E1232"/>
    <w:rsid w:val="005E38F7"/>
    <w:rsid w:val="005E4759"/>
    <w:rsid w:val="005E5152"/>
    <w:rsid w:val="005E5A2E"/>
    <w:rsid w:val="005E5C68"/>
    <w:rsid w:val="005E65A9"/>
    <w:rsid w:val="005E65C0"/>
    <w:rsid w:val="005F0390"/>
    <w:rsid w:val="005F1C3A"/>
    <w:rsid w:val="005F3A6B"/>
    <w:rsid w:val="005F3BFB"/>
    <w:rsid w:val="005F54BE"/>
    <w:rsid w:val="006007DD"/>
    <w:rsid w:val="00602D15"/>
    <w:rsid w:val="006072CD"/>
    <w:rsid w:val="00612023"/>
    <w:rsid w:val="0061276A"/>
    <w:rsid w:val="00614190"/>
    <w:rsid w:val="00616DC0"/>
    <w:rsid w:val="00622A99"/>
    <w:rsid w:val="00622E67"/>
    <w:rsid w:val="00622F57"/>
    <w:rsid w:val="00626B57"/>
    <w:rsid w:val="00626EDC"/>
    <w:rsid w:val="00627E7B"/>
    <w:rsid w:val="00635533"/>
    <w:rsid w:val="00635929"/>
    <w:rsid w:val="00635E02"/>
    <w:rsid w:val="006452D3"/>
    <w:rsid w:val="0064568C"/>
    <w:rsid w:val="006469B2"/>
    <w:rsid w:val="006470EC"/>
    <w:rsid w:val="00650EC5"/>
    <w:rsid w:val="006542D6"/>
    <w:rsid w:val="00654EE1"/>
    <w:rsid w:val="0065598E"/>
    <w:rsid w:val="00655AF2"/>
    <w:rsid w:val="00655BC5"/>
    <w:rsid w:val="006568BE"/>
    <w:rsid w:val="0066025D"/>
    <w:rsid w:val="0066091A"/>
    <w:rsid w:val="00663153"/>
    <w:rsid w:val="0066789C"/>
    <w:rsid w:val="006752C2"/>
    <w:rsid w:val="006757F9"/>
    <w:rsid w:val="006773EC"/>
    <w:rsid w:val="006779C9"/>
    <w:rsid w:val="00680504"/>
    <w:rsid w:val="00681CD9"/>
    <w:rsid w:val="00681F4A"/>
    <w:rsid w:val="00683E30"/>
    <w:rsid w:val="00687024"/>
    <w:rsid w:val="006937C3"/>
    <w:rsid w:val="00695846"/>
    <w:rsid w:val="00695E22"/>
    <w:rsid w:val="006A19D7"/>
    <w:rsid w:val="006A414A"/>
    <w:rsid w:val="006B0806"/>
    <w:rsid w:val="006B6370"/>
    <w:rsid w:val="006B7093"/>
    <w:rsid w:val="006B7417"/>
    <w:rsid w:val="006C3F84"/>
    <w:rsid w:val="006C6F23"/>
    <w:rsid w:val="006D2A7C"/>
    <w:rsid w:val="006D31F9"/>
    <w:rsid w:val="006D343C"/>
    <w:rsid w:val="006D3691"/>
    <w:rsid w:val="006D4481"/>
    <w:rsid w:val="006D489A"/>
    <w:rsid w:val="006D55A2"/>
    <w:rsid w:val="006D69F9"/>
    <w:rsid w:val="006D6E5C"/>
    <w:rsid w:val="006E15E4"/>
    <w:rsid w:val="006E42F7"/>
    <w:rsid w:val="006E5EF0"/>
    <w:rsid w:val="006E6089"/>
    <w:rsid w:val="006E7214"/>
    <w:rsid w:val="006F0AA1"/>
    <w:rsid w:val="006F0CE2"/>
    <w:rsid w:val="006F3563"/>
    <w:rsid w:val="006F42B9"/>
    <w:rsid w:val="006F6103"/>
    <w:rsid w:val="006F7E1C"/>
    <w:rsid w:val="007010E5"/>
    <w:rsid w:val="00704E00"/>
    <w:rsid w:val="00711772"/>
    <w:rsid w:val="0071695E"/>
    <w:rsid w:val="00716CF0"/>
    <w:rsid w:val="007209E7"/>
    <w:rsid w:val="00723A12"/>
    <w:rsid w:val="00725E46"/>
    <w:rsid w:val="00726182"/>
    <w:rsid w:val="00727635"/>
    <w:rsid w:val="00732329"/>
    <w:rsid w:val="007337CA"/>
    <w:rsid w:val="00734CE4"/>
    <w:rsid w:val="00735123"/>
    <w:rsid w:val="00736906"/>
    <w:rsid w:val="00741837"/>
    <w:rsid w:val="007453E6"/>
    <w:rsid w:val="007509F3"/>
    <w:rsid w:val="00754A92"/>
    <w:rsid w:val="0075510F"/>
    <w:rsid w:val="00755199"/>
    <w:rsid w:val="007576EB"/>
    <w:rsid w:val="00761F8F"/>
    <w:rsid w:val="00763061"/>
    <w:rsid w:val="00770453"/>
    <w:rsid w:val="0077125C"/>
    <w:rsid w:val="0077309D"/>
    <w:rsid w:val="007759D0"/>
    <w:rsid w:val="007774EE"/>
    <w:rsid w:val="00781822"/>
    <w:rsid w:val="00783F21"/>
    <w:rsid w:val="00787159"/>
    <w:rsid w:val="0079043A"/>
    <w:rsid w:val="00791668"/>
    <w:rsid w:val="00791AA1"/>
    <w:rsid w:val="00792580"/>
    <w:rsid w:val="007929B9"/>
    <w:rsid w:val="00794193"/>
    <w:rsid w:val="007A3793"/>
    <w:rsid w:val="007A5A84"/>
    <w:rsid w:val="007B7B06"/>
    <w:rsid w:val="007B7E7A"/>
    <w:rsid w:val="007C1BA2"/>
    <w:rsid w:val="007C2B48"/>
    <w:rsid w:val="007C5FF0"/>
    <w:rsid w:val="007C67DC"/>
    <w:rsid w:val="007D1122"/>
    <w:rsid w:val="007D20E9"/>
    <w:rsid w:val="007D7881"/>
    <w:rsid w:val="007D7E3A"/>
    <w:rsid w:val="007E0E10"/>
    <w:rsid w:val="007E137C"/>
    <w:rsid w:val="007E38E6"/>
    <w:rsid w:val="007E4768"/>
    <w:rsid w:val="007E5700"/>
    <w:rsid w:val="007E777B"/>
    <w:rsid w:val="007F1AC7"/>
    <w:rsid w:val="007F2070"/>
    <w:rsid w:val="007F4D71"/>
    <w:rsid w:val="007F63C1"/>
    <w:rsid w:val="007F717B"/>
    <w:rsid w:val="008053F5"/>
    <w:rsid w:val="00807AF7"/>
    <w:rsid w:val="00810198"/>
    <w:rsid w:val="00815DA8"/>
    <w:rsid w:val="00816FAA"/>
    <w:rsid w:val="0082194D"/>
    <w:rsid w:val="008221F9"/>
    <w:rsid w:val="00826EF5"/>
    <w:rsid w:val="00831693"/>
    <w:rsid w:val="008356F0"/>
    <w:rsid w:val="00840104"/>
    <w:rsid w:val="00840C1F"/>
    <w:rsid w:val="008411C9"/>
    <w:rsid w:val="00841FC5"/>
    <w:rsid w:val="00843D0F"/>
    <w:rsid w:val="008445EF"/>
    <w:rsid w:val="008454D8"/>
    <w:rsid w:val="00845709"/>
    <w:rsid w:val="0085444E"/>
    <w:rsid w:val="00856309"/>
    <w:rsid w:val="00856619"/>
    <w:rsid w:val="008576BD"/>
    <w:rsid w:val="00860463"/>
    <w:rsid w:val="008658C2"/>
    <w:rsid w:val="008733DA"/>
    <w:rsid w:val="00877F9C"/>
    <w:rsid w:val="008850E4"/>
    <w:rsid w:val="00885817"/>
    <w:rsid w:val="0088722F"/>
    <w:rsid w:val="008920DF"/>
    <w:rsid w:val="008939AB"/>
    <w:rsid w:val="0089534E"/>
    <w:rsid w:val="008A12F5"/>
    <w:rsid w:val="008A18B5"/>
    <w:rsid w:val="008A35AA"/>
    <w:rsid w:val="008B0431"/>
    <w:rsid w:val="008B1587"/>
    <w:rsid w:val="008B1B01"/>
    <w:rsid w:val="008B3BCD"/>
    <w:rsid w:val="008B57D0"/>
    <w:rsid w:val="008B5D16"/>
    <w:rsid w:val="008B6110"/>
    <w:rsid w:val="008B6DF8"/>
    <w:rsid w:val="008C106C"/>
    <w:rsid w:val="008C10F1"/>
    <w:rsid w:val="008C15E3"/>
    <w:rsid w:val="008C1926"/>
    <w:rsid w:val="008C1E99"/>
    <w:rsid w:val="008C31C4"/>
    <w:rsid w:val="008D7F95"/>
    <w:rsid w:val="008E0085"/>
    <w:rsid w:val="008E2AA6"/>
    <w:rsid w:val="008E311B"/>
    <w:rsid w:val="008F32BF"/>
    <w:rsid w:val="008F46E7"/>
    <w:rsid w:val="008F64CA"/>
    <w:rsid w:val="008F67BE"/>
    <w:rsid w:val="008F6F0B"/>
    <w:rsid w:val="008F7E4B"/>
    <w:rsid w:val="00901721"/>
    <w:rsid w:val="00903C22"/>
    <w:rsid w:val="009059AE"/>
    <w:rsid w:val="00905BE0"/>
    <w:rsid w:val="00906779"/>
    <w:rsid w:val="00907BA7"/>
    <w:rsid w:val="0091064E"/>
    <w:rsid w:val="00911FC5"/>
    <w:rsid w:val="00920C23"/>
    <w:rsid w:val="00926FEE"/>
    <w:rsid w:val="00927302"/>
    <w:rsid w:val="0092798E"/>
    <w:rsid w:val="00927D9C"/>
    <w:rsid w:val="009305CE"/>
    <w:rsid w:val="00931A10"/>
    <w:rsid w:val="0094455D"/>
    <w:rsid w:val="00944C0E"/>
    <w:rsid w:val="00945C58"/>
    <w:rsid w:val="00946E01"/>
    <w:rsid w:val="00947967"/>
    <w:rsid w:val="00950158"/>
    <w:rsid w:val="00951EB2"/>
    <w:rsid w:val="00955201"/>
    <w:rsid w:val="00955692"/>
    <w:rsid w:val="00957DB1"/>
    <w:rsid w:val="00962F66"/>
    <w:rsid w:val="00963564"/>
    <w:rsid w:val="009647BF"/>
    <w:rsid w:val="00965200"/>
    <w:rsid w:val="009668B3"/>
    <w:rsid w:val="00970461"/>
    <w:rsid w:val="00970635"/>
    <w:rsid w:val="00971471"/>
    <w:rsid w:val="00973638"/>
    <w:rsid w:val="009754B0"/>
    <w:rsid w:val="0097607C"/>
    <w:rsid w:val="009849C2"/>
    <w:rsid w:val="00984BF9"/>
    <w:rsid w:val="00984D24"/>
    <w:rsid w:val="009858EB"/>
    <w:rsid w:val="00990E00"/>
    <w:rsid w:val="00992324"/>
    <w:rsid w:val="009A3F47"/>
    <w:rsid w:val="009A6025"/>
    <w:rsid w:val="009A64BD"/>
    <w:rsid w:val="009A6570"/>
    <w:rsid w:val="009B0046"/>
    <w:rsid w:val="009B0917"/>
    <w:rsid w:val="009B1534"/>
    <w:rsid w:val="009B284D"/>
    <w:rsid w:val="009B760B"/>
    <w:rsid w:val="009C0BC4"/>
    <w:rsid w:val="009C127A"/>
    <w:rsid w:val="009C1440"/>
    <w:rsid w:val="009C2107"/>
    <w:rsid w:val="009C5444"/>
    <w:rsid w:val="009C5D9E"/>
    <w:rsid w:val="009C603C"/>
    <w:rsid w:val="009C6BBF"/>
    <w:rsid w:val="009D1352"/>
    <w:rsid w:val="009D2C3E"/>
    <w:rsid w:val="009D70B3"/>
    <w:rsid w:val="009D74B9"/>
    <w:rsid w:val="009E0625"/>
    <w:rsid w:val="009E3034"/>
    <w:rsid w:val="009E518B"/>
    <w:rsid w:val="009E549F"/>
    <w:rsid w:val="009E5677"/>
    <w:rsid w:val="009F28A8"/>
    <w:rsid w:val="009F2BBD"/>
    <w:rsid w:val="009F2DD9"/>
    <w:rsid w:val="009F473E"/>
    <w:rsid w:val="009F5247"/>
    <w:rsid w:val="009F682A"/>
    <w:rsid w:val="009F7537"/>
    <w:rsid w:val="00A022BE"/>
    <w:rsid w:val="00A07B4B"/>
    <w:rsid w:val="00A102BC"/>
    <w:rsid w:val="00A10C21"/>
    <w:rsid w:val="00A11B4E"/>
    <w:rsid w:val="00A1460A"/>
    <w:rsid w:val="00A17CAD"/>
    <w:rsid w:val="00A2144D"/>
    <w:rsid w:val="00A24B4B"/>
    <w:rsid w:val="00A24C95"/>
    <w:rsid w:val="00A2599A"/>
    <w:rsid w:val="00A26094"/>
    <w:rsid w:val="00A301BF"/>
    <w:rsid w:val="00A302B2"/>
    <w:rsid w:val="00A32788"/>
    <w:rsid w:val="00A331B4"/>
    <w:rsid w:val="00A3484E"/>
    <w:rsid w:val="00A356D3"/>
    <w:rsid w:val="00A369AF"/>
    <w:rsid w:val="00A36ADA"/>
    <w:rsid w:val="00A37C4D"/>
    <w:rsid w:val="00A37CF5"/>
    <w:rsid w:val="00A40C9F"/>
    <w:rsid w:val="00A4205D"/>
    <w:rsid w:val="00A438D8"/>
    <w:rsid w:val="00A473F5"/>
    <w:rsid w:val="00A51F9D"/>
    <w:rsid w:val="00A5416A"/>
    <w:rsid w:val="00A609CA"/>
    <w:rsid w:val="00A60F06"/>
    <w:rsid w:val="00A62D86"/>
    <w:rsid w:val="00A639F4"/>
    <w:rsid w:val="00A65864"/>
    <w:rsid w:val="00A65FAE"/>
    <w:rsid w:val="00A663FC"/>
    <w:rsid w:val="00A726DD"/>
    <w:rsid w:val="00A81A32"/>
    <w:rsid w:val="00A830EB"/>
    <w:rsid w:val="00A835BD"/>
    <w:rsid w:val="00A91FFF"/>
    <w:rsid w:val="00A92949"/>
    <w:rsid w:val="00A97B15"/>
    <w:rsid w:val="00AA42D5"/>
    <w:rsid w:val="00AA5218"/>
    <w:rsid w:val="00AA6A03"/>
    <w:rsid w:val="00AB2FAB"/>
    <w:rsid w:val="00AB45E7"/>
    <w:rsid w:val="00AB5C14"/>
    <w:rsid w:val="00AC1EE7"/>
    <w:rsid w:val="00AC333F"/>
    <w:rsid w:val="00AC4658"/>
    <w:rsid w:val="00AC585C"/>
    <w:rsid w:val="00AC6B5F"/>
    <w:rsid w:val="00AD1925"/>
    <w:rsid w:val="00AD1EC7"/>
    <w:rsid w:val="00AD54DD"/>
    <w:rsid w:val="00AD6FDA"/>
    <w:rsid w:val="00AD7CA5"/>
    <w:rsid w:val="00AE067D"/>
    <w:rsid w:val="00AE56F3"/>
    <w:rsid w:val="00AF1181"/>
    <w:rsid w:val="00AF2F79"/>
    <w:rsid w:val="00AF4653"/>
    <w:rsid w:val="00AF7DB7"/>
    <w:rsid w:val="00B01FA1"/>
    <w:rsid w:val="00B06156"/>
    <w:rsid w:val="00B0647B"/>
    <w:rsid w:val="00B07B91"/>
    <w:rsid w:val="00B1090D"/>
    <w:rsid w:val="00B10D02"/>
    <w:rsid w:val="00B12561"/>
    <w:rsid w:val="00B201E2"/>
    <w:rsid w:val="00B216ED"/>
    <w:rsid w:val="00B22F17"/>
    <w:rsid w:val="00B31036"/>
    <w:rsid w:val="00B32C8C"/>
    <w:rsid w:val="00B443E4"/>
    <w:rsid w:val="00B51C29"/>
    <w:rsid w:val="00B5484D"/>
    <w:rsid w:val="00B563EA"/>
    <w:rsid w:val="00B56CDF"/>
    <w:rsid w:val="00B570B1"/>
    <w:rsid w:val="00B604CB"/>
    <w:rsid w:val="00B60997"/>
    <w:rsid w:val="00B60E51"/>
    <w:rsid w:val="00B61B3E"/>
    <w:rsid w:val="00B6247F"/>
    <w:rsid w:val="00B63A54"/>
    <w:rsid w:val="00B676E2"/>
    <w:rsid w:val="00B718D0"/>
    <w:rsid w:val="00B7630B"/>
    <w:rsid w:val="00B77D18"/>
    <w:rsid w:val="00B82915"/>
    <w:rsid w:val="00B82BC0"/>
    <w:rsid w:val="00B8313A"/>
    <w:rsid w:val="00B83EE0"/>
    <w:rsid w:val="00B92557"/>
    <w:rsid w:val="00B9346D"/>
    <w:rsid w:val="00B93503"/>
    <w:rsid w:val="00BA0587"/>
    <w:rsid w:val="00BA31E8"/>
    <w:rsid w:val="00BA3880"/>
    <w:rsid w:val="00BA55E0"/>
    <w:rsid w:val="00BA6763"/>
    <w:rsid w:val="00BA6ADD"/>
    <w:rsid w:val="00BA6BD4"/>
    <w:rsid w:val="00BA6C7A"/>
    <w:rsid w:val="00BB17A8"/>
    <w:rsid w:val="00BB17D1"/>
    <w:rsid w:val="00BB3752"/>
    <w:rsid w:val="00BB3C14"/>
    <w:rsid w:val="00BB653A"/>
    <w:rsid w:val="00BB6688"/>
    <w:rsid w:val="00BB6CCA"/>
    <w:rsid w:val="00BC1439"/>
    <w:rsid w:val="00BC26D4"/>
    <w:rsid w:val="00BC2B97"/>
    <w:rsid w:val="00BC7137"/>
    <w:rsid w:val="00BD2831"/>
    <w:rsid w:val="00BD3102"/>
    <w:rsid w:val="00BD3166"/>
    <w:rsid w:val="00BE0C80"/>
    <w:rsid w:val="00BE3671"/>
    <w:rsid w:val="00BE5992"/>
    <w:rsid w:val="00BE7EFC"/>
    <w:rsid w:val="00BF2A42"/>
    <w:rsid w:val="00BF4A6A"/>
    <w:rsid w:val="00C01A8E"/>
    <w:rsid w:val="00C02AB9"/>
    <w:rsid w:val="00C03D8C"/>
    <w:rsid w:val="00C04D62"/>
    <w:rsid w:val="00C055EC"/>
    <w:rsid w:val="00C0724D"/>
    <w:rsid w:val="00C10DC9"/>
    <w:rsid w:val="00C12FB3"/>
    <w:rsid w:val="00C15110"/>
    <w:rsid w:val="00C17341"/>
    <w:rsid w:val="00C22500"/>
    <w:rsid w:val="00C24EEF"/>
    <w:rsid w:val="00C2506A"/>
    <w:rsid w:val="00C25CF6"/>
    <w:rsid w:val="00C26C36"/>
    <w:rsid w:val="00C32768"/>
    <w:rsid w:val="00C34D7E"/>
    <w:rsid w:val="00C35DF2"/>
    <w:rsid w:val="00C35E60"/>
    <w:rsid w:val="00C36777"/>
    <w:rsid w:val="00C431DF"/>
    <w:rsid w:val="00C44CCF"/>
    <w:rsid w:val="00C453E0"/>
    <w:rsid w:val="00C4551C"/>
    <w:rsid w:val="00C456BD"/>
    <w:rsid w:val="00C460B3"/>
    <w:rsid w:val="00C50BB6"/>
    <w:rsid w:val="00C530DC"/>
    <w:rsid w:val="00C5350D"/>
    <w:rsid w:val="00C6123C"/>
    <w:rsid w:val="00C62717"/>
    <w:rsid w:val="00C6311A"/>
    <w:rsid w:val="00C7084D"/>
    <w:rsid w:val="00C7315E"/>
    <w:rsid w:val="00C75895"/>
    <w:rsid w:val="00C83C9F"/>
    <w:rsid w:val="00C848D7"/>
    <w:rsid w:val="00C85FB2"/>
    <w:rsid w:val="00C86FA4"/>
    <w:rsid w:val="00C94519"/>
    <w:rsid w:val="00C94840"/>
    <w:rsid w:val="00C960EC"/>
    <w:rsid w:val="00CA4AB9"/>
    <w:rsid w:val="00CA4EE3"/>
    <w:rsid w:val="00CA5DDF"/>
    <w:rsid w:val="00CB027F"/>
    <w:rsid w:val="00CB038A"/>
    <w:rsid w:val="00CC0EBB"/>
    <w:rsid w:val="00CC6297"/>
    <w:rsid w:val="00CC7690"/>
    <w:rsid w:val="00CC7E22"/>
    <w:rsid w:val="00CD0CE8"/>
    <w:rsid w:val="00CD1986"/>
    <w:rsid w:val="00CD54BF"/>
    <w:rsid w:val="00CE00A9"/>
    <w:rsid w:val="00CE02DF"/>
    <w:rsid w:val="00CE273A"/>
    <w:rsid w:val="00CE4064"/>
    <w:rsid w:val="00CE4D5C"/>
    <w:rsid w:val="00CE61AD"/>
    <w:rsid w:val="00CF05DA"/>
    <w:rsid w:val="00CF58EB"/>
    <w:rsid w:val="00CF6FEC"/>
    <w:rsid w:val="00D0106E"/>
    <w:rsid w:val="00D06383"/>
    <w:rsid w:val="00D12CC7"/>
    <w:rsid w:val="00D162F3"/>
    <w:rsid w:val="00D16308"/>
    <w:rsid w:val="00D16DC1"/>
    <w:rsid w:val="00D202F3"/>
    <w:rsid w:val="00D20E85"/>
    <w:rsid w:val="00D2412E"/>
    <w:rsid w:val="00D24615"/>
    <w:rsid w:val="00D24E4E"/>
    <w:rsid w:val="00D2543E"/>
    <w:rsid w:val="00D3119E"/>
    <w:rsid w:val="00D33540"/>
    <w:rsid w:val="00D37842"/>
    <w:rsid w:val="00D41166"/>
    <w:rsid w:val="00D42005"/>
    <w:rsid w:val="00D424E3"/>
    <w:rsid w:val="00D42DC2"/>
    <w:rsid w:val="00D4302B"/>
    <w:rsid w:val="00D461A3"/>
    <w:rsid w:val="00D47ABB"/>
    <w:rsid w:val="00D51C24"/>
    <w:rsid w:val="00D537E1"/>
    <w:rsid w:val="00D55BB2"/>
    <w:rsid w:val="00D6091A"/>
    <w:rsid w:val="00D6140D"/>
    <w:rsid w:val="00D61C5D"/>
    <w:rsid w:val="00D66025"/>
    <w:rsid w:val="00D6605A"/>
    <w:rsid w:val="00D6695F"/>
    <w:rsid w:val="00D67D5D"/>
    <w:rsid w:val="00D73E12"/>
    <w:rsid w:val="00D75644"/>
    <w:rsid w:val="00D80FB2"/>
    <w:rsid w:val="00D81656"/>
    <w:rsid w:val="00D83D87"/>
    <w:rsid w:val="00D84A6D"/>
    <w:rsid w:val="00D86A30"/>
    <w:rsid w:val="00D90370"/>
    <w:rsid w:val="00D91328"/>
    <w:rsid w:val="00D96BB3"/>
    <w:rsid w:val="00D9785A"/>
    <w:rsid w:val="00D97CB4"/>
    <w:rsid w:val="00D97DD4"/>
    <w:rsid w:val="00DA165A"/>
    <w:rsid w:val="00DA16AD"/>
    <w:rsid w:val="00DA46BD"/>
    <w:rsid w:val="00DA4E2E"/>
    <w:rsid w:val="00DA5944"/>
    <w:rsid w:val="00DA5A8A"/>
    <w:rsid w:val="00DB1170"/>
    <w:rsid w:val="00DB26CD"/>
    <w:rsid w:val="00DB441C"/>
    <w:rsid w:val="00DB44AF"/>
    <w:rsid w:val="00DC0BF4"/>
    <w:rsid w:val="00DC0D79"/>
    <w:rsid w:val="00DC0F9F"/>
    <w:rsid w:val="00DC1F58"/>
    <w:rsid w:val="00DC339B"/>
    <w:rsid w:val="00DC5D40"/>
    <w:rsid w:val="00DC69A7"/>
    <w:rsid w:val="00DD0777"/>
    <w:rsid w:val="00DD12FA"/>
    <w:rsid w:val="00DD168D"/>
    <w:rsid w:val="00DD30E9"/>
    <w:rsid w:val="00DD4F47"/>
    <w:rsid w:val="00DD756A"/>
    <w:rsid w:val="00DD7FBB"/>
    <w:rsid w:val="00DE0250"/>
    <w:rsid w:val="00DE0B9F"/>
    <w:rsid w:val="00DE2A9E"/>
    <w:rsid w:val="00DE4238"/>
    <w:rsid w:val="00DE657F"/>
    <w:rsid w:val="00DE71AD"/>
    <w:rsid w:val="00DE7761"/>
    <w:rsid w:val="00DF1218"/>
    <w:rsid w:val="00DF3CF4"/>
    <w:rsid w:val="00DF5E1A"/>
    <w:rsid w:val="00DF6462"/>
    <w:rsid w:val="00DF683F"/>
    <w:rsid w:val="00DF7B05"/>
    <w:rsid w:val="00E02FA0"/>
    <w:rsid w:val="00E036DC"/>
    <w:rsid w:val="00E03ED9"/>
    <w:rsid w:val="00E0461A"/>
    <w:rsid w:val="00E05B9D"/>
    <w:rsid w:val="00E0609B"/>
    <w:rsid w:val="00E10454"/>
    <w:rsid w:val="00E112E5"/>
    <w:rsid w:val="00E122D8"/>
    <w:rsid w:val="00E12CC8"/>
    <w:rsid w:val="00E14E6A"/>
    <w:rsid w:val="00E15352"/>
    <w:rsid w:val="00E15BF5"/>
    <w:rsid w:val="00E17789"/>
    <w:rsid w:val="00E21CC7"/>
    <w:rsid w:val="00E249F8"/>
    <w:rsid w:val="00E24D9E"/>
    <w:rsid w:val="00E25849"/>
    <w:rsid w:val="00E267C2"/>
    <w:rsid w:val="00E2771B"/>
    <w:rsid w:val="00E3197E"/>
    <w:rsid w:val="00E331F4"/>
    <w:rsid w:val="00E342F8"/>
    <w:rsid w:val="00E34ED0"/>
    <w:rsid w:val="00E351ED"/>
    <w:rsid w:val="00E41CAB"/>
    <w:rsid w:val="00E42B19"/>
    <w:rsid w:val="00E44493"/>
    <w:rsid w:val="00E45D51"/>
    <w:rsid w:val="00E470F9"/>
    <w:rsid w:val="00E5619D"/>
    <w:rsid w:val="00E6034B"/>
    <w:rsid w:val="00E61508"/>
    <w:rsid w:val="00E6549E"/>
    <w:rsid w:val="00E65EDE"/>
    <w:rsid w:val="00E7012D"/>
    <w:rsid w:val="00E70F81"/>
    <w:rsid w:val="00E77055"/>
    <w:rsid w:val="00E7721F"/>
    <w:rsid w:val="00E77460"/>
    <w:rsid w:val="00E835AF"/>
    <w:rsid w:val="00E83ABC"/>
    <w:rsid w:val="00E844F2"/>
    <w:rsid w:val="00E87BC1"/>
    <w:rsid w:val="00E90AD0"/>
    <w:rsid w:val="00E91D6E"/>
    <w:rsid w:val="00E92FCB"/>
    <w:rsid w:val="00EA0B32"/>
    <w:rsid w:val="00EA147F"/>
    <w:rsid w:val="00EA3F50"/>
    <w:rsid w:val="00EA4A27"/>
    <w:rsid w:val="00EA4E9A"/>
    <w:rsid w:val="00EA4FA6"/>
    <w:rsid w:val="00EA5CF8"/>
    <w:rsid w:val="00EB1A25"/>
    <w:rsid w:val="00EC12CD"/>
    <w:rsid w:val="00EC2ADF"/>
    <w:rsid w:val="00EC4116"/>
    <w:rsid w:val="00EC6C81"/>
    <w:rsid w:val="00EC7363"/>
    <w:rsid w:val="00ED03AB"/>
    <w:rsid w:val="00ED1963"/>
    <w:rsid w:val="00ED1CD4"/>
    <w:rsid w:val="00ED1D2B"/>
    <w:rsid w:val="00ED2932"/>
    <w:rsid w:val="00ED64B5"/>
    <w:rsid w:val="00ED6E02"/>
    <w:rsid w:val="00EE06B5"/>
    <w:rsid w:val="00EE0869"/>
    <w:rsid w:val="00EE4405"/>
    <w:rsid w:val="00EE6BAF"/>
    <w:rsid w:val="00EE7B14"/>
    <w:rsid w:val="00EE7CCA"/>
    <w:rsid w:val="00EF1FA7"/>
    <w:rsid w:val="00EF3F00"/>
    <w:rsid w:val="00EF42DA"/>
    <w:rsid w:val="00F040BC"/>
    <w:rsid w:val="00F04257"/>
    <w:rsid w:val="00F06E53"/>
    <w:rsid w:val="00F125CA"/>
    <w:rsid w:val="00F1557E"/>
    <w:rsid w:val="00F15D31"/>
    <w:rsid w:val="00F15F8B"/>
    <w:rsid w:val="00F16A14"/>
    <w:rsid w:val="00F22630"/>
    <w:rsid w:val="00F255AA"/>
    <w:rsid w:val="00F31F60"/>
    <w:rsid w:val="00F34EEC"/>
    <w:rsid w:val="00F362D7"/>
    <w:rsid w:val="00F37D7B"/>
    <w:rsid w:val="00F41E5B"/>
    <w:rsid w:val="00F5314C"/>
    <w:rsid w:val="00F53B77"/>
    <w:rsid w:val="00F55233"/>
    <w:rsid w:val="00F5523E"/>
    <w:rsid w:val="00F5580E"/>
    <w:rsid w:val="00F5650A"/>
    <w:rsid w:val="00F5688C"/>
    <w:rsid w:val="00F57231"/>
    <w:rsid w:val="00F60048"/>
    <w:rsid w:val="00F60B4D"/>
    <w:rsid w:val="00F60D97"/>
    <w:rsid w:val="00F610B8"/>
    <w:rsid w:val="00F635DD"/>
    <w:rsid w:val="00F65037"/>
    <w:rsid w:val="00F6627B"/>
    <w:rsid w:val="00F67F00"/>
    <w:rsid w:val="00F7217B"/>
    <w:rsid w:val="00F7336E"/>
    <w:rsid w:val="00F734F2"/>
    <w:rsid w:val="00F74025"/>
    <w:rsid w:val="00F74B7D"/>
    <w:rsid w:val="00F75052"/>
    <w:rsid w:val="00F804D3"/>
    <w:rsid w:val="00F816CB"/>
    <w:rsid w:val="00F81705"/>
    <w:rsid w:val="00F81CD2"/>
    <w:rsid w:val="00F82641"/>
    <w:rsid w:val="00F83A28"/>
    <w:rsid w:val="00F90F18"/>
    <w:rsid w:val="00F937E4"/>
    <w:rsid w:val="00F95EE7"/>
    <w:rsid w:val="00F9634D"/>
    <w:rsid w:val="00F96F3C"/>
    <w:rsid w:val="00FA2123"/>
    <w:rsid w:val="00FA39E6"/>
    <w:rsid w:val="00FA3A89"/>
    <w:rsid w:val="00FA7B6F"/>
    <w:rsid w:val="00FA7BC9"/>
    <w:rsid w:val="00FB378E"/>
    <w:rsid w:val="00FB37F1"/>
    <w:rsid w:val="00FB4367"/>
    <w:rsid w:val="00FB47C0"/>
    <w:rsid w:val="00FB501B"/>
    <w:rsid w:val="00FB6E76"/>
    <w:rsid w:val="00FB719A"/>
    <w:rsid w:val="00FB740F"/>
    <w:rsid w:val="00FB7770"/>
    <w:rsid w:val="00FC1F64"/>
    <w:rsid w:val="00FC285E"/>
    <w:rsid w:val="00FC3D30"/>
    <w:rsid w:val="00FC3DC2"/>
    <w:rsid w:val="00FC7CC6"/>
    <w:rsid w:val="00FD0C99"/>
    <w:rsid w:val="00FD3B91"/>
    <w:rsid w:val="00FD5095"/>
    <w:rsid w:val="00FD576B"/>
    <w:rsid w:val="00FD579E"/>
    <w:rsid w:val="00FD6845"/>
    <w:rsid w:val="00FE2198"/>
    <w:rsid w:val="00FE4516"/>
    <w:rsid w:val="00FE568F"/>
    <w:rsid w:val="00FE61F4"/>
    <w:rsid w:val="00FE64C8"/>
    <w:rsid w:val="00FE7718"/>
    <w:rsid w:val="00FF2F56"/>
    <w:rsid w:val="00FF3FF6"/>
    <w:rsid w:val="00FF77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796EC9"/>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7"/>
      </w:numPr>
      <w:outlineLvl w:val="0"/>
    </w:pPr>
    <w:rPr>
      <w:rFonts w:hAnsi="Arial"/>
      <w:bCs/>
      <w:kern w:val="32"/>
      <w:szCs w:val="52"/>
    </w:rPr>
  </w:style>
  <w:style w:type="paragraph" w:styleId="2">
    <w:name w:val="heading 2"/>
    <w:aliases w:val="標題110/111,標題110/111 字元,節,節1"/>
    <w:basedOn w:val="a6"/>
    <w:link w:val="20"/>
    <w:qFormat/>
    <w:rsid w:val="004F5E57"/>
    <w:pPr>
      <w:numPr>
        <w:ilvl w:val="1"/>
        <w:numId w:val="7"/>
      </w:numPr>
      <w:outlineLvl w:val="1"/>
    </w:pPr>
    <w:rPr>
      <w:rFonts w:hAnsi="Arial"/>
      <w:bCs/>
      <w:kern w:val="32"/>
      <w:szCs w:val="48"/>
    </w:rPr>
  </w:style>
  <w:style w:type="paragraph" w:styleId="3">
    <w:name w:val="heading 3"/>
    <w:aliases w:val="(一)"/>
    <w:basedOn w:val="a6"/>
    <w:qFormat/>
    <w:rsid w:val="004F5E57"/>
    <w:pPr>
      <w:numPr>
        <w:ilvl w:val="2"/>
        <w:numId w:val="7"/>
      </w:numPr>
      <w:outlineLvl w:val="2"/>
    </w:pPr>
    <w:rPr>
      <w:rFonts w:hAnsi="Arial"/>
      <w:bCs/>
      <w:kern w:val="32"/>
      <w:szCs w:val="36"/>
    </w:rPr>
  </w:style>
  <w:style w:type="paragraph" w:styleId="4">
    <w:name w:val="heading 4"/>
    <w:aliases w:val="表格"/>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0">
    <w:name w:val="標題 2 字元"/>
    <w:aliases w:val="標題110/111 字元1,標題110/111 字元 字元,節 字元,節1 字元"/>
    <w:basedOn w:val="a7"/>
    <w:link w:val="2"/>
    <w:rsid w:val="0031455E"/>
    <w:rPr>
      <w:rFonts w:ascii="標楷體" w:eastAsia="標楷體" w:hAnsi="Arial"/>
      <w:bCs/>
      <w:kern w:val="32"/>
      <w:sz w:val="32"/>
      <w:szCs w:val="48"/>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link w:val="af8"/>
    <w:uiPriority w:val="34"/>
    <w:qFormat/>
    <w:rsid w:val="00687024"/>
    <w:pPr>
      <w:ind w:leftChars="200" w:left="480"/>
    </w:pPr>
  </w:style>
  <w:style w:type="character" w:customStyle="1" w:styleId="af8">
    <w:name w:val="清單段落 字元"/>
    <w:link w:val="af7"/>
    <w:uiPriority w:val="34"/>
    <w:locked/>
    <w:rsid w:val="009D70B3"/>
    <w:rPr>
      <w:rFonts w:ascii="標楷體" w:eastAsia="標楷體"/>
      <w:kern w:val="2"/>
      <w:sz w:val="32"/>
    </w:r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6"/>
    <w:link w:val="afe"/>
    <w:uiPriority w:val="99"/>
    <w:semiHidden/>
    <w:unhideWhenUsed/>
    <w:rsid w:val="006E42F7"/>
    <w:pPr>
      <w:snapToGrid w:val="0"/>
      <w:jc w:val="left"/>
    </w:pPr>
    <w:rPr>
      <w:sz w:val="20"/>
    </w:rPr>
  </w:style>
  <w:style w:type="character" w:customStyle="1" w:styleId="afe">
    <w:name w:val="註腳文字 字元"/>
    <w:basedOn w:val="a7"/>
    <w:link w:val="afd"/>
    <w:uiPriority w:val="99"/>
    <w:semiHidden/>
    <w:rsid w:val="006E42F7"/>
    <w:rPr>
      <w:rFonts w:ascii="標楷體" w:eastAsia="標楷體"/>
      <w:kern w:val="2"/>
    </w:rPr>
  </w:style>
  <w:style w:type="character" w:styleId="aff">
    <w:name w:val="footnote reference"/>
    <w:basedOn w:val="a7"/>
    <w:uiPriority w:val="99"/>
    <w:semiHidden/>
    <w:unhideWhenUsed/>
    <w:rsid w:val="006E42F7"/>
    <w:rPr>
      <w:vertAlign w:val="superscript"/>
    </w:rPr>
  </w:style>
  <w:style w:type="paragraph" w:customStyle="1" w:styleId="93">
    <w:name w:val="標題9"/>
    <w:basedOn w:val="a6"/>
    <w:rsid w:val="008445EF"/>
    <w:pPr>
      <w:tabs>
        <w:tab w:val="num" w:pos="6556"/>
      </w:tabs>
      <w:overflowPunct/>
      <w:autoSpaceDE/>
      <w:autoSpaceDN/>
      <w:ind w:left="5016" w:hanging="1700"/>
      <w:jc w:val="left"/>
    </w:pPr>
    <w:rPr>
      <w:rFonts w:ascii="Times New Roman"/>
    </w:rPr>
  </w:style>
  <w:style w:type="character" w:customStyle="1" w:styleId="UnresolvedMention">
    <w:name w:val="Unresolved Mention"/>
    <w:basedOn w:val="a7"/>
    <w:uiPriority w:val="99"/>
    <w:semiHidden/>
    <w:unhideWhenUsed/>
    <w:rsid w:val="00581C09"/>
    <w:rPr>
      <w:color w:val="605E5C"/>
      <w:shd w:val="clear" w:color="auto" w:fill="E1DFDD"/>
    </w:rPr>
  </w:style>
  <w:style w:type="character" w:styleId="aff0">
    <w:name w:val="annotation reference"/>
    <w:basedOn w:val="a7"/>
    <w:uiPriority w:val="99"/>
    <w:semiHidden/>
    <w:unhideWhenUsed/>
    <w:rsid w:val="00FC285E"/>
    <w:rPr>
      <w:sz w:val="18"/>
      <w:szCs w:val="18"/>
    </w:rPr>
  </w:style>
  <w:style w:type="paragraph" w:styleId="aff1">
    <w:name w:val="annotation text"/>
    <w:basedOn w:val="a6"/>
    <w:link w:val="aff2"/>
    <w:uiPriority w:val="99"/>
    <w:semiHidden/>
    <w:unhideWhenUsed/>
    <w:rsid w:val="00FC285E"/>
    <w:pPr>
      <w:jc w:val="left"/>
    </w:pPr>
  </w:style>
  <w:style w:type="character" w:customStyle="1" w:styleId="aff2">
    <w:name w:val="註解文字 字元"/>
    <w:basedOn w:val="a7"/>
    <w:link w:val="aff1"/>
    <w:uiPriority w:val="99"/>
    <w:semiHidden/>
    <w:rsid w:val="00FC285E"/>
    <w:rPr>
      <w:rFonts w:ascii="標楷體" w:eastAsia="標楷體"/>
      <w:kern w:val="2"/>
      <w:sz w:val="32"/>
    </w:rPr>
  </w:style>
  <w:style w:type="paragraph" w:styleId="aff3">
    <w:name w:val="annotation subject"/>
    <w:basedOn w:val="aff1"/>
    <w:next w:val="aff1"/>
    <w:link w:val="aff4"/>
    <w:uiPriority w:val="99"/>
    <w:semiHidden/>
    <w:unhideWhenUsed/>
    <w:rsid w:val="00FC285E"/>
    <w:rPr>
      <w:b/>
      <w:bCs/>
    </w:rPr>
  </w:style>
  <w:style w:type="character" w:customStyle="1" w:styleId="aff4">
    <w:name w:val="註解主旨 字元"/>
    <w:basedOn w:val="aff2"/>
    <w:link w:val="aff3"/>
    <w:uiPriority w:val="99"/>
    <w:semiHidden/>
    <w:rsid w:val="00FC285E"/>
    <w:rPr>
      <w:rFonts w:ascii="標楷體" w:eastAsia="標楷體"/>
      <w:b/>
      <w:bCs/>
      <w:kern w:val="2"/>
      <w:sz w:val="32"/>
    </w:rPr>
  </w:style>
  <w:style w:type="paragraph" w:styleId="HTML">
    <w:name w:val="HTML Preformatted"/>
    <w:basedOn w:val="a6"/>
    <w:link w:val="HTML0"/>
    <w:uiPriority w:val="99"/>
    <w:semiHidden/>
    <w:unhideWhenUsed/>
    <w:rsid w:val="00EF42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EF42DA"/>
    <w:rPr>
      <w:rFonts w:ascii="細明體" w:eastAsia="細明體" w:hAnsi="細明體" w:cs="細明體"/>
      <w:sz w:val="24"/>
      <w:szCs w:val="24"/>
    </w:rPr>
  </w:style>
  <w:style w:type="paragraph" w:customStyle="1" w:styleId="aff5">
    <w:name w:val="姓名職級"/>
    <w:basedOn w:val="a6"/>
    <w:qFormat/>
    <w:rsid w:val="009D70B3"/>
    <w:pPr>
      <w:ind w:leftChars="200" w:left="600" w:hangingChars="400" w:hanging="400"/>
    </w:pPr>
    <w:rPr>
      <w:bCs/>
      <w:kern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24879">
      <w:bodyDiv w:val="1"/>
      <w:marLeft w:val="0"/>
      <w:marRight w:val="0"/>
      <w:marTop w:val="0"/>
      <w:marBottom w:val="0"/>
      <w:divBdr>
        <w:top w:val="none" w:sz="0" w:space="0" w:color="auto"/>
        <w:left w:val="none" w:sz="0" w:space="0" w:color="auto"/>
        <w:bottom w:val="none" w:sz="0" w:space="0" w:color="auto"/>
        <w:right w:val="none" w:sz="0" w:space="0" w:color="auto"/>
      </w:divBdr>
    </w:div>
    <w:div w:id="477036744">
      <w:bodyDiv w:val="1"/>
      <w:marLeft w:val="0"/>
      <w:marRight w:val="0"/>
      <w:marTop w:val="0"/>
      <w:marBottom w:val="0"/>
      <w:divBdr>
        <w:top w:val="none" w:sz="0" w:space="0" w:color="auto"/>
        <w:left w:val="none" w:sz="0" w:space="0" w:color="auto"/>
        <w:bottom w:val="none" w:sz="0" w:space="0" w:color="auto"/>
        <w:right w:val="none" w:sz="0" w:space="0" w:color="auto"/>
      </w:divBdr>
      <w:divsChild>
        <w:div w:id="215053064">
          <w:marLeft w:val="0"/>
          <w:marRight w:val="0"/>
          <w:marTop w:val="0"/>
          <w:marBottom w:val="120"/>
          <w:divBdr>
            <w:top w:val="none" w:sz="0" w:space="0" w:color="auto"/>
            <w:left w:val="none" w:sz="0" w:space="0" w:color="auto"/>
            <w:bottom w:val="none" w:sz="0" w:space="0" w:color="auto"/>
            <w:right w:val="none" w:sz="0" w:space="0" w:color="auto"/>
          </w:divBdr>
        </w:div>
        <w:div w:id="669988422">
          <w:marLeft w:val="480"/>
          <w:marRight w:val="0"/>
          <w:marTop w:val="0"/>
          <w:marBottom w:val="120"/>
          <w:divBdr>
            <w:top w:val="none" w:sz="0" w:space="0" w:color="auto"/>
            <w:left w:val="none" w:sz="0" w:space="0" w:color="auto"/>
            <w:bottom w:val="none" w:sz="0" w:space="0" w:color="auto"/>
            <w:right w:val="none" w:sz="0" w:space="0" w:color="auto"/>
          </w:divBdr>
        </w:div>
        <w:div w:id="634257530">
          <w:marLeft w:val="720"/>
          <w:marRight w:val="0"/>
          <w:marTop w:val="0"/>
          <w:marBottom w:val="120"/>
          <w:divBdr>
            <w:top w:val="none" w:sz="0" w:space="0" w:color="auto"/>
            <w:left w:val="none" w:sz="0" w:space="0" w:color="auto"/>
            <w:bottom w:val="none" w:sz="0" w:space="0" w:color="auto"/>
            <w:right w:val="none" w:sz="0" w:space="0" w:color="auto"/>
          </w:divBdr>
        </w:div>
        <w:div w:id="1210605255">
          <w:marLeft w:val="720"/>
          <w:marRight w:val="0"/>
          <w:marTop w:val="0"/>
          <w:marBottom w:val="120"/>
          <w:divBdr>
            <w:top w:val="none" w:sz="0" w:space="0" w:color="auto"/>
            <w:left w:val="none" w:sz="0" w:space="0" w:color="auto"/>
            <w:bottom w:val="none" w:sz="0" w:space="0" w:color="auto"/>
            <w:right w:val="none" w:sz="0" w:space="0" w:color="auto"/>
          </w:divBdr>
        </w:div>
        <w:div w:id="603615725">
          <w:marLeft w:val="720"/>
          <w:marRight w:val="0"/>
          <w:marTop w:val="0"/>
          <w:marBottom w:val="120"/>
          <w:divBdr>
            <w:top w:val="none" w:sz="0" w:space="0" w:color="auto"/>
            <w:left w:val="none" w:sz="0" w:space="0" w:color="auto"/>
            <w:bottom w:val="none" w:sz="0" w:space="0" w:color="auto"/>
            <w:right w:val="none" w:sz="0" w:space="0" w:color="auto"/>
          </w:divBdr>
        </w:div>
        <w:div w:id="887188451">
          <w:marLeft w:val="720"/>
          <w:marRight w:val="0"/>
          <w:marTop w:val="0"/>
          <w:marBottom w:val="120"/>
          <w:divBdr>
            <w:top w:val="none" w:sz="0" w:space="0" w:color="auto"/>
            <w:left w:val="none" w:sz="0" w:space="0" w:color="auto"/>
            <w:bottom w:val="none" w:sz="0" w:space="0" w:color="auto"/>
            <w:right w:val="none" w:sz="0" w:space="0" w:color="auto"/>
          </w:divBdr>
        </w:div>
        <w:div w:id="55327193">
          <w:marLeft w:val="720"/>
          <w:marRight w:val="0"/>
          <w:marTop w:val="0"/>
          <w:marBottom w:val="120"/>
          <w:divBdr>
            <w:top w:val="none" w:sz="0" w:space="0" w:color="auto"/>
            <w:left w:val="none" w:sz="0" w:space="0" w:color="auto"/>
            <w:bottom w:val="none" w:sz="0" w:space="0" w:color="auto"/>
            <w:right w:val="none" w:sz="0" w:space="0" w:color="auto"/>
          </w:divBdr>
        </w:div>
        <w:div w:id="1418944569">
          <w:marLeft w:val="720"/>
          <w:marRight w:val="0"/>
          <w:marTop w:val="0"/>
          <w:marBottom w:val="120"/>
          <w:divBdr>
            <w:top w:val="none" w:sz="0" w:space="0" w:color="auto"/>
            <w:left w:val="none" w:sz="0" w:space="0" w:color="auto"/>
            <w:bottom w:val="none" w:sz="0" w:space="0" w:color="auto"/>
            <w:right w:val="none" w:sz="0" w:space="0" w:color="auto"/>
          </w:divBdr>
        </w:div>
        <w:div w:id="471291323">
          <w:marLeft w:val="480"/>
          <w:marRight w:val="0"/>
          <w:marTop w:val="0"/>
          <w:marBottom w:val="120"/>
          <w:divBdr>
            <w:top w:val="none" w:sz="0" w:space="0" w:color="auto"/>
            <w:left w:val="none" w:sz="0" w:space="0" w:color="auto"/>
            <w:bottom w:val="none" w:sz="0" w:space="0" w:color="auto"/>
            <w:right w:val="none" w:sz="0" w:space="0" w:color="auto"/>
          </w:divBdr>
        </w:div>
        <w:div w:id="2067024066">
          <w:marLeft w:val="720"/>
          <w:marRight w:val="0"/>
          <w:marTop w:val="0"/>
          <w:marBottom w:val="120"/>
          <w:divBdr>
            <w:top w:val="none" w:sz="0" w:space="0" w:color="auto"/>
            <w:left w:val="none" w:sz="0" w:space="0" w:color="auto"/>
            <w:bottom w:val="none" w:sz="0" w:space="0" w:color="auto"/>
            <w:right w:val="none" w:sz="0" w:space="0" w:color="auto"/>
          </w:divBdr>
        </w:div>
        <w:div w:id="1666201343">
          <w:marLeft w:val="720"/>
          <w:marRight w:val="0"/>
          <w:marTop w:val="0"/>
          <w:marBottom w:val="120"/>
          <w:divBdr>
            <w:top w:val="none" w:sz="0" w:space="0" w:color="auto"/>
            <w:left w:val="none" w:sz="0" w:space="0" w:color="auto"/>
            <w:bottom w:val="none" w:sz="0" w:space="0" w:color="auto"/>
            <w:right w:val="none" w:sz="0" w:space="0" w:color="auto"/>
          </w:divBdr>
        </w:div>
        <w:div w:id="2054578824">
          <w:marLeft w:val="720"/>
          <w:marRight w:val="0"/>
          <w:marTop w:val="0"/>
          <w:marBottom w:val="120"/>
          <w:divBdr>
            <w:top w:val="none" w:sz="0" w:space="0" w:color="auto"/>
            <w:left w:val="none" w:sz="0" w:space="0" w:color="auto"/>
            <w:bottom w:val="none" w:sz="0" w:space="0" w:color="auto"/>
            <w:right w:val="none" w:sz="0" w:space="0" w:color="auto"/>
          </w:divBdr>
        </w:div>
        <w:div w:id="628246445">
          <w:marLeft w:val="720"/>
          <w:marRight w:val="0"/>
          <w:marTop w:val="0"/>
          <w:marBottom w:val="120"/>
          <w:divBdr>
            <w:top w:val="none" w:sz="0" w:space="0" w:color="auto"/>
            <w:left w:val="none" w:sz="0" w:space="0" w:color="auto"/>
            <w:bottom w:val="none" w:sz="0" w:space="0" w:color="auto"/>
            <w:right w:val="none" w:sz="0" w:space="0" w:color="auto"/>
          </w:divBdr>
        </w:div>
        <w:div w:id="1551455233">
          <w:marLeft w:val="720"/>
          <w:marRight w:val="0"/>
          <w:marTop w:val="0"/>
          <w:marBottom w:val="120"/>
          <w:divBdr>
            <w:top w:val="none" w:sz="0" w:space="0" w:color="auto"/>
            <w:left w:val="none" w:sz="0" w:space="0" w:color="auto"/>
            <w:bottom w:val="none" w:sz="0" w:space="0" w:color="auto"/>
            <w:right w:val="none" w:sz="0" w:space="0" w:color="auto"/>
          </w:divBdr>
        </w:div>
        <w:div w:id="1173492678">
          <w:marLeft w:val="720"/>
          <w:marRight w:val="0"/>
          <w:marTop w:val="0"/>
          <w:marBottom w:val="120"/>
          <w:divBdr>
            <w:top w:val="none" w:sz="0" w:space="0" w:color="auto"/>
            <w:left w:val="none" w:sz="0" w:space="0" w:color="auto"/>
            <w:bottom w:val="none" w:sz="0" w:space="0" w:color="auto"/>
            <w:right w:val="none" w:sz="0" w:space="0" w:color="auto"/>
          </w:divBdr>
        </w:div>
        <w:div w:id="621113343">
          <w:marLeft w:val="720"/>
          <w:marRight w:val="0"/>
          <w:marTop w:val="0"/>
          <w:marBottom w:val="120"/>
          <w:divBdr>
            <w:top w:val="none" w:sz="0" w:space="0" w:color="auto"/>
            <w:left w:val="none" w:sz="0" w:space="0" w:color="auto"/>
            <w:bottom w:val="none" w:sz="0" w:space="0" w:color="auto"/>
            <w:right w:val="none" w:sz="0" w:space="0" w:color="auto"/>
          </w:divBdr>
        </w:div>
        <w:div w:id="1047098420">
          <w:marLeft w:val="720"/>
          <w:marRight w:val="0"/>
          <w:marTop w:val="0"/>
          <w:marBottom w:val="120"/>
          <w:divBdr>
            <w:top w:val="none" w:sz="0" w:space="0" w:color="auto"/>
            <w:left w:val="none" w:sz="0" w:space="0" w:color="auto"/>
            <w:bottom w:val="none" w:sz="0" w:space="0" w:color="auto"/>
            <w:right w:val="none" w:sz="0" w:space="0" w:color="auto"/>
          </w:divBdr>
        </w:div>
        <w:div w:id="745222440">
          <w:marLeft w:val="720"/>
          <w:marRight w:val="0"/>
          <w:marTop w:val="0"/>
          <w:marBottom w:val="120"/>
          <w:divBdr>
            <w:top w:val="none" w:sz="0" w:space="0" w:color="auto"/>
            <w:left w:val="none" w:sz="0" w:space="0" w:color="auto"/>
            <w:bottom w:val="none" w:sz="0" w:space="0" w:color="auto"/>
            <w:right w:val="none" w:sz="0" w:space="0" w:color="auto"/>
          </w:divBdr>
        </w:div>
        <w:div w:id="1932346631">
          <w:marLeft w:val="480"/>
          <w:marRight w:val="0"/>
          <w:marTop w:val="0"/>
          <w:marBottom w:val="120"/>
          <w:divBdr>
            <w:top w:val="none" w:sz="0" w:space="0" w:color="auto"/>
            <w:left w:val="none" w:sz="0" w:space="0" w:color="auto"/>
            <w:bottom w:val="none" w:sz="0" w:space="0" w:color="auto"/>
            <w:right w:val="none" w:sz="0" w:space="0" w:color="auto"/>
          </w:divBdr>
        </w:div>
        <w:div w:id="937250980">
          <w:marLeft w:val="720"/>
          <w:marRight w:val="0"/>
          <w:marTop w:val="0"/>
          <w:marBottom w:val="120"/>
          <w:divBdr>
            <w:top w:val="none" w:sz="0" w:space="0" w:color="auto"/>
            <w:left w:val="none" w:sz="0" w:space="0" w:color="auto"/>
            <w:bottom w:val="none" w:sz="0" w:space="0" w:color="auto"/>
            <w:right w:val="none" w:sz="0" w:space="0" w:color="auto"/>
          </w:divBdr>
        </w:div>
        <w:div w:id="1276255299">
          <w:marLeft w:val="720"/>
          <w:marRight w:val="0"/>
          <w:marTop w:val="0"/>
          <w:marBottom w:val="120"/>
          <w:divBdr>
            <w:top w:val="none" w:sz="0" w:space="0" w:color="auto"/>
            <w:left w:val="none" w:sz="0" w:space="0" w:color="auto"/>
            <w:bottom w:val="none" w:sz="0" w:space="0" w:color="auto"/>
            <w:right w:val="none" w:sz="0" w:space="0" w:color="auto"/>
          </w:divBdr>
        </w:div>
        <w:div w:id="1483352021">
          <w:marLeft w:val="720"/>
          <w:marRight w:val="0"/>
          <w:marTop w:val="0"/>
          <w:marBottom w:val="120"/>
          <w:divBdr>
            <w:top w:val="none" w:sz="0" w:space="0" w:color="auto"/>
            <w:left w:val="none" w:sz="0" w:space="0" w:color="auto"/>
            <w:bottom w:val="none" w:sz="0" w:space="0" w:color="auto"/>
            <w:right w:val="none" w:sz="0" w:space="0" w:color="auto"/>
          </w:divBdr>
        </w:div>
        <w:div w:id="675768079">
          <w:marLeft w:val="720"/>
          <w:marRight w:val="0"/>
          <w:marTop w:val="0"/>
          <w:marBottom w:val="120"/>
          <w:divBdr>
            <w:top w:val="none" w:sz="0" w:space="0" w:color="auto"/>
            <w:left w:val="none" w:sz="0" w:space="0" w:color="auto"/>
            <w:bottom w:val="none" w:sz="0" w:space="0" w:color="auto"/>
            <w:right w:val="none" w:sz="0" w:space="0" w:color="auto"/>
          </w:divBdr>
        </w:div>
        <w:div w:id="1597443534">
          <w:marLeft w:val="720"/>
          <w:marRight w:val="0"/>
          <w:marTop w:val="0"/>
          <w:marBottom w:val="120"/>
          <w:divBdr>
            <w:top w:val="none" w:sz="0" w:space="0" w:color="auto"/>
            <w:left w:val="none" w:sz="0" w:space="0" w:color="auto"/>
            <w:bottom w:val="none" w:sz="0" w:space="0" w:color="auto"/>
            <w:right w:val="none" w:sz="0" w:space="0" w:color="auto"/>
          </w:divBdr>
        </w:div>
        <w:div w:id="465244776">
          <w:marLeft w:val="720"/>
          <w:marRight w:val="0"/>
          <w:marTop w:val="0"/>
          <w:marBottom w:val="120"/>
          <w:divBdr>
            <w:top w:val="none" w:sz="0" w:space="0" w:color="auto"/>
            <w:left w:val="none" w:sz="0" w:space="0" w:color="auto"/>
            <w:bottom w:val="none" w:sz="0" w:space="0" w:color="auto"/>
            <w:right w:val="none" w:sz="0" w:space="0" w:color="auto"/>
          </w:divBdr>
        </w:div>
        <w:div w:id="835387603">
          <w:marLeft w:val="720"/>
          <w:marRight w:val="0"/>
          <w:marTop w:val="0"/>
          <w:marBottom w:val="120"/>
          <w:divBdr>
            <w:top w:val="none" w:sz="0" w:space="0" w:color="auto"/>
            <w:left w:val="none" w:sz="0" w:space="0" w:color="auto"/>
            <w:bottom w:val="none" w:sz="0" w:space="0" w:color="auto"/>
            <w:right w:val="none" w:sz="0" w:space="0" w:color="auto"/>
          </w:divBdr>
        </w:div>
        <w:div w:id="511337183">
          <w:marLeft w:val="480"/>
          <w:marRight w:val="0"/>
          <w:marTop w:val="0"/>
          <w:marBottom w:val="120"/>
          <w:divBdr>
            <w:top w:val="none" w:sz="0" w:space="0" w:color="auto"/>
            <w:left w:val="none" w:sz="0" w:space="0" w:color="auto"/>
            <w:bottom w:val="none" w:sz="0" w:space="0" w:color="auto"/>
            <w:right w:val="none" w:sz="0" w:space="0" w:color="auto"/>
          </w:divBdr>
        </w:div>
        <w:div w:id="636305153">
          <w:marLeft w:val="720"/>
          <w:marRight w:val="0"/>
          <w:marTop w:val="0"/>
          <w:marBottom w:val="120"/>
          <w:divBdr>
            <w:top w:val="none" w:sz="0" w:space="0" w:color="auto"/>
            <w:left w:val="none" w:sz="0" w:space="0" w:color="auto"/>
            <w:bottom w:val="none" w:sz="0" w:space="0" w:color="auto"/>
            <w:right w:val="none" w:sz="0" w:space="0" w:color="auto"/>
          </w:divBdr>
        </w:div>
        <w:div w:id="835150718">
          <w:marLeft w:val="720"/>
          <w:marRight w:val="0"/>
          <w:marTop w:val="0"/>
          <w:marBottom w:val="120"/>
          <w:divBdr>
            <w:top w:val="none" w:sz="0" w:space="0" w:color="auto"/>
            <w:left w:val="none" w:sz="0" w:space="0" w:color="auto"/>
            <w:bottom w:val="none" w:sz="0" w:space="0" w:color="auto"/>
            <w:right w:val="none" w:sz="0" w:space="0" w:color="auto"/>
          </w:divBdr>
        </w:div>
        <w:div w:id="202140232">
          <w:marLeft w:val="720"/>
          <w:marRight w:val="0"/>
          <w:marTop w:val="0"/>
          <w:marBottom w:val="120"/>
          <w:divBdr>
            <w:top w:val="none" w:sz="0" w:space="0" w:color="auto"/>
            <w:left w:val="none" w:sz="0" w:space="0" w:color="auto"/>
            <w:bottom w:val="none" w:sz="0" w:space="0" w:color="auto"/>
            <w:right w:val="none" w:sz="0" w:space="0" w:color="auto"/>
          </w:divBdr>
        </w:div>
        <w:div w:id="1871145884">
          <w:marLeft w:val="720"/>
          <w:marRight w:val="0"/>
          <w:marTop w:val="0"/>
          <w:marBottom w:val="120"/>
          <w:divBdr>
            <w:top w:val="none" w:sz="0" w:space="0" w:color="auto"/>
            <w:left w:val="none" w:sz="0" w:space="0" w:color="auto"/>
            <w:bottom w:val="none" w:sz="0" w:space="0" w:color="auto"/>
            <w:right w:val="none" w:sz="0" w:space="0" w:color="auto"/>
          </w:divBdr>
        </w:div>
        <w:div w:id="1683050050">
          <w:marLeft w:val="720"/>
          <w:marRight w:val="0"/>
          <w:marTop w:val="0"/>
          <w:marBottom w:val="120"/>
          <w:divBdr>
            <w:top w:val="none" w:sz="0" w:space="0" w:color="auto"/>
            <w:left w:val="none" w:sz="0" w:space="0" w:color="auto"/>
            <w:bottom w:val="none" w:sz="0" w:space="0" w:color="auto"/>
            <w:right w:val="none" w:sz="0" w:space="0" w:color="auto"/>
          </w:divBdr>
        </w:div>
        <w:div w:id="1670404415">
          <w:marLeft w:val="720"/>
          <w:marRight w:val="0"/>
          <w:marTop w:val="0"/>
          <w:marBottom w:val="120"/>
          <w:divBdr>
            <w:top w:val="none" w:sz="0" w:space="0" w:color="auto"/>
            <w:left w:val="none" w:sz="0" w:space="0" w:color="auto"/>
            <w:bottom w:val="none" w:sz="0" w:space="0" w:color="auto"/>
            <w:right w:val="none" w:sz="0" w:space="0" w:color="auto"/>
          </w:divBdr>
        </w:div>
        <w:div w:id="1960916507">
          <w:marLeft w:val="480"/>
          <w:marRight w:val="0"/>
          <w:marTop w:val="0"/>
          <w:marBottom w:val="120"/>
          <w:divBdr>
            <w:top w:val="none" w:sz="0" w:space="0" w:color="auto"/>
            <w:left w:val="none" w:sz="0" w:space="0" w:color="auto"/>
            <w:bottom w:val="none" w:sz="0" w:space="0" w:color="auto"/>
            <w:right w:val="none" w:sz="0" w:space="0" w:color="auto"/>
          </w:divBdr>
        </w:div>
        <w:div w:id="1112238126">
          <w:marLeft w:val="720"/>
          <w:marRight w:val="0"/>
          <w:marTop w:val="0"/>
          <w:marBottom w:val="120"/>
          <w:divBdr>
            <w:top w:val="none" w:sz="0" w:space="0" w:color="auto"/>
            <w:left w:val="none" w:sz="0" w:space="0" w:color="auto"/>
            <w:bottom w:val="none" w:sz="0" w:space="0" w:color="auto"/>
            <w:right w:val="none" w:sz="0" w:space="0" w:color="auto"/>
          </w:divBdr>
        </w:div>
        <w:div w:id="1594703215">
          <w:marLeft w:val="720"/>
          <w:marRight w:val="0"/>
          <w:marTop w:val="0"/>
          <w:marBottom w:val="120"/>
          <w:divBdr>
            <w:top w:val="none" w:sz="0" w:space="0" w:color="auto"/>
            <w:left w:val="none" w:sz="0" w:space="0" w:color="auto"/>
            <w:bottom w:val="none" w:sz="0" w:space="0" w:color="auto"/>
            <w:right w:val="none" w:sz="0" w:space="0" w:color="auto"/>
          </w:divBdr>
        </w:div>
        <w:div w:id="1697854254">
          <w:marLeft w:val="720"/>
          <w:marRight w:val="0"/>
          <w:marTop w:val="0"/>
          <w:marBottom w:val="120"/>
          <w:divBdr>
            <w:top w:val="none" w:sz="0" w:space="0" w:color="auto"/>
            <w:left w:val="none" w:sz="0" w:space="0" w:color="auto"/>
            <w:bottom w:val="none" w:sz="0" w:space="0" w:color="auto"/>
            <w:right w:val="none" w:sz="0" w:space="0" w:color="auto"/>
          </w:divBdr>
        </w:div>
        <w:div w:id="2029865111">
          <w:marLeft w:val="720"/>
          <w:marRight w:val="0"/>
          <w:marTop w:val="0"/>
          <w:marBottom w:val="120"/>
          <w:divBdr>
            <w:top w:val="none" w:sz="0" w:space="0" w:color="auto"/>
            <w:left w:val="none" w:sz="0" w:space="0" w:color="auto"/>
            <w:bottom w:val="none" w:sz="0" w:space="0" w:color="auto"/>
            <w:right w:val="none" w:sz="0" w:space="0" w:color="auto"/>
          </w:divBdr>
        </w:div>
        <w:div w:id="1521314377">
          <w:marLeft w:val="720"/>
          <w:marRight w:val="0"/>
          <w:marTop w:val="0"/>
          <w:marBottom w:val="120"/>
          <w:divBdr>
            <w:top w:val="none" w:sz="0" w:space="0" w:color="auto"/>
            <w:left w:val="none" w:sz="0" w:space="0" w:color="auto"/>
            <w:bottom w:val="none" w:sz="0" w:space="0" w:color="auto"/>
            <w:right w:val="none" w:sz="0" w:space="0" w:color="auto"/>
          </w:divBdr>
        </w:div>
        <w:div w:id="203755971">
          <w:marLeft w:val="720"/>
          <w:marRight w:val="0"/>
          <w:marTop w:val="0"/>
          <w:marBottom w:val="120"/>
          <w:divBdr>
            <w:top w:val="none" w:sz="0" w:space="0" w:color="auto"/>
            <w:left w:val="none" w:sz="0" w:space="0" w:color="auto"/>
            <w:bottom w:val="none" w:sz="0" w:space="0" w:color="auto"/>
            <w:right w:val="none" w:sz="0" w:space="0" w:color="auto"/>
          </w:divBdr>
        </w:div>
        <w:div w:id="1946232008">
          <w:marLeft w:val="480"/>
          <w:marRight w:val="0"/>
          <w:marTop w:val="0"/>
          <w:marBottom w:val="120"/>
          <w:divBdr>
            <w:top w:val="none" w:sz="0" w:space="0" w:color="auto"/>
            <w:left w:val="none" w:sz="0" w:space="0" w:color="auto"/>
            <w:bottom w:val="none" w:sz="0" w:space="0" w:color="auto"/>
            <w:right w:val="none" w:sz="0" w:space="0" w:color="auto"/>
          </w:divBdr>
        </w:div>
        <w:div w:id="228853478">
          <w:marLeft w:val="720"/>
          <w:marRight w:val="0"/>
          <w:marTop w:val="0"/>
          <w:marBottom w:val="120"/>
          <w:divBdr>
            <w:top w:val="none" w:sz="0" w:space="0" w:color="auto"/>
            <w:left w:val="none" w:sz="0" w:space="0" w:color="auto"/>
            <w:bottom w:val="none" w:sz="0" w:space="0" w:color="auto"/>
            <w:right w:val="none" w:sz="0" w:space="0" w:color="auto"/>
          </w:divBdr>
        </w:div>
        <w:div w:id="937640529">
          <w:marLeft w:val="720"/>
          <w:marRight w:val="0"/>
          <w:marTop w:val="0"/>
          <w:marBottom w:val="120"/>
          <w:divBdr>
            <w:top w:val="none" w:sz="0" w:space="0" w:color="auto"/>
            <w:left w:val="none" w:sz="0" w:space="0" w:color="auto"/>
            <w:bottom w:val="none" w:sz="0" w:space="0" w:color="auto"/>
            <w:right w:val="none" w:sz="0" w:space="0" w:color="auto"/>
          </w:divBdr>
        </w:div>
        <w:div w:id="943460552">
          <w:marLeft w:val="720"/>
          <w:marRight w:val="0"/>
          <w:marTop w:val="0"/>
          <w:marBottom w:val="120"/>
          <w:divBdr>
            <w:top w:val="none" w:sz="0" w:space="0" w:color="auto"/>
            <w:left w:val="none" w:sz="0" w:space="0" w:color="auto"/>
            <w:bottom w:val="none" w:sz="0" w:space="0" w:color="auto"/>
            <w:right w:val="none" w:sz="0" w:space="0" w:color="auto"/>
          </w:divBdr>
        </w:div>
        <w:div w:id="1471900801">
          <w:marLeft w:val="720"/>
          <w:marRight w:val="0"/>
          <w:marTop w:val="0"/>
          <w:marBottom w:val="120"/>
          <w:divBdr>
            <w:top w:val="none" w:sz="0" w:space="0" w:color="auto"/>
            <w:left w:val="none" w:sz="0" w:space="0" w:color="auto"/>
            <w:bottom w:val="none" w:sz="0" w:space="0" w:color="auto"/>
            <w:right w:val="none" w:sz="0" w:space="0" w:color="auto"/>
          </w:divBdr>
        </w:div>
        <w:div w:id="1110973385">
          <w:marLeft w:val="720"/>
          <w:marRight w:val="0"/>
          <w:marTop w:val="0"/>
          <w:marBottom w:val="120"/>
          <w:divBdr>
            <w:top w:val="none" w:sz="0" w:space="0" w:color="auto"/>
            <w:left w:val="none" w:sz="0" w:space="0" w:color="auto"/>
            <w:bottom w:val="none" w:sz="0" w:space="0" w:color="auto"/>
            <w:right w:val="none" w:sz="0" w:space="0" w:color="auto"/>
          </w:divBdr>
        </w:div>
        <w:div w:id="2063207798">
          <w:marLeft w:val="720"/>
          <w:marRight w:val="0"/>
          <w:marTop w:val="0"/>
          <w:marBottom w:val="120"/>
          <w:divBdr>
            <w:top w:val="none" w:sz="0" w:space="0" w:color="auto"/>
            <w:left w:val="none" w:sz="0" w:space="0" w:color="auto"/>
            <w:bottom w:val="none" w:sz="0" w:space="0" w:color="auto"/>
            <w:right w:val="none" w:sz="0" w:space="0" w:color="auto"/>
          </w:divBdr>
        </w:div>
        <w:div w:id="1718777581">
          <w:marLeft w:val="720"/>
          <w:marRight w:val="0"/>
          <w:marTop w:val="0"/>
          <w:marBottom w:val="120"/>
          <w:divBdr>
            <w:top w:val="none" w:sz="0" w:space="0" w:color="auto"/>
            <w:left w:val="none" w:sz="0" w:space="0" w:color="auto"/>
            <w:bottom w:val="none" w:sz="0" w:space="0" w:color="auto"/>
            <w:right w:val="none" w:sz="0" w:space="0" w:color="auto"/>
          </w:divBdr>
        </w:div>
        <w:div w:id="339890899">
          <w:marLeft w:val="720"/>
          <w:marRight w:val="0"/>
          <w:marTop w:val="0"/>
          <w:marBottom w:val="120"/>
          <w:divBdr>
            <w:top w:val="none" w:sz="0" w:space="0" w:color="auto"/>
            <w:left w:val="none" w:sz="0" w:space="0" w:color="auto"/>
            <w:bottom w:val="none" w:sz="0" w:space="0" w:color="auto"/>
            <w:right w:val="none" w:sz="0" w:space="0" w:color="auto"/>
          </w:divBdr>
        </w:div>
        <w:div w:id="328606176">
          <w:marLeft w:val="0"/>
          <w:marRight w:val="0"/>
          <w:marTop w:val="0"/>
          <w:marBottom w:val="120"/>
          <w:divBdr>
            <w:top w:val="none" w:sz="0" w:space="0" w:color="auto"/>
            <w:left w:val="none" w:sz="0" w:space="0" w:color="auto"/>
            <w:bottom w:val="none" w:sz="0" w:space="0" w:color="auto"/>
            <w:right w:val="none" w:sz="0" w:space="0" w:color="auto"/>
          </w:divBdr>
        </w:div>
      </w:divsChild>
    </w:div>
    <w:div w:id="507213045">
      <w:bodyDiv w:val="1"/>
      <w:marLeft w:val="0"/>
      <w:marRight w:val="0"/>
      <w:marTop w:val="0"/>
      <w:marBottom w:val="0"/>
      <w:divBdr>
        <w:top w:val="none" w:sz="0" w:space="0" w:color="auto"/>
        <w:left w:val="none" w:sz="0" w:space="0" w:color="auto"/>
        <w:bottom w:val="none" w:sz="0" w:space="0" w:color="auto"/>
        <w:right w:val="none" w:sz="0" w:space="0" w:color="auto"/>
      </w:divBdr>
    </w:div>
    <w:div w:id="551886144">
      <w:bodyDiv w:val="1"/>
      <w:marLeft w:val="0"/>
      <w:marRight w:val="0"/>
      <w:marTop w:val="0"/>
      <w:marBottom w:val="0"/>
      <w:divBdr>
        <w:top w:val="none" w:sz="0" w:space="0" w:color="auto"/>
        <w:left w:val="none" w:sz="0" w:space="0" w:color="auto"/>
        <w:bottom w:val="none" w:sz="0" w:space="0" w:color="auto"/>
        <w:right w:val="none" w:sz="0" w:space="0" w:color="auto"/>
      </w:divBdr>
      <w:divsChild>
        <w:div w:id="1149513737">
          <w:marLeft w:val="480"/>
          <w:marRight w:val="0"/>
          <w:marTop w:val="0"/>
          <w:marBottom w:val="120"/>
          <w:divBdr>
            <w:top w:val="none" w:sz="0" w:space="0" w:color="auto"/>
            <w:left w:val="none" w:sz="0" w:space="0" w:color="auto"/>
            <w:bottom w:val="none" w:sz="0" w:space="0" w:color="auto"/>
            <w:right w:val="none" w:sz="0" w:space="0" w:color="auto"/>
          </w:divBdr>
        </w:div>
        <w:div w:id="1324822300">
          <w:marLeft w:val="480"/>
          <w:marRight w:val="0"/>
          <w:marTop w:val="0"/>
          <w:marBottom w:val="120"/>
          <w:divBdr>
            <w:top w:val="none" w:sz="0" w:space="0" w:color="auto"/>
            <w:left w:val="none" w:sz="0" w:space="0" w:color="auto"/>
            <w:bottom w:val="none" w:sz="0" w:space="0" w:color="auto"/>
            <w:right w:val="none" w:sz="0" w:space="0" w:color="auto"/>
          </w:divBdr>
        </w:div>
        <w:div w:id="1778406924">
          <w:marLeft w:val="480"/>
          <w:marRight w:val="0"/>
          <w:marTop w:val="0"/>
          <w:marBottom w:val="120"/>
          <w:divBdr>
            <w:top w:val="none" w:sz="0" w:space="0" w:color="auto"/>
            <w:left w:val="none" w:sz="0" w:space="0" w:color="auto"/>
            <w:bottom w:val="none" w:sz="0" w:space="0" w:color="auto"/>
            <w:right w:val="none" w:sz="0" w:space="0" w:color="auto"/>
          </w:divBdr>
        </w:div>
      </w:divsChild>
    </w:div>
    <w:div w:id="602104909">
      <w:bodyDiv w:val="1"/>
      <w:marLeft w:val="0"/>
      <w:marRight w:val="0"/>
      <w:marTop w:val="0"/>
      <w:marBottom w:val="0"/>
      <w:divBdr>
        <w:top w:val="none" w:sz="0" w:space="0" w:color="auto"/>
        <w:left w:val="none" w:sz="0" w:space="0" w:color="auto"/>
        <w:bottom w:val="none" w:sz="0" w:space="0" w:color="auto"/>
        <w:right w:val="none" w:sz="0" w:space="0" w:color="auto"/>
      </w:divBdr>
      <w:divsChild>
        <w:div w:id="735904838">
          <w:marLeft w:val="0"/>
          <w:marRight w:val="0"/>
          <w:marTop w:val="0"/>
          <w:marBottom w:val="120"/>
          <w:divBdr>
            <w:top w:val="none" w:sz="0" w:space="0" w:color="auto"/>
            <w:left w:val="none" w:sz="0" w:space="0" w:color="auto"/>
            <w:bottom w:val="none" w:sz="0" w:space="0" w:color="auto"/>
            <w:right w:val="none" w:sz="0" w:space="0" w:color="auto"/>
          </w:divBdr>
        </w:div>
        <w:div w:id="87628537">
          <w:marLeft w:val="0"/>
          <w:marRight w:val="0"/>
          <w:marTop w:val="0"/>
          <w:marBottom w:val="120"/>
          <w:divBdr>
            <w:top w:val="none" w:sz="0" w:space="0" w:color="auto"/>
            <w:left w:val="none" w:sz="0" w:space="0" w:color="auto"/>
            <w:bottom w:val="none" w:sz="0" w:space="0" w:color="auto"/>
            <w:right w:val="none" w:sz="0" w:space="0" w:color="auto"/>
          </w:divBdr>
        </w:div>
        <w:div w:id="1252012311">
          <w:marLeft w:val="0"/>
          <w:marRight w:val="0"/>
          <w:marTop w:val="0"/>
          <w:marBottom w:val="120"/>
          <w:divBdr>
            <w:top w:val="none" w:sz="0" w:space="0" w:color="auto"/>
            <w:left w:val="none" w:sz="0" w:space="0" w:color="auto"/>
            <w:bottom w:val="none" w:sz="0" w:space="0" w:color="auto"/>
            <w:right w:val="none" w:sz="0" w:space="0" w:color="auto"/>
          </w:divBdr>
        </w:div>
        <w:div w:id="1416123035">
          <w:marLeft w:val="0"/>
          <w:marRight w:val="0"/>
          <w:marTop w:val="0"/>
          <w:marBottom w:val="120"/>
          <w:divBdr>
            <w:top w:val="none" w:sz="0" w:space="0" w:color="auto"/>
            <w:left w:val="none" w:sz="0" w:space="0" w:color="auto"/>
            <w:bottom w:val="none" w:sz="0" w:space="0" w:color="auto"/>
            <w:right w:val="none" w:sz="0" w:space="0" w:color="auto"/>
          </w:divBdr>
        </w:div>
        <w:div w:id="865361871">
          <w:marLeft w:val="0"/>
          <w:marRight w:val="0"/>
          <w:marTop w:val="0"/>
          <w:marBottom w:val="120"/>
          <w:divBdr>
            <w:top w:val="none" w:sz="0" w:space="0" w:color="auto"/>
            <w:left w:val="none" w:sz="0" w:space="0" w:color="auto"/>
            <w:bottom w:val="none" w:sz="0" w:space="0" w:color="auto"/>
            <w:right w:val="none" w:sz="0" w:space="0" w:color="auto"/>
          </w:divBdr>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323847708">
      <w:bodyDiv w:val="1"/>
      <w:marLeft w:val="0"/>
      <w:marRight w:val="0"/>
      <w:marTop w:val="0"/>
      <w:marBottom w:val="0"/>
      <w:divBdr>
        <w:top w:val="none" w:sz="0" w:space="0" w:color="auto"/>
        <w:left w:val="none" w:sz="0" w:space="0" w:color="auto"/>
        <w:bottom w:val="none" w:sz="0" w:space="0" w:color="auto"/>
        <w:right w:val="none" w:sz="0" w:space="0" w:color="auto"/>
      </w:divBdr>
    </w:div>
    <w:div w:id="1453786892">
      <w:bodyDiv w:val="1"/>
      <w:marLeft w:val="0"/>
      <w:marRight w:val="0"/>
      <w:marTop w:val="0"/>
      <w:marBottom w:val="0"/>
      <w:divBdr>
        <w:top w:val="none" w:sz="0" w:space="0" w:color="auto"/>
        <w:left w:val="none" w:sz="0" w:space="0" w:color="auto"/>
        <w:bottom w:val="none" w:sz="0" w:space="0" w:color="auto"/>
        <w:right w:val="none" w:sz="0" w:space="0" w:color="auto"/>
      </w:divBdr>
      <w:divsChild>
        <w:div w:id="1680350059">
          <w:marLeft w:val="0"/>
          <w:marRight w:val="0"/>
          <w:marTop w:val="0"/>
          <w:marBottom w:val="120"/>
          <w:divBdr>
            <w:top w:val="none" w:sz="0" w:space="0" w:color="auto"/>
            <w:left w:val="none" w:sz="0" w:space="0" w:color="auto"/>
            <w:bottom w:val="none" w:sz="0" w:space="0" w:color="auto"/>
            <w:right w:val="none" w:sz="0" w:space="0" w:color="auto"/>
          </w:divBdr>
        </w:div>
        <w:div w:id="1593470660">
          <w:marLeft w:val="480"/>
          <w:marRight w:val="0"/>
          <w:marTop w:val="0"/>
          <w:marBottom w:val="120"/>
          <w:divBdr>
            <w:top w:val="none" w:sz="0" w:space="0" w:color="auto"/>
            <w:left w:val="none" w:sz="0" w:space="0" w:color="auto"/>
            <w:bottom w:val="none" w:sz="0" w:space="0" w:color="auto"/>
            <w:right w:val="none" w:sz="0" w:space="0" w:color="auto"/>
          </w:divBdr>
        </w:div>
        <w:div w:id="25496015">
          <w:marLeft w:val="480"/>
          <w:marRight w:val="0"/>
          <w:marTop w:val="0"/>
          <w:marBottom w:val="120"/>
          <w:divBdr>
            <w:top w:val="none" w:sz="0" w:space="0" w:color="auto"/>
            <w:left w:val="none" w:sz="0" w:space="0" w:color="auto"/>
            <w:bottom w:val="none" w:sz="0" w:space="0" w:color="auto"/>
            <w:right w:val="none" w:sz="0" w:space="0" w:color="auto"/>
          </w:divBdr>
        </w:div>
        <w:div w:id="1212573016">
          <w:marLeft w:val="480"/>
          <w:marRight w:val="0"/>
          <w:marTop w:val="0"/>
          <w:marBottom w:val="120"/>
          <w:divBdr>
            <w:top w:val="none" w:sz="0" w:space="0" w:color="auto"/>
            <w:left w:val="none" w:sz="0" w:space="0" w:color="auto"/>
            <w:bottom w:val="none" w:sz="0" w:space="0" w:color="auto"/>
            <w:right w:val="none" w:sz="0" w:space="0" w:color="auto"/>
          </w:divBdr>
        </w:div>
        <w:div w:id="2117672927">
          <w:marLeft w:val="480"/>
          <w:marRight w:val="0"/>
          <w:marTop w:val="0"/>
          <w:marBottom w:val="120"/>
          <w:divBdr>
            <w:top w:val="none" w:sz="0" w:space="0" w:color="auto"/>
            <w:left w:val="none" w:sz="0" w:space="0" w:color="auto"/>
            <w:bottom w:val="none" w:sz="0" w:space="0" w:color="auto"/>
            <w:right w:val="none" w:sz="0" w:space="0" w:color="auto"/>
          </w:divBdr>
        </w:div>
        <w:div w:id="1021081661">
          <w:marLeft w:val="0"/>
          <w:marRight w:val="0"/>
          <w:marTop w:val="0"/>
          <w:marBottom w:val="120"/>
          <w:divBdr>
            <w:top w:val="none" w:sz="0" w:space="0" w:color="auto"/>
            <w:left w:val="none" w:sz="0" w:space="0" w:color="auto"/>
            <w:bottom w:val="none" w:sz="0" w:space="0" w:color="auto"/>
            <w:right w:val="none" w:sz="0" w:space="0" w:color="auto"/>
          </w:divBdr>
        </w:div>
      </w:divsChild>
    </w:div>
    <w:div w:id="165394569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crpd.sfaa.gov.tw/BulletinCtrl?func=getBulletin&amp;p=b_2&amp;c=C&amp;bulletinId=56" TargetMode="External"/><Relationship Id="rId2" Type="http://schemas.openxmlformats.org/officeDocument/2006/relationships/hyperlink" Target="https://www.doe.gov.taipei/News_Content.aspx?n=49B5DF1BA2545AD7&amp;sms=69B4E6B26379EE4E&amp;s=893FA6D02FBEC69C" TargetMode="External"/><Relationship Id="rId1" Type="http://schemas.openxmlformats.org/officeDocument/2006/relationships/hyperlink" Target="https://www.cy.gov.tw/CyBsBox.aspx?CSN=1&amp;n=133&amp;_Query=400625c5-524c-4e11-8804-7b997b135910" TargetMode="External"/><Relationship Id="rId5" Type="http://schemas.openxmlformats.org/officeDocument/2006/relationships/hyperlink" Target="https://www.un.org/development/desa/disabilities/convention-on-the-rights-of-persons-with-disabilities.html" TargetMode="External"/><Relationship Id="rId4" Type="http://schemas.openxmlformats.org/officeDocument/2006/relationships/hyperlink" Target="https://www.un.org/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F94AE-6F95-48E7-A058-1F4BEC869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36</Pages>
  <Words>3344</Words>
  <Characters>19063</Characters>
  <Application>Microsoft Office Word</Application>
  <DocSecurity>0</DocSecurity>
  <Lines>158</Lines>
  <Paragraphs>44</Paragraphs>
  <ScaleCrop>false</ScaleCrop>
  <Company>cy</Company>
  <LinksUpToDate>false</LinksUpToDate>
  <CharactersWithSpaces>22363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江明潔</cp:lastModifiedBy>
  <cp:revision>2</cp:revision>
  <cp:lastPrinted>2022-02-16T01:44:00Z</cp:lastPrinted>
  <dcterms:created xsi:type="dcterms:W3CDTF">2022-06-21T02:24:00Z</dcterms:created>
  <dcterms:modified xsi:type="dcterms:W3CDTF">2022-06-21T02:24:00Z</dcterms:modified>
  <cp:contentStatus/>
</cp:coreProperties>
</file>