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7EDCC"/>
  <w:body>
    <w:p w:rsidR="00D75644" w:rsidRPr="00E018D1" w:rsidRDefault="00DB2DEE" w:rsidP="002E7038">
      <w:pPr>
        <w:pStyle w:val="af2"/>
        <w:ind w:leftChars="542" w:left="1844"/>
        <w:rPr>
          <w:rFonts w:hAnsi="標楷體"/>
        </w:rPr>
      </w:pPr>
      <w:bookmarkStart w:id="0" w:name="_GoBack"/>
      <w:r w:rsidRPr="00E018D1">
        <w:rPr>
          <w:rFonts w:hAnsi="標楷體"/>
        </w:rPr>
        <w:t>調查報告</w:t>
      </w:r>
      <w:r w:rsidR="00781122" w:rsidRPr="00E018D1">
        <w:rPr>
          <w:rFonts w:hAnsi="標楷體" w:hint="eastAsia"/>
          <w:spacing w:val="0"/>
        </w:rPr>
        <w:t>（公布版）</w:t>
      </w:r>
    </w:p>
    <w:p w:rsidR="00E25849" w:rsidRPr="00E018D1" w:rsidRDefault="00E25849" w:rsidP="00806A7E">
      <w:pPr>
        <w:pStyle w:val="1"/>
        <w:rPr>
          <w:rFonts w:hAnsi="標楷體"/>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E018D1">
        <w:rPr>
          <w:rFonts w:hAnsi="標楷體"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3C66F0" w:rsidRPr="00E018D1">
        <w:rPr>
          <w:rFonts w:hAnsi="標楷體" w:hint="eastAsia"/>
        </w:rPr>
        <w:t>為強化人權之保障，</w:t>
      </w:r>
      <w:proofErr w:type="gramStart"/>
      <w:r w:rsidR="003C66F0" w:rsidRPr="00E018D1">
        <w:rPr>
          <w:rFonts w:hAnsi="標楷體" w:hint="eastAsia"/>
        </w:rPr>
        <w:t>刑事妥</w:t>
      </w:r>
      <w:proofErr w:type="gramEnd"/>
      <w:r w:rsidR="003C66F0" w:rsidRPr="00E018D1">
        <w:rPr>
          <w:rFonts w:hAnsi="標楷體" w:hint="eastAsia"/>
        </w:rPr>
        <w:t>速審判法第5條第3項於109年6月19日修正施行，將審判中各審級之總羈押期間合計不得逾8年之規定，縮減為5年。湯景華殺人案件，經檢察官提起公訴，</w:t>
      </w:r>
      <w:r w:rsidR="004535F7" w:rsidRPr="00E018D1">
        <w:rPr>
          <w:rFonts w:hAnsi="標楷體" w:hint="eastAsia"/>
        </w:rPr>
        <w:t>其審判中羈押，</w:t>
      </w:r>
      <w:r w:rsidR="003C66F0" w:rsidRPr="00E018D1">
        <w:rPr>
          <w:rFonts w:hAnsi="標楷體" w:hint="eastAsia"/>
        </w:rPr>
        <w:t>自105年5月19日</w:t>
      </w:r>
      <w:r w:rsidR="004535F7" w:rsidRPr="00E018D1">
        <w:rPr>
          <w:rFonts w:hAnsi="標楷體" w:hint="eastAsia"/>
        </w:rPr>
        <w:t>經臺灣新北地方法院裁定羈押</w:t>
      </w:r>
      <w:r w:rsidR="004A440E" w:rsidRPr="00E018D1">
        <w:rPr>
          <w:rFonts w:hAnsi="標楷體" w:hint="eastAsia"/>
        </w:rPr>
        <w:t>時</w:t>
      </w:r>
      <w:r w:rsidR="004535F7" w:rsidRPr="00E018D1">
        <w:rPr>
          <w:rFonts w:hAnsi="標楷體" w:hint="eastAsia"/>
        </w:rPr>
        <w:t>起</w:t>
      </w:r>
      <w:r w:rsidR="00E2772F" w:rsidRPr="00E018D1">
        <w:rPr>
          <w:rFonts w:hAnsi="標楷體" w:hint="eastAsia"/>
        </w:rPr>
        <w:t>，</w:t>
      </w:r>
      <w:r w:rsidR="003C66F0" w:rsidRPr="00E018D1">
        <w:rPr>
          <w:rFonts w:hAnsi="標楷體" w:hint="eastAsia"/>
        </w:rPr>
        <w:t>迄110年5月1</w:t>
      </w:r>
      <w:r w:rsidR="004535F7" w:rsidRPr="00E018D1">
        <w:rPr>
          <w:rFonts w:hAnsi="標楷體"/>
        </w:rPr>
        <w:t>9</w:t>
      </w:r>
      <w:r w:rsidR="003C66F0" w:rsidRPr="00E018D1">
        <w:rPr>
          <w:rFonts w:hAnsi="標楷體" w:hint="eastAsia"/>
        </w:rPr>
        <w:t>日屆滿5年。臺灣高等法院依據刑事訴訟法第108條第8項但書延長羈押規定，依職權訊問被告後，於同年5月14日以</w:t>
      </w:r>
      <w:proofErr w:type="gramStart"/>
      <w:r w:rsidR="003C66F0" w:rsidRPr="00E018D1">
        <w:rPr>
          <w:rFonts w:hAnsi="標楷體" w:hint="eastAsia"/>
        </w:rPr>
        <w:t>109</w:t>
      </w:r>
      <w:proofErr w:type="gramEnd"/>
      <w:r w:rsidR="003C66F0" w:rsidRPr="00E018D1">
        <w:rPr>
          <w:rFonts w:hAnsi="標楷體" w:hint="eastAsia"/>
        </w:rPr>
        <w:t>年度</w:t>
      </w:r>
      <w:proofErr w:type="gramStart"/>
      <w:r w:rsidR="003C66F0" w:rsidRPr="00E018D1">
        <w:rPr>
          <w:rFonts w:hAnsi="標楷體" w:hint="eastAsia"/>
        </w:rPr>
        <w:t>上重</w:t>
      </w:r>
      <w:proofErr w:type="gramEnd"/>
      <w:r w:rsidR="003C66F0" w:rsidRPr="00E018D1">
        <w:rPr>
          <w:rFonts w:hAnsi="標楷體" w:hint="eastAsia"/>
        </w:rPr>
        <w:t>更二字第3號裁定自同年5月17日起繼續羈押2月。案經被告提起抗告，亦經最高法院</w:t>
      </w:r>
      <w:proofErr w:type="gramStart"/>
      <w:r w:rsidR="003C66F0" w:rsidRPr="00E018D1">
        <w:rPr>
          <w:rFonts w:hAnsi="標楷體" w:hint="eastAsia"/>
        </w:rPr>
        <w:t>110</w:t>
      </w:r>
      <w:proofErr w:type="gramEnd"/>
      <w:r w:rsidR="003C66F0" w:rsidRPr="00E018D1">
        <w:rPr>
          <w:rFonts w:hAnsi="標楷體" w:hint="eastAsia"/>
        </w:rPr>
        <w:t>年度</w:t>
      </w:r>
      <w:proofErr w:type="gramStart"/>
      <w:r w:rsidR="003C66F0" w:rsidRPr="00E018D1">
        <w:rPr>
          <w:rFonts w:hAnsi="標楷體" w:hint="eastAsia"/>
        </w:rPr>
        <w:t>台抗</w:t>
      </w:r>
      <w:proofErr w:type="gramEnd"/>
      <w:r w:rsidR="003C66F0" w:rsidRPr="00E018D1">
        <w:rPr>
          <w:rFonts w:hAnsi="標楷體" w:hint="eastAsia"/>
        </w:rPr>
        <w:t>字第951號裁定駁回抗告確定，致被告至本案最高法院於110年7月2日判決確定止，於審判中累計羈押5年又46日。相關延長羈押裁定究有無違反</w:t>
      </w:r>
      <w:proofErr w:type="gramStart"/>
      <w:r w:rsidR="003C66F0" w:rsidRPr="00E018D1">
        <w:rPr>
          <w:rFonts w:hAnsi="標楷體" w:hint="eastAsia"/>
        </w:rPr>
        <w:t>刑事妥</w:t>
      </w:r>
      <w:proofErr w:type="gramEnd"/>
      <w:r w:rsidR="003C66F0" w:rsidRPr="00E018D1">
        <w:rPr>
          <w:rFonts w:hAnsi="標楷體" w:hint="eastAsia"/>
        </w:rPr>
        <w:t>速審判法第5條第3項審判中不得超過5年羈押期間之規定，事涉憲法第8條人身自由保障規定及公民與政治權利公約第14條規定被告受公正及迅速審判權利，實有深入瞭解之必要案。</w:t>
      </w:r>
    </w:p>
    <w:p w:rsidR="00D925BD" w:rsidRPr="00E018D1" w:rsidRDefault="00D925BD" w:rsidP="00250DB7">
      <w:pPr>
        <w:pStyle w:val="1"/>
        <w:spacing w:line="460" w:lineRule="exact"/>
        <w:rPr>
          <w:rFonts w:hAnsi="標楷體"/>
          <w:b/>
        </w:rPr>
      </w:pPr>
      <w:bookmarkStart w:id="26" w:name="_Toc525070834"/>
      <w:bookmarkStart w:id="27" w:name="_Toc525938374"/>
      <w:bookmarkStart w:id="28" w:name="_Toc525939222"/>
      <w:bookmarkStart w:id="29" w:name="_Toc525939727"/>
      <w:bookmarkStart w:id="30" w:name="_Toc525066144"/>
      <w:bookmarkStart w:id="31" w:name="_Toc524892372"/>
      <w:r w:rsidRPr="00E018D1">
        <w:rPr>
          <w:rFonts w:hAnsi="標楷體"/>
          <w:b/>
        </w:rPr>
        <w:t>調查意見</w:t>
      </w:r>
      <w:r w:rsidR="00FD7081" w:rsidRPr="00E018D1">
        <w:rPr>
          <w:rFonts w:hAnsi="標楷體" w:hint="eastAsia"/>
          <w:b/>
        </w:rPr>
        <w:t>：</w:t>
      </w:r>
    </w:p>
    <w:p w:rsidR="00D925BD" w:rsidRPr="00E018D1" w:rsidRDefault="00556DF2" w:rsidP="00250DB7">
      <w:pPr>
        <w:pStyle w:val="10"/>
        <w:spacing w:line="460" w:lineRule="exact"/>
        <w:ind w:left="680" w:firstLine="680"/>
        <w:rPr>
          <w:rFonts w:hAnsi="標楷體"/>
        </w:rPr>
      </w:pPr>
      <w:r w:rsidRPr="00E018D1">
        <w:rPr>
          <w:rFonts w:hAnsi="標楷體" w:hint="eastAsia"/>
        </w:rPr>
        <w:t>本案被告湯景華於</w:t>
      </w:r>
      <w:r w:rsidR="00007ACB" w:rsidRPr="00E018D1">
        <w:rPr>
          <w:rFonts w:hAnsi="標楷體" w:hint="eastAsia"/>
        </w:rPr>
        <w:t>民國</w:t>
      </w:r>
      <w:r w:rsidR="008E4BCE" w:rsidRPr="00E018D1">
        <w:rPr>
          <w:rFonts w:hAnsi="標楷體" w:hint="eastAsia"/>
        </w:rPr>
        <w:t>（下同）</w:t>
      </w:r>
      <w:proofErr w:type="gramStart"/>
      <w:r w:rsidRPr="00E018D1">
        <w:rPr>
          <w:rFonts w:hAnsi="標楷體" w:hint="eastAsia"/>
        </w:rPr>
        <w:t>1</w:t>
      </w:r>
      <w:r w:rsidRPr="00E018D1">
        <w:rPr>
          <w:rFonts w:hAnsi="標楷體"/>
        </w:rPr>
        <w:t>03</w:t>
      </w:r>
      <w:r w:rsidRPr="00E018D1">
        <w:rPr>
          <w:rFonts w:hAnsi="標楷體" w:hint="eastAsia"/>
        </w:rPr>
        <w:t>年4月間在小吃店</w:t>
      </w:r>
      <w:proofErr w:type="gramEnd"/>
      <w:r w:rsidRPr="00E018D1">
        <w:rPr>
          <w:rFonts w:hAnsi="標楷體" w:hint="eastAsia"/>
        </w:rPr>
        <w:t>與負責人</w:t>
      </w:r>
      <w:r w:rsidR="00781122" w:rsidRPr="00E018D1">
        <w:rPr>
          <w:rFonts w:hAnsi="標楷體" w:hint="eastAsia"/>
        </w:rPr>
        <w:t>江○○</w:t>
      </w:r>
      <w:r w:rsidRPr="00E018D1">
        <w:rPr>
          <w:rFonts w:hAnsi="標楷體" w:hint="eastAsia"/>
        </w:rPr>
        <w:t>、客人</w:t>
      </w:r>
      <w:r w:rsidR="00781122" w:rsidRPr="00E018D1">
        <w:rPr>
          <w:rFonts w:hAnsi="標楷體" w:hint="eastAsia"/>
        </w:rPr>
        <w:t>翁○○</w:t>
      </w:r>
      <w:r w:rsidRPr="00E018D1">
        <w:rPr>
          <w:rFonts w:hAnsi="標楷體" w:hint="eastAsia"/>
        </w:rPr>
        <w:t>發生爭執，湯景華離開時</w:t>
      </w:r>
      <w:r w:rsidRPr="00E018D1">
        <w:rPr>
          <w:rFonts w:hint="eastAsia"/>
        </w:rPr>
        <w:t>在店門口階梯處倒地受傷，認定</w:t>
      </w:r>
      <w:proofErr w:type="gramStart"/>
      <w:r w:rsidRPr="00E018D1">
        <w:rPr>
          <w:rFonts w:hint="eastAsia"/>
        </w:rPr>
        <w:t>是遭</w:t>
      </w:r>
      <w:r w:rsidR="00781122" w:rsidRPr="00E018D1">
        <w:rPr>
          <w:rFonts w:hAnsi="標楷體" w:hint="eastAsia"/>
        </w:rPr>
        <w:t>江○</w:t>
      </w:r>
      <w:proofErr w:type="gramEnd"/>
      <w:r w:rsidR="00781122" w:rsidRPr="00E018D1">
        <w:rPr>
          <w:rFonts w:hAnsi="標楷體" w:hint="eastAsia"/>
        </w:rPr>
        <w:t>○</w:t>
      </w:r>
      <w:r w:rsidRPr="00E018D1">
        <w:rPr>
          <w:rFonts w:hAnsi="標楷體" w:hint="eastAsia"/>
        </w:rPr>
        <w:t>、</w:t>
      </w:r>
      <w:r w:rsidR="00781122" w:rsidRPr="00E018D1">
        <w:rPr>
          <w:rFonts w:hint="eastAsia"/>
        </w:rPr>
        <w:t>翁○○</w:t>
      </w:r>
      <w:r w:rsidRPr="00E018D1">
        <w:rPr>
          <w:rFonts w:hint="eastAsia"/>
        </w:rPr>
        <w:t>推打成傷而提告，經檢警偵辦後起訴，經臺灣新北地方法院</w:t>
      </w:r>
      <w:r w:rsidR="00483865" w:rsidRPr="00E018D1">
        <w:rPr>
          <w:rFonts w:hint="eastAsia"/>
        </w:rPr>
        <w:t>（下稱新北地院）</w:t>
      </w:r>
      <w:r w:rsidRPr="00E018D1">
        <w:rPr>
          <w:rFonts w:hint="eastAsia"/>
        </w:rPr>
        <w:t>以</w:t>
      </w:r>
      <w:proofErr w:type="gramStart"/>
      <w:r w:rsidRPr="00E018D1">
        <w:rPr>
          <w:rFonts w:hint="eastAsia"/>
        </w:rPr>
        <w:t>10</w:t>
      </w:r>
      <w:proofErr w:type="gramEnd"/>
      <w:r w:rsidRPr="00E018D1">
        <w:rPr>
          <w:rFonts w:hint="eastAsia"/>
        </w:rPr>
        <w:t>4</w:t>
      </w:r>
      <w:proofErr w:type="gramStart"/>
      <w:r w:rsidRPr="00E018D1">
        <w:rPr>
          <w:rFonts w:hint="eastAsia"/>
        </w:rPr>
        <w:t>年度易字第445</w:t>
      </w:r>
      <w:proofErr w:type="gramEnd"/>
      <w:r w:rsidRPr="00E018D1">
        <w:rPr>
          <w:rFonts w:hint="eastAsia"/>
        </w:rPr>
        <w:t>號判決</w:t>
      </w:r>
      <w:r w:rsidR="00781122" w:rsidRPr="00E018D1">
        <w:rPr>
          <w:rFonts w:hint="eastAsia"/>
        </w:rPr>
        <w:t>江○○</w:t>
      </w:r>
      <w:r w:rsidRPr="00E018D1">
        <w:rPr>
          <w:rFonts w:hint="eastAsia"/>
        </w:rPr>
        <w:t>、</w:t>
      </w:r>
      <w:r w:rsidR="00781122" w:rsidRPr="00E018D1">
        <w:rPr>
          <w:rFonts w:hint="eastAsia"/>
        </w:rPr>
        <w:t>翁○○</w:t>
      </w:r>
      <w:r w:rsidRPr="00E018D1">
        <w:rPr>
          <w:rFonts w:hint="eastAsia"/>
        </w:rPr>
        <w:t>無罪，湯景華認其主張不被採信，致所受傷害求償無門，心生忿恨、</w:t>
      </w:r>
      <w:proofErr w:type="gramStart"/>
      <w:r w:rsidRPr="00E018D1">
        <w:rPr>
          <w:rFonts w:hint="eastAsia"/>
        </w:rPr>
        <w:t>不滿</w:t>
      </w:r>
      <w:proofErr w:type="gramEnd"/>
      <w:r w:rsidRPr="00E018D1">
        <w:rPr>
          <w:rFonts w:hint="eastAsia"/>
        </w:rPr>
        <w:t>，亟思報復，遂於105年3</w:t>
      </w:r>
      <w:r w:rsidRPr="00E018D1">
        <w:rPr>
          <w:rFonts w:hint="eastAsia"/>
        </w:rPr>
        <w:lastRenderedPageBreak/>
        <w:t>月23日凌晨3時</w:t>
      </w:r>
      <w:proofErr w:type="gramStart"/>
      <w:r w:rsidRPr="00E018D1">
        <w:rPr>
          <w:rFonts w:hint="eastAsia"/>
        </w:rPr>
        <w:t>許至</w:t>
      </w:r>
      <w:r w:rsidR="00781122" w:rsidRPr="00E018D1">
        <w:rPr>
          <w:rFonts w:hint="eastAsia"/>
        </w:rPr>
        <w:t>翁○</w:t>
      </w:r>
      <w:proofErr w:type="gramEnd"/>
      <w:r w:rsidR="00781122" w:rsidRPr="00E018D1">
        <w:rPr>
          <w:rFonts w:hint="eastAsia"/>
        </w:rPr>
        <w:t>○</w:t>
      </w:r>
      <w:r w:rsidRPr="00E018D1">
        <w:rPr>
          <w:rFonts w:hint="eastAsia"/>
        </w:rPr>
        <w:t>住家之4層樓住宅前騎樓縱火燒機車洩忿，騎樓機車起火燃燒，並延燒至該4樓住宅，</w:t>
      </w:r>
      <w:r w:rsidR="00820E1D" w:rsidRPr="00E018D1">
        <w:rPr>
          <w:rFonts w:hint="eastAsia"/>
        </w:rPr>
        <w:t>造成翁家6人死亡、2人僥倖逃生</w:t>
      </w:r>
      <w:r w:rsidR="00E52C85" w:rsidRPr="00E018D1">
        <w:rPr>
          <w:rFonts w:hint="eastAsia"/>
        </w:rPr>
        <w:t>。案經檢警偵辦，臺灣新北地方檢察署（下稱新北地檢署）檢察官偵查中聲請羈押，於1</w:t>
      </w:r>
      <w:r w:rsidR="00E52C85" w:rsidRPr="00E018D1">
        <w:t>05</w:t>
      </w:r>
      <w:r w:rsidR="00E52C85" w:rsidRPr="00E018D1">
        <w:rPr>
          <w:rFonts w:hint="eastAsia"/>
        </w:rPr>
        <w:t>年4月1日法官訊問後准予羈押，並簽發押票，羈押期間起算日1</w:t>
      </w:r>
      <w:r w:rsidR="00E52C85" w:rsidRPr="00E018D1">
        <w:t>05</w:t>
      </w:r>
      <w:r w:rsidR="00E52C85" w:rsidRPr="00E018D1">
        <w:rPr>
          <w:rFonts w:hint="eastAsia"/>
        </w:rPr>
        <w:t>年4月1日。檢察官</w:t>
      </w:r>
      <w:r w:rsidR="00655BA5" w:rsidRPr="00E018D1">
        <w:rPr>
          <w:rFonts w:hint="eastAsia"/>
        </w:rPr>
        <w:t>於10</w:t>
      </w:r>
      <w:r w:rsidR="00655BA5" w:rsidRPr="00E018D1">
        <w:t>5</w:t>
      </w:r>
      <w:r w:rsidR="00655BA5" w:rsidRPr="00E018D1">
        <w:rPr>
          <w:rFonts w:hint="eastAsia"/>
        </w:rPr>
        <w:t>年5月17日</w:t>
      </w:r>
      <w:r w:rsidR="00E52C85" w:rsidRPr="00E018D1">
        <w:rPr>
          <w:rFonts w:hint="eastAsia"/>
        </w:rPr>
        <w:t>起訴後，1</w:t>
      </w:r>
      <w:r w:rsidR="00E52C85" w:rsidRPr="00E018D1">
        <w:t>05</w:t>
      </w:r>
      <w:r w:rsidR="00E52C85" w:rsidRPr="00E018D1">
        <w:rPr>
          <w:rFonts w:hint="eastAsia"/>
        </w:rPr>
        <w:t>年5月1</w:t>
      </w:r>
      <w:r w:rsidR="00E52C85" w:rsidRPr="00E018D1">
        <w:t>9</w:t>
      </w:r>
      <w:r w:rsidR="00E52C85" w:rsidRPr="00E018D1">
        <w:rPr>
          <w:rFonts w:hint="eastAsia"/>
        </w:rPr>
        <w:t>日</w:t>
      </w:r>
      <w:r w:rsidR="00655BA5" w:rsidRPr="00E018D1">
        <w:rPr>
          <w:rFonts w:hint="eastAsia"/>
        </w:rPr>
        <w:t>，</w:t>
      </w:r>
      <w:r w:rsidR="00E52C85" w:rsidRPr="00E018D1">
        <w:rPr>
          <w:rFonts w:hint="eastAsia"/>
        </w:rPr>
        <w:t>由</w:t>
      </w:r>
      <w:r w:rsidR="00483865" w:rsidRPr="00E018D1">
        <w:rPr>
          <w:rFonts w:hint="eastAsia"/>
        </w:rPr>
        <w:t>新北地院</w:t>
      </w:r>
      <w:r w:rsidR="00E52C85" w:rsidRPr="00E018D1">
        <w:rPr>
          <w:rFonts w:hint="eastAsia"/>
        </w:rPr>
        <w:t>收受本案卷宗及證物，法官於同日訊問被告，並准予羈押，所以至本案於110年7月2日最高法院</w:t>
      </w:r>
      <w:proofErr w:type="gramStart"/>
      <w:r w:rsidR="00E52C85" w:rsidRPr="00E018D1">
        <w:rPr>
          <w:rFonts w:hAnsi="標楷體" w:hint="eastAsia"/>
        </w:rPr>
        <w:t>110</w:t>
      </w:r>
      <w:proofErr w:type="gramEnd"/>
      <w:r w:rsidR="00E52C85" w:rsidRPr="00E018D1">
        <w:rPr>
          <w:rFonts w:hAnsi="標楷體" w:hint="eastAsia"/>
        </w:rPr>
        <w:t>年度台上字第3266號</w:t>
      </w:r>
      <w:r w:rsidR="00E52C85" w:rsidRPr="00E018D1">
        <w:rPr>
          <w:rFonts w:hint="eastAsia"/>
        </w:rPr>
        <w:t>判決確定前，湯景華以被告身分，於審判中被羈押日數為</w:t>
      </w:r>
      <w:r w:rsidR="00E52C85" w:rsidRPr="00E018D1">
        <w:rPr>
          <w:rFonts w:hAnsi="標楷體" w:hint="eastAsia"/>
        </w:rPr>
        <w:t>5年又46日（計算</w:t>
      </w:r>
      <w:proofErr w:type="gramStart"/>
      <w:r w:rsidR="00E52C85" w:rsidRPr="00E018D1">
        <w:rPr>
          <w:rFonts w:hAnsi="標楷體" w:hint="eastAsia"/>
        </w:rPr>
        <w:t>起</w:t>
      </w:r>
      <w:proofErr w:type="gramEnd"/>
      <w:r w:rsidR="00E52C85" w:rsidRPr="00E018D1">
        <w:rPr>
          <w:rFonts w:hAnsi="標楷體" w:hint="eastAsia"/>
        </w:rPr>
        <w:t>迄日期：</w:t>
      </w:r>
      <w:r w:rsidR="00E52C85" w:rsidRPr="00E018D1">
        <w:rPr>
          <w:rFonts w:hint="eastAsia"/>
        </w:rPr>
        <w:t>1</w:t>
      </w:r>
      <w:r w:rsidR="00E52C85" w:rsidRPr="00E018D1">
        <w:t>05</w:t>
      </w:r>
      <w:r w:rsidR="00E52C85" w:rsidRPr="00E018D1">
        <w:rPr>
          <w:rFonts w:hint="eastAsia"/>
        </w:rPr>
        <w:t>年5月1</w:t>
      </w:r>
      <w:r w:rsidR="00E52C85" w:rsidRPr="00E018D1">
        <w:t>9</w:t>
      </w:r>
      <w:r w:rsidR="00E52C85" w:rsidRPr="00E018D1">
        <w:rPr>
          <w:rFonts w:hint="eastAsia"/>
        </w:rPr>
        <w:t>日</w:t>
      </w:r>
      <w:r w:rsidR="00DE35E0" w:rsidRPr="00E018D1">
        <w:rPr>
          <w:rFonts w:hint="eastAsia"/>
        </w:rPr>
        <w:t>（含）</w:t>
      </w:r>
      <w:r w:rsidR="00E52C85" w:rsidRPr="00E018D1">
        <w:rPr>
          <w:rFonts w:hint="eastAsia"/>
        </w:rPr>
        <w:t>至1</w:t>
      </w:r>
      <w:r w:rsidR="00E52C85" w:rsidRPr="00E018D1">
        <w:t>10</w:t>
      </w:r>
      <w:r w:rsidR="00E52C85" w:rsidRPr="00E018D1">
        <w:rPr>
          <w:rFonts w:hint="eastAsia"/>
        </w:rPr>
        <w:t>年7月2日，</w:t>
      </w:r>
      <w:r w:rsidR="00DE35E0" w:rsidRPr="00E018D1">
        <w:rPr>
          <w:rFonts w:hint="eastAsia"/>
        </w:rPr>
        <w:t>共計1</w:t>
      </w:r>
      <w:r w:rsidR="00DE35E0" w:rsidRPr="00E018D1">
        <w:t>871</w:t>
      </w:r>
      <w:r w:rsidR="00DE35E0" w:rsidRPr="00E018D1">
        <w:rPr>
          <w:rFonts w:hint="eastAsia"/>
        </w:rPr>
        <w:t>天，即</w:t>
      </w:r>
      <w:r w:rsidR="00DE35E0" w:rsidRPr="00E018D1">
        <w:rPr>
          <w:rFonts w:hAnsi="標楷體" w:hint="eastAsia"/>
        </w:rPr>
        <w:t>5年又46日</w:t>
      </w:r>
      <w:proofErr w:type="gramStart"/>
      <w:r w:rsidR="00E52C85" w:rsidRPr="00E018D1">
        <w:rPr>
          <w:rFonts w:hAnsi="標楷體" w:hint="eastAsia"/>
        </w:rPr>
        <w:t>）</w:t>
      </w:r>
      <w:proofErr w:type="gramEnd"/>
      <w:r w:rsidR="004850A9" w:rsidRPr="00E018D1">
        <w:rPr>
          <w:rFonts w:hAnsi="標楷體" w:hint="eastAsia"/>
        </w:rPr>
        <w:t>，因而有</w:t>
      </w:r>
      <w:r w:rsidR="00007ACB" w:rsidRPr="00E018D1">
        <w:rPr>
          <w:rFonts w:hAnsi="標楷體" w:hint="eastAsia"/>
        </w:rPr>
        <w:t>牴觸</w:t>
      </w:r>
      <w:proofErr w:type="gramStart"/>
      <w:r w:rsidR="004850A9" w:rsidRPr="00E018D1">
        <w:rPr>
          <w:rFonts w:hAnsi="標楷體" w:hint="eastAsia"/>
        </w:rPr>
        <w:t>刑事</w:t>
      </w:r>
      <w:proofErr w:type="gramEnd"/>
      <w:r w:rsidR="004850A9" w:rsidRPr="00E018D1">
        <w:rPr>
          <w:rFonts w:hAnsi="標楷體" w:hint="eastAsia"/>
        </w:rPr>
        <w:t>妥速審判法（下稱速審法）第5條第3項規定</w:t>
      </w:r>
      <w:r w:rsidR="004850A9" w:rsidRPr="00E018D1">
        <w:rPr>
          <w:rStyle w:val="aff"/>
          <w:rFonts w:hAnsi="標楷體"/>
        </w:rPr>
        <w:footnoteReference w:id="1"/>
      </w:r>
      <w:r w:rsidR="004850A9" w:rsidRPr="00E018D1">
        <w:rPr>
          <w:rFonts w:hAnsi="標楷體" w:hint="eastAsia"/>
        </w:rPr>
        <w:t>疑慮</w:t>
      </w:r>
      <w:r w:rsidR="00E52C85" w:rsidRPr="00E018D1">
        <w:rPr>
          <w:rFonts w:hint="eastAsia"/>
        </w:rPr>
        <w:t>。</w:t>
      </w:r>
      <w:r w:rsidR="00DE35E0" w:rsidRPr="00E018D1">
        <w:rPr>
          <w:rFonts w:hint="eastAsia"/>
        </w:rPr>
        <w:t>經本院向司法院、法務部及新北地檢署調閱相關案卷並函</w:t>
      </w:r>
      <w:proofErr w:type="gramStart"/>
      <w:r w:rsidR="00DE35E0" w:rsidRPr="00E018D1">
        <w:rPr>
          <w:rFonts w:hint="eastAsia"/>
        </w:rPr>
        <w:t>詢</w:t>
      </w:r>
      <w:proofErr w:type="gramEnd"/>
      <w:r w:rsidR="00DE35E0" w:rsidRPr="00E018D1">
        <w:rPr>
          <w:rFonts w:hint="eastAsia"/>
        </w:rPr>
        <w:t>相關爭議，</w:t>
      </w:r>
      <w:r w:rsidR="00581AB2" w:rsidRPr="00E018D1">
        <w:rPr>
          <w:rFonts w:hAnsi="標楷體" w:hint="eastAsia"/>
        </w:rPr>
        <w:t>已調查完</w:t>
      </w:r>
      <w:r w:rsidR="00E52C85" w:rsidRPr="00E018D1">
        <w:rPr>
          <w:rFonts w:hAnsi="標楷體" w:hint="eastAsia"/>
        </w:rPr>
        <w:t>畢</w:t>
      </w:r>
      <w:r w:rsidR="00581AB2" w:rsidRPr="00E018D1">
        <w:rPr>
          <w:rFonts w:hAnsi="標楷體" w:hint="eastAsia"/>
        </w:rPr>
        <w:t>，</w:t>
      </w:r>
      <w:proofErr w:type="gramStart"/>
      <w:r w:rsidR="00581AB2" w:rsidRPr="00E018D1">
        <w:rPr>
          <w:rFonts w:hAnsi="標楷體" w:hint="eastAsia"/>
        </w:rPr>
        <w:t>茲列</w:t>
      </w:r>
      <w:proofErr w:type="gramEnd"/>
      <w:r w:rsidR="00022ED2" w:rsidRPr="00E018D1">
        <w:rPr>
          <w:rFonts w:hAnsi="標楷體" w:hint="eastAsia"/>
        </w:rPr>
        <w:t>述</w:t>
      </w:r>
      <w:r w:rsidR="00581AB2" w:rsidRPr="00E018D1">
        <w:rPr>
          <w:rFonts w:hAnsi="標楷體" w:hint="eastAsia"/>
        </w:rPr>
        <w:t>調查意見如下：</w:t>
      </w:r>
    </w:p>
    <w:p w:rsidR="00C07F42" w:rsidRPr="00E018D1" w:rsidRDefault="00C07F42" w:rsidP="00250DB7">
      <w:pPr>
        <w:pStyle w:val="2"/>
        <w:spacing w:line="460" w:lineRule="exact"/>
        <w:rPr>
          <w:b/>
        </w:rPr>
      </w:pPr>
      <w:r w:rsidRPr="00E018D1">
        <w:rPr>
          <w:rFonts w:hint="eastAsia"/>
          <w:b/>
        </w:rPr>
        <w:t>本案於檢察官起訴後，湯景華以被告身分，於1</w:t>
      </w:r>
      <w:r w:rsidRPr="00E018D1">
        <w:rPr>
          <w:b/>
        </w:rPr>
        <w:t>05</w:t>
      </w:r>
      <w:r w:rsidRPr="00E018D1">
        <w:rPr>
          <w:rFonts w:hint="eastAsia"/>
          <w:b/>
        </w:rPr>
        <w:t>年5月1</w:t>
      </w:r>
      <w:r w:rsidRPr="00E018D1">
        <w:rPr>
          <w:b/>
        </w:rPr>
        <w:t>9</w:t>
      </w:r>
      <w:r w:rsidRPr="00E018D1">
        <w:rPr>
          <w:rFonts w:hint="eastAsia"/>
          <w:b/>
        </w:rPr>
        <w:t>日經新北地院法官訊問後開始審判中羈押，至110年7月2日最高法院</w:t>
      </w:r>
      <w:proofErr w:type="gramStart"/>
      <w:r w:rsidRPr="00E018D1">
        <w:rPr>
          <w:rFonts w:hAnsi="標楷體" w:hint="eastAsia"/>
          <w:b/>
        </w:rPr>
        <w:t>110</w:t>
      </w:r>
      <w:proofErr w:type="gramEnd"/>
      <w:r w:rsidRPr="00E018D1">
        <w:rPr>
          <w:rFonts w:hAnsi="標楷體" w:hint="eastAsia"/>
          <w:b/>
        </w:rPr>
        <w:t>年度台上字第3266號</w:t>
      </w:r>
      <w:r w:rsidRPr="00E018D1">
        <w:rPr>
          <w:rFonts w:hint="eastAsia"/>
          <w:b/>
        </w:rPr>
        <w:t>判決確定，羈押日數</w:t>
      </w:r>
      <w:r w:rsidR="008470F8" w:rsidRPr="00E018D1">
        <w:rPr>
          <w:rFonts w:hint="eastAsia"/>
          <w:b/>
        </w:rPr>
        <w:t>為</w:t>
      </w:r>
      <w:r w:rsidRPr="00E018D1">
        <w:rPr>
          <w:rFonts w:hAnsi="標楷體" w:hint="eastAsia"/>
          <w:b/>
        </w:rPr>
        <w:t>5年又46日，本案經最高法院</w:t>
      </w:r>
      <w:proofErr w:type="gramStart"/>
      <w:r w:rsidR="002B0FE8" w:rsidRPr="00E018D1">
        <w:rPr>
          <w:rFonts w:hint="eastAsia"/>
          <w:b/>
        </w:rPr>
        <w:t>11</w:t>
      </w:r>
      <w:proofErr w:type="gramEnd"/>
      <w:r w:rsidR="002B0FE8" w:rsidRPr="00E018D1">
        <w:rPr>
          <w:rFonts w:hint="eastAsia"/>
          <w:b/>
        </w:rPr>
        <w:t>0年度</w:t>
      </w:r>
      <w:proofErr w:type="gramStart"/>
      <w:r w:rsidR="002B0FE8" w:rsidRPr="00E018D1">
        <w:rPr>
          <w:rFonts w:hint="eastAsia"/>
          <w:b/>
        </w:rPr>
        <w:t>台抗</w:t>
      </w:r>
      <w:proofErr w:type="gramEnd"/>
      <w:r w:rsidR="002B0FE8" w:rsidRPr="00E018D1">
        <w:rPr>
          <w:rFonts w:hint="eastAsia"/>
          <w:b/>
        </w:rPr>
        <w:t>字第951號刑事裁定</w:t>
      </w:r>
      <w:r w:rsidRPr="00E018D1">
        <w:rPr>
          <w:rFonts w:hAnsi="標楷體" w:hint="eastAsia"/>
          <w:b/>
        </w:rPr>
        <w:t>，認定</w:t>
      </w:r>
      <w:r w:rsidR="004850A9" w:rsidRPr="00E018D1">
        <w:rPr>
          <w:rFonts w:hAnsi="標楷體" w:hint="eastAsia"/>
          <w:b/>
        </w:rPr>
        <w:t>被告</w:t>
      </w:r>
      <w:r w:rsidR="002B0FE8" w:rsidRPr="00E018D1">
        <w:rPr>
          <w:rFonts w:hAnsi="標楷體" w:hint="eastAsia"/>
          <w:b/>
        </w:rPr>
        <w:t>滿5年後</w:t>
      </w:r>
      <w:r w:rsidR="004850A9" w:rsidRPr="00E018D1">
        <w:rPr>
          <w:rFonts w:hAnsi="標楷體" w:hint="eastAsia"/>
          <w:b/>
        </w:rPr>
        <w:t>仍</w:t>
      </w:r>
      <w:r w:rsidR="002B0FE8" w:rsidRPr="00E018D1">
        <w:rPr>
          <w:rFonts w:hAnsi="標楷體" w:hint="eastAsia"/>
          <w:b/>
        </w:rPr>
        <w:t>得繼續羈押</w:t>
      </w:r>
      <w:r w:rsidR="004850A9" w:rsidRPr="00E018D1">
        <w:rPr>
          <w:rFonts w:hAnsi="標楷體" w:hint="eastAsia"/>
          <w:b/>
        </w:rPr>
        <w:t>2個月</w:t>
      </w:r>
      <w:r w:rsidR="002B0FE8" w:rsidRPr="00E018D1">
        <w:rPr>
          <w:rFonts w:hAnsi="標楷體" w:hint="eastAsia"/>
          <w:b/>
        </w:rPr>
        <w:t>，</w:t>
      </w:r>
      <w:r w:rsidRPr="00E018D1">
        <w:rPr>
          <w:rFonts w:hAnsi="標楷體" w:hint="eastAsia"/>
          <w:b/>
        </w:rPr>
        <w:t>並未</w:t>
      </w:r>
      <w:r w:rsidR="00007ACB" w:rsidRPr="00E018D1">
        <w:rPr>
          <w:rFonts w:hAnsi="標楷體" w:hint="eastAsia"/>
          <w:b/>
        </w:rPr>
        <w:t>牴觸</w:t>
      </w:r>
      <w:r w:rsidR="00D54B8E" w:rsidRPr="00E018D1">
        <w:rPr>
          <w:rFonts w:hAnsi="標楷體" w:hint="eastAsia"/>
          <w:b/>
        </w:rPr>
        <w:t>速審法</w:t>
      </w:r>
      <w:r w:rsidRPr="00E018D1">
        <w:rPr>
          <w:rFonts w:hAnsi="標楷體" w:hint="eastAsia"/>
          <w:b/>
        </w:rPr>
        <w:t>規定</w:t>
      </w:r>
      <w:r w:rsidR="006F4FF2" w:rsidRPr="00E018D1">
        <w:rPr>
          <w:rFonts w:hAnsi="標楷體" w:hint="eastAsia"/>
          <w:b/>
        </w:rPr>
        <w:t>，</w:t>
      </w:r>
      <w:r w:rsidR="00904C4F" w:rsidRPr="00E018D1">
        <w:rPr>
          <w:rFonts w:hAnsi="標楷體" w:hint="eastAsia"/>
          <w:b/>
        </w:rPr>
        <w:t>與兩公約國際專家結論性意見與建議相左</w:t>
      </w:r>
      <w:r w:rsidR="006F4FF2" w:rsidRPr="00E018D1">
        <w:rPr>
          <w:rFonts w:hAnsi="標楷體" w:hint="eastAsia"/>
          <w:b/>
        </w:rPr>
        <w:t>，</w:t>
      </w:r>
      <w:r w:rsidR="003C2168" w:rsidRPr="00E018D1">
        <w:rPr>
          <w:rFonts w:hAnsi="標楷體" w:hint="eastAsia"/>
          <w:b/>
        </w:rPr>
        <w:t>恐</w:t>
      </w:r>
      <w:proofErr w:type="gramStart"/>
      <w:r w:rsidR="00904C4F" w:rsidRPr="00E018D1">
        <w:rPr>
          <w:rFonts w:hAnsi="標楷體" w:hint="eastAsia"/>
          <w:b/>
        </w:rPr>
        <w:t>有違公</w:t>
      </w:r>
      <w:proofErr w:type="gramEnd"/>
      <w:r w:rsidR="00904C4F" w:rsidRPr="00E018D1">
        <w:rPr>
          <w:rFonts w:hAnsi="標楷體" w:hint="eastAsia"/>
          <w:b/>
        </w:rPr>
        <w:t>政公約第9條第3項、第14條第3項第3款規定</w:t>
      </w:r>
      <w:r w:rsidR="006F4FF2" w:rsidRPr="00E018D1">
        <w:rPr>
          <w:rFonts w:hAnsi="標楷體" w:hint="eastAsia"/>
          <w:b/>
        </w:rPr>
        <w:t>。且</w:t>
      </w:r>
      <w:r w:rsidR="00E14330" w:rsidRPr="00E018D1">
        <w:rPr>
          <w:rFonts w:hAnsi="標楷體" w:hint="eastAsia"/>
          <w:b/>
        </w:rPr>
        <w:t>最高法院</w:t>
      </w:r>
      <w:r w:rsidRPr="00E018D1">
        <w:rPr>
          <w:rFonts w:hAnsi="標楷體" w:hint="eastAsia"/>
          <w:b/>
        </w:rPr>
        <w:t>亦表示</w:t>
      </w:r>
      <w:r w:rsidR="004850A9" w:rsidRPr="00E018D1">
        <w:rPr>
          <w:rFonts w:hAnsi="標楷體" w:hint="eastAsia"/>
          <w:b/>
        </w:rPr>
        <w:t>審判中</w:t>
      </w:r>
      <w:r w:rsidR="002B0FE8" w:rsidRPr="00E018D1">
        <w:rPr>
          <w:rFonts w:hAnsi="標楷體" w:hint="eastAsia"/>
          <w:b/>
        </w:rPr>
        <w:t>羈押總期間一律縮短為5年，似乎輕重失衡，確實不足以因應實務審判上之需要</w:t>
      </w:r>
      <w:r w:rsidRPr="00E018D1">
        <w:rPr>
          <w:rFonts w:hAnsi="標楷體" w:hint="eastAsia"/>
          <w:b/>
        </w:rPr>
        <w:t>，顯與司法院於速審法修法</w:t>
      </w:r>
      <w:r w:rsidR="002B0FE8" w:rsidRPr="00E018D1">
        <w:rPr>
          <w:rFonts w:hAnsi="標楷體" w:hint="eastAsia"/>
          <w:b/>
        </w:rPr>
        <w:t>判斷將羈押總期限5年，仍足以因應實務審判上之需要，有所不同。</w:t>
      </w:r>
      <w:r w:rsidRPr="00E018D1">
        <w:rPr>
          <w:rFonts w:hAnsi="標楷體" w:hint="eastAsia"/>
          <w:b/>
        </w:rPr>
        <w:t>涉及法官辦案期程縮短，</w:t>
      </w:r>
      <w:proofErr w:type="gramStart"/>
      <w:r w:rsidR="002B0FE8" w:rsidRPr="00E018D1">
        <w:rPr>
          <w:rFonts w:hAnsi="標楷體" w:hint="eastAsia"/>
          <w:b/>
        </w:rPr>
        <w:t>司法院允</w:t>
      </w:r>
      <w:r w:rsidRPr="00E018D1">
        <w:rPr>
          <w:rFonts w:hAnsi="標楷體" w:hint="eastAsia"/>
          <w:b/>
        </w:rPr>
        <w:t>宜</w:t>
      </w:r>
      <w:proofErr w:type="gramEnd"/>
      <w:r w:rsidRPr="00E018D1">
        <w:rPr>
          <w:rFonts w:hAnsi="標楷體" w:hint="eastAsia"/>
          <w:b/>
        </w:rPr>
        <w:t>考量實務運作之</w:t>
      </w:r>
      <w:r w:rsidR="002B0FE8" w:rsidRPr="00E018D1">
        <w:rPr>
          <w:rFonts w:hAnsi="標楷體" w:hint="eastAsia"/>
          <w:b/>
        </w:rPr>
        <w:t>效能</w:t>
      </w:r>
      <w:r w:rsidRPr="00E018D1">
        <w:rPr>
          <w:rFonts w:hAnsi="標楷體" w:hint="eastAsia"/>
          <w:b/>
        </w:rPr>
        <w:t>，方不致倉促修法而</w:t>
      </w:r>
      <w:r w:rsidR="004850A9" w:rsidRPr="00E018D1">
        <w:rPr>
          <w:rFonts w:hAnsi="標楷體" w:hint="eastAsia"/>
          <w:b/>
        </w:rPr>
        <w:t>使實務運</w:t>
      </w:r>
      <w:r w:rsidR="004850A9" w:rsidRPr="00E018D1">
        <w:rPr>
          <w:rFonts w:hAnsi="標楷體" w:hint="eastAsia"/>
          <w:b/>
        </w:rPr>
        <w:lastRenderedPageBreak/>
        <w:t>作上無法配合。</w:t>
      </w:r>
    </w:p>
    <w:p w:rsidR="00C7341A" w:rsidRPr="00E018D1" w:rsidRDefault="00F94D47" w:rsidP="00250DB7">
      <w:pPr>
        <w:pStyle w:val="3"/>
        <w:spacing w:line="460" w:lineRule="exact"/>
      </w:pPr>
      <w:r w:rsidRPr="00E018D1">
        <w:rPr>
          <w:rFonts w:hint="eastAsia"/>
        </w:rPr>
        <w:t>湯景華所犯殺人案，業經最高法院</w:t>
      </w:r>
      <w:proofErr w:type="gramStart"/>
      <w:r w:rsidRPr="00E018D1">
        <w:rPr>
          <w:rFonts w:hAnsi="標楷體" w:hint="eastAsia"/>
        </w:rPr>
        <w:t>110</w:t>
      </w:r>
      <w:proofErr w:type="gramEnd"/>
      <w:r w:rsidRPr="00E018D1">
        <w:rPr>
          <w:rFonts w:hAnsi="標楷體" w:hint="eastAsia"/>
        </w:rPr>
        <w:t>年度台上字第3266號</w:t>
      </w:r>
      <w:r w:rsidRPr="00E018D1">
        <w:rPr>
          <w:rFonts w:hint="eastAsia"/>
        </w:rPr>
        <w:t>判決確定，其僅因與</w:t>
      </w:r>
      <w:r w:rsidR="00781122" w:rsidRPr="00E018D1">
        <w:rPr>
          <w:rFonts w:hint="eastAsia"/>
        </w:rPr>
        <w:t>翁○○</w:t>
      </w:r>
      <w:r w:rsidRPr="00E018D1">
        <w:rPr>
          <w:rFonts w:hint="eastAsia"/>
        </w:rPr>
        <w:t>發生爭執嫌隙即放火洩憤，並奪走翁家6口人命，其行為惡性重大，以刑罰相繩，尚無可議。至於本案因最高法院認定湯景華僅有殺人之間接故意，不合於</w:t>
      </w:r>
      <w:r w:rsidR="00C015F6" w:rsidRPr="00E018D1">
        <w:rPr>
          <w:rFonts w:hint="eastAsia"/>
        </w:rPr>
        <w:t>公民與政治權利國際公約</w:t>
      </w:r>
      <w:r w:rsidR="007C67D8" w:rsidRPr="00E018D1">
        <w:rPr>
          <w:rFonts w:hint="eastAsia"/>
        </w:rPr>
        <w:t>（下稱公政公約）</w:t>
      </w:r>
      <w:r w:rsidR="00C015F6" w:rsidRPr="00E018D1">
        <w:rPr>
          <w:rFonts w:hAnsi="標楷體" w:cs="標楷體" w:hint="eastAsia"/>
        </w:rPr>
        <w:t>第</w:t>
      </w:r>
      <w:r w:rsidR="00C015F6" w:rsidRPr="00E018D1">
        <w:t>6</w:t>
      </w:r>
      <w:r w:rsidR="00C015F6" w:rsidRPr="00E018D1">
        <w:rPr>
          <w:rFonts w:hint="eastAsia"/>
        </w:rPr>
        <w:t>條第</w:t>
      </w:r>
      <w:r w:rsidR="00C015F6" w:rsidRPr="00E018D1">
        <w:t>2</w:t>
      </w:r>
      <w:r w:rsidR="00C015F6" w:rsidRPr="00E018D1">
        <w:rPr>
          <w:rFonts w:hint="eastAsia"/>
        </w:rPr>
        <w:t>項規定「情節最重大之罪」，因而撤銷原判決之死刑，改判無期徒刑</w:t>
      </w:r>
      <w:r w:rsidRPr="00E018D1">
        <w:rPr>
          <w:rFonts w:hint="eastAsia"/>
        </w:rPr>
        <w:t>，</w:t>
      </w:r>
      <w:r w:rsidR="00C015F6" w:rsidRPr="00E018D1">
        <w:rPr>
          <w:rFonts w:hint="eastAsia"/>
        </w:rPr>
        <w:t>對</w:t>
      </w:r>
      <w:r w:rsidRPr="00E018D1">
        <w:rPr>
          <w:rFonts w:hint="eastAsia"/>
        </w:rPr>
        <w:t>此</w:t>
      </w:r>
      <w:r w:rsidR="00C015F6" w:rsidRPr="00E018D1">
        <w:rPr>
          <w:rFonts w:hint="eastAsia"/>
        </w:rPr>
        <w:t>，</w:t>
      </w:r>
      <w:r w:rsidRPr="00E018D1">
        <w:rPr>
          <w:rFonts w:hint="eastAsia"/>
        </w:rPr>
        <w:t>檢察總長提起非常上訴</w:t>
      </w:r>
      <w:r w:rsidR="00C015F6" w:rsidRPr="00E018D1">
        <w:rPr>
          <w:rFonts w:hint="eastAsia"/>
        </w:rPr>
        <w:t>，再經最高法院</w:t>
      </w:r>
      <w:proofErr w:type="gramStart"/>
      <w:r w:rsidR="00C015F6" w:rsidRPr="00E018D1">
        <w:rPr>
          <w:rFonts w:hint="eastAsia"/>
        </w:rPr>
        <w:t>110</w:t>
      </w:r>
      <w:proofErr w:type="gramEnd"/>
      <w:r w:rsidR="00C015F6" w:rsidRPr="00E018D1">
        <w:rPr>
          <w:rFonts w:hint="eastAsia"/>
        </w:rPr>
        <w:t>年度台非字第222號判決</w:t>
      </w:r>
      <w:r w:rsidR="00502C40" w:rsidRPr="00E018D1">
        <w:rPr>
          <w:rFonts w:hint="eastAsia"/>
        </w:rPr>
        <w:t>駁回非常上訴</w:t>
      </w:r>
      <w:r w:rsidR="00C015F6" w:rsidRPr="00E018D1">
        <w:rPr>
          <w:rFonts w:hint="eastAsia"/>
        </w:rPr>
        <w:t>，事涉法律見解而屬法院審判核心事項，本院尊重法官依個案情形獨立審判之審酌。</w:t>
      </w:r>
      <w:r w:rsidR="00640E34" w:rsidRPr="00E018D1">
        <w:br/>
      </w:r>
      <w:r w:rsidR="007C67D8" w:rsidRPr="00E018D1">
        <w:rPr>
          <w:rFonts w:hint="eastAsia"/>
        </w:rPr>
        <w:t xml:space="preserve">    國家人權委員會在1</w:t>
      </w:r>
      <w:r w:rsidR="007C67D8" w:rsidRPr="00E018D1">
        <w:t>11</w:t>
      </w:r>
      <w:r w:rsidR="007C67D8" w:rsidRPr="00E018D1">
        <w:rPr>
          <w:rFonts w:hint="eastAsia"/>
        </w:rPr>
        <w:t>年5月14日與法官學院及人權公約施行監督聯盟共同辦理「人權公約的在地實踐：國家人權委員會與司法機關的角色與功能」研討會，邀請兩公約國際審查委員參與。公政公約第三次國家報告國際審查委員會、現任奧地利維也納大學法學院國際法與人權教授的Manfred Nowak主席在</w:t>
      </w:r>
      <w:r w:rsidR="00090580" w:rsidRPr="00E018D1">
        <w:rPr>
          <w:rFonts w:hint="eastAsia"/>
        </w:rPr>
        <w:t>本</w:t>
      </w:r>
      <w:r w:rsidR="00C3041B" w:rsidRPr="00E018D1">
        <w:rPr>
          <w:rFonts w:hint="eastAsia"/>
        </w:rPr>
        <w:t>研討</w:t>
      </w:r>
      <w:r w:rsidR="007C67D8" w:rsidRPr="00E018D1">
        <w:rPr>
          <w:rFonts w:hint="eastAsia"/>
        </w:rPr>
        <w:t>會中</w:t>
      </w:r>
      <w:r w:rsidR="007560A0" w:rsidRPr="00E018D1">
        <w:rPr>
          <w:rFonts w:hint="eastAsia"/>
        </w:rPr>
        <w:t>，</w:t>
      </w:r>
      <w:r w:rsidR="00C3041B" w:rsidRPr="00E018D1">
        <w:rPr>
          <w:rFonts w:hint="eastAsia"/>
        </w:rPr>
        <w:t>特別</w:t>
      </w:r>
      <w:r w:rsidR="004C7B23" w:rsidRPr="00E018D1">
        <w:rPr>
          <w:rFonts w:hint="eastAsia"/>
        </w:rPr>
        <w:t>闡述了死刑與酷刑及其他殘忍、不人道或有辱人格之處罰間關聯</w:t>
      </w:r>
      <w:r w:rsidR="007C67D8" w:rsidRPr="00E018D1">
        <w:rPr>
          <w:rFonts w:hint="eastAsia"/>
        </w:rPr>
        <w:t>，</w:t>
      </w:r>
      <w:r w:rsidR="00107FBA" w:rsidRPr="00E018D1">
        <w:rPr>
          <w:rFonts w:hint="eastAsia"/>
        </w:rPr>
        <w:t>他認為</w:t>
      </w:r>
      <w:r w:rsidR="00C3041B" w:rsidRPr="00E018D1">
        <w:rPr>
          <w:rFonts w:hint="eastAsia"/>
        </w:rPr>
        <w:t>，任何</w:t>
      </w:r>
      <w:r w:rsidR="00502C40" w:rsidRPr="00E018D1">
        <w:rPr>
          <w:rFonts w:hint="eastAsia"/>
        </w:rPr>
        <w:t>體罰</w:t>
      </w:r>
      <w:r w:rsidR="00D35C72" w:rsidRPr="00E018D1">
        <w:rPr>
          <w:rFonts w:hint="eastAsia"/>
        </w:rPr>
        <w:t>（身體刑）</w:t>
      </w:r>
      <w:r w:rsidR="00C3041B" w:rsidRPr="00E018D1">
        <w:rPr>
          <w:rFonts w:hint="eastAsia"/>
        </w:rPr>
        <w:t>，都會構成</w:t>
      </w:r>
      <w:r w:rsidR="00502C40" w:rsidRPr="00E018D1">
        <w:rPr>
          <w:rFonts w:hint="eastAsia"/>
        </w:rPr>
        <w:t>殘忍、不人道或有辱人格之處罰，而為國際人權法所禁止，死刑屬於加重的體罰形式，更應該</w:t>
      </w:r>
      <w:r w:rsidR="00C3041B" w:rsidRPr="00E018D1">
        <w:rPr>
          <w:rFonts w:hint="eastAsia"/>
        </w:rPr>
        <w:t>在</w:t>
      </w:r>
      <w:r w:rsidR="00502C40" w:rsidRPr="00E018D1">
        <w:rPr>
          <w:rFonts w:hint="eastAsia"/>
        </w:rPr>
        <w:t>禁止</w:t>
      </w:r>
      <w:r w:rsidR="00C3041B" w:rsidRPr="00E018D1">
        <w:rPr>
          <w:rFonts w:hint="eastAsia"/>
        </w:rPr>
        <w:t>之列</w:t>
      </w:r>
      <w:r w:rsidR="00502C40" w:rsidRPr="00E018D1">
        <w:rPr>
          <w:rStyle w:val="aff"/>
        </w:rPr>
        <w:footnoteReference w:id="2"/>
      </w:r>
      <w:r w:rsidR="00502C40" w:rsidRPr="00E018D1">
        <w:rPr>
          <w:rFonts w:hint="eastAsia"/>
        </w:rPr>
        <w:t>。</w:t>
      </w:r>
      <w:r w:rsidR="00FC4693" w:rsidRPr="00E018D1">
        <w:rPr>
          <w:rFonts w:hint="eastAsia"/>
        </w:rPr>
        <w:t>國際審</w:t>
      </w:r>
      <w:r w:rsidR="00FC4693" w:rsidRPr="00E018D1">
        <w:rPr>
          <w:rFonts w:hint="eastAsia"/>
        </w:rPr>
        <w:lastRenderedPageBreak/>
        <w:t>查委員對我國</w:t>
      </w:r>
      <w:r w:rsidR="00C3041B" w:rsidRPr="00E018D1">
        <w:rPr>
          <w:rFonts w:hint="eastAsia"/>
        </w:rPr>
        <w:t>廢除死刑之建議，也見諸於</w:t>
      </w:r>
      <w:r w:rsidR="00C3041B" w:rsidRPr="00E018D1">
        <w:t>111</w:t>
      </w:r>
      <w:r w:rsidR="00C3041B" w:rsidRPr="00E018D1">
        <w:rPr>
          <w:rFonts w:hint="eastAsia"/>
        </w:rPr>
        <w:t>年5月1</w:t>
      </w:r>
      <w:r w:rsidR="00C3041B" w:rsidRPr="00E018D1">
        <w:t>3</w:t>
      </w:r>
      <w:r w:rsidR="00C3041B" w:rsidRPr="00E018D1">
        <w:rPr>
          <w:rFonts w:hint="eastAsia"/>
        </w:rPr>
        <w:t>日「對中華（臺灣）政府關於落實國際人權公約第三次報告之審查國際審查委員會通過的結論性意見與建議」第67點至第7</w:t>
      </w:r>
      <w:r w:rsidR="00C3041B" w:rsidRPr="00E018D1">
        <w:t>3</w:t>
      </w:r>
      <w:r w:rsidR="00C3041B" w:rsidRPr="00E018D1">
        <w:rPr>
          <w:rFonts w:hint="eastAsia"/>
        </w:rPr>
        <w:t>點</w:t>
      </w:r>
      <w:r w:rsidR="009D2276" w:rsidRPr="00E018D1">
        <w:rPr>
          <w:rStyle w:val="aff"/>
        </w:rPr>
        <w:footnoteReference w:id="3"/>
      </w:r>
      <w:r w:rsidR="00C3041B" w:rsidRPr="00E018D1">
        <w:rPr>
          <w:rFonts w:hint="eastAsia"/>
        </w:rPr>
        <w:t>。本案最高法院所表示法律見解，係將</w:t>
      </w:r>
      <w:r w:rsidR="00D35C72" w:rsidRPr="00E018D1">
        <w:rPr>
          <w:rFonts w:hint="eastAsia"/>
        </w:rPr>
        <w:t>公政公約</w:t>
      </w:r>
      <w:r w:rsidR="00C3041B" w:rsidRPr="00E018D1">
        <w:rPr>
          <w:rFonts w:hAnsi="標楷體" w:cs="標楷體" w:hint="eastAsia"/>
        </w:rPr>
        <w:t>第</w:t>
      </w:r>
      <w:r w:rsidR="00C3041B" w:rsidRPr="00E018D1">
        <w:t>6</w:t>
      </w:r>
      <w:r w:rsidR="00C3041B" w:rsidRPr="00E018D1">
        <w:rPr>
          <w:rFonts w:hint="eastAsia"/>
        </w:rPr>
        <w:t>條第</w:t>
      </w:r>
      <w:r w:rsidR="00C3041B" w:rsidRPr="00E018D1">
        <w:t>2</w:t>
      </w:r>
      <w:r w:rsidR="00C3041B" w:rsidRPr="00E018D1">
        <w:rPr>
          <w:rFonts w:hint="eastAsia"/>
        </w:rPr>
        <w:t>項規定「情節最重大之罪」，限縮</w:t>
      </w:r>
      <w:r w:rsidR="00637F29" w:rsidRPr="00E018D1">
        <w:rPr>
          <w:rFonts w:hint="eastAsia"/>
        </w:rPr>
        <w:t>適用</w:t>
      </w:r>
      <w:r w:rsidR="00C3041B" w:rsidRPr="00E018D1">
        <w:rPr>
          <w:rFonts w:hint="eastAsia"/>
        </w:rPr>
        <w:t>在行為人是直接故意的情形</w:t>
      </w:r>
      <w:r w:rsidR="00F03D57" w:rsidRPr="00E018D1">
        <w:rPr>
          <w:rFonts w:hint="eastAsia"/>
        </w:rPr>
        <w:t>，與國際審查委員會通過的結論性意見與建議，遙相呼應</w:t>
      </w:r>
      <w:r w:rsidR="00C3041B" w:rsidRPr="00E018D1">
        <w:rPr>
          <w:rFonts w:hint="eastAsia"/>
        </w:rPr>
        <w:t>，</w:t>
      </w:r>
      <w:r w:rsidR="00F03D57" w:rsidRPr="00E018D1">
        <w:rPr>
          <w:rFonts w:hint="eastAsia"/>
        </w:rPr>
        <w:t>惟</w:t>
      </w:r>
      <w:r w:rsidR="009D2276" w:rsidRPr="00E018D1">
        <w:rPr>
          <w:rFonts w:hint="eastAsia"/>
        </w:rPr>
        <w:t>是否將成為</w:t>
      </w:r>
      <w:r w:rsidR="00D35C72" w:rsidRPr="00E018D1">
        <w:rPr>
          <w:rFonts w:hint="eastAsia"/>
        </w:rPr>
        <w:t>我國</w:t>
      </w:r>
      <w:r w:rsidR="009D2276" w:rsidRPr="00E018D1">
        <w:rPr>
          <w:rFonts w:hint="eastAsia"/>
        </w:rPr>
        <w:t>司法實務的穩定見解，殊值留意。</w:t>
      </w:r>
    </w:p>
    <w:p w:rsidR="00A20B0E" w:rsidRPr="00E018D1" w:rsidRDefault="00535E19" w:rsidP="00250DB7">
      <w:pPr>
        <w:pStyle w:val="3"/>
        <w:spacing w:line="460" w:lineRule="exact"/>
      </w:pPr>
      <w:r w:rsidRPr="00E018D1">
        <w:rPr>
          <w:rFonts w:hint="eastAsia"/>
        </w:rPr>
        <w:t>守護人權的理念，</w:t>
      </w:r>
      <w:r w:rsidR="00624EF3" w:rsidRPr="00E018D1">
        <w:rPr>
          <w:rFonts w:hint="eastAsia"/>
        </w:rPr>
        <w:t>本</w:t>
      </w:r>
      <w:r w:rsidRPr="00E018D1">
        <w:rPr>
          <w:rFonts w:hint="eastAsia"/>
        </w:rPr>
        <w:t>不因被告所犯是否為嚴重犯罪涉及刑責而有差異，刑事訴訟程序也不容許以不擇手段、不問是非及不計代價的手段或方法來發現真實</w:t>
      </w:r>
      <w:r w:rsidRPr="00E018D1">
        <w:rPr>
          <w:rStyle w:val="aff"/>
        </w:rPr>
        <w:footnoteReference w:id="4"/>
      </w:r>
      <w:r w:rsidRPr="00E018D1">
        <w:rPr>
          <w:rFonts w:hint="eastAsia"/>
        </w:rPr>
        <w:t>，仍應合乎法</w:t>
      </w:r>
      <w:r w:rsidR="00C07F42" w:rsidRPr="00E018D1">
        <w:rPr>
          <w:rFonts w:hint="eastAsia"/>
        </w:rPr>
        <w:t>治</w:t>
      </w:r>
      <w:r w:rsidRPr="00E018D1">
        <w:rPr>
          <w:rFonts w:hint="eastAsia"/>
        </w:rPr>
        <w:t>國</w:t>
      </w:r>
      <w:r w:rsidR="00C07F42" w:rsidRPr="00E018D1">
        <w:rPr>
          <w:rFonts w:hint="eastAsia"/>
        </w:rPr>
        <w:t>原則下</w:t>
      </w:r>
      <w:r w:rsidRPr="00E018D1">
        <w:rPr>
          <w:rFonts w:hint="eastAsia"/>
        </w:rPr>
        <w:t>之訴訟程序</w:t>
      </w:r>
      <w:r w:rsidR="00C07F42" w:rsidRPr="00E018D1">
        <w:rPr>
          <w:rFonts w:hint="eastAsia"/>
        </w:rPr>
        <w:t>規範</w:t>
      </w:r>
      <w:r w:rsidRPr="00E018D1">
        <w:rPr>
          <w:rFonts w:hint="eastAsia"/>
        </w:rPr>
        <w:t>。</w:t>
      </w:r>
      <w:r w:rsidR="002662A3" w:rsidRPr="00E018D1">
        <w:rPr>
          <w:rFonts w:hint="eastAsia"/>
        </w:rPr>
        <w:t>本案另一重要人權議題，</w:t>
      </w:r>
      <w:r w:rsidR="007329D7" w:rsidRPr="00E018D1">
        <w:rPr>
          <w:rFonts w:hint="eastAsia"/>
        </w:rPr>
        <w:t>為速審法羈押期限之規定</w:t>
      </w:r>
      <w:r w:rsidR="002662A3" w:rsidRPr="00E018D1">
        <w:rPr>
          <w:rFonts w:hint="eastAsia"/>
        </w:rPr>
        <w:t>。</w:t>
      </w:r>
      <w:r w:rsidR="00302D03" w:rsidRPr="00E018D1">
        <w:rPr>
          <w:rFonts w:hint="eastAsia"/>
          <w:b/>
        </w:rPr>
        <w:t>速審法於99年5月19日制定時，審判中之羈押</w:t>
      </w:r>
      <w:proofErr w:type="gramStart"/>
      <w:r w:rsidR="00302D03" w:rsidRPr="00E018D1">
        <w:rPr>
          <w:rFonts w:hint="eastAsia"/>
          <w:b/>
        </w:rPr>
        <w:t>期間，</w:t>
      </w:r>
      <w:proofErr w:type="gramEnd"/>
      <w:r w:rsidR="00302D03" w:rsidRPr="00E018D1">
        <w:rPr>
          <w:rFonts w:hint="eastAsia"/>
          <w:b/>
        </w:rPr>
        <w:t>累計不得逾8年</w:t>
      </w:r>
      <w:r w:rsidR="002662A3" w:rsidRPr="00E018D1">
        <w:rPr>
          <w:rFonts w:hint="eastAsia"/>
          <w:b/>
        </w:rPr>
        <w:t>，於101年5月19日施行。</w:t>
      </w:r>
      <w:r w:rsidR="00302D03" w:rsidRPr="00E018D1">
        <w:rPr>
          <w:rFonts w:hint="eastAsia"/>
          <w:b/>
        </w:rPr>
        <w:t>此後</w:t>
      </w:r>
      <w:r w:rsidR="002662A3" w:rsidRPr="00E018D1">
        <w:rPr>
          <w:rFonts w:hint="eastAsia"/>
          <w:b/>
        </w:rPr>
        <w:t>經</w:t>
      </w:r>
      <w:r w:rsidR="0029271C" w:rsidRPr="00E018D1">
        <w:rPr>
          <w:rFonts w:hint="eastAsia"/>
          <w:b/>
        </w:rPr>
        <w:t>1</w:t>
      </w:r>
      <w:r w:rsidR="0029271C" w:rsidRPr="00E018D1">
        <w:rPr>
          <w:b/>
        </w:rPr>
        <w:t>02</w:t>
      </w:r>
      <w:r w:rsidR="0029271C" w:rsidRPr="00E018D1">
        <w:rPr>
          <w:rFonts w:hint="eastAsia"/>
          <w:b/>
        </w:rPr>
        <w:t>年、1</w:t>
      </w:r>
      <w:r w:rsidR="0029271C" w:rsidRPr="00E018D1">
        <w:rPr>
          <w:b/>
        </w:rPr>
        <w:t>06</w:t>
      </w:r>
      <w:r w:rsidR="0029271C" w:rsidRPr="00E018D1">
        <w:rPr>
          <w:rFonts w:hint="eastAsia"/>
          <w:b/>
        </w:rPr>
        <w:t>年</w:t>
      </w:r>
      <w:r w:rsidR="00302D03" w:rsidRPr="00E018D1">
        <w:rPr>
          <w:rFonts w:hint="eastAsia"/>
          <w:b/>
        </w:rPr>
        <w:t>兩公約初次、第二次國家報告之審查，國際審查委員會</w:t>
      </w:r>
      <w:r w:rsidR="002662A3" w:rsidRPr="00E018D1">
        <w:rPr>
          <w:rFonts w:hint="eastAsia"/>
          <w:b/>
        </w:rPr>
        <w:t>於</w:t>
      </w:r>
      <w:r w:rsidR="00302D03" w:rsidRPr="00E018D1">
        <w:rPr>
          <w:rFonts w:hint="eastAsia"/>
          <w:b/>
        </w:rPr>
        <w:t>結論性意見</w:t>
      </w:r>
      <w:r w:rsidR="002662A3" w:rsidRPr="00E018D1">
        <w:rPr>
          <w:rFonts w:hint="eastAsia"/>
          <w:b/>
        </w:rPr>
        <w:t>與建議均有所表示</w:t>
      </w:r>
      <w:r w:rsidR="00302D03" w:rsidRPr="00E018D1">
        <w:rPr>
          <w:rFonts w:hint="eastAsia"/>
          <w:b/>
        </w:rPr>
        <w:t>，</w:t>
      </w:r>
      <w:r w:rsidR="0029271C" w:rsidRPr="00E018D1">
        <w:rPr>
          <w:rFonts w:hint="eastAsia"/>
          <w:b/>
        </w:rPr>
        <w:t>爾</w:t>
      </w:r>
      <w:r w:rsidR="002662A3" w:rsidRPr="00E018D1">
        <w:rPr>
          <w:rFonts w:hint="eastAsia"/>
          <w:b/>
        </w:rPr>
        <w:t>後</w:t>
      </w:r>
      <w:r w:rsidR="00302D03" w:rsidRPr="00E018D1">
        <w:rPr>
          <w:rFonts w:hint="eastAsia"/>
          <w:b/>
        </w:rPr>
        <w:t>在立委提議下，</w:t>
      </w:r>
      <w:r w:rsidR="0060611C" w:rsidRPr="00E018D1">
        <w:rPr>
          <w:rFonts w:hint="eastAsia"/>
          <w:b/>
        </w:rPr>
        <w:t>1</w:t>
      </w:r>
      <w:r w:rsidR="0060611C" w:rsidRPr="00E018D1">
        <w:rPr>
          <w:b/>
        </w:rPr>
        <w:t>08</w:t>
      </w:r>
      <w:r w:rsidR="0060611C" w:rsidRPr="00E018D1">
        <w:rPr>
          <w:rFonts w:hint="eastAsia"/>
          <w:b/>
        </w:rPr>
        <w:t>年6月19日</w:t>
      </w:r>
      <w:r w:rsidR="00302D03" w:rsidRPr="00E018D1">
        <w:rPr>
          <w:rFonts w:hint="eastAsia"/>
          <w:b/>
        </w:rPr>
        <w:t>修正</w:t>
      </w:r>
      <w:r w:rsidR="0029271C" w:rsidRPr="00E018D1">
        <w:rPr>
          <w:rFonts w:hint="eastAsia"/>
          <w:b/>
        </w:rPr>
        <w:t>速審法之</w:t>
      </w:r>
      <w:r w:rsidR="00302D03" w:rsidRPr="00E018D1">
        <w:rPr>
          <w:rFonts w:hint="eastAsia"/>
          <w:b/>
        </w:rPr>
        <w:t>審判中羈押期限為5年</w:t>
      </w:r>
      <w:r w:rsidR="002662A3" w:rsidRPr="00E018D1">
        <w:rPr>
          <w:rFonts w:hint="eastAsia"/>
          <w:b/>
        </w:rPr>
        <w:t>，並於1</w:t>
      </w:r>
      <w:r w:rsidR="002662A3" w:rsidRPr="00E018D1">
        <w:rPr>
          <w:b/>
        </w:rPr>
        <w:t>09</w:t>
      </w:r>
      <w:r w:rsidR="002662A3" w:rsidRPr="00E018D1">
        <w:rPr>
          <w:rFonts w:hint="eastAsia"/>
          <w:b/>
        </w:rPr>
        <w:t>年6月19日施行</w:t>
      </w:r>
      <w:r w:rsidR="00302D03" w:rsidRPr="00E018D1">
        <w:rPr>
          <w:rFonts w:hint="eastAsia"/>
        </w:rPr>
        <w:t>：</w:t>
      </w:r>
    </w:p>
    <w:p w:rsidR="00302D03" w:rsidRPr="00E018D1" w:rsidRDefault="00302D03" w:rsidP="00250DB7">
      <w:pPr>
        <w:pStyle w:val="4"/>
        <w:spacing w:line="460" w:lineRule="exact"/>
      </w:pPr>
      <w:r w:rsidRPr="00E018D1">
        <w:rPr>
          <w:rFonts w:hint="eastAsia"/>
        </w:rPr>
        <w:t>羈押將人自家庭、社會、職業生活中隔離，拘禁於看守所中，長期拘束其行動，此人身自由之喪失，非</w:t>
      </w:r>
      <w:proofErr w:type="gramStart"/>
      <w:r w:rsidRPr="00E018D1">
        <w:rPr>
          <w:rFonts w:hint="eastAsia"/>
        </w:rPr>
        <w:t>特</w:t>
      </w:r>
      <w:proofErr w:type="gramEnd"/>
      <w:r w:rsidRPr="00E018D1">
        <w:rPr>
          <w:rFonts w:hint="eastAsia"/>
        </w:rPr>
        <w:t>於其心理上造成嚴重打擊，對其名譽、信用、人格權之影響亦甚重大，係干預人身自由最大的強制處分。審判中之被告，應受無罪推定之保障，其所享有憲法上保障之權利與一般人民原則上並無不同。若審判中被告遭無限期羈押或</w:t>
      </w:r>
      <w:r w:rsidRPr="00E018D1">
        <w:rPr>
          <w:rFonts w:hint="eastAsia"/>
        </w:rPr>
        <w:lastRenderedPageBreak/>
        <w:t>延長羈押無次數之限制，恐有礙人權保障，故審判中之延長羈押次數及羈押總</w:t>
      </w:r>
      <w:proofErr w:type="gramStart"/>
      <w:r w:rsidRPr="00E018D1">
        <w:rPr>
          <w:rFonts w:hint="eastAsia"/>
        </w:rPr>
        <w:t>期間均應有</w:t>
      </w:r>
      <w:proofErr w:type="gramEnd"/>
      <w:r w:rsidRPr="00E018D1">
        <w:rPr>
          <w:rFonts w:hint="eastAsia"/>
        </w:rPr>
        <w:t>一定之限制，速審法於9</w:t>
      </w:r>
      <w:r w:rsidRPr="00E018D1">
        <w:t>9</w:t>
      </w:r>
      <w:r w:rsidRPr="00E018D1">
        <w:rPr>
          <w:rFonts w:hint="eastAsia"/>
        </w:rPr>
        <w:t>年5月19日制定時，</w:t>
      </w:r>
      <w:r w:rsidR="0064353A" w:rsidRPr="00E018D1">
        <w:rPr>
          <w:rFonts w:hint="eastAsia"/>
        </w:rPr>
        <w:t>即</w:t>
      </w:r>
      <w:r w:rsidRPr="00E018D1">
        <w:rPr>
          <w:rFonts w:hint="eastAsia"/>
        </w:rPr>
        <w:t>於第5條第3項規定：「審判中之羈押</w:t>
      </w:r>
      <w:proofErr w:type="gramStart"/>
      <w:r w:rsidRPr="00E018D1">
        <w:rPr>
          <w:rFonts w:hint="eastAsia"/>
        </w:rPr>
        <w:t>期間，</w:t>
      </w:r>
      <w:proofErr w:type="gramEnd"/>
      <w:r w:rsidRPr="00E018D1">
        <w:rPr>
          <w:rFonts w:hint="eastAsia"/>
        </w:rPr>
        <w:t>累計不得逾8年。」</w:t>
      </w:r>
      <w:r w:rsidR="00A674D9" w:rsidRPr="00E018D1">
        <w:rPr>
          <w:rFonts w:hint="eastAsia"/>
        </w:rPr>
        <w:t>並於101年5月19日施行</w:t>
      </w:r>
      <w:r w:rsidR="006362EB" w:rsidRPr="00E018D1">
        <w:rPr>
          <w:rStyle w:val="aff"/>
        </w:rPr>
        <w:footnoteReference w:id="5"/>
      </w:r>
      <w:r w:rsidR="00A674D9" w:rsidRPr="00E018D1">
        <w:rPr>
          <w:rFonts w:hint="eastAsia"/>
        </w:rPr>
        <w:t>。</w:t>
      </w:r>
    </w:p>
    <w:p w:rsidR="00302D03" w:rsidRPr="00E018D1" w:rsidRDefault="00302D03" w:rsidP="00250DB7">
      <w:pPr>
        <w:pStyle w:val="4"/>
        <w:spacing w:line="460" w:lineRule="exact"/>
      </w:pPr>
      <w:r w:rsidRPr="00E018D1">
        <w:rPr>
          <w:rFonts w:hint="eastAsia"/>
        </w:rPr>
        <w:t>根據1</w:t>
      </w:r>
      <w:r w:rsidRPr="00E018D1">
        <w:t>02</w:t>
      </w:r>
      <w:r w:rsidRPr="00E018D1">
        <w:rPr>
          <w:rFonts w:hint="eastAsia"/>
        </w:rPr>
        <w:t>年</w:t>
      </w:r>
      <w:r w:rsidR="008E61A5" w:rsidRPr="00E018D1">
        <w:rPr>
          <w:rFonts w:hint="eastAsia"/>
        </w:rPr>
        <w:t>兩</w:t>
      </w:r>
      <w:r w:rsidRPr="00E018D1">
        <w:rPr>
          <w:rFonts w:hint="eastAsia"/>
        </w:rPr>
        <w:t>公約初次國家報告及1</w:t>
      </w:r>
      <w:r w:rsidRPr="00E018D1">
        <w:t>06</w:t>
      </w:r>
      <w:r w:rsidRPr="00E018D1">
        <w:rPr>
          <w:rFonts w:hint="eastAsia"/>
        </w:rPr>
        <w:t>年</w:t>
      </w:r>
      <w:r w:rsidR="008E61A5" w:rsidRPr="00E018D1">
        <w:rPr>
          <w:rFonts w:hint="eastAsia"/>
        </w:rPr>
        <w:t>兩</w:t>
      </w:r>
      <w:r w:rsidRPr="00E018D1">
        <w:rPr>
          <w:rFonts w:hint="eastAsia"/>
        </w:rPr>
        <w:t>公約第二次國家報告之國際審查委員會結論性意見與建議，</w:t>
      </w:r>
      <w:r w:rsidRPr="00E018D1">
        <w:rPr>
          <w:rFonts w:hint="eastAsia"/>
          <w:b/>
        </w:rPr>
        <w:t>國際審查委員認為99年</w:t>
      </w:r>
      <w:proofErr w:type="gramStart"/>
      <w:r w:rsidRPr="00E018D1">
        <w:rPr>
          <w:rFonts w:hint="eastAsia"/>
          <w:b/>
        </w:rPr>
        <w:t>刑事妥</w:t>
      </w:r>
      <w:proofErr w:type="gramEnd"/>
      <w:r w:rsidRPr="00E018D1">
        <w:rPr>
          <w:rFonts w:hint="eastAsia"/>
          <w:b/>
        </w:rPr>
        <w:t>速審判法將刑事審判羈押期限</w:t>
      </w:r>
      <w:r w:rsidR="0064353A" w:rsidRPr="00E018D1">
        <w:rPr>
          <w:rFonts w:hint="eastAsia"/>
          <w:b/>
        </w:rPr>
        <w:t>減少</w:t>
      </w:r>
      <w:r w:rsidRPr="00E018D1">
        <w:rPr>
          <w:rFonts w:hint="eastAsia"/>
          <w:b/>
        </w:rPr>
        <w:t>至8年，或即使為5年</w:t>
      </w:r>
      <w:proofErr w:type="gramStart"/>
      <w:r w:rsidRPr="00E018D1">
        <w:rPr>
          <w:rFonts w:hint="eastAsia"/>
          <w:b/>
        </w:rPr>
        <w:t>期間</w:t>
      </w:r>
      <w:proofErr w:type="gramEnd"/>
      <w:r w:rsidR="0064353A" w:rsidRPr="00E018D1">
        <w:rPr>
          <w:rFonts w:hint="eastAsia"/>
          <w:b/>
        </w:rPr>
        <w:t>，</w:t>
      </w:r>
      <w:r w:rsidRPr="00E018D1">
        <w:rPr>
          <w:rFonts w:hint="eastAsia"/>
          <w:b/>
        </w:rPr>
        <w:t>亦屬過長，仍違反公政公約第9條第3項、第14條第3項第3款規定</w:t>
      </w:r>
      <w:r w:rsidRPr="00E018D1">
        <w:rPr>
          <w:rFonts w:hint="eastAsia"/>
        </w:rPr>
        <w:t>：</w:t>
      </w:r>
    </w:p>
    <w:p w:rsidR="00302D03" w:rsidRPr="00E018D1" w:rsidRDefault="00302D03" w:rsidP="00250DB7">
      <w:pPr>
        <w:pStyle w:val="5"/>
        <w:spacing w:line="460" w:lineRule="exact"/>
      </w:pPr>
      <w:r w:rsidRPr="00E018D1">
        <w:rPr>
          <w:rFonts w:hint="eastAsia"/>
        </w:rPr>
        <w:t>102年「對中華(臺灣)政府落實國際人權公約初次報告之審查國際獨立專家通過的結論性意見與建議」</w:t>
      </w:r>
    </w:p>
    <w:p w:rsidR="00302D03" w:rsidRPr="00E018D1" w:rsidRDefault="00302D03" w:rsidP="00250DB7">
      <w:pPr>
        <w:pStyle w:val="6"/>
        <w:spacing w:line="460" w:lineRule="exact"/>
      </w:pPr>
      <w:r w:rsidRPr="00E018D1">
        <w:rPr>
          <w:rFonts w:hint="eastAsia"/>
        </w:rPr>
        <w:t>第63點建議：公政公約第9條第3項規定「候訊人通常不得加以羈押」。依刑事訴訟法第101與第101條</w:t>
      </w:r>
      <w:r w:rsidR="008E61A5" w:rsidRPr="00E018D1">
        <w:rPr>
          <w:rFonts w:hint="eastAsia"/>
        </w:rPr>
        <w:t>之1</w:t>
      </w:r>
      <w:r w:rsidRPr="00E018D1">
        <w:rPr>
          <w:rFonts w:hint="eastAsia"/>
        </w:rPr>
        <w:t>規定，「犯罪嫌疑重大者」得以在審判前羈押。2012年有3</w:t>
      </w:r>
      <w:r w:rsidR="008E61A5" w:rsidRPr="00E018D1">
        <w:t>,</w:t>
      </w:r>
      <w:r w:rsidRPr="00E018D1">
        <w:rPr>
          <w:rFonts w:hint="eastAsia"/>
        </w:rPr>
        <w:t>373人（</w:t>
      </w:r>
      <w:proofErr w:type="gramStart"/>
      <w:r w:rsidRPr="00E018D1">
        <w:rPr>
          <w:rFonts w:hint="eastAsia"/>
        </w:rPr>
        <w:t>佔</w:t>
      </w:r>
      <w:proofErr w:type="gramEnd"/>
      <w:r w:rsidRPr="00E018D1">
        <w:rPr>
          <w:rFonts w:hint="eastAsia"/>
        </w:rPr>
        <w:t>審判前被羈押人數的42.07%）只因被控犯罪嫌疑重大就被羈押（中華(臺灣)政府對問題清單回應的第111段）。</w:t>
      </w:r>
      <w:r w:rsidR="008E4BCE" w:rsidRPr="00E018D1">
        <w:rPr>
          <w:rFonts w:hint="eastAsia"/>
          <w:b/>
        </w:rPr>
        <w:t>西元</w:t>
      </w:r>
      <w:r w:rsidR="008E4BCE" w:rsidRPr="00E018D1">
        <w:rPr>
          <w:rStyle w:val="aff"/>
          <w:b/>
        </w:rPr>
        <w:footnoteReference w:id="6"/>
      </w:r>
      <w:r w:rsidRPr="00E018D1">
        <w:rPr>
          <w:rFonts w:hint="eastAsia"/>
          <w:b/>
        </w:rPr>
        <w:t>2010年</w:t>
      </w:r>
      <w:proofErr w:type="gramStart"/>
      <w:r w:rsidRPr="00E018D1">
        <w:rPr>
          <w:rFonts w:hint="eastAsia"/>
          <w:b/>
        </w:rPr>
        <w:t>刑事妥</w:t>
      </w:r>
      <w:proofErr w:type="gramEnd"/>
      <w:r w:rsidRPr="00E018D1">
        <w:rPr>
          <w:rFonts w:hint="eastAsia"/>
          <w:b/>
        </w:rPr>
        <w:t>速審判法第5條進一步規定，審判前羈押期限不得超過8年，專家認為這個規定</w:t>
      </w:r>
      <w:proofErr w:type="gramStart"/>
      <w:r w:rsidRPr="00E018D1">
        <w:rPr>
          <w:rFonts w:hint="eastAsia"/>
          <w:b/>
        </w:rPr>
        <w:t>有違公</w:t>
      </w:r>
      <w:proofErr w:type="gramEnd"/>
      <w:r w:rsidRPr="00E018D1">
        <w:rPr>
          <w:rFonts w:hint="eastAsia"/>
          <w:b/>
        </w:rPr>
        <w:t>政公約第9條第3項「合理</w:t>
      </w:r>
      <w:proofErr w:type="gramStart"/>
      <w:r w:rsidRPr="00E018D1">
        <w:rPr>
          <w:rFonts w:hint="eastAsia"/>
          <w:b/>
        </w:rPr>
        <w:t>期間</w:t>
      </w:r>
      <w:proofErr w:type="gramEnd"/>
      <w:r w:rsidRPr="00E018D1">
        <w:rPr>
          <w:rFonts w:hint="eastAsia"/>
          <w:b/>
        </w:rPr>
        <w:t>」的限制。</w:t>
      </w:r>
      <w:r w:rsidRPr="00E018D1">
        <w:rPr>
          <w:rFonts w:hint="eastAsia"/>
        </w:rPr>
        <w:t>有鑒於審前羈押本質上屬於例外，專家建議犯罪嫌重大者，只有在法院判定同時具有其他理由時，例如逃亡之虞、湮滅證據之虞或反覆實</w:t>
      </w:r>
      <w:r w:rsidRPr="00E018D1">
        <w:rPr>
          <w:rFonts w:hint="eastAsia"/>
        </w:rPr>
        <w:lastRenderedPageBreak/>
        <w:t>施犯罪之虞者，才應於審判前羈押。</w:t>
      </w:r>
      <w:proofErr w:type="gramStart"/>
      <w:r w:rsidRPr="00E018D1">
        <w:rPr>
          <w:rFonts w:hint="eastAsia"/>
        </w:rPr>
        <w:t>此外，</w:t>
      </w:r>
      <w:proofErr w:type="gramEnd"/>
      <w:r w:rsidRPr="00E018D1">
        <w:rPr>
          <w:rFonts w:hint="eastAsia"/>
        </w:rPr>
        <w:t>審判前的最長羈押期限應大幅減少以符合公政公約第9條第3項「合理</w:t>
      </w:r>
      <w:proofErr w:type="gramStart"/>
      <w:r w:rsidRPr="00E018D1">
        <w:rPr>
          <w:rFonts w:hint="eastAsia"/>
        </w:rPr>
        <w:t>期間</w:t>
      </w:r>
      <w:proofErr w:type="gramEnd"/>
      <w:r w:rsidRPr="00E018D1">
        <w:rPr>
          <w:rFonts w:hint="eastAsia"/>
        </w:rPr>
        <w:t>」的限制。</w:t>
      </w:r>
    </w:p>
    <w:p w:rsidR="008E61A5" w:rsidRPr="00E018D1" w:rsidRDefault="008E61A5" w:rsidP="00250DB7">
      <w:pPr>
        <w:pStyle w:val="6"/>
        <w:spacing w:line="460" w:lineRule="exact"/>
        <w:rPr>
          <w:b/>
        </w:rPr>
      </w:pPr>
      <w:r w:rsidRPr="00E018D1">
        <w:rPr>
          <w:rFonts w:hint="eastAsia"/>
        </w:rPr>
        <w:t>第64點建議：</w:t>
      </w:r>
      <w:r w:rsidRPr="00E018D1">
        <w:rPr>
          <w:rFonts w:hint="eastAsia"/>
        </w:rPr>
        <w:tab/>
        <w:t>2010年</w:t>
      </w:r>
      <w:proofErr w:type="gramStart"/>
      <w:r w:rsidRPr="00E018D1">
        <w:rPr>
          <w:rFonts w:hint="eastAsia"/>
        </w:rPr>
        <w:t>刑事妥</w:t>
      </w:r>
      <w:proofErr w:type="gramEnd"/>
      <w:r w:rsidRPr="00E018D1">
        <w:rPr>
          <w:rFonts w:hint="eastAsia"/>
        </w:rPr>
        <w:t>速審判法將刑事審判最高年限減少至8年，但是經常一再撤銷高等法院判決並發回高等法院重複更審的最高法院就沒有相對應的時間限制。</w:t>
      </w:r>
      <w:r w:rsidRPr="00E018D1">
        <w:rPr>
          <w:rFonts w:hint="eastAsia"/>
          <w:b/>
        </w:rPr>
        <w:t>專家認為最長可達8年的刑事審判，已經違反公政公約第14條第3項第3款被告立即受審「不得無故</w:t>
      </w:r>
      <w:proofErr w:type="gramStart"/>
      <w:r w:rsidRPr="00E018D1">
        <w:rPr>
          <w:rFonts w:hint="eastAsia"/>
          <w:b/>
        </w:rPr>
        <w:t>稽</w:t>
      </w:r>
      <w:proofErr w:type="gramEnd"/>
      <w:r w:rsidRPr="00E018D1">
        <w:rPr>
          <w:rFonts w:hint="eastAsia"/>
          <w:b/>
        </w:rPr>
        <w:t>延」的規定，並且建議進一步修法減少刑事訴訟的時間長度。</w:t>
      </w:r>
    </w:p>
    <w:p w:rsidR="008E61A5" w:rsidRPr="00E018D1" w:rsidRDefault="008E61A5" w:rsidP="00250DB7">
      <w:pPr>
        <w:pStyle w:val="5"/>
        <w:spacing w:line="460" w:lineRule="exact"/>
      </w:pPr>
      <w:r w:rsidRPr="00E018D1">
        <w:rPr>
          <w:rFonts w:hint="eastAsia"/>
        </w:rPr>
        <w:t>106年「對中華（臺灣）政府關於落實國際人權公約第二次報告之審查國際審查委員會通過的結論性意見與建議」</w:t>
      </w:r>
      <w:r w:rsidR="007329D7" w:rsidRPr="00E018D1">
        <w:rPr>
          <w:rFonts w:hint="eastAsia"/>
        </w:rPr>
        <w:t>：</w:t>
      </w:r>
    </w:p>
    <w:p w:rsidR="0060611C" w:rsidRPr="00E018D1" w:rsidRDefault="0060611C" w:rsidP="00250DB7">
      <w:pPr>
        <w:pStyle w:val="6"/>
        <w:spacing w:line="460" w:lineRule="exact"/>
      </w:pPr>
      <w:r w:rsidRPr="00E018D1">
        <w:rPr>
          <w:rFonts w:hint="eastAsia"/>
        </w:rPr>
        <w:t>第6</w:t>
      </w:r>
      <w:r w:rsidRPr="00E018D1">
        <w:t>2</w:t>
      </w:r>
      <w:r w:rsidRPr="00E018D1">
        <w:rPr>
          <w:rFonts w:hint="eastAsia"/>
        </w:rPr>
        <w:t>點建議：2013年審查委員會曾發現2010年</w:t>
      </w:r>
      <w:proofErr w:type="gramStart"/>
      <w:r w:rsidRPr="00E018D1">
        <w:rPr>
          <w:rFonts w:hint="eastAsia"/>
        </w:rPr>
        <w:t>刑事妥</w:t>
      </w:r>
      <w:proofErr w:type="gramEnd"/>
      <w:r w:rsidRPr="00E018D1">
        <w:rPr>
          <w:rFonts w:hint="eastAsia"/>
        </w:rPr>
        <w:t>速審判法第5條規定，審判中羈押期間最長不得超過8年，違反公政公約第9條第3項「合理</w:t>
      </w:r>
      <w:proofErr w:type="gramStart"/>
      <w:r w:rsidRPr="00E018D1">
        <w:rPr>
          <w:rFonts w:hint="eastAsia"/>
        </w:rPr>
        <w:t>期間</w:t>
      </w:r>
      <w:proofErr w:type="gramEnd"/>
      <w:r w:rsidRPr="00E018D1">
        <w:rPr>
          <w:rFonts w:hint="eastAsia"/>
        </w:rPr>
        <w:t>」限制，委員會並曾建議大幅縮短該期間限制。迄今該法尚未就此作出修正。</w:t>
      </w:r>
      <w:r w:rsidRPr="00E018D1">
        <w:rPr>
          <w:rFonts w:hint="eastAsia"/>
          <w:b/>
        </w:rPr>
        <w:t>雖然審查委員會被告知，審判中羈押甚少超過5年，但仍認為即便是5年期間亦屬過長，並重申大幅縮短期間限制的建議。</w:t>
      </w:r>
    </w:p>
    <w:p w:rsidR="00302D03" w:rsidRPr="00E018D1" w:rsidRDefault="0060611C" w:rsidP="00250DB7">
      <w:pPr>
        <w:pStyle w:val="6"/>
        <w:spacing w:line="460" w:lineRule="exact"/>
      </w:pPr>
      <w:r w:rsidRPr="00E018D1">
        <w:rPr>
          <w:rFonts w:hint="eastAsia"/>
        </w:rPr>
        <w:t>第6</w:t>
      </w:r>
      <w:r w:rsidRPr="00E018D1">
        <w:t>8</w:t>
      </w:r>
      <w:r w:rsidRPr="00E018D1">
        <w:rPr>
          <w:rFonts w:hint="eastAsia"/>
        </w:rPr>
        <w:t>點建議：</w:t>
      </w:r>
      <w:r w:rsidRPr="00E018D1">
        <w:rPr>
          <w:rFonts w:hint="eastAsia"/>
        </w:rPr>
        <w:tab/>
        <w:t>審查委員會在初次審查的結論中曾指出，</w:t>
      </w:r>
      <w:proofErr w:type="gramStart"/>
      <w:r w:rsidRPr="00E018D1">
        <w:rPr>
          <w:rFonts w:hint="eastAsia"/>
        </w:rPr>
        <w:t>刑事妥</w:t>
      </w:r>
      <w:proofErr w:type="gramEnd"/>
      <w:r w:rsidRPr="00E018D1">
        <w:rPr>
          <w:rFonts w:hint="eastAsia"/>
        </w:rPr>
        <w:t>速審判法規定刑事訴訟程序8年的最長期間不符合公政公約第14條第3項第3款被告立即受審，「不得無故稽延」的規定，並建議透過修改法規以縮短刑事訴訟程序的期間。審查委員會感到滿意並注意到，眾多案件在相當短的期間內終結。然而，</w:t>
      </w:r>
      <w:r w:rsidRPr="00E018D1">
        <w:rPr>
          <w:rFonts w:hint="eastAsia"/>
        </w:rPr>
        <w:lastRenderedPageBreak/>
        <w:t>委員會對於在另一方面，有許多裁判並不尊重「合理</w:t>
      </w:r>
      <w:proofErr w:type="gramStart"/>
      <w:r w:rsidRPr="00E018D1">
        <w:rPr>
          <w:rFonts w:hint="eastAsia"/>
        </w:rPr>
        <w:t>期間」</w:t>
      </w:r>
      <w:proofErr w:type="gramEnd"/>
      <w:r w:rsidRPr="00E018D1">
        <w:rPr>
          <w:rFonts w:hint="eastAsia"/>
        </w:rPr>
        <w:t>限制，感到遺憾，而這經常源自於檢察官反覆上訴或上級法院將案件發回至下級法院更審。</w:t>
      </w:r>
      <w:r w:rsidRPr="00E018D1">
        <w:rPr>
          <w:rFonts w:hint="eastAsia"/>
          <w:b/>
        </w:rPr>
        <w:t>委員會因此重申其進一步修改法規的建議，目標在於縮短刑事訴訟程序的</w:t>
      </w:r>
      <w:proofErr w:type="gramStart"/>
      <w:r w:rsidRPr="00E018D1">
        <w:rPr>
          <w:rFonts w:hint="eastAsia"/>
          <w:b/>
        </w:rPr>
        <w:t>期間，</w:t>
      </w:r>
      <w:proofErr w:type="gramEnd"/>
      <w:r w:rsidRPr="00E018D1">
        <w:rPr>
          <w:rFonts w:hint="eastAsia"/>
          <w:b/>
        </w:rPr>
        <w:t>並對過長羈押期間的案例提供適當補償。</w:t>
      </w:r>
    </w:p>
    <w:p w:rsidR="00302D03" w:rsidRPr="00E018D1" w:rsidRDefault="007329D7" w:rsidP="00250DB7">
      <w:pPr>
        <w:pStyle w:val="4"/>
        <w:spacing w:line="460" w:lineRule="exact"/>
      </w:pPr>
      <w:r w:rsidRPr="00E018D1">
        <w:rPr>
          <w:rFonts w:hint="eastAsia"/>
        </w:rPr>
        <w:t>107年</w:t>
      </w:r>
      <w:r w:rsidR="002662A3" w:rsidRPr="00E018D1">
        <w:rPr>
          <w:rFonts w:hint="eastAsia"/>
        </w:rPr>
        <w:t>間</w:t>
      </w:r>
      <w:r w:rsidRPr="00E018D1">
        <w:rPr>
          <w:rFonts w:hint="eastAsia"/>
        </w:rPr>
        <w:t>，立委</w:t>
      </w:r>
      <w:r w:rsidR="00A17E85" w:rsidRPr="00E018D1">
        <w:rPr>
          <w:rFonts w:hint="eastAsia"/>
        </w:rPr>
        <w:t>重視此一議題，</w:t>
      </w:r>
      <w:r w:rsidRPr="00E018D1">
        <w:rPr>
          <w:rFonts w:hint="eastAsia"/>
        </w:rPr>
        <w:t>提案修正速審法第5條第3項規定</w:t>
      </w:r>
      <w:r w:rsidRPr="00E018D1">
        <w:rPr>
          <w:rStyle w:val="aff"/>
        </w:rPr>
        <w:footnoteReference w:id="7"/>
      </w:r>
      <w:r w:rsidRPr="00E018D1">
        <w:rPr>
          <w:rFonts w:hint="eastAsia"/>
        </w:rPr>
        <w:t>，將刑事審判羈押期限減少至5年</w:t>
      </w:r>
      <w:r w:rsidR="002662A3" w:rsidRPr="00E018D1">
        <w:rPr>
          <w:rFonts w:hint="eastAsia"/>
        </w:rPr>
        <w:t>，1</w:t>
      </w:r>
      <w:r w:rsidR="002662A3" w:rsidRPr="00E018D1">
        <w:t>08</w:t>
      </w:r>
      <w:r w:rsidR="002662A3" w:rsidRPr="00E018D1">
        <w:rPr>
          <w:rFonts w:hint="eastAsia"/>
        </w:rPr>
        <w:t>年6月19日修正</w:t>
      </w:r>
      <w:r w:rsidR="00623791" w:rsidRPr="00E018D1">
        <w:rPr>
          <w:rFonts w:hint="eastAsia"/>
        </w:rPr>
        <w:t>公布</w:t>
      </w:r>
      <w:r w:rsidRPr="00E018D1">
        <w:rPr>
          <w:rFonts w:hint="eastAsia"/>
        </w:rPr>
        <w:t>，並將施行期限訂為1年，</w:t>
      </w:r>
      <w:r w:rsidR="002662A3" w:rsidRPr="00E018D1">
        <w:rPr>
          <w:rFonts w:hint="eastAsia"/>
        </w:rPr>
        <w:t>故</w:t>
      </w:r>
      <w:proofErr w:type="gramStart"/>
      <w:r w:rsidRPr="00E018D1">
        <w:rPr>
          <w:rFonts w:hint="eastAsia"/>
        </w:rPr>
        <w:t>修正後速審</w:t>
      </w:r>
      <w:proofErr w:type="gramEnd"/>
      <w:r w:rsidRPr="00E018D1">
        <w:rPr>
          <w:rFonts w:hint="eastAsia"/>
        </w:rPr>
        <w:t>法於109年6月19日施行。</w:t>
      </w:r>
    </w:p>
    <w:p w:rsidR="00D54B8E" w:rsidRPr="00E018D1" w:rsidRDefault="00D54B8E" w:rsidP="00250DB7">
      <w:pPr>
        <w:pStyle w:val="3"/>
        <w:spacing w:line="460" w:lineRule="exact"/>
      </w:pPr>
      <w:r w:rsidRPr="00E018D1">
        <w:rPr>
          <w:rFonts w:hint="eastAsia"/>
        </w:rPr>
        <w:t>本案於檢察官起訴後，湯景華以被告身分，於1</w:t>
      </w:r>
      <w:r w:rsidRPr="00E018D1">
        <w:t>05</w:t>
      </w:r>
      <w:r w:rsidRPr="00E018D1">
        <w:rPr>
          <w:rFonts w:hint="eastAsia"/>
        </w:rPr>
        <w:t>年5月1</w:t>
      </w:r>
      <w:r w:rsidRPr="00E018D1">
        <w:t>9</w:t>
      </w:r>
      <w:r w:rsidRPr="00E018D1">
        <w:rPr>
          <w:rFonts w:hint="eastAsia"/>
        </w:rPr>
        <w:t>日經新北地院法官訊問後開始審判中羈押，至110年7月2日最高法院</w:t>
      </w:r>
      <w:proofErr w:type="gramStart"/>
      <w:r w:rsidRPr="00E018D1">
        <w:rPr>
          <w:rFonts w:hAnsi="標楷體" w:hint="eastAsia"/>
        </w:rPr>
        <w:t>110</w:t>
      </w:r>
      <w:proofErr w:type="gramEnd"/>
      <w:r w:rsidRPr="00E018D1">
        <w:rPr>
          <w:rFonts w:hAnsi="標楷體" w:hint="eastAsia"/>
        </w:rPr>
        <w:t>年度台上字第3266號</w:t>
      </w:r>
      <w:r w:rsidRPr="00E018D1">
        <w:rPr>
          <w:rFonts w:hint="eastAsia"/>
        </w:rPr>
        <w:t>判決確定，羈押日數</w:t>
      </w:r>
      <w:r w:rsidR="007F12D1" w:rsidRPr="00E018D1">
        <w:rPr>
          <w:rFonts w:hint="eastAsia"/>
        </w:rPr>
        <w:t>為</w:t>
      </w:r>
      <w:r w:rsidRPr="00E018D1">
        <w:rPr>
          <w:rFonts w:hAnsi="標楷體" w:hint="eastAsia"/>
        </w:rPr>
        <w:t>5年又46日</w:t>
      </w:r>
      <w:r w:rsidR="00090580" w:rsidRPr="00E018D1">
        <w:rPr>
          <w:rFonts w:hAnsi="標楷體" w:hint="eastAsia"/>
        </w:rPr>
        <w:t>，其法規適用及羈押日數計算，說明如下</w:t>
      </w:r>
      <w:r w:rsidRPr="00E018D1">
        <w:rPr>
          <w:rFonts w:hAnsi="標楷體" w:hint="eastAsia"/>
        </w:rPr>
        <w:t>：</w:t>
      </w:r>
    </w:p>
    <w:p w:rsidR="00D54B8E" w:rsidRPr="00E018D1" w:rsidRDefault="00D54B8E" w:rsidP="00250DB7">
      <w:pPr>
        <w:pStyle w:val="4"/>
        <w:spacing w:line="460" w:lineRule="exact"/>
      </w:pPr>
      <w:r w:rsidRPr="00E018D1">
        <w:rPr>
          <w:rFonts w:hint="eastAsia"/>
        </w:rPr>
        <w:t>法規說明：</w:t>
      </w:r>
    </w:p>
    <w:p w:rsidR="00D54B8E" w:rsidRPr="00E018D1" w:rsidRDefault="00D54B8E" w:rsidP="00250DB7">
      <w:pPr>
        <w:pStyle w:val="5"/>
        <w:spacing w:line="460" w:lineRule="exact"/>
      </w:pPr>
      <w:r w:rsidRPr="00E018D1">
        <w:rPr>
          <w:rFonts w:hint="eastAsia"/>
        </w:rPr>
        <w:t>根據刑事訴訟法第108條第1項至第6項規定</w:t>
      </w:r>
      <w:r w:rsidRPr="00E018D1">
        <w:rPr>
          <w:rStyle w:val="aff"/>
        </w:rPr>
        <w:footnoteReference w:id="8"/>
      </w:r>
      <w:r w:rsidRPr="00E018D1">
        <w:rPr>
          <w:rFonts w:hint="eastAsia"/>
        </w:rPr>
        <w:t>，羈押期限的限制，應區分偵查中及審判中羈押，偵查中羈押期限為不得逾2月，延長羈押不得逾2月，以1次為限。審判中羈押期限為不得逾3月，</w:t>
      </w:r>
      <w:r w:rsidRPr="00E018D1">
        <w:rPr>
          <w:rFonts w:hint="eastAsia"/>
        </w:rPr>
        <w:lastRenderedPageBreak/>
        <w:t>延長每次不得逾2月，次數則分別依同法第5項</w:t>
      </w:r>
      <w:r w:rsidR="00CB0225" w:rsidRPr="00E018D1">
        <w:rPr>
          <w:rFonts w:hint="eastAsia"/>
        </w:rPr>
        <w:t>規定</w:t>
      </w:r>
      <w:r w:rsidRPr="00E018D1">
        <w:rPr>
          <w:rFonts w:hint="eastAsia"/>
        </w:rPr>
        <w:t>，及速審法第5條第2項規定</w:t>
      </w:r>
      <w:r w:rsidRPr="00E018D1">
        <w:rPr>
          <w:rStyle w:val="aff"/>
        </w:rPr>
        <w:footnoteReference w:id="9"/>
      </w:r>
      <w:r w:rsidRPr="00E018D1">
        <w:rPr>
          <w:rFonts w:hint="eastAsia"/>
        </w:rPr>
        <w:t>，</w:t>
      </w:r>
      <w:r w:rsidR="00CB0225" w:rsidRPr="00E018D1">
        <w:rPr>
          <w:rFonts w:hint="eastAsia"/>
        </w:rPr>
        <w:t>有其限制，</w:t>
      </w:r>
      <w:proofErr w:type="gramStart"/>
      <w:r w:rsidR="00CB0225" w:rsidRPr="00E018D1">
        <w:rPr>
          <w:rFonts w:hint="eastAsia"/>
        </w:rPr>
        <w:t>且依速審</w:t>
      </w:r>
      <w:proofErr w:type="gramEnd"/>
      <w:r w:rsidR="00CB0225" w:rsidRPr="00E018D1">
        <w:rPr>
          <w:rFonts w:hint="eastAsia"/>
        </w:rPr>
        <w:t>法第5條第3項規定</w:t>
      </w:r>
      <w:r w:rsidR="00CB0225" w:rsidRPr="00E018D1">
        <w:rPr>
          <w:rStyle w:val="aff"/>
        </w:rPr>
        <w:footnoteReference w:id="10"/>
      </w:r>
      <w:r w:rsidR="00CB0225" w:rsidRPr="00E018D1">
        <w:rPr>
          <w:rFonts w:hint="eastAsia"/>
        </w:rPr>
        <w:t>，期限不得逾5年。</w:t>
      </w:r>
    </w:p>
    <w:p w:rsidR="007E2D9E" w:rsidRPr="00E018D1" w:rsidRDefault="007E2D9E" w:rsidP="00250DB7">
      <w:pPr>
        <w:pStyle w:val="5"/>
        <w:spacing w:line="460" w:lineRule="exact"/>
      </w:pPr>
      <w:r w:rsidRPr="00E018D1">
        <w:rPr>
          <w:rFonts w:hint="eastAsia"/>
        </w:rPr>
        <w:t>當案件中被告被羈押後，起算時點，在偵查中依刑事訴訟法第108條第4項規定，為法官簽發押票日期，而後續審判中羈押，與被告於偵查中羈押無異，被告均處於被拘束人身自由狀態，因此如何區隔</w:t>
      </w:r>
      <w:r w:rsidR="00530050" w:rsidRPr="00E018D1">
        <w:rPr>
          <w:rFonts w:hint="eastAsia"/>
        </w:rPr>
        <w:t>兩</w:t>
      </w:r>
      <w:r w:rsidRPr="00E018D1">
        <w:rPr>
          <w:rFonts w:hint="eastAsia"/>
        </w:rPr>
        <w:t>者差異？根據同條第3項規定，是地檢署將「卷宗及證物送交法院之日」起算。</w:t>
      </w:r>
      <w:proofErr w:type="gramStart"/>
      <w:r w:rsidRPr="00E018D1">
        <w:rPr>
          <w:rFonts w:hint="eastAsia"/>
        </w:rPr>
        <w:t>其後審</w:t>
      </w:r>
      <w:proofErr w:type="gramEnd"/>
      <w:r w:rsidRPr="00E018D1">
        <w:rPr>
          <w:rFonts w:hint="eastAsia"/>
        </w:rPr>
        <w:t>級或發回之後</w:t>
      </w:r>
      <w:proofErr w:type="gramStart"/>
      <w:r w:rsidRPr="00E018D1">
        <w:rPr>
          <w:rFonts w:hint="eastAsia"/>
        </w:rPr>
        <w:t>審級亦</w:t>
      </w:r>
      <w:proofErr w:type="gramEnd"/>
      <w:r w:rsidRPr="00E018D1">
        <w:rPr>
          <w:rFonts w:hint="eastAsia"/>
        </w:rPr>
        <w:t>同</w:t>
      </w:r>
      <w:r w:rsidRPr="00E018D1">
        <w:rPr>
          <w:rStyle w:val="aff"/>
        </w:rPr>
        <w:footnoteReference w:id="11"/>
      </w:r>
      <w:r w:rsidRPr="00E018D1">
        <w:rPr>
          <w:rFonts w:hint="eastAsia"/>
        </w:rPr>
        <w:t>。</w:t>
      </w:r>
    </w:p>
    <w:p w:rsidR="007E2D9E" w:rsidRPr="00E018D1" w:rsidRDefault="00B55328" w:rsidP="00250DB7">
      <w:pPr>
        <w:pStyle w:val="5"/>
        <w:spacing w:line="460" w:lineRule="exact"/>
      </w:pPr>
      <w:r w:rsidRPr="00E018D1">
        <w:rPr>
          <w:rFonts w:hint="eastAsia"/>
        </w:rPr>
        <w:t>因此，要確認本案被告湯景華之羈押情形，必須確認偵查中法官首次簽發押票日期，審判中法院收受卷宗及證物日期，方能正確計算羈押期間。</w:t>
      </w:r>
      <w:r w:rsidR="00991071" w:rsidRPr="00E018D1">
        <w:rPr>
          <w:rFonts w:hint="eastAsia"/>
        </w:rPr>
        <w:t>並且應該區分偵查及各審審</w:t>
      </w:r>
      <w:r w:rsidR="00877F53" w:rsidRPr="00E018D1">
        <w:rPr>
          <w:rFonts w:hint="eastAsia"/>
        </w:rPr>
        <w:t>判中</w:t>
      </w:r>
      <w:r w:rsidR="00991071" w:rsidRPr="00E018D1">
        <w:rPr>
          <w:rFonts w:hint="eastAsia"/>
        </w:rPr>
        <w:t>，</w:t>
      </w:r>
      <w:r w:rsidR="00877F53" w:rsidRPr="00E018D1">
        <w:rPr>
          <w:rFonts w:hint="eastAsia"/>
        </w:rPr>
        <w:t>以</w:t>
      </w:r>
      <w:r w:rsidR="00991071" w:rsidRPr="00E018D1">
        <w:rPr>
          <w:rFonts w:hint="eastAsia"/>
        </w:rPr>
        <w:t>確認有無延長羈押情形。</w:t>
      </w:r>
      <w:r w:rsidR="00CC61DB" w:rsidRPr="00E018D1">
        <w:rPr>
          <w:rFonts w:hint="eastAsia"/>
        </w:rPr>
        <w:t>須特別</w:t>
      </w:r>
      <w:r w:rsidR="00B31FEC" w:rsidRPr="00E018D1">
        <w:rPr>
          <w:rFonts w:hint="eastAsia"/>
        </w:rPr>
        <w:t>說明</w:t>
      </w:r>
      <w:r w:rsidR="00CC61DB" w:rsidRPr="00E018D1">
        <w:rPr>
          <w:rFonts w:hint="eastAsia"/>
        </w:rPr>
        <w:t>者，在第三審審級有羈押必要時，依刑事訴訟法第121條第2、3項規定</w:t>
      </w:r>
      <w:r w:rsidR="00CC61DB" w:rsidRPr="00E018D1">
        <w:rPr>
          <w:rStyle w:val="aff"/>
        </w:rPr>
        <w:footnoteReference w:id="12"/>
      </w:r>
      <w:r w:rsidR="00CC61DB" w:rsidRPr="00E018D1">
        <w:rPr>
          <w:rFonts w:hint="eastAsia"/>
        </w:rPr>
        <w:t>，需由原第二審法院裁定。</w:t>
      </w:r>
    </w:p>
    <w:p w:rsidR="00D54B8E" w:rsidRPr="00E018D1" w:rsidRDefault="00D54B8E" w:rsidP="00250DB7">
      <w:pPr>
        <w:pStyle w:val="4"/>
        <w:spacing w:line="460" w:lineRule="exact"/>
      </w:pPr>
      <w:r w:rsidRPr="00E018D1">
        <w:rPr>
          <w:rFonts w:hint="eastAsia"/>
        </w:rPr>
        <w:t>為確認湯景華羈押情形，本院</w:t>
      </w:r>
      <w:proofErr w:type="gramStart"/>
      <w:r w:rsidRPr="00E018D1">
        <w:rPr>
          <w:rFonts w:hint="eastAsia"/>
        </w:rPr>
        <w:t>調閱全卷</w:t>
      </w:r>
      <w:proofErr w:type="gramEnd"/>
      <w:r w:rsidRPr="00E018D1">
        <w:rPr>
          <w:rFonts w:hint="eastAsia"/>
        </w:rPr>
        <w:t>資料後，整理</w:t>
      </w:r>
      <w:r w:rsidR="00AA2BD3" w:rsidRPr="00E018D1">
        <w:rPr>
          <w:rFonts w:hint="eastAsia"/>
        </w:rPr>
        <w:t>歷次偵查、審判之</w:t>
      </w:r>
      <w:r w:rsidRPr="00E018D1">
        <w:rPr>
          <w:rFonts w:hint="eastAsia"/>
        </w:rPr>
        <w:t>羈押、延長羈押</w:t>
      </w:r>
      <w:r w:rsidR="00AA2BD3" w:rsidRPr="00E018D1">
        <w:rPr>
          <w:rFonts w:hint="eastAsia"/>
        </w:rPr>
        <w:t>情形如下</w:t>
      </w:r>
      <w:r w:rsidR="00CB0225" w:rsidRPr="00E018D1">
        <w:rPr>
          <w:rFonts w:hint="eastAsia"/>
        </w:rPr>
        <w:t>：</w:t>
      </w:r>
    </w:p>
    <w:p w:rsidR="00CB0225" w:rsidRPr="00E018D1" w:rsidRDefault="00CB0225" w:rsidP="00250DB7">
      <w:pPr>
        <w:pStyle w:val="5"/>
        <w:spacing w:line="460" w:lineRule="exact"/>
      </w:pPr>
      <w:r w:rsidRPr="00E018D1">
        <w:rPr>
          <w:rFonts w:hint="eastAsia"/>
        </w:rPr>
        <w:t>檢察官偵查中：</w:t>
      </w:r>
    </w:p>
    <w:p w:rsidR="00CB0225" w:rsidRPr="00E018D1" w:rsidRDefault="00F40013" w:rsidP="00250DB7">
      <w:pPr>
        <w:pStyle w:val="6"/>
        <w:spacing w:line="460" w:lineRule="exact"/>
      </w:pPr>
      <w:r w:rsidRPr="00E018D1">
        <w:rPr>
          <w:rFonts w:hint="eastAsia"/>
        </w:rPr>
        <w:t>新北地院</w:t>
      </w:r>
      <w:proofErr w:type="gramStart"/>
      <w:r w:rsidR="00CB0225" w:rsidRPr="00E018D1">
        <w:rPr>
          <w:rFonts w:hint="eastAsia"/>
        </w:rPr>
        <w:t>1</w:t>
      </w:r>
      <w:r w:rsidR="00CB0225" w:rsidRPr="00E018D1">
        <w:t>05</w:t>
      </w:r>
      <w:proofErr w:type="gramEnd"/>
      <w:r w:rsidR="00CB0225" w:rsidRPr="00E018D1">
        <w:rPr>
          <w:rFonts w:hint="eastAsia"/>
        </w:rPr>
        <w:t>年度聲羈字</w:t>
      </w:r>
      <w:proofErr w:type="gramStart"/>
      <w:r w:rsidR="00CB0225" w:rsidRPr="00E018D1">
        <w:rPr>
          <w:rFonts w:hint="eastAsia"/>
        </w:rPr>
        <w:t>第144號</w:t>
      </w:r>
      <w:proofErr w:type="gramEnd"/>
      <w:r w:rsidR="00CB0225" w:rsidRPr="00E018D1">
        <w:rPr>
          <w:rFonts w:hint="eastAsia"/>
        </w:rPr>
        <w:t>卷：</w:t>
      </w:r>
    </w:p>
    <w:p w:rsidR="00CB0225" w:rsidRPr="00E018D1" w:rsidRDefault="00CB0225" w:rsidP="00250DB7">
      <w:pPr>
        <w:pStyle w:val="62"/>
        <w:spacing w:line="460" w:lineRule="exact"/>
        <w:ind w:left="2381" w:firstLine="680"/>
      </w:pPr>
      <w:r w:rsidRPr="00E018D1">
        <w:rPr>
          <w:rFonts w:hint="eastAsia"/>
        </w:rPr>
        <w:t>1</w:t>
      </w:r>
      <w:r w:rsidRPr="00E018D1">
        <w:t>05</w:t>
      </w:r>
      <w:r w:rsidRPr="00E018D1">
        <w:rPr>
          <w:rFonts w:hint="eastAsia"/>
        </w:rPr>
        <w:t>年4月1日法官訊問後准予羈押，簽發押票，羈押期間起算日1</w:t>
      </w:r>
      <w:r w:rsidRPr="00E018D1">
        <w:t>05</w:t>
      </w:r>
      <w:r w:rsidRPr="00E018D1">
        <w:rPr>
          <w:rFonts w:hint="eastAsia"/>
        </w:rPr>
        <w:t>年4月1日。</w:t>
      </w:r>
    </w:p>
    <w:p w:rsidR="00CB0225" w:rsidRPr="00E018D1" w:rsidRDefault="00CB0225" w:rsidP="00250DB7">
      <w:pPr>
        <w:pStyle w:val="6"/>
        <w:spacing w:line="460" w:lineRule="exact"/>
      </w:pPr>
      <w:r w:rsidRPr="00E018D1">
        <w:rPr>
          <w:rFonts w:hint="eastAsia"/>
        </w:rPr>
        <w:lastRenderedPageBreak/>
        <w:t>新北地檢署</w:t>
      </w:r>
      <w:proofErr w:type="gramStart"/>
      <w:r w:rsidRPr="00E018D1">
        <w:rPr>
          <w:rFonts w:hint="eastAsia"/>
        </w:rPr>
        <w:t>1</w:t>
      </w:r>
      <w:r w:rsidRPr="00E018D1">
        <w:t>05</w:t>
      </w:r>
      <w:proofErr w:type="gramEnd"/>
      <w:r w:rsidRPr="00E018D1">
        <w:rPr>
          <w:rFonts w:hint="eastAsia"/>
        </w:rPr>
        <w:t>年度偵字第1</w:t>
      </w:r>
      <w:r w:rsidRPr="00E018D1">
        <w:t>0635</w:t>
      </w:r>
      <w:r w:rsidRPr="00E018D1">
        <w:rPr>
          <w:rFonts w:hint="eastAsia"/>
        </w:rPr>
        <w:t>號檢察官起訴日期：1</w:t>
      </w:r>
      <w:r w:rsidRPr="00E018D1">
        <w:t>05</w:t>
      </w:r>
      <w:r w:rsidRPr="00E018D1">
        <w:rPr>
          <w:rFonts w:hint="eastAsia"/>
        </w:rPr>
        <w:t>年5月1</w:t>
      </w:r>
      <w:r w:rsidRPr="00E018D1">
        <w:t>7</w:t>
      </w:r>
      <w:r w:rsidRPr="00E018D1">
        <w:rPr>
          <w:rFonts w:hint="eastAsia"/>
        </w:rPr>
        <w:t>日。</w:t>
      </w:r>
    </w:p>
    <w:p w:rsidR="00CB0225" w:rsidRPr="00E018D1" w:rsidRDefault="00CB0225" w:rsidP="00250DB7">
      <w:pPr>
        <w:pStyle w:val="5"/>
        <w:spacing w:line="460" w:lineRule="exact"/>
      </w:pPr>
      <w:r w:rsidRPr="00E018D1">
        <w:rPr>
          <w:rFonts w:hint="eastAsia"/>
        </w:rPr>
        <w:t>第一審法院（</w:t>
      </w:r>
      <w:r w:rsidR="00F40013" w:rsidRPr="00E018D1">
        <w:rPr>
          <w:rFonts w:hint="eastAsia"/>
        </w:rPr>
        <w:t>新北地院</w:t>
      </w:r>
      <w:proofErr w:type="gramStart"/>
      <w:r w:rsidRPr="00E018D1">
        <w:rPr>
          <w:rFonts w:hint="eastAsia"/>
        </w:rPr>
        <w:t>105</w:t>
      </w:r>
      <w:proofErr w:type="gramEnd"/>
      <w:r w:rsidRPr="00E018D1">
        <w:rPr>
          <w:rFonts w:hint="eastAsia"/>
        </w:rPr>
        <w:t>年度重訴字第13號）審理時：</w:t>
      </w:r>
    </w:p>
    <w:p w:rsidR="00CB0225" w:rsidRPr="00E018D1" w:rsidRDefault="00CB0225" w:rsidP="00250DB7">
      <w:pPr>
        <w:pStyle w:val="6"/>
        <w:spacing w:line="460" w:lineRule="exact"/>
      </w:pPr>
      <w:r w:rsidRPr="00E018D1">
        <w:rPr>
          <w:rFonts w:hint="eastAsia"/>
        </w:rPr>
        <w:t>新北地檢署於</w:t>
      </w:r>
      <w:r w:rsidRPr="00E018D1">
        <w:t>105</w:t>
      </w:r>
      <w:r w:rsidRPr="00E018D1">
        <w:rPr>
          <w:rFonts w:hint="eastAsia"/>
        </w:rPr>
        <w:t>年5月18日檢送本案卷宗及證物，1</w:t>
      </w:r>
      <w:r w:rsidRPr="00E018D1">
        <w:t>05</w:t>
      </w:r>
      <w:r w:rsidRPr="00E018D1">
        <w:rPr>
          <w:rFonts w:hint="eastAsia"/>
        </w:rPr>
        <w:t>年5月1</w:t>
      </w:r>
      <w:r w:rsidRPr="00E018D1">
        <w:t>9</w:t>
      </w:r>
      <w:r w:rsidRPr="00E018D1">
        <w:rPr>
          <w:rFonts w:hint="eastAsia"/>
        </w:rPr>
        <w:t>日新北地院收受後，由法官於同日訊問被告，准予羈押。</w:t>
      </w:r>
    </w:p>
    <w:p w:rsidR="00CB0225" w:rsidRPr="00E018D1" w:rsidRDefault="00CB0225" w:rsidP="00250DB7">
      <w:pPr>
        <w:pStyle w:val="6"/>
        <w:spacing w:line="460" w:lineRule="exact"/>
      </w:pPr>
      <w:r w:rsidRPr="00E018D1">
        <w:rPr>
          <w:rFonts w:hint="eastAsia"/>
        </w:rPr>
        <w:t>相關延長羈押裁定：</w:t>
      </w:r>
    </w:p>
    <w:p w:rsidR="00CB0225" w:rsidRPr="00E018D1" w:rsidRDefault="00CB0225" w:rsidP="00250DB7">
      <w:pPr>
        <w:pStyle w:val="7"/>
        <w:spacing w:line="460" w:lineRule="exact"/>
      </w:pPr>
      <w:r w:rsidRPr="00E018D1">
        <w:rPr>
          <w:rFonts w:hint="eastAsia"/>
        </w:rPr>
        <w:t>105年</w:t>
      </w:r>
      <w:r w:rsidR="006779AC" w:rsidRPr="00E018D1">
        <w:rPr>
          <w:rFonts w:hint="eastAsia"/>
        </w:rPr>
        <w:t>8月</w:t>
      </w:r>
      <w:r w:rsidRPr="00E018D1">
        <w:rPr>
          <w:rFonts w:hint="eastAsia"/>
        </w:rPr>
        <w:t>15日：湯景華之羈押</w:t>
      </w:r>
      <w:proofErr w:type="gramStart"/>
      <w:r w:rsidRPr="00E018D1">
        <w:rPr>
          <w:rFonts w:hint="eastAsia"/>
        </w:rPr>
        <w:t>期間，</w:t>
      </w:r>
      <w:proofErr w:type="gramEnd"/>
      <w:r w:rsidRPr="00E018D1">
        <w:rPr>
          <w:rFonts w:hint="eastAsia"/>
        </w:rPr>
        <w:t>自1</w:t>
      </w:r>
      <w:r w:rsidRPr="00E018D1">
        <w:t>05</w:t>
      </w:r>
      <w:r w:rsidRPr="00E018D1">
        <w:rPr>
          <w:rFonts w:hint="eastAsia"/>
        </w:rPr>
        <w:t>年8月1</w:t>
      </w:r>
      <w:r w:rsidRPr="00E018D1">
        <w:t>9</w:t>
      </w:r>
      <w:r w:rsidRPr="00E018D1">
        <w:rPr>
          <w:rFonts w:hint="eastAsia"/>
        </w:rPr>
        <w:t>日起延長2月。</w:t>
      </w:r>
    </w:p>
    <w:p w:rsidR="00CB0225" w:rsidRPr="00E018D1" w:rsidRDefault="00CB0225" w:rsidP="00250DB7">
      <w:pPr>
        <w:pStyle w:val="7"/>
        <w:spacing w:line="460" w:lineRule="exact"/>
      </w:pPr>
      <w:r w:rsidRPr="00E018D1">
        <w:rPr>
          <w:rFonts w:hint="eastAsia"/>
        </w:rPr>
        <w:t>105年10月14日：湯景華之羈押</w:t>
      </w:r>
      <w:proofErr w:type="gramStart"/>
      <w:r w:rsidRPr="00E018D1">
        <w:rPr>
          <w:rFonts w:hint="eastAsia"/>
        </w:rPr>
        <w:t>期間，</w:t>
      </w:r>
      <w:proofErr w:type="gramEnd"/>
      <w:r w:rsidRPr="00E018D1">
        <w:rPr>
          <w:rFonts w:hint="eastAsia"/>
        </w:rPr>
        <w:t>自1</w:t>
      </w:r>
      <w:r w:rsidRPr="00E018D1">
        <w:t>05</w:t>
      </w:r>
      <w:r w:rsidRPr="00E018D1">
        <w:rPr>
          <w:rFonts w:hint="eastAsia"/>
        </w:rPr>
        <w:t>年1</w:t>
      </w:r>
      <w:r w:rsidRPr="00E018D1">
        <w:t>0</w:t>
      </w:r>
      <w:r w:rsidRPr="00E018D1">
        <w:rPr>
          <w:rFonts w:hint="eastAsia"/>
        </w:rPr>
        <w:t>月1</w:t>
      </w:r>
      <w:r w:rsidRPr="00E018D1">
        <w:t>9</w:t>
      </w:r>
      <w:r w:rsidRPr="00E018D1">
        <w:rPr>
          <w:rFonts w:hint="eastAsia"/>
        </w:rPr>
        <w:t>日起延長2月。</w:t>
      </w:r>
    </w:p>
    <w:p w:rsidR="00CB0225" w:rsidRPr="00E018D1" w:rsidRDefault="00CB0225" w:rsidP="00250DB7">
      <w:pPr>
        <w:pStyle w:val="7"/>
        <w:spacing w:line="460" w:lineRule="exact"/>
      </w:pPr>
      <w:r w:rsidRPr="00E018D1">
        <w:rPr>
          <w:rFonts w:hint="eastAsia"/>
        </w:rPr>
        <w:t>105年12月9日：湯景華之羈押</w:t>
      </w:r>
      <w:proofErr w:type="gramStart"/>
      <w:r w:rsidRPr="00E018D1">
        <w:rPr>
          <w:rFonts w:hint="eastAsia"/>
        </w:rPr>
        <w:t>期間，</w:t>
      </w:r>
      <w:proofErr w:type="gramEnd"/>
      <w:r w:rsidRPr="00E018D1">
        <w:rPr>
          <w:rFonts w:hint="eastAsia"/>
        </w:rPr>
        <w:t>自1</w:t>
      </w:r>
      <w:r w:rsidRPr="00E018D1">
        <w:t>05</w:t>
      </w:r>
      <w:r w:rsidRPr="00E018D1">
        <w:rPr>
          <w:rFonts w:hint="eastAsia"/>
        </w:rPr>
        <w:t>年1</w:t>
      </w:r>
      <w:r w:rsidRPr="00E018D1">
        <w:t>2</w:t>
      </w:r>
      <w:r w:rsidRPr="00E018D1">
        <w:rPr>
          <w:rFonts w:hint="eastAsia"/>
        </w:rPr>
        <w:t>月1</w:t>
      </w:r>
      <w:r w:rsidRPr="00E018D1">
        <w:t>9</w:t>
      </w:r>
      <w:r w:rsidRPr="00E018D1">
        <w:rPr>
          <w:rFonts w:hint="eastAsia"/>
        </w:rPr>
        <w:t>日起延長2月。</w:t>
      </w:r>
    </w:p>
    <w:p w:rsidR="00CB0225" w:rsidRPr="00E018D1" w:rsidRDefault="00CB0225" w:rsidP="00250DB7">
      <w:pPr>
        <w:pStyle w:val="7"/>
        <w:spacing w:line="460" w:lineRule="exact"/>
      </w:pPr>
      <w:r w:rsidRPr="00E018D1">
        <w:rPr>
          <w:rFonts w:hint="eastAsia"/>
        </w:rPr>
        <w:t>106年</w:t>
      </w:r>
      <w:r w:rsidR="006779AC" w:rsidRPr="00E018D1">
        <w:rPr>
          <w:rFonts w:hint="eastAsia"/>
        </w:rPr>
        <w:t>2月7日</w:t>
      </w:r>
      <w:r w:rsidRPr="00E018D1">
        <w:rPr>
          <w:rFonts w:hint="eastAsia"/>
        </w:rPr>
        <w:t>：湯景華之羈押</w:t>
      </w:r>
      <w:proofErr w:type="gramStart"/>
      <w:r w:rsidRPr="00E018D1">
        <w:rPr>
          <w:rFonts w:hint="eastAsia"/>
        </w:rPr>
        <w:t>期間，</w:t>
      </w:r>
      <w:proofErr w:type="gramEnd"/>
      <w:r w:rsidRPr="00E018D1">
        <w:rPr>
          <w:rFonts w:hint="eastAsia"/>
        </w:rPr>
        <w:t>自1</w:t>
      </w:r>
      <w:r w:rsidRPr="00E018D1">
        <w:t>06</w:t>
      </w:r>
      <w:r w:rsidRPr="00E018D1">
        <w:rPr>
          <w:rFonts w:hint="eastAsia"/>
        </w:rPr>
        <w:t>年2月1</w:t>
      </w:r>
      <w:r w:rsidRPr="00E018D1">
        <w:t>9</w:t>
      </w:r>
      <w:r w:rsidRPr="00E018D1">
        <w:rPr>
          <w:rFonts w:hint="eastAsia"/>
        </w:rPr>
        <w:t>日起延長2月。</w:t>
      </w:r>
    </w:p>
    <w:p w:rsidR="00CB0225" w:rsidRPr="00E018D1" w:rsidRDefault="00CB0225" w:rsidP="00250DB7">
      <w:pPr>
        <w:pStyle w:val="6"/>
        <w:spacing w:line="460" w:lineRule="exact"/>
      </w:pPr>
      <w:r w:rsidRPr="00E018D1">
        <w:rPr>
          <w:rFonts w:hint="eastAsia"/>
        </w:rPr>
        <w:t>新北地院</w:t>
      </w:r>
      <w:proofErr w:type="gramStart"/>
      <w:r w:rsidRPr="00E018D1">
        <w:rPr>
          <w:rFonts w:hint="eastAsia"/>
        </w:rPr>
        <w:t>1</w:t>
      </w:r>
      <w:r w:rsidRPr="00E018D1">
        <w:t>05</w:t>
      </w:r>
      <w:proofErr w:type="gramEnd"/>
      <w:r w:rsidRPr="00E018D1">
        <w:rPr>
          <w:rFonts w:hint="eastAsia"/>
        </w:rPr>
        <w:t>年度</w:t>
      </w:r>
      <w:proofErr w:type="gramStart"/>
      <w:r w:rsidRPr="00E018D1">
        <w:rPr>
          <w:rFonts w:hint="eastAsia"/>
        </w:rPr>
        <w:t>重訴</w:t>
      </w:r>
      <w:proofErr w:type="gramEnd"/>
      <w:r w:rsidRPr="00E018D1">
        <w:rPr>
          <w:rFonts w:hint="eastAsia"/>
        </w:rPr>
        <w:t>字第1</w:t>
      </w:r>
      <w:r w:rsidRPr="00E018D1">
        <w:t>3</w:t>
      </w:r>
      <w:r w:rsidRPr="00E018D1">
        <w:rPr>
          <w:rFonts w:hint="eastAsia"/>
        </w:rPr>
        <w:t>號判決日期：1</w:t>
      </w:r>
      <w:r w:rsidRPr="00E018D1">
        <w:t>06</w:t>
      </w:r>
      <w:r w:rsidRPr="00E018D1">
        <w:rPr>
          <w:rFonts w:hint="eastAsia"/>
        </w:rPr>
        <w:t>年3月7日。</w:t>
      </w:r>
    </w:p>
    <w:p w:rsidR="00CB0225" w:rsidRPr="00E018D1" w:rsidRDefault="00CB0225" w:rsidP="00250DB7">
      <w:pPr>
        <w:pStyle w:val="5"/>
        <w:spacing w:line="460" w:lineRule="exact"/>
      </w:pPr>
      <w:r w:rsidRPr="00E018D1">
        <w:rPr>
          <w:rFonts w:hint="eastAsia"/>
        </w:rPr>
        <w:t>第二審法院（臺灣高等法院</w:t>
      </w:r>
      <w:proofErr w:type="gramStart"/>
      <w:r w:rsidRPr="00E018D1">
        <w:rPr>
          <w:rFonts w:hint="eastAsia"/>
        </w:rPr>
        <w:t>106</w:t>
      </w:r>
      <w:proofErr w:type="gramEnd"/>
      <w:r w:rsidRPr="00E018D1">
        <w:rPr>
          <w:rFonts w:hint="eastAsia"/>
        </w:rPr>
        <w:t>年度上重訴字第9號）審理：</w:t>
      </w:r>
    </w:p>
    <w:p w:rsidR="00CB0225" w:rsidRPr="00E018D1" w:rsidRDefault="00CB0225" w:rsidP="00250DB7">
      <w:pPr>
        <w:pStyle w:val="6"/>
        <w:spacing w:line="460" w:lineRule="exact"/>
      </w:pPr>
      <w:r w:rsidRPr="00E018D1">
        <w:rPr>
          <w:rFonts w:hint="eastAsia"/>
        </w:rPr>
        <w:t>新北地院於106年3月29日檢送本案卷宗及證物，1</w:t>
      </w:r>
      <w:r w:rsidRPr="00E018D1">
        <w:t>06</w:t>
      </w:r>
      <w:r w:rsidRPr="00E018D1">
        <w:rPr>
          <w:rFonts w:hint="eastAsia"/>
        </w:rPr>
        <w:t>年3月31日臺灣高等法院收文，由值日法官於同日訊問被告，准予羈押。（6月30日屆滿）</w:t>
      </w:r>
    </w:p>
    <w:p w:rsidR="00CB0225" w:rsidRPr="00E018D1" w:rsidRDefault="00CB0225" w:rsidP="00250DB7">
      <w:pPr>
        <w:pStyle w:val="6"/>
        <w:spacing w:line="460" w:lineRule="exact"/>
      </w:pPr>
      <w:r w:rsidRPr="00E018D1">
        <w:rPr>
          <w:rFonts w:hint="eastAsia"/>
        </w:rPr>
        <w:t>相關延長羈押裁定：</w:t>
      </w:r>
    </w:p>
    <w:p w:rsidR="00CB0225" w:rsidRPr="00E018D1" w:rsidRDefault="00CB0225" w:rsidP="00250DB7">
      <w:pPr>
        <w:pStyle w:val="7"/>
        <w:spacing w:line="460" w:lineRule="exact"/>
      </w:pPr>
      <w:r w:rsidRPr="00E018D1">
        <w:rPr>
          <w:rFonts w:hint="eastAsia"/>
        </w:rPr>
        <w:t>106年</w:t>
      </w:r>
      <w:r w:rsidR="006779AC" w:rsidRPr="00E018D1">
        <w:rPr>
          <w:rFonts w:hint="eastAsia"/>
        </w:rPr>
        <w:t>6月</w:t>
      </w:r>
      <w:r w:rsidRPr="00E018D1">
        <w:rPr>
          <w:rFonts w:hint="eastAsia"/>
        </w:rPr>
        <w:t>20日：湯景華羈押</w:t>
      </w:r>
      <w:proofErr w:type="gramStart"/>
      <w:r w:rsidRPr="00E018D1">
        <w:rPr>
          <w:rFonts w:hint="eastAsia"/>
        </w:rPr>
        <w:t>期間，</w:t>
      </w:r>
      <w:proofErr w:type="gramEnd"/>
      <w:r w:rsidRPr="00E018D1">
        <w:rPr>
          <w:rFonts w:hint="eastAsia"/>
        </w:rPr>
        <w:t>自106年7月1日起，延長2月。</w:t>
      </w:r>
    </w:p>
    <w:p w:rsidR="00CB0225" w:rsidRPr="00E018D1" w:rsidRDefault="00CB0225" w:rsidP="00250DB7">
      <w:pPr>
        <w:pStyle w:val="7"/>
        <w:spacing w:line="460" w:lineRule="exact"/>
      </w:pPr>
      <w:r w:rsidRPr="00E018D1">
        <w:rPr>
          <w:rFonts w:hint="eastAsia"/>
        </w:rPr>
        <w:t>106年</w:t>
      </w:r>
      <w:r w:rsidR="006779AC" w:rsidRPr="00E018D1">
        <w:rPr>
          <w:rFonts w:hint="eastAsia"/>
        </w:rPr>
        <w:t>8月</w:t>
      </w:r>
      <w:r w:rsidRPr="00E018D1">
        <w:rPr>
          <w:rFonts w:hint="eastAsia"/>
        </w:rPr>
        <w:t>22日：湯景華羈押</w:t>
      </w:r>
      <w:proofErr w:type="gramStart"/>
      <w:r w:rsidRPr="00E018D1">
        <w:rPr>
          <w:rFonts w:hint="eastAsia"/>
        </w:rPr>
        <w:t>期間，</w:t>
      </w:r>
      <w:proofErr w:type="gramEnd"/>
      <w:r w:rsidRPr="00E018D1">
        <w:rPr>
          <w:rFonts w:hint="eastAsia"/>
        </w:rPr>
        <w:t>自106年9月1日起，延長2月。</w:t>
      </w:r>
    </w:p>
    <w:p w:rsidR="00CB0225" w:rsidRPr="00E018D1" w:rsidRDefault="00CB0225" w:rsidP="00250DB7">
      <w:pPr>
        <w:pStyle w:val="7"/>
        <w:spacing w:line="460" w:lineRule="exact"/>
      </w:pPr>
      <w:r w:rsidRPr="00E018D1">
        <w:rPr>
          <w:rFonts w:hint="eastAsia"/>
        </w:rPr>
        <w:lastRenderedPageBreak/>
        <w:t>106年10月19日：湯景華羈押</w:t>
      </w:r>
      <w:proofErr w:type="gramStart"/>
      <w:r w:rsidRPr="00E018D1">
        <w:rPr>
          <w:rFonts w:hint="eastAsia"/>
        </w:rPr>
        <w:t>期間，</w:t>
      </w:r>
      <w:proofErr w:type="gramEnd"/>
      <w:r w:rsidRPr="00E018D1">
        <w:rPr>
          <w:rFonts w:hint="eastAsia"/>
        </w:rPr>
        <w:t>自106年1</w:t>
      </w:r>
      <w:r w:rsidRPr="00E018D1">
        <w:t>1</w:t>
      </w:r>
      <w:r w:rsidRPr="00E018D1">
        <w:rPr>
          <w:rFonts w:hint="eastAsia"/>
        </w:rPr>
        <w:t>月1日起，延長2月。</w:t>
      </w:r>
    </w:p>
    <w:p w:rsidR="00CB0225" w:rsidRPr="00E018D1" w:rsidRDefault="00CB0225" w:rsidP="00250DB7">
      <w:pPr>
        <w:pStyle w:val="7"/>
        <w:spacing w:line="460" w:lineRule="exact"/>
      </w:pPr>
      <w:r w:rsidRPr="00E018D1">
        <w:rPr>
          <w:rFonts w:hint="eastAsia"/>
        </w:rPr>
        <w:t>106年12月13日：湯景華羈押</w:t>
      </w:r>
      <w:proofErr w:type="gramStart"/>
      <w:r w:rsidRPr="00E018D1">
        <w:rPr>
          <w:rFonts w:hint="eastAsia"/>
        </w:rPr>
        <w:t>期間，</w:t>
      </w:r>
      <w:proofErr w:type="gramEnd"/>
      <w:r w:rsidRPr="00E018D1">
        <w:rPr>
          <w:rFonts w:hint="eastAsia"/>
        </w:rPr>
        <w:t>自107年1月1日起，延長2月。</w:t>
      </w:r>
    </w:p>
    <w:p w:rsidR="00CB0225" w:rsidRPr="00E018D1" w:rsidRDefault="00CB0225" w:rsidP="00250DB7">
      <w:pPr>
        <w:pStyle w:val="7"/>
        <w:spacing w:line="460" w:lineRule="exact"/>
      </w:pPr>
      <w:r w:rsidRPr="00E018D1">
        <w:rPr>
          <w:rFonts w:hint="eastAsia"/>
        </w:rPr>
        <w:t>107年</w:t>
      </w:r>
      <w:r w:rsidR="006779AC" w:rsidRPr="00E018D1">
        <w:rPr>
          <w:rFonts w:hint="eastAsia"/>
        </w:rPr>
        <w:t>2月</w:t>
      </w:r>
      <w:r w:rsidR="00184FE5" w:rsidRPr="00E018D1">
        <w:rPr>
          <w:rFonts w:hint="eastAsia"/>
        </w:rPr>
        <w:t>8日</w:t>
      </w:r>
      <w:r w:rsidRPr="00E018D1">
        <w:rPr>
          <w:rFonts w:hint="eastAsia"/>
        </w:rPr>
        <w:t>：湯景華羈押</w:t>
      </w:r>
      <w:proofErr w:type="gramStart"/>
      <w:r w:rsidRPr="00E018D1">
        <w:rPr>
          <w:rFonts w:hint="eastAsia"/>
        </w:rPr>
        <w:t>期間，</w:t>
      </w:r>
      <w:proofErr w:type="gramEnd"/>
      <w:r w:rsidRPr="00E018D1">
        <w:rPr>
          <w:rFonts w:hint="eastAsia"/>
        </w:rPr>
        <w:t>自107年3月1日起，延長2月。</w:t>
      </w:r>
    </w:p>
    <w:p w:rsidR="00CB0225" w:rsidRPr="00E018D1" w:rsidRDefault="00CB0225" w:rsidP="00250DB7">
      <w:pPr>
        <w:pStyle w:val="7"/>
        <w:spacing w:line="460" w:lineRule="exact"/>
      </w:pPr>
      <w:r w:rsidRPr="00E018D1">
        <w:rPr>
          <w:rFonts w:hint="eastAsia"/>
        </w:rPr>
        <w:t>107年</w:t>
      </w:r>
      <w:r w:rsidR="00184FE5" w:rsidRPr="00E018D1">
        <w:rPr>
          <w:rFonts w:hint="eastAsia"/>
        </w:rPr>
        <w:t>4月</w:t>
      </w:r>
      <w:r w:rsidRPr="00E018D1">
        <w:rPr>
          <w:rFonts w:hint="eastAsia"/>
        </w:rPr>
        <w:t>17日：湯景華羈押</w:t>
      </w:r>
      <w:proofErr w:type="gramStart"/>
      <w:r w:rsidRPr="00E018D1">
        <w:rPr>
          <w:rFonts w:hint="eastAsia"/>
        </w:rPr>
        <w:t>期間，</w:t>
      </w:r>
      <w:proofErr w:type="gramEnd"/>
      <w:r w:rsidRPr="00E018D1">
        <w:rPr>
          <w:rFonts w:hint="eastAsia"/>
        </w:rPr>
        <w:t>自107年5月1日起，延長2月。</w:t>
      </w:r>
    </w:p>
    <w:p w:rsidR="00CB0225" w:rsidRPr="00E018D1" w:rsidRDefault="00CB0225" w:rsidP="00250DB7">
      <w:pPr>
        <w:pStyle w:val="6"/>
        <w:spacing w:line="460" w:lineRule="exact"/>
      </w:pPr>
      <w:r w:rsidRPr="00E018D1">
        <w:rPr>
          <w:rFonts w:hint="eastAsia"/>
        </w:rPr>
        <w:t>臺灣高等法院</w:t>
      </w:r>
      <w:proofErr w:type="gramStart"/>
      <w:r w:rsidRPr="00E018D1">
        <w:rPr>
          <w:rFonts w:hint="eastAsia"/>
        </w:rPr>
        <w:t>106</w:t>
      </w:r>
      <w:proofErr w:type="gramEnd"/>
      <w:r w:rsidRPr="00E018D1">
        <w:rPr>
          <w:rFonts w:hint="eastAsia"/>
        </w:rPr>
        <w:t>年度上</w:t>
      </w:r>
      <w:proofErr w:type="gramStart"/>
      <w:r w:rsidRPr="00E018D1">
        <w:rPr>
          <w:rFonts w:hint="eastAsia"/>
        </w:rPr>
        <w:t>重訴</w:t>
      </w:r>
      <w:proofErr w:type="gramEnd"/>
      <w:r w:rsidRPr="00E018D1">
        <w:rPr>
          <w:rFonts w:hint="eastAsia"/>
        </w:rPr>
        <w:t>字第9號判決日期：107年5月4日。</w:t>
      </w:r>
    </w:p>
    <w:p w:rsidR="00CB0225" w:rsidRPr="00E018D1" w:rsidRDefault="00CB0225" w:rsidP="00250DB7">
      <w:pPr>
        <w:pStyle w:val="5"/>
        <w:spacing w:line="460" w:lineRule="exact"/>
      </w:pPr>
      <w:r w:rsidRPr="00E018D1">
        <w:rPr>
          <w:rFonts w:hint="eastAsia"/>
        </w:rPr>
        <w:t>第1次第三審法院（最高法院1</w:t>
      </w:r>
      <w:r w:rsidRPr="00E018D1">
        <w:t>07</w:t>
      </w:r>
      <w:r w:rsidRPr="00E018D1">
        <w:rPr>
          <w:rFonts w:hint="eastAsia"/>
        </w:rPr>
        <w:t>年台上字第2328號）審理：</w:t>
      </w:r>
    </w:p>
    <w:p w:rsidR="00CB0225" w:rsidRPr="00E018D1" w:rsidRDefault="00CB0225" w:rsidP="00250DB7">
      <w:pPr>
        <w:pStyle w:val="6"/>
        <w:spacing w:line="460" w:lineRule="exact"/>
      </w:pPr>
      <w:r w:rsidRPr="00E018D1">
        <w:rPr>
          <w:rFonts w:hint="eastAsia"/>
        </w:rPr>
        <w:t>臺灣高等法院於1</w:t>
      </w:r>
      <w:r w:rsidRPr="00E018D1">
        <w:t>07</w:t>
      </w:r>
      <w:r w:rsidRPr="00E018D1">
        <w:rPr>
          <w:rFonts w:hint="eastAsia"/>
        </w:rPr>
        <w:t>年6月7日，檢送本案卷宗及證物，同日最高法院收受。同日由臺灣高等法院進行訊問，並</w:t>
      </w:r>
      <w:r w:rsidR="006250C1" w:rsidRPr="00E018D1">
        <w:rPr>
          <w:rFonts w:hint="eastAsia"/>
        </w:rPr>
        <w:t>製作押票，票載</w:t>
      </w:r>
      <w:r w:rsidRPr="00E018D1">
        <w:rPr>
          <w:rFonts w:hint="eastAsia"/>
        </w:rPr>
        <w:t>羈押期間起算日：1</w:t>
      </w:r>
      <w:r w:rsidRPr="00E018D1">
        <w:t>07</w:t>
      </w:r>
      <w:r w:rsidRPr="00E018D1">
        <w:rPr>
          <w:rFonts w:hint="eastAsia"/>
        </w:rPr>
        <w:t>年6月7日。</w:t>
      </w:r>
    </w:p>
    <w:p w:rsidR="00CB0225" w:rsidRPr="00E018D1" w:rsidRDefault="00CB0225" w:rsidP="00250DB7">
      <w:pPr>
        <w:pStyle w:val="6"/>
        <w:spacing w:line="460" w:lineRule="exact"/>
      </w:pPr>
      <w:r w:rsidRPr="00E018D1">
        <w:rPr>
          <w:rFonts w:hint="eastAsia"/>
        </w:rPr>
        <w:t>相關延長羈押裁定：</w:t>
      </w:r>
    </w:p>
    <w:p w:rsidR="00CB0225" w:rsidRPr="00E018D1" w:rsidRDefault="00CB0225" w:rsidP="00250DB7">
      <w:pPr>
        <w:pStyle w:val="62"/>
        <w:spacing w:line="460" w:lineRule="exact"/>
        <w:ind w:left="2381" w:firstLine="680"/>
      </w:pPr>
      <w:r w:rsidRPr="00E018D1">
        <w:rPr>
          <w:rFonts w:hint="eastAsia"/>
        </w:rPr>
        <w:t>107年</w:t>
      </w:r>
      <w:r w:rsidR="006779AC" w:rsidRPr="00E018D1">
        <w:rPr>
          <w:rFonts w:hint="eastAsia"/>
        </w:rPr>
        <w:t>8月</w:t>
      </w:r>
      <w:r w:rsidRPr="00E018D1">
        <w:rPr>
          <w:rFonts w:hint="eastAsia"/>
        </w:rPr>
        <w:t>21日：湯景華羈押</w:t>
      </w:r>
      <w:proofErr w:type="gramStart"/>
      <w:r w:rsidRPr="00E018D1">
        <w:rPr>
          <w:rFonts w:hint="eastAsia"/>
        </w:rPr>
        <w:t>期間，</w:t>
      </w:r>
      <w:proofErr w:type="gramEnd"/>
      <w:r w:rsidRPr="00E018D1">
        <w:rPr>
          <w:rFonts w:hint="eastAsia"/>
        </w:rPr>
        <w:t>自107年9月7日起，延長2月。</w:t>
      </w:r>
      <w:proofErr w:type="gramStart"/>
      <w:r w:rsidRPr="00E018D1">
        <w:rPr>
          <w:rFonts w:hint="eastAsia"/>
        </w:rPr>
        <w:t>（</w:t>
      </w:r>
      <w:proofErr w:type="gramEnd"/>
      <w:r w:rsidRPr="00E018D1">
        <w:rPr>
          <w:rFonts w:hint="eastAsia"/>
        </w:rPr>
        <w:t>註：由臺灣高等法院作成</w:t>
      </w:r>
      <w:proofErr w:type="gramStart"/>
      <w:r w:rsidRPr="00E018D1">
        <w:rPr>
          <w:rFonts w:hint="eastAsia"/>
        </w:rPr>
        <w:t>）</w:t>
      </w:r>
      <w:proofErr w:type="gramEnd"/>
    </w:p>
    <w:p w:rsidR="00CB0225" w:rsidRPr="00E018D1" w:rsidRDefault="00CB0225" w:rsidP="00250DB7">
      <w:pPr>
        <w:pStyle w:val="6"/>
        <w:spacing w:line="460" w:lineRule="exact"/>
      </w:pPr>
      <w:r w:rsidRPr="00E018D1">
        <w:rPr>
          <w:rFonts w:hint="eastAsia"/>
        </w:rPr>
        <w:t>最高法院1</w:t>
      </w:r>
      <w:r w:rsidRPr="00E018D1">
        <w:t>07</w:t>
      </w:r>
      <w:r w:rsidRPr="00E018D1">
        <w:rPr>
          <w:rFonts w:hint="eastAsia"/>
        </w:rPr>
        <w:t>年台上字第2328號判決日期：107年10月8日</w:t>
      </w:r>
    </w:p>
    <w:p w:rsidR="00CB0225" w:rsidRPr="00E018D1" w:rsidRDefault="00CB0225" w:rsidP="00250DB7">
      <w:pPr>
        <w:pStyle w:val="5"/>
        <w:spacing w:line="460" w:lineRule="exact"/>
      </w:pPr>
      <w:r w:rsidRPr="00E018D1">
        <w:rPr>
          <w:rFonts w:hint="eastAsia"/>
        </w:rPr>
        <w:t>更一審法院（臺灣高等法院</w:t>
      </w:r>
      <w:proofErr w:type="gramStart"/>
      <w:r w:rsidRPr="00E018D1">
        <w:rPr>
          <w:rFonts w:hint="eastAsia"/>
        </w:rPr>
        <w:t>107</w:t>
      </w:r>
      <w:proofErr w:type="gramEnd"/>
      <w:r w:rsidRPr="00E018D1">
        <w:rPr>
          <w:rFonts w:hint="eastAsia"/>
        </w:rPr>
        <w:t>年度上重更一字第4號）審理：</w:t>
      </w:r>
    </w:p>
    <w:p w:rsidR="00CB0225" w:rsidRPr="00E018D1" w:rsidRDefault="00CB0225" w:rsidP="00250DB7">
      <w:pPr>
        <w:pStyle w:val="6"/>
        <w:spacing w:line="460" w:lineRule="exact"/>
      </w:pPr>
      <w:r w:rsidRPr="00E018D1">
        <w:rPr>
          <w:rFonts w:hint="eastAsia"/>
        </w:rPr>
        <w:t>最高法院於1</w:t>
      </w:r>
      <w:r w:rsidRPr="00E018D1">
        <w:t>07</w:t>
      </w:r>
      <w:r w:rsidRPr="00E018D1">
        <w:rPr>
          <w:rFonts w:hint="eastAsia"/>
        </w:rPr>
        <w:t>年1</w:t>
      </w:r>
      <w:r w:rsidRPr="00E018D1">
        <w:t>0</w:t>
      </w:r>
      <w:r w:rsidRPr="00E018D1">
        <w:rPr>
          <w:rFonts w:hint="eastAsia"/>
        </w:rPr>
        <w:t>月9日檢送本案卷宗及證物，1</w:t>
      </w:r>
      <w:r w:rsidRPr="00E018D1">
        <w:t>07</w:t>
      </w:r>
      <w:r w:rsidRPr="00E018D1">
        <w:rPr>
          <w:rFonts w:hint="eastAsia"/>
        </w:rPr>
        <w:t>年1</w:t>
      </w:r>
      <w:r w:rsidRPr="00E018D1">
        <w:t>0</w:t>
      </w:r>
      <w:r w:rsidRPr="00E018D1">
        <w:rPr>
          <w:rFonts w:hint="eastAsia"/>
        </w:rPr>
        <w:t>月1</w:t>
      </w:r>
      <w:r w:rsidRPr="00E018D1">
        <w:t>1</w:t>
      </w:r>
      <w:r w:rsidRPr="00E018D1">
        <w:rPr>
          <w:rFonts w:hint="eastAsia"/>
        </w:rPr>
        <w:t>日臺灣高等法院收受後，由法官於同日訊問被告，准予羈押。</w:t>
      </w:r>
    </w:p>
    <w:p w:rsidR="00CB0225" w:rsidRPr="00E018D1" w:rsidRDefault="00CB0225" w:rsidP="00250DB7">
      <w:pPr>
        <w:pStyle w:val="6"/>
        <w:spacing w:line="460" w:lineRule="exact"/>
      </w:pPr>
      <w:r w:rsidRPr="00E018D1">
        <w:rPr>
          <w:rFonts w:hint="eastAsia"/>
        </w:rPr>
        <w:t>相關延長羈押裁定：</w:t>
      </w:r>
    </w:p>
    <w:p w:rsidR="00CB0225" w:rsidRPr="00E018D1" w:rsidRDefault="00CB0225" w:rsidP="00250DB7">
      <w:pPr>
        <w:pStyle w:val="7"/>
        <w:spacing w:line="460" w:lineRule="exact"/>
      </w:pPr>
      <w:r w:rsidRPr="00E018D1">
        <w:rPr>
          <w:rFonts w:hint="eastAsia"/>
        </w:rPr>
        <w:t>107年12月27日：湯景華羈押</w:t>
      </w:r>
      <w:proofErr w:type="gramStart"/>
      <w:r w:rsidRPr="00E018D1">
        <w:rPr>
          <w:rFonts w:hint="eastAsia"/>
        </w:rPr>
        <w:t>期間，</w:t>
      </w:r>
      <w:proofErr w:type="gramEnd"/>
      <w:r w:rsidRPr="00E018D1">
        <w:rPr>
          <w:rFonts w:hint="eastAsia"/>
        </w:rPr>
        <w:t>自108</w:t>
      </w:r>
      <w:r w:rsidRPr="00E018D1">
        <w:rPr>
          <w:rFonts w:hint="eastAsia"/>
        </w:rPr>
        <w:lastRenderedPageBreak/>
        <w:t>年1月1</w:t>
      </w:r>
      <w:r w:rsidRPr="00E018D1">
        <w:t>1</w:t>
      </w:r>
      <w:r w:rsidRPr="00E018D1">
        <w:rPr>
          <w:rFonts w:hint="eastAsia"/>
        </w:rPr>
        <w:t>日起，延長2月。</w:t>
      </w:r>
    </w:p>
    <w:p w:rsidR="00CB0225" w:rsidRPr="00E018D1" w:rsidRDefault="00CB0225" w:rsidP="00250DB7">
      <w:pPr>
        <w:pStyle w:val="7"/>
        <w:spacing w:line="460" w:lineRule="exact"/>
      </w:pPr>
      <w:r w:rsidRPr="00E018D1">
        <w:rPr>
          <w:rFonts w:hint="eastAsia"/>
        </w:rPr>
        <w:t>108年</w:t>
      </w:r>
      <w:r w:rsidR="006779AC" w:rsidRPr="00E018D1">
        <w:rPr>
          <w:rFonts w:hint="eastAsia"/>
        </w:rPr>
        <w:t>3月6日</w:t>
      </w:r>
      <w:r w:rsidRPr="00E018D1">
        <w:rPr>
          <w:rFonts w:hint="eastAsia"/>
        </w:rPr>
        <w:t>：湯景華羈押</w:t>
      </w:r>
      <w:proofErr w:type="gramStart"/>
      <w:r w:rsidRPr="00E018D1">
        <w:rPr>
          <w:rFonts w:hint="eastAsia"/>
        </w:rPr>
        <w:t>期間，</w:t>
      </w:r>
      <w:proofErr w:type="gramEnd"/>
      <w:r w:rsidRPr="00E018D1">
        <w:rPr>
          <w:rFonts w:hint="eastAsia"/>
        </w:rPr>
        <w:t>自108年3月1</w:t>
      </w:r>
      <w:r w:rsidRPr="00E018D1">
        <w:t>1</w:t>
      </w:r>
      <w:r w:rsidRPr="00E018D1">
        <w:rPr>
          <w:rFonts w:hint="eastAsia"/>
        </w:rPr>
        <w:t>日起，延長2月。</w:t>
      </w:r>
    </w:p>
    <w:p w:rsidR="00CB0225" w:rsidRPr="00E018D1" w:rsidRDefault="00CB0225" w:rsidP="00250DB7">
      <w:pPr>
        <w:pStyle w:val="7"/>
        <w:spacing w:line="460" w:lineRule="exact"/>
      </w:pPr>
      <w:r w:rsidRPr="00E018D1">
        <w:rPr>
          <w:rFonts w:hint="eastAsia"/>
        </w:rPr>
        <w:t>108年</w:t>
      </w:r>
      <w:r w:rsidR="006779AC" w:rsidRPr="00E018D1">
        <w:rPr>
          <w:rFonts w:hint="eastAsia"/>
        </w:rPr>
        <w:t>5月1日</w:t>
      </w:r>
      <w:r w:rsidRPr="00E018D1">
        <w:rPr>
          <w:rFonts w:hint="eastAsia"/>
        </w:rPr>
        <w:t>：湯景華羈押</w:t>
      </w:r>
      <w:proofErr w:type="gramStart"/>
      <w:r w:rsidRPr="00E018D1">
        <w:rPr>
          <w:rFonts w:hint="eastAsia"/>
        </w:rPr>
        <w:t>期間，</w:t>
      </w:r>
      <w:proofErr w:type="gramEnd"/>
      <w:r w:rsidRPr="00E018D1">
        <w:rPr>
          <w:rFonts w:hint="eastAsia"/>
        </w:rPr>
        <w:t>自108年5月1</w:t>
      </w:r>
      <w:r w:rsidRPr="00E018D1">
        <w:t>1</w:t>
      </w:r>
      <w:r w:rsidRPr="00E018D1">
        <w:rPr>
          <w:rFonts w:hint="eastAsia"/>
        </w:rPr>
        <w:t>日起，延長2月。</w:t>
      </w:r>
    </w:p>
    <w:p w:rsidR="00CB0225" w:rsidRPr="00E018D1" w:rsidRDefault="00CB0225" w:rsidP="00250DB7">
      <w:pPr>
        <w:pStyle w:val="7"/>
        <w:spacing w:line="460" w:lineRule="exact"/>
      </w:pPr>
      <w:r w:rsidRPr="00E018D1">
        <w:rPr>
          <w:rFonts w:hint="eastAsia"/>
        </w:rPr>
        <w:t>108年</w:t>
      </w:r>
      <w:r w:rsidR="006779AC" w:rsidRPr="00E018D1">
        <w:rPr>
          <w:rFonts w:hint="eastAsia"/>
        </w:rPr>
        <w:t>6月</w:t>
      </w:r>
      <w:r w:rsidRPr="00E018D1">
        <w:rPr>
          <w:rFonts w:hint="eastAsia"/>
        </w:rPr>
        <w:t>28日：湯景華羈押</w:t>
      </w:r>
      <w:proofErr w:type="gramStart"/>
      <w:r w:rsidRPr="00E018D1">
        <w:rPr>
          <w:rFonts w:hint="eastAsia"/>
        </w:rPr>
        <w:t>期間，</w:t>
      </w:r>
      <w:proofErr w:type="gramEnd"/>
      <w:r w:rsidRPr="00E018D1">
        <w:rPr>
          <w:rFonts w:hint="eastAsia"/>
        </w:rPr>
        <w:t>自108年7月1</w:t>
      </w:r>
      <w:r w:rsidRPr="00E018D1">
        <w:t>1</w:t>
      </w:r>
      <w:r w:rsidRPr="00E018D1">
        <w:rPr>
          <w:rFonts w:hint="eastAsia"/>
        </w:rPr>
        <w:t>日起，延長2月。</w:t>
      </w:r>
    </w:p>
    <w:p w:rsidR="00CB0225" w:rsidRPr="00E018D1" w:rsidRDefault="00CB0225" w:rsidP="00250DB7">
      <w:pPr>
        <w:pStyle w:val="7"/>
        <w:spacing w:line="460" w:lineRule="exact"/>
      </w:pPr>
      <w:r w:rsidRPr="00E018D1">
        <w:rPr>
          <w:rFonts w:hint="eastAsia"/>
        </w:rPr>
        <w:t>108年</w:t>
      </w:r>
      <w:r w:rsidR="006779AC" w:rsidRPr="00E018D1">
        <w:rPr>
          <w:rFonts w:hint="eastAsia"/>
        </w:rPr>
        <w:t>8月</w:t>
      </w:r>
      <w:r w:rsidRPr="00E018D1">
        <w:rPr>
          <w:rFonts w:hint="eastAsia"/>
        </w:rPr>
        <w:t>27日：湯景華羈押</w:t>
      </w:r>
      <w:proofErr w:type="gramStart"/>
      <w:r w:rsidRPr="00E018D1">
        <w:rPr>
          <w:rFonts w:hint="eastAsia"/>
        </w:rPr>
        <w:t>期間，</w:t>
      </w:r>
      <w:proofErr w:type="gramEnd"/>
      <w:r w:rsidRPr="00E018D1">
        <w:rPr>
          <w:rFonts w:hint="eastAsia"/>
        </w:rPr>
        <w:t>自108年9月1</w:t>
      </w:r>
      <w:r w:rsidRPr="00E018D1">
        <w:t>1</w:t>
      </w:r>
      <w:r w:rsidRPr="00E018D1">
        <w:rPr>
          <w:rFonts w:hint="eastAsia"/>
        </w:rPr>
        <w:t>日起，延長2月。</w:t>
      </w:r>
    </w:p>
    <w:p w:rsidR="00CB0225" w:rsidRPr="00E018D1" w:rsidRDefault="00CB0225" w:rsidP="00250DB7">
      <w:pPr>
        <w:pStyle w:val="6"/>
        <w:spacing w:line="460" w:lineRule="exact"/>
      </w:pPr>
      <w:r w:rsidRPr="00E018D1">
        <w:rPr>
          <w:rFonts w:hint="eastAsia"/>
        </w:rPr>
        <w:t>臺灣高等法院</w:t>
      </w:r>
      <w:proofErr w:type="gramStart"/>
      <w:r w:rsidRPr="00E018D1">
        <w:rPr>
          <w:rFonts w:hint="eastAsia"/>
        </w:rPr>
        <w:t>1</w:t>
      </w:r>
      <w:r w:rsidRPr="00E018D1">
        <w:t>07</w:t>
      </w:r>
      <w:proofErr w:type="gramEnd"/>
      <w:r w:rsidRPr="00E018D1">
        <w:rPr>
          <w:rFonts w:hint="eastAsia"/>
        </w:rPr>
        <w:t>年度</w:t>
      </w:r>
      <w:proofErr w:type="gramStart"/>
      <w:r w:rsidRPr="00E018D1">
        <w:rPr>
          <w:rFonts w:hint="eastAsia"/>
        </w:rPr>
        <w:t>上重更一</w:t>
      </w:r>
      <w:proofErr w:type="gramEnd"/>
      <w:r w:rsidRPr="00E018D1">
        <w:rPr>
          <w:rFonts w:hint="eastAsia"/>
        </w:rPr>
        <w:t>字第4號判決日期：1</w:t>
      </w:r>
      <w:r w:rsidRPr="00E018D1">
        <w:t>08</w:t>
      </w:r>
      <w:r w:rsidRPr="00E018D1">
        <w:rPr>
          <w:rFonts w:hint="eastAsia"/>
        </w:rPr>
        <w:t>年11月29日。</w:t>
      </w:r>
    </w:p>
    <w:p w:rsidR="00CB0225" w:rsidRPr="00E018D1" w:rsidRDefault="00CB0225" w:rsidP="00250DB7">
      <w:pPr>
        <w:pStyle w:val="5"/>
        <w:spacing w:line="460" w:lineRule="exact"/>
      </w:pPr>
      <w:r w:rsidRPr="00E018D1">
        <w:rPr>
          <w:rFonts w:hint="eastAsia"/>
        </w:rPr>
        <w:t>第2次第三審法院（最高法院</w:t>
      </w:r>
      <w:proofErr w:type="gramStart"/>
      <w:r w:rsidRPr="00E018D1">
        <w:rPr>
          <w:rFonts w:hint="eastAsia"/>
        </w:rPr>
        <w:t>1</w:t>
      </w:r>
      <w:r w:rsidRPr="00E018D1">
        <w:t>09</w:t>
      </w:r>
      <w:proofErr w:type="gramEnd"/>
      <w:r w:rsidRPr="00E018D1">
        <w:rPr>
          <w:rFonts w:hint="eastAsia"/>
        </w:rPr>
        <w:t>年度台上字第3</w:t>
      </w:r>
      <w:r w:rsidRPr="00E018D1">
        <w:t>34</w:t>
      </w:r>
      <w:r w:rsidRPr="00E018D1">
        <w:rPr>
          <w:rFonts w:hint="eastAsia"/>
        </w:rPr>
        <w:t>號）審理：</w:t>
      </w:r>
    </w:p>
    <w:p w:rsidR="00CB0225" w:rsidRPr="00E018D1" w:rsidRDefault="00CB0225" w:rsidP="00250DB7">
      <w:pPr>
        <w:pStyle w:val="6"/>
        <w:spacing w:line="460" w:lineRule="exact"/>
      </w:pPr>
      <w:r w:rsidRPr="00E018D1">
        <w:rPr>
          <w:rFonts w:hint="eastAsia"/>
        </w:rPr>
        <w:t>最高檢察署於1</w:t>
      </w:r>
      <w:r w:rsidRPr="00E018D1">
        <w:t>09</w:t>
      </w:r>
      <w:r w:rsidRPr="00E018D1">
        <w:rPr>
          <w:rFonts w:hint="eastAsia"/>
        </w:rPr>
        <w:t>年1月7日檢送本案卷宗及證物，1</w:t>
      </w:r>
      <w:r w:rsidRPr="00E018D1">
        <w:t>09</w:t>
      </w:r>
      <w:r w:rsidRPr="00E018D1">
        <w:rPr>
          <w:rFonts w:hint="eastAsia"/>
        </w:rPr>
        <w:t>年1月8日最高法院法院收受。臺灣高等法院於1</w:t>
      </w:r>
      <w:r w:rsidRPr="00E018D1">
        <w:t>09</w:t>
      </w:r>
      <w:r w:rsidRPr="00E018D1">
        <w:rPr>
          <w:rFonts w:hint="eastAsia"/>
        </w:rPr>
        <w:t>年1月8日進行訊問後，</w:t>
      </w:r>
      <w:r w:rsidR="006250C1" w:rsidRPr="00E018D1">
        <w:rPr>
          <w:rFonts w:hint="eastAsia"/>
        </w:rPr>
        <w:t>製作押票，票載</w:t>
      </w:r>
      <w:r w:rsidRPr="00E018D1">
        <w:rPr>
          <w:rFonts w:hint="eastAsia"/>
        </w:rPr>
        <w:t>羈押期間起算日：1</w:t>
      </w:r>
      <w:r w:rsidRPr="00E018D1">
        <w:t>09</w:t>
      </w:r>
      <w:r w:rsidRPr="00E018D1">
        <w:rPr>
          <w:rFonts w:hint="eastAsia"/>
        </w:rPr>
        <w:t>年1月8日，羈押3個月。</w:t>
      </w:r>
    </w:p>
    <w:p w:rsidR="00CB0225" w:rsidRPr="00E018D1" w:rsidRDefault="00CB0225" w:rsidP="00250DB7">
      <w:pPr>
        <w:pStyle w:val="6"/>
        <w:spacing w:line="460" w:lineRule="exact"/>
      </w:pPr>
      <w:r w:rsidRPr="00E018D1">
        <w:rPr>
          <w:rFonts w:hint="eastAsia"/>
        </w:rPr>
        <w:t>最高法院</w:t>
      </w:r>
      <w:proofErr w:type="gramStart"/>
      <w:r w:rsidRPr="00E018D1">
        <w:rPr>
          <w:rFonts w:hint="eastAsia"/>
        </w:rPr>
        <w:t>1</w:t>
      </w:r>
      <w:r w:rsidRPr="00E018D1">
        <w:t>09</w:t>
      </w:r>
      <w:proofErr w:type="gramEnd"/>
      <w:r w:rsidRPr="00E018D1">
        <w:rPr>
          <w:rFonts w:hint="eastAsia"/>
        </w:rPr>
        <w:t>年度台上字第3</w:t>
      </w:r>
      <w:r w:rsidRPr="00E018D1">
        <w:t>34</w:t>
      </w:r>
      <w:r w:rsidRPr="00E018D1">
        <w:rPr>
          <w:rFonts w:hint="eastAsia"/>
        </w:rPr>
        <w:t>號判決日期：1</w:t>
      </w:r>
      <w:r w:rsidRPr="00E018D1">
        <w:t>09</w:t>
      </w:r>
      <w:r w:rsidRPr="00E018D1">
        <w:rPr>
          <w:rFonts w:hint="eastAsia"/>
        </w:rPr>
        <w:t>年3月4日。</w:t>
      </w:r>
    </w:p>
    <w:p w:rsidR="00CB0225" w:rsidRPr="00E018D1" w:rsidRDefault="00CB0225" w:rsidP="00250DB7">
      <w:pPr>
        <w:pStyle w:val="5"/>
        <w:spacing w:line="460" w:lineRule="exact"/>
      </w:pPr>
      <w:r w:rsidRPr="00E018D1">
        <w:rPr>
          <w:rFonts w:hint="eastAsia"/>
        </w:rPr>
        <w:t>更二審法院（臺灣高等法院</w:t>
      </w:r>
      <w:proofErr w:type="gramStart"/>
      <w:r w:rsidRPr="00E018D1">
        <w:rPr>
          <w:rFonts w:hint="eastAsia"/>
        </w:rPr>
        <w:t>109</w:t>
      </w:r>
      <w:proofErr w:type="gramEnd"/>
      <w:r w:rsidRPr="00E018D1">
        <w:rPr>
          <w:rFonts w:hint="eastAsia"/>
        </w:rPr>
        <w:t>年度上重更二字第3號）審理：</w:t>
      </w:r>
    </w:p>
    <w:p w:rsidR="00CB0225" w:rsidRPr="00E018D1" w:rsidRDefault="00CB0225" w:rsidP="00250DB7">
      <w:pPr>
        <w:pStyle w:val="6"/>
        <w:spacing w:line="460" w:lineRule="exact"/>
      </w:pPr>
      <w:r w:rsidRPr="00E018D1">
        <w:rPr>
          <w:rFonts w:hint="eastAsia"/>
        </w:rPr>
        <w:t>最高法院於1</w:t>
      </w:r>
      <w:r w:rsidRPr="00E018D1">
        <w:t>09</w:t>
      </w:r>
      <w:r w:rsidRPr="00E018D1">
        <w:rPr>
          <w:rFonts w:hint="eastAsia"/>
        </w:rPr>
        <w:t>年</w:t>
      </w:r>
      <w:r w:rsidRPr="00E018D1">
        <w:t>3</w:t>
      </w:r>
      <w:r w:rsidRPr="00E018D1">
        <w:rPr>
          <w:rFonts w:hint="eastAsia"/>
        </w:rPr>
        <w:t>月11日檢送本案卷宗及證物，1</w:t>
      </w:r>
      <w:r w:rsidRPr="00E018D1">
        <w:t>09</w:t>
      </w:r>
      <w:r w:rsidRPr="00E018D1">
        <w:rPr>
          <w:rFonts w:hint="eastAsia"/>
        </w:rPr>
        <w:t>年3月1</w:t>
      </w:r>
      <w:r w:rsidRPr="00E018D1">
        <w:t>2</w:t>
      </w:r>
      <w:r w:rsidRPr="00E018D1">
        <w:rPr>
          <w:rFonts w:hint="eastAsia"/>
        </w:rPr>
        <w:t>日臺灣高等法院收受後，由法官於同日訊問被告，准予羈押。</w:t>
      </w:r>
    </w:p>
    <w:p w:rsidR="00CB0225" w:rsidRPr="00E018D1" w:rsidRDefault="00CB0225" w:rsidP="00250DB7">
      <w:pPr>
        <w:pStyle w:val="6"/>
        <w:spacing w:line="460" w:lineRule="exact"/>
      </w:pPr>
      <w:r w:rsidRPr="00E018D1">
        <w:rPr>
          <w:rFonts w:hint="eastAsia"/>
        </w:rPr>
        <w:t>相</w:t>
      </w:r>
      <w:r w:rsidR="008470F8" w:rsidRPr="00E018D1">
        <w:rPr>
          <w:rFonts w:hint="eastAsia"/>
        </w:rPr>
        <w:t>關</w:t>
      </w:r>
      <w:r w:rsidRPr="00E018D1">
        <w:rPr>
          <w:rFonts w:hint="eastAsia"/>
        </w:rPr>
        <w:t>延長羈押裁定：</w:t>
      </w:r>
    </w:p>
    <w:p w:rsidR="00CB0225" w:rsidRPr="00E018D1" w:rsidRDefault="00CB0225" w:rsidP="00250DB7">
      <w:pPr>
        <w:pStyle w:val="7"/>
        <w:spacing w:line="460" w:lineRule="exact"/>
      </w:pPr>
      <w:r w:rsidRPr="00E018D1">
        <w:rPr>
          <w:rFonts w:hint="eastAsia"/>
        </w:rPr>
        <w:t>109年</w:t>
      </w:r>
      <w:r w:rsidR="006779AC" w:rsidRPr="00E018D1">
        <w:rPr>
          <w:rFonts w:hint="eastAsia"/>
        </w:rPr>
        <w:t>6月3日</w:t>
      </w:r>
      <w:r w:rsidRPr="00E018D1">
        <w:rPr>
          <w:rFonts w:hint="eastAsia"/>
        </w:rPr>
        <w:t>：湯景華羈押</w:t>
      </w:r>
      <w:proofErr w:type="gramStart"/>
      <w:r w:rsidRPr="00E018D1">
        <w:rPr>
          <w:rFonts w:hint="eastAsia"/>
        </w:rPr>
        <w:t>期間，</w:t>
      </w:r>
      <w:proofErr w:type="gramEnd"/>
      <w:r w:rsidRPr="00E018D1">
        <w:rPr>
          <w:rFonts w:hint="eastAsia"/>
        </w:rPr>
        <w:t>自1</w:t>
      </w:r>
      <w:r w:rsidRPr="00E018D1">
        <w:t>09</w:t>
      </w:r>
      <w:r w:rsidRPr="00E018D1">
        <w:rPr>
          <w:rFonts w:hint="eastAsia"/>
        </w:rPr>
        <w:t>年6月1</w:t>
      </w:r>
      <w:r w:rsidRPr="00E018D1">
        <w:t>2</w:t>
      </w:r>
      <w:r w:rsidRPr="00E018D1">
        <w:rPr>
          <w:rFonts w:hint="eastAsia"/>
        </w:rPr>
        <w:t>日起，延長2月。</w:t>
      </w:r>
    </w:p>
    <w:p w:rsidR="00CB0225" w:rsidRPr="00E018D1" w:rsidRDefault="00CB0225" w:rsidP="00250DB7">
      <w:pPr>
        <w:pStyle w:val="7"/>
        <w:spacing w:line="460" w:lineRule="exact"/>
      </w:pPr>
      <w:r w:rsidRPr="00E018D1">
        <w:rPr>
          <w:rFonts w:hint="eastAsia"/>
        </w:rPr>
        <w:t>109年</w:t>
      </w:r>
      <w:r w:rsidR="006779AC" w:rsidRPr="00E018D1">
        <w:rPr>
          <w:rFonts w:hint="eastAsia"/>
        </w:rPr>
        <w:t>8月6日</w:t>
      </w:r>
      <w:r w:rsidRPr="00E018D1">
        <w:rPr>
          <w:rFonts w:hint="eastAsia"/>
        </w:rPr>
        <w:t>：湯景華羈押</w:t>
      </w:r>
      <w:proofErr w:type="gramStart"/>
      <w:r w:rsidRPr="00E018D1">
        <w:rPr>
          <w:rFonts w:hint="eastAsia"/>
        </w:rPr>
        <w:t>期間，</w:t>
      </w:r>
      <w:proofErr w:type="gramEnd"/>
      <w:r w:rsidRPr="00E018D1">
        <w:rPr>
          <w:rFonts w:hint="eastAsia"/>
        </w:rPr>
        <w:t>自1</w:t>
      </w:r>
      <w:r w:rsidRPr="00E018D1">
        <w:t>09</w:t>
      </w:r>
      <w:r w:rsidRPr="00E018D1">
        <w:rPr>
          <w:rFonts w:hint="eastAsia"/>
        </w:rPr>
        <w:t>年</w:t>
      </w:r>
      <w:r w:rsidRPr="00E018D1">
        <w:lastRenderedPageBreak/>
        <w:t>8</w:t>
      </w:r>
      <w:r w:rsidRPr="00E018D1">
        <w:rPr>
          <w:rFonts w:hint="eastAsia"/>
        </w:rPr>
        <w:t>月1</w:t>
      </w:r>
      <w:r w:rsidRPr="00E018D1">
        <w:t>2</w:t>
      </w:r>
      <w:r w:rsidRPr="00E018D1">
        <w:rPr>
          <w:rFonts w:hint="eastAsia"/>
        </w:rPr>
        <w:t>日起，延長2月。</w:t>
      </w:r>
    </w:p>
    <w:p w:rsidR="00CB0225" w:rsidRPr="00E018D1" w:rsidRDefault="00CB0225" w:rsidP="00250DB7">
      <w:pPr>
        <w:pStyle w:val="7"/>
        <w:spacing w:line="460" w:lineRule="exact"/>
      </w:pPr>
      <w:r w:rsidRPr="00E018D1">
        <w:rPr>
          <w:rFonts w:hint="eastAsia"/>
        </w:rPr>
        <w:t>109年10月</w:t>
      </w:r>
      <w:r w:rsidR="006779AC" w:rsidRPr="00E018D1">
        <w:rPr>
          <w:rFonts w:hint="eastAsia"/>
        </w:rPr>
        <w:t>7日</w:t>
      </w:r>
      <w:r w:rsidRPr="00E018D1">
        <w:rPr>
          <w:rFonts w:hint="eastAsia"/>
        </w:rPr>
        <w:t>：湯景華羈押</w:t>
      </w:r>
      <w:proofErr w:type="gramStart"/>
      <w:r w:rsidRPr="00E018D1">
        <w:rPr>
          <w:rFonts w:hint="eastAsia"/>
        </w:rPr>
        <w:t>期間，</w:t>
      </w:r>
      <w:proofErr w:type="gramEnd"/>
      <w:r w:rsidRPr="00E018D1">
        <w:rPr>
          <w:rFonts w:hint="eastAsia"/>
        </w:rPr>
        <w:t>自1</w:t>
      </w:r>
      <w:r w:rsidRPr="00E018D1">
        <w:t>09</w:t>
      </w:r>
      <w:r w:rsidRPr="00E018D1">
        <w:rPr>
          <w:rFonts w:hint="eastAsia"/>
        </w:rPr>
        <w:t>年</w:t>
      </w:r>
      <w:r w:rsidRPr="00E018D1">
        <w:t>10</w:t>
      </w:r>
      <w:r w:rsidRPr="00E018D1">
        <w:rPr>
          <w:rFonts w:hint="eastAsia"/>
        </w:rPr>
        <w:t>月1</w:t>
      </w:r>
      <w:r w:rsidRPr="00E018D1">
        <w:t>2</w:t>
      </w:r>
      <w:r w:rsidRPr="00E018D1">
        <w:rPr>
          <w:rFonts w:hint="eastAsia"/>
        </w:rPr>
        <w:t>日起，延長2月。</w:t>
      </w:r>
    </w:p>
    <w:p w:rsidR="00CB0225" w:rsidRPr="00E018D1" w:rsidRDefault="00CB0225" w:rsidP="00250DB7">
      <w:pPr>
        <w:pStyle w:val="7"/>
        <w:spacing w:line="460" w:lineRule="exact"/>
      </w:pPr>
      <w:r w:rsidRPr="00E018D1">
        <w:rPr>
          <w:rFonts w:hint="eastAsia"/>
        </w:rPr>
        <w:t>109年11月27日：湯景華羈押</w:t>
      </w:r>
      <w:proofErr w:type="gramStart"/>
      <w:r w:rsidRPr="00E018D1">
        <w:rPr>
          <w:rFonts w:hint="eastAsia"/>
        </w:rPr>
        <w:t>期間，</w:t>
      </w:r>
      <w:proofErr w:type="gramEnd"/>
      <w:r w:rsidRPr="00E018D1">
        <w:rPr>
          <w:rFonts w:hint="eastAsia"/>
        </w:rPr>
        <w:t>自1</w:t>
      </w:r>
      <w:r w:rsidRPr="00E018D1">
        <w:t>09</w:t>
      </w:r>
      <w:r w:rsidRPr="00E018D1">
        <w:rPr>
          <w:rFonts w:hint="eastAsia"/>
        </w:rPr>
        <w:t>年</w:t>
      </w:r>
      <w:r w:rsidRPr="00E018D1">
        <w:t>12</w:t>
      </w:r>
      <w:r w:rsidRPr="00E018D1">
        <w:rPr>
          <w:rFonts w:hint="eastAsia"/>
        </w:rPr>
        <w:t>月1</w:t>
      </w:r>
      <w:r w:rsidRPr="00E018D1">
        <w:t>2</w:t>
      </w:r>
      <w:r w:rsidRPr="00E018D1">
        <w:rPr>
          <w:rFonts w:hint="eastAsia"/>
        </w:rPr>
        <w:t>日起，延長2月。</w:t>
      </w:r>
    </w:p>
    <w:p w:rsidR="00CB0225" w:rsidRPr="00E018D1" w:rsidRDefault="00CB0225" w:rsidP="00250DB7">
      <w:pPr>
        <w:pStyle w:val="7"/>
        <w:spacing w:line="460" w:lineRule="exact"/>
      </w:pPr>
      <w:r w:rsidRPr="00E018D1">
        <w:rPr>
          <w:rFonts w:hint="eastAsia"/>
        </w:rPr>
        <w:t>110年</w:t>
      </w:r>
      <w:r w:rsidR="006779AC" w:rsidRPr="00E018D1">
        <w:rPr>
          <w:rFonts w:hint="eastAsia"/>
        </w:rPr>
        <w:t>2月4日</w:t>
      </w:r>
      <w:r w:rsidRPr="00E018D1">
        <w:rPr>
          <w:rFonts w:hint="eastAsia"/>
        </w:rPr>
        <w:t>：湯景華羈押</w:t>
      </w:r>
      <w:proofErr w:type="gramStart"/>
      <w:r w:rsidRPr="00E018D1">
        <w:rPr>
          <w:rFonts w:hint="eastAsia"/>
        </w:rPr>
        <w:t>期間，</w:t>
      </w:r>
      <w:proofErr w:type="gramEnd"/>
      <w:r w:rsidRPr="00E018D1">
        <w:rPr>
          <w:rFonts w:hint="eastAsia"/>
        </w:rPr>
        <w:t>自1</w:t>
      </w:r>
      <w:r w:rsidRPr="00E018D1">
        <w:t>09</w:t>
      </w:r>
      <w:r w:rsidRPr="00E018D1">
        <w:rPr>
          <w:rFonts w:hint="eastAsia"/>
        </w:rPr>
        <w:t>年</w:t>
      </w:r>
      <w:r w:rsidRPr="00E018D1">
        <w:t>2</w:t>
      </w:r>
      <w:r w:rsidRPr="00E018D1">
        <w:rPr>
          <w:rFonts w:hint="eastAsia"/>
        </w:rPr>
        <w:t>月1</w:t>
      </w:r>
      <w:r w:rsidRPr="00E018D1">
        <w:t>2</w:t>
      </w:r>
      <w:r w:rsidRPr="00E018D1">
        <w:rPr>
          <w:rFonts w:hint="eastAsia"/>
        </w:rPr>
        <w:t>日起，延長2月。</w:t>
      </w:r>
    </w:p>
    <w:p w:rsidR="00CB0225" w:rsidRPr="00E018D1" w:rsidRDefault="00CB0225" w:rsidP="00250DB7">
      <w:pPr>
        <w:pStyle w:val="7"/>
        <w:spacing w:line="460" w:lineRule="exact"/>
      </w:pPr>
      <w:r w:rsidRPr="00E018D1">
        <w:rPr>
          <w:rFonts w:hint="eastAsia"/>
        </w:rPr>
        <w:t>110年</w:t>
      </w:r>
      <w:r w:rsidR="006779AC" w:rsidRPr="00E018D1">
        <w:rPr>
          <w:rFonts w:hint="eastAsia"/>
        </w:rPr>
        <w:t>3月</w:t>
      </w:r>
      <w:r w:rsidRPr="00E018D1">
        <w:rPr>
          <w:rFonts w:hint="eastAsia"/>
        </w:rPr>
        <w:t>26日：湯景華羈押</w:t>
      </w:r>
      <w:proofErr w:type="gramStart"/>
      <w:r w:rsidRPr="00E018D1">
        <w:rPr>
          <w:rFonts w:hint="eastAsia"/>
        </w:rPr>
        <w:t>期間，</w:t>
      </w:r>
      <w:proofErr w:type="gramEnd"/>
      <w:r w:rsidRPr="00E018D1">
        <w:rPr>
          <w:rFonts w:hint="eastAsia"/>
        </w:rPr>
        <w:t>自1</w:t>
      </w:r>
      <w:r w:rsidRPr="00E018D1">
        <w:t>09</w:t>
      </w:r>
      <w:r w:rsidRPr="00E018D1">
        <w:rPr>
          <w:rFonts w:hint="eastAsia"/>
        </w:rPr>
        <w:t>年</w:t>
      </w:r>
      <w:r w:rsidRPr="00E018D1">
        <w:t>4</w:t>
      </w:r>
      <w:r w:rsidRPr="00E018D1">
        <w:rPr>
          <w:rFonts w:hint="eastAsia"/>
        </w:rPr>
        <w:t>月1</w:t>
      </w:r>
      <w:r w:rsidRPr="00E018D1">
        <w:t>2</w:t>
      </w:r>
      <w:r w:rsidRPr="00E018D1">
        <w:rPr>
          <w:rFonts w:hint="eastAsia"/>
        </w:rPr>
        <w:t>日起，延長2月。</w:t>
      </w:r>
    </w:p>
    <w:p w:rsidR="00CB0225" w:rsidRPr="00E018D1" w:rsidRDefault="00CB0225" w:rsidP="00250DB7">
      <w:pPr>
        <w:pStyle w:val="6"/>
        <w:spacing w:line="460" w:lineRule="exact"/>
      </w:pPr>
      <w:r w:rsidRPr="00E018D1">
        <w:rPr>
          <w:rFonts w:hint="eastAsia"/>
        </w:rPr>
        <w:t>臺灣高等法院</w:t>
      </w:r>
      <w:proofErr w:type="gramStart"/>
      <w:r w:rsidRPr="00E018D1">
        <w:rPr>
          <w:rFonts w:hint="eastAsia"/>
        </w:rPr>
        <w:t>109</w:t>
      </w:r>
      <w:proofErr w:type="gramEnd"/>
      <w:r w:rsidRPr="00E018D1">
        <w:rPr>
          <w:rFonts w:hint="eastAsia"/>
        </w:rPr>
        <w:t>年度</w:t>
      </w:r>
      <w:proofErr w:type="gramStart"/>
      <w:r w:rsidRPr="00E018D1">
        <w:rPr>
          <w:rFonts w:hint="eastAsia"/>
        </w:rPr>
        <w:t>上重</w:t>
      </w:r>
      <w:proofErr w:type="gramEnd"/>
      <w:r w:rsidRPr="00E018D1">
        <w:rPr>
          <w:rFonts w:hint="eastAsia"/>
        </w:rPr>
        <w:t>更二字第3號判決日期：1</w:t>
      </w:r>
      <w:r w:rsidRPr="00E018D1">
        <w:t>10</w:t>
      </w:r>
      <w:r w:rsidRPr="00E018D1">
        <w:rPr>
          <w:rFonts w:hint="eastAsia"/>
        </w:rPr>
        <w:t>年</w:t>
      </w:r>
      <w:r w:rsidRPr="00E018D1">
        <w:t>4</w:t>
      </w:r>
      <w:r w:rsidRPr="00E018D1">
        <w:rPr>
          <w:rFonts w:hint="eastAsia"/>
        </w:rPr>
        <w:t>月2</w:t>
      </w:r>
      <w:r w:rsidRPr="00E018D1">
        <w:t>9</w:t>
      </w:r>
      <w:r w:rsidRPr="00E018D1">
        <w:rPr>
          <w:rFonts w:hint="eastAsia"/>
        </w:rPr>
        <w:t>日。</w:t>
      </w:r>
    </w:p>
    <w:p w:rsidR="00CB0225" w:rsidRPr="00E018D1" w:rsidRDefault="00CB0225" w:rsidP="00250DB7">
      <w:pPr>
        <w:pStyle w:val="5"/>
        <w:spacing w:line="460" w:lineRule="exact"/>
      </w:pPr>
      <w:r w:rsidRPr="00E018D1">
        <w:rPr>
          <w:rFonts w:hint="eastAsia"/>
        </w:rPr>
        <w:t>第3次第三審（最高法院</w:t>
      </w:r>
      <w:proofErr w:type="gramStart"/>
      <w:r w:rsidRPr="00E018D1">
        <w:rPr>
          <w:rFonts w:hint="eastAsia"/>
        </w:rPr>
        <w:t>1</w:t>
      </w:r>
      <w:r w:rsidRPr="00E018D1">
        <w:t>10</w:t>
      </w:r>
      <w:proofErr w:type="gramEnd"/>
      <w:r w:rsidRPr="00E018D1">
        <w:rPr>
          <w:rFonts w:hint="eastAsia"/>
        </w:rPr>
        <w:t>年度台上字第3266號）判決：</w:t>
      </w:r>
    </w:p>
    <w:p w:rsidR="00CB0225" w:rsidRPr="00E018D1" w:rsidRDefault="00CB0225" w:rsidP="00250DB7">
      <w:pPr>
        <w:pStyle w:val="6"/>
        <w:spacing w:line="460" w:lineRule="exact"/>
      </w:pPr>
      <w:r w:rsidRPr="00E018D1">
        <w:rPr>
          <w:rFonts w:hint="eastAsia"/>
        </w:rPr>
        <w:t>臺灣高等法院於1</w:t>
      </w:r>
      <w:r w:rsidRPr="00E018D1">
        <w:t>10</w:t>
      </w:r>
      <w:r w:rsidRPr="00E018D1">
        <w:rPr>
          <w:rFonts w:hint="eastAsia"/>
        </w:rPr>
        <w:t>年5月1</w:t>
      </w:r>
      <w:r w:rsidRPr="00E018D1">
        <w:t>0</w:t>
      </w:r>
      <w:r w:rsidRPr="00E018D1">
        <w:rPr>
          <w:rFonts w:hint="eastAsia"/>
        </w:rPr>
        <w:t>日，檢送本案卷宗及證物，同日最高法院收受。同日由臺灣高等法院進行訊問，並</w:t>
      </w:r>
      <w:r w:rsidR="006250C1" w:rsidRPr="00E018D1">
        <w:rPr>
          <w:rFonts w:hint="eastAsia"/>
        </w:rPr>
        <w:t>製作押票，票載</w:t>
      </w:r>
      <w:r w:rsidRPr="00E018D1">
        <w:rPr>
          <w:rFonts w:hint="eastAsia"/>
        </w:rPr>
        <w:t>羈押期間起算日：自110年5月10日起羈押3月。</w:t>
      </w:r>
    </w:p>
    <w:p w:rsidR="00CB0225" w:rsidRPr="00E018D1" w:rsidRDefault="00CB0225" w:rsidP="00250DB7">
      <w:pPr>
        <w:pStyle w:val="6"/>
        <w:spacing w:line="460" w:lineRule="exact"/>
      </w:pPr>
      <w:r w:rsidRPr="00E018D1">
        <w:rPr>
          <w:rFonts w:hint="eastAsia"/>
        </w:rPr>
        <w:t>相關繼續羈押裁定：</w:t>
      </w:r>
    </w:p>
    <w:p w:rsidR="00CB0225" w:rsidRPr="00E018D1" w:rsidRDefault="00CB0225" w:rsidP="00250DB7">
      <w:pPr>
        <w:pStyle w:val="62"/>
        <w:spacing w:line="460" w:lineRule="exact"/>
        <w:ind w:left="2381" w:firstLine="680"/>
      </w:pPr>
      <w:r w:rsidRPr="00E018D1">
        <w:rPr>
          <w:rFonts w:hint="eastAsia"/>
        </w:rPr>
        <w:t>110年</w:t>
      </w:r>
      <w:r w:rsidR="006779AC" w:rsidRPr="00E018D1">
        <w:rPr>
          <w:rFonts w:hint="eastAsia"/>
        </w:rPr>
        <w:t>5月</w:t>
      </w:r>
      <w:r w:rsidRPr="00E018D1">
        <w:rPr>
          <w:rFonts w:hint="eastAsia"/>
        </w:rPr>
        <w:t>14日：湯景華羈押</w:t>
      </w:r>
      <w:proofErr w:type="gramStart"/>
      <w:r w:rsidRPr="00E018D1">
        <w:rPr>
          <w:rFonts w:hint="eastAsia"/>
        </w:rPr>
        <w:t>期間，</w:t>
      </w:r>
      <w:proofErr w:type="gramEnd"/>
      <w:r w:rsidRPr="00E018D1">
        <w:rPr>
          <w:rFonts w:hint="eastAsia"/>
        </w:rPr>
        <w:t>於1</w:t>
      </w:r>
      <w:r w:rsidRPr="00E018D1">
        <w:t>10</w:t>
      </w:r>
      <w:r w:rsidRPr="00E018D1">
        <w:rPr>
          <w:rFonts w:hint="eastAsia"/>
        </w:rPr>
        <w:t>年5月1</w:t>
      </w:r>
      <w:r w:rsidRPr="00E018D1">
        <w:t>7</w:t>
      </w:r>
      <w:r w:rsidRPr="00E018D1">
        <w:rPr>
          <w:rFonts w:hint="eastAsia"/>
        </w:rPr>
        <w:t>日期滿，自即日起繼續羈押2月。</w:t>
      </w:r>
      <w:proofErr w:type="gramStart"/>
      <w:r w:rsidRPr="00E018D1">
        <w:rPr>
          <w:rFonts w:hint="eastAsia"/>
        </w:rPr>
        <w:t>（</w:t>
      </w:r>
      <w:proofErr w:type="gramEnd"/>
      <w:r w:rsidRPr="00E018D1">
        <w:rPr>
          <w:rFonts w:hint="eastAsia"/>
        </w:rPr>
        <w:t>註：由臺灣高等法院作成</w:t>
      </w:r>
      <w:proofErr w:type="gramStart"/>
      <w:r w:rsidRPr="00E018D1">
        <w:rPr>
          <w:rFonts w:hint="eastAsia"/>
        </w:rPr>
        <w:t>）</w:t>
      </w:r>
      <w:proofErr w:type="gramEnd"/>
    </w:p>
    <w:p w:rsidR="00CB0225" w:rsidRPr="00E018D1" w:rsidRDefault="00CB0225" w:rsidP="00250DB7">
      <w:pPr>
        <w:pStyle w:val="6"/>
        <w:spacing w:line="460" w:lineRule="exact"/>
      </w:pPr>
      <w:r w:rsidRPr="00E018D1">
        <w:rPr>
          <w:rFonts w:hint="eastAsia"/>
        </w:rPr>
        <w:t>最高法院</w:t>
      </w:r>
      <w:proofErr w:type="gramStart"/>
      <w:r w:rsidRPr="00E018D1">
        <w:rPr>
          <w:rFonts w:hint="eastAsia"/>
        </w:rPr>
        <w:t>1</w:t>
      </w:r>
      <w:r w:rsidRPr="00E018D1">
        <w:t>10</w:t>
      </w:r>
      <w:proofErr w:type="gramEnd"/>
      <w:r w:rsidRPr="00E018D1">
        <w:rPr>
          <w:rFonts w:hint="eastAsia"/>
        </w:rPr>
        <w:t>年度台上字第3266號判決日期：1</w:t>
      </w:r>
      <w:r w:rsidRPr="00E018D1">
        <w:t>10</w:t>
      </w:r>
      <w:r w:rsidRPr="00E018D1">
        <w:rPr>
          <w:rFonts w:hint="eastAsia"/>
        </w:rPr>
        <w:t>年7月2日。</w:t>
      </w:r>
    </w:p>
    <w:p w:rsidR="00CB0225" w:rsidRPr="00E018D1" w:rsidRDefault="00CB0225" w:rsidP="00250DB7">
      <w:pPr>
        <w:pStyle w:val="4"/>
        <w:spacing w:line="460" w:lineRule="exact"/>
      </w:pPr>
      <w:r w:rsidRPr="00E018D1">
        <w:rPr>
          <w:rFonts w:hint="eastAsia"/>
        </w:rPr>
        <w:t>小結：本案於檢察官起訴後，湯景華以被告身分，於1</w:t>
      </w:r>
      <w:r w:rsidRPr="00E018D1">
        <w:t>05</w:t>
      </w:r>
      <w:r w:rsidRPr="00E018D1">
        <w:rPr>
          <w:rFonts w:hint="eastAsia"/>
        </w:rPr>
        <w:t>年5月1</w:t>
      </w:r>
      <w:r w:rsidRPr="00E018D1">
        <w:t>9</w:t>
      </w:r>
      <w:r w:rsidRPr="00E018D1">
        <w:rPr>
          <w:rFonts w:hint="eastAsia"/>
        </w:rPr>
        <w:t>日經新北地院法官訊問後開始審判中羈押，至110年7月2日最高法院</w:t>
      </w:r>
      <w:proofErr w:type="gramStart"/>
      <w:r w:rsidRPr="00E018D1">
        <w:rPr>
          <w:rFonts w:hAnsi="標楷體" w:hint="eastAsia"/>
        </w:rPr>
        <w:t>110</w:t>
      </w:r>
      <w:proofErr w:type="gramEnd"/>
      <w:r w:rsidRPr="00E018D1">
        <w:rPr>
          <w:rFonts w:hAnsi="標楷體" w:hint="eastAsia"/>
        </w:rPr>
        <w:t>年度台上字第3266號</w:t>
      </w:r>
      <w:r w:rsidRPr="00E018D1">
        <w:rPr>
          <w:rFonts w:hint="eastAsia"/>
        </w:rPr>
        <w:t>判決確定，羈押日數</w:t>
      </w:r>
      <w:r w:rsidR="008470F8" w:rsidRPr="00E018D1">
        <w:rPr>
          <w:rFonts w:hint="eastAsia"/>
        </w:rPr>
        <w:t>為</w:t>
      </w:r>
      <w:r w:rsidRPr="00E018D1">
        <w:rPr>
          <w:rFonts w:hAnsi="標楷體" w:hint="eastAsia"/>
        </w:rPr>
        <w:t>5年又46日</w:t>
      </w:r>
      <w:r w:rsidR="008470F8" w:rsidRPr="00E018D1">
        <w:rPr>
          <w:rFonts w:hAnsi="標楷體" w:hint="eastAsia"/>
        </w:rPr>
        <w:t>。</w:t>
      </w:r>
    </w:p>
    <w:p w:rsidR="00C015F6" w:rsidRPr="00E018D1" w:rsidRDefault="00535E19" w:rsidP="00250DB7">
      <w:pPr>
        <w:pStyle w:val="3"/>
        <w:spacing w:line="460" w:lineRule="exact"/>
      </w:pPr>
      <w:r w:rsidRPr="00E018D1">
        <w:rPr>
          <w:rFonts w:hint="eastAsia"/>
        </w:rPr>
        <w:t>速審法於109年6月19日施行後，審判中羈押期限</w:t>
      </w:r>
      <w:r w:rsidR="00C07F42" w:rsidRPr="00E018D1">
        <w:rPr>
          <w:rFonts w:hint="eastAsia"/>
        </w:rPr>
        <w:t>縮短</w:t>
      </w:r>
      <w:r w:rsidRPr="00E018D1">
        <w:rPr>
          <w:rFonts w:hint="eastAsia"/>
        </w:rPr>
        <w:t>於5年，以落實</w:t>
      </w:r>
      <w:r w:rsidR="00C07F42" w:rsidRPr="00E018D1">
        <w:rPr>
          <w:rFonts w:hint="eastAsia"/>
        </w:rPr>
        <w:t>國際人權規範，保護被告</w:t>
      </w:r>
      <w:r w:rsidRPr="00E018D1">
        <w:rPr>
          <w:rFonts w:hint="eastAsia"/>
        </w:rPr>
        <w:t>人權</w:t>
      </w:r>
      <w:r w:rsidRPr="00E018D1">
        <w:rPr>
          <w:rFonts w:hint="eastAsia"/>
          <w:b/>
        </w:rPr>
        <w:t>。</w:t>
      </w:r>
      <w:r w:rsidR="00C07F42" w:rsidRPr="00E018D1">
        <w:rPr>
          <w:rFonts w:hint="eastAsia"/>
          <w:b/>
        </w:rPr>
        <w:t>司</w:t>
      </w:r>
      <w:r w:rsidR="00C07F42" w:rsidRPr="00E018D1">
        <w:rPr>
          <w:rFonts w:hint="eastAsia"/>
          <w:b/>
        </w:rPr>
        <w:lastRenderedPageBreak/>
        <w:t>法院表示修法後，</w:t>
      </w:r>
      <w:r w:rsidR="006779AC" w:rsidRPr="00E018D1">
        <w:rPr>
          <w:rFonts w:hint="eastAsia"/>
          <w:b/>
        </w:rPr>
        <w:t>審判中羈押總期間以5年為限，允足以因應實務審判上之需要</w:t>
      </w:r>
      <w:r w:rsidR="00C07F42" w:rsidRPr="00E018D1">
        <w:rPr>
          <w:rFonts w:hint="eastAsia"/>
        </w:rPr>
        <w:t>：</w:t>
      </w:r>
    </w:p>
    <w:p w:rsidR="00CB0225" w:rsidRPr="00E018D1" w:rsidRDefault="00CB0225" w:rsidP="00250DB7">
      <w:pPr>
        <w:pStyle w:val="4"/>
        <w:spacing w:line="460" w:lineRule="exact"/>
      </w:pPr>
      <w:r w:rsidRPr="00E018D1">
        <w:rPr>
          <w:rFonts w:hint="eastAsia"/>
        </w:rPr>
        <w:t>107年間，立委提案修正速審法第5條第3項規定，將刑事審判羈押期限減少至5年</w:t>
      </w:r>
      <w:r w:rsidR="00343DEB" w:rsidRPr="00E018D1">
        <w:rPr>
          <w:rFonts w:hint="eastAsia"/>
        </w:rPr>
        <w:t>，於108年8月19日修正</w:t>
      </w:r>
      <w:r w:rsidR="00623791" w:rsidRPr="00E018D1">
        <w:rPr>
          <w:rFonts w:hint="eastAsia"/>
        </w:rPr>
        <w:t>公布</w:t>
      </w:r>
      <w:r w:rsidRPr="00E018D1">
        <w:rPr>
          <w:rFonts w:hint="eastAsia"/>
        </w:rPr>
        <w:t>，並將施行期限訂為1年</w:t>
      </w:r>
      <w:r w:rsidR="002B0FE8" w:rsidRPr="00E018D1">
        <w:rPr>
          <w:rFonts w:hint="eastAsia"/>
        </w:rPr>
        <w:t>，</w:t>
      </w:r>
      <w:r w:rsidR="00343DEB" w:rsidRPr="00E018D1">
        <w:rPr>
          <w:rFonts w:hint="eastAsia"/>
        </w:rPr>
        <w:t>故</w:t>
      </w:r>
      <w:proofErr w:type="gramStart"/>
      <w:r w:rsidR="002B0FE8" w:rsidRPr="00E018D1">
        <w:rPr>
          <w:rFonts w:hint="eastAsia"/>
        </w:rPr>
        <w:t>修正後</w:t>
      </w:r>
      <w:r w:rsidRPr="00E018D1">
        <w:rPr>
          <w:rFonts w:hint="eastAsia"/>
        </w:rPr>
        <w:t>速審</w:t>
      </w:r>
      <w:proofErr w:type="gramEnd"/>
      <w:r w:rsidRPr="00E018D1">
        <w:rPr>
          <w:rFonts w:hint="eastAsia"/>
        </w:rPr>
        <w:t>法於109年6月19日施行</w:t>
      </w:r>
      <w:r w:rsidR="00A674D9" w:rsidRPr="00E018D1">
        <w:rPr>
          <w:rFonts w:hint="eastAsia"/>
        </w:rPr>
        <w:t>，業如前述</w:t>
      </w:r>
      <w:r w:rsidRPr="00E018D1">
        <w:rPr>
          <w:rFonts w:hint="eastAsia"/>
        </w:rPr>
        <w:t>。於109年6月之「回應兩公約第二次國家報告結論性意見與建議」，司法院撰寫第182點</w:t>
      </w:r>
      <w:r w:rsidR="007F12D1" w:rsidRPr="00E018D1">
        <w:rPr>
          <w:rStyle w:val="aff"/>
        </w:rPr>
        <w:footnoteReference w:id="13"/>
      </w:r>
      <w:r w:rsidRPr="00E018D1">
        <w:rPr>
          <w:rFonts w:hint="eastAsia"/>
        </w:rPr>
        <w:t>，載以刑事訴訟法及速審法規定羈押期間</w:t>
      </w:r>
      <w:r w:rsidR="009A4E10" w:rsidRPr="00E018D1">
        <w:rPr>
          <w:rFonts w:hint="eastAsia"/>
        </w:rPr>
        <w:t>係考量</w:t>
      </w:r>
      <w:r w:rsidRPr="00E018D1">
        <w:rPr>
          <w:rFonts w:hint="eastAsia"/>
        </w:rPr>
        <w:t>訴訟實務現狀而為之制度設計，並指出108年6月19日修正公布</w:t>
      </w:r>
      <w:proofErr w:type="gramStart"/>
      <w:r w:rsidRPr="00E018D1">
        <w:rPr>
          <w:rFonts w:hint="eastAsia"/>
        </w:rPr>
        <w:t>刑事妥</w:t>
      </w:r>
      <w:proofErr w:type="gramEnd"/>
      <w:r w:rsidRPr="00E018D1">
        <w:rPr>
          <w:rFonts w:hint="eastAsia"/>
        </w:rPr>
        <w:t>速審判法能強化人權保障。</w:t>
      </w:r>
    </w:p>
    <w:p w:rsidR="003D1915" w:rsidRPr="00E018D1" w:rsidRDefault="003D1915" w:rsidP="00250DB7">
      <w:pPr>
        <w:pStyle w:val="4"/>
        <w:spacing w:line="460" w:lineRule="exact"/>
      </w:pPr>
      <w:r w:rsidRPr="00E018D1">
        <w:rPr>
          <w:rFonts w:hint="eastAsia"/>
        </w:rPr>
        <w:t>司法院另查復本院</w:t>
      </w:r>
      <w:r w:rsidR="006D574D" w:rsidRPr="00E018D1">
        <w:rPr>
          <w:rStyle w:val="aff"/>
        </w:rPr>
        <w:footnoteReference w:id="14"/>
      </w:r>
      <w:r w:rsidR="006779AC" w:rsidRPr="00E018D1">
        <w:rPr>
          <w:rFonts w:hint="eastAsia"/>
        </w:rPr>
        <w:t>，</w:t>
      </w:r>
      <w:r w:rsidRPr="00E018D1">
        <w:rPr>
          <w:rFonts w:hint="eastAsia"/>
        </w:rPr>
        <w:t>表示</w:t>
      </w:r>
      <w:r w:rsidR="00B27B23" w:rsidRPr="00E018D1">
        <w:rPr>
          <w:rFonts w:hint="eastAsia"/>
        </w:rPr>
        <w:t>羈押期限縮短為5年能強化人權保障，且足以因應實務審判上之需要</w:t>
      </w:r>
      <w:r w:rsidRPr="00E018D1">
        <w:rPr>
          <w:rFonts w:hint="eastAsia"/>
        </w:rPr>
        <w:t>：</w:t>
      </w:r>
    </w:p>
    <w:p w:rsidR="00094976" w:rsidRPr="00E018D1" w:rsidRDefault="00094976" w:rsidP="00250DB7">
      <w:pPr>
        <w:pStyle w:val="5"/>
        <w:spacing w:line="460" w:lineRule="exact"/>
      </w:pPr>
      <w:r w:rsidRPr="00E018D1">
        <w:rPr>
          <w:rFonts w:hint="eastAsia"/>
        </w:rPr>
        <w:t>速審法關於偵查或審判中羈押期間之規定，於修正前係考量檢察官為主導偵查程序的主體、二審</w:t>
      </w:r>
      <w:proofErr w:type="gramStart"/>
      <w:r w:rsidRPr="00E018D1">
        <w:rPr>
          <w:rFonts w:hint="eastAsia"/>
        </w:rPr>
        <w:t>採</w:t>
      </w:r>
      <w:proofErr w:type="gramEnd"/>
      <w:r w:rsidRPr="00E018D1">
        <w:rPr>
          <w:rFonts w:hint="eastAsia"/>
        </w:rPr>
        <w:t>覆審制等程序構造、三審審查範圍相當程度仍介入事實認定之訴訟實務現狀而為制度之設計。惟經觀察103年</w:t>
      </w:r>
      <w:proofErr w:type="gramStart"/>
      <w:r w:rsidRPr="00E018D1">
        <w:rPr>
          <w:rFonts w:hint="eastAsia"/>
        </w:rPr>
        <w:t>起迄</w:t>
      </w:r>
      <w:proofErr w:type="gramEnd"/>
      <w:r w:rsidRPr="00E018D1">
        <w:rPr>
          <w:rFonts w:hint="eastAsia"/>
        </w:rPr>
        <w:t>106年止之統計數據，無任何案件被告於審判中之羈押期間超過5年，至108年3月則有2人；而審判中羈押期間介於4年至5年之間者，106年僅2人，介於3年至4年之間者，於108年3月為7人，顯見法官甚為節制羈押權限之行使；為強化人權保障，總統於108年6月19日公布速審法第5條及第14條修正草案，</w:t>
      </w:r>
      <w:r w:rsidRPr="00E018D1">
        <w:rPr>
          <w:rFonts w:hint="eastAsia"/>
          <w:b/>
        </w:rPr>
        <w:t>其中第5條第3項將審判中之羈押</w:t>
      </w:r>
      <w:proofErr w:type="gramStart"/>
      <w:r w:rsidRPr="00E018D1">
        <w:rPr>
          <w:rFonts w:hint="eastAsia"/>
          <w:b/>
        </w:rPr>
        <w:t>期</w:t>
      </w:r>
      <w:r w:rsidRPr="00E018D1">
        <w:rPr>
          <w:rFonts w:hint="eastAsia"/>
          <w:b/>
        </w:rPr>
        <w:lastRenderedPageBreak/>
        <w:t>間，</w:t>
      </w:r>
      <w:proofErr w:type="gramEnd"/>
      <w:r w:rsidRPr="00E018D1">
        <w:rPr>
          <w:rFonts w:hint="eastAsia"/>
          <w:b/>
        </w:rPr>
        <w:t>由「累計不得逾8年」降低為「累計不得逾5年」，並定109年6月19日施行，俾使羈押符合最後手段性原則。</w:t>
      </w:r>
    </w:p>
    <w:p w:rsidR="00094976" w:rsidRPr="00E018D1" w:rsidRDefault="00094976" w:rsidP="00250DB7">
      <w:pPr>
        <w:pStyle w:val="5"/>
        <w:spacing w:line="460" w:lineRule="exact"/>
      </w:pPr>
      <w:r w:rsidRPr="00E018D1">
        <w:rPr>
          <w:rFonts w:hint="eastAsia"/>
        </w:rPr>
        <w:t>立法院於108年5月24日三讀通過速審法第5條及第14條修正草案前，曾多次召開朝野黨團協商會議，</w:t>
      </w:r>
      <w:r w:rsidR="002A118D" w:rsidRPr="00E018D1">
        <w:rPr>
          <w:rFonts w:hint="eastAsia"/>
        </w:rPr>
        <w:t>司法院</w:t>
      </w:r>
      <w:r w:rsidRPr="00E018D1">
        <w:rPr>
          <w:rFonts w:hint="eastAsia"/>
        </w:rPr>
        <w:t>均派員與會並適時提供意見。該法於立法院三讀通過後，</w:t>
      </w:r>
      <w:r w:rsidR="002A118D" w:rsidRPr="00E018D1">
        <w:rPr>
          <w:rFonts w:hint="eastAsia"/>
        </w:rPr>
        <w:t>司法院</w:t>
      </w:r>
      <w:r w:rsidRPr="00E018D1">
        <w:rPr>
          <w:rFonts w:hint="eastAsia"/>
        </w:rPr>
        <w:t>以108年6月14日院</w:t>
      </w:r>
      <w:proofErr w:type="gramStart"/>
      <w:r w:rsidRPr="00E018D1">
        <w:rPr>
          <w:rFonts w:hint="eastAsia"/>
        </w:rPr>
        <w:t>台廳刑一字</w:t>
      </w:r>
      <w:proofErr w:type="gramEnd"/>
      <w:r w:rsidRPr="00E018D1">
        <w:rPr>
          <w:rFonts w:hint="eastAsia"/>
        </w:rPr>
        <w:t>第1080016553號及109年6月15日院</w:t>
      </w:r>
      <w:proofErr w:type="gramStart"/>
      <w:r w:rsidRPr="00E018D1">
        <w:rPr>
          <w:rFonts w:hint="eastAsia"/>
        </w:rPr>
        <w:t>台廳刑一</w:t>
      </w:r>
      <w:proofErr w:type="gramEnd"/>
      <w:r w:rsidRPr="00E018D1">
        <w:rPr>
          <w:rFonts w:hint="eastAsia"/>
        </w:rPr>
        <w:t>字第1090017598號函知所屬法院，因應刑事訴訟有關羈押總期間之新制於109年6月19日施行，就繫屬中案件被告經羈押者，於新制生效施行前，應妥適處理。</w:t>
      </w:r>
    </w:p>
    <w:p w:rsidR="003D1915" w:rsidRPr="00E018D1" w:rsidRDefault="00094976" w:rsidP="00250DB7">
      <w:pPr>
        <w:pStyle w:val="5"/>
        <w:spacing w:line="460" w:lineRule="exact"/>
      </w:pPr>
      <w:r w:rsidRPr="00E018D1">
        <w:rPr>
          <w:rFonts w:hint="eastAsia"/>
        </w:rPr>
        <w:t>從統計資料顯示，於101年，審判中羈押</w:t>
      </w:r>
      <w:proofErr w:type="gramStart"/>
      <w:r w:rsidRPr="00E018D1">
        <w:rPr>
          <w:rFonts w:hint="eastAsia"/>
        </w:rPr>
        <w:t>期間逾</w:t>
      </w:r>
      <w:proofErr w:type="gramEnd"/>
      <w:r w:rsidRPr="00E018D1">
        <w:rPr>
          <w:rFonts w:hint="eastAsia"/>
        </w:rPr>
        <w:t>5年以上之被告人數為8人（其中逾8年者為4人），翌年降為3人（均未逾7年），於103年至106年間</w:t>
      </w:r>
      <w:proofErr w:type="gramStart"/>
      <w:r w:rsidRPr="00E018D1">
        <w:rPr>
          <w:rFonts w:hint="eastAsia"/>
        </w:rPr>
        <w:t>則均無</w:t>
      </w:r>
      <w:proofErr w:type="gramEnd"/>
      <w:r w:rsidRPr="00E018D1">
        <w:rPr>
          <w:rFonts w:hint="eastAsia"/>
        </w:rPr>
        <w:t>此情，截至107年為止，則為2人，案例可謂甚罕；又近年來，上訴第三審之案件，經最高法院撤銷發回更審之比率亦逐年下降，自103年以降，</w:t>
      </w:r>
      <w:proofErr w:type="gramStart"/>
      <w:r w:rsidRPr="00E018D1">
        <w:rPr>
          <w:rFonts w:hint="eastAsia"/>
        </w:rPr>
        <w:t>均已降至</w:t>
      </w:r>
      <w:proofErr w:type="gramEnd"/>
      <w:r w:rsidRPr="00E018D1">
        <w:rPr>
          <w:rFonts w:hint="eastAsia"/>
        </w:rPr>
        <w:t>10%以下，案件整體審判期間亦相應縮短，</w:t>
      </w:r>
      <w:r w:rsidRPr="00E018D1">
        <w:rPr>
          <w:rFonts w:hint="eastAsia"/>
          <w:b/>
        </w:rPr>
        <w:t>足見審判中羈押總期間以5年為限，</w:t>
      </w:r>
      <w:r w:rsidRPr="00E018D1">
        <w:rPr>
          <w:rFonts w:hint="eastAsia"/>
          <w:b/>
          <w:u w:val="single"/>
        </w:rPr>
        <w:t>允足以因應實務審判上之需要</w:t>
      </w:r>
      <w:r w:rsidRPr="00E018D1">
        <w:rPr>
          <w:rFonts w:hint="eastAsia"/>
        </w:rPr>
        <w:t>。</w:t>
      </w:r>
    </w:p>
    <w:p w:rsidR="008470F8" w:rsidRPr="00E018D1" w:rsidRDefault="008470F8" w:rsidP="00250DB7">
      <w:pPr>
        <w:pStyle w:val="3"/>
        <w:spacing w:line="460" w:lineRule="exact"/>
      </w:pPr>
      <w:r w:rsidRPr="00E018D1">
        <w:rPr>
          <w:rFonts w:hint="eastAsia"/>
        </w:rPr>
        <w:t>惟就本案</w:t>
      </w:r>
      <w:r w:rsidR="006779AC" w:rsidRPr="00E018D1">
        <w:rPr>
          <w:rFonts w:hint="eastAsia"/>
        </w:rPr>
        <w:t>高等法院110年5月14日作成繼續羈押裁定，湯景華提起抗告，</w:t>
      </w:r>
      <w:r w:rsidRPr="00E018D1">
        <w:rPr>
          <w:rFonts w:hint="eastAsia"/>
        </w:rPr>
        <w:t>最高法院</w:t>
      </w:r>
      <w:proofErr w:type="gramStart"/>
      <w:r w:rsidRPr="00E018D1">
        <w:rPr>
          <w:rFonts w:hint="eastAsia"/>
        </w:rPr>
        <w:t>110</w:t>
      </w:r>
      <w:proofErr w:type="gramEnd"/>
      <w:r w:rsidRPr="00E018D1">
        <w:rPr>
          <w:rFonts w:hint="eastAsia"/>
        </w:rPr>
        <w:t>年度</w:t>
      </w:r>
      <w:proofErr w:type="gramStart"/>
      <w:r w:rsidRPr="00E018D1">
        <w:rPr>
          <w:rFonts w:hint="eastAsia"/>
        </w:rPr>
        <w:t>台抗</w:t>
      </w:r>
      <w:proofErr w:type="gramEnd"/>
      <w:r w:rsidRPr="00E018D1">
        <w:rPr>
          <w:rFonts w:hint="eastAsia"/>
        </w:rPr>
        <w:t>字第951號刑事裁定</w:t>
      </w:r>
      <w:r w:rsidR="00376CFA" w:rsidRPr="00E018D1">
        <w:rPr>
          <w:rStyle w:val="aff"/>
        </w:rPr>
        <w:footnoteReference w:id="15"/>
      </w:r>
      <w:r w:rsidR="006779AC" w:rsidRPr="00E018D1">
        <w:rPr>
          <w:rFonts w:hint="eastAsia"/>
        </w:rPr>
        <w:t>駁回</w:t>
      </w:r>
      <w:r w:rsidRPr="00E018D1">
        <w:rPr>
          <w:rFonts w:hint="eastAsia"/>
        </w:rPr>
        <w:t>，</w:t>
      </w:r>
      <w:r w:rsidR="006779AC" w:rsidRPr="00E018D1">
        <w:rPr>
          <w:rFonts w:hint="eastAsia"/>
        </w:rPr>
        <w:t>並</w:t>
      </w:r>
      <w:r w:rsidRPr="00E018D1">
        <w:rPr>
          <w:rFonts w:hint="eastAsia"/>
        </w:rPr>
        <w:t>表示</w:t>
      </w:r>
      <w:r w:rsidR="00B27B23" w:rsidRPr="00E018D1">
        <w:rPr>
          <w:rFonts w:hint="eastAsia"/>
          <w:b/>
        </w:rPr>
        <w:t>審判中羈押</w:t>
      </w:r>
      <w:r w:rsidR="00C11F8A" w:rsidRPr="00E018D1">
        <w:rPr>
          <w:rFonts w:hint="eastAsia"/>
          <w:b/>
        </w:rPr>
        <w:t>期限，不分犯罪輕重、案件繁雜，羈押總期間一律縮短為5年，似乎輕重失衡</w:t>
      </w:r>
      <w:r w:rsidR="003100C4" w:rsidRPr="00E018D1">
        <w:rPr>
          <w:rFonts w:hint="eastAsia"/>
          <w:b/>
        </w:rPr>
        <w:t>，確實不足以因應實務審判上之需要</w:t>
      </w:r>
      <w:r w:rsidR="00C11F8A" w:rsidRPr="00E018D1">
        <w:rPr>
          <w:rFonts w:hint="eastAsia"/>
          <w:b/>
        </w:rPr>
        <w:t>，故</w:t>
      </w:r>
      <w:r w:rsidR="00A674D9" w:rsidRPr="00E018D1">
        <w:rPr>
          <w:rFonts w:hint="eastAsia"/>
          <w:b/>
        </w:rPr>
        <w:t>最高法院認定</w:t>
      </w:r>
      <w:r w:rsidR="00C55EBC" w:rsidRPr="00E018D1">
        <w:rPr>
          <w:rFonts w:hint="eastAsia"/>
          <w:b/>
        </w:rPr>
        <w:t>重罪</w:t>
      </w:r>
      <w:r w:rsidR="00B27B23" w:rsidRPr="00E018D1">
        <w:rPr>
          <w:rFonts w:hint="eastAsia"/>
          <w:b/>
        </w:rPr>
        <w:t>滿5年後，仍得適用刑事</w:t>
      </w:r>
      <w:r w:rsidR="00B27B23" w:rsidRPr="00E018D1">
        <w:rPr>
          <w:rFonts w:hint="eastAsia"/>
          <w:b/>
        </w:rPr>
        <w:lastRenderedPageBreak/>
        <w:t>訴訟法第1</w:t>
      </w:r>
      <w:r w:rsidR="00B27B23" w:rsidRPr="00E018D1">
        <w:rPr>
          <w:b/>
        </w:rPr>
        <w:t>08</w:t>
      </w:r>
      <w:r w:rsidR="00B27B23" w:rsidRPr="00E018D1">
        <w:rPr>
          <w:rFonts w:hint="eastAsia"/>
          <w:b/>
        </w:rPr>
        <w:t>條第8項、第9項規定，</w:t>
      </w:r>
      <w:r w:rsidR="00C11F8A" w:rsidRPr="00E018D1">
        <w:rPr>
          <w:rFonts w:hint="eastAsia"/>
          <w:b/>
        </w:rPr>
        <w:t>繼續羈押2個月</w:t>
      </w:r>
      <w:r w:rsidR="00C11F8A" w:rsidRPr="00E018D1">
        <w:rPr>
          <w:rFonts w:hint="eastAsia"/>
        </w:rPr>
        <w:t>：</w:t>
      </w:r>
    </w:p>
    <w:p w:rsidR="00C11F8A" w:rsidRPr="00E018D1" w:rsidRDefault="00C11F8A" w:rsidP="00250DB7">
      <w:pPr>
        <w:pStyle w:val="4"/>
        <w:spacing w:line="460" w:lineRule="exact"/>
      </w:pPr>
      <w:r w:rsidRPr="00E018D1">
        <w:rPr>
          <w:rFonts w:hint="eastAsia"/>
        </w:rPr>
        <w:t>羈押期滿，延長羈押之裁定未經合法送達者，視為撤銷羈押；羈押期間已滿未經起訴或裁判者，視為撤銷羈押，刑事訴訟法第108條第2項、第7項定有明文。又依此2項規定視為撤銷羈押者，於釋放前，審判中，法院得命具保、責付或限制住居；如不能具保、責付或限制住居，而有必要者，並得依同法第101條或第101條之1之規定訊問被告後繼續羈押之。但所犯為死刑、無期徒刑或最輕本刑為7年以上有期徒刑之罪者，法院就審判中案件，得依職權，</w:t>
      </w:r>
      <w:proofErr w:type="gramStart"/>
      <w:r w:rsidRPr="00E018D1">
        <w:rPr>
          <w:rFonts w:hint="eastAsia"/>
        </w:rPr>
        <w:t>逕</w:t>
      </w:r>
      <w:proofErr w:type="gramEnd"/>
      <w:r w:rsidRPr="00E018D1">
        <w:rPr>
          <w:rFonts w:hint="eastAsia"/>
        </w:rPr>
        <w:t>依第101條之規定訊問被告後繼續羈押之。前開繼續羈押之期間自視為撤銷羈押之日起算，以2月為限，不得延長。刑事訴訟法第108條第8項、第9項亦有明定。上揭條文中第8項至第9項係於96年7月4日修正公布，其增訂立法說明：「羈押期滿，延長羈押之裁定未經合法送達，或延長羈押期間之裁定未經宣示，而未於期間屆滿前送達被告；或羈押期滿未經起訴或裁判，依第2項、第7項規定視為撤銷羈押者，多有出於人為之疏失者，若因此造成重大刑事案件之被告得以無條件釋放，致生社會治安之重大危害，殊非妥適，允宜在法制上謀求補救之道。」「被告所犯為死刑、無期徒刑或最輕本刑為7年以上有期徒刑之罪者，例如殺人、製造手槍、販賣第一級毒品、加重強制性交、傷害致死、妨害自由致死、搶奪致死、強盜致重傷、加重強盜、擄人勒贖等等，</w:t>
      </w:r>
      <w:proofErr w:type="gramStart"/>
      <w:r w:rsidRPr="00E018D1">
        <w:rPr>
          <w:rFonts w:hint="eastAsia"/>
        </w:rPr>
        <w:t>均屬重大</w:t>
      </w:r>
      <w:proofErr w:type="gramEnd"/>
      <w:r w:rsidRPr="00E018D1">
        <w:rPr>
          <w:rFonts w:hint="eastAsia"/>
        </w:rPr>
        <w:t>危害社會治安之罪，如僅因人為疏失而予交保、責付或限制住居在外，對社會治安及後續偵查、審判及執行程序之進</w:t>
      </w:r>
      <w:r w:rsidRPr="00E018D1">
        <w:rPr>
          <w:rFonts w:hint="eastAsia"/>
        </w:rPr>
        <w:lastRenderedPageBreak/>
        <w:t>行，將有重大不利影響，爰增訂第8項但書，規定該等案件於偵查或審理中發生上述視為撤銷羈押事由，不以先命具保、責付或限制住居為必要，對於偵查中案件，法院得依檢察官聲請；對於審判中案件，得依職權</w:t>
      </w:r>
      <w:proofErr w:type="gramStart"/>
      <w:r w:rsidRPr="00E018D1">
        <w:rPr>
          <w:rFonts w:hint="eastAsia"/>
        </w:rPr>
        <w:t>逕</w:t>
      </w:r>
      <w:proofErr w:type="gramEnd"/>
      <w:r w:rsidRPr="00E018D1">
        <w:rPr>
          <w:rFonts w:hint="eastAsia"/>
        </w:rPr>
        <w:t>依第101條之規定訊問被告後繼續羈押之。」「由於此種保全措施究屬不得已之例外，於繼續羈押之同時，自應就該案件集中偵查或審理，妥速終結，一旦繼續羈押期間屆滿仍未起訴或送交管轄法院者，自應即時釋放被告，不得再行延長其羈押期間，</w:t>
      </w:r>
      <w:proofErr w:type="gramStart"/>
      <w:r w:rsidRPr="00E018D1">
        <w:rPr>
          <w:rFonts w:hint="eastAsia"/>
        </w:rPr>
        <w:t>爰</w:t>
      </w:r>
      <w:proofErr w:type="gramEnd"/>
      <w:r w:rsidRPr="00E018D1">
        <w:rPr>
          <w:rFonts w:hint="eastAsia"/>
        </w:rPr>
        <w:t>增訂第9項。」等旨，明白揭示被告倘係犯上開重罪案件，將來受有罪判決確定之可能性甚高，卻因羈押期滿，未能合法送達延長羈押裁定正本，或羈押期間已滿未經起訴或裁判者，應視為撤銷羈押而釋放，</w:t>
      </w:r>
      <w:r w:rsidRPr="00E018D1">
        <w:rPr>
          <w:rFonts w:hint="eastAsia"/>
          <w:b/>
        </w:rPr>
        <w:t>對社會治安及後續偵查、審判、執行程序之進行，將有重大不利影響，乃增訂於釋放被告前，審判中得由法院訊問被告後裁定繼續羈押之例外規定，以達補救因未能合法送達延長羈押裁定正本或未能於羈押期滿前起訴或裁判之程序瑕疵，致被告羈押期間屆滿，原應無條件釋放被告之窘境，及造成社會安全</w:t>
      </w:r>
      <w:proofErr w:type="gramStart"/>
      <w:r w:rsidRPr="00E018D1">
        <w:rPr>
          <w:rFonts w:hint="eastAsia"/>
          <w:b/>
        </w:rPr>
        <w:t>防護網破口</w:t>
      </w:r>
      <w:proofErr w:type="gramEnd"/>
      <w:r w:rsidRPr="00E018D1">
        <w:rPr>
          <w:rFonts w:hint="eastAsia"/>
          <w:b/>
        </w:rPr>
        <w:t>之困境。</w:t>
      </w:r>
      <w:r w:rsidRPr="00E018D1">
        <w:rPr>
          <w:rFonts w:hint="eastAsia"/>
        </w:rPr>
        <w:t></w:t>
      </w:r>
    </w:p>
    <w:p w:rsidR="00C11F8A" w:rsidRPr="00E018D1" w:rsidRDefault="00C11F8A" w:rsidP="00250DB7">
      <w:pPr>
        <w:pStyle w:val="4"/>
        <w:spacing w:line="460" w:lineRule="exact"/>
      </w:pPr>
      <w:r w:rsidRPr="00E018D1">
        <w:rPr>
          <w:rFonts w:hint="eastAsia"/>
        </w:rPr>
        <w:t>99年5月19日修正公布，於101年5月19日施行之速審法第5條第2項至第4項規定：「審判中延長羈押，如所犯最重本刑為死刑、無期徒刑或逾有期徒刑1</w:t>
      </w:r>
      <w:r w:rsidRPr="00E018D1">
        <w:t>0</w:t>
      </w:r>
      <w:r w:rsidRPr="00E018D1">
        <w:rPr>
          <w:rFonts w:hint="eastAsia"/>
        </w:rPr>
        <w:t>年者，第一審、第二審以6次為限，第三審以1次為限。（第2項）」「審判中之羈押</w:t>
      </w:r>
      <w:proofErr w:type="gramStart"/>
      <w:r w:rsidRPr="00E018D1">
        <w:rPr>
          <w:rFonts w:hint="eastAsia"/>
        </w:rPr>
        <w:t>期間，</w:t>
      </w:r>
      <w:proofErr w:type="gramEnd"/>
      <w:r w:rsidRPr="00E018D1">
        <w:rPr>
          <w:rFonts w:hint="eastAsia"/>
        </w:rPr>
        <w:t>累計不得逾8年。（第3項）」「前項羈押期間已滿，仍未判決確定者，視為撤銷羈押，法院應將被告釋放。（第4項）」此係就審判中之延長羈押次數及羈押</w:t>
      </w:r>
      <w:r w:rsidRPr="00E018D1">
        <w:rPr>
          <w:rFonts w:hint="eastAsia"/>
        </w:rPr>
        <w:lastRenderedPageBreak/>
        <w:t>總期間予以設限，以防被告因多次更審，羈押次數重新計算，而遭無限期羈押之情形發生，</w:t>
      </w:r>
      <w:r w:rsidR="00CF10FA" w:rsidRPr="00E018D1">
        <w:rPr>
          <w:rFonts w:hint="eastAsia"/>
        </w:rPr>
        <w:t>以保障</w:t>
      </w:r>
      <w:r w:rsidRPr="00E018D1">
        <w:rPr>
          <w:rFonts w:hint="eastAsia"/>
        </w:rPr>
        <w:t>人權，並促進訴訟，雖屬完備刑事羈押體系，以濟刑事訴訟法第108條關於重罪羈押次數及羈押總期間之不足，而為該條相關規範之特別規定，應優先適用。</w:t>
      </w:r>
      <w:proofErr w:type="gramStart"/>
      <w:r w:rsidRPr="00E018D1">
        <w:rPr>
          <w:rFonts w:hint="eastAsia"/>
          <w:b/>
        </w:rPr>
        <w:t>然徵諸速</w:t>
      </w:r>
      <w:proofErr w:type="gramEnd"/>
      <w:r w:rsidRPr="00E018D1">
        <w:rPr>
          <w:rFonts w:hint="eastAsia"/>
          <w:b/>
        </w:rPr>
        <w:t>審法第5條第4項之用語與刑事訴訟法第108條第7項並無不同，至於其餘刑事訴訟法第108條有關羈押期間之規定，速審法並未規定，</w:t>
      </w:r>
      <w:proofErr w:type="gramStart"/>
      <w:r w:rsidRPr="00E018D1">
        <w:rPr>
          <w:rFonts w:hint="eastAsia"/>
          <w:b/>
        </w:rPr>
        <w:t>依速</w:t>
      </w:r>
      <w:proofErr w:type="gramEnd"/>
      <w:r w:rsidRPr="00E018D1">
        <w:rPr>
          <w:rFonts w:hint="eastAsia"/>
          <w:b/>
        </w:rPr>
        <w:t>審法第1條第2項規定：「本法未規定者，應適用其他法律之規定」，刑事訴訟法第108條第8項但書、第9項之規定自應予以適用</w:t>
      </w:r>
      <w:r w:rsidRPr="00E018D1">
        <w:rPr>
          <w:rFonts w:hint="eastAsia"/>
        </w:rPr>
        <w:t>。固然，刑事訴訟法第108條第8項之立法說明雖提及：「第5項係偵查中或同一審級最長羈押期限之基本規定，依增訂第8項所為之繼續羈押，連同先前已為羈押之總</w:t>
      </w:r>
      <w:proofErr w:type="gramStart"/>
      <w:r w:rsidRPr="00E018D1">
        <w:rPr>
          <w:rFonts w:hint="eastAsia"/>
        </w:rPr>
        <w:t>期間，</w:t>
      </w:r>
      <w:proofErr w:type="gramEnd"/>
      <w:r w:rsidRPr="00E018D1">
        <w:rPr>
          <w:rFonts w:hint="eastAsia"/>
        </w:rPr>
        <w:t>須受第5項偵查中或同一審級最長羈押期限之限制，乃屬當然。」等語，惟刑事訴訟法第108條第5項之羈押期限僅就所犯最重本刑為10年以下有期徒刑以下</w:t>
      </w:r>
      <w:proofErr w:type="gramStart"/>
      <w:r w:rsidRPr="00E018D1">
        <w:rPr>
          <w:rFonts w:hint="eastAsia"/>
        </w:rPr>
        <w:t>之刑者設限</w:t>
      </w:r>
      <w:proofErr w:type="gramEnd"/>
      <w:r w:rsidRPr="00E018D1">
        <w:rPr>
          <w:rFonts w:hint="eastAsia"/>
        </w:rPr>
        <w:t>，同條第8項增訂時，所犯最重本刑為死刑、無期徒刑或逾有期徒刑10年者，審判中之延長羈押次數或羈押總期間原本無限制規定，依立法原意及當時之時空背景以觀，前揭立法說明並未包括審判中重罪羈押次數及羈押總期間之限制，自不能以</w:t>
      </w:r>
      <w:proofErr w:type="gramStart"/>
      <w:r w:rsidRPr="00E018D1">
        <w:rPr>
          <w:rFonts w:hint="eastAsia"/>
        </w:rPr>
        <w:t>辭害</w:t>
      </w:r>
      <w:proofErr w:type="gramEnd"/>
      <w:r w:rsidRPr="00E018D1">
        <w:rPr>
          <w:rFonts w:hint="eastAsia"/>
        </w:rPr>
        <w:t>意，執此</w:t>
      </w:r>
      <w:proofErr w:type="gramStart"/>
      <w:r w:rsidRPr="00E018D1">
        <w:rPr>
          <w:rFonts w:hint="eastAsia"/>
        </w:rPr>
        <w:t>逕謂</w:t>
      </w:r>
      <w:proofErr w:type="gramEnd"/>
      <w:r w:rsidRPr="00E018D1">
        <w:rPr>
          <w:rFonts w:hint="eastAsia"/>
        </w:rPr>
        <w:t>速審法第5條第3項之羈押總期間規定，係立法者有意對所犯為死刑、無期徒刑或逾10年以上有期徒刑之重罪案件，排除刑事訴訟法第108條第8項但書規定之適用。</w:t>
      </w:r>
    </w:p>
    <w:p w:rsidR="00C11F8A" w:rsidRPr="00E018D1" w:rsidRDefault="00C11F8A" w:rsidP="00250DB7">
      <w:pPr>
        <w:pStyle w:val="4"/>
        <w:spacing w:line="460" w:lineRule="exact"/>
      </w:pPr>
      <w:r w:rsidRPr="00E018D1">
        <w:rPr>
          <w:rFonts w:hint="eastAsia"/>
        </w:rPr>
        <w:t>速審法第5條第3項業於108年6月19日修正公布，於109年6月19日施行，修正後規定：「審判中之羈</w:t>
      </w:r>
      <w:r w:rsidRPr="00E018D1">
        <w:rPr>
          <w:rFonts w:hint="eastAsia"/>
        </w:rPr>
        <w:lastRenderedPageBreak/>
        <w:t>押</w:t>
      </w:r>
      <w:proofErr w:type="gramStart"/>
      <w:r w:rsidRPr="00E018D1">
        <w:rPr>
          <w:rFonts w:hint="eastAsia"/>
        </w:rPr>
        <w:t>期間，</w:t>
      </w:r>
      <w:proofErr w:type="gramEnd"/>
      <w:r w:rsidRPr="00E018D1">
        <w:rPr>
          <w:rFonts w:hint="eastAsia"/>
        </w:rPr>
        <w:t>累計不得逾5年。」其立法說明固指出：「…</w:t>
      </w:r>
      <w:proofErr w:type="gramStart"/>
      <w:r w:rsidRPr="00E018D1">
        <w:rPr>
          <w:rFonts w:hint="eastAsia"/>
        </w:rPr>
        <w:t>…</w:t>
      </w:r>
      <w:proofErr w:type="gramEnd"/>
      <w:r w:rsidRPr="00E018D1">
        <w:rPr>
          <w:rFonts w:hint="eastAsia"/>
        </w:rPr>
        <w:t>羈押</w:t>
      </w:r>
      <w:proofErr w:type="gramStart"/>
      <w:r w:rsidRPr="00E018D1">
        <w:rPr>
          <w:rFonts w:hint="eastAsia"/>
        </w:rPr>
        <w:t>期間</w:t>
      </w:r>
      <w:proofErr w:type="gramEnd"/>
      <w:r w:rsidRPr="00E018D1">
        <w:rPr>
          <w:rFonts w:hint="eastAsia"/>
        </w:rPr>
        <w:t>，自亦應確保不超過具體案件之需要，以符合最後手段性原則。從統計資料顯示，…</w:t>
      </w:r>
      <w:proofErr w:type="gramStart"/>
      <w:r w:rsidRPr="00E018D1">
        <w:rPr>
          <w:rFonts w:hint="eastAsia"/>
        </w:rPr>
        <w:t>…</w:t>
      </w:r>
      <w:proofErr w:type="gramEnd"/>
      <w:r w:rsidRPr="00E018D1">
        <w:rPr>
          <w:rFonts w:hint="eastAsia"/>
        </w:rPr>
        <w:t>經最高法院撤銷發回更審之比率亦逐年下降，自1</w:t>
      </w:r>
      <w:r w:rsidRPr="00E018D1">
        <w:t>05</w:t>
      </w:r>
      <w:r w:rsidRPr="00E018D1">
        <w:rPr>
          <w:rFonts w:hint="eastAsia"/>
        </w:rPr>
        <w:t>年以降，</w:t>
      </w:r>
      <w:proofErr w:type="gramStart"/>
      <w:r w:rsidRPr="00E018D1">
        <w:rPr>
          <w:rFonts w:hint="eastAsia"/>
        </w:rPr>
        <w:t>均已降</w:t>
      </w:r>
      <w:proofErr w:type="gramEnd"/>
      <w:r w:rsidRPr="00E018D1">
        <w:rPr>
          <w:rFonts w:hint="eastAsia"/>
        </w:rPr>
        <w:t>至百分之十以下，案件整體審判期間亦相應縮短，足見審判中羈押總期間以5年為限，應足以因應實務審判上之需要，……。」</w:t>
      </w:r>
      <w:r w:rsidRPr="00E018D1">
        <w:rPr>
          <w:rFonts w:hint="eastAsia"/>
          <w:b/>
        </w:rPr>
        <w:t>然其不分犯罪輕重、案件繁雜，羈押總期間一律縮短為5年，似乎輕重失衡，</w:t>
      </w:r>
      <w:r w:rsidRPr="00E018D1">
        <w:rPr>
          <w:rFonts w:hint="eastAsia"/>
          <w:b/>
          <w:u w:val="single"/>
        </w:rPr>
        <w:t>確實不足以因應實務審判上之需要，已於本案體現</w:t>
      </w:r>
      <w:r w:rsidRPr="00E018D1">
        <w:rPr>
          <w:rFonts w:hint="eastAsia"/>
          <w:b/>
        </w:rPr>
        <w:t>。</w:t>
      </w:r>
      <w:proofErr w:type="gramStart"/>
      <w:r w:rsidRPr="00E018D1">
        <w:rPr>
          <w:rFonts w:hint="eastAsia"/>
          <w:b/>
          <w:u w:val="single"/>
        </w:rPr>
        <w:t>被</w:t>
      </w:r>
      <w:r w:rsidRPr="00E018D1">
        <w:rPr>
          <w:rFonts w:hint="eastAsia"/>
          <w:b/>
        </w:rPr>
        <w:t>告倘犯死刑</w:t>
      </w:r>
      <w:proofErr w:type="gramEnd"/>
      <w:r w:rsidRPr="00E018D1">
        <w:rPr>
          <w:rFonts w:hint="eastAsia"/>
          <w:b/>
        </w:rPr>
        <w:t>、無期徒刑或最輕本刑7年以上有期徒刑之重罪，因審判程序延宕，視為撤銷羈押者，將來受有罪判決之可能性仍甚高，卻因前開規定釋放，對社會治安及後續審判及執行程序之進行，將有重大不利影響，並造成社區居民惶惶不可終日，當非制定、修正速審法時之立法本意。</w:t>
      </w:r>
      <w:proofErr w:type="gramStart"/>
      <w:r w:rsidRPr="00E018D1">
        <w:rPr>
          <w:rFonts w:hint="eastAsia"/>
        </w:rPr>
        <w:t>從而，</w:t>
      </w:r>
      <w:proofErr w:type="gramEnd"/>
      <w:r w:rsidRPr="00E018D1">
        <w:rPr>
          <w:rFonts w:hint="eastAsia"/>
        </w:rPr>
        <w:t>依憑法條文義、立法理由、修法歷程及意旨，並基於維護刑事審判之公正、合法、迅速，保障人權及公共利益，兼顧案件審理之品質，就被告所犯為死刑、無期徒刑或最輕本刑為7年以上有期徒刑之重罪案件，速審法未有特別規定，法院得本於職權，適用刑事訴訟法第108條第8項但書規定，訊問被告後繼續羈押之。而此繼續羈押以2月為限，不得延長，法院於繼續羈押之同時，應儘速審理，妥適終結，當不會產生無限期羈押之情形，亦不</w:t>
      </w:r>
      <w:proofErr w:type="gramStart"/>
      <w:r w:rsidRPr="00E018D1">
        <w:rPr>
          <w:rFonts w:hint="eastAsia"/>
        </w:rPr>
        <w:t>悖乎速</w:t>
      </w:r>
      <w:proofErr w:type="gramEnd"/>
      <w:r w:rsidRPr="00E018D1">
        <w:rPr>
          <w:rFonts w:hint="eastAsia"/>
        </w:rPr>
        <w:t>審法第5條之立法本旨。</w:t>
      </w:r>
    </w:p>
    <w:p w:rsidR="00C11F8A" w:rsidRPr="00E018D1" w:rsidRDefault="00C11F8A" w:rsidP="00250DB7">
      <w:pPr>
        <w:pStyle w:val="4"/>
        <w:spacing w:line="460" w:lineRule="exact"/>
      </w:pPr>
      <w:r w:rsidRPr="00E018D1">
        <w:rPr>
          <w:rFonts w:hint="eastAsia"/>
        </w:rPr>
        <w:t>原裁定本於相同意旨，綜合考量抗告人僅因他案訴訟結果未如其意，竟於深夜一般人熟睡時，以放火燒</w:t>
      </w:r>
      <w:proofErr w:type="gramStart"/>
      <w:r w:rsidRPr="00E018D1">
        <w:rPr>
          <w:rFonts w:hint="eastAsia"/>
        </w:rPr>
        <w:t>燬現供</w:t>
      </w:r>
      <w:proofErr w:type="gramEnd"/>
      <w:r w:rsidRPr="00E018D1">
        <w:rPr>
          <w:rFonts w:hint="eastAsia"/>
        </w:rPr>
        <w:t>人使用之住宅外停放之機車、住宅</w:t>
      </w:r>
      <w:r w:rsidRPr="00E018D1">
        <w:rPr>
          <w:rFonts w:hint="eastAsia"/>
        </w:rPr>
        <w:lastRenderedPageBreak/>
        <w:t>為手段，殺害6人性命，以及2人幸免於難之慘重結果，其所犯殺人情節甚鉅，對社會治安危害重大，經權衡國家社會公益及抗告人之基本權利，認有繼續羈押2月之必要，已說明其裁定之依據及理由。其目的與手段間之衡量，與比例原則尚屬不悖。抗告</w:t>
      </w:r>
      <w:proofErr w:type="gramStart"/>
      <w:r w:rsidRPr="00E018D1">
        <w:rPr>
          <w:rFonts w:hint="eastAsia"/>
        </w:rPr>
        <w:t>意旨謂原裁定</w:t>
      </w:r>
      <w:proofErr w:type="gramEnd"/>
      <w:r w:rsidRPr="00E018D1">
        <w:rPr>
          <w:rFonts w:hint="eastAsia"/>
        </w:rPr>
        <w:t>「類推適用」刑事訴訟法第108條第8項規定，顯屬誤解，</w:t>
      </w:r>
      <w:proofErr w:type="gramStart"/>
      <w:r w:rsidRPr="00E018D1">
        <w:rPr>
          <w:rFonts w:hint="eastAsia"/>
        </w:rPr>
        <w:t>另執</w:t>
      </w:r>
      <w:proofErr w:type="gramEnd"/>
      <w:r w:rsidRPr="00E018D1">
        <w:rPr>
          <w:rFonts w:hint="eastAsia"/>
        </w:rPr>
        <w:t>同條項之立法說明，指摘原裁定不當，亦非有據。</w:t>
      </w:r>
      <w:proofErr w:type="gramStart"/>
      <w:r w:rsidRPr="00E018D1">
        <w:rPr>
          <w:rFonts w:hint="eastAsia"/>
        </w:rPr>
        <w:t>核其抗告</w:t>
      </w:r>
      <w:proofErr w:type="gramEnd"/>
      <w:r w:rsidRPr="00E018D1">
        <w:rPr>
          <w:rFonts w:hint="eastAsia"/>
        </w:rPr>
        <w:t>為無理由，應予駁回。</w:t>
      </w:r>
    </w:p>
    <w:p w:rsidR="00C11F8A" w:rsidRPr="00E018D1" w:rsidRDefault="00861406" w:rsidP="00250DB7">
      <w:pPr>
        <w:pStyle w:val="3"/>
        <w:spacing w:line="460" w:lineRule="exact"/>
      </w:pPr>
      <w:r w:rsidRPr="00E018D1">
        <w:rPr>
          <w:rFonts w:hint="eastAsia"/>
        </w:rPr>
        <w:t>上開最高法院裁定，表明不分犯罪輕重、案件繁雜，羈押總期間一律縮短為5年，似乎輕重失衡，確實不足以因應實務審判上之需要，顯然與司法院於速審法修法</w:t>
      </w:r>
      <w:r w:rsidR="00154FEC" w:rsidRPr="00E018D1">
        <w:rPr>
          <w:rFonts w:hint="eastAsia"/>
        </w:rPr>
        <w:t>時</w:t>
      </w:r>
      <w:r w:rsidRPr="00E018D1">
        <w:rPr>
          <w:rFonts w:hint="eastAsia"/>
        </w:rPr>
        <w:t>判斷縮短5年仍能符合實務上需要，有所不同</w:t>
      </w:r>
      <w:r w:rsidR="00154FEC" w:rsidRPr="00E018D1">
        <w:rPr>
          <w:rFonts w:hint="eastAsia"/>
        </w:rPr>
        <w:t>。</w:t>
      </w:r>
      <w:r w:rsidRPr="00E018D1">
        <w:rPr>
          <w:rFonts w:hint="eastAsia"/>
        </w:rPr>
        <w:t>觀察速審法修法前國際</w:t>
      </w:r>
      <w:r w:rsidR="0093467A" w:rsidRPr="00E018D1">
        <w:rPr>
          <w:rFonts w:hint="eastAsia"/>
        </w:rPr>
        <w:t>審查</w:t>
      </w:r>
      <w:r w:rsidR="00C84346" w:rsidRPr="00E018D1">
        <w:rPr>
          <w:rFonts w:hint="eastAsia"/>
        </w:rPr>
        <w:t>委員</w:t>
      </w:r>
      <w:r w:rsidR="0093467A" w:rsidRPr="00E018D1">
        <w:rPr>
          <w:rFonts w:hint="eastAsia"/>
        </w:rPr>
        <w:t>會</w:t>
      </w:r>
      <w:r w:rsidRPr="00E018D1">
        <w:rPr>
          <w:rFonts w:hint="eastAsia"/>
        </w:rPr>
        <w:t>專家之討論方向，</w:t>
      </w:r>
      <w:r w:rsidR="00A77630" w:rsidRPr="00E018D1">
        <w:rPr>
          <w:rFonts w:hint="eastAsia"/>
        </w:rPr>
        <w:t>可知</w:t>
      </w:r>
      <w:r w:rsidR="00C84346" w:rsidRPr="00E018D1">
        <w:rPr>
          <w:rFonts w:hint="eastAsia"/>
        </w:rPr>
        <w:t>國際審查委員會專家</w:t>
      </w:r>
      <w:r w:rsidRPr="00E018D1">
        <w:rPr>
          <w:rFonts w:hint="eastAsia"/>
        </w:rPr>
        <w:t>對於我國修法縮短成5年，仍</w:t>
      </w:r>
      <w:r w:rsidR="00A77630" w:rsidRPr="00E018D1">
        <w:rPr>
          <w:rFonts w:hint="eastAsia"/>
        </w:rPr>
        <w:t>會</w:t>
      </w:r>
      <w:r w:rsidRPr="00E018D1">
        <w:rPr>
          <w:rFonts w:hint="eastAsia"/>
        </w:rPr>
        <w:t>表達疑慮，則本院</w:t>
      </w:r>
      <w:r w:rsidR="004850A9" w:rsidRPr="00E018D1">
        <w:rPr>
          <w:rFonts w:hint="eastAsia"/>
        </w:rPr>
        <w:t>初步</w:t>
      </w:r>
      <w:r w:rsidRPr="00E018D1">
        <w:rPr>
          <w:rFonts w:hint="eastAsia"/>
        </w:rPr>
        <w:t>認為，若以「取向人權</w:t>
      </w:r>
      <w:r w:rsidR="006F46D8" w:rsidRPr="00E018D1">
        <w:rPr>
          <w:rStyle w:val="aff"/>
        </w:rPr>
        <w:footnoteReference w:id="16"/>
      </w:r>
      <w:r w:rsidRPr="00E018D1">
        <w:rPr>
          <w:rFonts w:hint="eastAsia"/>
        </w:rPr>
        <w:t>」的解釋方式來觀察，5年審判中</w:t>
      </w:r>
      <w:r w:rsidR="006A3E33" w:rsidRPr="00E018D1">
        <w:rPr>
          <w:rFonts w:hint="eastAsia"/>
        </w:rPr>
        <w:t>總</w:t>
      </w:r>
      <w:r w:rsidRPr="00E018D1">
        <w:rPr>
          <w:rFonts w:hint="eastAsia"/>
        </w:rPr>
        <w:t>羈押期限應無解釋延長期限之可能性，最高法院見解</w:t>
      </w:r>
      <w:r w:rsidR="008E1BA9" w:rsidRPr="00E018D1">
        <w:rPr>
          <w:rFonts w:hint="eastAsia"/>
        </w:rPr>
        <w:t>與兩公約國際專家結論性意見與建議相左，恐</w:t>
      </w:r>
      <w:proofErr w:type="gramStart"/>
      <w:r w:rsidR="008E1BA9" w:rsidRPr="00E018D1">
        <w:rPr>
          <w:rFonts w:hint="eastAsia"/>
        </w:rPr>
        <w:t>有違公政</w:t>
      </w:r>
      <w:proofErr w:type="gramEnd"/>
      <w:r w:rsidR="008E1BA9" w:rsidRPr="00E018D1">
        <w:rPr>
          <w:rFonts w:hint="eastAsia"/>
        </w:rPr>
        <w:t>公約第9條第3項、第14條第3項第3款規定</w:t>
      </w:r>
      <w:r w:rsidR="005E44CE" w:rsidRPr="00E018D1">
        <w:rPr>
          <w:rFonts w:hint="eastAsia"/>
        </w:rPr>
        <w:t>。</w:t>
      </w:r>
      <w:r w:rsidR="00A674D9" w:rsidRPr="00E018D1">
        <w:rPr>
          <w:rFonts w:hint="eastAsia"/>
        </w:rPr>
        <w:t>最高法院</w:t>
      </w:r>
      <w:r w:rsidR="0027615D" w:rsidRPr="00E018D1">
        <w:rPr>
          <w:rFonts w:hint="eastAsia"/>
        </w:rPr>
        <w:t>第六庭</w:t>
      </w:r>
      <w:r w:rsidR="00A674D9" w:rsidRPr="00E018D1">
        <w:rPr>
          <w:rFonts w:hint="eastAsia"/>
        </w:rPr>
        <w:t>在本案中</w:t>
      </w:r>
      <w:r w:rsidR="00F113C6" w:rsidRPr="00E018D1">
        <w:rPr>
          <w:rFonts w:hint="eastAsia"/>
        </w:rPr>
        <w:t>，</w:t>
      </w:r>
      <w:r w:rsidR="0027615D" w:rsidRPr="00E018D1">
        <w:rPr>
          <w:rFonts w:hint="eastAsia"/>
        </w:rPr>
        <w:t>在110年度台上字第3266號</w:t>
      </w:r>
      <w:r w:rsidR="006A220B" w:rsidRPr="00E018D1">
        <w:rPr>
          <w:rFonts w:hint="eastAsia"/>
        </w:rPr>
        <w:t>判決中</w:t>
      </w:r>
      <w:r w:rsidR="00F113C6" w:rsidRPr="00E018D1">
        <w:rPr>
          <w:rFonts w:hint="eastAsia"/>
        </w:rPr>
        <w:t>表示</w:t>
      </w:r>
      <w:r w:rsidR="006A220B" w:rsidRPr="00E018D1">
        <w:rPr>
          <w:rFonts w:hint="eastAsia"/>
        </w:rPr>
        <w:t>，</w:t>
      </w:r>
      <w:r w:rsidR="00F113C6" w:rsidRPr="00E018D1">
        <w:rPr>
          <w:rFonts w:hint="eastAsia"/>
        </w:rPr>
        <w:t>死刑僅</w:t>
      </w:r>
      <w:r w:rsidR="006A220B" w:rsidRPr="00E018D1">
        <w:rPr>
          <w:rFonts w:hint="eastAsia"/>
        </w:rPr>
        <w:t>能</w:t>
      </w:r>
      <w:r w:rsidR="00F113C6" w:rsidRPr="00E018D1">
        <w:rPr>
          <w:rFonts w:hint="eastAsia"/>
        </w:rPr>
        <w:t>適用於行為人有直接故意情形，限縮死刑適用空間，</w:t>
      </w:r>
      <w:r w:rsidR="006A220B" w:rsidRPr="00E018D1">
        <w:rPr>
          <w:rFonts w:hint="eastAsia"/>
        </w:rPr>
        <w:t>與</w:t>
      </w:r>
      <w:r w:rsidR="00F113C6" w:rsidRPr="00E018D1">
        <w:rPr>
          <w:rFonts w:hint="eastAsia"/>
        </w:rPr>
        <w:t>國際審查委員會之結論性意見與建議</w:t>
      </w:r>
      <w:r w:rsidR="006A220B" w:rsidRPr="00E018D1">
        <w:rPr>
          <w:rFonts w:hint="eastAsia"/>
        </w:rPr>
        <w:t>，遙相呼應</w:t>
      </w:r>
      <w:r w:rsidR="005E44CE" w:rsidRPr="00E018D1">
        <w:rPr>
          <w:rFonts w:hint="eastAsia"/>
        </w:rPr>
        <w:t>；</w:t>
      </w:r>
      <w:r w:rsidR="00F113C6" w:rsidRPr="00E018D1">
        <w:rPr>
          <w:rFonts w:hint="eastAsia"/>
        </w:rPr>
        <w:t>但在處理審判羈押期限的</w:t>
      </w:r>
      <w:r w:rsidR="0027615D" w:rsidRPr="00E018D1">
        <w:rPr>
          <w:rFonts w:hint="eastAsia"/>
        </w:rPr>
        <w:t>爭議</w:t>
      </w:r>
      <w:r w:rsidR="00F113C6" w:rsidRPr="00E018D1">
        <w:rPr>
          <w:rFonts w:hint="eastAsia"/>
        </w:rPr>
        <w:t>問題上，</w:t>
      </w:r>
      <w:r w:rsidR="006A220B" w:rsidRPr="00E018D1">
        <w:rPr>
          <w:rFonts w:hint="eastAsia"/>
        </w:rPr>
        <w:t>第六庭於110年度台抗字第951號裁定，卻</w:t>
      </w:r>
      <w:r w:rsidR="0029271C" w:rsidRPr="00E018D1">
        <w:rPr>
          <w:rFonts w:hint="eastAsia"/>
        </w:rPr>
        <w:t>又</w:t>
      </w:r>
      <w:r w:rsidR="006A220B" w:rsidRPr="00E018D1">
        <w:rPr>
          <w:rFonts w:hint="eastAsia"/>
        </w:rPr>
        <w:t>顯得</w:t>
      </w:r>
      <w:r w:rsidR="00F113C6" w:rsidRPr="00E018D1">
        <w:rPr>
          <w:rFonts w:hint="eastAsia"/>
        </w:rPr>
        <w:t>與國際審查委員會結論性意見與建議</w:t>
      </w:r>
      <w:r w:rsidR="006A220B" w:rsidRPr="00E018D1">
        <w:rPr>
          <w:rFonts w:hint="eastAsia"/>
        </w:rPr>
        <w:t>，</w:t>
      </w:r>
      <w:r w:rsidR="00F113C6" w:rsidRPr="00E018D1">
        <w:rPr>
          <w:rFonts w:hint="eastAsia"/>
        </w:rPr>
        <w:t>背道而馳</w:t>
      </w:r>
      <w:r w:rsidR="00A674D9" w:rsidRPr="00E018D1">
        <w:rPr>
          <w:rFonts w:hint="eastAsia"/>
        </w:rPr>
        <w:t>，</w:t>
      </w:r>
      <w:r w:rsidR="00864DE9" w:rsidRPr="00E018D1">
        <w:rPr>
          <w:rFonts w:hint="eastAsia"/>
        </w:rPr>
        <w:t>而且速審法為刑事訴訟法特別法，</w:t>
      </w:r>
      <w:r w:rsidR="00864DE9" w:rsidRPr="00E018D1">
        <w:rPr>
          <w:rFonts w:hint="eastAsia"/>
        </w:rPr>
        <w:lastRenderedPageBreak/>
        <w:t>此裁定將刑事訴訟法第8、9項認定為速審法例外</w:t>
      </w:r>
      <w:r w:rsidR="006C685E" w:rsidRPr="00E018D1">
        <w:rPr>
          <w:rFonts w:hint="eastAsia"/>
        </w:rPr>
        <w:t>，</w:t>
      </w:r>
      <w:r w:rsidR="00864DE9" w:rsidRPr="00E018D1">
        <w:rPr>
          <w:rFonts w:hint="eastAsia"/>
        </w:rPr>
        <w:t>將違</w:t>
      </w:r>
      <w:r w:rsidR="006C685E" w:rsidRPr="00E018D1">
        <w:rPr>
          <w:rFonts w:hint="eastAsia"/>
        </w:rPr>
        <w:t>反</w:t>
      </w:r>
      <w:r w:rsidR="00864DE9" w:rsidRPr="00E018D1">
        <w:rPr>
          <w:rFonts w:hint="eastAsia"/>
        </w:rPr>
        <w:t>特別法優於普通法之解釋原則，</w:t>
      </w:r>
      <w:r w:rsidR="00A86446" w:rsidRPr="00E018D1">
        <w:rPr>
          <w:rFonts w:hint="eastAsia"/>
        </w:rPr>
        <w:t>輿論有所</w:t>
      </w:r>
      <w:r w:rsidR="00864DE9" w:rsidRPr="00E018D1">
        <w:rPr>
          <w:rFonts w:hint="eastAsia"/>
        </w:rPr>
        <w:t>批評</w:t>
      </w:r>
      <w:r w:rsidR="00864DE9" w:rsidRPr="00E018D1">
        <w:rPr>
          <w:rStyle w:val="aff"/>
        </w:rPr>
        <w:footnoteReference w:id="17"/>
      </w:r>
      <w:r w:rsidR="00864DE9" w:rsidRPr="00E018D1">
        <w:rPr>
          <w:rFonts w:hint="eastAsia"/>
        </w:rPr>
        <w:t>，</w:t>
      </w:r>
      <w:r w:rsidRPr="00E018D1">
        <w:rPr>
          <w:rFonts w:hint="eastAsia"/>
        </w:rPr>
        <w:t>惟此終究屬於</w:t>
      </w:r>
      <w:r w:rsidR="002F7280" w:rsidRPr="00E018D1">
        <w:rPr>
          <w:rFonts w:hint="eastAsia"/>
        </w:rPr>
        <w:t>法院對</w:t>
      </w:r>
      <w:r w:rsidRPr="00E018D1">
        <w:rPr>
          <w:rFonts w:hint="eastAsia"/>
        </w:rPr>
        <w:t>法律見解表達，本院僅能</w:t>
      </w:r>
      <w:r w:rsidR="002F7280" w:rsidRPr="00E018D1">
        <w:rPr>
          <w:rFonts w:hint="eastAsia"/>
        </w:rPr>
        <w:t>表示</w:t>
      </w:r>
      <w:r w:rsidRPr="00E018D1">
        <w:rPr>
          <w:rFonts w:hint="eastAsia"/>
        </w:rPr>
        <w:t>尊重。</w:t>
      </w:r>
      <w:r w:rsidR="00F113C6" w:rsidRPr="00E018D1">
        <w:rPr>
          <w:rFonts w:hint="eastAsia"/>
        </w:rPr>
        <w:t>不過，</w:t>
      </w:r>
      <w:r w:rsidR="006A220B" w:rsidRPr="00E018D1">
        <w:rPr>
          <w:rFonts w:hint="eastAsia"/>
        </w:rPr>
        <w:t>根據</w:t>
      </w:r>
      <w:r w:rsidRPr="00E018D1">
        <w:rPr>
          <w:rFonts w:hint="eastAsia"/>
        </w:rPr>
        <w:t>最高法院於本裁定</w:t>
      </w:r>
      <w:r w:rsidR="002F7280" w:rsidRPr="00E018D1">
        <w:rPr>
          <w:rFonts w:hint="eastAsia"/>
        </w:rPr>
        <w:t>表示</w:t>
      </w:r>
      <w:r w:rsidR="006A220B" w:rsidRPr="00E018D1">
        <w:rPr>
          <w:rFonts w:hint="eastAsia"/>
        </w:rPr>
        <w:t>見解</w:t>
      </w:r>
      <w:r w:rsidRPr="00E018D1">
        <w:rPr>
          <w:rFonts w:hint="eastAsia"/>
        </w:rPr>
        <w:t>，一律縮短5年其實無法符合實務需求，則司法院在配合速審法修法之討論過程中，顯未能精</w:t>
      </w:r>
      <w:proofErr w:type="gramStart"/>
      <w:r w:rsidRPr="00E018D1">
        <w:rPr>
          <w:rFonts w:hint="eastAsia"/>
        </w:rPr>
        <w:t>準</w:t>
      </w:r>
      <w:proofErr w:type="gramEnd"/>
      <w:r w:rsidRPr="00E018D1">
        <w:rPr>
          <w:rFonts w:hint="eastAsia"/>
        </w:rPr>
        <w:t>掌握實務運作之效能，倉促修法結果，致生</w:t>
      </w:r>
      <w:r w:rsidR="004850A9" w:rsidRPr="00E018D1">
        <w:rPr>
          <w:rFonts w:hint="eastAsia"/>
        </w:rPr>
        <w:t>實務運作上無法配合之</w:t>
      </w:r>
      <w:r w:rsidR="00491A99" w:rsidRPr="00E018D1">
        <w:rPr>
          <w:rFonts w:hint="eastAsia"/>
        </w:rPr>
        <w:t>困境</w:t>
      </w:r>
      <w:r w:rsidRPr="00E018D1">
        <w:rPr>
          <w:rFonts w:hint="eastAsia"/>
        </w:rPr>
        <w:t>。</w:t>
      </w:r>
    </w:p>
    <w:p w:rsidR="004850A9" w:rsidRPr="00E018D1" w:rsidRDefault="004850A9" w:rsidP="009C2A90">
      <w:pPr>
        <w:pStyle w:val="3"/>
        <w:spacing w:line="460" w:lineRule="exact"/>
      </w:pPr>
      <w:r w:rsidRPr="00E018D1">
        <w:rPr>
          <w:rFonts w:hint="eastAsia"/>
        </w:rPr>
        <w:t>綜上，</w:t>
      </w:r>
      <w:r w:rsidR="00E14330" w:rsidRPr="00E018D1">
        <w:rPr>
          <w:rFonts w:hint="eastAsia"/>
        </w:rPr>
        <w:t>本案於檢察官起訴後，湯景華以被告身分，於1</w:t>
      </w:r>
      <w:r w:rsidR="00E14330" w:rsidRPr="00E018D1">
        <w:t>05</w:t>
      </w:r>
      <w:r w:rsidR="00E14330" w:rsidRPr="00E018D1">
        <w:rPr>
          <w:rFonts w:hint="eastAsia"/>
        </w:rPr>
        <w:t>年5月1</w:t>
      </w:r>
      <w:r w:rsidR="00E14330" w:rsidRPr="00E018D1">
        <w:t>9</w:t>
      </w:r>
      <w:r w:rsidR="00E14330" w:rsidRPr="00E018D1">
        <w:rPr>
          <w:rFonts w:hint="eastAsia"/>
        </w:rPr>
        <w:t>日經新北地院法官訊問後開始審判中羈押，至110年7月2日最高法院</w:t>
      </w:r>
      <w:proofErr w:type="gramStart"/>
      <w:r w:rsidR="00E14330" w:rsidRPr="00E018D1">
        <w:rPr>
          <w:rFonts w:hint="eastAsia"/>
        </w:rPr>
        <w:t>110</w:t>
      </w:r>
      <w:proofErr w:type="gramEnd"/>
      <w:r w:rsidR="00E14330" w:rsidRPr="00E018D1">
        <w:rPr>
          <w:rFonts w:hint="eastAsia"/>
        </w:rPr>
        <w:t>年度台上字第3266號判決確定，羈押日數為5年又46日，本案經最高法院</w:t>
      </w:r>
      <w:proofErr w:type="gramStart"/>
      <w:r w:rsidR="00E14330" w:rsidRPr="00E018D1">
        <w:rPr>
          <w:rFonts w:hint="eastAsia"/>
        </w:rPr>
        <w:t>11</w:t>
      </w:r>
      <w:proofErr w:type="gramEnd"/>
      <w:r w:rsidR="00E14330" w:rsidRPr="00E018D1">
        <w:rPr>
          <w:rFonts w:hint="eastAsia"/>
        </w:rPr>
        <w:t>0年度</w:t>
      </w:r>
      <w:proofErr w:type="gramStart"/>
      <w:r w:rsidR="00E14330" w:rsidRPr="00E018D1">
        <w:rPr>
          <w:rFonts w:hint="eastAsia"/>
        </w:rPr>
        <w:t>台抗</w:t>
      </w:r>
      <w:proofErr w:type="gramEnd"/>
      <w:r w:rsidR="00E14330" w:rsidRPr="00E018D1">
        <w:rPr>
          <w:rFonts w:hint="eastAsia"/>
        </w:rPr>
        <w:t>字第951號刑事裁定，認定被告滿5年後仍得繼續羈押2個月，並未牴觸速審法規定，</w:t>
      </w:r>
      <w:r w:rsidR="008E1BA9" w:rsidRPr="00E018D1">
        <w:rPr>
          <w:rFonts w:hint="eastAsia"/>
        </w:rPr>
        <w:t>與兩公約國際專家結論性意見與建議相左，恐</w:t>
      </w:r>
      <w:proofErr w:type="gramStart"/>
      <w:r w:rsidR="008E1BA9" w:rsidRPr="00E018D1">
        <w:rPr>
          <w:rFonts w:hint="eastAsia"/>
        </w:rPr>
        <w:t>有違公</w:t>
      </w:r>
      <w:proofErr w:type="gramEnd"/>
      <w:r w:rsidR="008E1BA9" w:rsidRPr="00E018D1">
        <w:rPr>
          <w:rFonts w:hint="eastAsia"/>
        </w:rPr>
        <w:t>政公約第9條第3項、第14條第3項第3款規定，</w:t>
      </w:r>
      <w:r w:rsidR="00E14330" w:rsidRPr="00E018D1">
        <w:rPr>
          <w:rFonts w:hint="eastAsia"/>
        </w:rPr>
        <w:t>且最高法院亦表示審判中羈押總期間一律縮短為5年，似乎輕重失衡，確實不足以因應實務審判上之需要，顯與司法院於速審法修法判斷將羈押總期</w:t>
      </w:r>
      <w:r w:rsidR="00E14330" w:rsidRPr="00E018D1">
        <w:rPr>
          <w:rFonts w:hint="eastAsia"/>
        </w:rPr>
        <w:lastRenderedPageBreak/>
        <w:t>限5年，仍足以因應實務審判上之需要，有所不同。涉及法官辦案期程縮短，</w:t>
      </w:r>
      <w:proofErr w:type="gramStart"/>
      <w:r w:rsidR="00E14330" w:rsidRPr="00E018D1">
        <w:rPr>
          <w:rFonts w:hint="eastAsia"/>
        </w:rPr>
        <w:t>司法院允宜</w:t>
      </w:r>
      <w:proofErr w:type="gramEnd"/>
      <w:r w:rsidR="00E14330" w:rsidRPr="00E018D1">
        <w:rPr>
          <w:rFonts w:hint="eastAsia"/>
        </w:rPr>
        <w:t>考量實務運作之效能，方不致倉促修法而使實務運作上無法配合。</w:t>
      </w:r>
    </w:p>
    <w:p w:rsidR="00C07F42" w:rsidRPr="00E018D1" w:rsidRDefault="00C530F4" w:rsidP="00250DB7">
      <w:pPr>
        <w:pStyle w:val="2"/>
        <w:spacing w:line="480" w:lineRule="exact"/>
        <w:ind w:hanging="680"/>
        <w:rPr>
          <w:b/>
        </w:rPr>
      </w:pPr>
      <w:r w:rsidRPr="00E018D1">
        <w:rPr>
          <w:rFonts w:hint="eastAsia"/>
          <w:b/>
        </w:rPr>
        <w:t>臺灣高等法院於110年5月10日於訊問湯景華後製作臺灣高等法院押票，載明羈押期間及起算日為「自110年5月10日起羈押3月」；其後又於同年月14日作成繼續羈押裁定，主文為：「湯景華羈押</w:t>
      </w:r>
      <w:proofErr w:type="gramStart"/>
      <w:r w:rsidRPr="00E018D1">
        <w:rPr>
          <w:rFonts w:hint="eastAsia"/>
          <w:b/>
        </w:rPr>
        <w:t>期間，</w:t>
      </w:r>
      <w:proofErr w:type="gramEnd"/>
      <w:r w:rsidRPr="00E018D1">
        <w:rPr>
          <w:rFonts w:hint="eastAsia"/>
          <w:b/>
        </w:rPr>
        <w:t>於110年5月17日期滿，自即日起繼續羈押2月」，</w:t>
      </w:r>
      <w:proofErr w:type="gramStart"/>
      <w:r w:rsidRPr="00E018D1">
        <w:rPr>
          <w:rFonts w:hint="eastAsia"/>
          <w:b/>
        </w:rPr>
        <w:t>均對湯景</w:t>
      </w:r>
      <w:proofErr w:type="gramEnd"/>
      <w:r w:rsidRPr="00E018D1">
        <w:rPr>
          <w:rFonts w:hint="eastAsia"/>
          <w:b/>
        </w:rPr>
        <w:t>華得否羈押、拘束其人身自由，產生實體效力，惟依最高法院</w:t>
      </w:r>
      <w:proofErr w:type="gramStart"/>
      <w:r w:rsidRPr="00E018D1">
        <w:rPr>
          <w:rFonts w:hint="eastAsia"/>
          <w:b/>
        </w:rPr>
        <w:t>11</w:t>
      </w:r>
      <w:proofErr w:type="gramEnd"/>
      <w:r w:rsidRPr="00E018D1">
        <w:rPr>
          <w:rFonts w:hint="eastAsia"/>
          <w:b/>
        </w:rPr>
        <w:t>0年度</w:t>
      </w:r>
      <w:proofErr w:type="gramStart"/>
      <w:r w:rsidRPr="00E018D1">
        <w:rPr>
          <w:rFonts w:hint="eastAsia"/>
          <w:b/>
        </w:rPr>
        <w:t>台抗</w:t>
      </w:r>
      <w:proofErr w:type="gramEnd"/>
      <w:r w:rsidRPr="00E018D1">
        <w:rPr>
          <w:rFonts w:hint="eastAsia"/>
          <w:b/>
        </w:rPr>
        <w:t>字第951號刑事裁定意旨，已確定之110年5月10日押票裁定，</w:t>
      </w:r>
      <w:proofErr w:type="gramStart"/>
      <w:r w:rsidR="00F113C6" w:rsidRPr="00E018D1">
        <w:rPr>
          <w:rFonts w:hint="eastAsia"/>
          <w:b/>
        </w:rPr>
        <w:t>恐非適</w:t>
      </w:r>
      <w:proofErr w:type="gramEnd"/>
      <w:r w:rsidR="00F113C6" w:rsidRPr="00E018D1">
        <w:rPr>
          <w:rFonts w:hint="eastAsia"/>
          <w:b/>
        </w:rPr>
        <w:t>法</w:t>
      </w:r>
      <w:r w:rsidRPr="00E018D1">
        <w:rPr>
          <w:rFonts w:hint="eastAsia"/>
          <w:b/>
        </w:rPr>
        <w:t>。</w:t>
      </w:r>
    </w:p>
    <w:p w:rsidR="002F7280" w:rsidRPr="00E018D1" w:rsidRDefault="002F7280" w:rsidP="00250DB7">
      <w:pPr>
        <w:pStyle w:val="3"/>
        <w:spacing w:line="480" w:lineRule="exact"/>
        <w:ind w:hanging="680"/>
      </w:pPr>
      <w:r w:rsidRPr="00E018D1">
        <w:rPr>
          <w:rFonts w:hint="eastAsia"/>
        </w:rPr>
        <w:t>押票屬於書面裁定</w:t>
      </w:r>
      <w:r w:rsidRPr="00E018D1">
        <w:rPr>
          <w:rStyle w:val="aff"/>
        </w:rPr>
        <w:footnoteReference w:id="18"/>
      </w:r>
      <w:r w:rsidRPr="00E018D1">
        <w:rPr>
          <w:rFonts w:hint="eastAsia"/>
        </w:rPr>
        <w:t>，</w:t>
      </w:r>
      <w:r w:rsidR="00AA25A4" w:rsidRPr="00E018D1">
        <w:rPr>
          <w:rFonts w:hint="eastAsia"/>
        </w:rPr>
        <w:t>最高法院</w:t>
      </w:r>
      <w:r w:rsidR="00AF6375" w:rsidRPr="00E018D1">
        <w:rPr>
          <w:rFonts w:hint="eastAsia"/>
        </w:rPr>
        <w:t>實務見解認為</w:t>
      </w:r>
      <w:r w:rsidR="00AA25A4" w:rsidRPr="00E018D1">
        <w:rPr>
          <w:rFonts w:hint="eastAsia"/>
        </w:rPr>
        <w:t>，</w:t>
      </w:r>
      <w:r w:rsidRPr="00E018D1">
        <w:rPr>
          <w:rFonts w:hint="eastAsia"/>
        </w:rPr>
        <w:t>同一事件，經判決或裁定後，再為判決或裁定確定者，</w:t>
      </w:r>
      <w:proofErr w:type="gramStart"/>
      <w:r w:rsidRPr="00E018D1">
        <w:rPr>
          <w:rFonts w:hint="eastAsia"/>
        </w:rPr>
        <w:t>該後之</w:t>
      </w:r>
      <w:proofErr w:type="gramEnd"/>
      <w:r w:rsidRPr="00E018D1">
        <w:rPr>
          <w:rFonts w:hint="eastAsia"/>
        </w:rPr>
        <w:t>判決或裁定，當然無效。又該裁定係有關實體事項者，如減刑及定其應執行刑之裁定等，應視同判決，因其既有形式之確定力，即應提起非常上訴，請求將該裁定撤銷</w:t>
      </w:r>
      <w:r w:rsidRPr="00E018D1">
        <w:rPr>
          <w:rStyle w:val="aff"/>
        </w:rPr>
        <w:footnoteReference w:id="19"/>
      </w:r>
      <w:r w:rsidRPr="00E018D1">
        <w:rPr>
          <w:rFonts w:hint="eastAsia"/>
        </w:rPr>
        <w:t>。</w:t>
      </w:r>
      <w:r w:rsidR="00AA25A4" w:rsidRPr="00E018D1">
        <w:rPr>
          <w:rFonts w:hint="eastAsia"/>
        </w:rPr>
        <w:t>而羈押裁定，自具有與實體判決相同之效力，關於羈押之確定裁定，得為非常上訴之客體</w:t>
      </w:r>
      <w:r w:rsidR="00AA25A4" w:rsidRPr="00E018D1">
        <w:rPr>
          <w:rStyle w:val="aff"/>
        </w:rPr>
        <w:footnoteReference w:id="20"/>
      </w:r>
      <w:r w:rsidR="00AA25A4" w:rsidRPr="00E018D1">
        <w:rPr>
          <w:rFonts w:hint="eastAsia"/>
        </w:rPr>
        <w:t>。</w:t>
      </w:r>
    </w:p>
    <w:p w:rsidR="00D37B0B" w:rsidRPr="00E018D1" w:rsidRDefault="00AA25A4" w:rsidP="00250DB7">
      <w:pPr>
        <w:pStyle w:val="3"/>
        <w:spacing w:line="480" w:lineRule="exact"/>
        <w:ind w:hanging="680"/>
      </w:pPr>
      <w:r w:rsidRPr="00E018D1">
        <w:rPr>
          <w:rFonts w:hint="eastAsia"/>
        </w:rPr>
        <w:t>經查，本案</w:t>
      </w:r>
      <w:r w:rsidR="006250C1" w:rsidRPr="00E018D1">
        <w:rPr>
          <w:rFonts w:hint="eastAsia"/>
        </w:rPr>
        <w:t>臺灣高等法院於1</w:t>
      </w:r>
      <w:r w:rsidR="006250C1" w:rsidRPr="00E018D1">
        <w:t>10</w:t>
      </w:r>
      <w:r w:rsidR="006250C1" w:rsidRPr="00E018D1">
        <w:rPr>
          <w:rFonts w:hint="eastAsia"/>
        </w:rPr>
        <w:t>年</w:t>
      </w:r>
      <w:r w:rsidR="006250C1" w:rsidRPr="00E018D1">
        <w:t>4</w:t>
      </w:r>
      <w:r w:rsidR="006250C1" w:rsidRPr="00E018D1">
        <w:rPr>
          <w:rFonts w:hint="eastAsia"/>
        </w:rPr>
        <w:t>月2</w:t>
      </w:r>
      <w:r w:rsidR="006250C1" w:rsidRPr="00E018D1">
        <w:t>9</w:t>
      </w:r>
      <w:r w:rsidR="006250C1" w:rsidRPr="00E018D1">
        <w:rPr>
          <w:rFonts w:hint="eastAsia"/>
        </w:rPr>
        <w:t>日以</w:t>
      </w:r>
      <w:proofErr w:type="gramStart"/>
      <w:r w:rsidR="006250C1" w:rsidRPr="00E018D1">
        <w:rPr>
          <w:rFonts w:hint="eastAsia"/>
        </w:rPr>
        <w:t>109</w:t>
      </w:r>
      <w:proofErr w:type="gramEnd"/>
      <w:r w:rsidR="006250C1" w:rsidRPr="00E018D1">
        <w:rPr>
          <w:rFonts w:hint="eastAsia"/>
        </w:rPr>
        <w:t>年</w:t>
      </w:r>
      <w:r w:rsidR="006250C1" w:rsidRPr="00E018D1">
        <w:rPr>
          <w:rFonts w:hint="eastAsia"/>
        </w:rPr>
        <w:lastRenderedPageBreak/>
        <w:t>度</w:t>
      </w:r>
      <w:proofErr w:type="gramStart"/>
      <w:r w:rsidR="006250C1" w:rsidRPr="00E018D1">
        <w:rPr>
          <w:rFonts w:hint="eastAsia"/>
        </w:rPr>
        <w:t>上重</w:t>
      </w:r>
      <w:proofErr w:type="gramEnd"/>
      <w:r w:rsidR="006250C1" w:rsidRPr="00E018D1">
        <w:rPr>
          <w:rFonts w:hint="eastAsia"/>
        </w:rPr>
        <w:t>更二字第3號判決被告死刑後，於1</w:t>
      </w:r>
      <w:r w:rsidR="006250C1" w:rsidRPr="00E018D1">
        <w:t>10</w:t>
      </w:r>
      <w:r w:rsidR="006250C1" w:rsidRPr="00E018D1">
        <w:rPr>
          <w:rFonts w:hint="eastAsia"/>
        </w:rPr>
        <w:t>年5月1</w:t>
      </w:r>
      <w:r w:rsidR="006250C1" w:rsidRPr="00E018D1">
        <w:t>0</w:t>
      </w:r>
      <w:r w:rsidR="006250C1" w:rsidRPr="00E018D1">
        <w:rPr>
          <w:rFonts w:hint="eastAsia"/>
        </w:rPr>
        <w:t>日，檢送本案卷宗及證物，同日最高法院收受。同日由臺灣高等法院進行訊問，並製作押票（等同書面裁定），票載之羈押期間起算日：自110年5月10日起羈押3月。</w:t>
      </w:r>
      <w:proofErr w:type="gramStart"/>
      <w:r w:rsidR="006250C1" w:rsidRPr="00E018D1">
        <w:rPr>
          <w:rFonts w:hint="eastAsia"/>
        </w:rPr>
        <w:t>然相隔數日</w:t>
      </w:r>
      <w:proofErr w:type="gramEnd"/>
      <w:r w:rsidR="006250C1" w:rsidRPr="00E018D1">
        <w:rPr>
          <w:rFonts w:hint="eastAsia"/>
        </w:rPr>
        <w:t>，臺灣高等法院又於110年5月14日訊問被告後作成繼續</w:t>
      </w:r>
      <w:r w:rsidR="00D37B0B" w:rsidRPr="00E018D1">
        <w:rPr>
          <w:rFonts w:hint="eastAsia"/>
        </w:rPr>
        <w:t>羈押</w:t>
      </w:r>
      <w:r w:rsidR="006250C1" w:rsidRPr="00E018D1">
        <w:rPr>
          <w:rFonts w:hint="eastAsia"/>
        </w:rPr>
        <w:t>裁定：湯景華羈押</w:t>
      </w:r>
      <w:proofErr w:type="gramStart"/>
      <w:r w:rsidR="006250C1" w:rsidRPr="00E018D1">
        <w:rPr>
          <w:rFonts w:hint="eastAsia"/>
        </w:rPr>
        <w:t>期間，</w:t>
      </w:r>
      <w:proofErr w:type="gramEnd"/>
      <w:r w:rsidR="006250C1" w:rsidRPr="00E018D1">
        <w:rPr>
          <w:rFonts w:hint="eastAsia"/>
        </w:rPr>
        <w:t>於1</w:t>
      </w:r>
      <w:r w:rsidR="006250C1" w:rsidRPr="00E018D1">
        <w:t>10</w:t>
      </w:r>
      <w:r w:rsidR="006250C1" w:rsidRPr="00E018D1">
        <w:rPr>
          <w:rFonts w:hint="eastAsia"/>
        </w:rPr>
        <w:t>年5月1</w:t>
      </w:r>
      <w:r w:rsidR="006250C1" w:rsidRPr="00E018D1">
        <w:t>7</w:t>
      </w:r>
      <w:r w:rsidR="006250C1" w:rsidRPr="00E018D1">
        <w:rPr>
          <w:rFonts w:hint="eastAsia"/>
        </w:rPr>
        <w:t>日期滿，自即日起繼續羈押2月。</w:t>
      </w:r>
    </w:p>
    <w:p w:rsidR="00AA25A4" w:rsidRPr="00E018D1" w:rsidRDefault="007B1EF1" w:rsidP="00250DB7">
      <w:pPr>
        <w:pStyle w:val="3"/>
        <w:spacing w:line="480" w:lineRule="exact"/>
        <w:ind w:hanging="680"/>
      </w:pPr>
      <w:r w:rsidRPr="00E018D1">
        <w:rPr>
          <w:rFonts w:hint="eastAsia"/>
        </w:rPr>
        <w:t>被告湯景華審判中羈押期限起算日</w:t>
      </w:r>
      <w:r w:rsidR="00AF6375" w:rsidRPr="00E018D1">
        <w:rPr>
          <w:rFonts w:hint="eastAsia"/>
        </w:rPr>
        <w:t>，</w:t>
      </w:r>
      <w:r w:rsidRPr="00E018D1">
        <w:rPr>
          <w:rFonts w:hint="eastAsia"/>
        </w:rPr>
        <w:t>為105年5月19日起</w:t>
      </w:r>
      <w:proofErr w:type="gramStart"/>
      <w:r w:rsidRPr="00E018D1">
        <w:rPr>
          <w:rFonts w:hint="eastAsia"/>
        </w:rPr>
        <w:t>繫</w:t>
      </w:r>
      <w:proofErr w:type="gramEnd"/>
      <w:r w:rsidRPr="00E018D1">
        <w:rPr>
          <w:rFonts w:hint="eastAsia"/>
        </w:rPr>
        <w:t>屬</w:t>
      </w:r>
      <w:r w:rsidR="00A519C5" w:rsidRPr="00E018D1">
        <w:rPr>
          <w:rFonts w:hint="eastAsia"/>
        </w:rPr>
        <w:t>新北地院</w:t>
      </w:r>
      <w:r w:rsidRPr="00E018D1">
        <w:rPr>
          <w:rFonts w:hint="eastAsia"/>
        </w:rPr>
        <w:t>審理及自即日起執行羈押，業經司法院函復</w:t>
      </w:r>
      <w:r w:rsidR="00D37B0B" w:rsidRPr="00E018D1">
        <w:rPr>
          <w:rStyle w:val="aff"/>
        </w:rPr>
        <w:footnoteReference w:id="21"/>
      </w:r>
      <w:r w:rsidRPr="00E018D1">
        <w:rPr>
          <w:rFonts w:hint="eastAsia"/>
        </w:rPr>
        <w:t>在案</w:t>
      </w:r>
      <w:r w:rsidR="00D37B0B" w:rsidRPr="00E018D1">
        <w:rPr>
          <w:rFonts w:hint="eastAsia"/>
        </w:rPr>
        <w:t>。</w:t>
      </w:r>
      <w:r w:rsidRPr="00E018D1">
        <w:rPr>
          <w:rFonts w:hint="eastAsia"/>
        </w:rPr>
        <w:t>被告湯景華在審判中羈押總期限，正確核算應</w:t>
      </w:r>
      <w:r w:rsidR="00555AC0" w:rsidRPr="00E018D1">
        <w:rPr>
          <w:rFonts w:hint="eastAsia"/>
        </w:rPr>
        <w:t>至</w:t>
      </w:r>
      <w:r w:rsidRPr="00E018D1">
        <w:rPr>
          <w:rFonts w:hint="eastAsia"/>
        </w:rPr>
        <w:t>1</w:t>
      </w:r>
      <w:r w:rsidRPr="00E018D1">
        <w:t>10</w:t>
      </w:r>
      <w:r w:rsidRPr="00E018D1">
        <w:rPr>
          <w:rFonts w:hint="eastAsia"/>
        </w:rPr>
        <w:t>年5月19日</w:t>
      </w:r>
      <w:r w:rsidR="00D37B0B" w:rsidRPr="00E018D1">
        <w:rPr>
          <w:rFonts w:hint="eastAsia"/>
        </w:rPr>
        <w:t>屆滿，</w:t>
      </w:r>
      <w:r w:rsidR="00AF6375" w:rsidRPr="00E018D1">
        <w:rPr>
          <w:rFonts w:hint="eastAsia"/>
        </w:rPr>
        <w:t>而非</w:t>
      </w:r>
      <w:r w:rsidR="00D37B0B" w:rsidRPr="00E018D1">
        <w:rPr>
          <w:rFonts w:hint="eastAsia"/>
        </w:rPr>
        <w:t>臺灣高等法院1</w:t>
      </w:r>
      <w:r w:rsidR="00D37B0B" w:rsidRPr="00E018D1">
        <w:t>10</w:t>
      </w:r>
      <w:r w:rsidR="00D37B0B" w:rsidRPr="00E018D1">
        <w:rPr>
          <w:rFonts w:hint="eastAsia"/>
        </w:rPr>
        <w:t>年5月14日之繼續羈押裁定</w:t>
      </w:r>
      <w:r w:rsidR="00AF6375" w:rsidRPr="00E018D1">
        <w:rPr>
          <w:rFonts w:hint="eastAsia"/>
        </w:rPr>
        <w:t>主文：「於1</w:t>
      </w:r>
      <w:r w:rsidR="00AF6375" w:rsidRPr="00E018D1">
        <w:t>10</w:t>
      </w:r>
      <w:r w:rsidR="00AF6375" w:rsidRPr="00E018D1">
        <w:rPr>
          <w:rFonts w:hint="eastAsia"/>
        </w:rPr>
        <w:t>年5月1</w:t>
      </w:r>
      <w:r w:rsidR="00AF6375" w:rsidRPr="00E018D1">
        <w:t>7</w:t>
      </w:r>
      <w:r w:rsidR="00AF6375" w:rsidRPr="00E018D1">
        <w:rPr>
          <w:rFonts w:hint="eastAsia"/>
        </w:rPr>
        <w:t>日期滿」，顯見該</w:t>
      </w:r>
      <w:r w:rsidR="00327168" w:rsidRPr="00E018D1">
        <w:rPr>
          <w:rFonts w:hint="eastAsia"/>
        </w:rPr>
        <w:t>繼續羈押</w:t>
      </w:r>
      <w:r w:rsidR="00AF6375" w:rsidRPr="00E018D1">
        <w:rPr>
          <w:rFonts w:hint="eastAsia"/>
        </w:rPr>
        <w:t>裁定有瑕疵</w:t>
      </w:r>
      <w:r w:rsidR="00327168" w:rsidRPr="00E018D1">
        <w:rPr>
          <w:rFonts w:hint="eastAsia"/>
        </w:rPr>
        <w:t>，然因該繼續羈押期限為1</w:t>
      </w:r>
      <w:r w:rsidR="00327168" w:rsidRPr="00E018D1">
        <w:t>10</w:t>
      </w:r>
      <w:r w:rsidR="00327168" w:rsidRPr="00E018D1">
        <w:rPr>
          <w:rFonts w:hint="eastAsia"/>
        </w:rPr>
        <w:t>年7月17日屆滿，短於正確核算</w:t>
      </w:r>
      <w:r w:rsidR="00916B66" w:rsidRPr="00E018D1">
        <w:rPr>
          <w:rFonts w:hint="eastAsia"/>
        </w:rPr>
        <w:t>後1</w:t>
      </w:r>
      <w:r w:rsidR="00916B66" w:rsidRPr="00E018D1">
        <w:t>10</w:t>
      </w:r>
      <w:r w:rsidR="00916B66" w:rsidRPr="00E018D1">
        <w:rPr>
          <w:rFonts w:hint="eastAsia"/>
        </w:rPr>
        <w:t>年7月19日期限屆滿日，對被告權益影響不大</w:t>
      </w:r>
      <w:r w:rsidR="00AF6375" w:rsidRPr="00E018D1">
        <w:rPr>
          <w:rFonts w:hint="eastAsia"/>
        </w:rPr>
        <w:t>。</w:t>
      </w:r>
      <w:r w:rsidR="00916B66" w:rsidRPr="00E018D1">
        <w:rPr>
          <w:rFonts w:hint="eastAsia"/>
        </w:rPr>
        <w:t>惟</w:t>
      </w:r>
      <w:r w:rsidR="00D37B0B" w:rsidRPr="00E018D1">
        <w:rPr>
          <w:rFonts w:hint="eastAsia"/>
        </w:rPr>
        <w:t>該法院1</w:t>
      </w:r>
      <w:r w:rsidR="00D37B0B" w:rsidRPr="00E018D1">
        <w:t>10</w:t>
      </w:r>
      <w:r w:rsidR="00D37B0B" w:rsidRPr="00E018D1">
        <w:rPr>
          <w:rFonts w:hint="eastAsia"/>
        </w:rPr>
        <w:t>年5月1</w:t>
      </w:r>
      <w:r w:rsidR="00D37B0B" w:rsidRPr="00E018D1">
        <w:t>0</w:t>
      </w:r>
      <w:r w:rsidR="00D37B0B" w:rsidRPr="00E018D1">
        <w:rPr>
          <w:rFonts w:hint="eastAsia"/>
        </w:rPr>
        <w:t>日</w:t>
      </w:r>
      <w:r w:rsidR="00555AC0" w:rsidRPr="00E018D1">
        <w:rPr>
          <w:rFonts w:hint="eastAsia"/>
        </w:rPr>
        <w:t>作成</w:t>
      </w:r>
      <w:r w:rsidR="00D37B0B" w:rsidRPr="00E018D1">
        <w:rPr>
          <w:rFonts w:hint="eastAsia"/>
        </w:rPr>
        <w:t>押票</w:t>
      </w:r>
      <w:r w:rsidR="00555AC0" w:rsidRPr="00E018D1">
        <w:rPr>
          <w:rFonts w:hint="eastAsia"/>
        </w:rPr>
        <w:t>裁定，</w:t>
      </w:r>
      <w:r w:rsidR="00D37B0B" w:rsidRPr="00E018D1">
        <w:rPr>
          <w:rFonts w:hint="eastAsia"/>
        </w:rPr>
        <w:t>與5月14日之繼續羈押裁定</w:t>
      </w:r>
      <w:r w:rsidR="00AF6375" w:rsidRPr="00E018D1">
        <w:rPr>
          <w:rFonts w:hint="eastAsia"/>
        </w:rPr>
        <w:t>，</w:t>
      </w:r>
      <w:proofErr w:type="gramStart"/>
      <w:r w:rsidR="00AF6375" w:rsidRPr="00E018D1">
        <w:rPr>
          <w:rFonts w:hint="eastAsia"/>
        </w:rPr>
        <w:t>均為卷</w:t>
      </w:r>
      <w:proofErr w:type="gramEnd"/>
      <w:r w:rsidR="00AF6375" w:rsidRPr="00E018D1">
        <w:rPr>
          <w:rFonts w:hint="eastAsia"/>
        </w:rPr>
        <w:t>證送交最高法院後作成，</w:t>
      </w:r>
      <w:proofErr w:type="gramStart"/>
      <w:r w:rsidR="00AF6375" w:rsidRPr="00E018D1">
        <w:rPr>
          <w:rFonts w:hint="eastAsia"/>
          <w:b/>
        </w:rPr>
        <w:t>均屬第</w:t>
      </w:r>
      <w:proofErr w:type="gramEnd"/>
      <w:r w:rsidR="00AF6375" w:rsidRPr="00E018D1">
        <w:rPr>
          <w:rFonts w:hint="eastAsia"/>
          <w:b/>
        </w:rPr>
        <w:t>三審羈押</w:t>
      </w:r>
      <w:proofErr w:type="gramStart"/>
      <w:r w:rsidR="00AF6375" w:rsidRPr="00E018D1">
        <w:rPr>
          <w:rFonts w:hint="eastAsia"/>
          <w:b/>
        </w:rPr>
        <w:t>期間</w:t>
      </w:r>
      <w:proofErr w:type="gramEnd"/>
      <w:r w:rsidR="00D37B0B" w:rsidRPr="00E018D1">
        <w:rPr>
          <w:rFonts w:hint="eastAsia"/>
          <w:b/>
        </w:rPr>
        <w:t>，</w:t>
      </w:r>
      <w:r w:rsidR="00916B66" w:rsidRPr="00E018D1">
        <w:rPr>
          <w:rFonts w:hint="eastAsia"/>
          <w:b/>
        </w:rPr>
        <w:t>則</w:t>
      </w:r>
      <w:r w:rsidR="00D37B0B" w:rsidRPr="00E018D1">
        <w:rPr>
          <w:rFonts w:hint="eastAsia"/>
          <w:b/>
        </w:rPr>
        <w:t>在1</w:t>
      </w:r>
      <w:r w:rsidR="00D37B0B" w:rsidRPr="00E018D1">
        <w:rPr>
          <w:b/>
        </w:rPr>
        <w:t>10</w:t>
      </w:r>
      <w:r w:rsidR="00D37B0B" w:rsidRPr="00E018D1">
        <w:rPr>
          <w:rFonts w:hint="eastAsia"/>
          <w:b/>
        </w:rPr>
        <w:t>年5月1</w:t>
      </w:r>
      <w:r w:rsidR="00D37B0B" w:rsidRPr="00E018D1">
        <w:rPr>
          <w:b/>
        </w:rPr>
        <w:t>7</w:t>
      </w:r>
      <w:r w:rsidR="00D37B0B" w:rsidRPr="00E018D1">
        <w:rPr>
          <w:rFonts w:hint="eastAsia"/>
          <w:b/>
        </w:rPr>
        <w:t>日</w:t>
      </w:r>
      <w:r w:rsidR="00356D37" w:rsidRPr="00E018D1">
        <w:rPr>
          <w:rFonts w:hint="eastAsia"/>
          <w:b/>
        </w:rPr>
        <w:t>後</w:t>
      </w:r>
      <w:r w:rsidR="00916B66" w:rsidRPr="00E018D1">
        <w:rPr>
          <w:rFonts w:hint="eastAsia"/>
          <w:b/>
        </w:rPr>
        <w:t>，押票裁定與繼續羈押裁定，均</w:t>
      </w:r>
      <w:r w:rsidR="00D37B0B" w:rsidRPr="00E018D1">
        <w:rPr>
          <w:rFonts w:hint="eastAsia"/>
          <w:b/>
        </w:rPr>
        <w:t>產生</w:t>
      </w:r>
      <w:r w:rsidR="00AF6375" w:rsidRPr="00E018D1">
        <w:rPr>
          <w:rFonts w:hint="eastAsia"/>
          <w:b/>
        </w:rPr>
        <w:t>對被告可拘束其人身自由之</w:t>
      </w:r>
      <w:r w:rsidR="00050552" w:rsidRPr="00E018D1">
        <w:rPr>
          <w:rFonts w:hint="eastAsia"/>
          <w:b/>
        </w:rPr>
        <w:t>實體</w:t>
      </w:r>
      <w:r w:rsidR="00D37B0B" w:rsidRPr="00E018D1">
        <w:rPr>
          <w:rFonts w:hint="eastAsia"/>
          <w:b/>
        </w:rPr>
        <w:t>效力競合</w:t>
      </w:r>
      <w:r w:rsidR="0083529B" w:rsidRPr="00E018D1">
        <w:rPr>
          <w:rFonts w:hint="eastAsia"/>
          <w:b/>
        </w:rPr>
        <w:t>。</w:t>
      </w:r>
      <w:r w:rsidR="003D5367" w:rsidRPr="00E018D1">
        <w:rPr>
          <w:rFonts w:hint="eastAsia"/>
          <w:b/>
        </w:rPr>
        <w:t>而根據最高法院</w:t>
      </w:r>
      <w:proofErr w:type="gramStart"/>
      <w:r w:rsidR="003D5367" w:rsidRPr="00E018D1">
        <w:rPr>
          <w:rFonts w:hint="eastAsia"/>
          <w:b/>
        </w:rPr>
        <w:t>110</w:t>
      </w:r>
      <w:proofErr w:type="gramEnd"/>
      <w:r w:rsidR="003D5367" w:rsidRPr="00E018D1">
        <w:rPr>
          <w:rFonts w:hint="eastAsia"/>
          <w:b/>
        </w:rPr>
        <w:t>年度</w:t>
      </w:r>
      <w:proofErr w:type="gramStart"/>
      <w:r w:rsidR="003D5367" w:rsidRPr="00E018D1">
        <w:rPr>
          <w:rFonts w:hint="eastAsia"/>
          <w:b/>
        </w:rPr>
        <w:t>台抗</w:t>
      </w:r>
      <w:proofErr w:type="gramEnd"/>
      <w:r w:rsidR="003D5367" w:rsidRPr="00E018D1">
        <w:rPr>
          <w:rFonts w:hint="eastAsia"/>
          <w:b/>
        </w:rPr>
        <w:t>字第951號刑事裁定意旨，</w:t>
      </w:r>
      <w:r w:rsidR="00916B66" w:rsidRPr="00E018D1">
        <w:rPr>
          <w:rFonts w:hint="eastAsia"/>
          <w:b/>
        </w:rPr>
        <w:t>本案</w:t>
      </w:r>
      <w:r w:rsidR="003D5367" w:rsidRPr="00E018D1">
        <w:rPr>
          <w:rFonts w:hint="eastAsia"/>
          <w:b/>
        </w:rPr>
        <w:t>於審判中羈押期限屆滿5年後，僅得依刑事訴訟法108條第8項但書、第9項規定，繼續羈押2個月，</w:t>
      </w:r>
      <w:r w:rsidR="00AF6375" w:rsidRPr="00E018D1">
        <w:rPr>
          <w:rFonts w:hint="eastAsia"/>
          <w:b/>
        </w:rPr>
        <w:t>足</w:t>
      </w:r>
      <w:r w:rsidR="003D5367" w:rsidRPr="00E018D1">
        <w:rPr>
          <w:rFonts w:hint="eastAsia"/>
          <w:b/>
        </w:rPr>
        <w:t>可認定1</w:t>
      </w:r>
      <w:r w:rsidR="003D5367" w:rsidRPr="00E018D1">
        <w:rPr>
          <w:b/>
        </w:rPr>
        <w:t>10</w:t>
      </w:r>
      <w:r w:rsidR="003D5367" w:rsidRPr="00E018D1">
        <w:rPr>
          <w:rFonts w:hint="eastAsia"/>
          <w:b/>
        </w:rPr>
        <w:t>年5月1</w:t>
      </w:r>
      <w:r w:rsidR="003D5367" w:rsidRPr="00E018D1">
        <w:rPr>
          <w:b/>
        </w:rPr>
        <w:t>0</w:t>
      </w:r>
      <w:r w:rsidR="003D5367" w:rsidRPr="00E018D1">
        <w:rPr>
          <w:rFonts w:hint="eastAsia"/>
          <w:b/>
        </w:rPr>
        <w:t>日押票所載「自110年5月10日起羈押3月」已屬違法</w:t>
      </w:r>
      <w:r w:rsidR="009717E9" w:rsidRPr="00E018D1">
        <w:rPr>
          <w:rFonts w:hint="eastAsia"/>
          <w:b/>
        </w:rPr>
        <w:t>。</w:t>
      </w:r>
    </w:p>
    <w:p w:rsidR="001558CA" w:rsidRPr="00E018D1" w:rsidRDefault="001558CA" w:rsidP="00250DB7">
      <w:pPr>
        <w:pStyle w:val="3"/>
        <w:spacing w:line="480" w:lineRule="exact"/>
        <w:ind w:hanging="680"/>
      </w:pPr>
      <w:r w:rsidRPr="00E018D1">
        <w:rPr>
          <w:rFonts w:hint="eastAsia"/>
        </w:rPr>
        <w:t>綜上，臺灣高等法院於110年5月10日於訊問湯景華</w:t>
      </w:r>
      <w:r w:rsidRPr="00E018D1">
        <w:rPr>
          <w:rFonts w:hint="eastAsia"/>
        </w:rPr>
        <w:lastRenderedPageBreak/>
        <w:t>後製作臺灣高等法院押票，載明羈押期間及起算日為「自110年5月10日起羈押3月」；其後又於同年月14日作成繼續羈押裁定，主文為：「湯景華羈押</w:t>
      </w:r>
      <w:proofErr w:type="gramStart"/>
      <w:r w:rsidRPr="00E018D1">
        <w:rPr>
          <w:rFonts w:hint="eastAsia"/>
        </w:rPr>
        <w:t>期間，</w:t>
      </w:r>
      <w:proofErr w:type="gramEnd"/>
      <w:r w:rsidRPr="00E018D1">
        <w:rPr>
          <w:rFonts w:hint="eastAsia"/>
        </w:rPr>
        <w:t>於110年5月17日期滿，自即日起繼續羈押2月」，</w:t>
      </w:r>
      <w:proofErr w:type="gramStart"/>
      <w:r w:rsidRPr="00E018D1">
        <w:rPr>
          <w:rFonts w:hint="eastAsia"/>
        </w:rPr>
        <w:t>均對湯景</w:t>
      </w:r>
      <w:proofErr w:type="gramEnd"/>
      <w:r w:rsidRPr="00E018D1">
        <w:rPr>
          <w:rFonts w:hint="eastAsia"/>
        </w:rPr>
        <w:t>華得否羈押</w:t>
      </w:r>
      <w:r w:rsidR="003B53B0" w:rsidRPr="00E018D1">
        <w:rPr>
          <w:rFonts w:hint="eastAsia"/>
        </w:rPr>
        <w:t>、拘束其人身自由，</w:t>
      </w:r>
      <w:r w:rsidRPr="00E018D1">
        <w:rPr>
          <w:rFonts w:hint="eastAsia"/>
        </w:rPr>
        <w:t>產生實體</w:t>
      </w:r>
      <w:r w:rsidR="00AF3015" w:rsidRPr="00E018D1">
        <w:rPr>
          <w:rFonts w:hint="eastAsia"/>
        </w:rPr>
        <w:t>效</w:t>
      </w:r>
      <w:r w:rsidRPr="00E018D1">
        <w:rPr>
          <w:rFonts w:hint="eastAsia"/>
        </w:rPr>
        <w:t>力，惟依最高法院</w:t>
      </w:r>
      <w:proofErr w:type="gramStart"/>
      <w:r w:rsidRPr="00E018D1">
        <w:rPr>
          <w:rFonts w:hint="eastAsia"/>
        </w:rPr>
        <w:t>11</w:t>
      </w:r>
      <w:proofErr w:type="gramEnd"/>
      <w:r w:rsidRPr="00E018D1">
        <w:rPr>
          <w:rFonts w:hint="eastAsia"/>
        </w:rPr>
        <w:t>0年度</w:t>
      </w:r>
      <w:proofErr w:type="gramStart"/>
      <w:r w:rsidRPr="00E018D1">
        <w:rPr>
          <w:rFonts w:hint="eastAsia"/>
        </w:rPr>
        <w:t>台抗</w:t>
      </w:r>
      <w:proofErr w:type="gramEnd"/>
      <w:r w:rsidRPr="00E018D1">
        <w:rPr>
          <w:rFonts w:hint="eastAsia"/>
        </w:rPr>
        <w:t>字第951號刑事裁定意旨，已確定之110年5月10日押票裁定</w:t>
      </w:r>
      <w:r w:rsidR="00692986" w:rsidRPr="00E018D1">
        <w:rPr>
          <w:rFonts w:hint="eastAsia"/>
        </w:rPr>
        <w:t>，</w:t>
      </w:r>
      <w:proofErr w:type="gramStart"/>
      <w:r w:rsidR="00F113C6" w:rsidRPr="00E018D1">
        <w:rPr>
          <w:rFonts w:hint="eastAsia"/>
        </w:rPr>
        <w:t>恐非適</w:t>
      </w:r>
      <w:proofErr w:type="gramEnd"/>
      <w:r w:rsidR="00F113C6" w:rsidRPr="00E018D1">
        <w:rPr>
          <w:rFonts w:hint="eastAsia"/>
        </w:rPr>
        <w:t>法</w:t>
      </w:r>
      <w:r w:rsidRPr="00E018D1">
        <w:rPr>
          <w:rFonts w:hint="eastAsia"/>
        </w:rPr>
        <w:t>。</w:t>
      </w:r>
    </w:p>
    <w:p w:rsidR="00C07F42" w:rsidRPr="00E018D1" w:rsidRDefault="00470A22" w:rsidP="00250DB7">
      <w:pPr>
        <w:pStyle w:val="2"/>
        <w:spacing w:line="480" w:lineRule="exact"/>
        <w:ind w:hanging="680"/>
        <w:rPr>
          <w:b/>
        </w:rPr>
      </w:pPr>
      <w:r w:rsidRPr="00E018D1">
        <w:rPr>
          <w:rFonts w:hint="eastAsia"/>
          <w:b/>
        </w:rPr>
        <w:t>最高法院第六庭作成</w:t>
      </w:r>
      <w:proofErr w:type="gramStart"/>
      <w:r w:rsidRPr="00E018D1">
        <w:rPr>
          <w:rFonts w:hint="eastAsia"/>
          <w:b/>
        </w:rPr>
        <w:t>110</w:t>
      </w:r>
      <w:proofErr w:type="gramEnd"/>
      <w:r w:rsidRPr="00E018D1">
        <w:rPr>
          <w:rFonts w:hint="eastAsia"/>
          <w:b/>
        </w:rPr>
        <w:t>年度</w:t>
      </w:r>
      <w:proofErr w:type="gramStart"/>
      <w:r w:rsidRPr="00E018D1">
        <w:rPr>
          <w:rFonts w:hint="eastAsia"/>
          <w:b/>
        </w:rPr>
        <w:t>台抗</w:t>
      </w:r>
      <w:proofErr w:type="gramEnd"/>
      <w:r w:rsidRPr="00E018D1">
        <w:rPr>
          <w:rFonts w:hint="eastAsia"/>
          <w:b/>
        </w:rPr>
        <w:t>字第951號刑事裁定前，已於1</w:t>
      </w:r>
      <w:r w:rsidRPr="00E018D1">
        <w:rPr>
          <w:b/>
        </w:rPr>
        <w:t>10</w:t>
      </w:r>
      <w:r w:rsidRPr="00E018D1">
        <w:rPr>
          <w:rFonts w:hint="eastAsia"/>
          <w:b/>
        </w:rPr>
        <w:t>年5月11日明確建議臺灣高等法院審酌刑事訴訟法第108條第8、9項規定辦理</w:t>
      </w:r>
      <w:r w:rsidR="000C470E" w:rsidRPr="00E018D1">
        <w:rPr>
          <w:rFonts w:hint="eastAsia"/>
          <w:b/>
        </w:rPr>
        <w:t>被告湯景華繼續羈押</w:t>
      </w:r>
      <w:r w:rsidRPr="00E018D1">
        <w:rPr>
          <w:rFonts w:hint="eastAsia"/>
          <w:b/>
        </w:rPr>
        <w:t>，卻未迴避臺灣高等法院依此建議作成1</w:t>
      </w:r>
      <w:r w:rsidRPr="00E018D1">
        <w:rPr>
          <w:b/>
        </w:rPr>
        <w:t>10</w:t>
      </w:r>
      <w:r w:rsidRPr="00E018D1">
        <w:rPr>
          <w:rFonts w:hint="eastAsia"/>
          <w:b/>
        </w:rPr>
        <w:t>年5月14日繼續</w:t>
      </w:r>
      <w:r w:rsidR="006545FC" w:rsidRPr="00E018D1">
        <w:rPr>
          <w:rFonts w:hint="eastAsia"/>
          <w:b/>
        </w:rPr>
        <w:t>羈押</w:t>
      </w:r>
      <w:r w:rsidRPr="00E018D1">
        <w:rPr>
          <w:rFonts w:hint="eastAsia"/>
          <w:b/>
        </w:rPr>
        <w:t>裁定之抗告審</w:t>
      </w:r>
      <w:r w:rsidR="007F2ED2" w:rsidRPr="00E018D1">
        <w:rPr>
          <w:rFonts w:hint="eastAsia"/>
          <w:b/>
        </w:rPr>
        <w:t>審理</w:t>
      </w:r>
      <w:r w:rsidRPr="00E018D1">
        <w:rPr>
          <w:rFonts w:hint="eastAsia"/>
          <w:b/>
        </w:rPr>
        <w:t>，</w:t>
      </w:r>
      <w:r w:rsidR="00883668" w:rsidRPr="00E018D1">
        <w:rPr>
          <w:rFonts w:hint="eastAsia"/>
          <w:b/>
        </w:rPr>
        <w:t>恐</w:t>
      </w:r>
      <w:r w:rsidR="00A83F52" w:rsidRPr="00E018D1">
        <w:rPr>
          <w:rFonts w:hint="eastAsia"/>
          <w:b/>
        </w:rPr>
        <w:t>有違公平審判原則</w:t>
      </w:r>
      <w:r w:rsidR="00FD5CFD" w:rsidRPr="00E018D1">
        <w:rPr>
          <w:rFonts w:hint="eastAsia"/>
          <w:b/>
        </w:rPr>
        <w:t>。</w:t>
      </w:r>
    </w:p>
    <w:p w:rsidR="00A83F52" w:rsidRPr="00E018D1" w:rsidRDefault="00571347" w:rsidP="00250DB7">
      <w:pPr>
        <w:pStyle w:val="3"/>
        <w:spacing w:line="480" w:lineRule="exact"/>
        <w:ind w:hanging="680"/>
      </w:pPr>
      <w:r w:rsidRPr="00E018D1">
        <w:rPr>
          <w:rFonts w:hint="eastAsia"/>
        </w:rPr>
        <w:t>臺灣高等法院</w:t>
      </w:r>
      <w:proofErr w:type="gramStart"/>
      <w:r w:rsidRPr="00E018D1">
        <w:rPr>
          <w:rFonts w:hint="eastAsia"/>
        </w:rPr>
        <w:t>1</w:t>
      </w:r>
      <w:r w:rsidRPr="00E018D1">
        <w:t>09</w:t>
      </w:r>
      <w:proofErr w:type="gramEnd"/>
      <w:r w:rsidRPr="00E018D1">
        <w:rPr>
          <w:rFonts w:hint="eastAsia"/>
        </w:rPr>
        <w:t>年度</w:t>
      </w:r>
      <w:proofErr w:type="gramStart"/>
      <w:r w:rsidRPr="00E018D1">
        <w:rPr>
          <w:rFonts w:hint="eastAsia"/>
        </w:rPr>
        <w:t>上重</w:t>
      </w:r>
      <w:proofErr w:type="gramEnd"/>
      <w:r w:rsidRPr="00E018D1">
        <w:rPr>
          <w:rFonts w:hint="eastAsia"/>
        </w:rPr>
        <w:t>更二字第3號判決之審理作為，經本院</w:t>
      </w:r>
      <w:proofErr w:type="gramStart"/>
      <w:r w:rsidRPr="00E018D1">
        <w:rPr>
          <w:rFonts w:hint="eastAsia"/>
        </w:rPr>
        <w:t>調閱全</w:t>
      </w:r>
      <w:proofErr w:type="gramEnd"/>
      <w:r w:rsidRPr="00E018D1">
        <w:rPr>
          <w:rFonts w:hint="eastAsia"/>
        </w:rPr>
        <w:t>卷資料，摘要如下：</w:t>
      </w:r>
    </w:p>
    <w:tbl>
      <w:tblPr>
        <w:tblStyle w:val="af6"/>
        <w:tblW w:w="4996" w:type="pct"/>
        <w:tblLook w:val="04A0" w:firstRow="1" w:lastRow="0" w:firstColumn="1" w:lastColumn="0" w:noHBand="0" w:noVBand="1"/>
      </w:tblPr>
      <w:tblGrid>
        <w:gridCol w:w="449"/>
        <w:gridCol w:w="2240"/>
        <w:gridCol w:w="6138"/>
      </w:tblGrid>
      <w:tr w:rsidR="00E018D1" w:rsidRPr="00E018D1" w:rsidTr="000F441E">
        <w:tc>
          <w:tcPr>
            <w:tcW w:w="254" w:type="pct"/>
          </w:tcPr>
          <w:p w:rsidR="00571347" w:rsidRPr="00E018D1" w:rsidRDefault="00571347" w:rsidP="00B715E3">
            <w:pPr>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日期</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法院重要審理作為</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1</w:t>
            </w:r>
            <w:r w:rsidRPr="00E018D1">
              <w:rPr>
                <w:rFonts w:hAnsi="Arial"/>
                <w:bCs/>
                <w:kern w:val="32"/>
                <w:sz w:val="28"/>
                <w:szCs w:val="28"/>
              </w:rPr>
              <w:t>09</w:t>
            </w:r>
            <w:r w:rsidRPr="00E018D1">
              <w:rPr>
                <w:rFonts w:hAnsi="Arial" w:hint="eastAsia"/>
                <w:bCs/>
                <w:kern w:val="32"/>
                <w:sz w:val="28"/>
                <w:szCs w:val="28"/>
              </w:rPr>
              <w:t>年3月12日</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值日法官</w:t>
            </w:r>
            <w:proofErr w:type="gramStart"/>
            <w:r w:rsidR="00AB4C42" w:rsidRPr="00E018D1">
              <w:rPr>
                <w:rFonts w:hAnsi="Arial" w:hint="eastAsia"/>
                <w:bCs/>
                <w:kern w:val="32"/>
                <w:sz w:val="28"/>
                <w:szCs w:val="28"/>
              </w:rPr>
              <w:t>邱</w:t>
            </w:r>
            <w:proofErr w:type="gramEnd"/>
            <w:r w:rsidR="00AB4C42" w:rsidRPr="00E018D1">
              <w:rPr>
                <w:rFonts w:hAnsi="Arial" w:hint="eastAsia"/>
                <w:bCs/>
                <w:kern w:val="32"/>
                <w:sz w:val="28"/>
                <w:szCs w:val="28"/>
              </w:rPr>
              <w:t>○○</w:t>
            </w:r>
            <w:r w:rsidRPr="00E018D1">
              <w:rPr>
                <w:rFonts w:hAnsi="Arial" w:hint="eastAsia"/>
                <w:bCs/>
                <w:kern w:val="32"/>
                <w:sz w:val="28"/>
                <w:szCs w:val="28"/>
              </w:rPr>
              <w:t>進行接續羈押之訊問程序</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1</w:t>
            </w:r>
            <w:r w:rsidRPr="00E018D1">
              <w:rPr>
                <w:rFonts w:hAnsi="Arial"/>
                <w:bCs/>
                <w:kern w:val="32"/>
                <w:sz w:val="28"/>
                <w:szCs w:val="28"/>
              </w:rPr>
              <w:t>09</w:t>
            </w:r>
            <w:r w:rsidRPr="00E018D1">
              <w:rPr>
                <w:rFonts w:hAnsi="Arial" w:hint="eastAsia"/>
                <w:bCs/>
                <w:kern w:val="32"/>
                <w:sz w:val="28"/>
                <w:szCs w:val="28"/>
              </w:rPr>
              <w:t>年4月14日</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受命法官</w:t>
            </w:r>
            <w:r w:rsidR="00AB4C42" w:rsidRPr="00E018D1">
              <w:rPr>
                <w:rFonts w:hAnsi="Arial" w:hint="eastAsia"/>
                <w:bCs/>
                <w:kern w:val="32"/>
                <w:sz w:val="28"/>
                <w:szCs w:val="28"/>
              </w:rPr>
              <w:t>陳○○</w:t>
            </w:r>
            <w:r w:rsidRPr="00E018D1">
              <w:rPr>
                <w:rFonts w:hAnsi="Arial" w:hint="eastAsia"/>
                <w:bCs/>
                <w:kern w:val="32"/>
                <w:sz w:val="28"/>
                <w:szCs w:val="28"/>
              </w:rPr>
              <w:t>進行準備程序。</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1</w:t>
            </w:r>
            <w:r w:rsidRPr="00E018D1">
              <w:rPr>
                <w:rFonts w:hAnsi="Arial"/>
                <w:bCs/>
                <w:kern w:val="32"/>
                <w:sz w:val="28"/>
                <w:szCs w:val="28"/>
              </w:rPr>
              <w:t>09</w:t>
            </w:r>
            <w:r w:rsidRPr="00E018D1">
              <w:rPr>
                <w:rFonts w:hAnsi="Arial" w:hint="eastAsia"/>
                <w:bCs/>
                <w:kern w:val="32"/>
                <w:sz w:val="28"/>
                <w:szCs w:val="28"/>
              </w:rPr>
              <w:t>年6月2日</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受命法官</w:t>
            </w:r>
            <w:r w:rsidR="00AB4C42" w:rsidRPr="00E018D1">
              <w:rPr>
                <w:rFonts w:hAnsi="Arial" w:hint="eastAsia"/>
                <w:bCs/>
                <w:kern w:val="32"/>
                <w:sz w:val="28"/>
                <w:szCs w:val="28"/>
              </w:rPr>
              <w:t>陳○○</w:t>
            </w:r>
            <w:r w:rsidRPr="00E018D1">
              <w:rPr>
                <w:rFonts w:hAnsi="Arial" w:hint="eastAsia"/>
                <w:bCs/>
                <w:kern w:val="32"/>
                <w:sz w:val="28"/>
                <w:szCs w:val="28"/>
              </w:rPr>
              <w:t>進行延長羈押訊問。</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1</w:t>
            </w:r>
            <w:r w:rsidRPr="00E018D1">
              <w:rPr>
                <w:rFonts w:hAnsi="Arial"/>
                <w:bCs/>
                <w:kern w:val="32"/>
                <w:sz w:val="28"/>
                <w:szCs w:val="28"/>
              </w:rPr>
              <w:t>09</w:t>
            </w:r>
            <w:r w:rsidRPr="00E018D1">
              <w:rPr>
                <w:rFonts w:hAnsi="Arial" w:hint="eastAsia"/>
                <w:bCs/>
                <w:kern w:val="32"/>
                <w:sz w:val="28"/>
                <w:szCs w:val="28"/>
              </w:rPr>
              <w:t>年</w:t>
            </w:r>
            <w:r w:rsidRPr="00E018D1">
              <w:rPr>
                <w:rFonts w:hAnsi="Arial"/>
                <w:bCs/>
                <w:kern w:val="32"/>
                <w:sz w:val="28"/>
                <w:szCs w:val="28"/>
              </w:rPr>
              <w:t>7</w:t>
            </w:r>
            <w:r w:rsidRPr="00E018D1">
              <w:rPr>
                <w:rFonts w:hAnsi="Arial" w:hint="eastAsia"/>
                <w:bCs/>
                <w:kern w:val="32"/>
                <w:sz w:val="28"/>
                <w:szCs w:val="28"/>
              </w:rPr>
              <w:t>月1</w:t>
            </w:r>
            <w:r w:rsidRPr="00E018D1">
              <w:rPr>
                <w:rFonts w:hAnsi="Arial"/>
                <w:bCs/>
                <w:kern w:val="32"/>
                <w:sz w:val="28"/>
                <w:szCs w:val="28"/>
              </w:rPr>
              <w:t>6</w:t>
            </w:r>
            <w:r w:rsidRPr="00E018D1">
              <w:rPr>
                <w:rFonts w:hAnsi="Arial" w:hint="eastAsia"/>
                <w:bCs/>
                <w:kern w:val="32"/>
                <w:sz w:val="28"/>
                <w:szCs w:val="28"/>
              </w:rPr>
              <w:t>日</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審判長法官</w:t>
            </w:r>
            <w:r w:rsidR="00AB4C42" w:rsidRPr="00E018D1">
              <w:rPr>
                <w:rFonts w:hAnsi="Arial" w:hint="eastAsia"/>
                <w:bCs/>
                <w:kern w:val="32"/>
                <w:sz w:val="28"/>
                <w:szCs w:val="28"/>
              </w:rPr>
              <w:t>陳○○</w:t>
            </w:r>
            <w:r w:rsidRPr="00E018D1">
              <w:rPr>
                <w:rFonts w:hAnsi="Arial" w:hint="eastAsia"/>
                <w:bCs/>
                <w:kern w:val="32"/>
                <w:sz w:val="28"/>
                <w:szCs w:val="28"/>
              </w:rPr>
              <w:t>、陪席法官</w:t>
            </w:r>
            <w:r w:rsidR="00AB4C42" w:rsidRPr="00E018D1">
              <w:rPr>
                <w:rFonts w:hAnsi="Arial" w:hint="eastAsia"/>
                <w:bCs/>
                <w:kern w:val="32"/>
                <w:sz w:val="28"/>
                <w:szCs w:val="28"/>
              </w:rPr>
              <w:t>羅○○</w:t>
            </w:r>
            <w:r w:rsidRPr="00E018D1">
              <w:rPr>
                <w:rFonts w:hAnsi="Arial" w:hint="eastAsia"/>
                <w:bCs/>
                <w:kern w:val="32"/>
                <w:sz w:val="28"/>
                <w:szCs w:val="28"/>
              </w:rPr>
              <w:t>、受命法官</w:t>
            </w:r>
            <w:r w:rsidR="00AB4C42" w:rsidRPr="00E018D1">
              <w:rPr>
                <w:rFonts w:hAnsi="Arial" w:hint="eastAsia"/>
                <w:bCs/>
                <w:kern w:val="32"/>
                <w:sz w:val="28"/>
                <w:szCs w:val="28"/>
              </w:rPr>
              <w:t>陳○○</w:t>
            </w:r>
            <w:r w:rsidRPr="00E018D1">
              <w:rPr>
                <w:rFonts w:hAnsi="Arial" w:hint="eastAsia"/>
                <w:bCs/>
                <w:kern w:val="32"/>
                <w:sz w:val="28"/>
                <w:szCs w:val="28"/>
              </w:rPr>
              <w:t>進行審判程序，訊問內政部消防署科長葉</w:t>
            </w:r>
            <w:r w:rsidR="00AB4C42" w:rsidRPr="00E018D1">
              <w:rPr>
                <w:rFonts w:hAnsi="Arial" w:hint="eastAsia"/>
                <w:bCs/>
                <w:kern w:val="32"/>
                <w:sz w:val="28"/>
                <w:szCs w:val="28"/>
              </w:rPr>
              <w:t>○○</w:t>
            </w:r>
            <w:r w:rsidRPr="00E018D1">
              <w:rPr>
                <w:rFonts w:hAnsi="Arial" w:hint="eastAsia"/>
                <w:bCs/>
                <w:kern w:val="32"/>
                <w:sz w:val="28"/>
                <w:szCs w:val="28"/>
              </w:rPr>
              <w:t>、內政部消防署火災調查組技正朱</w:t>
            </w:r>
            <w:r w:rsidR="00AB4C42" w:rsidRPr="00E018D1">
              <w:rPr>
                <w:rFonts w:hAnsi="Arial" w:hint="eastAsia"/>
                <w:bCs/>
                <w:kern w:val="32"/>
                <w:sz w:val="28"/>
                <w:szCs w:val="28"/>
              </w:rPr>
              <w:t>○○</w:t>
            </w:r>
            <w:r w:rsidRPr="00E018D1">
              <w:rPr>
                <w:rFonts w:hAnsi="Arial" w:hint="eastAsia"/>
                <w:bCs/>
                <w:kern w:val="32"/>
                <w:sz w:val="28"/>
                <w:szCs w:val="28"/>
              </w:rPr>
              <w:t>、</w:t>
            </w:r>
            <w:r w:rsidR="00040118" w:rsidRPr="00E018D1">
              <w:rPr>
                <w:rFonts w:hAnsi="Arial" w:hint="eastAsia"/>
                <w:bCs/>
                <w:kern w:val="32"/>
                <w:sz w:val="28"/>
                <w:szCs w:val="28"/>
              </w:rPr>
              <w:t>新北市政府</w:t>
            </w:r>
            <w:r w:rsidRPr="00E018D1">
              <w:rPr>
                <w:rFonts w:hAnsi="Arial" w:hint="eastAsia"/>
                <w:bCs/>
                <w:kern w:val="32"/>
                <w:sz w:val="28"/>
                <w:szCs w:val="28"/>
              </w:rPr>
              <w:t>消防局火災調查科專員王</w:t>
            </w:r>
            <w:r w:rsidR="00AB4C42" w:rsidRPr="00E018D1">
              <w:rPr>
                <w:rFonts w:hAnsi="Arial" w:hint="eastAsia"/>
                <w:bCs/>
                <w:kern w:val="32"/>
                <w:sz w:val="28"/>
                <w:szCs w:val="28"/>
              </w:rPr>
              <w:t>○○</w:t>
            </w:r>
            <w:r w:rsidRPr="00E018D1">
              <w:rPr>
                <w:rFonts w:hAnsi="Arial" w:hint="eastAsia"/>
                <w:bCs/>
                <w:kern w:val="32"/>
                <w:sz w:val="28"/>
                <w:szCs w:val="28"/>
              </w:rPr>
              <w:t>、</w:t>
            </w:r>
            <w:r w:rsidR="00040118" w:rsidRPr="00E018D1">
              <w:rPr>
                <w:rFonts w:hAnsi="Arial" w:hint="eastAsia"/>
                <w:bCs/>
                <w:kern w:val="32"/>
                <w:sz w:val="28"/>
                <w:szCs w:val="28"/>
              </w:rPr>
              <w:t>新北市政府</w:t>
            </w:r>
            <w:r w:rsidRPr="00E018D1">
              <w:rPr>
                <w:rFonts w:hAnsi="Arial" w:hint="eastAsia"/>
                <w:bCs/>
                <w:kern w:val="32"/>
                <w:sz w:val="28"/>
                <w:szCs w:val="28"/>
              </w:rPr>
              <w:t>消防局火災調查科隊員黃</w:t>
            </w:r>
            <w:r w:rsidR="00AB4C42" w:rsidRPr="00E018D1">
              <w:rPr>
                <w:rFonts w:hAnsi="Arial" w:hint="eastAsia"/>
                <w:bCs/>
                <w:kern w:val="32"/>
                <w:sz w:val="28"/>
                <w:szCs w:val="28"/>
              </w:rPr>
              <w:t>○○</w:t>
            </w:r>
            <w:r w:rsidRPr="00E018D1">
              <w:rPr>
                <w:rFonts w:hAnsi="Arial" w:hint="eastAsia"/>
                <w:bCs/>
                <w:kern w:val="32"/>
                <w:sz w:val="28"/>
                <w:szCs w:val="28"/>
              </w:rPr>
              <w:t>等4名火災調查之鑑定人。</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1</w:t>
            </w:r>
            <w:r w:rsidRPr="00E018D1">
              <w:rPr>
                <w:rFonts w:hAnsi="Arial"/>
                <w:bCs/>
                <w:kern w:val="32"/>
                <w:sz w:val="28"/>
                <w:szCs w:val="28"/>
              </w:rPr>
              <w:t>09</w:t>
            </w:r>
            <w:r w:rsidRPr="00E018D1">
              <w:rPr>
                <w:rFonts w:hAnsi="Arial" w:hint="eastAsia"/>
                <w:bCs/>
                <w:kern w:val="32"/>
                <w:sz w:val="28"/>
                <w:szCs w:val="28"/>
              </w:rPr>
              <w:t>年8月6日</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受命法官</w:t>
            </w:r>
            <w:r w:rsidR="00AB4C42" w:rsidRPr="00E018D1">
              <w:rPr>
                <w:rFonts w:hAnsi="Arial" w:hint="eastAsia"/>
                <w:bCs/>
                <w:kern w:val="32"/>
                <w:sz w:val="28"/>
                <w:szCs w:val="28"/>
              </w:rPr>
              <w:t>陳○○</w:t>
            </w:r>
            <w:r w:rsidRPr="00E018D1">
              <w:rPr>
                <w:rFonts w:hAnsi="Arial" w:hint="eastAsia"/>
                <w:bCs/>
                <w:kern w:val="32"/>
                <w:sz w:val="28"/>
                <w:szCs w:val="28"/>
              </w:rPr>
              <w:t>進行延長羈押訊問。</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1</w:t>
            </w:r>
            <w:r w:rsidRPr="00E018D1">
              <w:rPr>
                <w:rFonts w:hAnsi="Arial"/>
                <w:bCs/>
                <w:kern w:val="32"/>
                <w:sz w:val="28"/>
                <w:szCs w:val="28"/>
              </w:rPr>
              <w:t>09</w:t>
            </w:r>
            <w:r w:rsidRPr="00E018D1">
              <w:rPr>
                <w:rFonts w:hAnsi="Arial" w:hint="eastAsia"/>
                <w:bCs/>
                <w:kern w:val="32"/>
                <w:sz w:val="28"/>
                <w:szCs w:val="28"/>
              </w:rPr>
              <w:t>年1</w:t>
            </w:r>
            <w:r w:rsidRPr="00E018D1">
              <w:rPr>
                <w:rFonts w:hAnsi="Arial"/>
                <w:bCs/>
                <w:kern w:val="32"/>
                <w:sz w:val="28"/>
                <w:szCs w:val="28"/>
              </w:rPr>
              <w:t>0</w:t>
            </w:r>
            <w:r w:rsidRPr="00E018D1">
              <w:rPr>
                <w:rFonts w:hAnsi="Arial" w:hint="eastAsia"/>
                <w:bCs/>
                <w:kern w:val="32"/>
                <w:sz w:val="28"/>
                <w:szCs w:val="28"/>
              </w:rPr>
              <w:t>月6日</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受命法官</w:t>
            </w:r>
            <w:r w:rsidR="00AB4C42" w:rsidRPr="00E018D1">
              <w:rPr>
                <w:rFonts w:hAnsi="Arial" w:hint="eastAsia"/>
                <w:bCs/>
                <w:kern w:val="32"/>
                <w:sz w:val="28"/>
                <w:szCs w:val="28"/>
              </w:rPr>
              <w:t>陳○○</w:t>
            </w:r>
            <w:r w:rsidRPr="00E018D1">
              <w:rPr>
                <w:rFonts w:hAnsi="Arial" w:hint="eastAsia"/>
                <w:bCs/>
                <w:kern w:val="32"/>
                <w:sz w:val="28"/>
                <w:szCs w:val="28"/>
              </w:rPr>
              <w:t>進行延長羈押訊問。</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1</w:t>
            </w:r>
            <w:r w:rsidRPr="00E018D1">
              <w:rPr>
                <w:rFonts w:hAnsi="Arial"/>
                <w:bCs/>
                <w:kern w:val="32"/>
                <w:sz w:val="28"/>
                <w:szCs w:val="28"/>
              </w:rPr>
              <w:t>09</w:t>
            </w:r>
            <w:r w:rsidRPr="00E018D1">
              <w:rPr>
                <w:rFonts w:hAnsi="Arial" w:hint="eastAsia"/>
                <w:bCs/>
                <w:kern w:val="32"/>
                <w:sz w:val="28"/>
                <w:szCs w:val="28"/>
              </w:rPr>
              <w:t>年1</w:t>
            </w:r>
            <w:r w:rsidRPr="00E018D1">
              <w:rPr>
                <w:rFonts w:hAnsi="Arial"/>
                <w:bCs/>
                <w:kern w:val="32"/>
                <w:sz w:val="28"/>
                <w:szCs w:val="28"/>
              </w:rPr>
              <w:t>1</w:t>
            </w:r>
            <w:r w:rsidRPr="00E018D1">
              <w:rPr>
                <w:rFonts w:hAnsi="Arial" w:hint="eastAsia"/>
                <w:bCs/>
                <w:kern w:val="32"/>
                <w:sz w:val="28"/>
                <w:szCs w:val="28"/>
              </w:rPr>
              <w:t>月26日</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審判長法官</w:t>
            </w:r>
            <w:r w:rsidR="00AB4C42" w:rsidRPr="00E018D1">
              <w:rPr>
                <w:rFonts w:hAnsi="Arial" w:hint="eastAsia"/>
                <w:bCs/>
                <w:kern w:val="32"/>
                <w:sz w:val="28"/>
                <w:szCs w:val="28"/>
              </w:rPr>
              <w:t>陳○○</w:t>
            </w:r>
            <w:r w:rsidRPr="00E018D1">
              <w:rPr>
                <w:rFonts w:hAnsi="Arial" w:hint="eastAsia"/>
                <w:bCs/>
                <w:kern w:val="32"/>
                <w:sz w:val="28"/>
                <w:szCs w:val="28"/>
              </w:rPr>
              <w:t>、陪席法官</w:t>
            </w:r>
            <w:r w:rsidR="00AB4C42" w:rsidRPr="00E018D1">
              <w:rPr>
                <w:rFonts w:hAnsi="Arial" w:hint="eastAsia"/>
                <w:bCs/>
                <w:kern w:val="32"/>
                <w:sz w:val="28"/>
                <w:szCs w:val="28"/>
              </w:rPr>
              <w:t>羅○○</w:t>
            </w:r>
            <w:r w:rsidRPr="00E018D1">
              <w:rPr>
                <w:rFonts w:hAnsi="Arial" w:hint="eastAsia"/>
                <w:bCs/>
                <w:kern w:val="32"/>
                <w:sz w:val="28"/>
                <w:szCs w:val="28"/>
              </w:rPr>
              <w:t>、受命法官</w:t>
            </w:r>
            <w:r w:rsidR="00AB4C42" w:rsidRPr="00E018D1">
              <w:rPr>
                <w:rFonts w:hAnsi="Arial" w:hint="eastAsia"/>
                <w:bCs/>
                <w:kern w:val="32"/>
                <w:sz w:val="28"/>
                <w:szCs w:val="28"/>
              </w:rPr>
              <w:t>陳○○</w:t>
            </w:r>
            <w:r w:rsidRPr="00E018D1">
              <w:rPr>
                <w:rFonts w:hAnsi="Arial" w:hint="eastAsia"/>
                <w:bCs/>
                <w:kern w:val="32"/>
                <w:sz w:val="28"/>
                <w:szCs w:val="28"/>
              </w:rPr>
              <w:t>進行審判程序，勘驗案發過程監視錄影畫面，並</w:t>
            </w:r>
            <w:proofErr w:type="gramStart"/>
            <w:r w:rsidRPr="00E018D1">
              <w:rPr>
                <w:rFonts w:hAnsi="Arial" w:hint="eastAsia"/>
                <w:bCs/>
                <w:kern w:val="32"/>
                <w:sz w:val="28"/>
                <w:szCs w:val="28"/>
              </w:rPr>
              <w:t>諭</w:t>
            </w:r>
            <w:proofErr w:type="gramEnd"/>
            <w:r w:rsidRPr="00E018D1">
              <w:rPr>
                <w:rFonts w:hAnsi="Arial" w:hint="eastAsia"/>
                <w:bCs/>
                <w:kern w:val="32"/>
                <w:sz w:val="28"/>
                <w:szCs w:val="28"/>
              </w:rPr>
              <w:t>知合議庭評議是否延長羈押。</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bCs/>
                <w:kern w:val="32"/>
                <w:sz w:val="28"/>
                <w:szCs w:val="28"/>
              </w:rPr>
              <w:t>110</w:t>
            </w:r>
            <w:r w:rsidRPr="00E018D1">
              <w:rPr>
                <w:rFonts w:hAnsi="Arial" w:hint="eastAsia"/>
                <w:bCs/>
                <w:kern w:val="32"/>
                <w:sz w:val="28"/>
                <w:szCs w:val="28"/>
              </w:rPr>
              <w:t>年</w:t>
            </w:r>
            <w:r w:rsidRPr="00E018D1">
              <w:rPr>
                <w:rFonts w:hAnsi="Arial"/>
                <w:bCs/>
                <w:kern w:val="32"/>
                <w:sz w:val="28"/>
                <w:szCs w:val="28"/>
              </w:rPr>
              <w:t>2</w:t>
            </w:r>
            <w:r w:rsidRPr="00E018D1">
              <w:rPr>
                <w:rFonts w:hAnsi="Arial" w:hint="eastAsia"/>
                <w:bCs/>
                <w:kern w:val="32"/>
                <w:sz w:val="28"/>
                <w:szCs w:val="28"/>
              </w:rPr>
              <w:t>月2日</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受命法官</w:t>
            </w:r>
            <w:r w:rsidR="00AB4C42" w:rsidRPr="00E018D1">
              <w:rPr>
                <w:rFonts w:hAnsi="Arial" w:hint="eastAsia"/>
                <w:bCs/>
                <w:kern w:val="32"/>
                <w:sz w:val="28"/>
                <w:szCs w:val="28"/>
              </w:rPr>
              <w:t>陳○○</w:t>
            </w:r>
            <w:r w:rsidRPr="00E018D1">
              <w:rPr>
                <w:rFonts w:hAnsi="Arial" w:hint="eastAsia"/>
                <w:bCs/>
                <w:kern w:val="32"/>
                <w:sz w:val="28"/>
                <w:szCs w:val="28"/>
              </w:rPr>
              <w:t>進行延長羈押訊問。</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1</w:t>
            </w:r>
            <w:r w:rsidRPr="00E018D1">
              <w:rPr>
                <w:rFonts w:hAnsi="Arial"/>
                <w:bCs/>
                <w:kern w:val="32"/>
                <w:sz w:val="28"/>
                <w:szCs w:val="28"/>
              </w:rPr>
              <w:t>10年3月25日</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受命法官</w:t>
            </w:r>
            <w:r w:rsidR="00AB4C42" w:rsidRPr="00E018D1">
              <w:rPr>
                <w:rFonts w:hAnsi="Arial" w:hint="eastAsia"/>
                <w:bCs/>
                <w:kern w:val="32"/>
                <w:sz w:val="28"/>
                <w:szCs w:val="28"/>
              </w:rPr>
              <w:t>黃○○</w:t>
            </w:r>
            <w:r w:rsidRPr="00E018D1">
              <w:rPr>
                <w:rFonts w:hAnsi="Arial"/>
                <w:bCs/>
                <w:kern w:val="32"/>
                <w:sz w:val="28"/>
                <w:szCs w:val="28"/>
                <w:vertAlign w:val="superscript"/>
              </w:rPr>
              <w:footnoteReference w:id="22"/>
            </w:r>
            <w:r w:rsidRPr="00E018D1">
              <w:rPr>
                <w:rFonts w:hAnsi="Arial" w:hint="eastAsia"/>
                <w:bCs/>
                <w:kern w:val="32"/>
                <w:sz w:val="28"/>
                <w:szCs w:val="28"/>
              </w:rPr>
              <w:t>進行準備程序，並</w:t>
            </w:r>
            <w:proofErr w:type="gramStart"/>
            <w:r w:rsidRPr="00E018D1">
              <w:rPr>
                <w:rFonts w:hAnsi="Arial" w:hint="eastAsia"/>
                <w:bCs/>
                <w:kern w:val="32"/>
                <w:sz w:val="28"/>
                <w:szCs w:val="28"/>
              </w:rPr>
              <w:t>諭</w:t>
            </w:r>
            <w:proofErr w:type="gramEnd"/>
            <w:r w:rsidRPr="00E018D1">
              <w:rPr>
                <w:rFonts w:hAnsi="Arial" w:hint="eastAsia"/>
                <w:bCs/>
                <w:kern w:val="32"/>
                <w:sz w:val="28"/>
                <w:szCs w:val="28"/>
              </w:rPr>
              <w:t>知本案經最高法院發回更審，回復第二審程序。</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1</w:t>
            </w:r>
            <w:r w:rsidRPr="00E018D1">
              <w:rPr>
                <w:rFonts w:hAnsi="Arial"/>
                <w:bCs/>
                <w:kern w:val="32"/>
                <w:sz w:val="28"/>
                <w:szCs w:val="28"/>
              </w:rPr>
              <w:t>10年4月15日</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審判長法官</w:t>
            </w:r>
            <w:r w:rsidR="00AB4C42" w:rsidRPr="00E018D1">
              <w:rPr>
                <w:rFonts w:hAnsi="Arial" w:hint="eastAsia"/>
                <w:bCs/>
                <w:kern w:val="32"/>
                <w:sz w:val="28"/>
                <w:szCs w:val="28"/>
              </w:rPr>
              <w:t>許○○</w:t>
            </w:r>
            <w:r w:rsidRPr="00E018D1">
              <w:rPr>
                <w:rFonts w:hAnsi="Arial" w:hint="eastAsia"/>
                <w:bCs/>
                <w:kern w:val="32"/>
                <w:sz w:val="28"/>
                <w:szCs w:val="28"/>
              </w:rPr>
              <w:t>、陪席法官</w:t>
            </w:r>
            <w:r w:rsidR="00AB4C42" w:rsidRPr="00E018D1">
              <w:rPr>
                <w:rFonts w:hAnsi="Arial" w:hint="eastAsia"/>
                <w:bCs/>
                <w:kern w:val="32"/>
                <w:sz w:val="28"/>
                <w:szCs w:val="28"/>
              </w:rPr>
              <w:t>章○○</w:t>
            </w:r>
            <w:r w:rsidRPr="00E018D1">
              <w:rPr>
                <w:rFonts w:hAnsi="Arial" w:hint="eastAsia"/>
                <w:bCs/>
                <w:kern w:val="32"/>
                <w:sz w:val="28"/>
                <w:szCs w:val="28"/>
              </w:rPr>
              <w:t>、受命法官</w:t>
            </w:r>
            <w:r w:rsidR="00AB4C42" w:rsidRPr="00E018D1">
              <w:rPr>
                <w:rFonts w:hAnsi="Arial" w:hint="eastAsia"/>
                <w:bCs/>
                <w:kern w:val="32"/>
                <w:sz w:val="28"/>
                <w:szCs w:val="28"/>
              </w:rPr>
              <w:t>黃○○</w:t>
            </w:r>
            <w:r w:rsidRPr="00E018D1">
              <w:rPr>
                <w:rFonts w:hAnsi="Arial" w:hint="eastAsia"/>
                <w:bCs/>
                <w:kern w:val="32"/>
                <w:sz w:val="28"/>
                <w:szCs w:val="28"/>
              </w:rPr>
              <w:t>進行審判程序，</w:t>
            </w:r>
            <w:proofErr w:type="gramStart"/>
            <w:r w:rsidRPr="00E018D1">
              <w:rPr>
                <w:rFonts w:hAnsi="Arial" w:hint="eastAsia"/>
                <w:bCs/>
                <w:kern w:val="32"/>
                <w:sz w:val="28"/>
                <w:szCs w:val="28"/>
              </w:rPr>
              <w:t>諭</w:t>
            </w:r>
            <w:proofErr w:type="gramEnd"/>
            <w:r w:rsidRPr="00E018D1">
              <w:rPr>
                <w:rFonts w:hAnsi="Arial" w:hint="eastAsia"/>
                <w:bCs/>
                <w:kern w:val="32"/>
                <w:sz w:val="28"/>
                <w:szCs w:val="28"/>
              </w:rPr>
              <w:t>知更新審理程序，進行證據調查。</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1</w:t>
            </w:r>
            <w:r w:rsidRPr="00E018D1">
              <w:rPr>
                <w:rFonts w:hAnsi="Arial"/>
                <w:bCs/>
                <w:kern w:val="32"/>
                <w:sz w:val="28"/>
                <w:szCs w:val="28"/>
              </w:rPr>
              <w:t>10年4月29日</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宣判。</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1</w:t>
            </w:r>
            <w:r w:rsidRPr="00E018D1">
              <w:rPr>
                <w:rFonts w:hAnsi="Arial"/>
                <w:bCs/>
                <w:kern w:val="32"/>
                <w:sz w:val="28"/>
                <w:szCs w:val="28"/>
              </w:rPr>
              <w:t>10年</w:t>
            </w:r>
            <w:r w:rsidRPr="00E018D1">
              <w:rPr>
                <w:rFonts w:hAnsi="Arial" w:hint="eastAsia"/>
                <w:bCs/>
                <w:kern w:val="32"/>
                <w:sz w:val="28"/>
                <w:szCs w:val="28"/>
              </w:rPr>
              <w:t>5月1</w:t>
            </w:r>
            <w:r w:rsidRPr="00E018D1">
              <w:rPr>
                <w:rFonts w:hAnsi="Arial"/>
                <w:bCs/>
                <w:kern w:val="32"/>
                <w:sz w:val="28"/>
                <w:szCs w:val="28"/>
              </w:rPr>
              <w:t>0日</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法院職權上訴，並檢送本案卷證。</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1</w:t>
            </w:r>
            <w:r w:rsidRPr="00E018D1">
              <w:rPr>
                <w:rFonts w:hAnsi="Arial"/>
                <w:bCs/>
                <w:kern w:val="32"/>
                <w:sz w:val="28"/>
                <w:szCs w:val="28"/>
              </w:rPr>
              <w:t>10年</w:t>
            </w:r>
            <w:r w:rsidRPr="00E018D1">
              <w:rPr>
                <w:rFonts w:hAnsi="Arial" w:hint="eastAsia"/>
                <w:bCs/>
                <w:kern w:val="32"/>
                <w:sz w:val="28"/>
                <w:szCs w:val="28"/>
              </w:rPr>
              <w:t>5月10日</w:t>
            </w:r>
          </w:p>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上午11時</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受命法官</w:t>
            </w:r>
            <w:r w:rsidR="00AB4C42" w:rsidRPr="00E018D1">
              <w:rPr>
                <w:rFonts w:hAnsi="Arial" w:hint="eastAsia"/>
                <w:bCs/>
                <w:kern w:val="32"/>
                <w:sz w:val="28"/>
                <w:szCs w:val="28"/>
              </w:rPr>
              <w:t>黃○○</w:t>
            </w:r>
            <w:r w:rsidRPr="00E018D1">
              <w:rPr>
                <w:rFonts w:hAnsi="Arial" w:hint="eastAsia"/>
                <w:bCs/>
                <w:kern w:val="32"/>
                <w:sz w:val="28"/>
                <w:szCs w:val="28"/>
              </w:rPr>
              <w:t>進行第三審上訴之羈押訊問</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1</w:t>
            </w:r>
            <w:r w:rsidRPr="00E018D1">
              <w:rPr>
                <w:rFonts w:hAnsi="Arial"/>
                <w:bCs/>
                <w:kern w:val="32"/>
                <w:sz w:val="28"/>
                <w:szCs w:val="28"/>
              </w:rPr>
              <w:t>10年</w:t>
            </w:r>
            <w:r w:rsidRPr="00E018D1">
              <w:rPr>
                <w:rFonts w:hAnsi="Arial" w:hint="eastAsia"/>
                <w:bCs/>
                <w:kern w:val="32"/>
                <w:sz w:val="28"/>
                <w:szCs w:val="28"/>
              </w:rPr>
              <w:t>5月10日</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製作臺灣高等法院押票，載明羈押期間及起算日為「自1</w:t>
            </w:r>
            <w:r w:rsidRPr="00E018D1">
              <w:rPr>
                <w:rFonts w:hAnsi="Arial"/>
                <w:bCs/>
                <w:kern w:val="32"/>
                <w:sz w:val="28"/>
                <w:szCs w:val="28"/>
              </w:rPr>
              <w:t>10年5月10日起</w:t>
            </w:r>
            <w:r w:rsidRPr="00E018D1">
              <w:rPr>
                <w:rFonts w:hAnsi="Arial" w:hint="eastAsia"/>
                <w:bCs/>
                <w:kern w:val="32"/>
                <w:sz w:val="28"/>
                <w:szCs w:val="28"/>
              </w:rPr>
              <w:t>羈押3月」。</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1</w:t>
            </w:r>
            <w:r w:rsidRPr="00E018D1">
              <w:rPr>
                <w:rFonts w:hAnsi="Arial"/>
                <w:bCs/>
                <w:kern w:val="32"/>
                <w:sz w:val="28"/>
                <w:szCs w:val="28"/>
              </w:rPr>
              <w:t>10年5月11日</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最高法院</w:t>
            </w:r>
            <w:proofErr w:type="gramStart"/>
            <w:r w:rsidRPr="00E018D1">
              <w:rPr>
                <w:rFonts w:hAnsi="Arial" w:hint="eastAsia"/>
                <w:bCs/>
                <w:kern w:val="32"/>
                <w:sz w:val="28"/>
                <w:szCs w:val="28"/>
              </w:rPr>
              <w:t>第六庭函請</w:t>
            </w:r>
            <w:proofErr w:type="gramEnd"/>
            <w:r w:rsidRPr="00E018D1">
              <w:rPr>
                <w:rFonts w:hAnsi="Arial" w:hint="eastAsia"/>
                <w:bCs/>
                <w:kern w:val="32"/>
                <w:sz w:val="28"/>
                <w:szCs w:val="28"/>
              </w:rPr>
              <w:t>臺灣高等法院審酌是否依刑事訴訟法第108條第8、9項規定辦理。</w:t>
            </w:r>
          </w:p>
        </w:tc>
      </w:tr>
      <w:tr w:rsidR="00E018D1" w:rsidRPr="00E018D1" w:rsidTr="000F441E">
        <w:tc>
          <w:tcPr>
            <w:tcW w:w="254" w:type="pct"/>
          </w:tcPr>
          <w:p w:rsidR="00571347" w:rsidRPr="00E018D1" w:rsidRDefault="00571347" w:rsidP="00B715E3">
            <w:pPr>
              <w:pStyle w:val="af7"/>
              <w:numPr>
                <w:ilvl w:val="0"/>
                <w:numId w:val="31"/>
              </w:numPr>
              <w:ind w:leftChars="0"/>
              <w:outlineLvl w:val="2"/>
              <w:rPr>
                <w:rFonts w:hAnsi="Arial"/>
                <w:bCs/>
                <w:kern w:val="32"/>
                <w:sz w:val="28"/>
                <w:szCs w:val="28"/>
              </w:rPr>
            </w:pPr>
          </w:p>
        </w:tc>
        <w:tc>
          <w:tcPr>
            <w:tcW w:w="1269"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1</w:t>
            </w:r>
            <w:r w:rsidRPr="00E018D1">
              <w:rPr>
                <w:rFonts w:hAnsi="Arial"/>
                <w:bCs/>
                <w:kern w:val="32"/>
                <w:sz w:val="28"/>
                <w:szCs w:val="28"/>
              </w:rPr>
              <w:t>10年5月14日</w:t>
            </w:r>
          </w:p>
        </w:tc>
        <w:tc>
          <w:tcPr>
            <w:tcW w:w="3477" w:type="pct"/>
          </w:tcPr>
          <w:p w:rsidR="00571347" w:rsidRPr="00E018D1" w:rsidRDefault="00571347" w:rsidP="00B715E3">
            <w:pPr>
              <w:numPr>
                <w:ilvl w:val="2"/>
                <w:numId w:val="0"/>
              </w:numPr>
              <w:outlineLvl w:val="2"/>
              <w:rPr>
                <w:rFonts w:hAnsi="Arial"/>
                <w:bCs/>
                <w:kern w:val="32"/>
                <w:sz w:val="28"/>
                <w:szCs w:val="28"/>
              </w:rPr>
            </w:pPr>
            <w:r w:rsidRPr="00E018D1">
              <w:rPr>
                <w:rFonts w:hAnsi="Arial" w:hint="eastAsia"/>
                <w:bCs/>
                <w:kern w:val="32"/>
                <w:sz w:val="28"/>
                <w:szCs w:val="28"/>
              </w:rPr>
              <w:t>受命法官</w:t>
            </w:r>
            <w:r w:rsidR="00AB4C42" w:rsidRPr="00E018D1">
              <w:rPr>
                <w:rFonts w:hAnsi="Arial" w:hint="eastAsia"/>
                <w:bCs/>
                <w:kern w:val="32"/>
                <w:sz w:val="28"/>
                <w:szCs w:val="28"/>
              </w:rPr>
              <w:t>黃○○</w:t>
            </w:r>
            <w:r w:rsidRPr="00E018D1">
              <w:rPr>
                <w:rFonts w:hAnsi="Arial" w:hint="eastAsia"/>
                <w:bCs/>
                <w:kern w:val="32"/>
                <w:sz w:val="28"/>
                <w:szCs w:val="28"/>
              </w:rPr>
              <w:t>進行</w:t>
            </w:r>
            <w:r w:rsidR="00624141" w:rsidRPr="00E018D1">
              <w:rPr>
                <w:rFonts w:hAnsi="Arial" w:hint="eastAsia"/>
                <w:bCs/>
                <w:kern w:val="32"/>
                <w:sz w:val="28"/>
                <w:szCs w:val="28"/>
              </w:rPr>
              <w:t>對被告</w:t>
            </w:r>
            <w:r w:rsidRPr="00E018D1">
              <w:rPr>
                <w:rFonts w:hAnsi="Arial" w:hint="eastAsia"/>
                <w:bCs/>
                <w:kern w:val="32"/>
                <w:sz w:val="28"/>
                <w:szCs w:val="28"/>
              </w:rPr>
              <w:t>依刑事訴訟法第108條第8、9項規定羈押之訊問。</w:t>
            </w:r>
          </w:p>
        </w:tc>
      </w:tr>
      <w:tr w:rsidR="00E018D1" w:rsidRPr="00E018D1" w:rsidTr="000F441E">
        <w:tc>
          <w:tcPr>
            <w:tcW w:w="254" w:type="pct"/>
          </w:tcPr>
          <w:p w:rsidR="00571347" w:rsidRPr="00E018D1" w:rsidRDefault="00571347" w:rsidP="00B715E3">
            <w:pPr>
              <w:pStyle w:val="af7"/>
              <w:numPr>
                <w:ilvl w:val="0"/>
                <w:numId w:val="31"/>
              </w:numPr>
              <w:overflowPunct/>
              <w:autoSpaceDE/>
              <w:autoSpaceDN/>
              <w:ind w:leftChars="0"/>
              <w:jc w:val="left"/>
              <w:rPr>
                <w:sz w:val="28"/>
                <w:szCs w:val="28"/>
              </w:rPr>
            </w:pPr>
          </w:p>
        </w:tc>
        <w:tc>
          <w:tcPr>
            <w:tcW w:w="1269" w:type="pct"/>
          </w:tcPr>
          <w:p w:rsidR="00571347" w:rsidRPr="00E018D1" w:rsidRDefault="00571347" w:rsidP="00B715E3">
            <w:pPr>
              <w:rPr>
                <w:sz w:val="28"/>
                <w:szCs w:val="28"/>
              </w:rPr>
            </w:pPr>
            <w:r w:rsidRPr="00E018D1">
              <w:rPr>
                <w:rFonts w:hAnsi="Arial" w:hint="eastAsia"/>
                <w:bCs/>
                <w:kern w:val="32"/>
                <w:sz w:val="28"/>
                <w:szCs w:val="28"/>
              </w:rPr>
              <w:t>1</w:t>
            </w:r>
            <w:r w:rsidRPr="00E018D1">
              <w:rPr>
                <w:rFonts w:hAnsi="Arial"/>
                <w:bCs/>
                <w:kern w:val="32"/>
                <w:sz w:val="28"/>
                <w:szCs w:val="28"/>
              </w:rPr>
              <w:t>10年5月14日</w:t>
            </w:r>
          </w:p>
        </w:tc>
        <w:tc>
          <w:tcPr>
            <w:tcW w:w="3477" w:type="pct"/>
          </w:tcPr>
          <w:p w:rsidR="00571347" w:rsidRPr="00E018D1" w:rsidRDefault="00571347" w:rsidP="00B715E3">
            <w:pPr>
              <w:rPr>
                <w:sz w:val="28"/>
                <w:szCs w:val="28"/>
              </w:rPr>
            </w:pPr>
            <w:r w:rsidRPr="00E018D1">
              <w:rPr>
                <w:rFonts w:hint="eastAsia"/>
                <w:sz w:val="28"/>
                <w:szCs w:val="28"/>
              </w:rPr>
              <w:t>臺灣高等法院作成裁定，湯景華羈押</w:t>
            </w:r>
            <w:proofErr w:type="gramStart"/>
            <w:r w:rsidRPr="00E018D1">
              <w:rPr>
                <w:rFonts w:hint="eastAsia"/>
                <w:sz w:val="28"/>
                <w:szCs w:val="28"/>
              </w:rPr>
              <w:t>期間，</w:t>
            </w:r>
            <w:proofErr w:type="gramEnd"/>
            <w:r w:rsidRPr="00E018D1">
              <w:rPr>
                <w:rFonts w:hint="eastAsia"/>
                <w:sz w:val="28"/>
                <w:szCs w:val="28"/>
              </w:rPr>
              <w:t>於1</w:t>
            </w:r>
            <w:r w:rsidRPr="00E018D1">
              <w:rPr>
                <w:sz w:val="28"/>
                <w:szCs w:val="28"/>
              </w:rPr>
              <w:t>10</w:t>
            </w:r>
            <w:r w:rsidRPr="00E018D1">
              <w:rPr>
                <w:rFonts w:hint="eastAsia"/>
                <w:sz w:val="28"/>
                <w:szCs w:val="28"/>
              </w:rPr>
              <w:t>年5月1</w:t>
            </w:r>
            <w:r w:rsidRPr="00E018D1">
              <w:rPr>
                <w:sz w:val="28"/>
                <w:szCs w:val="28"/>
              </w:rPr>
              <w:t>7</w:t>
            </w:r>
            <w:r w:rsidRPr="00E018D1">
              <w:rPr>
                <w:rFonts w:hint="eastAsia"/>
                <w:sz w:val="28"/>
                <w:szCs w:val="28"/>
              </w:rPr>
              <w:t>日期滿，自即日起繼續羈押2月。</w:t>
            </w:r>
          </w:p>
          <w:p w:rsidR="00571347" w:rsidRPr="00E018D1" w:rsidRDefault="00571347" w:rsidP="00B715E3">
            <w:pPr>
              <w:rPr>
                <w:sz w:val="28"/>
                <w:szCs w:val="28"/>
              </w:rPr>
            </w:pPr>
            <w:r w:rsidRPr="00E018D1">
              <w:rPr>
                <w:rFonts w:hAnsi="Arial" w:hint="eastAsia"/>
                <w:bCs/>
                <w:kern w:val="32"/>
                <w:sz w:val="28"/>
                <w:szCs w:val="28"/>
              </w:rPr>
              <w:t>製作臺灣高等法院押票，載明羈押期間及起算日為「自1</w:t>
            </w:r>
            <w:r w:rsidRPr="00E018D1">
              <w:rPr>
                <w:rFonts w:hAnsi="Arial"/>
                <w:bCs/>
                <w:kern w:val="32"/>
                <w:sz w:val="28"/>
                <w:szCs w:val="28"/>
              </w:rPr>
              <w:t>10年5月17日起</w:t>
            </w:r>
            <w:r w:rsidRPr="00E018D1">
              <w:rPr>
                <w:rFonts w:hAnsi="Arial" w:hint="eastAsia"/>
                <w:bCs/>
                <w:kern w:val="32"/>
                <w:sz w:val="28"/>
                <w:szCs w:val="28"/>
              </w:rPr>
              <w:t>羈押2月」，湯景華拒絕簽收。</w:t>
            </w:r>
          </w:p>
        </w:tc>
      </w:tr>
    </w:tbl>
    <w:p w:rsidR="00571347" w:rsidRPr="00E018D1" w:rsidRDefault="006139CD" w:rsidP="00250DB7">
      <w:pPr>
        <w:pStyle w:val="3"/>
        <w:spacing w:line="480" w:lineRule="exact"/>
        <w:rPr>
          <w:szCs w:val="32"/>
        </w:rPr>
      </w:pPr>
      <w:r w:rsidRPr="00E018D1">
        <w:rPr>
          <w:rFonts w:hint="eastAsia"/>
        </w:rPr>
        <w:t>觀察</w:t>
      </w:r>
      <w:proofErr w:type="gramStart"/>
      <w:r w:rsidR="00141CF0" w:rsidRPr="00E018D1">
        <w:rPr>
          <w:rFonts w:hint="eastAsia"/>
        </w:rPr>
        <w:t>上開更</w:t>
      </w:r>
      <w:proofErr w:type="gramEnd"/>
      <w:r w:rsidR="00141CF0" w:rsidRPr="00E018D1">
        <w:rPr>
          <w:rFonts w:hint="eastAsia"/>
        </w:rPr>
        <w:t>二審法院之審理作為，可以發現</w:t>
      </w:r>
      <w:r w:rsidR="00624141" w:rsidRPr="00E018D1">
        <w:rPr>
          <w:rFonts w:hint="eastAsia"/>
        </w:rPr>
        <w:t>法院</w:t>
      </w:r>
      <w:r w:rsidR="00141CF0" w:rsidRPr="00E018D1">
        <w:rPr>
          <w:rFonts w:hint="eastAsia"/>
        </w:rPr>
        <w:t>多次</w:t>
      </w:r>
      <w:proofErr w:type="gramStart"/>
      <w:r w:rsidR="00141CF0" w:rsidRPr="00E018D1">
        <w:rPr>
          <w:rFonts w:hint="eastAsia"/>
        </w:rPr>
        <w:t>開庭均以是否</w:t>
      </w:r>
      <w:proofErr w:type="gramEnd"/>
      <w:r w:rsidR="00624141" w:rsidRPr="00E018D1">
        <w:rPr>
          <w:rFonts w:hint="eastAsia"/>
        </w:rPr>
        <w:t>羈押、</w:t>
      </w:r>
      <w:r w:rsidR="00141CF0" w:rsidRPr="00E018D1">
        <w:rPr>
          <w:rFonts w:hint="eastAsia"/>
        </w:rPr>
        <w:t>延長羈押</w:t>
      </w:r>
      <w:r w:rsidR="000C470E" w:rsidRPr="00E018D1">
        <w:rPr>
          <w:rFonts w:hint="eastAsia"/>
        </w:rPr>
        <w:t>而訊問被告</w:t>
      </w:r>
      <w:r w:rsidR="00141CF0" w:rsidRPr="00E018D1">
        <w:rPr>
          <w:rFonts w:hint="eastAsia"/>
        </w:rPr>
        <w:t>為主，但</w:t>
      </w:r>
      <w:r w:rsidR="00624141" w:rsidRPr="00E018D1">
        <w:rPr>
          <w:rFonts w:hint="eastAsia"/>
        </w:rPr>
        <w:t>考量法官業務繁重，推斷</w:t>
      </w:r>
      <w:r w:rsidR="00141CF0" w:rsidRPr="00E018D1">
        <w:rPr>
          <w:rFonts w:hint="eastAsia"/>
        </w:rPr>
        <w:t>仍屬審理</w:t>
      </w:r>
      <w:r w:rsidR="00624141" w:rsidRPr="00E018D1">
        <w:rPr>
          <w:rFonts w:hint="eastAsia"/>
        </w:rPr>
        <w:t>程序</w:t>
      </w:r>
      <w:r w:rsidR="00141CF0" w:rsidRPr="00E018D1">
        <w:rPr>
          <w:rFonts w:hint="eastAsia"/>
        </w:rPr>
        <w:t>所需合理時間，無可非議。至於在110年3月25日</w:t>
      </w:r>
      <w:proofErr w:type="gramStart"/>
      <w:r w:rsidR="00141CF0" w:rsidRPr="00E018D1">
        <w:rPr>
          <w:rFonts w:hint="eastAsia"/>
        </w:rPr>
        <w:t>由貴股轉換為仁股</w:t>
      </w:r>
      <w:r w:rsidR="008202DD" w:rsidRPr="00E018D1">
        <w:rPr>
          <w:rFonts w:hint="eastAsia"/>
        </w:rPr>
        <w:t>審</w:t>
      </w:r>
      <w:proofErr w:type="gramEnd"/>
      <w:r w:rsidR="008202DD" w:rsidRPr="00E018D1">
        <w:rPr>
          <w:rFonts w:hint="eastAsia"/>
        </w:rPr>
        <w:t>理</w:t>
      </w:r>
      <w:r w:rsidR="00141CF0" w:rsidRPr="00E018D1">
        <w:rPr>
          <w:rFonts w:hint="eastAsia"/>
        </w:rPr>
        <w:t>，而</w:t>
      </w:r>
      <w:proofErr w:type="gramStart"/>
      <w:r w:rsidR="00141CF0" w:rsidRPr="00E018D1">
        <w:rPr>
          <w:rFonts w:hint="eastAsia"/>
        </w:rPr>
        <w:t>由</w:t>
      </w:r>
      <w:r w:rsidR="008202DD" w:rsidRPr="00E018D1">
        <w:rPr>
          <w:rFonts w:hint="eastAsia"/>
        </w:rPr>
        <w:t>仁股</w:t>
      </w:r>
      <w:r w:rsidR="00141CF0" w:rsidRPr="00E018D1">
        <w:rPr>
          <w:rFonts w:hint="eastAsia"/>
        </w:rPr>
        <w:t>受</w:t>
      </w:r>
      <w:proofErr w:type="gramEnd"/>
      <w:r w:rsidR="00141CF0" w:rsidRPr="00E018D1">
        <w:rPr>
          <w:rFonts w:hint="eastAsia"/>
        </w:rPr>
        <w:t>命法官行準備程序，雖然在審</w:t>
      </w:r>
      <w:r w:rsidR="008202DD" w:rsidRPr="00E018D1">
        <w:rPr>
          <w:rFonts w:hint="eastAsia"/>
        </w:rPr>
        <w:t>判</w:t>
      </w:r>
      <w:r w:rsidR="00141CF0" w:rsidRPr="00E018D1">
        <w:rPr>
          <w:rFonts w:hint="eastAsia"/>
        </w:rPr>
        <w:t>程序後又行準備程序，程序轉換機制</w:t>
      </w:r>
      <w:r w:rsidR="00E741F6" w:rsidRPr="00E018D1">
        <w:rPr>
          <w:rFonts w:hint="eastAsia"/>
        </w:rPr>
        <w:t>與實益</w:t>
      </w:r>
      <w:r w:rsidR="00141CF0" w:rsidRPr="00E018D1">
        <w:rPr>
          <w:rFonts w:hint="eastAsia"/>
          <w:szCs w:val="32"/>
        </w:rPr>
        <w:t>不明</w:t>
      </w:r>
      <w:r w:rsidR="008202DD" w:rsidRPr="00E018D1">
        <w:rPr>
          <w:rStyle w:val="aff"/>
          <w:szCs w:val="32"/>
        </w:rPr>
        <w:footnoteReference w:id="23"/>
      </w:r>
      <w:r w:rsidR="00141CF0" w:rsidRPr="00E018D1">
        <w:rPr>
          <w:rFonts w:hint="eastAsia"/>
          <w:szCs w:val="32"/>
        </w:rPr>
        <w:t>，惟因刑事訴訟法第292條第2項規定：「參與</w:t>
      </w:r>
      <w:r w:rsidR="00141CF0" w:rsidRPr="00E018D1">
        <w:rPr>
          <w:rFonts w:hint="eastAsia"/>
          <w:szCs w:val="32"/>
        </w:rPr>
        <w:lastRenderedPageBreak/>
        <w:t>審判期日前準備程序之法官有</w:t>
      </w:r>
      <w:proofErr w:type="gramStart"/>
      <w:r w:rsidR="00141CF0" w:rsidRPr="00E018D1">
        <w:rPr>
          <w:rFonts w:hint="eastAsia"/>
          <w:szCs w:val="32"/>
        </w:rPr>
        <w:t>更易者</w:t>
      </w:r>
      <w:proofErr w:type="gramEnd"/>
      <w:r w:rsidR="00141CF0" w:rsidRPr="00E018D1">
        <w:rPr>
          <w:rFonts w:hint="eastAsia"/>
          <w:szCs w:val="32"/>
        </w:rPr>
        <w:t>，毋庸更新其程序」</w:t>
      </w:r>
      <w:r w:rsidRPr="00E018D1">
        <w:rPr>
          <w:rFonts w:hint="eastAsia"/>
          <w:szCs w:val="32"/>
        </w:rPr>
        <w:t>，該日準備程序雖未諭知更新審判程序，惟其後</w:t>
      </w:r>
      <w:r w:rsidRPr="00E018D1">
        <w:rPr>
          <w:rFonts w:hint="eastAsia"/>
          <w:bCs w:val="0"/>
          <w:szCs w:val="32"/>
        </w:rPr>
        <w:t>1</w:t>
      </w:r>
      <w:r w:rsidRPr="00E018D1">
        <w:rPr>
          <w:bCs w:val="0"/>
          <w:szCs w:val="32"/>
        </w:rPr>
        <w:t>10年4月15日</w:t>
      </w:r>
      <w:r w:rsidRPr="00E018D1">
        <w:rPr>
          <w:rFonts w:hint="eastAsia"/>
          <w:bCs w:val="0"/>
          <w:szCs w:val="32"/>
        </w:rPr>
        <w:t>之審理期日，審判長仍有諭知</w:t>
      </w:r>
      <w:r w:rsidR="009E3214" w:rsidRPr="00E018D1">
        <w:rPr>
          <w:rFonts w:hint="eastAsia"/>
          <w:bCs w:val="0"/>
          <w:szCs w:val="32"/>
        </w:rPr>
        <w:t>更新審判程序</w:t>
      </w:r>
      <w:r w:rsidR="00141CF0" w:rsidRPr="00E018D1">
        <w:rPr>
          <w:rFonts w:hint="eastAsia"/>
          <w:szCs w:val="32"/>
        </w:rPr>
        <w:t>，尚不符合同法第3</w:t>
      </w:r>
      <w:r w:rsidR="00141CF0" w:rsidRPr="00E018D1">
        <w:rPr>
          <w:szCs w:val="32"/>
        </w:rPr>
        <w:t>79</w:t>
      </w:r>
      <w:r w:rsidR="00141CF0" w:rsidRPr="00E018D1">
        <w:rPr>
          <w:rFonts w:hint="eastAsia"/>
          <w:szCs w:val="32"/>
        </w:rPr>
        <w:t>條第9款規定：「有左列情形之</w:t>
      </w:r>
      <w:proofErr w:type="gramStart"/>
      <w:r w:rsidR="00141CF0" w:rsidRPr="00E018D1">
        <w:rPr>
          <w:rFonts w:hint="eastAsia"/>
          <w:szCs w:val="32"/>
        </w:rPr>
        <w:t>一</w:t>
      </w:r>
      <w:proofErr w:type="gramEnd"/>
      <w:r w:rsidR="00141CF0" w:rsidRPr="00E018D1">
        <w:rPr>
          <w:rFonts w:hint="eastAsia"/>
          <w:szCs w:val="32"/>
        </w:rPr>
        <w:t>者，其判決當然違背法令︰</w:t>
      </w:r>
      <w:r w:rsidR="009B1A5D" w:rsidRPr="00E018D1">
        <w:rPr>
          <w:rFonts w:hint="eastAsia"/>
          <w:szCs w:val="32"/>
        </w:rPr>
        <w:t>……</w:t>
      </w:r>
      <w:r w:rsidR="00141CF0" w:rsidRPr="00E018D1">
        <w:rPr>
          <w:rFonts w:hint="eastAsia"/>
          <w:szCs w:val="32"/>
        </w:rPr>
        <w:t>九、依本法應停止或更新審判而未經停止或更新者。」故</w:t>
      </w:r>
      <w:r w:rsidR="00C516BB" w:rsidRPr="00E018D1">
        <w:rPr>
          <w:rFonts w:hint="eastAsia"/>
          <w:szCs w:val="32"/>
        </w:rPr>
        <w:t>此次程序雖有瑕疵，但</w:t>
      </w:r>
      <w:r w:rsidR="006E7EA3" w:rsidRPr="00E018D1">
        <w:rPr>
          <w:rFonts w:hint="eastAsia"/>
          <w:szCs w:val="32"/>
        </w:rPr>
        <w:t>更二審判決</w:t>
      </w:r>
      <w:r w:rsidR="00C516BB" w:rsidRPr="00E018D1">
        <w:rPr>
          <w:rFonts w:hint="eastAsia"/>
          <w:szCs w:val="32"/>
        </w:rPr>
        <w:t>仍</w:t>
      </w:r>
      <w:r w:rsidR="006E7EA3" w:rsidRPr="00E018D1">
        <w:rPr>
          <w:rFonts w:hint="eastAsia"/>
          <w:szCs w:val="32"/>
        </w:rPr>
        <w:t>未</w:t>
      </w:r>
      <w:r w:rsidR="008F3DF2" w:rsidRPr="00E018D1">
        <w:rPr>
          <w:rFonts w:hint="eastAsia"/>
          <w:szCs w:val="32"/>
        </w:rPr>
        <w:t>因而</w:t>
      </w:r>
      <w:r w:rsidR="00141CF0" w:rsidRPr="00E018D1">
        <w:rPr>
          <w:rFonts w:hint="eastAsia"/>
          <w:szCs w:val="32"/>
        </w:rPr>
        <w:t>違法。</w:t>
      </w:r>
    </w:p>
    <w:p w:rsidR="00624141" w:rsidRPr="00E018D1" w:rsidRDefault="00141CF0" w:rsidP="00250DB7">
      <w:pPr>
        <w:pStyle w:val="3"/>
        <w:spacing w:line="480" w:lineRule="exact"/>
        <w:rPr>
          <w:szCs w:val="32"/>
        </w:rPr>
      </w:pPr>
      <w:proofErr w:type="gramStart"/>
      <w:r w:rsidRPr="00E018D1">
        <w:rPr>
          <w:rFonts w:hint="eastAsia"/>
          <w:szCs w:val="32"/>
        </w:rPr>
        <w:t>然</w:t>
      </w:r>
      <w:r w:rsidR="00D87C63" w:rsidRPr="00E018D1">
        <w:rPr>
          <w:rFonts w:hint="eastAsia"/>
          <w:szCs w:val="32"/>
        </w:rPr>
        <w:t>查</w:t>
      </w:r>
      <w:proofErr w:type="gramEnd"/>
      <w:r w:rsidR="00362427" w:rsidRPr="00E018D1">
        <w:rPr>
          <w:rFonts w:hint="eastAsia"/>
          <w:szCs w:val="32"/>
        </w:rPr>
        <w:t>：</w:t>
      </w:r>
    </w:p>
    <w:p w:rsidR="000E7CAC" w:rsidRPr="00E018D1" w:rsidRDefault="00141CF0" w:rsidP="00250DB7">
      <w:pPr>
        <w:pStyle w:val="4"/>
        <w:spacing w:line="480" w:lineRule="exact"/>
      </w:pPr>
      <w:r w:rsidRPr="00E018D1">
        <w:rPr>
          <w:rFonts w:hint="eastAsia"/>
          <w:szCs w:val="32"/>
        </w:rPr>
        <w:t>在110年5月10日臺灣高等法院函</w:t>
      </w:r>
      <w:r w:rsidRPr="00E018D1">
        <w:rPr>
          <w:rStyle w:val="aff"/>
          <w:szCs w:val="32"/>
        </w:rPr>
        <w:footnoteReference w:id="24"/>
      </w:r>
      <w:r w:rsidR="00D87C63" w:rsidRPr="00E018D1">
        <w:rPr>
          <w:rFonts w:hint="eastAsia"/>
          <w:szCs w:val="32"/>
        </w:rPr>
        <w:t>表明檢送</w:t>
      </w:r>
      <w:r w:rsidR="00D87C63" w:rsidRPr="00E018D1">
        <w:rPr>
          <w:rFonts w:hint="eastAsia"/>
        </w:rPr>
        <w:t>本案卷證並依職權上訴後，該</w:t>
      </w:r>
      <w:r w:rsidR="00624141" w:rsidRPr="00E018D1">
        <w:rPr>
          <w:rFonts w:hint="eastAsia"/>
        </w:rPr>
        <w:t>函說明欄</w:t>
      </w:r>
      <w:r w:rsidR="00D87C63" w:rsidRPr="00E018D1">
        <w:rPr>
          <w:rFonts w:hint="eastAsia"/>
        </w:rPr>
        <w:t>載明：「</w:t>
      </w:r>
      <w:r w:rsidR="00624141" w:rsidRPr="00E018D1">
        <w:rPr>
          <w:rFonts w:hint="eastAsia"/>
        </w:rPr>
        <w:t>三、本案羈押被告湯景華1名，於110年6月11日羈押屆滿。被告湯景華於審判中之羈押總日數，計算至1</w:t>
      </w:r>
      <w:r w:rsidR="00624141" w:rsidRPr="00E018D1">
        <w:t>10</w:t>
      </w:r>
      <w:r w:rsidR="00624141" w:rsidRPr="00E018D1">
        <w:rPr>
          <w:rFonts w:hint="eastAsia"/>
        </w:rPr>
        <w:t>年5月10日止，共計4</w:t>
      </w:r>
      <w:r w:rsidR="000C404C" w:rsidRPr="00E018D1">
        <w:rPr>
          <w:rFonts w:hint="eastAsia"/>
        </w:rPr>
        <w:t>年</w:t>
      </w:r>
      <w:r w:rsidR="00624141" w:rsidRPr="00E018D1">
        <w:rPr>
          <w:rFonts w:hint="eastAsia"/>
        </w:rPr>
        <w:t>358日。距離</w:t>
      </w:r>
      <w:proofErr w:type="gramStart"/>
      <w:r w:rsidR="00624141" w:rsidRPr="00E018D1">
        <w:rPr>
          <w:rFonts w:hint="eastAsia"/>
        </w:rPr>
        <w:t>刑事妥</w:t>
      </w:r>
      <w:proofErr w:type="gramEnd"/>
      <w:r w:rsidR="00624141" w:rsidRPr="00E018D1">
        <w:rPr>
          <w:rFonts w:hint="eastAsia"/>
        </w:rPr>
        <w:t>速審判法所規範之5年，剩7日。」等語，臺灣高等法院</w:t>
      </w:r>
      <w:r w:rsidR="00F20FE9" w:rsidRPr="00E018D1">
        <w:rPr>
          <w:rFonts w:hint="eastAsia"/>
        </w:rPr>
        <w:t>實</w:t>
      </w:r>
      <w:r w:rsidR="00624141" w:rsidRPr="00E018D1">
        <w:rPr>
          <w:rFonts w:hint="eastAsia"/>
        </w:rPr>
        <w:t>已意識到本案</w:t>
      </w:r>
      <w:r w:rsidR="00F20FE9" w:rsidRPr="00E018D1">
        <w:rPr>
          <w:rFonts w:hint="eastAsia"/>
        </w:rPr>
        <w:t>在</w:t>
      </w:r>
      <w:r w:rsidR="00624141" w:rsidRPr="00E018D1">
        <w:rPr>
          <w:rFonts w:hint="eastAsia"/>
        </w:rPr>
        <w:t>職權上訴至最高法院</w:t>
      </w:r>
      <w:r w:rsidR="00F20FE9" w:rsidRPr="00E018D1">
        <w:rPr>
          <w:rFonts w:hint="eastAsia"/>
        </w:rPr>
        <w:t>後</w:t>
      </w:r>
      <w:r w:rsidR="00624141" w:rsidRPr="00E018D1">
        <w:rPr>
          <w:rFonts w:hint="eastAsia"/>
        </w:rPr>
        <w:t>，給予最高法院審理時間並不多，因此</w:t>
      </w:r>
      <w:proofErr w:type="gramStart"/>
      <w:r w:rsidR="00624141" w:rsidRPr="00E018D1">
        <w:rPr>
          <w:rFonts w:hint="eastAsia"/>
        </w:rPr>
        <w:t>同日竟做出</w:t>
      </w:r>
      <w:proofErr w:type="gramEnd"/>
      <w:r w:rsidR="00624141" w:rsidRPr="00E018D1">
        <w:rPr>
          <w:rFonts w:hint="eastAsia"/>
        </w:rPr>
        <w:t>違法押票，</w:t>
      </w:r>
      <w:r w:rsidR="000E7CAC" w:rsidRPr="00E018D1">
        <w:rPr>
          <w:rFonts w:hint="eastAsia"/>
        </w:rPr>
        <w:t>而</w:t>
      </w:r>
      <w:r w:rsidR="00624141" w:rsidRPr="00E018D1">
        <w:rPr>
          <w:rFonts w:hint="eastAsia"/>
        </w:rPr>
        <w:t>載明羈押期間及起算日為「自1</w:t>
      </w:r>
      <w:r w:rsidR="00624141" w:rsidRPr="00E018D1">
        <w:t>10年5月10日起</w:t>
      </w:r>
      <w:r w:rsidR="00624141" w:rsidRPr="00E018D1">
        <w:rPr>
          <w:rFonts w:hint="eastAsia"/>
        </w:rPr>
        <w:t>羈押3月。」</w:t>
      </w:r>
      <w:r w:rsidR="000E7CAC" w:rsidRPr="00E018D1">
        <w:rPr>
          <w:rFonts w:hint="eastAsia"/>
        </w:rPr>
        <w:t>（見前述調查意見二）</w:t>
      </w:r>
    </w:p>
    <w:p w:rsidR="00624141" w:rsidRPr="00E018D1" w:rsidRDefault="00624141" w:rsidP="00250DB7">
      <w:pPr>
        <w:pStyle w:val="4"/>
        <w:spacing w:line="480" w:lineRule="exact"/>
      </w:pPr>
      <w:r w:rsidRPr="00E018D1">
        <w:rPr>
          <w:rFonts w:hint="eastAsia"/>
        </w:rPr>
        <w:t>最高法院發現此一問題後，由刑事第六庭於</w:t>
      </w:r>
      <w:r w:rsidR="000E7CAC" w:rsidRPr="00E018D1">
        <w:rPr>
          <w:rFonts w:hint="eastAsia"/>
        </w:rPr>
        <w:t>隔（</w:t>
      </w:r>
      <w:r w:rsidRPr="00E018D1">
        <w:rPr>
          <w:rFonts w:hint="eastAsia"/>
        </w:rPr>
        <w:t>1</w:t>
      </w:r>
      <w:r w:rsidRPr="00E018D1">
        <w:t>1</w:t>
      </w:r>
      <w:r w:rsidR="000E7CAC" w:rsidRPr="00E018D1">
        <w:rPr>
          <w:rFonts w:hint="eastAsia"/>
        </w:rPr>
        <w:t>）</w:t>
      </w:r>
      <w:r w:rsidRPr="00E018D1">
        <w:rPr>
          <w:rFonts w:hint="eastAsia"/>
        </w:rPr>
        <w:t>日發函</w:t>
      </w:r>
      <w:r w:rsidRPr="00E018D1">
        <w:rPr>
          <w:rStyle w:val="aff"/>
        </w:rPr>
        <w:footnoteReference w:id="25"/>
      </w:r>
      <w:r w:rsidRPr="00E018D1">
        <w:rPr>
          <w:rFonts w:hint="eastAsia"/>
        </w:rPr>
        <w:t>，主旨載明：「…</w:t>
      </w:r>
      <w:proofErr w:type="gramStart"/>
      <w:r w:rsidRPr="00E018D1">
        <w:rPr>
          <w:rFonts w:hint="eastAsia"/>
        </w:rPr>
        <w:t>…</w:t>
      </w:r>
      <w:proofErr w:type="gramEnd"/>
      <w:r w:rsidRPr="00E018D1">
        <w:rPr>
          <w:rFonts w:hint="eastAsia"/>
        </w:rPr>
        <w:t>被告湯景華於審判中之羈押</w:t>
      </w:r>
      <w:proofErr w:type="gramStart"/>
      <w:r w:rsidRPr="00E018D1">
        <w:rPr>
          <w:rFonts w:hint="eastAsia"/>
        </w:rPr>
        <w:t>期間</w:t>
      </w:r>
      <w:proofErr w:type="gramEnd"/>
      <w:r w:rsidRPr="00E018D1">
        <w:rPr>
          <w:rFonts w:hint="eastAsia"/>
        </w:rPr>
        <w:t>，即將滿5年，</w:t>
      </w:r>
      <w:r w:rsidRPr="00E018D1">
        <w:rPr>
          <w:rFonts w:hint="eastAsia"/>
          <w:b/>
        </w:rPr>
        <w:t>請貴院審酌是否</w:t>
      </w:r>
      <w:r w:rsidRPr="00E018D1">
        <w:rPr>
          <w:rFonts w:hint="eastAsia"/>
          <w:b/>
        </w:rPr>
        <w:lastRenderedPageBreak/>
        <w:t>依刑事訴訟法第108條第8項、第9項規定辦理</w:t>
      </w:r>
      <w:r w:rsidRPr="00E018D1">
        <w:rPr>
          <w:rFonts w:hint="eastAsia"/>
        </w:rPr>
        <w:t>」等語，故110年5月14日，</w:t>
      </w:r>
      <w:r w:rsidR="00BC27FE" w:rsidRPr="00E018D1">
        <w:rPr>
          <w:rFonts w:hint="eastAsia"/>
        </w:rPr>
        <w:t>臺灣</w:t>
      </w:r>
      <w:r w:rsidRPr="00E018D1">
        <w:rPr>
          <w:rFonts w:hint="eastAsia"/>
        </w:rPr>
        <w:t>高等法院受命法官</w:t>
      </w:r>
      <w:r w:rsidR="00AB4C42" w:rsidRPr="00E018D1">
        <w:rPr>
          <w:rFonts w:hint="eastAsia"/>
        </w:rPr>
        <w:t>黃○○</w:t>
      </w:r>
      <w:r w:rsidRPr="00E018D1">
        <w:rPr>
          <w:rFonts w:hint="eastAsia"/>
        </w:rPr>
        <w:t>進行對被告依刑事訴訟法第108條第8、9項規定羈押之訊問，並</w:t>
      </w:r>
      <w:r w:rsidR="00E16FC4" w:rsidRPr="00E018D1">
        <w:rPr>
          <w:rFonts w:hint="eastAsia"/>
        </w:rPr>
        <w:t>依此規定，</w:t>
      </w:r>
      <w:r w:rsidR="00BC27FE" w:rsidRPr="00E018D1">
        <w:rPr>
          <w:rFonts w:hint="eastAsia"/>
        </w:rPr>
        <w:t>臺灣</w:t>
      </w:r>
      <w:r w:rsidR="00E16FC4" w:rsidRPr="00E018D1">
        <w:rPr>
          <w:rFonts w:hint="eastAsia"/>
        </w:rPr>
        <w:t>高等法院</w:t>
      </w:r>
      <w:r w:rsidRPr="00E018D1">
        <w:rPr>
          <w:rFonts w:hint="eastAsia"/>
        </w:rPr>
        <w:t>作成1</w:t>
      </w:r>
      <w:r w:rsidRPr="00E018D1">
        <w:t>10</w:t>
      </w:r>
      <w:r w:rsidRPr="00E018D1">
        <w:rPr>
          <w:rFonts w:hint="eastAsia"/>
        </w:rPr>
        <w:t>年5月14日繼續羈押之裁定。</w:t>
      </w:r>
    </w:p>
    <w:p w:rsidR="00624141" w:rsidRPr="00E018D1" w:rsidRDefault="000E7CAC" w:rsidP="00250DB7">
      <w:pPr>
        <w:pStyle w:val="4"/>
        <w:spacing w:line="480" w:lineRule="exact"/>
        <w:rPr>
          <w:b/>
        </w:rPr>
      </w:pPr>
      <w:r w:rsidRPr="00E018D1">
        <w:rPr>
          <w:rFonts w:hint="eastAsia"/>
        </w:rPr>
        <w:t>由此可見</w:t>
      </w:r>
      <w:r w:rsidR="00E16FC4" w:rsidRPr="00E018D1">
        <w:rPr>
          <w:rFonts w:hint="eastAsia"/>
        </w:rPr>
        <w:t>，</w:t>
      </w:r>
      <w:r w:rsidR="00BC27FE" w:rsidRPr="00E018D1">
        <w:rPr>
          <w:rFonts w:hint="eastAsia"/>
        </w:rPr>
        <w:t>臺灣</w:t>
      </w:r>
      <w:r w:rsidR="00E16FC4" w:rsidRPr="00E018D1">
        <w:rPr>
          <w:rFonts w:hint="eastAsia"/>
        </w:rPr>
        <w:t>高等法院於1</w:t>
      </w:r>
      <w:r w:rsidR="00E16FC4" w:rsidRPr="00E018D1">
        <w:t>10</w:t>
      </w:r>
      <w:r w:rsidR="00E16FC4" w:rsidRPr="00E018D1">
        <w:rPr>
          <w:rFonts w:hint="eastAsia"/>
        </w:rPr>
        <w:t>年5月11日前，並未發覺</w:t>
      </w:r>
      <w:r w:rsidR="004322DD" w:rsidRPr="00E018D1">
        <w:rPr>
          <w:rFonts w:hint="eastAsia"/>
        </w:rPr>
        <w:t>可</w:t>
      </w:r>
      <w:r w:rsidR="00853612" w:rsidRPr="00E018D1">
        <w:rPr>
          <w:rFonts w:hint="eastAsia"/>
        </w:rPr>
        <w:t>以適</w:t>
      </w:r>
      <w:r w:rsidR="004322DD" w:rsidRPr="00E018D1">
        <w:rPr>
          <w:rFonts w:hint="eastAsia"/>
        </w:rPr>
        <w:t>用刑事訴訟法第108條第8項、第9項繼續羈押被告</w:t>
      </w:r>
      <w:r w:rsidR="000B1454" w:rsidRPr="00E018D1">
        <w:rPr>
          <w:rFonts w:hint="eastAsia"/>
        </w:rPr>
        <w:t>，否則不會作出1</w:t>
      </w:r>
      <w:r w:rsidR="000B1454" w:rsidRPr="00E018D1">
        <w:t>10</w:t>
      </w:r>
      <w:r w:rsidR="000B1454" w:rsidRPr="00E018D1">
        <w:rPr>
          <w:rFonts w:hint="eastAsia"/>
        </w:rPr>
        <w:t>年5月10日之違法押票</w:t>
      </w:r>
      <w:r w:rsidR="004322DD" w:rsidRPr="00E018D1">
        <w:rPr>
          <w:rFonts w:hint="eastAsia"/>
        </w:rPr>
        <w:t>，</w:t>
      </w:r>
      <w:r w:rsidR="000B1454" w:rsidRPr="00E018D1">
        <w:rPr>
          <w:rFonts w:hint="eastAsia"/>
        </w:rPr>
        <w:t>臺灣高等法院</w:t>
      </w:r>
      <w:r w:rsidR="004322DD" w:rsidRPr="00E018D1">
        <w:rPr>
          <w:rFonts w:hint="eastAsia"/>
        </w:rPr>
        <w:t>是在最高法院刑事第六庭</w:t>
      </w:r>
      <w:r w:rsidR="00383025" w:rsidRPr="00E018D1">
        <w:rPr>
          <w:rFonts w:hint="eastAsia"/>
        </w:rPr>
        <w:t>發函</w:t>
      </w:r>
      <w:r w:rsidR="004322DD" w:rsidRPr="00E018D1">
        <w:rPr>
          <w:rFonts w:hint="eastAsia"/>
        </w:rPr>
        <w:t>之後</w:t>
      </w:r>
      <w:r w:rsidR="00383025" w:rsidRPr="00E018D1">
        <w:rPr>
          <w:rFonts w:hint="eastAsia"/>
        </w:rPr>
        <w:t>，才依照其建議辦理</w:t>
      </w:r>
      <w:r w:rsidRPr="00E018D1">
        <w:rPr>
          <w:rFonts w:hint="eastAsia"/>
        </w:rPr>
        <w:t>羈押流程</w:t>
      </w:r>
      <w:r w:rsidR="00BC27FE" w:rsidRPr="00E018D1">
        <w:rPr>
          <w:rFonts w:hint="eastAsia"/>
        </w:rPr>
        <w:t>，</w:t>
      </w:r>
      <w:r w:rsidR="001310AD" w:rsidRPr="00E018D1">
        <w:rPr>
          <w:rFonts w:hint="eastAsia"/>
        </w:rPr>
        <w:t>於1</w:t>
      </w:r>
      <w:r w:rsidR="001310AD" w:rsidRPr="00E018D1">
        <w:t>10</w:t>
      </w:r>
      <w:r w:rsidR="001310AD" w:rsidRPr="00E018D1">
        <w:rPr>
          <w:rFonts w:hint="eastAsia"/>
        </w:rPr>
        <w:t>年5月14日</w:t>
      </w:r>
      <w:r w:rsidRPr="00E018D1">
        <w:rPr>
          <w:rFonts w:hint="eastAsia"/>
        </w:rPr>
        <w:t>訊問被告後</w:t>
      </w:r>
      <w:r w:rsidR="00BC27FE" w:rsidRPr="00E018D1">
        <w:rPr>
          <w:rFonts w:hint="eastAsia"/>
        </w:rPr>
        <w:t>作成繼續羈押之裁定</w:t>
      </w:r>
      <w:r w:rsidR="00383025" w:rsidRPr="00E018D1">
        <w:rPr>
          <w:rFonts w:hint="eastAsia"/>
        </w:rPr>
        <w:t>。</w:t>
      </w:r>
      <w:r w:rsidR="00BC27FE" w:rsidRPr="00E018D1">
        <w:rPr>
          <w:rFonts w:hint="eastAsia"/>
        </w:rPr>
        <w:t>但是，湯景華不服提出抗告後，</w:t>
      </w:r>
      <w:r w:rsidR="001310AD" w:rsidRPr="00E018D1">
        <w:rPr>
          <w:rFonts w:hint="eastAsia"/>
          <w:b/>
        </w:rPr>
        <w:t>抗告</w:t>
      </w:r>
      <w:proofErr w:type="gramStart"/>
      <w:r w:rsidR="001310AD" w:rsidRPr="00E018D1">
        <w:rPr>
          <w:rFonts w:hint="eastAsia"/>
          <w:b/>
        </w:rPr>
        <w:t>審級</w:t>
      </w:r>
      <w:r w:rsidRPr="00E018D1">
        <w:rPr>
          <w:rFonts w:hint="eastAsia"/>
          <w:b/>
        </w:rPr>
        <w:t>卻</w:t>
      </w:r>
      <w:r w:rsidR="00BC27FE" w:rsidRPr="00E018D1">
        <w:rPr>
          <w:rFonts w:hint="eastAsia"/>
          <w:b/>
        </w:rPr>
        <w:t>由</w:t>
      </w:r>
      <w:proofErr w:type="gramEnd"/>
      <w:r w:rsidR="00BC27FE" w:rsidRPr="00E018D1">
        <w:rPr>
          <w:rFonts w:hint="eastAsia"/>
          <w:b/>
        </w:rPr>
        <w:t>最高法院刑事第六庭相同法官</w:t>
      </w:r>
      <w:r w:rsidR="001310AD" w:rsidRPr="00E018D1">
        <w:rPr>
          <w:rFonts w:hint="eastAsia"/>
          <w:b/>
        </w:rPr>
        <w:t>審理</w:t>
      </w:r>
      <w:r w:rsidR="00BC27FE" w:rsidRPr="00E018D1">
        <w:rPr>
          <w:rFonts w:hint="eastAsia"/>
          <w:b/>
        </w:rPr>
        <w:t>，</w:t>
      </w:r>
      <w:r w:rsidR="001310AD" w:rsidRPr="00E018D1">
        <w:rPr>
          <w:rFonts w:hint="eastAsia"/>
          <w:b/>
        </w:rPr>
        <w:t>並</w:t>
      </w:r>
      <w:r w:rsidR="00BC27FE" w:rsidRPr="00E018D1">
        <w:rPr>
          <w:rFonts w:hint="eastAsia"/>
          <w:b/>
        </w:rPr>
        <w:t>認同高等法院裁定而駁回抗告，最高法院法官既已提供特殊法律見解供下級審法院參考</w:t>
      </w:r>
      <w:r w:rsidR="001310AD" w:rsidRPr="00E018D1">
        <w:rPr>
          <w:rFonts w:hint="eastAsia"/>
          <w:b/>
        </w:rPr>
        <w:t>在前</w:t>
      </w:r>
      <w:r w:rsidR="00BC27FE" w:rsidRPr="00E018D1">
        <w:rPr>
          <w:rFonts w:hint="eastAsia"/>
          <w:b/>
        </w:rPr>
        <w:t>，再處理下級審法院依此法律見解作出裁定之抗告審級，顯有</w:t>
      </w:r>
      <w:proofErr w:type="gramStart"/>
      <w:r w:rsidR="00BC27FE" w:rsidRPr="00E018D1">
        <w:rPr>
          <w:rFonts w:hint="eastAsia"/>
          <w:b/>
        </w:rPr>
        <w:t>偏頗之預斷</w:t>
      </w:r>
      <w:proofErr w:type="gramEnd"/>
      <w:r w:rsidR="00BC27FE" w:rsidRPr="00E018D1">
        <w:rPr>
          <w:rFonts w:hint="eastAsia"/>
          <w:b/>
        </w:rPr>
        <w:t>心證，而</w:t>
      </w:r>
      <w:r w:rsidR="0023349B" w:rsidRPr="00E018D1">
        <w:rPr>
          <w:rFonts w:hint="eastAsia"/>
          <w:b/>
        </w:rPr>
        <w:t>有</w:t>
      </w:r>
      <w:r w:rsidR="00BC27FE" w:rsidRPr="00E018D1">
        <w:rPr>
          <w:rFonts w:hint="eastAsia"/>
          <w:b/>
        </w:rPr>
        <w:t>違反第3</w:t>
      </w:r>
      <w:r w:rsidR="00BC27FE" w:rsidRPr="00E018D1">
        <w:rPr>
          <w:b/>
        </w:rPr>
        <w:t>79</w:t>
      </w:r>
      <w:r w:rsidR="00BC27FE" w:rsidRPr="00E018D1">
        <w:rPr>
          <w:rFonts w:hint="eastAsia"/>
          <w:b/>
        </w:rPr>
        <w:t>條第2款</w:t>
      </w:r>
      <w:r w:rsidRPr="00E018D1">
        <w:rPr>
          <w:rFonts w:hint="eastAsia"/>
          <w:b/>
        </w:rPr>
        <w:t>規定</w:t>
      </w:r>
      <w:r w:rsidR="00BC27FE" w:rsidRPr="00E018D1">
        <w:rPr>
          <w:rFonts w:hint="eastAsia"/>
          <w:b/>
        </w:rPr>
        <w:t>：「</w:t>
      </w:r>
      <w:r w:rsidR="0073157B" w:rsidRPr="00E018D1">
        <w:rPr>
          <w:rFonts w:hint="eastAsia"/>
          <w:b/>
        </w:rPr>
        <w:t>有左列情形之</w:t>
      </w:r>
      <w:proofErr w:type="gramStart"/>
      <w:r w:rsidR="0073157B" w:rsidRPr="00E018D1">
        <w:rPr>
          <w:rFonts w:hint="eastAsia"/>
          <w:b/>
        </w:rPr>
        <w:t>一</w:t>
      </w:r>
      <w:proofErr w:type="gramEnd"/>
      <w:r w:rsidR="0073157B" w:rsidRPr="00E018D1">
        <w:rPr>
          <w:rFonts w:hint="eastAsia"/>
          <w:b/>
        </w:rPr>
        <w:t>者，其判決當然違背法令︰</w:t>
      </w:r>
      <w:r w:rsidRPr="00E018D1">
        <w:rPr>
          <w:rFonts w:hint="eastAsia"/>
          <w:b/>
        </w:rPr>
        <w:t>……</w:t>
      </w:r>
      <w:r w:rsidR="00BC27FE" w:rsidRPr="00E018D1">
        <w:rPr>
          <w:rFonts w:hint="eastAsia"/>
          <w:b/>
        </w:rPr>
        <w:t>二、依法律或裁判應迴避之法官參與審判者」</w:t>
      </w:r>
      <w:r w:rsidRPr="00E018D1">
        <w:rPr>
          <w:rFonts w:hint="eastAsia"/>
          <w:b/>
        </w:rPr>
        <w:t>，</w:t>
      </w:r>
      <w:r w:rsidR="0023349B" w:rsidRPr="00E018D1">
        <w:rPr>
          <w:rFonts w:hint="eastAsia"/>
          <w:b/>
        </w:rPr>
        <w:t>屬審判違背法令。</w:t>
      </w:r>
    </w:p>
    <w:p w:rsidR="0023349B" w:rsidRPr="00E018D1" w:rsidRDefault="0023349B" w:rsidP="00250DB7">
      <w:pPr>
        <w:pStyle w:val="4"/>
        <w:spacing w:line="480" w:lineRule="exact"/>
        <w:rPr>
          <w:b/>
        </w:rPr>
      </w:pPr>
      <w:r w:rsidRPr="00E018D1">
        <w:rPr>
          <w:rFonts w:hint="eastAsia"/>
        </w:rPr>
        <w:t>雖然司法實務上對於法官未依規定迴避，</w:t>
      </w:r>
      <w:proofErr w:type="gramStart"/>
      <w:r w:rsidRPr="00E018D1">
        <w:rPr>
          <w:rFonts w:hint="eastAsia"/>
        </w:rPr>
        <w:t>有認屬訴訟</w:t>
      </w:r>
      <w:proofErr w:type="gramEnd"/>
      <w:r w:rsidRPr="00E018D1">
        <w:rPr>
          <w:rFonts w:hint="eastAsia"/>
        </w:rPr>
        <w:t>程序違背法令，</w:t>
      </w:r>
      <w:proofErr w:type="gramStart"/>
      <w:r w:rsidRPr="00E018D1">
        <w:rPr>
          <w:rFonts w:hint="eastAsia"/>
        </w:rPr>
        <w:t>而得裁</w:t>
      </w:r>
      <w:proofErr w:type="gramEnd"/>
      <w:r w:rsidRPr="00E018D1">
        <w:rPr>
          <w:rFonts w:hint="eastAsia"/>
        </w:rPr>
        <w:t>量非常上訴必要予以駁回</w:t>
      </w:r>
      <w:r w:rsidRPr="00E018D1">
        <w:rPr>
          <w:rStyle w:val="aff"/>
        </w:rPr>
        <w:footnoteReference w:id="26"/>
      </w:r>
      <w:r w:rsidRPr="00E018D1">
        <w:rPr>
          <w:rFonts w:hint="eastAsia"/>
        </w:rPr>
        <w:t>，惟學者指出，迴避制度係源自</w:t>
      </w:r>
      <w:r w:rsidR="00707A00" w:rsidRPr="00E018D1">
        <w:rPr>
          <w:rFonts w:hint="eastAsia"/>
        </w:rPr>
        <w:t>於</w:t>
      </w:r>
      <w:r w:rsidRPr="00E018D1">
        <w:rPr>
          <w:rFonts w:hint="eastAsia"/>
        </w:rPr>
        <w:t>法官無偏</w:t>
      </w:r>
      <w:r w:rsidRPr="00E018D1">
        <w:rPr>
          <w:rFonts w:hint="eastAsia"/>
        </w:rPr>
        <w:lastRenderedPageBreak/>
        <w:t>頗性之要求，為構成公平審判之基石，也為公政公約第14條</w:t>
      </w:r>
      <w:r w:rsidR="00707A00" w:rsidRPr="00E018D1">
        <w:rPr>
          <w:rStyle w:val="aff"/>
        </w:rPr>
        <w:footnoteReference w:id="27"/>
      </w:r>
      <w:r w:rsidRPr="00E018D1">
        <w:rPr>
          <w:rFonts w:hint="eastAsia"/>
        </w:rPr>
        <w:t>所要求，因此不贊同司法實務見解</w:t>
      </w:r>
      <w:r w:rsidRPr="00E018D1">
        <w:rPr>
          <w:rStyle w:val="aff"/>
        </w:rPr>
        <w:footnoteReference w:id="28"/>
      </w:r>
      <w:r w:rsidRPr="00E018D1">
        <w:rPr>
          <w:rFonts w:hint="eastAsia"/>
        </w:rPr>
        <w:t>。</w:t>
      </w:r>
      <w:r w:rsidR="00561B92" w:rsidRPr="00E018D1">
        <w:rPr>
          <w:rFonts w:hint="eastAsia"/>
        </w:rPr>
        <w:t>本院初步認為，</w:t>
      </w:r>
      <w:r w:rsidR="000B1454" w:rsidRPr="00E018D1">
        <w:rPr>
          <w:rFonts w:hint="eastAsia"/>
        </w:rPr>
        <w:t>在本案中，最高法院</w:t>
      </w:r>
      <w:r w:rsidR="00AB0116" w:rsidRPr="00E018D1">
        <w:rPr>
          <w:rFonts w:hint="eastAsia"/>
        </w:rPr>
        <w:t>刑事第六庭110年5月11日函所</w:t>
      </w:r>
      <w:r w:rsidR="000B1454" w:rsidRPr="00E018D1">
        <w:rPr>
          <w:rFonts w:hint="eastAsia"/>
        </w:rPr>
        <w:t>提供法律意見，不僅</w:t>
      </w:r>
      <w:r w:rsidR="00853612" w:rsidRPr="00E018D1">
        <w:rPr>
          <w:rFonts w:hint="eastAsia"/>
        </w:rPr>
        <w:t>屬</w:t>
      </w:r>
      <w:r w:rsidR="000B1454" w:rsidRPr="00E018D1">
        <w:rPr>
          <w:rFonts w:hint="eastAsia"/>
        </w:rPr>
        <w:t>上級審意見</w:t>
      </w:r>
      <w:r w:rsidR="00C6548F" w:rsidRPr="00E018D1">
        <w:rPr>
          <w:rFonts w:hint="eastAsia"/>
        </w:rPr>
        <w:t>而</w:t>
      </w:r>
      <w:r w:rsidR="000B1454" w:rsidRPr="00E018D1">
        <w:rPr>
          <w:rFonts w:hint="eastAsia"/>
        </w:rPr>
        <w:t>對下級審有</w:t>
      </w:r>
      <w:r w:rsidR="00853612" w:rsidRPr="00E018D1">
        <w:rPr>
          <w:rFonts w:hint="eastAsia"/>
        </w:rPr>
        <w:t>指導、</w:t>
      </w:r>
      <w:r w:rsidR="000B1454" w:rsidRPr="00E018D1">
        <w:rPr>
          <w:rFonts w:hint="eastAsia"/>
        </w:rPr>
        <w:t>拘束作用，也因為臺灣高等法院審理</w:t>
      </w:r>
      <w:r w:rsidR="006E47F8" w:rsidRPr="00E018D1">
        <w:rPr>
          <w:rFonts w:hint="eastAsia"/>
        </w:rPr>
        <w:t>時間</w:t>
      </w:r>
      <w:r w:rsidR="000B1454" w:rsidRPr="00E018D1">
        <w:rPr>
          <w:rFonts w:hint="eastAsia"/>
        </w:rPr>
        <w:t>較久，留給最高法院的時間僅剩7日</w:t>
      </w:r>
      <w:r w:rsidR="006E47F8" w:rsidRPr="00E018D1">
        <w:rPr>
          <w:rStyle w:val="aff"/>
        </w:rPr>
        <w:footnoteReference w:id="29"/>
      </w:r>
      <w:r w:rsidR="000B1454" w:rsidRPr="00E018D1">
        <w:rPr>
          <w:rFonts w:hint="eastAsia"/>
        </w:rPr>
        <w:t>，</w:t>
      </w:r>
      <w:r w:rsidR="009D1EB5" w:rsidRPr="00E018D1">
        <w:rPr>
          <w:rFonts w:hint="eastAsia"/>
        </w:rPr>
        <w:t>而</w:t>
      </w:r>
      <w:r w:rsidR="006E47F8" w:rsidRPr="00E018D1">
        <w:rPr>
          <w:rFonts w:hint="eastAsia"/>
        </w:rPr>
        <w:t>難以期待最高法院</w:t>
      </w:r>
      <w:r w:rsidR="00BB5BD9" w:rsidRPr="00E018D1">
        <w:rPr>
          <w:rFonts w:hint="eastAsia"/>
        </w:rPr>
        <w:t>於</w:t>
      </w:r>
      <w:r w:rsidR="006E47F8" w:rsidRPr="00E018D1">
        <w:rPr>
          <w:rFonts w:hint="eastAsia"/>
        </w:rPr>
        <w:t>7日審</w:t>
      </w:r>
      <w:r w:rsidR="00BB5BD9" w:rsidRPr="00E018D1">
        <w:rPr>
          <w:rFonts w:hint="eastAsia"/>
        </w:rPr>
        <w:t>理完畢</w:t>
      </w:r>
      <w:r w:rsidR="006E47F8" w:rsidRPr="00E018D1">
        <w:rPr>
          <w:rFonts w:hint="eastAsia"/>
        </w:rPr>
        <w:t>，</w:t>
      </w:r>
      <w:r w:rsidR="009D1EB5" w:rsidRPr="00E018D1">
        <w:rPr>
          <w:rFonts w:hint="eastAsia"/>
        </w:rPr>
        <w:t>故</w:t>
      </w:r>
      <w:r w:rsidR="00853612" w:rsidRPr="00E018D1">
        <w:rPr>
          <w:rFonts w:hint="eastAsia"/>
        </w:rPr>
        <w:t>臺灣高等法院</w:t>
      </w:r>
      <w:r w:rsidR="003E0814" w:rsidRPr="00E018D1">
        <w:rPr>
          <w:rFonts w:hint="eastAsia"/>
        </w:rPr>
        <w:t>最終</w:t>
      </w:r>
      <w:r w:rsidR="00BB5BD9" w:rsidRPr="00E018D1">
        <w:rPr>
          <w:rFonts w:hint="eastAsia"/>
        </w:rPr>
        <w:t>僅能</w:t>
      </w:r>
      <w:r w:rsidR="009D1EB5" w:rsidRPr="00E018D1">
        <w:rPr>
          <w:rFonts w:hint="eastAsia"/>
        </w:rPr>
        <w:t>依最高法院意見辦理，但</w:t>
      </w:r>
      <w:r w:rsidR="009D1EB5" w:rsidRPr="00E018D1">
        <w:rPr>
          <w:rFonts w:hint="eastAsia"/>
          <w:b/>
        </w:rPr>
        <w:t>既然最高法院刑事第六庭已</w:t>
      </w:r>
      <w:r w:rsidR="00853612" w:rsidRPr="00E018D1">
        <w:rPr>
          <w:rFonts w:hint="eastAsia"/>
          <w:b/>
        </w:rPr>
        <w:t>事前</w:t>
      </w:r>
      <w:r w:rsidR="009D1EB5" w:rsidRPr="00E018D1">
        <w:rPr>
          <w:rFonts w:hint="eastAsia"/>
          <w:b/>
        </w:rPr>
        <w:t>提供意見</w:t>
      </w:r>
      <w:r w:rsidR="00AB0116" w:rsidRPr="00E018D1">
        <w:rPr>
          <w:rFonts w:hint="eastAsia"/>
          <w:b/>
        </w:rPr>
        <w:t>，</w:t>
      </w:r>
      <w:r w:rsidR="002F0E56" w:rsidRPr="00E018D1">
        <w:rPr>
          <w:rFonts w:hint="eastAsia"/>
          <w:b/>
        </w:rPr>
        <w:t>法官</w:t>
      </w:r>
      <w:r w:rsidR="00AB0116" w:rsidRPr="00E018D1">
        <w:rPr>
          <w:rFonts w:hint="eastAsia"/>
          <w:b/>
        </w:rPr>
        <w:t>對個案</w:t>
      </w:r>
      <w:r w:rsidR="002F0E56" w:rsidRPr="00E018D1">
        <w:rPr>
          <w:rFonts w:hint="eastAsia"/>
          <w:b/>
        </w:rPr>
        <w:t>情節</w:t>
      </w:r>
      <w:r w:rsidR="00AB0116" w:rsidRPr="00E018D1">
        <w:rPr>
          <w:rFonts w:hint="eastAsia"/>
          <w:b/>
        </w:rPr>
        <w:t>已透露主觀信念</w:t>
      </w:r>
      <w:r w:rsidR="008153BF" w:rsidRPr="00E018D1">
        <w:rPr>
          <w:rStyle w:val="aff"/>
          <w:b/>
        </w:rPr>
        <w:footnoteReference w:id="30"/>
      </w:r>
      <w:r w:rsidR="009D1EB5" w:rsidRPr="00E018D1">
        <w:rPr>
          <w:rFonts w:hint="eastAsia"/>
          <w:b/>
        </w:rPr>
        <w:t>，就不宜</w:t>
      </w:r>
      <w:r w:rsidR="00A96337" w:rsidRPr="00E018D1">
        <w:rPr>
          <w:rFonts w:hint="eastAsia"/>
          <w:b/>
        </w:rPr>
        <w:t>審理</w:t>
      </w:r>
      <w:r w:rsidR="009D1EB5" w:rsidRPr="00E018D1">
        <w:rPr>
          <w:rFonts w:hint="eastAsia"/>
          <w:b/>
        </w:rPr>
        <w:t>後續抗告審</w:t>
      </w:r>
      <w:r w:rsidR="00F54161" w:rsidRPr="00E018D1">
        <w:rPr>
          <w:rFonts w:hint="eastAsia"/>
          <w:b/>
        </w:rPr>
        <w:t>，</w:t>
      </w:r>
      <w:r w:rsidR="00BB5BD9" w:rsidRPr="00E018D1">
        <w:rPr>
          <w:rFonts w:hint="eastAsia"/>
          <w:b/>
        </w:rPr>
        <w:t>甚至</w:t>
      </w:r>
      <w:r w:rsidR="00707A00" w:rsidRPr="00E018D1">
        <w:rPr>
          <w:rFonts w:hint="eastAsia"/>
          <w:b/>
        </w:rPr>
        <w:t>在審理</w:t>
      </w:r>
      <w:r w:rsidR="003F630C" w:rsidRPr="00E018D1">
        <w:rPr>
          <w:rFonts w:hint="eastAsia"/>
          <w:b/>
        </w:rPr>
        <w:t>後</w:t>
      </w:r>
      <w:r w:rsidR="00F54161" w:rsidRPr="00E018D1">
        <w:rPr>
          <w:rFonts w:hint="eastAsia"/>
          <w:b/>
        </w:rPr>
        <w:t>贊同自己提供給</w:t>
      </w:r>
      <w:r w:rsidR="00A96337" w:rsidRPr="00E018D1">
        <w:rPr>
          <w:rFonts w:hint="eastAsia"/>
          <w:b/>
        </w:rPr>
        <w:t>臺灣</w:t>
      </w:r>
      <w:r w:rsidR="00F54161" w:rsidRPr="00E018D1">
        <w:rPr>
          <w:rFonts w:hint="eastAsia"/>
          <w:b/>
        </w:rPr>
        <w:t>高等法院的見解</w:t>
      </w:r>
      <w:r w:rsidR="009D1EB5" w:rsidRPr="00E018D1">
        <w:rPr>
          <w:rFonts w:hint="eastAsia"/>
          <w:b/>
        </w:rPr>
        <w:t>，否則就有</w:t>
      </w:r>
      <w:r w:rsidR="00007ACB" w:rsidRPr="00E018D1">
        <w:rPr>
          <w:rFonts w:hint="eastAsia"/>
          <w:b/>
        </w:rPr>
        <w:t>牴觸</w:t>
      </w:r>
      <w:r w:rsidR="009D1EB5" w:rsidRPr="00E018D1">
        <w:rPr>
          <w:rFonts w:hint="eastAsia"/>
          <w:b/>
        </w:rPr>
        <w:t>法官應迴避而未迴避規定</w:t>
      </w:r>
      <w:r w:rsidR="00A96337" w:rsidRPr="00E018D1">
        <w:rPr>
          <w:rFonts w:hint="eastAsia"/>
          <w:b/>
        </w:rPr>
        <w:t>之疑慮</w:t>
      </w:r>
      <w:r w:rsidR="009D1EB5" w:rsidRPr="00E018D1">
        <w:rPr>
          <w:rFonts w:hint="eastAsia"/>
          <w:b/>
        </w:rPr>
        <w:t>。</w:t>
      </w:r>
    </w:p>
    <w:p w:rsidR="005507A0" w:rsidRPr="00E018D1" w:rsidRDefault="000D72B5" w:rsidP="00250DB7">
      <w:pPr>
        <w:pStyle w:val="4"/>
        <w:spacing w:line="480" w:lineRule="exact"/>
      </w:pPr>
      <w:r w:rsidRPr="00E018D1">
        <w:rPr>
          <w:rFonts w:hint="eastAsia"/>
        </w:rPr>
        <w:t>固然湯景華所犯重大命案，造成翁家6人喪命，對於其</w:t>
      </w:r>
      <w:r w:rsidR="00031B4C" w:rsidRPr="00E018D1">
        <w:rPr>
          <w:rFonts w:hint="eastAsia"/>
        </w:rPr>
        <w:t>漠視生命的犯罪行為</w:t>
      </w:r>
      <w:r w:rsidR="00535C31" w:rsidRPr="00E018D1">
        <w:rPr>
          <w:rFonts w:hint="eastAsia"/>
        </w:rPr>
        <w:t>，</w:t>
      </w:r>
      <w:r w:rsidRPr="00E018D1">
        <w:rPr>
          <w:rFonts w:hint="eastAsia"/>
        </w:rPr>
        <w:t>仍應</w:t>
      </w:r>
      <w:r w:rsidR="00A1053F" w:rsidRPr="00E018D1">
        <w:rPr>
          <w:rFonts w:hint="eastAsia"/>
        </w:rPr>
        <w:t>接受法律制裁</w:t>
      </w:r>
      <w:r w:rsidRPr="00E018D1">
        <w:rPr>
          <w:rFonts w:hint="eastAsia"/>
        </w:rPr>
        <w:t>，但</w:t>
      </w:r>
      <w:r w:rsidR="00031B4C" w:rsidRPr="00E018D1">
        <w:rPr>
          <w:rFonts w:hint="eastAsia"/>
        </w:rPr>
        <w:t>正是因為國家</w:t>
      </w:r>
      <w:r w:rsidR="00F97B7D" w:rsidRPr="00E018D1">
        <w:rPr>
          <w:rFonts w:hint="eastAsia"/>
        </w:rPr>
        <w:t>機關</w:t>
      </w:r>
      <w:r w:rsidR="00031B4C" w:rsidRPr="00E018D1">
        <w:rPr>
          <w:rFonts w:hint="eastAsia"/>
        </w:rPr>
        <w:t>有守護人權的誡命，所以本院對於罪犯所面對的司法</w:t>
      </w:r>
      <w:r w:rsidR="00535C31" w:rsidRPr="00E018D1">
        <w:rPr>
          <w:rFonts w:hint="eastAsia"/>
        </w:rPr>
        <w:t>訴訟</w:t>
      </w:r>
      <w:r w:rsidR="00031B4C" w:rsidRPr="00E018D1">
        <w:rPr>
          <w:rFonts w:hint="eastAsia"/>
        </w:rPr>
        <w:t>程序是否符合正義，</w:t>
      </w:r>
      <w:r w:rsidR="00742127" w:rsidRPr="00E018D1">
        <w:rPr>
          <w:rFonts w:hint="eastAsia"/>
        </w:rPr>
        <w:t>仍會</w:t>
      </w:r>
      <w:r w:rsidR="00031B4C" w:rsidRPr="00E018D1">
        <w:rPr>
          <w:rFonts w:hint="eastAsia"/>
        </w:rPr>
        <w:t>進行</w:t>
      </w:r>
      <w:r w:rsidR="00114223" w:rsidRPr="00E018D1">
        <w:rPr>
          <w:rFonts w:hint="eastAsia"/>
        </w:rPr>
        <w:t>審慎</w:t>
      </w:r>
      <w:r w:rsidR="00031B4C" w:rsidRPr="00E018D1">
        <w:rPr>
          <w:rFonts w:hint="eastAsia"/>
        </w:rPr>
        <w:t>檢視。正因為如此，當</w:t>
      </w:r>
      <w:r w:rsidR="00742127" w:rsidRPr="00E018D1">
        <w:rPr>
          <w:rFonts w:hint="eastAsia"/>
        </w:rPr>
        <w:t>陳訴人</w:t>
      </w:r>
      <w:r w:rsidR="00031B4C" w:rsidRPr="00E018D1">
        <w:rPr>
          <w:rFonts w:hint="eastAsia"/>
        </w:rPr>
        <w:t>是</w:t>
      </w:r>
      <w:r w:rsidR="00114223" w:rsidRPr="00E018D1">
        <w:rPr>
          <w:rFonts w:hint="eastAsia"/>
        </w:rPr>
        <w:t>遭受</w:t>
      </w:r>
      <w:r w:rsidR="00031B4C" w:rsidRPr="00E018D1">
        <w:rPr>
          <w:rFonts w:hint="eastAsia"/>
        </w:rPr>
        <w:t>冤</w:t>
      </w:r>
      <w:r w:rsidR="00114223" w:rsidRPr="00E018D1">
        <w:rPr>
          <w:rFonts w:hint="eastAsia"/>
        </w:rPr>
        <w:t>屈</w:t>
      </w:r>
      <w:r w:rsidR="00562F42" w:rsidRPr="00E018D1">
        <w:rPr>
          <w:rFonts w:hint="eastAsia"/>
        </w:rPr>
        <w:t>而到本院陳訴時</w:t>
      </w:r>
      <w:r w:rsidR="00031B4C" w:rsidRPr="00E018D1">
        <w:rPr>
          <w:rFonts w:hint="eastAsia"/>
        </w:rPr>
        <w:t>，</w:t>
      </w:r>
      <w:r w:rsidR="00562F42" w:rsidRPr="00E018D1">
        <w:rPr>
          <w:rFonts w:hint="eastAsia"/>
        </w:rPr>
        <w:t>本院</w:t>
      </w:r>
      <w:r w:rsidR="00031B4C" w:rsidRPr="00E018D1">
        <w:rPr>
          <w:rFonts w:hint="eastAsia"/>
        </w:rPr>
        <w:t>就不會因為</w:t>
      </w:r>
      <w:r w:rsidR="00742127" w:rsidRPr="00E018D1">
        <w:rPr>
          <w:rFonts w:hint="eastAsia"/>
        </w:rPr>
        <w:t>陳訴人</w:t>
      </w:r>
      <w:r w:rsidR="00031B4C" w:rsidRPr="00E018D1">
        <w:rPr>
          <w:rFonts w:hint="eastAsia"/>
        </w:rPr>
        <w:t>已經司法有罪判決確定，</w:t>
      </w:r>
      <w:r w:rsidR="00742127" w:rsidRPr="00E018D1">
        <w:rPr>
          <w:rFonts w:hint="eastAsia"/>
        </w:rPr>
        <w:t>而</w:t>
      </w:r>
      <w:r w:rsidR="00031B4C" w:rsidRPr="00E018D1">
        <w:rPr>
          <w:rFonts w:hint="eastAsia"/>
        </w:rPr>
        <w:t>全面採納司法判</w:t>
      </w:r>
      <w:r w:rsidR="00031B4C" w:rsidRPr="00E018D1">
        <w:rPr>
          <w:rFonts w:hint="eastAsia"/>
        </w:rPr>
        <w:lastRenderedPageBreak/>
        <w:t>決結果</w:t>
      </w:r>
      <w:r w:rsidR="005F4B28" w:rsidRPr="00E018D1">
        <w:rPr>
          <w:rFonts w:hint="eastAsia"/>
        </w:rPr>
        <w:t>。</w:t>
      </w:r>
      <w:r w:rsidR="00850658" w:rsidRPr="00E018D1">
        <w:rPr>
          <w:rFonts w:hint="eastAsia"/>
        </w:rPr>
        <w:t>而且</w:t>
      </w:r>
      <w:r w:rsidR="00534199" w:rsidRPr="00E018D1">
        <w:rPr>
          <w:rFonts w:hint="eastAsia"/>
        </w:rPr>
        <w:t>，即使</w:t>
      </w:r>
      <w:r w:rsidR="007850F6" w:rsidRPr="00E018D1">
        <w:rPr>
          <w:rFonts w:hint="eastAsia"/>
        </w:rPr>
        <w:t>對於</w:t>
      </w:r>
      <w:r w:rsidR="00534199" w:rsidRPr="00E018D1">
        <w:rPr>
          <w:rFonts w:hint="eastAsia"/>
        </w:rPr>
        <w:t>本案</w:t>
      </w:r>
      <w:r w:rsidR="004722B7" w:rsidRPr="00E018D1">
        <w:rPr>
          <w:rFonts w:hint="eastAsia"/>
        </w:rPr>
        <w:t>前述</w:t>
      </w:r>
      <w:r w:rsidR="007850F6" w:rsidRPr="00E018D1">
        <w:rPr>
          <w:rFonts w:hint="eastAsia"/>
        </w:rPr>
        <w:t>臺灣</w:t>
      </w:r>
      <w:r w:rsidR="003F630C" w:rsidRPr="00E018D1">
        <w:rPr>
          <w:rFonts w:hint="eastAsia"/>
        </w:rPr>
        <w:t>高等法院110年5月10日</w:t>
      </w:r>
      <w:r w:rsidR="004722B7" w:rsidRPr="00E018D1">
        <w:rPr>
          <w:rFonts w:hint="eastAsia"/>
        </w:rPr>
        <w:t>押票裁定（詳見調查意見二）</w:t>
      </w:r>
      <w:r w:rsidR="003F630C" w:rsidRPr="00E018D1">
        <w:rPr>
          <w:rFonts w:hint="eastAsia"/>
        </w:rPr>
        <w:t>，及</w:t>
      </w:r>
      <w:proofErr w:type="gramStart"/>
      <w:r w:rsidR="003F630C" w:rsidRPr="00E018D1">
        <w:rPr>
          <w:rFonts w:hint="eastAsia"/>
        </w:rPr>
        <w:t>110</w:t>
      </w:r>
      <w:proofErr w:type="gramEnd"/>
      <w:r w:rsidR="003F630C" w:rsidRPr="00E018D1">
        <w:rPr>
          <w:rFonts w:hint="eastAsia"/>
        </w:rPr>
        <w:t>年度</w:t>
      </w:r>
      <w:proofErr w:type="gramStart"/>
      <w:r w:rsidR="003F630C" w:rsidRPr="00E018D1">
        <w:rPr>
          <w:rFonts w:hint="eastAsia"/>
        </w:rPr>
        <w:t>台抗</w:t>
      </w:r>
      <w:proofErr w:type="gramEnd"/>
      <w:r w:rsidR="003F630C" w:rsidRPr="00E018D1">
        <w:rPr>
          <w:rFonts w:hint="eastAsia"/>
        </w:rPr>
        <w:t>字第951號抗告裁定，</w:t>
      </w:r>
      <w:r w:rsidR="00956D92" w:rsidRPr="00E018D1">
        <w:rPr>
          <w:rFonts w:hint="eastAsia"/>
        </w:rPr>
        <w:t>倘</w:t>
      </w:r>
      <w:r w:rsidR="002C5C57" w:rsidRPr="00E018D1">
        <w:rPr>
          <w:rFonts w:hint="eastAsia"/>
        </w:rPr>
        <w:t>以</w:t>
      </w:r>
      <w:r w:rsidR="00534199" w:rsidRPr="00E018D1">
        <w:rPr>
          <w:rFonts w:hint="eastAsia"/>
        </w:rPr>
        <w:t>非常</w:t>
      </w:r>
      <w:r w:rsidR="00BF677D" w:rsidRPr="00E018D1">
        <w:rPr>
          <w:rFonts w:hint="eastAsia"/>
        </w:rPr>
        <w:t>救濟</w:t>
      </w:r>
      <w:r w:rsidR="006903F4" w:rsidRPr="00E018D1">
        <w:rPr>
          <w:rFonts w:hint="eastAsia"/>
        </w:rPr>
        <w:t>匡正錯誤</w:t>
      </w:r>
      <w:r w:rsidR="002A118D" w:rsidRPr="00E018D1">
        <w:rPr>
          <w:rFonts w:hint="eastAsia"/>
        </w:rPr>
        <w:t>，</w:t>
      </w:r>
      <w:r w:rsidR="006903F4" w:rsidRPr="00E018D1">
        <w:rPr>
          <w:rFonts w:hint="eastAsia"/>
        </w:rPr>
        <w:t>並統一法律見解</w:t>
      </w:r>
      <w:r w:rsidR="00534199" w:rsidRPr="00E018D1">
        <w:rPr>
          <w:rFonts w:hint="eastAsia"/>
        </w:rPr>
        <w:t>，仍不致影響被告</w:t>
      </w:r>
      <w:r w:rsidR="00562F42" w:rsidRPr="00E018D1">
        <w:rPr>
          <w:rFonts w:hint="eastAsia"/>
        </w:rPr>
        <w:t>湯景華</w:t>
      </w:r>
      <w:r w:rsidR="00534199" w:rsidRPr="00E018D1">
        <w:rPr>
          <w:rFonts w:hint="eastAsia"/>
        </w:rPr>
        <w:t>處無期徒刑之</w:t>
      </w:r>
      <w:r w:rsidR="00562F42" w:rsidRPr="00E018D1">
        <w:rPr>
          <w:rFonts w:hint="eastAsia"/>
        </w:rPr>
        <w:t>定讞</w:t>
      </w:r>
      <w:r w:rsidR="00534199" w:rsidRPr="00E018D1">
        <w:rPr>
          <w:rFonts w:hint="eastAsia"/>
        </w:rPr>
        <w:t>判決（</w:t>
      </w:r>
      <w:r w:rsidR="00534199" w:rsidRPr="00E018D1">
        <w:rPr>
          <w:rFonts w:hAnsi="標楷體" w:hint="eastAsia"/>
        </w:rPr>
        <w:t>最高法院</w:t>
      </w:r>
      <w:proofErr w:type="gramStart"/>
      <w:r w:rsidR="00534199" w:rsidRPr="00E018D1">
        <w:rPr>
          <w:rFonts w:hAnsi="標楷體" w:hint="eastAsia"/>
        </w:rPr>
        <w:t>11</w:t>
      </w:r>
      <w:proofErr w:type="gramEnd"/>
      <w:r w:rsidR="00534199" w:rsidRPr="00E018D1">
        <w:rPr>
          <w:rFonts w:hAnsi="標楷體" w:hint="eastAsia"/>
        </w:rPr>
        <w:t>0年度台上字第3266號判決）結論，</w:t>
      </w:r>
      <w:r w:rsidR="003F630C" w:rsidRPr="00E018D1">
        <w:rPr>
          <w:rFonts w:hAnsi="標楷體" w:hint="eastAsia"/>
        </w:rPr>
        <w:t>被告仍應為其漠視生命行為付出代價，</w:t>
      </w:r>
      <w:proofErr w:type="gramStart"/>
      <w:r w:rsidR="00534199" w:rsidRPr="00E018D1">
        <w:rPr>
          <w:rFonts w:hAnsi="標楷體" w:hint="eastAsia"/>
        </w:rPr>
        <w:t>併予</w:t>
      </w:r>
      <w:proofErr w:type="gramEnd"/>
      <w:r w:rsidR="00534199" w:rsidRPr="00E018D1">
        <w:rPr>
          <w:rFonts w:hAnsi="標楷體" w:hint="eastAsia"/>
        </w:rPr>
        <w:t>敘明。</w:t>
      </w:r>
    </w:p>
    <w:p w:rsidR="00534199" w:rsidRPr="00E018D1" w:rsidRDefault="00534199" w:rsidP="00250DB7">
      <w:pPr>
        <w:pStyle w:val="3"/>
        <w:spacing w:line="480" w:lineRule="exact"/>
      </w:pPr>
      <w:r w:rsidRPr="00E018D1">
        <w:rPr>
          <w:rFonts w:hint="eastAsia"/>
        </w:rPr>
        <w:t>綜上，</w:t>
      </w:r>
      <w:r w:rsidR="00B25A38" w:rsidRPr="00E018D1">
        <w:rPr>
          <w:rFonts w:hint="eastAsia"/>
        </w:rPr>
        <w:t>最高法院第六庭作成</w:t>
      </w:r>
      <w:proofErr w:type="gramStart"/>
      <w:r w:rsidR="00B25A38" w:rsidRPr="00E018D1">
        <w:rPr>
          <w:rFonts w:hint="eastAsia"/>
        </w:rPr>
        <w:t>110</w:t>
      </w:r>
      <w:proofErr w:type="gramEnd"/>
      <w:r w:rsidR="00B25A38" w:rsidRPr="00E018D1">
        <w:rPr>
          <w:rFonts w:hint="eastAsia"/>
        </w:rPr>
        <w:t>年度</w:t>
      </w:r>
      <w:proofErr w:type="gramStart"/>
      <w:r w:rsidR="00B25A38" w:rsidRPr="00E018D1">
        <w:rPr>
          <w:rFonts w:hint="eastAsia"/>
        </w:rPr>
        <w:t>台抗</w:t>
      </w:r>
      <w:proofErr w:type="gramEnd"/>
      <w:r w:rsidR="00B25A38" w:rsidRPr="00E018D1">
        <w:rPr>
          <w:rFonts w:hint="eastAsia"/>
        </w:rPr>
        <w:t>字第951號刑事裁定前，已於110年5月11日明確建議臺灣高等法院審酌刑事訴訟法第108條第8、9項規定辦理被告湯景華繼續羈押，卻未迴避臺灣高等法院依此建議作成110年5月14日繼續</w:t>
      </w:r>
      <w:r w:rsidR="006545FC" w:rsidRPr="00E018D1">
        <w:rPr>
          <w:rFonts w:hint="eastAsia"/>
        </w:rPr>
        <w:t>羈押</w:t>
      </w:r>
      <w:r w:rsidR="00B25A38" w:rsidRPr="00E018D1">
        <w:rPr>
          <w:rFonts w:hint="eastAsia"/>
        </w:rPr>
        <w:t>裁定之抗告審審理，恐有違公平審判原則。</w:t>
      </w:r>
    </w:p>
    <w:bookmarkEnd w:id="26"/>
    <w:bookmarkEnd w:id="27"/>
    <w:bookmarkEnd w:id="28"/>
    <w:bookmarkEnd w:id="29"/>
    <w:bookmarkEnd w:id="30"/>
    <w:bookmarkEnd w:id="31"/>
    <w:p w:rsidR="0096561D" w:rsidRPr="00E018D1" w:rsidRDefault="0096561D" w:rsidP="0096561D">
      <w:pPr>
        <w:pStyle w:val="1"/>
        <w:numPr>
          <w:ilvl w:val="0"/>
          <w:numId w:val="0"/>
        </w:numPr>
      </w:pPr>
      <w:r w:rsidRPr="00E018D1">
        <w:br w:type="page"/>
      </w:r>
    </w:p>
    <w:p w:rsidR="00A2335A" w:rsidRPr="00E018D1" w:rsidRDefault="00A2335A" w:rsidP="0096561D">
      <w:pPr>
        <w:pStyle w:val="1"/>
        <w:rPr>
          <w:b/>
        </w:rPr>
      </w:pPr>
      <w:r w:rsidRPr="00E018D1">
        <w:rPr>
          <w:rFonts w:hint="eastAsia"/>
          <w:b/>
        </w:rPr>
        <w:lastRenderedPageBreak/>
        <w:t>處理辦法：</w:t>
      </w:r>
    </w:p>
    <w:p w:rsidR="00A2335A" w:rsidRPr="00E018D1" w:rsidRDefault="00A2335A" w:rsidP="00A2335A">
      <w:pPr>
        <w:pStyle w:val="2"/>
      </w:pPr>
      <w:r w:rsidRPr="00E018D1">
        <w:rPr>
          <w:rFonts w:hint="eastAsia"/>
        </w:rPr>
        <w:t>調查意見</w:t>
      </w:r>
      <w:r w:rsidR="00534199" w:rsidRPr="00E018D1">
        <w:rPr>
          <w:rFonts w:hint="eastAsia"/>
        </w:rPr>
        <w:t>，函請司法院</w:t>
      </w:r>
      <w:r w:rsidR="00FA79D6" w:rsidRPr="00E018D1">
        <w:rPr>
          <w:rFonts w:hint="eastAsia"/>
        </w:rPr>
        <w:t>、法務部</w:t>
      </w:r>
      <w:r w:rsidR="00534199" w:rsidRPr="00E018D1">
        <w:rPr>
          <w:rFonts w:hint="eastAsia"/>
        </w:rPr>
        <w:t>研議見復</w:t>
      </w:r>
      <w:r w:rsidRPr="00E018D1">
        <w:rPr>
          <w:rFonts w:hint="eastAsia"/>
        </w:rPr>
        <w:t>。</w:t>
      </w:r>
    </w:p>
    <w:p w:rsidR="000351B8" w:rsidRPr="00E018D1" w:rsidRDefault="000351B8" w:rsidP="00A2335A">
      <w:pPr>
        <w:pStyle w:val="2"/>
      </w:pPr>
      <w:r w:rsidRPr="00E018D1">
        <w:rPr>
          <w:rFonts w:hint="eastAsia"/>
        </w:rPr>
        <w:t>調查</w:t>
      </w:r>
      <w:proofErr w:type="gramStart"/>
      <w:r w:rsidRPr="00E018D1">
        <w:rPr>
          <w:rFonts w:hint="eastAsia"/>
        </w:rPr>
        <w:t>意見遮隱個人</w:t>
      </w:r>
      <w:proofErr w:type="gramEnd"/>
      <w:r w:rsidRPr="00E018D1">
        <w:rPr>
          <w:rFonts w:hint="eastAsia"/>
        </w:rPr>
        <w:t>資料後上網公布。</w:t>
      </w:r>
    </w:p>
    <w:p w:rsidR="00A2335A" w:rsidRPr="00E018D1" w:rsidRDefault="00A2335A" w:rsidP="00A2335A"/>
    <w:p w:rsidR="00A2335A" w:rsidRPr="00E018D1" w:rsidRDefault="00A2335A" w:rsidP="00A2335A"/>
    <w:p w:rsidR="00A2335A" w:rsidRPr="00E018D1" w:rsidRDefault="00A2335A" w:rsidP="00A2335A"/>
    <w:p w:rsidR="00A2335A" w:rsidRPr="00E018D1" w:rsidRDefault="00A2335A" w:rsidP="00A2335A">
      <w:pPr>
        <w:pStyle w:val="aa"/>
        <w:spacing w:beforeLines="50" w:before="228" w:afterLines="100" w:after="457"/>
        <w:ind w:leftChars="1100" w:left="3742"/>
        <w:rPr>
          <w:rFonts w:hAnsi="標楷體"/>
          <w:b w:val="0"/>
          <w:bCs/>
          <w:snapToGrid/>
          <w:spacing w:val="12"/>
          <w:kern w:val="0"/>
          <w:sz w:val="40"/>
          <w:szCs w:val="40"/>
        </w:rPr>
      </w:pPr>
      <w:r w:rsidRPr="00E018D1">
        <w:rPr>
          <w:rFonts w:hAnsi="標楷體" w:hint="eastAsia"/>
          <w:b w:val="0"/>
          <w:bCs/>
          <w:snapToGrid/>
          <w:spacing w:val="12"/>
          <w:kern w:val="0"/>
          <w:sz w:val="40"/>
          <w:szCs w:val="40"/>
        </w:rPr>
        <w:t>調查委員：</w:t>
      </w:r>
      <w:r w:rsidR="0032635C" w:rsidRPr="00E018D1">
        <w:rPr>
          <w:rFonts w:hAnsi="標楷體" w:hint="eastAsia"/>
          <w:b w:val="0"/>
          <w:bCs/>
          <w:snapToGrid/>
          <w:spacing w:val="12"/>
          <w:kern w:val="0"/>
          <w:sz w:val="40"/>
          <w:szCs w:val="40"/>
        </w:rPr>
        <w:t>王美玉</w:t>
      </w:r>
      <w:bookmarkEnd w:id="0"/>
    </w:p>
    <w:sectPr w:rsidR="00A2335A" w:rsidRPr="00E018D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B3C" w:rsidRDefault="00705B3C">
      <w:r>
        <w:separator/>
      </w:r>
    </w:p>
  </w:endnote>
  <w:endnote w:type="continuationSeparator" w:id="0">
    <w:p w:rsidR="00705B3C" w:rsidRDefault="0070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DE9" w:rsidRDefault="00864DE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85</w:t>
    </w:r>
    <w:r>
      <w:rPr>
        <w:rStyle w:val="ac"/>
        <w:sz w:val="24"/>
      </w:rPr>
      <w:fldChar w:fldCharType="end"/>
    </w:r>
  </w:p>
  <w:p w:rsidR="00864DE9" w:rsidRDefault="00864DE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B3C" w:rsidRDefault="00705B3C">
      <w:r>
        <w:separator/>
      </w:r>
    </w:p>
  </w:footnote>
  <w:footnote w:type="continuationSeparator" w:id="0">
    <w:p w:rsidR="00705B3C" w:rsidRDefault="00705B3C">
      <w:r>
        <w:continuationSeparator/>
      </w:r>
    </w:p>
  </w:footnote>
  <w:footnote w:id="1">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速審法第5條第</w:t>
      </w:r>
      <w:r w:rsidRPr="00C82FEE">
        <w:rPr>
          <w:color w:val="000000" w:themeColor="text1"/>
        </w:rPr>
        <w:t>3</w:t>
      </w:r>
      <w:r w:rsidRPr="00C82FEE">
        <w:rPr>
          <w:rFonts w:hint="eastAsia"/>
          <w:color w:val="000000" w:themeColor="text1"/>
        </w:rPr>
        <w:t>項：「審判中之羈押期間，累計不得逾</w:t>
      </w:r>
      <w:r w:rsidR="00037A03">
        <w:rPr>
          <w:rFonts w:hint="eastAsia"/>
          <w:color w:val="000000" w:themeColor="text1"/>
        </w:rPr>
        <w:t>5</w:t>
      </w:r>
      <w:r w:rsidRPr="00C82FEE">
        <w:rPr>
          <w:rFonts w:hint="eastAsia"/>
          <w:color w:val="000000" w:themeColor="text1"/>
        </w:rPr>
        <w:t>年。」</w:t>
      </w:r>
    </w:p>
  </w:footnote>
  <w:footnote w:id="2">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另可參閱</w:t>
      </w:r>
      <w:r w:rsidRPr="00C82FEE">
        <w:rPr>
          <w:color w:val="000000" w:themeColor="text1"/>
        </w:rPr>
        <w:t>Manfred Nowak(</w:t>
      </w:r>
      <w:r w:rsidRPr="00C82FEE">
        <w:rPr>
          <w:rFonts w:hint="eastAsia"/>
          <w:color w:val="000000" w:themeColor="text1"/>
        </w:rPr>
        <w:t>2009</w:t>
      </w:r>
      <w:r w:rsidRPr="00C82FEE">
        <w:rPr>
          <w:color w:val="000000" w:themeColor="text1"/>
        </w:rPr>
        <w:t xml:space="preserve">), </w:t>
      </w:r>
      <w:r w:rsidRPr="00C82FEE">
        <w:rPr>
          <w:i/>
          <w:color w:val="000000" w:themeColor="text1"/>
        </w:rPr>
        <w:t>Report of the Special Rapporteur on Torture and Other Cruel, Inhuman or Degrading Treatment or Punishment.</w:t>
      </w:r>
      <w:r w:rsidRPr="00C82FEE">
        <w:rPr>
          <w:rFonts w:hint="eastAsia"/>
          <w:color w:val="000000" w:themeColor="text1"/>
        </w:rPr>
        <w:t>網址：</w:t>
      </w:r>
      <w:r w:rsidRPr="00C82FEE">
        <w:rPr>
          <w:color w:val="000000" w:themeColor="text1"/>
        </w:rPr>
        <w:t>https://digitallibrary.un.org/record/647301</w:t>
      </w:r>
      <w:r w:rsidRPr="00C82FEE">
        <w:rPr>
          <w:rFonts w:hint="eastAsia"/>
          <w:color w:val="000000" w:themeColor="text1"/>
        </w:rPr>
        <w:t>。另可參閱1</w:t>
      </w:r>
      <w:r w:rsidRPr="00C82FEE">
        <w:rPr>
          <w:color w:val="000000" w:themeColor="text1"/>
        </w:rPr>
        <w:t>02</w:t>
      </w:r>
      <w:r w:rsidRPr="00C82FEE">
        <w:rPr>
          <w:rFonts w:hint="eastAsia"/>
          <w:color w:val="000000" w:themeColor="text1"/>
        </w:rPr>
        <w:t>年「對中華民國(臺灣)政府落實國際人權公約初次報告之審查國際獨立專家通過的結論性意見與建議」第5</w:t>
      </w:r>
      <w:r w:rsidRPr="00C82FEE">
        <w:rPr>
          <w:color w:val="000000" w:themeColor="text1"/>
        </w:rPr>
        <w:t>6</w:t>
      </w:r>
      <w:r w:rsidRPr="00C82FEE">
        <w:rPr>
          <w:rFonts w:hint="eastAsia"/>
          <w:color w:val="000000" w:themeColor="text1"/>
        </w:rPr>
        <w:t>點：</w:t>
      </w:r>
      <w:r w:rsidRPr="00C82FEE">
        <w:rPr>
          <w:rFonts w:hint="eastAsia"/>
          <w:color w:val="000000" w:themeColor="text1"/>
        </w:rPr>
        <w:tab/>
        <w:t>公政公約本身雖然沒有禁止死刑，但第6條第6項也表達國際間朝向廢除死刑的趨勢，聯合國大會也屢次決議呼籲各國至少要暫停執行死刑。此外公政公約第7條也明文禁止所有形式的殘忍、不人道或有辱人格的處罰。既然較為輕微的身體刑都被聯合國人權事務委員會與區域性的人權法庭視為不人道與有辱人格的處罰，那麼問題就在於這強而有力的解釋是否也能夠應用在最嚴峻的身體刑—死刑。」</w:t>
      </w:r>
    </w:p>
  </w:footnote>
  <w:footnote w:id="3">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詳見網址：</w:t>
      </w:r>
      <w:r w:rsidRPr="00C82FEE">
        <w:rPr>
          <w:color w:val="000000" w:themeColor="text1"/>
        </w:rPr>
        <w:t>https://www.humanrights.moj.gov.tw/17725/17733/17735/17740/36086/36088/post</w:t>
      </w:r>
      <w:r w:rsidRPr="00C82FEE">
        <w:rPr>
          <w:rFonts w:hint="eastAsia"/>
          <w:color w:val="000000" w:themeColor="text1"/>
        </w:rPr>
        <w:t>。</w:t>
      </w:r>
    </w:p>
  </w:footnote>
  <w:footnote w:id="4">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林鈺雄，刑事訴訟法上冊，1</w:t>
      </w:r>
      <w:r w:rsidRPr="00C82FEE">
        <w:rPr>
          <w:color w:val="000000" w:themeColor="text1"/>
        </w:rPr>
        <w:t>0</w:t>
      </w:r>
      <w:r w:rsidRPr="00C82FEE">
        <w:rPr>
          <w:rFonts w:hint="eastAsia"/>
          <w:color w:val="000000" w:themeColor="text1"/>
        </w:rPr>
        <w:t>版，2</w:t>
      </w:r>
      <w:r w:rsidRPr="00C82FEE">
        <w:rPr>
          <w:color w:val="000000" w:themeColor="text1"/>
        </w:rPr>
        <w:t>020</w:t>
      </w:r>
      <w:r w:rsidRPr="00C82FEE">
        <w:rPr>
          <w:rFonts w:hint="eastAsia"/>
          <w:color w:val="000000" w:themeColor="text1"/>
        </w:rPr>
        <w:t>年9月，頁9。</w:t>
      </w:r>
    </w:p>
  </w:footnote>
  <w:footnote w:id="5">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本段說明見9</w:t>
      </w:r>
      <w:r w:rsidRPr="00C82FEE">
        <w:rPr>
          <w:color w:val="000000" w:themeColor="text1"/>
        </w:rPr>
        <w:t>9</w:t>
      </w:r>
      <w:r w:rsidRPr="00C82FEE">
        <w:rPr>
          <w:rFonts w:hint="eastAsia"/>
          <w:color w:val="000000" w:themeColor="text1"/>
        </w:rPr>
        <w:t>年5月19日制定速審法第5條之立法理由。</w:t>
      </w:r>
    </w:p>
  </w:footnote>
  <w:footnote w:id="6">
    <w:p w:rsidR="00864DE9" w:rsidRPr="00C82FEE" w:rsidRDefault="00864DE9">
      <w:pPr>
        <w:pStyle w:val="afd"/>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本報告引用結論性意見與建議涉及國外年份者，均以西元表示，</w:t>
      </w:r>
      <w:r w:rsidRPr="00C82FEE">
        <w:rPr>
          <w:rFonts w:hint="eastAsia"/>
          <w:color w:val="000000" w:themeColor="text1"/>
        </w:rPr>
        <w:t>以下均同。</w:t>
      </w:r>
    </w:p>
  </w:footnote>
  <w:footnote w:id="7">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立法院第9屆第6會期第13次會議議案關係文書，院總第161號</w:t>
      </w:r>
      <w:r w:rsidRPr="00C82FEE">
        <w:rPr>
          <w:rFonts w:hint="eastAsia"/>
          <w:color w:val="000000" w:themeColor="text1"/>
        </w:rPr>
        <w:tab/>
        <w:t>委員</w:t>
      </w:r>
      <w:r w:rsidRPr="00C82FEE">
        <w:rPr>
          <w:rFonts w:hint="eastAsia"/>
          <w:color w:val="000000" w:themeColor="text1"/>
        </w:rPr>
        <w:tab/>
        <w:t>提案第</w:t>
      </w:r>
      <w:r w:rsidRPr="00C82FEE">
        <w:rPr>
          <w:rFonts w:hint="eastAsia"/>
          <w:color w:val="000000" w:themeColor="text1"/>
        </w:rPr>
        <w:tab/>
        <w:t>22651</w:t>
      </w:r>
      <w:r w:rsidRPr="00C82FEE">
        <w:rPr>
          <w:rFonts w:hint="eastAsia"/>
          <w:color w:val="000000" w:themeColor="text1"/>
        </w:rPr>
        <w:tab/>
        <w:t>號</w:t>
      </w:r>
      <w:r w:rsidRPr="00C82FEE">
        <w:rPr>
          <w:rFonts w:hint="eastAsia"/>
          <w:color w:val="000000" w:themeColor="text1"/>
        </w:rPr>
        <w:tab/>
      </w:r>
      <w:r w:rsidRPr="00C82FEE">
        <w:rPr>
          <w:rFonts w:hint="eastAsia"/>
          <w:color w:val="000000" w:themeColor="text1"/>
        </w:rPr>
        <w:tab/>
        <w:t>。</w:t>
      </w:r>
    </w:p>
  </w:footnote>
  <w:footnote w:id="8">
    <w:p w:rsidR="00864DE9" w:rsidRPr="00C82FEE" w:rsidRDefault="00864DE9" w:rsidP="00250DB7">
      <w:pPr>
        <w:pStyle w:val="afd"/>
        <w:spacing w:line="280" w:lineRule="exact"/>
        <w:jc w:val="both"/>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刑事訴訟法第1</w:t>
      </w:r>
      <w:r w:rsidRPr="00C82FEE">
        <w:rPr>
          <w:color w:val="000000" w:themeColor="text1"/>
        </w:rPr>
        <w:t>08</w:t>
      </w:r>
      <w:r w:rsidRPr="00C82FEE">
        <w:rPr>
          <w:rFonts w:hint="eastAsia"/>
          <w:color w:val="000000" w:themeColor="text1"/>
        </w:rPr>
        <w:t>條：「（第1項）羈押被告，偵查中不得逾2月，審判中不得逾3月。但有繼續羈押之必要者，得於期間未滿前，經法院依第1</w:t>
      </w:r>
      <w:r w:rsidRPr="00C82FEE">
        <w:rPr>
          <w:color w:val="000000" w:themeColor="text1"/>
        </w:rPr>
        <w:t>01</w:t>
      </w:r>
      <w:r w:rsidRPr="00C82FEE">
        <w:rPr>
          <w:rFonts w:hint="eastAsia"/>
          <w:color w:val="000000" w:themeColor="text1"/>
        </w:rPr>
        <w:t>條或第1</w:t>
      </w:r>
      <w:r w:rsidRPr="00C82FEE">
        <w:rPr>
          <w:color w:val="000000" w:themeColor="text1"/>
        </w:rPr>
        <w:t>01</w:t>
      </w:r>
      <w:r w:rsidRPr="00C82FEE">
        <w:rPr>
          <w:rFonts w:hint="eastAsia"/>
          <w:color w:val="000000" w:themeColor="text1"/>
        </w:rPr>
        <w:t>條之1之規定訊問被告後，以裁定延長之。在偵查中延長羈押期間，應由檢察官附具體理由，至遲於期間屆滿之5日前聲請法院裁定。（第2項）前項裁定，除當庭宣示者外，於期間未滿前以正本送達被告者，發生延長羈押之效力。羈押期滿，延長羈押之裁定未經合法送達者，視為撤銷羈押。（第3項）審判中之羈押期間，自卷宗及證物送交法院之日起算。起訴或裁判後送交前之羈押期間算入偵查中或原審法院之羈押期間。（第4項）羈押期間自簽發押票之日起算。但羈押前之逮捕、拘提期間，以1日折算裁判確定前之羈押日數1日。（第5項）延長羈押期間，偵查中不得逾2月，以延長1次為限。審判中每次不得逾2月，如所犯最重本刑為1</w:t>
      </w:r>
      <w:r w:rsidRPr="00C82FEE">
        <w:rPr>
          <w:color w:val="000000" w:themeColor="text1"/>
        </w:rPr>
        <w:t>0</w:t>
      </w:r>
      <w:r w:rsidRPr="00C82FEE">
        <w:rPr>
          <w:rFonts w:hint="eastAsia"/>
          <w:color w:val="000000" w:themeColor="text1"/>
        </w:rPr>
        <w:t>年以下有期徒刑以下之刑者，第一審、第二審以3次為限，第三審以1次為限。（第6項）案件經發回者，其延長羈押期間之次數，應更新計算。（下略）。」</w:t>
      </w:r>
    </w:p>
  </w:footnote>
  <w:footnote w:id="9">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速審法第5條第2項：「審判中之延長羈押，如所犯最重本刑為死刑、無期徒刑或逾有期徒刑1</w:t>
      </w:r>
      <w:r w:rsidRPr="00C82FEE">
        <w:rPr>
          <w:color w:val="000000" w:themeColor="text1"/>
        </w:rPr>
        <w:t>0</w:t>
      </w:r>
      <w:r w:rsidRPr="00C82FEE">
        <w:rPr>
          <w:rFonts w:hint="eastAsia"/>
          <w:color w:val="000000" w:themeColor="text1"/>
        </w:rPr>
        <w:t>年者，第一審、第二審以6次為限，第三審以1次為限。」</w:t>
      </w:r>
    </w:p>
  </w:footnote>
  <w:footnote w:id="10">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速審法第5條第</w:t>
      </w:r>
      <w:r w:rsidRPr="00C82FEE">
        <w:rPr>
          <w:color w:val="000000" w:themeColor="text1"/>
        </w:rPr>
        <w:t>3</w:t>
      </w:r>
      <w:r w:rsidRPr="00C82FEE">
        <w:rPr>
          <w:rFonts w:hint="eastAsia"/>
          <w:color w:val="000000" w:themeColor="text1"/>
        </w:rPr>
        <w:t>項：「審判中之羈押期間，累計不得逾5年。」</w:t>
      </w:r>
    </w:p>
  </w:footnote>
  <w:footnote w:id="11">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林鈺雄，刑事訴訟法上冊，10版，2020年9月，頁4</w:t>
      </w:r>
      <w:r w:rsidRPr="00C82FEE">
        <w:rPr>
          <w:color w:val="000000" w:themeColor="text1"/>
        </w:rPr>
        <w:t>07-408</w:t>
      </w:r>
      <w:r w:rsidRPr="00C82FEE">
        <w:rPr>
          <w:rFonts w:hint="eastAsia"/>
          <w:color w:val="000000" w:themeColor="text1"/>
        </w:rPr>
        <w:t>。</w:t>
      </w:r>
    </w:p>
  </w:footnote>
  <w:footnote w:id="12">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刑事訴訟法第121條：「……（第2項）案件在第三審上訴中，而卷宗及證物已送交該法院者，前項處分、羈押、其他關於羈押事項及第9</w:t>
      </w:r>
      <w:r w:rsidRPr="00C82FEE">
        <w:rPr>
          <w:color w:val="000000" w:themeColor="text1"/>
        </w:rPr>
        <w:t>3</w:t>
      </w:r>
      <w:r w:rsidRPr="00C82FEE">
        <w:rPr>
          <w:rFonts w:hint="eastAsia"/>
          <w:color w:val="000000" w:themeColor="text1"/>
        </w:rPr>
        <w:t>條之2至第9</w:t>
      </w:r>
      <w:r w:rsidRPr="00C82FEE">
        <w:rPr>
          <w:color w:val="000000" w:themeColor="text1"/>
        </w:rPr>
        <w:t>3</w:t>
      </w:r>
      <w:r w:rsidRPr="00C82FEE">
        <w:rPr>
          <w:rFonts w:hint="eastAsia"/>
          <w:color w:val="000000" w:themeColor="text1"/>
        </w:rPr>
        <w:t>條之5關於限制出境、出海之處分，由第二審法院裁定之。（第3項）第二審法院於為前項裁定前，得向第三審法院調取卷宗及證物。」</w:t>
      </w:r>
    </w:p>
  </w:footnote>
  <w:footnote w:id="13">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第182點：刑事訴訟法及刑事妥速審判法關於偵查或審判中羈押期間之規定，乃是考量檢察官仍為主導偵查程序的主體、二審採覆審制等程序構造、三審審查範圍相當程度上仍然介入事實認定之訴訟實務現狀而為之制度設計。2019年6月19日修正公布之刑事妥速審判法第5條第3項規定，將審判中之羈押期間，由累計不得逾8年，降低為累計不得逾5年，並於修正公布後1年施行，以強化人權之保障。</w:t>
      </w:r>
    </w:p>
  </w:footnote>
  <w:footnote w:id="14">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110</w:t>
      </w:r>
      <w:r w:rsidRPr="00C82FEE">
        <w:rPr>
          <w:rFonts w:hint="eastAsia"/>
          <w:color w:val="000000" w:themeColor="text1"/>
        </w:rPr>
        <w:t>年</w:t>
      </w:r>
      <w:r w:rsidRPr="00C82FEE">
        <w:rPr>
          <w:color w:val="000000" w:themeColor="text1"/>
        </w:rPr>
        <w:t>10</w:t>
      </w:r>
      <w:r w:rsidRPr="00C82FEE">
        <w:rPr>
          <w:rFonts w:hint="eastAsia"/>
          <w:color w:val="000000" w:themeColor="text1"/>
        </w:rPr>
        <w:t>月</w:t>
      </w:r>
      <w:r w:rsidRPr="00C82FEE">
        <w:rPr>
          <w:color w:val="000000" w:themeColor="text1"/>
        </w:rPr>
        <w:t>29</w:t>
      </w:r>
      <w:r w:rsidRPr="00C82FEE">
        <w:rPr>
          <w:rFonts w:hint="eastAsia"/>
          <w:color w:val="000000" w:themeColor="text1"/>
        </w:rPr>
        <w:t>日院台廳刑三字第</w:t>
      </w:r>
      <w:r w:rsidRPr="00C82FEE">
        <w:rPr>
          <w:color w:val="000000" w:themeColor="text1"/>
        </w:rPr>
        <w:t>1100028424</w:t>
      </w:r>
      <w:r w:rsidRPr="00C82FEE">
        <w:rPr>
          <w:rFonts w:hint="eastAsia"/>
          <w:color w:val="000000" w:themeColor="text1"/>
        </w:rPr>
        <w:t>號。</w:t>
      </w:r>
    </w:p>
  </w:footnote>
  <w:footnote w:id="15">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其後列入最高法院刑事庭具有參考價值之裁判。網址：</w:t>
      </w:r>
      <w:r w:rsidRPr="00C82FEE">
        <w:rPr>
          <w:color w:val="000000" w:themeColor="text1"/>
        </w:rPr>
        <w:t>https://tps.judicial.gov.tw/tw/dl-71755-5b8cf75f2ede49f58d74bed99b73940d.html</w:t>
      </w:r>
      <w:r w:rsidRPr="00C82FEE">
        <w:rPr>
          <w:rFonts w:hint="eastAsia"/>
          <w:color w:val="000000" w:themeColor="text1"/>
        </w:rPr>
        <w:t>。</w:t>
      </w:r>
    </w:p>
  </w:footnote>
  <w:footnote w:id="16">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rFonts w:hint="eastAsia"/>
          <w:color w:val="000000" w:themeColor="text1"/>
        </w:rPr>
        <w:t xml:space="preserve"> 張文貞教授表示：「監察院依憲法及監察法行使相關職權，都必須以『人權』作為前提」。詳見張文貞，監察院憲政轉型的契機與挑戰──以人權為核心，月旦法學雜誌第318期，110年11月，頁9</w:t>
      </w:r>
      <w:r w:rsidRPr="00C82FEE">
        <w:rPr>
          <w:color w:val="000000" w:themeColor="text1"/>
        </w:rPr>
        <w:t>9</w:t>
      </w:r>
      <w:r w:rsidRPr="00C82FEE">
        <w:rPr>
          <w:rFonts w:hint="eastAsia"/>
          <w:color w:val="000000" w:themeColor="text1"/>
        </w:rPr>
        <w:t>。</w:t>
      </w:r>
    </w:p>
  </w:footnote>
  <w:footnote w:id="17">
    <w:p w:rsidR="00864DE9" w:rsidRPr="00C82FEE" w:rsidRDefault="00864DE9" w:rsidP="00B77B32">
      <w:pPr>
        <w:pStyle w:val="afd"/>
        <w:rPr>
          <w:color w:val="000000" w:themeColor="text1"/>
        </w:rPr>
      </w:pPr>
      <w:r w:rsidRPr="00C82FEE">
        <w:rPr>
          <w:rStyle w:val="aff"/>
          <w:color w:val="000000" w:themeColor="text1"/>
        </w:rPr>
        <w:footnoteRef/>
      </w:r>
      <w:r w:rsidRPr="00C82FEE">
        <w:rPr>
          <w:color w:val="000000" w:themeColor="text1"/>
        </w:rPr>
        <w:t xml:space="preserve"> </w:t>
      </w:r>
      <w:r w:rsidR="00CA2FA1" w:rsidRPr="00C82FEE">
        <w:rPr>
          <w:rFonts w:hint="eastAsia"/>
          <w:color w:val="000000" w:themeColor="text1"/>
        </w:rPr>
        <w:t>前監委</w:t>
      </w:r>
      <w:r w:rsidRPr="00C82FEE">
        <w:rPr>
          <w:rFonts w:hint="eastAsia"/>
          <w:color w:val="000000" w:themeColor="text1"/>
        </w:rPr>
        <w:t>李復</w:t>
      </w:r>
      <w:r w:rsidRPr="00C82FEE">
        <w:rPr>
          <w:rFonts w:hint="eastAsia"/>
          <w:color w:val="000000" w:themeColor="text1"/>
        </w:rPr>
        <w:t>甸</w:t>
      </w:r>
      <w:r w:rsidR="00CA2FA1" w:rsidRPr="00C82FEE">
        <w:rPr>
          <w:rFonts w:hint="eastAsia"/>
          <w:color w:val="000000" w:themeColor="text1"/>
        </w:rPr>
        <w:t>表示：「……《速審法》不分被告所涉罪名輕重一體適用，5年是羈押期間的上限。《速審法》是《刑事訴訟法》的特別法。《速審法》5年羈押期間的限制，優先於《刑事訴訟法》得依職權延長羈押的規定。……」</w:t>
      </w:r>
      <w:r w:rsidRPr="00C82FEE">
        <w:rPr>
          <w:rFonts w:hint="eastAsia"/>
          <w:color w:val="000000" w:themeColor="text1"/>
        </w:rPr>
        <w:t>，</w:t>
      </w:r>
      <w:r w:rsidR="00CA2FA1" w:rsidRPr="00C82FEE">
        <w:rPr>
          <w:rFonts w:hint="eastAsia"/>
          <w:color w:val="000000" w:themeColor="text1"/>
        </w:rPr>
        <w:t>詳見「</w:t>
      </w:r>
      <w:r w:rsidRPr="00C82FEE">
        <w:rPr>
          <w:rFonts w:hint="eastAsia"/>
          <w:color w:val="000000" w:themeColor="text1"/>
        </w:rPr>
        <w:t>法官不循法律判刑　監察院卻遲未行動？</w:t>
      </w:r>
      <w:r w:rsidR="00CA2FA1" w:rsidRPr="00C82FEE">
        <w:rPr>
          <w:rFonts w:hint="eastAsia"/>
          <w:color w:val="000000" w:themeColor="text1"/>
        </w:rPr>
        <w:t>」</w:t>
      </w:r>
      <w:r w:rsidRPr="00C82FEE">
        <w:rPr>
          <w:rFonts w:hint="eastAsia"/>
          <w:color w:val="000000" w:themeColor="text1"/>
        </w:rPr>
        <w:t>，參閱網址：</w:t>
      </w:r>
      <w:r w:rsidRPr="00C82FEE">
        <w:rPr>
          <w:color w:val="000000" w:themeColor="text1"/>
        </w:rPr>
        <w:t>https://forum.ettoday.net/news/2009752</w:t>
      </w:r>
      <w:r w:rsidRPr="00C82FEE">
        <w:rPr>
          <w:rFonts w:hint="eastAsia"/>
          <w:color w:val="000000" w:themeColor="text1"/>
        </w:rPr>
        <w:t>。</w:t>
      </w:r>
      <w:r w:rsidR="00CA2FA1" w:rsidRPr="00C82FEE">
        <w:rPr>
          <w:color w:val="000000" w:themeColor="text1"/>
        </w:rPr>
        <w:br/>
      </w:r>
      <w:r w:rsidR="00CA2FA1" w:rsidRPr="00C82FEE">
        <w:rPr>
          <w:rFonts w:hint="eastAsia"/>
          <w:color w:val="000000" w:themeColor="text1"/>
        </w:rPr>
        <w:t>司法記者</w:t>
      </w:r>
      <w:r w:rsidRPr="00C82FEE">
        <w:rPr>
          <w:rFonts w:hint="eastAsia"/>
          <w:color w:val="000000" w:themeColor="text1"/>
        </w:rPr>
        <w:t>黃錦</w:t>
      </w:r>
      <w:r w:rsidR="004F7F90">
        <w:rPr>
          <w:rFonts w:hint="eastAsia"/>
          <w:color w:val="000000" w:themeColor="text1"/>
        </w:rPr>
        <w:t>嵐</w:t>
      </w:r>
      <w:r w:rsidR="00CA2FA1" w:rsidRPr="00C82FEE">
        <w:rPr>
          <w:rFonts w:hint="eastAsia"/>
          <w:color w:val="000000" w:themeColor="text1"/>
        </w:rPr>
        <w:t>表示：「……速審法第5條規定是刑事訴訟法第108條的特別規定，高院迄110年5月17日，審判中羈押期間即滿5年，不得再裁定繼續羈押2月，應將被告湯景華釋放。……裁定所謂的速審法之立法本旨，依筆者的解讀，恰好並非速審法的立法本旨，速審法的立法本旨是為了保障刑事被告享有妥速審判的基本權，並非為了維護社會秩序與安全。」詳見「</w:t>
      </w:r>
      <w:r w:rsidRPr="00C82FEE">
        <w:rPr>
          <w:rFonts w:hint="eastAsia"/>
          <w:color w:val="000000" w:themeColor="text1"/>
        </w:rPr>
        <w:t>被輕忽的死刑犯訴訟人權─高院裁定延押湯景華是否違法羈押？</w:t>
      </w:r>
      <w:r w:rsidR="00CA2FA1" w:rsidRPr="00C82FEE">
        <w:rPr>
          <w:rFonts w:hint="eastAsia"/>
          <w:color w:val="000000" w:themeColor="text1"/>
        </w:rPr>
        <w:t>」</w:t>
      </w:r>
      <w:r w:rsidRPr="00C82FEE">
        <w:rPr>
          <w:rFonts w:hint="eastAsia"/>
          <w:color w:val="000000" w:themeColor="text1"/>
        </w:rPr>
        <w:t>，參閱網址：</w:t>
      </w:r>
      <w:r w:rsidRPr="00C82FEE">
        <w:rPr>
          <w:color w:val="000000" w:themeColor="text1"/>
        </w:rPr>
        <w:t>https://www.upmedia.mg/news_info.php?Type=2&amp;SerialNo=115521</w:t>
      </w:r>
      <w:r w:rsidR="00B77B32" w:rsidRPr="00C82FEE">
        <w:rPr>
          <w:rFonts w:hint="eastAsia"/>
          <w:color w:val="000000" w:themeColor="text1"/>
        </w:rPr>
        <w:t>。</w:t>
      </w:r>
      <w:r w:rsidR="00B77B32" w:rsidRPr="00C82FEE">
        <w:rPr>
          <w:color w:val="000000" w:themeColor="text1"/>
        </w:rPr>
        <w:br/>
      </w:r>
      <w:r w:rsidR="00A86446" w:rsidRPr="00C82FEE">
        <w:rPr>
          <w:rFonts w:hint="eastAsia"/>
          <w:color w:val="000000" w:themeColor="text1"/>
        </w:rPr>
        <w:t>台灣廢除死刑推動聯盟法務主任</w:t>
      </w:r>
      <w:r w:rsidR="00B77B32" w:rsidRPr="00C82FEE">
        <w:rPr>
          <w:rFonts w:hint="eastAsia"/>
          <w:color w:val="000000" w:themeColor="text1"/>
        </w:rPr>
        <w:t>林慈偉表示：「……就訴訟延遲的部分，速審法第5條更明定管控羈押之期間，即限制延長羈押次數並設定5年羈押期間的絕對上限。也就是說，如果刑事被告經羈押超過5年，但案件仍然還沒確定的話；再加上，速審法第5條是刑事訴訟法第108條的特別規定，那麼就要按照速審法第5條的規定，視為撤銷羈押，法院應立即釋放被告。……」，詳見「</w:t>
      </w:r>
      <w:r w:rsidR="00A86446" w:rsidRPr="00C82FEE">
        <w:rPr>
          <w:rFonts w:hint="eastAsia"/>
          <w:color w:val="000000" w:themeColor="text1"/>
        </w:rPr>
        <w:t>湯景華死刑案的幾個疑點：縱火即殺人？量刑未盡調查？超時違法羈押？</w:t>
      </w:r>
      <w:r w:rsidR="00B77B32" w:rsidRPr="00C82FEE">
        <w:rPr>
          <w:rFonts w:hint="eastAsia"/>
          <w:color w:val="000000" w:themeColor="text1"/>
        </w:rPr>
        <w:t>」</w:t>
      </w:r>
      <w:r w:rsidR="00A86446" w:rsidRPr="00C82FEE">
        <w:rPr>
          <w:rFonts w:hint="eastAsia"/>
          <w:color w:val="000000" w:themeColor="text1"/>
        </w:rPr>
        <w:t>，參閱網址：</w:t>
      </w:r>
      <w:r w:rsidR="00A86446" w:rsidRPr="00C82FEE">
        <w:rPr>
          <w:color w:val="000000" w:themeColor="text1"/>
        </w:rPr>
        <w:t>https://plainlaw.me/2021/05/21/plainlaw-2/</w:t>
      </w:r>
    </w:p>
  </w:footnote>
  <w:footnote w:id="18">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林俊益，刑事訴訟法概論（上），2</w:t>
      </w:r>
      <w:r w:rsidRPr="00C82FEE">
        <w:rPr>
          <w:color w:val="000000" w:themeColor="text1"/>
        </w:rPr>
        <w:t>021</w:t>
      </w:r>
      <w:r w:rsidRPr="00C82FEE">
        <w:rPr>
          <w:rFonts w:hint="eastAsia"/>
          <w:color w:val="000000" w:themeColor="text1"/>
        </w:rPr>
        <w:t>年，新學林，頁2</w:t>
      </w:r>
      <w:r w:rsidRPr="00C82FEE">
        <w:rPr>
          <w:color w:val="000000" w:themeColor="text1"/>
        </w:rPr>
        <w:t>95</w:t>
      </w:r>
      <w:r w:rsidRPr="00C82FEE">
        <w:rPr>
          <w:rFonts w:hint="eastAsia"/>
          <w:color w:val="000000" w:themeColor="text1"/>
        </w:rPr>
        <w:t>。</w:t>
      </w:r>
    </w:p>
  </w:footnote>
  <w:footnote w:id="19">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最高法院96年度台非字第318號判決：「按同一案件，經判決或裁定後，再為判決或裁定確定者，該後之雙重裁判，當然不發生實質之確定力。又裁定係有關實體事項者，如減刑及定其應執行刑之裁定等，與確定判決有同一之效力，於裁定確定後，發現其為違法時，得提起非常上訴。</w:t>
      </w:r>
      <w:r w:rsidRPr="00C82FEE">
        <w:rPr>
          <w:rFonts w:hint="eastAsia"/>
          <w:b/>
          <w:color w:val="000000" w:themeColor="text1"/>
        </w:rPr>
        <w:t>故就屬重大違背法令之雙重確定裁定，雖自始不生實質上之效力，然因具有與判決同等之形式上效力，仍應依非常上訴程序予以救濟。</w:t>
      </w:r>
      <w:r w:rsidRPr="00C82FEE">
        <w:rPr>
          <w:rFonts w:hint="eastAsia"/>
          <w:color w:val="000000" w:themeColor="text1"/>
        </w:rPr>
        <w:t>」另參林鈺雄，刑事訴訟法下冊，1</w:t>
      </w:r>
      <w:r w:rsidRPr="00C82FEE">
        <w:rPr>
          <w:color w:val="000000" w:themeColor="text1"/>
        </w:rPr>
        <w:t>0</w:t>
      </w:r>
      <w:r w:rsidRPr="00C82FEE">
        <w:rPr>
          <w:rFonts w:hint="eastAsia"/>
          <w:color w:val="000000" w:themeColor="text1"/>
        </w:rPr>
        <w:t>版，2</w:t>
      </w:r>
      <w:r w:rsidRPr="00C82FEE">
        <w:rPr>
          <w:color w:val="000000" w:themeColor="text1"/>
        </w:rPr>
        <w:t>020</w:t>
      </w:r>
      <w:r w:rsidRPr="00C82FEE">
        <w:rPr>
          <w:rFonts w:hint="eastAsia"/>
          <w:color w:val="000000" w:themeColor="text1"/>
        </w:rPr>
        <w:t>年9月，頁5</w:t>
      </w:r>
      <w:r w:rsidRPr="00C82FEE">
        <w:rPr>
          <w:color w:val="000000" w:themeColor="text1"/>
        </w:rPr>
        <w:t>60-562</w:t>
      </w:r>
      <w:r w:rsidRPr="00C82FEE">
        <w:rPr>
          <w:rFonts w:hint="eastAsia"/>
          <w:color w:val="000000" w:themeColor="text1"/>
        </w:rPr>
        <w:t>。</w:t>
      </w:r>
    </w:p>
  </w:footnote>
  <w:footnote w:id="20">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最高法院91年度台非字第193號判決：「羈押被告旨在確保案件之追訴、審判或裁判之執行，或防止被告反覆實施同一犯罪，此種在一定期間內，拘束被告之自由於一定處所之強制處分，因關係被告人身自由之拘束、刑之折抵、不當羈押冤獄之賠償等，</w:t>
      </w:r>
      <w:r w:rsidRPr="00C82FEE">
        <w:rPr>
          <w:rFonts w:hint="eastAsia"/>
          <w:b/>
          <w:color w:val="000000" w:themeColor="text1"/>
        </w:rPr>
        <w:t>自具有與實體判決相同之效力，應認關於羈押之確定裁定，得為非常上訴之客體。</w:t>
      </w:r>
      <w:r w:rsidRPr="00C82FEE">
        <w:rPr>
          <w:rFonts w:hint="eastAsia"/>
          <w:color w:val="000000" w:themeColor="text1"/>
        </w:rPr>
        <w:t>」</w:t>
      </w:r>
    </w:p>
  </w:footnote>
  <w:footnote w:id="21">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司法院110年7月19日院台廳刑三字第1100019964號。</w:t>
      </w:r>
    </w:p>
  </w:footnote>
  <w:footnote w:id="22">
    <w:p w:rsidR="00864DE9" w:rsidRPr="00C82FEE" w:rsidRDefault="00864DE9" w:rsidP="00250DB7">
      <w:pPr>
        <w:pStyle w:val="afd"/>
        <w:spacing w:line="280" w:lineRule="exact"/>
        <w:ind w:left="709" w:right="680" w:hanging="680"/>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由原先貴股轉換為仁股審理。</w:t>
      </w:r>
    </w:p>
  </w:footnote>
  <w:footnote w:id="23">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學者指出，為避免審判期日空洞化，如無特殊理由，不應將審判期日所應進行程序，提前至準備程序階段進行，詳見參林鈺雄，刑事訴訟法下冊，10版，2020年9月，頁2</w:t>
      </w:r>
      <w:r w:rsidRPr="00C82FEE">
        <w:rPr>
          <w:color w:val="000000" w:themeColor="text1"/>
        </w:rPr>
        <w:t>69</w:t>
      </w:r>
      <w:r w:rsidRPr="00C82FEE">
        <w:rPr>
          <w:rFonts w:hint="eastAsia"/>
          <w:color w:val="000000" w:themeColor="text1"/>
        </w:rPr>
        <w:t>。又審判程序得轉換行準備程序之實例，例如最高法院9</w:t>
      </w:r>
      <w:r w:rsidRPr="00C82FEE">
        <w:rPr>
          <w:color w:val="000000" w:themeColor="text1"/>
        </w:rPr>
        <w:t>7</w:t>
      </w:r>
      <w:r w:rsidRPr="00C82FEE">
        <w:rPr>
          <w:rFonts w:hint="eastAsia"/>
          <w:color w:val="000000" w:themeColor="text1"/>
        </w:rPr>
        <w:t>年度台上字第6</w:t>
      </w:r>
      <w:r w:rsidRPr="00C82FEE">
        <w:rPr>
          <w:color w:val="000000" w:themeColor="text1"/>
        </w:rPr>
        <w:t>088</w:t>
      </w:r>
      <w:r w:rsidRPr="00C82FEE">
        <w:rPr>
          <w:rFonts w:hint="eastAsia"/>
          <w:color w:val="000000" w:themeColor="text1"/>
        </w:rPr>
        <w:t>號判決：「審判期日，除有特別規定外，被告不到庭者，不得審判，同法第二百八十一條第一項定有明文。惟於其他相關諸人（包括被告之辯護人）均已到庭，僅被告經合法傳喚，無正當理由不到庭，卻不符合得不待其陳述逕行判決之情形，足認被告無異自行放棄其反對詰問權，因有辯護人在場儘可行使該項權利，無礙被告之防禦權及真實之發現，法院認為如有必要（例如防免被告利用訴訟技巧，延滯訴訟；有逃匿之可能；或其他有保全證據之必要等），為免該次期日浪費，期使審判進行順暢，復為減少證人一再往返法院之勞累，節約國家重複支付證人日費、旅費之公帑，參照同法第二百七十三條第五項規定意旨，即非不可改行準備程序，於到庭之證人具結後，由檢察官及被告之辯護人進行交互詰問，當與憲法第八條所保障之正當法律程序暨第十六條所揭示之訴訟（防禦）權無違，並因係在審判法院（合議庭或獨任制法官）面前行之，自符合直接審理及言詞辯論主義之原則，固屬行準備程序之形式，實與審判期日之調查證據程序進行者同，是亦不生違背同法第二百七十六條第一項限定預料證人不能於審判期日到場，始得於審判期日前訊問規定之疑慮，該調查所得之證言，當具證據適格。」詳見林俊益，刑事訴訟法概論（下），2</w:t>
      </w:r>
      <w:r w:rsidRPr="00C82FEE">
        <w:rPr>
          <w:color w:val="000000" w:themeColor="text1"/>
        </w:rPr>
        <w:t>021</w:t>
      </w:r>
      <w:r w:rsidRPr="00C82FEE">
        <w:rPr>
          <w:rFonts w:hint="eastAsia"/>
          <w:color w:val="000000" w:themeColor="text1"/>
        </w:rPr>
        <w:t>年，新學林，頁2</w:t>
      </w:r>
      <w:r w:rsidRPr="00C82FEE">
        <w:rPr>
          <w:color w:val="000000" w:themeColor="text1"/>
        </w:rPr>
        <w:t>38-239</w:t>
      </w:r>
      <w:r w:rsidRPr="00C82FEE">
        <w:rPr>
          <w:rFonts w:hint="eastAsia"/>
          <w:color w:val="000000" w:themeColor="text1"/>
        </w:rPr>
        <w:t>。但本案僅因股別轉換即重行準備程序，其實質理由未明。</w:t>
      </w:r>
    </w:p>
  </w:footnote>
  <w:footnote w:id="24">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110年5月10日院彥刑仁109上重更二3字第1</w:t>
      </w:r>
      <w:r w:rsidRPr="00C82FEE">
        <w:rPr>
          <w:color w:val="000000" w:themeColor="text1"/>
        </w:rPr>
        <w:t>100203557</w:t>
      </w:r>
      <w:r w:rsidRPr="00C82FEE">
        <w:rPr>
          <w:rFonts w:hint="eastAsia"/>
          <w:color w:val="000000" w:themeColor="text1"/>
        </w:rPr>
        <w:t>號。</w:t>
      </w:r>
    </w:p>
  </w:footnote>
  <w:footnote w:id="25">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1</w:t>
      </w:r>
      <w:r w:rsidRPr="00C82FEE">
        <w:rPr>
          <w:color w:val="000000" w:themeColor="text1"/>
        </w:rPr>
        <w:t>10</w:t>
      </w:r>
      <w:r w:rsidRPr="00C82FEE">
        <w:rPr>
          <w:rFonts w:hint="eastAsia"/>
          <w:color w:val="000000" w:themeColor="text1"/>
        </w:rPr>
        <w:t>年5月11日台刑六1</w:t>
      </w:r>
      <w:r w:rsidRPr="00C82FEE">
        <w:rPr>
          <w:color w:val="000000" w:themeColor="text1"/>
        </w:rPr>
        <w:t>10</w:t>
      </w:r>
      <w:r w:rsidRPr="00C82FEE">
        <w:rPr>
          <w:rFonts w:hint="eastAsia"/>
          <w:color w:val="000000" w:themeColor="text1"/>
        </w:rPr>
        <w:t>台上3266字第1</w:t>
      </w:r>
      <w:r w:rsidRPr="00C82FEE">
        <w:rPr>
          <w:color w:val="000000" w:themeColor="text1"/>
        </w:rPr>
        <w:t>100000032</w:t>
      </w:r>
      <w:r w:rsidRPr="00C82FEE">
        <w:rPr>
          <w:rFonts w:hint="eastAsia"/>
          <w:color w:val="000000" w:themeColor="text1"/>
        </w:rPr>
        <w:t>號</w:t>
      </w:r>
    </w:p>
  </w:footnote>
  <w:footnote w:id="26">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最高法院9</w:t>
      </w:r>
      <w:r w:rsidRPr="00C82FEE">
        <w:rPr>
          <w:color w:val="000000" w:themeColor="text1"/>
        </w:rPr>
        <w:t>9</w:t>
      </w:r>
      <w:r w:rsidRPr="00C82FEE">
        <w:rPr>
          <w:rFonts w:hint="eastAsia"/>
          <w:color w:val="000000" w:themeColor="text1"/>
        </w:rPr>
        <w:t>年度台非字第182號判決：「惟刑事訴訟法第三百七十九條第二款之依法律或裁判應迴避之法官參與審判之違法，就非常上訴審而言，僅屬訴訟程序違背法令，而此項訴訟程序違背法令，於法律見解之統一，欠缺原則上之重要性，另依卷證資料所示，原判決就被告本件犯行所為認定事實及適用法律之職權行使，尚無違誤，亦即原判決關於被告施用第二級毒品部分訴訟程序之違法，顯然不足以動搖原判決此部分所認定之事實，對被告自難認有不利可言，於客觀上亦難認有藉非常上訴程序予以救濟之必要性。本件非常上訴難認為有理由，應予駁回。」最高法院100年度台非字第370號判決：「惟刑事訴訟法第三百七十九條第二款之依法律或裁判應迴避之法官參與審判之違法，就非常上訴審而言，僅屬訴訟程序違背法令，而此項訴訟程序違背法令，於法律見解之統一，欠缺原則上之重要性，況曾參與經第三審撤銷發回更審前裁判之法官，在第三審復就同一案件參與裁判，是否應予迴避，業經司法院釋字第一七八號解釋理由書闡明在案，並無爭議，已如上述。」</w:t>
      </w:r>
    </w:p>
  </w:footnote>
  <w:footnote w:id="27">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公政公約第14條第1項：「人人在法院或法庭之前，悉屬平等。</w:t>
      </w:r>
      <w:r w:rsidRPr="00C82FEE">
        <w:rPr>
          <w:rFonts w:hint="eastAsia"/>
          <w:b/>
          <w:color w:val="000000" w:themeColor="text1"/>
        </w:rPr>
        <w:t>任何人受刑事控告或因其權利義務涉訟須予判定時，應有權受獨立無私之法定管轄法庭公正公開審問。</w:t>
      </w:r>
      <w:r w:rsidRPr="00C82FEE">
        <w:rPr>
          <w:rFonts w:hint="eastAsia"/>
          <w:color w:val="000000" w:themeColor="text1"/>
        </w:rPr>
        <w:t>……」</w:t>
      </w:r>
    </w:p>
  </w:footnote>
  <w:footnote w:id="28">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參林鈺雄，刑事訴訟法下冊，10版，2020年9月，頁56</w:t>
      </w:r>
      <w:r w:rsidRPr="00C82FEE">
        <w:rPr>
          <w:color w:val="000000" w:themeColor="text1"/>
        </w:rPr>
        <w:t>9</w:t>
      </w:r>
      <w:r w:rsidRPr="00C82FEE">
        <w:rPr>
          <w:rFonts w:hint="eastAsia"/>
          <w:color w:val="000000" w:themeColor="text1"/>
        </w:rPr>
        <w:t>。</w:t>
      </w:r>
    </w:p>
  </w:footnote>
  <w:footnote w:id="29">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但實際上是到1</w:t>
      </w:r>
      <w:r w:rsidRPr="00C82FEE">
        <w:rPr>
          <w:color w:val="000000" w:themeColor="text1"/>
        </w:rPr>
        <w:t>10</w:t>
      </w:r>
      <w:r w:rsidRPr="00C82FEE">
        <w:rPr>
          <w:rFonts w:hint="eastAsia"/>
          <w:color w:val="000000" w:themeColor="text1"/>
        </w:rPr>
        <w:t>年5月19日屆滿5年，故應是9日。</w:t>
      </w:r>
    </w:p>
  </w:footnote>
  <w:footnote w:id="30">
    <w:p w:rsidR="00864DE9" w:rsidRPr="00C82FEE" w:rsidRDefault="00864DE9" w:rsidP="00250DB7">
      <w:pPr>
        <w:pStyle w:val="afd"/>
        <w:spacing w:line="280" w:lineRule="exact"/>
        <w:rPr>
          <w:color w:val="000000" w:themeColor="text1"/>
        </w:rPr>
      </w:pPr>
      <w:r w:rsidRPr="00C82FEE">
        <w:rPr>
          <w:rStyle w:val="aff"/>
          <w:color w:val="000000" w:themeColor="text1"/>
        </w:rPr>
        <w:footnoteRef/>
      </w:r>
      <w:r w:rsidRPr="00C82FEE">
        <w:rPr>
          <w:color w:val="000000" w:themeColor="text1"/>
        </w:rPr>
        <w:t xml:space="preserve"> </w:t>
      </w:r>
      <w:r w:rsidRPr="00C82FEE">
        <w:rPr>
          <w:rFonts w:hint="eastAsia"/>
          <w:color w:val="000000" w:themeColor="text1"/>
        </w:rPr>
        <w:t>林鈺雄，2012年刑事程序法發展回顧：從國際人權公約內國法化的觀點出發，臺大法學論叢，第42卷特刊，2</w:t>
      </w:r>
      <w:r w:rsidRPr="00C82FEE">
        <w:rPr>
          <w:color w:val="000000" w:themeColor="text1"/>
        </w:rPr>
        <w:t>013</w:t>
      </w:r>
      <w:r w:rsidRPr="00C82FEE">
        <w:rPr>
          <w:rFonts w:hint="eastAsia"/>
          <w:color w:val="000000" w:themeColor="text1"/>
        </w:rPr>
        <w:t>年1</w:t>
      </w:r>
      <w:r w:rsidRPr="00C82FEE">
        <w:rPr>
          <w:color w:val="000000" w:themeColor="text1"/>
        </w:rPr>
        <w:t>1</w:t>
      </w:r>
      <w:r w:rsidRPr="00C82FEE">
        <w:rPr>
          <w:rFonts w:hint="eastAsia"/>
          <w:color w:val="000000" w:themeColor="text1"/>
        </w:rPr>
        <w:t>月，頁1</w:t>
      </w:r>
      <w:r w:rsidRPr="00C82FEE">
        <w:rPr>
          <w:color w:val="000000" w:themeColor="text1"/>
        </w:rPr>
        <w:t>085</w:t>
      </w:r>
      <w:r w:rsidRPr="00C82FEE">
        <w:rPr>
          <w:rFonts w:hint="eastAsia"/>
          <w:color w:val="000000" w:themeColor="text1"/>
        </w:rPr>
        <w:t>。林鈺雄教授指出：「遇有法官偏頗之質疑時，首應審查，</w:t>
      </w:r>
      <w:r w:rsidRPr="00C82FEE">
        <w:rPr>
          <w:rFonts w:hint="eastAsia"/>
          <w:b/>
          <w:color w:val="000000" w:themeColor="text1"/>
        </w:rPr>
        <w:t>法官於系爭個案之言行舉止是否透露了個人的主觀信念或成見</w:t>
      </w:r>
      <w:r w:rsidRPr="00C82FEE">
        <w:rPr>
          <w:rFonts w:hint="eastAsia"/>
          <w:color w:val="000000" w:themeColor="text1"/>
        </w:rPr>
        <w:t>，例如言語之間是否顯示出對某一方（如被告）或某一類（如有色人種）的敵意或偏好，由於指涉法官個人的主觀看法，因此稱為主觀檢驗基準。</w:t>
      </w:r>
      <w:r w:rsidRPr="00C82FEE">
        <w:rPr>
          <w:rFonts w:hint="eastAsia"/>
          <w:b/>
          <w:color w:val="000000" w:themeColor="text1"/>
        </w:rPr>
        <w:t>如果檢驗結果肯定而法官仍繼續參與審判，即違反無偏頗性之保障</w:t>
      </w:r>
      <w:r w:rsidRPr="00C82FEE">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97D"/>
    <w:multiLevelType w:val="hybridMultilevel"/>
    <w:tmpl w:val="EE90B7FE"/>
    <w:lvl w:ilvl="0" w:tplc="E348F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A4693E"/>
    <w:multiLevelType w:val="hybridMultilevel"/>
    <w:tmpl w:val="EE90B7FE"/>
    <w:lvl w:ilvl="0" w:tplc="E348F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2645C7"/>
    <w:multiLevelType w:val="hybridMultilevel"/>
    <w:tmpl w:val="914E00D6"/>
    <w:lvl w:ilvl="0" w:tplc="F0102F74">
      <w:start w:val="1"/>
      <w:numFmt w:val="taiwaneseCountingThousand"/>
      <w:lvlText w:val="(%1)"/>
      <w:lvlJc w:val="left"/>
      <w:pPr>
        <w:ind w:left="384" w:hanging="384"/>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146890"/>
    <w:multiLevelType w:val="hybridMultilevel"/>
    <w:tmpl w:val="A3BE2304"/>
    <w:lvl w:ilvl="0" w:tplc="E348F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D78A735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B406841"/>
    <w:multiLevelType w:val="hybridMultilevel"/>
    <w:tmpl w:val="EE90B7FE"/>
    <w:lvl w:ilvl="0" w:tplc="E348F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D227ED"/>
    <w:multiLevelType w:val="hybridMultilevel"/>
    <w:tmpl w:val="E548B708"/>
    <w:lvl w:ilvl="0" w:tplc="3BEC5E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E767A6"/>
    <w:multiLevelType w:val="hybridMultilevel"/>
    <w:tmpl w:val="914E00D6"/>
    <w:lvl w:ilvl="0" w:tplc="F0102F74">
      <w:start w:val="1"/>
      <w:numFmt w:val="taiwaneseCountingThousand"/>
      <w:lvlText w:val="(%1)"/>
      <w:lvlJc w:val="left"/>
      <w:pPr>
        <w:ind w:left="384" w:hanging="384"/>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CFE143F"/>
    <w:multiLevelType w:val="hybridMultilevel"/>
    <w:tmpl w:val="9D1A730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2D021A"/>
    <w:multiLevelType w:val="hybridMultilevel"/>
    <w:tmpl w:val="8138DB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E4F40C10"/>
    <w:lvl w:ilvl="0" w:tplc="08DC230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CB6392C"/>
    <w:multiLevelType w:val="hybridMultilevel"/>
    <w:tmpl w:val="E548B708"/>
    <w:lvl w:ilvl="0" w:tplc="3BEC5E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915112"/>
    <w:multiLevelType w:val="hybridMultilevel"/>
    <w:tmpl w:val="A64899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631568"/>
    <w:multiLevelType w:val="hybridMultilevel"/>
    <w:tmpl w:val="A3BE2304"/>
    <w:lvl w:ilvl="0" w:tplc="E348F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6"/>
    <w:lvlOverride w:ilvl="0">
      <w:startOverride w:val="1"/>
    </w:lvlOverride>
  </w:num>
  <w:num w:numId="4">
    <w:abstractNumId w:val="14"/>
  </w:num>
  <w:num w:numId="5">
    <w:abstractNumId w:val="11"/>
  </w:num>
  <w:num w:numId="6">
    <w:abstractNumId w:val="16"/>
  </w:num>
  <w:num w:numId="7">
    <w:abstractNumId w:val="5"/>
  </w:num>
  <w:num w:numId="8">
    <w:abstractNumId w:val="18"/>
  </w:num>
  <w:num w:numId="9">
    <w:abstractNumId w:val="1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12"/>
  </w:num>
  <w:num w:numId="14">
    <w:abstractNumId w:val="9"/>
  </w:num>
  <w:num w:numId="15">
    <w:abstractNumId w:val="3"/>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num>
  <w:num w:numId="20">
    <w:abstractNumId w:val="5"/>
  </w:num>
  <w:num w:numId="21">
    <w:abstractNumId w:val="0"/>
  </w:num>
  <w:num w:numId="22">
    <w:abstractNumId w:val="1"/>
  </w:num>
  <w:num w:numId="23">
    <w:abstractNumId w:val="4"/>
  </w:num>
  <w:num w:numId="24">
    <w:abstractNumId w:val="11"/>
    <w:lvlOverride w:ilvl="0">
      <w:startOverride w:val="1"/>
    </w:lvlOverride>
  </w:num>
  <w:num w:numId="25">
    <w:abstractNumId w:val="7"/>
  </w:num>
  <w:num w:numId="26">
    <w:abstractNumId w:val="19"/>
  </w:num>
  <w:num w:numId="27">
    <w:abstractNumId w:val="5"/>
  </w:num>
  <w:num w:numId="28">
    <w:abstractNumId w:val="5"/>
  </w:num>
  <w:num w:numId="29">
    <w:abstractNumId w:val="8"/>
  </w:num>
  <w:num w:numId="30">
    <w:abstractNumId w:val="17"/>
  </w:num>
  <w:num w:numId="3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6C1"/>
    <w:rsid w:val="00002A30"/>
    <w:rsid w:val="00003801"/>
    <w:rsid w:val="000041B7"/>
    <w:rsid w:val="000043B1"/>
    <w:rsid w:val="0000619F"/>
    <w:rsid w:val="00006961"/>
    <w:rsid w:val="00007ACB"/>
    <w:rsid w:val="000112BF"/>
    <w:rsid w:val="00012233"/>
    <w:rsid w:val="00015876"/>
    <w:rsid w:val="00017318"/>
    <w:rsid w:val="00021501"/>
    <w:rsid w:val="000229AD"/>
    <w:rsid w:val="00022ED2"/>
    <w:rsid w:val="000246F7"/>
    <w:rsid w:val="0002481C"/>
    <w:rsid w:val="00025AAC"/>
    <w:rsid w:val="00030E2E"/>
    <w:rsid w:val="0003114D"/>
    <w:rsid w:val="00031B4C"/>
    <w:rsid w:val="000337E4"/>
    <w:rsid w:val="000338F3"/>
    <w:rsid w:val="000351B8"/>
    <w:rsid w:val="00036D76"/>
    <w:rsid w:val="00037A03"/>
    <w:rsid w:val="00040118"/>
    <w:rsid w:val="0004022D"/>
    <w:rsid w:val="0004155F"/>
    <w:rsid w:val="00041C51"/>
    <w:rsid w:val="00041D4D"/>
    <w:rsid w:val="000438B3"/>
    <w:rsid w:val="00050552"/>
    <w:rsid w:val="00054A89"/>
    <w:rsid w:val="00054C9E"/>
    <w:rsid w:val="00055679"/>
    <w:rsid w:val="0005595A"/>
    <w:rsid w:val="00055962"/>
    <w:rsid w:val="00055EC7"/>
    <w:rsid w:val="00057F32"/>
    <w:rsid w:val="00062A25"/>
    <w:rsid w:val="000648E9"/>
    <w:rsid w:val="0006498A"/>
    <w:rsid w:val="0006538B"/>
    <w:rsid w:val="000663FF"/>
    <w:rsid w:val="0006671F"/>
    <w:rsid w:val="00066F3B"/>
    <w:rsid w:val="00067A15"/>
    <w:rsid w:val="00067EE6"/>
    <w:rsid w:val="00073CB5"/>
    <w:rsid w:val="0007425C"/>
    <w:rsid w:val="00077553"/>
    <w:rsid w:val="00080FFD"/>
    <w:rsid w:val="00083230"/>
    <w:rsid w:val="000851A2"/>
    <w:rsid w:val="00090580"/>
    <w:rsid w:val="00091F8A"/>
    <w:rsid w:val="0009249D"/>
    <w:rsid w:val="0009352E"/>
    <w:rsid w:val="00094976"/>
    <w:rsid w:val="00095017"/>
    <w:rsid w:val="00096B96"/>
    <w:rsid w:val="000A0299"/>
    <w:rsid w:val="000A2F3F"/>
    <w:rsid w:val="000A2F4D"/>
    <w:rsid w:val="000A3B7C"/>
    <w:rsid w:val="000A3C2D"/>
    <w:rsid w:val="000A5ED0"/>
    <w:rsid w:val="000A5F16"/>
    <w:rsid w:val="000B0B4A"/>
    <w:rsid w:val="000B1454"/>
    <w:rsid w:val="000B279A"/>
    <w:rsid w:val="000B61D2"/>
    <w:rsid w:val="000B70A7"/>
    <w:rsid w:val="000B73DD"/>
    <w:rsid w:val="000C12BE"/>
    <w:rsid w:val="000C135E"/>
    <w:rsid w:val="000C2189"/>
    <w:rsid w:val="000C23DE"/>
    <w:rsid w:val="000C2C44"/>
    <w:rsid w:val="000C3B4F"/>
    <w:rsid w:val="000C404C"/>
    <w:rsid w:val="000C470E"/>
    <w:rsid w:val="000C495F"/>
    <w:rsid w:val="000C69CA"/>
    <w:rsid w:val="000D1792"/>
    <w:rsid w:val="000D4635"/>
    <w:rsid w:val="000D66D9"/>
    <w:rsid w:val="000D72B5"/>
    <w:rsid w:val="000E10C7"/>
    <w:rsid w:val="000E2EF4"/>
    <w:rsid w:val="000E3745"/>
    <w:rsid w:val="000E4190"/>
    <w:rsid w:val="000E60A4"/>
    <w:rsid w:val="000E6299"/>
    <w:rsid w:val="000E6431"/>
    <w:rsid w:val="000E6B8E"/>
    <w:rsid w:val="000E7CAC"/>
    <w:rsid w:val="000F0E35"/>
    <w:rsid w:val="000F1BCC"/>
    <w:rsid w:val="000F21A5"/>
    <w:rsid w:val="000F3053"/>
    <w:rsid w:val="000F441E"/>
    <w:rsid w:val="000F49A1"/>
    <w:rsid w:val="000F59A5"/>
    <w:rsid w:val="000F7F8C"/>
    <w:rsid w:val="00100D43"/>
    <w:rsid w:val="00101357"/>
    <w:rsid w:val="00101BD3"/>
    <w:rsid w:val="00102B9F"/>
    <w:rsid w:val="00105EE7"/>
    <w:rsid w:val="0010623D"/>
    <w:rsid w:val="00107FBA"/>
    <w:rsid w:val="00111015"/>
    <w:rsid w:val="00112637"/>
    <w:rsid w:val="00112656"/>
    <w:rsid w:val="00112ABC"/>
    <w:rsid w:val="00114223"/>
    <w:rsid w:val="0012001E"/>
    <w:rsid w:val="00122C42"/>
    <w:rsid w:val="00126A55"/>
    <w:rsid w:val="001310AD"/>
    <w:rsid w:val="00131BAD"/>
    <w:rsid w:val="0013246F"/>
    <w:rsid w:val="00132F71"/>
    <w:rsid w:val="00133F08"/>
    <w:rsid w:val="001345E6"/>
    <w:rsid w:val="001378B0"/>
    <w:rsid w:val="00141CF0"/>
    <w:rsid w:val="00142E00"/>
    <w:rsid w:val="00143444"/>
    <w:rsid w:val="00144386"/>
    <w:rsid w:val="00152793"/>
    <w:rsid w:val="00152817"/>
    <w:rsid w:val="00153B7E"/>
    <w:rsid w:val="00153C36"/>
    <w:rsid w:val="00154437"/>
    <w:rsid w:val="001545A9"/>
    <w:rsid w:val="00154FEC"/>
    <w:rsid w:val="001558CA"/>
    <w:rsid w:val="00156028"/>
    <w:rsid w:val="001616AF"/>
    <w:rsid w:val="001637C7"/>
    <w:rsid w:val="0016480E"/>
    <w:rsid w:val="001657BA"/>
    <w:rsid w:val="00165D4F"/>
    <w:rsid w:val="001661A1"/>
    <w:rsid w:val="0017219A"/>
    <w:rsid w:val="00173747"/>
    <w:rsid w:val="00174297"/>
    <w:rsid w:val="00176ED0"/>
    <w:rsid w:val="00180E06"/>
    <w:rsid w:val="001814D3"/>
    <w:rsid w:val="001817B3"/>
    <w:rsid w:val="001827DF"/>
    <w:rsid w:val="00183014"/>
    <w:rsid w:val="00184968"/>
    <w:rsid w:val="00184FE5"/>
    <w:rsid w:val="0018708E"/>
    <w:rsid w:val="00187544"/>
    <w:rsid w:val="00190F36"/>
    <w:rsid w:val="0019260B"/>
    <w:rsid w:val="001930A0"/>
    <w:rsid w:val="001936AF"/>
    <w:rsid w:val="00193CBD"/>
    <w:rsid w:val="00194C3C"/>
    <w:rsid w:val="001959C2"/>
    <w:rsid w:val="00196B64"/>
    <w:rsid w:val="001A0080"/>
    <w:rsid w:val="001A049B"/>
    <w:rsid w:val="001A0CB9"/>
    <w:rsid w:val="001A179A"/>
    <w:rsid w:val="001A51E3"/>
    <w:rsid w:val="001A6BF9"/>
    <w:rsid w:val="001A733B"/>
    <w:rsid w:val="001A7968"/>
    <w:rsid w:val="001B21C1"/>
    <w:rsid w:val="001B2E98"/>
    <w:rsid w:val="001B3483"/>
    <w:rsid w:val="001B38AF"/>
    <w:rsid w:val="001B3C1E"/>
    <w:rsid w:val="001B4494"/>
    <w:rsid w:val="001B5B71"/>
    <w:rsid w:val="001B608B"/>
    <w:rsid w:val="001B65B4"/>
    <w:rsid w:val="001C0822"/>
    <w:rsid w:val="001C0D8B"/>
    <w:rsid w:val="001C0DA8"/>
    <w:rsid w:val="001C3427"/>
    <w:rsid w:val="001C4476"/>
    <w:rsid w:val="001C6C0D"/>
    <w:rsid w:val="001D2258"/>
    <w:rsid w:val="001D2B24"/>
    <w:rsid w:val="001D328F"/>
    <w:rsid w:val="001D40D0"/>
    <w:rsid w:val="001D4AD7"/>
    <w:rsid w:val="001D513F"/>
    <w:rsid w:val="001D56A0"/>
    <w:rsid w:val="001D6907"/>
    <w:rsid w:val="001E0D8A"/>
    <w:rsid w:val="001E1C81"/>
    <w:rsid w:val="001E2109"/>
    <w:rsid w:val="001E57C0"/>
    <w:rsid w:val="001E67BA"/>
    <w:rsid w:val="001E687D"/>
    <w:rsid w:val="001E73FB"/>
    <w:rsid w:val="001E74C2"/>
    <w:rsid w:val="001E798D"/>
    <w:rsid w:val="001E7C52"/>
    <w:rsid w:val="001E7EB1"/>
    <w:rsid w:val="001F057F"/>
    <w:rsid w:val="001F0633"/>
    <w:rsid w:val="001F0BB4"/>
    <w:rsid w:val="001F24D4"/>
    <w:rsid w:val="001F2A32"/>
    <w:rsid w:val="001F4F82"/>
    <w:rsid w:val="001F5A48"/>
    <w:rsid w:val="001F6260"/>
    <w:rsid w:val="001F62DD"/>
    <w:rsid w:val="00200007"/>
    <w:rsid w:val="002030A5"/>
    <w:rsid w:val="00203131"/>
    <w:rsid w:val="00212256"/>
    <w:rsid w:val="00212E88"/>
    <w:rsid w:val="00213489"/>
    <w:rsid w:val="00213ADC"/>
    <w:rsid w:val="00213C9C"/>
    <w:rsid w:val="002151DD"/>
    <w:rsid w:val="002167C5"/>
    <w:rsid w:val="0022009E"/>
    <w:rsid w:val="00222074"/>
    <w:rsid w:val="00223241"/>
    <w:rsid w:val="00223A1B"/>
    <w:rsid w:val="0022425C"/>
    <w:rsid w:val="002246DE"/>
    <w:rsid w:val="002251B6"/>
    <w:rsid w:val="00226C18"/>
    <w:rsid w:val="00231273"/>
    <w:rsid w:val="002329C3"/>
    <w:rsid w:val="0023341F"/>
    <w:rsid w:val="0023349B"/>
    <w:rsid w:val="00234BDC"/>
    <w:rsid w:val="00235895"/>
    <w:rsid w:val="00240238"/>
    <w:rsid w:val="0024164D"/>
    <w:rsid w:val="002429E2"/>
    <w:rsid w:val="002478F4"/>
    <w:rsid w:val="00250DB7"/>
    <w:rsid w:val="0025158A"/>
    <w:rsid w:val="0025170E"/>
    <w:rsid w:val="00252BC4"/>
    <w:rsid w:val="00252D18"/>
    <w:rsid w:val="002538A3"/>
    <w:rsid w:val="00253B00"/>
    <w:rsid w:val="00254014"/>
    <w:rsid w:val="00254B39"/>
    <w:rsid w:val="00255817"/>
    <w:rsid w:val="00256472"/>
    <w:rsid w:val="002646F9"/>
    <w:rsid w:val="00264CA9"/>
    <w:rsid w:val="0026504D"/>
    <w:rsid w:val="00265351"/>
    <w:rsid w:val="002662A3"/>
    <w:rsid w:val="00271B5D"/>
    <w:rsid w:val="00272EE0"/>
    <w:rsid w:val="00273A2F"/>
    <w:rsid w:val="002745C9"/>
    <w:rsid w:val="0027615D"/>
    <w:rsid w:val="00276654"/>
    <w:rsid w:val="0028052D"/>
    <w:rsid w:val="002806C3"/>
    <w:rsid w:val="00280986"/>
    <w:rsid w:val="00281ECE"/>
    <w:rsid w:val="002831C7"/>
    <w:rsid w:val="002840C6"/>
    <w:rsid w:val="0028454E"/>
    <w:rsid w:val="00290D14"/>
    <w:rsid w:val="0029271C"/>
    <w:rsid w:val="00294466"/>
    <w:rsid w:val="00295174"/>
    <w:rsid w:val="00295984"/>
    <w:rsid w:val="00295F19"/>
    <w:rsid w:val="00296172"/>
    <w:rsid w:val="00296B92"/>
    <w:rsid w:val="002970F8"/>
    <w:rsid w:val="002A118D"/>
    <w:rsid w:val="002A2C22"/>
    <w:rsid w:val="002B02EB"/>
    <w:rsid w:val="002B0FE8"/>
    <w:rsid w:val="002B1748"/>
    <w:rsid w:val="002B1AB9"/>
    <w:rsid w:val="002B3F28"/>
    <w:rsid w:val="002B4EAC"/>
    <w:rsid w:val="002B6555"/>
    <w:rsid w:val="002B7650"/>
    <w:rsid w:val="002C0602"/>
    <w:rsid w:val="002C09E8"/>
    <w:rsid w:val="002C0F13"/>
    <w:rsid w:val="002C1493"/>
    <w:rsid w:val="002C1D19"/>
    <w:rsid w:val="002C5C57"/>
    <w:rsid w:val="002C6788"/>
    <w:rsid w:val="002C6A1D"/>
    <w:rsid w:val="002C7B34"/>
    <w:rsid w:val="002D0BE7"/>
    <w:rsid w:val="002D1696"/>
    <w:rsid w:val="002D5927"/>
    <w:rsid w:val="002D5C16"/>
    <w:rsid w:val="002D65C0"/>
    <w:rsid w:val="002E05F2"/>
    <w:rsid w:val="002E1EF9"/>
    <w:rsid w:val="002E344F"/>
    <w:rsid w:val="002E3E7C"/>
    <w:rsid w:val="002E410C"/>
    <w:rsid w:val="002E45BF"/>
    <w:rsid w:val="002E6B02"/>
    <w:rsid w:val="002E7038"/>
    <w:rsid w:val="002E7E4D"/>
    <w:rsid w:val="002F0E56"/>
    <w:rsid w:val="002F1ADF"/>
    <w:rsid w:val="002F2476"/>
    <w:rsid w:val="002F2B1B"/>
    <w:rsid w:val="002F3DFF"/>
    <w:rsid w:val="002F5102"/>
    <w:rsid w:val="002F5678"/>
    <w:rsid w:val="002F5E05"/>
    <w:rsid w:val="002F7280"/>
    <w:rsid w:val="002F76FD"/>
    <w:rsid w:val="002F7FB8"/>
    <w:rsid w:val="00300797"/>
    <w:rsid w:val="003010D4"/>
    <w:rsid w:val="00302D03"/>
    <w:rsid w:val="00303BF9"/>
    <w:rsid w:val="003046F3"/>
    <w:rsid w:val="00305E76"/>
    <w:rsid w:val="00306F25"/>
    <w:rsid w:val="00307A76"/>
    <w:rsid w:val="003100C4"/>
    <w:rsid w:val="00310C2B"/>
    <w:rsid w:val="0031397D"/>
    <w:rsid w:val="00313F77"/>
    <w:rsid w:val="0031455E"/>
    <w:rsid w:val="00314F7D"/>
    <w:rsid w:val="00315A16"/>
    <w:rsid w:val="00316763"/>
    <w:rsid w:val="00316F81"/>
    <w:rsid w:val="00317053"/>
    <w:rsid w:val="00317758"/>
    <w:rsid w:val="003209B2"/>
    <w:rsid w:val="00320C71"/>
    <w:rsid w:val="0032109C"/>
    <w:rsid w:val="00321947"/>
    <w:rsid w:val="00322445"/>
    <w:rsid w:val="00322B45"/>
    <w:rsid w:val="00323809"/>
    <w:rsid w:val="00323D41"/>
    <w:rsid w:val="00324061"/>
    <w:rsid w:val="0032481A"/>
    <w:rsid w:val="00325414"/>
    <w:rsid w:val="003260B5"/>
    <w:rsid w:val="0032635C"/>
    <w:rsid w:val="00327168"/>
    <w:rsid w:val="003302F1"/>
    <w:rsid w:val="003315F9"/>
    <w:rsid w:val="0033360D"/>
    <w:rsid w:val="00334294"/>
    <w:rsid w:val="00334C5E"/>
    <w:rsid w:val="00337263"/>
    <w:rsid w:val="003400A7"/>
    <w:rsid w:val="00341335"/>
    <w:rsid w:val="00343DEB"/>
    <w:rsid w:val="0034470E"/>
    <w:rsid w:val="0034503E"/>
    <w:rsid w:val="0034553F"/>
    <w:rsid w:val="00345F3B"/>
    <w:rsid w:val="00350873"/>
    <w:rsid w:val="00352686"/>
    <w:rsid w:val="003529D1"/>
    <w:rsid w:val="00352DB0"/>
    <w:rsid w:val="00356D37"/>
    <w:rsid w:val="00360566"/>
    <w:rsid w:val="00361063"/>
    <w:rsid w:val="00361E97"/>
    <w:rsid w:val="00361EFE"/>
    <w:rsid w:val="00362427"/>
    <w:rsid w:val="003631AF"/>
    <w:rsid w:val="00365F97"/>
    <w:rsid w:val="00366B21"/>
    <w:rsid w:val="00367839"/>
    <w:rsid w:val="0037094A"/>
    <w:rsid w:val="00370C7E"/>
    <w:rsid w:val="00371ED3"/>
    <w:rsid w:val="00372659"/>
    <w:rsid w:val="00372676"/>
    <w:rsid w:val="00372FFC"/>
    <w:rsid w:val="003744E9"/>
    <w:rsid w:val="00374531"/>
    <w:rsid w:val="003747EF"/>
    <w:rsid w:val="003754A3"/>
    <w:rsid w:val="00376CFA"/>
    <w:rsid w:val="0037728A"/>
    <w:rsid w:val="003804C5"/>
    <w:rsid w:val="00380A1F"/>
    <w:rsid w:val="00380B7D"/>
    <w:rsid w:val="00381A99"/>
    <w:rsid w:val="003829C2"/>
    <w:rsid w:val="00383025"/>
    <w:rsid w:val="003830B2"/>
    <w:rsid w:val="0038355B"/>
    <w:rsid w:val="00383693"/>
    <w:rsid w:val="00384724"/>
    <w:rsid w:val="003919B7"/>
    <w:rsid w:val="00391D57"/>
    <w:rsid w:val="00392076"/>
    <w:rsid w:val="00392292"/>
    <w:rsid w:val="00392C06"/>
    <w:rsid w:val="00393386"/>
    <w:rsid w:val="00393E91"/>
    <w:rsid w:val="003949FE"/>
    <w:rsid w:val="00394F45"/>
    <w:rsid w:val="003A0FC8"/>
    <w:rsid w:val="003A22BD"/>
    <w:rsid w:val="003A5927"/>
    <w:rsid w:val="003B1017"/>
    <w:rsid w:val="003B3077"/>
    <w:rsid w:val="003B3C07"/>
    <w:rsid w:val="003B4DA8"/>
    <w:rsid w:val="003B53B0"/>
    <w:rsid w:val="003B5D28"/>
    <w:rsid w:val="003B6081"/>
    <w:rsid w:val="003B6775"/>
    <w:rsid w:val="003B6C25"/>
    <w:rsid w:val="003C046C"/>
    <w:rsid w:val="003C0E02"/>
    <w:rsid w:val="003C0FB2"/>
    <w:rsid w:val="003C1EF2"/>
    <w:rsid w:val="003C2168"/>
    <w:rsid w:val="003C2E42"/>
    <w:rsid w:val="003C5FE2"/>
    <w:rsid w:val="003C66F0"/>
    <w:rsid w:val="003C7893"/>
    <w:rsid w:val="003D05FB"/>
    <w:rsid w:val="003D177E"/>
    <w:rsid w:val="003D1915"/>
    <w:rsid w:val="003D1B16"/>
    <w:rsid w:val="003D3442"/>
    <w:rsid w:val="003D4186"/>
    <w:rsid w:val="003D45BF"/>
    <w:rsid w:val="003D508A"/>
    <w:rsid w:val="003D5367"/>
    <w:rsid w:val="003D537F"/>
    <w:rsid w:val="003D7771"/>
    <w:rsid w:val="003D7B75"/>
    <w:rsid w:val="003E0208"/>
    <w:rsid w:val="003E0384"/>
    <w:rsid w:val="003E0814"/>
    <w:rsid w:val="003E2138"/>
    <w:rsid w:val="003E227A"/>
    <w:rsid w:val="003E408C"/>
    <w:rsid w:val="003E4888"/>
    <w:rsid w:val="003E4B57"/>
    <w:rsid w:val="003E5F54"/>
    <w:rsid w:val="003E65A7"/>
    <w:rsid w:val="003E7E05"/>
    <w:rsid w:val="003F0DE2"/>
    <w:rsid w:val="003F27E1"/>
    <w:rsid w:val="003F2F86"/>
    <w:rsid w:val="003F369F"/>
    <w:rsid w:val="003F437A"/>
    <w:rsid w:val="003F43B2"/>
    <w:rsid w:val="003F5C2B"/>
    <w:rsid w:val="003F630C"/>
    <w:rsid w:val="00402240"/>
    <w:rsid w:val="004023E9"/>
    <w:rsid w:val="0040454A"/>
    <w:rsid w:val="00405B96"/>
    <w:rsid w:val="00407DC3"/>
    <w:rsid w:val="00411878"/>
    <w:rsid w:val="00412B4D"/>
    <w:rsid w:val="00413F83"/>
    <w:rsid w:val="0041490C"/>
    <w:rsid w:val="00414AFE"/>
    <w:rsid w:val="00416191"/>
    <w:rsid w:val="00416721"/>
    <w:rsid w:val="0042139D"/>
    <w:rsid w:val="00421EF0"/>
    <w:rsid w:val="004224FA"/>
    <w:rsid w:val="00423D07"/>
    <w:rsid w:val="004244BE"/>
    <w:rsid w:val="00426B4F"/>
    <w:rsid w:val="00427936"/>
    <w:rsid w:val="00431BF2"/>
    <w:rsid w:val="004322DD"/>
    <w:rsid w:val="00434183"/>
    <w:rsid w:val="004359BD"/>
    <w:rsid w:val="00436B3A"/>
    <w:rsid w:val="004379C0"/>
    <w:rsid w:val="004405F3"/>
    <w:rsid w:val="00440C2E"/>
    <w:rsid w:val="00442B97"/>
    <w:rsid w:val="0044346F"/>
    <w:rsid w:val="00445388"/>
    <w:rsid w:val="00451FF3"/>
    <w:rsid w:val="0045246A"/>
    <w:rsid w:val="004535F7"/>
    <w:rsid w:val="00453B8E"/>
    <w:rsid w:val="00453E18"/>
    <w:rsid w:val="00453FF6"/>
    <w:rsid w:val="00456ADD"/>
    <w:rsid w:val="00456D7E"/>
    <w:rsid w:val="0046021A"/>
    <w:rsid w:val="00460320"/>
    <w:rsid w:val="0046520A"/>
    <w:rsid w:val="004672AB"/>
    <w:rsid w:val="00470A22"/>
    <w:rsid w:val="004714FE"/>
    <w:rsid w:val="004722B7"/>
    <w:rsid w:val="00474998"/>
    <w:rsid w:val="0047655F"/>
    <w:rsid w:val="00476DB6"/>
    <w:rsid w:val="00476EAC"/>
    <w:rsid w:val="00477BAA"/>
    <w:rsid w:val="004802CE"/>
    <w:rsid w:val="004815F0"/>
    <w:rsid w:val="00483865"/>
    <w:rsid w:val="004846B4"/>
    <w:rsid w:val="00484FBA"/>
    <w:rsid w:val="004850A9"/>
    <w:rsid w:val="00486805"/>
    <w:rsid w:val="00487447"/>
    <w:rsid w:val="00490341"/>
    <w:rsid w:val="00491A99"/>
    <w:rsid w:val="0049234E"/>
    <w:rsid w:val="00495053"/>
    <w:rsid w:val="004A14CC"/>
    <w:rsid w:val="004A1F59"/>
    <w:rsid w:val="004A211F"/>
    <w:rsid w:val="004A29BE"/>
    <w:rsid w:val="004A3048"/>
    <w:rsid w:val="004A3225"/>
    <w:rsid w:val="004A33EE"/>
    <w:rsid w:val="004A3759"/>
    <w:rsid w:val="004A3AA8"/>
    <w:rsid w:val="004A440E"/>
    <w:rsid w:val="004A4457"/>
    <w:rsid w:val="004A4E78"/>
    <w:rsid w:val="004B13C7"/>
    <w:rsid w:val="004B1D7D"/>
    <w:rsid w:val="004B261E"/>
    <w:rsid w:val="004B778F"/>
    <w:rsid w:val="004C024B"/>
    <w:rsid w:val="004C0501"/>
    <w:rsid w:val="004C0609"/>
    <w:rsid w:val="004C19D1"/>
    <w:rsid w:val="004C3D5C"/>
    <w:rsid w:val="004C43C9"/>
    <w:rsid w:val="004C5F0F"/>
    <w:rsid w:val="004C639F"/>
    <w:rsid w:val="004C7B23"/>
    <w:rsid w:val="004D0926"/>
    <w:rsid w:val="004D0B4A"/>
    <w:rsid w:val="004D141F"/>
    <w:rsid w:val="004D2742"/>
    <w:rsid w:val="004D55DB"/>
    <w:rsid w:val="004D5E67"/>
    <w:rsid w:val="004D6310"/>
    <w:rsid w:val="004E0062"/>
    <w:rsid w:val="004E05A1"/>
    <w:rsid w:val="004E4109"/>
    <w:rsid w:val="004E4171"/>
    <w:rsid w:val="004E4691"/>
    <w:rsid w:val="004E7C2C"/>
    <w:rsid w:val="004F2951"/>
    <w:rsid w:val="004F39BA"/>
    <w:rsid w:val="004F3EA1"/>
    <w:rsid w:val="004F472A"/>
    <w:rsid w:val="004F5E57"/>
    <w:rsid w:val="004F65ED"/>
    <w:rsid w:val="004F6710"/>
    <w:rsid w:val="004F7F17"/>
    <w:rsid w:val="004F7F90"/>
    <w:rsid w:val="00500C3E"/>
    <w:rsid w:val="00500F9C"/>
    <w:rsid w:val="005012E4"/>
    <w:rsid w:val="00502849"/>
    <w:rsid w:val="00502C40"/>
    <w:rsid w:val="00504334"/>
    <w:rsid w:val="0050498D"/>
    <w:rsid w:val="0050737E"/>
    <w:rsid w:val="00510006"/>
    <w:rsid w:val="005104D7"/>
    <w:rsid w:val="00510B9E"/>
    <w:rsid w:val="00511A94"/>
    <w:rsid w:val="00513B80"/>
    <w:rsid w:val="005156EA"/>
    <w:rsid w:val="005158BA"/>
    <w:rsid w:val="005179FB"/>
    <w:rsid w:val="00522111"/>
    <w:rsid w:val="005226D3"/>
    <w:rsid w:val="00522F31"/>
    <w:rsid w:val="00523EA9"/>
    <w:rsid w:val="00525ADF"/>
    <w:rsid w:val="00526E6A"/>
    <w:rsid w:val="00526EB4"/>
    <w:rsid w:val="00530050"/>
    <w:rsid w:val="00533C51"/>
    <w:rsid w:val="00534199"/>
    <w:rsid w:val="00535B5B"/>
    <w:rsid w:val="00535C31"/>
    <w:rsid w:val="00535E19"/>
    <w:rsid w:val="00536BC2"/>
    <w:rsid w:val="00540163"/>
    <w:rsid w:val="005425E1"/>
    <w:rsid w:val="005427C5"/>
    <w:rsid w:val="00542CF6"/>
    <w:rsid w:val="00546B73"/>
    <w:rsid w:val="00550602"/>
    <w:rsid w:val="005507A0"/>
    <w:rsid w:val="0055115E"/>
    <w:rsid w:val="005516CE"/>
    <w:rsid w:val="0055314A"/>
    <w:rsid w:val="00553C03"/>
    <w:rsid w:val="0055405B"/>
    <w:rsid w:val="0055535D"/>
    <w:rsid w:val="00555AC0"/>
    <w:rsid w:val="00556DF2"/>
    <w:rsid w:val="00556E48"/>
    <w:rsid w:val="00557F16"/>
    <w:rsid w:val="00560DDA"/>
    <w:rsid w:val="00561B92"/>
    <w:rsid w:val="005620D6"/>
    <w:rsid w:val="00562F42"/>
    <w:rsid w:val="00563692"/>
    <w:rsid w:val="00564552"/>
    <w:rsid w:val="005706B4"/>
    <w:rsid w:val="00571347"/>
    <w:rsid w:val="00571679"/>
    <w:rsid w:val="00572573"/>
    <w:rsid w:val="005727E6"/>
    <w:rsid w:val="00572DEE"/>
    <w:rsid w:val="0057384A"/>
    <w:rsid w:val="00575FC6"/>
    <w:rsid w:val="00581AB2"/>
    <w:rsid w:val="00583569"/>
    <w:rsid w:val="00584235"/>
    <w:rsid w:val="005844E7"/>
    <w:rsid w:val="005854A0"/>
    <w:rsid w:val="005865C2"/>
    <w:rsid w:val="005908B8"/>
    <w:rsid w:val="00590D02"/>
    <w:rsid w:val="00592E8A"/>
    <w:rsid w:val="0059333B"/>
    <w:rsid w:val="0059512E"/>
    <w:rsid w:val="0059716D"/>
    <w:rsid w:val="005971E8"/>
    <w:rsid w:val="005975A2"/>
    <w:rsid w:val="005975A4"/>
    <w:rsid w:val="005A05A4"/>
    <w:rsid w:val="005A2376"/>
    <w:rsid w:val="005A6DD2"/>
    <w:rsid w:val="005A7453"/>
    <w:rsid w:val="005B0BFB"/>
    <w:rsid w:val="005B31FF"/>
    <w:rsid w:val="005B3E92"/>
    <w:rsid w:val="005B519E"/>
    <w:rsid w:val="005B6254"/>
    <w:rsid w:val="005C1147"/>
    <w:rsid w:val="005C22A2"/>
    <w:rsid w:val="005C27BB"/>
    <w:rsid w:val="005C2ABC"/>
    <w:rsid w:val="005C385D"/>
    <w:rsid w:val="005C4ED1"/>
    <w:rsid w:val="005C703D"/>
    <w:rsid w:val="005C75C6"/>
    <w:rsid w:val="005C7CFE"/>
    <w:rsid w:val="005D0F2F"/>
    <w:rsid w:val="005D1277"/>
    <w:rsid w:val="005D3655"/>
    <w:rsid w:val="005D3B20"/>
    <w:rsid w:val="005D71B7"/>
    <w:rsid w:val="005D77C4"/>
    <w:rsid w:val="005E3461"/>
    <w:rsid w:val="005E44CE"/>
    <w:rsid w:val="005E4759"/>
    <w:rsid w:val="005E5C68"/>
    <w:rsid w:val="005E65C0"/>
    <w:rsid w:val="005E6A70"/>
    <w:rsid w:val="005E6F55"/>
    <w:rsid w:val="005E7236"/>
    <w:rsid w:val="005F0390"/>
    <w:rsid w:val="005F0E2C"/>
    <w:rsid w:val="005F4B28"/>
    <w:rsid w:val="005F50E9"/>
    <w:rsid w:val="005F5558"/>
    <w:rsid w:val="005F5820"/>
    <w:rsid w:val="00600F3E"/>
    <w:rsid w:val="00602F7D"/>
    <w:rsid w:val="0060321F"/>
    <w:rsid w:val="0060611C"/>
    <w:rsid w:val="006072CD"/>
    <w:rsid w:val="00612023"/>
    <w:rsid w:val="00612619"/>
    <w:rsid w:val="006139CD"/>
    <w:rsid w:val="00613C81"/>
    <w:rsid w:val="00613F74"/>
    <w:rsid w:val="0061400E"/>
    <w:rsid w:val="00614190"/>
    <w:rsid w:val="006143C8"/>
    <w:rsid w:val="00615726"/>
    <w:rsid w:val="00616D00"/>
    <w:rsid w:val="00616D34"/>
    <w:rsid w:val="006200B4"/>
    <w:rsid w:val="00622336"/>
    <w:rsid w:val="00622A99"/>
    <w:rsid w:val="00622D64"/>
    <w:rsid w:val="00622E67"/>
    <w:rsid w:val="00623576"/>
    <w:rsid w:val="00623791"/>
    <w:rsid w:val="00623FE0"/>
    <w:rsid w:val="00624141"/>
    <w:rsid w:val="00624EF3"/>
    <w:rsid w:val="006250C1"/>
    <w:rsid w:val="00626386"/>
    <w:rsid w:val="00626B57"/>
    <w:rsid w:val="00626EDC"/>
    <w:rsid w:val="006304E1"/>
    <w:rsid w:val="00630717"/>
    <w:rsid w:val="00634A8B"/>
    <w:rsid w:val="0063508A"/>
    <w:rsid w:val="006362EB"/>
    <w:rsid w:val="00637F29"/>
    <w:rsid w:val="00640E34"/>
    <w:rsid w:val="00641564"/>
    <w:rsid w:val="0064353A"/>
    <w:rsid w:val="006452D3"/>
    <w:rsid w:val="00645B18"/>
    <w:rsid w:val="006470EC"/>
    <w:rsid w:val="006511E9"/>
    <w:rsid w:val="006516A2"/>
    <w:rsid w:val="00652483"/>
    <w:rsid w:val="006542D6"/>
    <w:rsid w:val="006545C1"/>
    <w:rsid w:val="006545FC"/>
    <w:rsid w:val="00655643"/>
    <w:rsid w:val="0065598E"/>
    <w:rsid w:val="00655AF2"/>
    <w:rsid w:val="00655BA5"/>
    <w:rsid w:val="00655BC5"/>
    <w:rsid w:val="0065621F"/>
    <w:rsid w:val="006564A7"/>
    <w:rsid w:val="006568BE"/>
    <w:rsid w:val="00656A4D"/>
    <w:rsid w:val="00656DCA"/>
    <w:rsid w:val="00657F6D"/>
    <w:rsid w:val="0066025D"/>
    <w:rsid w:val="0066091A"/>
    <w:rsid w:val="00660F86"/>
    <w:rsid w:val="00661C1B"/>
    <w:rsid w:val="00662D7D"/>
    <w:rsid w:val="00663813"/>
    <w:rsid w:val="006645CC"/>
    <w:rsid w:val="00664A4A"/>
    <w:rsid w:val="00666FA9"/>
    <w:rsid w:val="00671125"/>
    <w:rsid w:val="00672A26"/>
    <w:rsid w:val="00672AB4"/>
    <w:rsid w:val="006768A7"/>
    <w:rsid w:val="006773EC"/>
    <w:rsid w:val="006779AC"/>
    <w:rsid w:val="00680252"/>
    <w:rsid w:val="00680504"/>
    <w:rsid w:val="00680836"/>
    <w:rsid w:val="00681CD9"/>
    <w:rsid w:val="00681D08"/>
    <w:rsid w:val="00683E30"/>
    <w:rsid w:val="00685ED6"/>
    <w:rsid w:val="00686F03"/>
    <w:rsid w:val="00687024"/>
    <w:rsid w:val="006903F4"/>
    <w:rsid w:val="00690815"/>
    <w:rsid w:val="00691E51"/>
    <w:rsid w:val="00692753"/>
    <w:rsid w:val="00692986"/>
    <w:rsid w:val="00695E22"/>
    <w:rsid w:val="0069601A"/>
    <w:rsid w:val="006A1078"/>
    <w:rsid w:val="006A1C96"/>
    <w:rsid w:val="006A220B"/>
    <w:rsid w:val="006A3E33"/>
    <w:rsid w:val="006A756A"/>
    <w:rsid w:val="006B38CA"/>
    <w:rsid w:val="006B3C7D"/>
    <w:rsid w:val="006B406C"/>
    <w:rsid w:val="006B632D"/>
    <w:rsid w:val="006B7093"/>
    <w:rsid w:val="006B7417"/>
    <w:rsid w:val="006C3B27"/>
    <w:rsid w:val="006C577B"/>
    <w:rsid w:val="006C6283"/>
    <w:rsid w:val="006C685E"/>
    <w:rsid w:val="006C7354"/>
    <w:rsid w:val="006C73B1"/>
    <w:rsid w:val="006D0110"/>
    <w:rsid w:val="006D31F9"/>
    <w:rsid w:val="006D3691"/>
    <w:rsid w:val="006D574D"/>
    <w:rsid w:val="006D761B"/>
    <w:rsid w:val="006E1876"/>
    <w:rsid w:val="006E47F8"/>
    <w:rsid w:val="006E5EF0"/>
    <w:rsid w:val="006E7646"/>
    <w:rsid w:val="006E7EA3"/>
    <w:rsid w:val="006F059A"/>
    <w:rsid w:val="006F2E3D"/>
    <w:rsid w:val="006F3563"/>
    <w:rsid w:val="006F42B9"/>
    <w:rsid w:val="006F46D8"/>
    <w:rsid w:val="006F4FF2"/>
    <w:rsid w:val="006F6103"/>
    <w:rsid w:val="006F6E8F"/>
    <w:rsid w:val="0070297C"/>
    <w:rsid w:val="00704E00"/>
    <w:rsid w:val="007058E2"/>
    <w:rsid w:val="00705B3C"/>
    <w:rsid w:val="00705D15"/>
    <w:rsid w:val="00707A00"/>
    <w:rsid w:val="007101D7"/>
    <w:rsid w:val="007112C3"/>
    <w:rsid w:val="00711AEE"/>
    <w:rsid w:val="00717D54"/>
    <w:rsid w:val="007209E7"/>
    <w:rsid w:val="00721F26"/>
    <w:rsid w:val="00722999"/>
    <w:rsid w:val="007259B4"/>
    <w:rsid w:val="00726182"/>
    <w:rsid w:val="007267EB"/>
    <w:rsid w:val="00727635"/>
    <w:rsid w:val="00730521"/>
    <w:rsid w:val="0073157B"/>
    <w:rsid w:val="00732329"/>
    <w:rsid w:val="007329D7"/>
    <w:rsid w:val="007332A5"/>
    <w:rsid w:val="00733445"/>
    <w:rsid w:val="007337CA"/>
    <w:rsid w:val="00733D95"/>
    <w:rsid w:val="00734CE4"/>
    <w:rsid w:val="00735123"/>
    <w:rsid w:val="00737EAA"/>
    <w:rsid w:val="007417C6"/>
    <w:rsid w:val="00741837"/>
    <w:rsid w:val="007418BF"/>
    <w:rsid w:val="00742127"/>
    <w:rsid w:val="007453E6"/>
    <w:rsid w:val="00746295"/>
    <w:rsid w:val="00747488"/>
    <w:rsid w:val="00750E2E"/>
    <w:rsid w:val="00755CDF"/>
    <w:rsid w:val="007560A0"/>
    <w:rsid w:val="00761B90"/>
    <w:rsid w:val="00762870"/>
    <w:rsid w:val="00762E0D"/>
    <w:rsid w:val="007649AE"/>
    <w:rsid w:val="00766E2C"/>
    <w:rsid w:val="00770453"/>
    <w:rsid w:val="0077309D"/>
    <w:rsid w:val="007751A8"/>
    <w:rsid w:val="007752FE"/>
    <w:rsid w:val="00777386"/>
    <w:rsid w:val="007774EE"/>
    <w:rsid w:val="00781122"/>
    <w:rsid w:val="00781822"/>
    <w:rsid w:val="00783F21"/>
    <w:rsid w:val="007840AA"/>
    <w:rsid w:val="007850F6"/>
    <w:rsid w:val="00785F95"/>
    <w:rsid w:val="007861AB"/>
    <w:rsid w:val="00787159"/>
    <w:rsid w:val="00787853"/>
    <w:rsid w:val="00787F5F"/>
    <w:rsid w:val="0079043A"/>
    <w:rsid w:val="0079106D"/>
    <w:rsid w:val="00791668"/>
    <w:rsid w:val="00791AA1"/>
    <w:rsid w:val="0079414A"/>
    <w:rsid w:val="0079721E"/>
    <w:rsid w:val="007A3793"/>
    <w:rsid w:val="007A4209"/>
    <w:rsid w:val="007A47EF"/>
    <w:rsid w:val="007B0A50"/>
    <w:rsid w:val="007B1EF1"/>
    <w:rsid w:val="007B6051"/>
    <w:rsid w:val="007B6177"/>
    <w:rsid w:val="007C0159"/>
    <w:rsid w:val="007C072D"/>
    <w:rsid w:val="007C1005"/>
    <w:rsid w:val="007C1BA2"/>
    <w:rsid w:val="007C2B48"/>
    <w:rsid w:val="007C4DDF"/>
    <w:rsid w:val="007C56BA"/>
    <w:rsid w:val="007C607A"/>
    <w:rsid w:val="007C67D8"/>
    <w:rsid w:val="007D19E3"/>
    <w:rsid w:val="007D20E9"/>
    <w:rsid w:val="007D2FD2"/>
    <w:rsid w:val="007D3D5A"/>
    <w:rsid w:val="007D65BE"/>
    <w:rsid w:val="007D7881"/>
    <w:rsid w:val="007D7E3A"/>
    <w:rsid w:val="007E0131"/>
    <w:rsid w:val="007E0941"/>
    <w:rsid w:val="007E0E10"/>
    <w:rsid w:val="007E2D9E"/>
    <w:rsid w:val="007E3007"/>
    <w:rsid w:val="007E3256"/>
    <w:rsid w:val="007E36E4"/>
    <w:rsid w:val="007E3B1E"/>
    <w:rsid w:val="007E457F"/>
    <w:rsid w:val="007E4768"/>
    <w:rsid w:val="007E56B6"/>
    <w:rsid w:val="007E73C2"/>
    <w:rsid w:val="007E777B"/>
    <w:rsid w:val="007F07C0"/>
    <w:rsid w:val="007F12D1"/>
    <w:rsid w:val="007F2070"/>
    <w:rsid w:val="007F2ED2"/>
    <w:rsid w:val="007F31F7"/>
    <w:rsid w:val="007F5162"/>
    <w:rsid w:val="007F57E2"/>
    <w:rsid w:val="007F63C1"/>
    <w:rsid w:val="00800510"/>
    <w:rsid w:val="00801331"/>
    <w:rsid w:val="00801954"/>
    <w:rsid w:val="00803AE7"/>
    <w:rsid w:val="008051F8"/>
    <w:rsid w:val="008053F5"/>
    <w:rsid w:val="00806A7E"/>
    <w:rsid w:val="008075D7"/>
    <w:rsid w:val="00807AF7"/>
    <w:rsid w:val="00810198"/>
    <w:rsid w:val="008102D0"/>
    <w:rsid w:val="00810B45"/>
    <w:rsid w:val="00812568"/>
    <w:rsid w:val="00813947"/>
    <w:rsid w:val="008153BF"/>
    <w:rsid w:val="00815DA8"/>
    <w:rsid w:val="00816601"/>
    <w:rsid w:val="008202D2"/>
    <w:rsid w:val="008202DD"/>
    <w:rsid w:val="00820E1D"/>
    <w:rsid w:val="0082194D"/>
    <w:rsid w:val="00821D60"/>
    <w:rsid w:val="008221F9"/>
    <w:rsid w:val="0082284C"/>
    <w:rsid w:val="00823185"/>
    <w:rsid w:val="00826932"/>
    <w:rsid w:val="00826EF5"/>
    <w:rsid w:val="0083075D"/>
    <w:rsid w:val="00831693"/>
    <w:rsid w:val="0083529B"/>
    <w:rsid w:val="0083565F"/>
    <w:rsid w:val="00835C3E"/>
    <w:rsid w:val="00835EDF"/>
    <w:rsid w:val="0083601C"/>
    <w:rsid w:val="00840104"/>
    <w:rsid w:val="0084057D"/>
    <w:rsid w:val="00840C1F"/>
    <w:rsid w:val="00841119"/>
    <w:rsid w:val="008411C9"/>
    <w:rsid w:val="00841FC5"/>
    <w:rsid w:val="00842751"/>
    <w:rsid w:val="00842CEA"/>
    <w:rsid w:val="00842E33"/>
    <w:rsid w:val="00843471"/>
    <w:rsid w:val="00843D0F"/>
    <w:rsid w:val="00845709"/>
    <w:rsid w:val="008470F8"/>
    <w:rsid w:val="00850658"/>
    <w:rsid w:val="00851E1C"/>
    <w:rsid w:val="00853612"/>
    <w:rsid w:val="008548D8"/>
    <w:rsid w:val="00854E6D"/>
    <w:rsid w:val="008558FB"/>
    <w:rsid w:val="00856336"/>
    <w:rsid w:val="008571EE"/>
    <w:rsid w:val="00857593"/>
    <w:rsid w:val="008576BD"/>
    <w:rsid w:val="0085798E"/>
    <w:rsid w:val="00860463"/>
    <w:rsid w:val="00861406"/>
    <w:rsid w:val="00861B5C"/>
    <w:rsid w:val="00864DE9"/>
    <w:rsid w:val="0087120B"/>
    <w:rsid w:val="00871B4D"/>
    <w:rsid w:val="00873119"/>
    <w:rsid w:val="008733D0"/>
    <w:rsid w:val="008733DA"/>
    <w:rsid w:val="008753CD"/>
    <w:rsid w:val="00877F53"/>
    <w:rsid w:val="008802A8"/>
    <w:rsid w:val="00880E60"/>
    <w:rsid w:val="00883668"/>
    <w:rsid w:val="00883A16"/>
    <w:rsid w:val="00884D57"/>
    <w:rsid w:val="008850E4"/>
    <w:rsid w:val="00893991"/>
    <w:rsid w:val="008939AB"/>
    <w:rsid w:val="008956AE"/>
    <w:rsid w:val="008969B8"/>
    <w:rsid w:val="008A12F5"/>
    <w:rsid w:val="008A4652"/>
    <w:rsid w:val="008A4EA9"/>
    <w:rsid w:val="008A7C72"/>
    <w:rsid w:val="008B1587"/>
    <w:rsid w:val="008B1B01"/>
    <w:rsid w:val="008B3BCD"/>
    <w:rsid w:val="008B4CCC"/>
    <w:rsid w:val="008B4EF1"/>
    <w:rsid w:val="008B513E"/>
    <w:rsid w:val="008B52C1"/>
    <w:rsid w:val="008B6DF8"/>
    <w:rsid w:val="008C106C"/>
    <w:rsid w:val="008C10F1"/>
    <w:rsid w:val="008C1926"/>
    <w:rsid w:val="008C1E99"/>
    <w:rsid w:val="008C1F7F"/>
    <w:rsid w:val="008C2D86"/>
    <w:rsid w:val="008C5469"/>
    <w:rsid w:val="008D3739"/>
    <w:rsid w:val="008D54A6"/>
    <w:rsid w:val="008D54C3"/>
    <w:rsid w:val="008D7FAC"/>
    <w:rsid w:val="008E0085"/>
    <w:rsid w:val="008E1BA9"/>
    <w:rsid w:val="008E259D"/>
    <w:rsid w:val="008E2AA6"/>
    <w:rsid w:val="008E30E6"/>
    <w:rsid w:val="008E311B"/>
    <w:rsid w:val="008E4BCE"/>
    <w:rsid w:val="008E61A5"/>
    <w:rsid w:val="008E6B59"/>
    <w:rsid w:val="008E764E"/>
    <w:rsid w:val="008F0A53"/>
    <w:rsid w:val="008F3DF2"/>
    <w:rsid w:val="008F46E7"/>
    <w:rsid w:val="008F4C97"/>
    <w:rsid w:val="008F5F50"/>
    <w:rsid w:val="008F64CA"/>
    <w:rsid w:val="008F6B05"/>
    <w:rsid w:val="008F6F0B"/>
    <w:rsid w:val="008F7D37"/>
    <w:rsid w:val="008F7E4B"/>
    <w:rsid w:val="00900035"/>
    <w:rsid w:val="00900718"/>
    <w:rsid w:val="00901C01"/>
    <w:rsid w:val="00904C15"/>
    <w:rsid w:val="00904C4F"/>
    <w:rsid w:val="00905C72"/>
    <w:rsid w:val="00907BA7"/>
    <w:rsid w:val="0091064E"/>
    <w:rsid w:val="00910C49"/>
    <w:rsid w:val="00911FC5"/>
    <w:rsid w:val="009134BA"/>
    <w:rsid w:val="0091467F"/>
    <w:rsid w:val="00916904"/>
    <w:rsid w:val="00916B66"/>
    <w:rsid w:val="00916E59"/>
    <w:rsid w:val="009204FB"/>
    <w:rsid w:val="00923137"/>
    <w:rsid w:val="00925086"/>
    <w:rsid w:val="00925269"/>
    <w:rsid w:val="00931844"/>
    <w:rsid w:val="00931A10"/>
    <w:rsid w:val="009330A7"/>
    <w:rsid w:val="0093467A"/>
    <w:rsid w:val="009348C9"/>
    <w:rsid w:val="00935E48"/>
    <w:rsid w:val="0093644C"/>
    <w:rsid w:val="0093705C"/>
    <w:rsid w:val="009377E1"/>
    <w:rsid w:val="009422AE"/>
    <w:rsid w:val="00945507"/>
    <w:rsid w:val="009474B2"/>
    <w:rsid w:val="00947967"/>
    <w:rsid w:val="009521C5"/>
    <w:rsid w:val="009532CF"/>
    <w:rsid w:val="00953BB3"/>
    <w:rsid w:val="00955201"/>
    <w:rsid w:val="00956C54"/>
    <w:rsid w:val="00956D92"/>
    <w:rsid w:val="00960442"/>
    <w:rsid w:val="00960802"/>
    <w:rsid w:val="00963B43"/>
    <w:rsid w:val="00965200"/>
    <w:rsid w:val="0096561D"/>
    <w:rsid w:val="0096633B"/>
    <w:rsid w:val="009668B3"/>
    <w:rsid w:val="00971471"/>
    <w:rsid w:val="009717E9"/>
    <w:rsid w:val="0097289C"/>
    <w:rsid w:val="009754C0"/>
    <w:rsid w:val="00975DC2"/>
    <w:rsid w:val="009815FF"/>
    <w:rsid w:val="00981DE1"/>
    <w:rsid w:val="009843DE"/>
    <w:rsid w:val="009849C2"/>
    <w:rsid w:val="00984D24"/>
    <w:rsid w:val="009858EB"/>
    <w:rsid w:val="0099003E"/>
    <w:rsid w:val="00991071"/>
    <w:rsid w:val="0099476D"/>
    <w:rsid w:val="009A3F47"/>
    <w:rsid w:val="009A4E10"/>
    <w:rsid w:val="009A54DC"/>
    <w:rsid w:val="009A7C70"/>
    <w:rsid w:val="009B0046"/>
    <w:rsid w:val="009B01E0"/>
    <w:rsid w:val="009B140B"/>
    <w:rsid w:val="009B1A5D"/>
    <w:rsid w:val="009B2659"/>
    <w:rsid w:val="009B3594"/>
    <w:rsid w:val="009B6641"/>
    <w:rsid w:val="009C1440"/>
    <w:rsid w:val="009C189C"/>
    <w:rsid w:val="009C2107"/>
    <w:rsid w:val="009C27E4"/>
    <w:rsid w:val="009C2906"/>
    <w:rsid w:val="009C32C0"/>
    <w:rsid w:val="009C4C5C"/>
    <w:rsid w:val="009C55CA"/>
    <w:rsid w:val="009C5D9E"/>
    <w:rsid w:val="009C7312"/>
    <w:rsid w:val="009D0ADB"/>
    <w:rsid w:val="009D0E78"/>
    <w:rsid w:val="009D10B5"/>
    <w:rsid w:val="009D1EB5"/>
    <w:rsid w:val="009D2276"/>
    <w:rsid w:val="009D2C3E"/>
    <w:rsid w:val="009D5E3F"/>
    <w:rsid w:val="009D7D22"/>
    <w:rsid w:val="009D7E3E"/>
    <w:rsid w:val="009E0518"/>
    <w:rsid w:val="009E0625"/>
    <w:rsid w:val="009E1039"/>
    <w:rsid w:val="009E1971"/>
    <w:rsid w:val="009E1A76"/>
    <w:rsid w:val="009E3034"/>
    <w:rsid w:val="009E3214"/>
    <w:rsid w:val="009E549F"/>
    <w:rsid w:val="009F28A8"/>
    <w:rsid w:val="009F473E"/>
    <w:rsid w:val="009F5247"/>
    <w:rsid w:val="009F6745"/>
    <w:rsid w:val="009F682A"/>
    <w:rsid w:val="00A02119"/>
    <w:rsid w:val="00A022BE"/>
    <w:rsid w:val="00A02794"/>
    <w:rsid w:val="00A049EC"/>
    <w:rsid w:val="00A04D63"/>
    <w:rsid w:val="00A059CF"/>
    <w:rsid w:val="00A07B4B"/>
    <w:rsid w:val="00A1053F"/>
    <w:rsid w:val="00A110E3"/>
    <w:rsid w:val="00A114FB"/>
    <w:rsid w:val="00A1457D"/>
    <w:rsid w:val="00A16AC3"/>
    <w:rsid w:val="00A16D09"/>
    <w:rsid w:val="00A17B51"/>
    <w:rsid w:val="00A17BD9"/>
    <w:rsid w:val="00A17E85"/>
    <w:rsid w:val="00A20B0E"/>
    <w:rsid w:val="00A2335A"/>
    <w:rsid w:val="00A23E1A"/>
    <w:rsid w:val="00A24C95"/>
    <w:rsid w:val="00A2599A"/>
    <w:rsid w:val="00A26094"/>
    <w:rsid w:val="00A301BF"/>
    <w:rsid w:val="00A302B2"/>
    <w:rsid w:val="00A3074C"/>
    <w:rsid w:val="00A312F2"/>
    <w:rsid w:val="00A31647"/>
    <w:rsid w:val="00A3271E"/>
    <w:rsid w:val="00A331B4"/>
    <w:rsid w:val="00A3484E"/>
    <w:rsid w:val="00A356D3"/>
    <w:rsid w:val="00A35A55"/>
    <w:rsid w:val="00A36636"/>
    <w:rsid w:val="00A36ADA"/>
    <w:rsid w:val="00A37C4D"/>
    <w:rsid w:val="00A4040E"/>
    <w:rsid w:val="00A42CCF"/>
    <w:rsid w:val="00A438D8"/>
    <w:rsid w:val="00A439C2"/>
    <w:rsid w:val="00A473F5"/>
    <w:rsid w:val="00A47514"/>
    <w:rsid w:val="00A519C5"/>
    <w:rsid w:val="00A51BF7"/>
    <w:rsid w:val="00A51F9D"/>
    <w:rsid w:val="00A524EB"/>
    <w:rsid w:val="00A52907"/>
    <w:rsid w:val="00A52E20"/>
    <w:rsid w:val="00A5317A"/>
    <w:rsid w:val="00A5395E"/>
    <w:rsid w:val="00A5416A"/>
    <w:rsid w:val="00A54D89"/>
    <w:rsid w:val="00A5504C"/>
    <w:rsid w:val="00A56CA3"/>
    <w:rsid w:val="00A578DB"/>
    <w:rsid w:val="00A61594"/>
    <w:rsid w:val="00A6182D"/>
    <w:rsid w:val="00A622B6"/>
    <w:rsid w:val="00A6386A"/>
    <w:rsid w:val="00A639F4"/>
    <w:rsid w:val="00A65864"/>
    <w:rsid w:val="00A65FAE"/>
    <w:rsid w:val="00A674D9"/>
    <w:rsid w:val="00A679D2"/>
    <w:rsid w:val="00A67C17"/>
    <w:rsid w:val="00A75230"/>
    <w:rsid w:val="00A76AA1"/>
    <w:rsid w:val="00A77630"/>
    <w:rsid w:val="00A80707"/>
    <w:rsid w:val="00A81A32"/>
    <w:rsid w:val="00A81D5B"/>
    <w:rsid w:val="00A8248D"/>
    <w:rsid w:val="00A835BD"/>
    <w:rsid w:val="00A83B4A"/>
    <w:rsid w:val="00A83F52"/>
    <w:rsid w:val="00A8549C"/>
    <w:rsid w:val="00A8629D"/>
    <w:rsid w:val="00A86446"/>
    <w:rsid w:val="00A960F8"/>
    <w:rsid w:val="00A96337"/>
    <w:rsid w:val="00A963B8"/>
    <w:rsid w:val="00A97B15"/>
    <w:rsid w:val="00AA01A6"/>
    <w:rsid w:val="00AA25A4"/>
    <w:rsid w:val="00AA295C"/>
    <w:rsid w:val="00AA2BD3"/>
    <w:rsid w:val="00AA326A"/>
    <w:rsid w:val="00AA39B8"/>
    <w:rsid w:val="00AA42D5"/>
    <w:rsid w:val="00AA61CD"/>
    <w:rsid w:val="00AB0116"/>
    <w:rsid w:val="00AB149D"/>
    <w:rsid w:val="00AB16A0"/>
    <w:rsid w:val="00AB1BE7"/>
    <w:rsid w:val="00AB238A"/>
    <w:rsid w:val="00AB2FAB"/>
    <w:rsid w:val="00AB3137"/>
    <w:rsid w:val="00AB4C42"/>
    <w:rsid w:val="00AB5C14"/>
    <w:rsid w:val="00AB7813"/>
    <w:rsid w:val="00AC02F9"/>
    <w:rsid w:val="00AC174D"/>
    <w:rsid w:val="00AC1EE7"/>
    <w:rsid w:val="00AC333F"/>
    <w:rsid w:val="00AC585C"/>
    <w:rsid w:val="00AC6190"/>
    <w:rsid w:val="00AC6975"/>
    <w:rsid w:val="00AD1925"/>
    <w:rsid w:val="00AD267E"/>
    <w:rsid w:val="00AD3033"/>
    <w:rsid w:val="00AD3216"/>
    <w:rsid w:val="00AD3629"/>
    <w:rsid w:val="00AE067D"/>
    <w:rsid w:val="00AE399F"/>
    <w:rsid w:val="00AE4ADE"/>
    <w:rsid w:val="00AE521C"/>
    <w:rsid w:val="00AE5325"/>
    <w:rsid w:val="00AF1181"/>
    <w:rsid w:val="00AF1B6F"/>
    <w:rsid w:val="00AF2F79"/>
    <w:rsid w:val="00AF3015"/>
    <w:rsid w:val="00AF4653"/>
    <w:rsid w:val="00AF6157"/>
    <w:rsid w:val="00AF6375"/>
    <w:rsid w:val="00AF7DB7"/>
    <w:rsid w:val="00B0074B"/>
    <w:rsid w:val="00B10B9F"/>
    <w:rsid w:val="00B10D02"/>
    <w:rsid w:val="00B11B3B"/>
    <w:rsid w:val="00B11CA6"/>
    <w:rsid w:val="00B12A53"/>
    <w:rsid w:val="00B1531D"/>
    <w:rsid w:val="00B1606C"/>
    <w:rsid w:val="00B17DCE"/>
    <w:rsid w:val="00B201E2"/>
    <w:rsid w:val="00B221D2"/>
    <w:rsid w:val="00B23365"/>
    <w:rsid w:val="00B24055"/>
    <w:rsid w:val="00B24775"/>
    <w:rsid w:val="00B24BC0"/>
    <w:rsid w:val="00B25A38"/>
    <w:rsid w:val="00B26DDF"/>
    <w:rsid w:val="00B270F7"/>
    <w:rsid w:val="00B27B23"/>
    <w:rsid w:val="00B30E24"/>
    <w:rsid w:val="00B31FEC"/>
    <w:rsid w:val="00B32146"/>
    <w:rsid w:val="00B32176"/>
    <w:rsid w:val="00B329AD"/>
    <w:rsid w:val="00B33C9F"/>
    <w:rsid w:val="00B41762"/>
    <w:rsid w:val="00B4183B"/>
    <w:rsid w:val="00B41BA3"/>
    <w:rsid w:val="00B443E4"/>
    <w:rsid w:val="00B475A5"/>
    <w:rsid w:val="00B50495"/>
    <w:rsid w:val="00B50C37"/>
    <w:rsid w:val="00B5335A"/>
    <w:rsid w:val="00B5484D"/>
    <w:rsid w:val="00B54A22"/>
    <w:rsid w:val="00B5517B"/>
    <w:rsid w:val="00B55328"/>
    <w:rsid w:val="00B563EA"/>
    <w:rsid w:val="00B56CDF"/>
    <w:rsid w:val="00B60C57"/>
    <w:rsid w:val="00B60E51"/>
    <w:rsid w:val="00B61C16"/>
    <w:rsid w:val="00B63A54"/>
    <w:rsid w:val="00B653B7"/>
    <w:rsid w:val="00B66293"/>
    <w:rsid w:val="00B67CEC"/>
    <w:rsid w:val="00B70A6B"/>
    <w:rsid w:val="00B715E3"/>
    <w:rsid w:val="00B7171E"/>
    <w:rsid w:val="00B71CDA"/>
    <w:rsid w:val="00B75224"/>
    <w:rsid w:val="00B77126"/>
    <w:rsid w:val="00B77B32"/>
    <w:rsid w:val="00B77D18"/>
    <w:rsid w:val="00B81F1A"/>
    <w:rsid w:val="00B8313A"/>
    <w:rsid w:val="00B83230"/>
    <w:rsid w:val="00B861D9"/>
    <w:rsid w:val="00B87D47"/>
    <w:rsid w:val="00B90EE5"/>
    <w:rsid w:val="00B9102C"/>
    <w:rsid w:val="00B929F7"/>
    <w:rsid w:val="00B93503"/>
    <w:rsid w:val="00B975E2"/>
    <w:rsid w:val="00BA28AE"/>
    <w:rsid w:val="00BA31E8"/>
    <w:rsid w:val="00BA3491"/>
    <w:rsid w:val="00BA4BDB"/>
    <w:rsid w:val="00BA55E0"/>
    <w:rsid w:val="00BA5924"/>
    <w:rsid w:val="00BA5EFB"/>
    <w:rsid w:val="00BA6BD4"/>
    <w:rsid w:val="00BA6C7A"/>
    <w:rsid w:val="00BA6FC7"/>
    <w:rsid w:val="00BB08AC"/>
    <w:rsid w:val="00BB17D1"/>
    <w:rsid w:val="00BB3752"/>
    <w:rsid w:val="00BB5335"/>
    <w:rsid w:val="00BB56D3"/>
    <w:rsid w:val="00BB5BD9"/>
    <w:rsid w:val="00BB6688"/>
    <w:rsid w:val="00BC02AF"/>
    <w:rsid w:val="00BC0556"/>
    <w:rsid w:val="00BC26D4"/>
    <w:rsid w:val="00BC27FE"/>
    <w:rsid w:val="00BC49D4"/>
    <w:rsid w:val="00BC7845"/>
    <w:rsid w:val="00BD00F8"/>
    <w:rsid w:val="00BD17CC"/>
    <w:rsid w:val="00BD1D7A"/>
    <w:rsid w:val="00BD39FB"/>
    <w:rsid w:val="00BD465C"/>
    <w:rsid w:val="00BD4C33"/>
    <w:rsid w:val="00BE09A3"/>
    <w:rsid w:val="00BE0C80"/>
    <w:rsid w:val="00BE213D"/>
    <w:rsid w:val="00BE2964"/>
    <w:rsid w:val="00BE3CCC"/>
    <w:rsid w:val="00BE5396"/>
    <w:rsid w:val="00BE5D97"/>
    <w:rsid w:val="00BE7995"/>
    <w:rsid w:val="00BF1456"/>
    <w:rsid w:val="00BF1893"/>
    <w:rsid w:val="00BF238B"/>
    <w:rsid w:val="00BF2A42"/>
    <w:rsid w:val="00BF2B3F"/>
    <w:rsid w:val="00BF310E"/>
    <w:rsid w:val="00BF352F"/>
    <w:rsid w:val="00BF677D"/>
    <w:rsid w:val="00BF6904"/>
    <w:rsid w:val="00BF7380"/>
    <w:rsid w:val="00C015F6"/>
    <w:rsid w:val="00C01EC4"/>
    <w:rsid w:val="00C02FA8"/>
    <w:rsid w:val="00C03D8C"/>
    <w:rsid w:val="00C055EC"/>
    <w:rsid w:val="00C0653D"/>
    <w:rsid w:val="00C06EE4"/>
    <w:rsid w:val="00C071B8"/>
    <w:rsid w:val="00C07F42"/>
    <w:rsid w:val="00C10DC9"/>
    <w:rsid w:val="00C11F8A"/>
    <w:rsid w:val="00C12FB3"/>
    <w:rsid w:val="00C1570B"/>
    <w:rsid w:val="00C17341"/>
    <w:rsid w:val="00C21884"/>
    <w:rsid w:val="00C22500"/>
    <w:rsid w:val="00C22F3C"/>
    <w:rsid w:val="00C234DD"/>
    <w:rsid w:val="00C24C69"/>
    <w:rsid w:val="00C24EEF"/>
    <w:rsid w:val="00C259A3"/>
    <w:rsid w:val="00C25CF6"/>
    <w:rsid w:val="00C26C36"/>
    <w:rsid w:val="00C3041B"/>
    <w:rsid w:val="00C32768"/>
    <w:rsid w:val="00C335C8"/>
    <w:rsid w:val="00C33B16"/>
    <w:rsid w:val="00C3610F"/>
    <w:rsid w:val="00C3701E"/>
    <w:rsid w:val="00C400A2"/>
    <w:rsid w:val="00C431DF"/>
    <w:rsid w:val="00C43A85"/>
    <w:rsid w:val="00C456BD"/>
    <w:rsid w:val="00C45877"/>
    <w:rsid w:val="00C460B3"/>
    <w:rsid w:val="00C516BB"/>
    <w:rsid w:val="00C5176D"/>
    <w:rsid w:val="00C51A6B"/>
    <w:rsid w:val="00C52273"/>
    <w:rsid w:val="00C530DC"/>
    <w:rsid w:val="00C530F4"/>
    <w:rsid w:val="00C5313F"/>
    <w:rsid w:val="00C5350D"/>
    <w:rsid w:val="00C5503E"/>
    <w:rsid w:val="00C558C7"/>
    <w:rsid w:val="00C55EBC"/>
    <w:rsid w:val="00C56906"/>
    <w:rsid w:val="00C609E3"/>
    <w:rsid w:val="00C6123C"/>
    <w:rsid w:val="00C61F39"/>
    <w:rsid w:val="00C62F60"/>
    <w:rsid w:val="00C6311A"/>
    <w:rsid w:val="00C6548F"/>
    <w:rsid w:val="00C65A21"/>
    <w:rsid w:val="00C6697E"/>
    <w:rsid w:val="00C7084D"/>
    <w:rsid w:val="00C7315E"/>
    <w:rsid w:val="00C7341A"/>
    <w:rsid w:val="00C7399E"/>
    <w:rsid w:val="00C7437D"/>
    <w:rsid w:val="00C75895"/>
    <w:rsid w:val="00C814A0"/>
    <w:rsid w:val="00C82227"/>
    <w:rsid w:val="00C82FEE"/>
    <w:rsid w:val="00C83C9F"/>
    <w:rsid w:val="00C84346"/>
    <w:rsid w:val="00C85865"/>
    <w:rsid w:val="00C90AED"/>
    <w:rsid w:val="00C9210D"/>
    <w:rsid w:val="00C92BAB"/>
    <w:rsid w:val="00C9304D"/>
    <w:rsid w:val="00C94840"/>
    <w:rsid w:val="00C95816"/>
    <w:rsid w:val="00CA079C"/>
    <w:rsid w:val="00CA0F46"/>
    <w:rsid w:val="00CA2FA1"/>
    <w:rsid w:val="00CA4EE3"/>
    <w:rsid w:val="00CA6F25"/>
    <w:rsid w:val="00CA7C97"/>
    <w:rsid w:val="00CB0225"/>
    <w:rsid w:val="00CB027F"/>
    <w:rsid w:val="00CB10AE"/>
    <w:rsid w:val="00CB2980"/>
    <w:rsid w:val="00CB3772"/>
    <w:rsid w:val="00CB7C17"/>
    <w:rsid w:val="00CB7EB2"/>
    <w:rsid w:val="00CC0EBB"/>
    <w:rsid w:val="00CC16EE"/>
    <w:rsid w:val="00CC1E44"/>
    <w:rsid w:val="00CC3203"/>
    <w:rsid w:val="00CC61DB"/>
    <w:rsid w:val="00CC6297"/>
    <w:rsid w:val="00CC658A"/>
    <w:rsid w:val="00CC7690"/>
    <w:rsid w:val="00CD1986"/>
    <w:rsid w:val="00CD2D57"/>
    <w:rsid w:val="00CD54BF"/>
    <w:rsid w:val="00CD5A98"/>
    <w:rsid w:val="00CD5C6E"/>
    <w:rsid w:val="00CD6DB2"/>
    <w:rsid w:val="00CD7879"/>
    <w:rsid w:val="00CE0668"/>
    <w:rsid w:val="00CE2308"/>
    <w:rsid w:val="00CE2583"/>
    <w:rsid w:val="00CE42B7"/>
    <w:rsid w:val="00CE4D5C"/>
    <w:rsid w:val="00CE540A"/>
    <w:rsid w:val="00CF05DA"/>
    <w:rsid w:val="00CF10FA"/>
    <w:rsid w:val="00CF1287"/>
    <w:rsid w:val="00CF44BA"/>
    <w:rsid w:val="00CF58EB"/>
    <w:rsid w:val="00CF6FEC"/>
    <w:rsid w:val="00D00895"/>
    <w:rsid w:val="00D00BEA"/>
    <w:rsid w:val="00D0106E"/>
    <w:rsid w:val="00D06383"/>
    <w:rsid w:val="00D11192"/>
    <w:rsid w:val="00D11679"/>
    <w:rsid w:val="00D20657"/>
    <w:rsid w:val="00D20E85"/>
    <w:rsid w:val="00D2118A"/>
    <w:rsid w:val="00D2118C"/>
    <w:rsid w:val="00D227C5"/>
    <w:rsid w:val="00D22972"/>
    <w:rsid w:val="00D22DA8"/>
    <w:rsid w:val="00D2375A"/>
    <w:rsid w:val="00D244C8"/>
    <w:rsid w:val="00D24615"/>
    <w:rsid w:val="00D25C5E"/>
    <w:rsid w:val="00D26F9F"/>
    <w:rsid w:val="00D30E4F"/>
    <w:rsid w:val="00D3141F"/>
    <w:rsid w:val="00D31706"/>
    <w:rsid w:val="00D325F4"/>
    <w:rsid w:val="00D33FB0"/>
    <w:rsid w:val="00D348B2"/>
    <w:rsid w:val="00D35C72"/>
    <w:rsid w:val="00D3601D"/>
    <w:rsid w:val="00D36A8F"/>
    <w:rsid w:val="00D371C7"/>
    <w:rsid w:val="00D37842"/>
    <w:rsid w:val="00D37B0B"/>
    <w:rsid w:val="00D40895"/>
    <w:rsid w:val="00D412ED"/>
    <w:rsid w:val="00D4240F"/>
    <w:rsid w:val="00D42DC2"/>
    <w:rsid w:val="00D4302B"/>
    <w:rsid w:val="00D47BDA"/>
    <w:rsid w:val="00D537E1"/>
    <w:rsid w:val="00D538FD"/>
    <w:rsid w:val="00D540B0"/>
    <w:rsid w:val="00D54B8E"/>
    <w:rsid w:val="00D54D03"/>
    <w:rsid w:val="00D55BB2"/>
    <w:rsid w:val="00D6091A"/>
    <w:rsid w:val="00D60AF4"/>
    <w:rsid w:val="00D63FD8"/>
    <w:rsid w:val="00D6605A"/>
    <w:rsid w:val="00D666C5"/>
    <w:rsid w:val="00D6695F"/>
    <w:rsid w:val="00D70221"/>
    <w:rsid w:val="00D71A7C"/>
    <w:rsid w:val="00D73945"/>
    <w:rsid w:val="00D73BF0"/>
    <w:rsid w:val="00D73F16"/>
    <w:rsid w:val="00D7521C"/>
    <w:rsid w:val="00D75644"/>
    <w:rsid w:val="00D76DB1"/>
    <w:rsid w:val="00D81074"/>
    <w:rsid w:val="00D81656"/>
    <w:rsid w:val="00D83D87"/>
    <w:rsid w:val="00D84A6D"/>
    <w:rsid w:val="00D86A30"/>
    <w:rsid w:val="00D87C63"/>
    <w:rsid w:val="00D91AEE"/>
    <w:rsid w:val="00D925BD"/>
    <w:rsid w:val="00D97CB4"/>
    <w:rsid w:val="00D97DD4"/>
    <w:rsid w:val="00DA502E"/>
    <w:rsid w:val="00DA5789"/>
    <w:rsid w:val="00DA5956"/>
    <w:rsid w:val="00DA5A8A"/>
    <w:rsid w:val="00DA663A"/>
    <w:rsid w:val="00DA7490"/>
    <w:rsid w:val="00DB026B"/>
    <w:rsid w:val="00DB1170"/>
    <w:rsid w:val="00DB1665"/>
    <w:rsid w:val="00DB2062"/>
    <w:rsid w:val="00DB26CD"/>
    <w:rsid w:val="00DB2DEE"/>
    <w:rsid w:val="00DB441C"/>
    <w:rsid w:val="00DB44AF"/>
    <w:rsid w:val="00DB7442"/>
    <w:rsid w:val="00DB7B91"/>
    <w:rsid w:val="00DC1F58"/>
    <w:rsid w:val="00DC339B"/>
    <w:rsid w:val="00DC4864"/>
    <w:rsid w:val="00DC5D40"/>
    <w:rsid w:val="00DC69A7"/>
    <w:rsid w:val="00DD0E99"/>
    <w:rsid w:val="00DD30E9"/>
    <w:rsid w:val="00DD4F47"/>
    <w:rsid w:val="00DD6D53"/>
    <w:rsid w:val="00DD7FBB"/>
    <w:rsid w:val="00DD7FEC"/>
    <w:rsid w:val="00DE0B9F"/>
    <w:rsid w:val="00DE2A9E"/>
    <w:rsid w:val="00DE2EAE"/>
    <w:rsid w:val="00DE35E0"/>
    <w:rsid w:val="00DE3D7E"/>
    <w:rsid w:val="00DE4238"/>
    <w:rsid w:val="00DE657F"/>
    <w:rsid w:val="00DF1185"/>
    <w:rsid w:val="00DF1218"/>
    <w:rsid w:val="00DF23AD"/>
    <w:rsid w:val="00DF2DE5"/>
    <w:rsid w:val="00DF6462"/>
    <w:rsid w:val="00E018D1"/>
    <w:rsid w:val="00E02FA0"/>
    <w:rsid w:val="00E036DC"/>
    <w:rsid w:val="00E06908"/>
    <w:rsid w:val="00E10454"/>
    <w:rsid w:val="00E112E5"/>
    <w:rsid w:val="00E122D8"/>
    <w:rsid w:val="00E12990"/>
    <w:rsid w:val="00E12CC8"/>
    <w:rsid w:val="00E1328E"/>
    <w:rsid w:val="00E13B06"/>
    <w:rsid w:val="00E14330"/>
    <w:rsid w:val="00E14B76"/>
    <w:rsid w:val="00E15352"/>
    <w:rsid w:val="00E16FC4"/>
    <w:rsid w:val="00E17042"/>
    <w:rsid w:val="00E1742A"/>
    <w:rsid w:val="00E21585"/>
    <w:rsid w:val="00E21CC7"/>
    <w:rsid w:val="00E242D1"/>
    <w:rsid w:val="00E24D9E"/>
    <w:rsid w:val="00E25849"/>
    <w:rsid w:val="00E2772F"/>
    <w:rsid w:val="00E277AC"/>
    <w:rsid w:val="00E302CB"/>
    <w:rsid w:val="00E31449"/>
    <w:rsid w:val="00E31480"/>
    <w:rsid w:val="00E318EC"/>
    <w:rsid w:val="00E3197E"/>
    <w:rsid w:val="00E331B2"/>
    <w:rsid w:val="00E342F8"/>
    <w:rsid w:val="00E34972"/>
    <w:rsid w:val="00E351ED"/>
    <w:rsid w:val="00E35234"/>
    <w:rsid w:val="00E3740C"/>
    <w:rsid w:val="00E40665"/>
    <w:rsid w:val="00E42AA9"/>
    <w:rsid w:val="00E42B19"/>
    <w:rsid w:val="00E42C75"/>
    <w:rsid w:val="00E42F72"/>
    <w:rsid w:val="00E50B98"/>
    <w:rsid w:val="00E52C85"/>
    <w:rsid w:val="00E53557"/>
    <w:rsid w:val="00E6034B"/>
    <w:rsid w:val="00E619B1"/>
    <w:rsid w:val="00E64A2B"/>
    <w:rsid w:val="00E6549E"/>
    <w:rsid w:val="00E65EDE"/>
    <w:rsid w:val="00E70F81"/>
    <w:rsid w:val="00E71666"/>
    <w:rsid w:val="00E722BA"/>
    <w:rsid w:val="00E72713"/>
    <w:rsid w:val="00E73777"/>
    <w:rsid w:val="00E741F6"/>
    <w:rsid w:val="00E755B4"/>
    <w:rsid w:val="00E7596E"/>
    <w:rsid w:val="00E76498"/>
    <w:rsid w:val="00E77055"/>
    <w:rsid w:val="00E77460"/>
    <w:rsid w:val="00E83ABC"/>
    <w:rsid w:val="00E844F2"/>
    <w:rsid w:val="00E84EEE"/>
    <w:rsid w:val="00E86E1C"/>
    <w:rsid w:val="00E87707"/>
    <w:rsid w:val="00E90AD0"/>
    <w:rsid w:val="00E92FCB"/>
    <w:rsid w:val="00E936AA"/>
    <w:rsid w:val="00E94E8A"/>
    <w:rsid w:val="00E94E96"/>
    <w:rsid w:val="00E950F6"/>
    <w:rsid w:val="00EA147F"/>
    <w:rsid w:val="00EA4A27"/>
    <w:rsid w:val="00EA4FA6"/>
    <w:rsid w:val="00EA69BC"/>
    <w:rsid w:val="00EA7D61"/>
    <w:rsid w:val="00EB1A25"/>
    <w:rsid w:val="00EB2E2C"/>
    <w:rsid w:val="00EB31B5"/>
    <w:rsid w:val="00EC2A26"/>
    <w:rsid w:val="00EC458C"/>
    <w:rsid w:val="00EC7363"/>
    <w:rsid w:val="00EC73B9"/>
    <w:rsid w:val="00ED0063"/>
    <w:rsid w:val="00ED024D"/>
    <w:rsid w:val="00ED03AB"/>
    <w:rsid w:val="00ED1963"/>
    <w:rsid w:val="00ED1CD4"/>
    <w:rsid w:val="00ED1D2B"/>
    <w:rsid w:val="00ED2B2C"/>
    <w:rsid w:val="00ED4AC0"/>
    <w:rsid w:val="00ED64B5"/>
    <w:rsid w:val="00EE0BB3"/>
    <w:rsid w:val="00EE2742"/>
    <w:rsid w:val="00EE3EA8"/>
    <w:rsid w:val="00EE49F6"/>
    <w:rsid w:val="00EE5048"/>
    <w:rsid w:val="00EE7CCA"/>
    <w:rsid w:val="00EF164F"/>
    <w:rsid w:val="00EF277D"/>
    <w:rsid w:val="00EF3D85"/>
    <w:rsid w:val="00EF799B"/>
    <w:rsid w:val="00EF7C9D"/>
    <w:rsid w:val="00F021FE"/>
    <w:rsid w:val="00F03D57"/>
    <w:rsid w:val="00F06E53"/>
    <w:rsid w:val="00F102DD"/>
    <w:rsid w:val="00F113C6"/>
    <w:rsid w:val="00F12570"/>
    <w:rsid w:val="00F1370A"/>
    <w:rsid w:val="00F141F6"/>
    <w:rsid w:val="00F16A14"/>
    <w:rsid w:val="00F16C20"/>
    <w:rsid w:val="00F17013"/>
    <w:rsid w:val="00F20FE9"/>
    <w:rsid w:val="00F235CC"/>
    <w:rsid w:val="00F24174"/>
    <w:rsid w:val="00F241EE"/>
    <w:rsid w:val="00F246DA"/>
    <w:rsid w:val="00F26A72"/>
    <w:rsid w:val="00F31992"/>
    <w:rsid w:val="00F31FBA"/>
    <w:rsid w:val="00F327ED"/>
    <w:rsid w:val="00F334A0"/>
    <w:rsid w:val="00F362D7"/>
    <w:rsid w:val="00F36306"/>
    <w:rsid w:val="00F37D7B"/>
    <w:rsid w:val="00F40013"/>
    <w:rsid w:val="00F42FBF"/>
    <w:rsid w:val="00F43B79"/>
    <w:rsid w:val="00F447E2"/>
    <w:rsid w:val="00F5077B"/>
    <w:rsid w:val="00F50BC7"/>
    <w:rsid w:val="00F5103D"/>
    <w:rsid w:val="00F5105B"/>
    <w:rsid w:val="00F5303F"/>
    <w:rsid w:val="00F5314C"/>
    <w:rsid w:val="00F53671"/>
    <w:rsid w:val="00F54161"/>
    <w:rsid w:val="00F550A1"/>
    <w:rsid w:val="00F5688C"/>
    <w:rsid w:val="00F60048"/>
    <w:rsid w:val="00F605D2"/>
    <w:rsid w:val="00F635DD"/>
    <w:rsid w:val="00F6581A"/>
    <w:rsid w:val="00F6627B"/>
    <w:rsid w:val="00F66C64"/>
    <w:rsid w:val="00F703B9"/>
    <w:rsid w:val="00F708F1"/>
    <w:rsid w:val="00F71C90"/>
    <w:rsid w:val="00F72AD5"/>
    <w:rsid w:val="00F7336E"/>
    <w:rsid w:val="00F734F2"/>
    <w:rsid w:val="00F75052"/>
    <w:rsid w:val="00F76C2B"/>
    <w:rsid w:val="00F77370"/>
    <w:rsid w:val="00F8008C"/>
    <w:rsid w:val="00F804D3"/>
    <w:rsid w:val="00F816CB"/>
    <w:rsid w:val="00F81CD2"/>
    <w:rsid w:val="00F82641"/>
    <w:rsid w:val="00F8367E"/>
    <w:rsid w:val="00F8375D"/>
    <w:rsid w:val="00F83AB5"/>
    <w:rsid w:val="00F8424E"/>
    <w:rsid w:val="00F8430B"/>
    <w:rsid w:val="00F84B3C"/>
    <w:rsid w:val="00F90F18"/>
    <w:rsid w:val="00F9105C"/>
    <w:rsid w:val="00F937E4"/>
    <w:rsid w:val="00F93B3D"/>
    <w:rsid w:val="00F94D47"/>
    <w:rsid w:val="00F95EE7"/>
    <w:rsid w:val="00F973BF"/>
    <w:rsid w:val="00F97B7D"/>
    <w:rsid w:val="00FA18F5"/>
    <w:rsid w:val="00FA39E6"/>
    <w:rsid w:val="00FA5B4D"/>
    <w:rsid w:val="00FA7790"/>
    <w:rsid w:val="00FA79D6"/>
    <w:rsid w:val="00FA7BC9"/>
    <w:rsid w:val="00FB108D"/>
    <w:rsid w:val="00FB378E"/>
    <w:rsid w:val="00FB37F1"/>
    <w:rsid w:val="00FB47C0"/>
    <w:rsid w:val="00FB501B"/>
    <w:rsid w:val="00FB6C06"/>
    <w:rsid w:val="00FB719A"/>
    <w:rsid w:val="00FB7770"/>
    <w:rsid w:val="00FC0359"/>
    <w:rsid w:val="00FC4693"/>
    <w:rsid w:val="00FC591B"/>
    <w:rsid w:val="00FD0682"/>
    <w:rsid w:val="00FD3B91"/>
    <w:rsid w:val="00FD4D1F"/>
    <w:rsid w:val="00FD576B"/>
    <w:rsid w:val="00FD579E"/>
    <w:rsid w:val="00FD5CFD"/>
    <w:rsid w:val="00FD5E47"/>
    <w:rsid w:val="00FD6845"/>
    <w:rsid w:val="00FD7081"/>
    <w:rsid w:val="00FD7373"/>
    <w:rsid w:val="00FE047F"/>
    <w:rsid w:val="00FE0631"/>
    <w:rsid w:val="00FE1C47"/>
    <w:rsid w:val="00FE415D"/>
    <w:rsid w:val="00FE4516"/>
    <w:rsid w:val="00FE51FE"/>
    <w:rsid w:val="00FE5317"/>
    <w:rsid w:val="00FE64C8"/>
    <w:rsid w:val="00FE6733"/>
    <w:rsid w:val="00FF2614"/>
    <w:rsid w:val="00FF32C7"/>
    <w:rsid w:val="00FF3D27"/>
    <w:rsid w:val="00FF44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dcc"/>
    </o:shapedefaults>
    <o:shapelayout v:ext="edit">
      <o:idmap v:ext="edit" data="1"/>
    </o:shapelayout>
  </w:shapeDefaults>
  <w:decimalSymbol w:val="."/>
  <w:listSeparator w:val=","/>
  <w15:docId w15:val="{97FC8854-4865-491F-86D8-AC3397B4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71347"/>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character" w:styleId="afc">
    <w:name w:val="Placeholder Text"/>
    <w:basedOn w:val="a7"/>
    <w:uiPriority w:val="99"/>
    <w:semiHidden/>
    <w:rsid w:val="00806A7E"/>
    <w:rPr>
      <w:color w:val="808080"/>
    </w:rPr>
  </w:style>
  <w:style w:type="paragraph" w:styleId="afd">
    <w:name w:val="footnote text"/>
    <w:aliases w:val="註腳文字 字元 字元 字元,註腳文字 字元 字元"/>
    <w:basedOn w:val="a6"/>
    <w:link w:val="afe"/>
    <w:uiPriority w:val="99"/>
    <w:unhideWhenUsed/>
    <w:rsid w:val="002151DD"/>
    <w:pPr>
      <w:snapToGrid w:val="0"/>
      <w:jc w:val="left"/>
    </w:pPr>
    <w:rPr>
      <w:sz w:val="20"/>
    </w:rPr>
  </w:style>
  <w:style w:type="character" w:customStyle="1" w:styleId="afe">
    <w:name w:val="註腳文字 字元"/>
    <w:aliases w:val="註腳文字 字元 字元 字元 字元,註腳文字 字元 字元 字元1"/>
    <w:basedOn w:val="a7"/>
    <w:link w:val="afd"/>
    <w:uiPriority w:val="99"/>
    <w:rsid w:val="002151DD"/>
    <w:rPr>
      <w:rFonts w:ascii="標楷體" w:eastAsia="標楷體"/>
      <w:kern w:val="2"/>
    </w:rPr>
  </w:style>
  <w:style w:type="character" w:styleId="aff">
    <w:name w:val="footnote reference"/>
    <w:basedOn w:val="a7"/>
    <w:uiPriority w:val="99"/>
    <w:unhideWhenUsed/>
    <w:rsid w:val="002151DD"/>
    <w:rPr>
      <w:vertAlign w:val="superscript"/>
    </w:rPr>
  </w:style>
  <w:style w:type="character" w:styleId="aff0">
    <w:name w:val="annotation reference"/>
    <w:basedOn w:val="a7"/>
    <w:uiPriority w:val="99"/>
    <w:semiHidden/>
    <w:unhideWhenUsed/>
    <w:rsid w:val="00414AFE"/>
    <w:rPr>
      <w:sz w:val="18"/>
      <w:szCs w:val="18"/>
    </w:rPr>
  </w:style>
  <w:style w:type="paragraph" w:styleId="aff1">
    <w:name w:val="annotation text"/>
    <w:basedOn w:val="a6"/>
    <w:link w:val="aff2"/>
    <w:uiPriority w:val="99"/>
    <w:semiHidden/>
    <w:unhideWhenUsed/>
    <w:rsid w:val="00414AFE"/>
    <w:pPr>
      <w:jc w:val="left"/>
    </w:pPr>
  </w:style>
  <w:style w:type="character" w:customStyle="1" w:styleId="aff2">
    <w:name w:val="註解文字 字元"/>
    <w:basedOn w:val="a7"/>
    <w:link w:val="aff1"/>
    <w:uiPriority w:val="99"/>
    <w:semiHidden/>
    <w:rsid w:val="00414AFE"/>
    <w:rPr>
      <w:rFonts w:ascii="標楷體" w:eastAsia="標楷體"/>
      <w:kern w:val="2"/>
      <w:sz w:val="32"/>
    </w:rPr>
  </w:style>
  <w:style w:type="paragraph" w:styleId="aff3">
    <w:name w:val="annotation subject"/>
    <w:basedOn w:val="aff1"/>
    <w:next w:val="aff1"/>
    <w:link w:val="aff4"/>
    <w:uiPriority w:val="99"/>
    <w:semiHidden/>
    <w:unhideWhenUsed/>
    <w:rsid w:val="00414AFE"/>
    <w:rPr>
      <w:b/>
      <w:bCs/>
    </w:rPr>
  </w:style>
  <w:style w:type="character" w:customStyle="1" w:styleId="aff4">
    <w:name w:val="註解主旨 字元"/>
    <w:basedOn w:val="aff2"/>
    <w:link w:val="aff3"/>
    <w:uiPriority w:val="99"/>
    <w:semiHidden/>
    <w:rsid w:val="00414AFE"/>
    <w:rPr>
      <w:rFonts w:ascii="標楷體" w:eastAsia="標楷體"/>
      <w:b/>
      <w:bCs/>
      <w:kern w:val="2"/>
      <w:sz w:val="32"/>
    </w:rPr>
  </w:style>
  <w:style w:type="paragraph" w:styleId="aff5">
    <w:name w:val="Document Map"/>
    <w:basedOn w:val="a6"/>
    <w:link w:val="aff6"/>
    <w:uiPriority w:val="99"/>
    <w:semiHidden/>
    <w:unhideWhenUsed/>
    <w:rsid w:val="004A3048"/>
    <w:rPr>
      <w:rFonts w:ascii="新細明體" w:eastAsia="新細明體"/>
      <w:sz w:val="18"/>
      <w:szCs w:val="18"/>
    </w:rPr>
  </w:style>
  <w:style w:type="character" w:customStyle="1" w:styleId="aff6">
    <w:name w:val="文件引導模式 字元"/>
    <w:basedOn w:val="a7"/>
    <w:link w:val="aff5"/>
    <w:uiPriority w:val="99"/>
    <w:semiHidden/>
    <w:rsid w:val="004A3048"/>
    <w:rPr>
      <w:rFonts w:ascii="新細明體"/>
      <w:kern w:val="2"/>
      <w:sz w:val="18"/>
      <w:szCs w:val="18"/>
    </w:rPr>
  </w:style>
  <w:style w:type="character" w:customStyle="1" w:styleId="60">
    <w:name w:val="標題 6 字元"/>
    <w:basedOn w:val="a7"/>
    <w:link w:val="6"/>
    <w:rsid w:val="006B38CA"/>
    <w:rPr>
      <w:rFonts w:ascii="標楷體" w:eastAsia="標楷體" w:hAnsi="Arial"/>
      <w:kern w:val="32"/>
      <w:sz w:val="32"/>
      <w:szCs w:val="36"/>
    </w:rPr>
  </w:style>
  <w:style w:type="character" w:customStyle="1" w:styleId="50">
    <w:name w:val="標題 5 字元"/>
    <w:basedOn w:val="a7"/>
    <w:link w:val="5"/>
    <w:rsid w:val="0047655F"/>
    <w:rPr>
      <w:rFonts w:ascii="標楷體" w:eastAsia="標楷體" w:hAnsi="Arial"/>
      <w:bCs/>
      <w:kern w:val="32"/>
      <w:sz w:val="32"/>
      <w:szCs w:val="36"/>
    </w:rPr>
  </w:style>
  <w:style w:type="character" w:customStyle="1" w:styleId="aff7">
    <w:name w:val="內文文字_"/>
    <w:basedOn w:val="a7"/>
    <w:link w:val="aff8"/>
    <w:rsid w:val="007E3B1E"/>
    <w:rPr>
      <w:rFonts w:ascii="細明體" w:eastAsia="細明體" w:hAnsi="細明體" w:cs="細明體"/>
      <w:spacing w:val="40"/>
      <w:sz w:val="29"/>
      <w:szCs w:val="29"/>
      <w:shd w:val="clear" w:color="auto" w:fill="FFFFFF"/>
    </w:rPr>
  </w:style>
  <w:style w:type="paragraph" w:customStyle="1" w:styleId="aff8">
    <w:name w:val="內文文字"/>
    <w:basedOn w:val="a6"/>
    <w:link w:val="aff7"/>
    <w:rsid w:val="007E3B1E"/>
    <w:pPr>
      <w:shd w:val="clear" w:color="auto" w:fill="FFFFFF"/>
      <w:overflowPunct/>
      <w:autoSpaceDE/>
      <w:autoSpaceDN/>
      <w:spacing w:before="120" w:line="443" w:lineRule="exact"/>
      <w:ind w:hanging="680"/>
      <w:jc w:val="left"/>
    </w:pPr>
    <w:rPr>
      <w:rFonts w:ascii="細明體" w:eastAsia="細明體" w:hAnsi="細明體" w:cs="細明體"/>
      <w:spacing w:val="40"/>
      <w:kern w:val="0"/>
      <w:sz w:val="29"/>
      <w:szCs w:val="29"/>
    </w:rPr>
  </w:style>
  <w:style w:type="paragraph" w:styleId="Web">
    <w:name w:val="Normal (Web)"/>
    <w:basedOn w:val="a6"/>
    <w:uiPriority w:val="99"/>
    <w:semiHidden/>
    <w:unhideWhenUsed/>
    <w:rsid w:val="00E42AA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f9">
    <w:name w:val="表下註"/>
    <w:basedOn w:val="a6"/>
    <w:link w:val="affa"/>
    <w:qFormat/>
    <w:rsid w:val="00476EAC"/>
    <w:pPr>
      <w:spacing w:line="280" w:lineRule="exact"/>
      <w:ind w:left="426" w:hanging="426"/>
    </w:pPr>
    <w:rPr>
      <w:rFonts w:hAnsi="標楷體"/>
      <w:color w:val="000000" w:themeColor="text1"/>
      <w:sz w:val="24"/>
    </w:rPr>
  </w:style>
  <w:style w:type="character" w:customStyle="1" w:styleId="40">
    <w:name w:val="標題 4 字元"/>
    <w:aliases w:val="表格 字元,一 字元"/>
    <w:basedOn w:val="a7"/>
    <w:link w:val="4"/>
    <w:rsid w:val="001930A0"/>
    <w:rPr>
      <w:rFonts w:ascii="標楷體" w:eastAsia="標楷體" w:hAnsi="Arial"/>
      <w:kern w:val="32"/>
      <w:sz w:val="32"/>
      <w:szCs w:val="36"/>
    </w:rPr>
  </w:style>
  <w:style w:type="character" w:customStyle="1" w:styleId="affa">
    <w:name w:val="表下註 字元"/>
    <w:basedOn w:val="a7"/>
    <w:link w:val="aff9"/>
    <w:rsid w:val="00476EAC"/>
    <w:rPr>
      <w:rFonts w:ascii="標楷體" w:eastAsia="標楷體" w:hAnsi="標楷體"/>
      <w:color w:val="000000" w:themeColor="text1"/>
      <w:kern w:val="2"/>
      <w:sz w:val="24"/>
    </w:rPr>
  </w:style>
  <w:style w:type="character" w:customStyle="1" w:styleId="30">
    <w:name w:val="標題 3 字元"/>
    <w:basedOn w:val="a7"/>
    <w:link w:val="3"/>
    <w:rsid w:val="00CB022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0699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9392594">
      <w:bodyDiv w:val="1"/>
      <w:marLeft w:val="0"/>
      <w:marRight w:val="0"/>
      <w:marTop w:val="0"/>
      <w:marBottom w:val="0"/>
      <w:divBdr>
        <w:top w:val="none" w:sz="0" w:space="0" w:color="auto"/>
        <w:left w:val="none" w:sz="0" w:space="0" w:color="auto"/>
        <w:bottom w:val="none" w:sz="0" w:space="0" w:color="auto"/>
        <w:right w:val="none" w:sz="0" w:space="0" w:color="auto"/>
      </w:divBdr>
    </w:div>
    <w:div w:id="1136295447">
      <w:bodyDiv w:val="1"/>
      <w:marLeft w:val="0"/>
      <w:marRight w:val="0"/>
      <w:marTop w:val="0"/>
      <w:marBottom w:val="0"/>
      <w:divBdr>
        <w:top w:val="none" w:sz="0" w:space="0" w:color="auto"/>
        <w:left w:val="none" w:sz="0" w:space="0" w:color="auto"/>
        <w:bottom w:val="none" w:sz="0" w:space="0" w:color="auto"/>
        <w:right w:val="none" w:sz="0" w:space="0" w:color="auto"/>
      </w:divBdr>
    </w:div>
    <w:div w:id="1241141547">
      <w:bodyDiv w:val="1"/>
      <w:marLeft w:val="0"/>
      <w:marRight w:val="0"/>
      <w:marTop w:val="0"/>
      <w:marBottom w:val="0"/>
      <w:divBdr>
        <w:top w:val="none" w:sz="0" w:space="0" w:color="auto"/>
        <w:left w:val="none" w:sz="0" w:space="0" w:color="auto"/>
        <w:bottom w:val="none" w:sz="0" w:space="0" w:color="auto"/>
        <w:right w:val="none" w:sz="0" w:space="0" w:color="auto"/>
      </w:divBdr>
    </w:div>
    <w:div w:id="1302423379">
      <w:bodyDiv w:val="1"/>
      <w:marLeft w:val="0"/>
      <w:marRight w:val="0"/>
      <w:marTop w:val="0"/>
      <w:marBottom w:val="0"/>
      <w:divBdr>
        <w:top w:val="none" w:sz="0" w:space="0" w:color="auto"/>
        <w:left w:val="none" w:sz="0" w:space="0" w:color="auto"/>
        <w:bottom w:val="none" w:sz="0" w:space="0" w:color="auto"/>
        <w:right w:val="none" w:sz="0" w:space="0" w:color="auto"/>
      </w:divBdr>
    </w:div>
    <w:div w:id="1764374821">
      <w:bodyDiv w:val="1"/>
      <w:marLeft w:val="0"/>
      <w:marRight w:val="0"/>
      <w:marTop w:val="0"/>
      <w:marBottom w:val="0"/>
      <w:divBdr>
        <w:top w:val="none" w:sz="0" w:space="0" w:color="auto"/>
        <w:left w:val="none" w:sz="0" w:space="0" w:color="auto"/>
        <w:bottom w:val="none" w:sz="0" w:space="0" w:color="auto"/>
        <w:right w:val="none" w:sz="0" w:space="0" w:color="auto"/>
      </w:divBdr>
    </w:div>
    <w:div w:id="1789082471">
      <w:bodyDiv w:val="1"/>
      <w:marLeft w:val="0"/>
      <w:marRight w:val="0"/>
      <w:marTop w:val="0"/>
      <w:marBottom w:val="0"/>
      <w:divBdr>
        <w:top w:val="none" w:sz="0" w:space="0" w:color="auto"/>
        <w:left w:val="none" w:sz="0" w:space="0" w:color="auto"/>
        <w:bottom w:val="none" w:sz="0" w:space="0" w:color="auto"/>
        <w:right w:val="none" w:sz="0" w:space="0" w:color="auto"/>
      </w:divBdr>
    </w:div>
    <w:div w:id="1906253521">
      <w:bodyDiv w:val="1"/>
      <w:marLeft w:val="0"/>
      <w:marRight w:val="0"/>
      <w:marTop w:val="0"/>
      <w:marBottom w:val="0"/>
      <w:divBdr>
        <w:top w:val="none" w:sz="0" w:space="0" w:color="auto"/>
        <w:left w:val="none" w:sz="0" w:space="0" w:color="auto"/>
        <w:bottom w:val="none" w:sz="0" w:space="0" w:color="auto"/>
        <w:right w:val="none" w:sz="0" w:space="0" w:color="auto"/>
      </w:divBdr>
    </w:div>
    <w:div w:id="1914312780">
      <w:bodyDiv w:val="1"/>
      <w:marLeft w:val="0"/>
      <w:marRight w:val="0"/>
      <w:marTop w:val="0"/>
      <w:marBottom w:val="0"/>
      <w:divBdr>
        <w:top w:val="none" w:sz="0" w:space="0" w:color="auto"/>
        <w:left w:val="none" w:sz="0" w:space="0" w:color="auto"/>
        <w:bottom w:val="none" w:sz="0" w:space="0" w:color="auto"/>
        <w:right w:val="none" w:sz="0" w:space="0" w:color="auto"/>
      </w:divBdr>
    </w:div>
    <w:div w:id="192560126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53D46-0E91-4B2C-A822-89AD4E22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16</TotalTime>
  <Pages>29</Pages>
  <Words>2263</Words>
  <Characters>12904</Characters>
  <Application>Microsoft Office Word</Application>
  <DocSecurity>0</DocSecurity>
  <Lines>107</Lines>
  <Paragraphs>30</Paragraphs>
  <ScaleCrop>false</ScaleCrop>
  <Company>cy</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許蕙齡</cp:lastModifiedBy>
  <cp:revision>6</cp:revision>
  <cp:lastPrinted>2022-06-16T01:01:00Z</cp:lastPrinted>
  <dcterms:created xsi:type="dcterms:W3CDTF">2022-06-16T01:05:00Z</dcterms:created>
  <dcterms:modified xsi:type="dcterms:W3CDTF">2022-06-16T10:42:00Z</dcterms:modified>
</cp:coreProperties>
</file>