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312872" w:rsidRDefault="0025106C" w:rsidP="00F37D7B">
      <w:pPr>
        <w:pStyle w:val="af2"/>
        <w:rPr>
          <w:color w:val="000000" w:themeColor="text1"/>
        </w:rPr>
      </w:pPr>
      <w:bookmarkStart w:id="0" w:name="_GoBack"/>
      <w:r w:rsidRPr="00312872">
        <w:rPr>
          <w:rFonts w:hint="eastAsia"/>
          <w:color w:val="000000" w:themeColor="text1"/>
        </w:rPr>
        <w:t>糾正案文</w:t>
      </w:r>
    </w:p>
    <w:p w:rsidR="00E25849" w:rsidRPr="00312872" w:rsidRDefault="0025106C" w:rsidP="00F231DC">
      <w:pPr>
        <w:pStyle w:val="1"/>
        <w:rPr>
          <w:color w:val="000000" w:themeColor="text1"/>
        </w:rPr>
      </w:pPr>
      <w:r w:rsidRPr="00312872">
        <w:rPr>
          <w:rFonts w:hint="eastAsia"/>
          <w:color w:val="000000" w:themeColor="text1"/>
        </w:rPr>
        <w:t>被糾正機關：</w:t>
      </w:r>
      <w:r w:rsidR="00ED3D38" w:rsidRPr="00312872">
        <w:rPr>
          <w:rFonts w:hAnsi="標楷體" w:hint="eastAsia"/>
          <w:color w:val="000000" w:themeColor="text1"/>
          <w:szCs w:val="32"/>
        </w:rPr>
        <w:t>金門酒廠實業股份有限公司、</w:t>
      </w:r>
      <w:r w:rsidR="005C4CCA" w:rsidRPr="00312872">
        <w:rPr>
          <w:rFonts w:hAnsi="標楷體" w:hint="eastAsia"/>
          <w:color w:val="000000" w:themeColor="text1"/>
          <w:szCs w:val="32"/>
        </w:rPr>
        <w:t>金門縣政府。</w:t>
      </w:r>
    </w:p>
    <w:p w:rsidR="00E25849" w:rsidRPr="00312872" w:rsidRDefault="0025106C" w:rsidP="00DE42B9">
      <w:pPr>
        <w:pStyle w:val="1"/>
        <w:rPr>
          <w:color w:val="000000" w:themeColor="text1"/>
        </w:rPr>
      </w:pPr>
      <w:r w:rsidRPr="00312872">
        <w:rPr>
          <w:rFonts w:hint="eastAsia"/>
          <w:color w:val="000000" w:themeColor="text1"/>
        </w:rPr>
        <w:t>案　　　由：</w:t>
      </w:r>
      <w:r w:rsidR="00CC49BE" w:rsidRPr="00312872">
        <w:rPr>
          <w:rFonts w:hAnsi="標楷體" w:hint="eastAsia"/>
          <w:color w:val="000000" w:themeColor="text1"/>
          <w:szCs w:val="32"/>
        </w:rPr>
        <w:t>金門酒廠實業股份有限公司</w:t>
      </w:r>
      <w:r w:rsidR="00CC49BE" w:rsidRPr="00312872">
        <w:rPr>
          <w:rFonts w:hAnsi="標楷體"/>
          <w:color w:val="000000" w:themeColor="text1"/>
          <w:szCs w:val="32"/>
        </w:rPr>
        <w:t>辦理包裝工廠及包材庫新建工程，</w:t>
      </w:r>
      <w:r w:rsidR="00CC49BE" w:rsidRPr="00312872">
        <w:rPr>
          <w:rFonts w:hAnsi="標楷體" w:hint="eastAsia"/>
          <w:color w:val="000000" w:themeColor="text1"/>
          <w:kern w:val="0"/>
          <w:szCs w:val="32"/>
        </w:rPr>
        <w:t>工程需求一再變更，</w:t>
      </w:r>
      <w:r w:rsidR="00FB6C7F" w:rsidRPr="00312872">
        <w:rPr>
          <w:rFonts w:hAnsi="標楷體" w:hint="eastAsia"/>
          <w:color w:val="000000" w:themeColor="text1"/>
          <w:kern w:val="0"/>
          <w:szCs w:val="32"/>
        </w:rPr>
        <w:t>致</w:t>
      </w:r>
      <w:r w:rsidR="00CC49BE" w:rsidRPr="00312872">
        <w:rPr>
          <w:rFonts w:hAnsi="標楷體" w:hint="eastAsia"/>
          <w:color w:val="000000" w:themeColor="text1"/>
          <w:kern w:val="0"/>
          <w:szCs w:val="32"/>
        </w:rPr>
        <w:t>審查效率</w:t>
      </w:r>
      <w:proofErr w:type="gramStart"/>
      <w:r w:rsidR="00CC49BE" w:rsidRPr="00312872">
        <w:rPr>
          <w:rFonts w:hAnsi="標楷體" w:hint="eastAsia"/>
          <w:color w:val="000000" w:themeColor="text1"/>
          <w:kern w:val="0"/>
          <w:szCs w:val="32"/>
        </w:rPr>
        <w:t>不</w:t>
      </w:r>
      <w:proofErr w:type="gramEnd"/>
      <w:r w:rsidR="00CC49BE" w:rsidRPr="00312872">
        <w:rPr>
          <w:rFonts w:hAnsi="標楷體" w:hint="eastAsia"/>
          <w:color w:val="000000" w:themeColor="text1"/>
          <w:kern w:val="0"/>
          <w:szCs w:val="32"/>
        </w:rPr>
        <w:t>彰；又規劃工程預算</w:t>
      </w:r>
      <w:r w:rsidR="00CC49BE" w:rsidRPr="00312872">
        <w:rPr>
          <w:rFonts w:hAnsi="標楷體" w:hint="eastAsia"/>
          <w:color w:val="000000" w:themeColor="text1"/>
          <w:szCs w:val="32"/>
        </w:rPr>
        <w:t>大幅超出金門縣政府核定投資總額，卻未依</w:t>
      </w:r>
      <w:proofErr w:type="gramStart"/>
      <w:r w:rsidR="00CC49BE" w:rsidRPr="00312872">
        <w:rPr>
          <w:rFonts w:hAnsi="標楷體" w:hint="eastAsia"/>
          <w:color w:val="000000" w:themeColor="text1"/>
          <w:szCs w:val="32"/>
        </w:rPr>
        <w:t>規定先陳報</w:t>
      </w:r>
      <w:proofErr w:type="gramEnd"/>
      <w:r w:rsidR="00CC49BE" w:rsidRPr="00312872">
        <w:rPr>
          <w:rFonts w:hAnsi="標楷體" w:hint="eastAsia"/>
          <w:color w:val="000000" w:themeColor="text1"/>
          <w:szCs w:val="32"/>
        </w:rPr>
        <w:t>該府核准；另該公司決策反覆，歷時十餘年工程</w:t>
      </w:r>
      <w:r w:rsidR="00AE3BD3" w:rsidRPr="00312872">
        <w:rPr>
          <w:rFonts w:hAnsi="標楷體" w:hint="eastAsia"/>
          <w:color w:val="000000" w:themeColor="text1"/>
          <w:szCs w:val="32"/>
        </w:rPr>
        <w:t>興建</w:t>
      </w:r>
      <w:r w:rsidR="00CC49BE" w:rsidRPr="00312872">
        <w:rPr>
          <w:rFonts w:hAnsi="標楷體" w:hint="eastAsia"/>
          <w:color w:val="000000" w:themeColor="text1"/>
          <w:szCs w:val="32"/>
        </w:rPr>
        <w:t>與否仍搖擺不定，</w:t>
      </w:r>
      <w:proofErr w:type="gramStart"/>
      <w:r w:rsidR="00CC49BE" w:rsidRPr="00312872">
        <w:rPr>
          <w:rFonts w:hAnsi="標楷體" w:hint="eastAsia"/>
          <w:color w:val="000000" w:themeColor="text1"/>
          <w:szCs w:val="32"/>
        </w:rPr>
        <w:t>使</w:t>
      </w:r>
      <w:r w:rsidR="00CC49BE" w:rsidRPr="00312872">
        <w:rPr>
          <w:rFonts w:hAnsi="標楷體" w:hint="eastAsia"/>
          <w:color w:val="000000" w:themeColor="text1"/>
          <w:kern w:val="0"/>
          <w:szCs w:val="32"/>
        </w:rPr>
        <w:t>包材</w:t>
      </w:r>
      <w:proofErr w:type="gramEnd"/>
      <w:r w:rsidR="00CC49BE" w:rsidRPr="00312872">
        <w:rPr>
          <w:rFonts w:hAnsi="標楷體" w:hint="eastAsia"/>
          <w:color w:val="000000" w:themeColor="text1"/>
          <w:kern w:val="0"/>
          <w:szCs w:val="32"/>
        </w:rPr>
        <w:t>倉儲空間不足之問題長期無法改善，所</w:t>
      </w:r>
      <w:r w:rsidR="00CC49BE" w:rsidRPr="00312872">
        <w:rPr>
          <w:rFonts w:hAnsi="標楷體" w:hint="eastAsia"/>
          <w:color w:val="000000" w:themeColor="text1"/>
          <w:szCs w:val="32"/>
        </w:rPr>
        <w:t>額外</w:t>
      </w:r>
      <w:r w:rsidR="00D106BD" w:rsidRPr="00312872">
        <w:rPr>
          <w:rFonts w:hAnsi="標楷體" w:hint="eastAsia"/>
          <w:color w:val="000000" w:themeColor="text1"/>
          <w:szCs w:val="32"/>
        </w:rPr>
        <w:t>支出</w:t>
      </w:r>
      <w:r w:rsidR="00CC49BE" w:rsidRPr="00312872">
        <w:rPr>
          <w:rFonts w:hAnsi="標楷體" w:hint="eastAsia"/>
          <w:color w:val="000000" w:themeColor="text1"/>
          <w:kern w:val="0"/>
          <w:szCs w:val="32"/>
        </w:rPr>
        <w:t>之</w:t>
      </w:r>
      <w:r w:rsidR="00CC49BE" w:rsidRPr="00312872">
        <w:rPr>
          <w:rFonts w:hAnsi="標楷體" w:hint="eastAsia"/>
          <w:color w:val="000000" w:themeColor="text1"/>
          <w:szCs w:val="32"/>
          <w:lang w:eastAsia="zh-HK"/>
        </w:rPr>
        <w:t>運輸、倉儲成本及包材</w:t>
      </w:r>
      <w:r w:rsidR="0040780D" w:rsidRPr="00312872">
        <w:rPr>
          <w:rFonts w:hAnsi="標楷體" w:hint="eastAsia"/>
          <w:color w:val="000000" w:themeColor="text1"/>
          <w:szCs w:val="32"/>
          <w:lang w:eastAsia="zh-HK"/>
        </w:rPr>
        <w:t>因</w:t>
      </w:r>
      <w:r w:rsidR="00CC49BE" w:rsidRPr="00312872">
        <w:rPr>
          <w:rFonts w:hAnsi="標楷體" w:hint="eastAsia"/>
          <w:color w:val="000000" w:themeColor="text1"/>
          <w:szCs w:val="32"/>
          <w:lang w:eastAsia="zh-HK"/>
        </w:rPr>
        <w:t>變質或遇風災受損而報廢之損失</w:t>
      </w:r>
      <w:r w:rsidR="00ED011A" w:rsidRPr="00312872">
        <w:rPr>
          <w:rFonts w:hAnsi="標楷體" w:hint="eastAsia"/>
          <w:color w:val="000000" w:themeColor="text1"/>
          <w:szCs w:val="32"/>
          <w:lang w:eastAsia="zh-HK"/>
        </w:rPr>
        <w:t>合計</w:t>
      </w:r>
      <w:r w:rsidR="00CC49BE" w:rsidRPr="00312872">
        <w:rPr>
          <w:rFonts w:hAnsi="標楷體" w:hint="eastAsia"/>
          <w:color w:val="000000" w:themeColor="text1"/>
          <w:szCs w:val="32"/>
          <w:lang w:eastAsia="zh-HK"/>
        </w:rPr>
        <w:t>高達</w:t>
      </w:r>
      <w:r w:rsidR="00D310B3" w:rsidRPr="00312872">
        <w:rPr>
          <w:rFonts w:hAnsi="標楷體" w:hint="eastAsia"/>
          <w:color w:val="000000" w:themeColor="text1"/>
          <w:szCs w:val="32"/>
        </w:rPr>
        <w:t>新臺幣</w:t>
      </w:r>
      <w:r w:rsidR="00CC49BE" w:rsidRPr="00312872">
        <w:rPr>
          <w:rFonts w:hAnsi="標楷體"/>
          <w:color w:val="000000" w:themeColor="text1"/>
          <w:szCs w:val="32"/>
        </w:rPr>
        <w:t>8</w:t>
      </w:r>
      <w:r w:rsidR="00CC49BE" w:rsidRPr="00312872">
        <w:rPr>
          <w:rFonts w:hAnsi="標楷體" w:hint="eastAsia"/>
          <w:color w:val="000000" w:themeColor="text1"/>
          <w:szCs w:val="32"/>
        </w:rPr>
        <w:t>千</w:t>
      </w:r>
      <w:r w:rsidR="00CC49BE" w:rsidRPr="00312872">
        <w:rPr>
          <w:rFonts w:hAnsi="標楷體"/>
          <w:color w:val="000000" w:themeColor="text1"/>
          <w:szCs w:val="32"/>
        </w:rPr>
        <w:t>4</w:t>
      </w:r>
      <w:r w:rsidR="00CC49BE" w:rsidRPr="00312872">
        <w:rPr>
          <w:rFonts w:hAnsi="標楷體" w:hint="eastAsia"/>
          <w:color w:val="000000" w:themeColor="text1"/>
          <w:szCs w:val="32"/>
        </w:rPr>
        <w:t>百餘萬元之鉅。金門縣政府身為</w:t>
      </w:r>
      <w:r w:rsidR="00CC49BE" w:rsidRPr="00312872">
        <w:rPr>
          <w:rFonts w:hAnsi="標楷體" w:cs="細明體" w:hint="eastAsia"/>
          <w:color w:val="000000" w:themeColor="text1"/>
          <w:kern w:val="0"/>
          <w:szCs w:val="32"/>
        </w:rPr>
        <w:t>該公司之</w:t>
      </w:r>
      <w:r w:rsidR="00CC49BE" w:rsidRPr="00312872">
        <w:rPr>
          <w:rFonts w:hAnsi="標楷體" w:hint="eastAsia"/>
          <w:color w:val="000000" w:themeColor="text1"/>
          <w:szCs w:val="32"/>
        </w:rPr>
        <w:t>最大股東</w:t>
      </w:r>
      <w:r w:rsidR="00CC49BE" w:rsidRPr="00312872">
        <w:rPr>
          <w:rFonts w:hAnsi="標楷體" w:cs="細明體" w:hint="eastAsia"/>
          <w:color w:val="000000" w:themeColor="text1"/>
          <w:kern w:val="0"/>
          <w:szCs w:val="32"/>
        </w:rPr>
        <w:t>，</w:t>
      </w:r>
      <w:r w:rsidR="00CC49BE" w:rsidRPr="00312872">
        <w:rPr>
          <w:rFonts w:hAnsi="標楷體" w:hint="eastAsia"/>
          <w:color w:val="000000" w:themeColor="text1"/>
          <w:szCs w:val="32"/>
        </w:rPr>
        <w:t>並負有督導該公司業務之責</w:t>
      </w:r>
      <w:r w:rsidR="00CC49BE" w:rsidRPr="00312872">
        <w:rPr>
          <w:rFonts w:hAnsi="標楷體" w:hint="eastAsia"/>
          <w:color w:val="000000" w:themeColor="text1"/>
          <w:szCs w:val="32"/>
          <w:lang w:eastAsia="zh-HK"/>
        </w:rPr>
        <w:t>，</w:t>
      </w:r>
      <w:r w:rsidR="00CC49BE" w:rsidRPr="00312872">
        <w:rPr>
          <w:rFonts w:hAnsi="標楷體" w:hint="eastAsia"/>
          <w:color w:val="000000" w:themeColor="text1"/>
          <w:szCs w:val="32"/>
        </w:rPr>
        <w:t>在知悉該公司辦理包裝工廠及包材庫工程有其必要性之情形下，不但政策指示該公司暫緩興建，且任令該公司多年來決策反覆，造成期程虛耗及不經濟支出，顯未善盡監督職責，</w:t>
      </w:r>
      <w:r w:rsidR="00AE1257" w:rsidRPr="00312872">
        <w:rPr>
          <w:rFonts w:hint="eastAsia"/>
          <w:color w:val="000000" w:themeColor="text1"/>
        </w:rPr>
        <w:t>確</w:t>
      </w:r>
      <w:r w:rsidRPr="00312872">
        <w:rPr>
          <w:rFonts w:hint="eastAsia"/>
          <w:color w:val="000000" w:themeColor="text1"/>
        </w:rPr>
        <w:t>有違失</w:t>
      </w:r>
      <w:r w:rsidR="008B4841" w:rsidRPr="00312872">
        <w:rPr>
          <w:rFonts w:hAnsi="標楷體" w:hint="eastAsia"/>
          <w:color w:val="000000" w:themeColor="text1"/>
        </w:rPr>
        <w:t>，</w:t>
      </w:r>
      <w:r w:rsidR="008B4841" w:rsidRPr="00312872">
        <w:rPr>
          <w:rFonts w:hint="eastAsia"/>
          <w:color w:val="000000" w:themeColor="text1"/>
        </w:rPr>
        <w:t>爰依法提案糾正</w:t>
      </w:r>
      <w:r w:rsidRPr="00312872">
        <w:rPr>
          <w:rFonts w:hint="eastAsia"/>
          <w:color w:val="000000" w:themeColor="text1"/>
        </w:rPr>
        <w:t>。</w:t>
      </w:r>
    </w:p>
    <w:p w:rsidR="00E25849" w:rsidRPr="00312872" w:rsidRDefault="00DB3135" w:rsidP="00DE42B9">
      <w:pPr>
        <w:pStyle w:val="1"/>
        <w:rPr>
          <w:color w:val="000000" w:themeColor="text1"/>
        </w:rPr>
      </w:pPr>
      <w:bookmarkStart w:id="1" w:name="_Toc524892370"/>
      <w:bookmarkStart w:id="2" w:name="_Toc524895640"/>
      <w:bookmarkStart w:id="3" w:name="_Toc524896186"/>
      <w:bookmarkStart w:id="4" w:name="_Toc524896216"/>
      <w:bookmarkStart w:id="5" w:name="_Toc524902722"/>
      <w:bookmarkStart w:id="6" w:name="_Toc525066141"/>
      <w:bookmarkStart w:id="7" w:name="_Toc525070831"/>
      <w:bookmarkStart w:id="8" w:name="_Toc525938371"/>
      <w:bookmarkStart w:id="9" w:name="_Toc525939219"/>
      <w:bookmarkStart w:id="10" w:name="_Toc525939724"/>
      <w:bookmarkStart w:id="11" w:name="_Toc529218258"/>
      <w:bookmarkStart w:id="12" w:name="_Toc529222681"/>
      <w:bookmarkStart w:id="13" w:name="_Toc529223103"/>
      <w:bookmarkStart w:id="14" w:name="_Toc529223854"/>
      <w:bookmarkStart w:id="15" w:name="_Toc529228250"/>
      <w:bookmarkStart w:id="16" w:name="_Toc2400386"/>
      <w:bookmarkStart w:id="17" w:name="_Toc4316181"/>
      <w:bookmarkStart w:id="18" w:name="_Toc4473322"/>
      <w:bookmarkStart w:id="19" w:name="_Toc69556889"/>
      <w:bookmarkStart w:id="20" w:name="_Toc69556938"/>
      <w:bookmarkStart w:id="21" w:name="_Toc69609812"/>
      <w:bookmarkStart w:id="22" w:name="_Toc70241808"/>
      <w:bookmarkStart w:id="23" w:name="_Toc70242197"/>
      <w:bookmarkStart w:id="24" w:name="_Toc421794867"/>
      <w:bookmarkStart w:id="25" w:name="_Toc422728949"/>
      <w:r w:rsidRPr="00312872">
        <w:rPr>
          <w:rFonts w:hint="eastAsia"/>
          <w:color w:val="000000" w:themeColor="text1"/>
        </w:rPr>
        <w:t>事實與理由：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793621" w:rsidRPr="00312872" w:rsidRDefault="00A071A5" w:rsidP="009D7214">
      <w:pPr>
        <w:pStyle w:val="10"/>
        <w:ind w:left="680" w:firstLine="680"/>
        <w:rPr>
          <w:rFonts w:hAnsi="標楷體"/>
          <w:color w:val="000000" w:themeColor="text1"/>
          <w:szCs w:val="32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5070834"/>
      <w:bookmarkStart w:id="37" w:name="_Toc525938374"/>
      <w:bookmarkStart w:id="38" w:name="_Toc525939222"/>
      <w:bookmarkStart w:id="39" w:name="_Toc525939727"/>
      <w:bookmarkStart w:id="40" w:name="_Toc525066144"/>
      <w:bookmarkStart w:id="41" w:name="_Toc52489237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312872">
        <w:rPr>
          <w:rFonts w:hint="eastAsia"/>
          <w:color w:val="000000" w:themeColor="text1"/>
        </w:rPr>
        <w:t>本案緣於</w:t>
      </w:r>
      <w:r w:rsidR="00A95590" w:rsidRPr="00312872">
        <w:rPr>
          <w:rFonts w:hAnsi="標楷體" w:hint="eastAsia"/>
          <w:color w:val="000000" w:themeColor="text1"/>
          <w:szCs w:val="32"/>
        </w:rPr>
        <w:t>審計部民國(下同)</w:t>
      </w:r>
      <w:proofErr w:type="gramStart"/>
      <w:r w:rsidR="00A95590" w:rsidRPr="00312872">
        <w:rPr>
          <w:rFonts w:hAnsi="標楷體"/>
          <w:color w:val="000000" w:themeColor="text1"/>
          <w:szCs w:val="32"/>
        </w:rPr>
        <w:t>108</w:t>
      </w:r>
      <w:proofErr w:type="gramEnd"/>
      <w:r w:rsidR="00A95590" w:rsidRPr="00312872">
        <w:rPr>
          <w:rFonts w:hAnsi="標楷體"/>
          <w:color w:val="000000" w:themeColor="text1"/>
          <w:szCs w:val="32"/>
        </w:rPr>
        <w:t>年度金門縣總決算審核報告</w:t>
      </w:r>
      <w:r w:rsidR="00A95590" w:rsidRPr="00312872">
        <w:rPr>
          <w:rFonts w:hAnsi="標楷體" w:hint="eastAsia"/>
          <w:color w:val="000000" w:themeColor="text1"/>
          <w:szCs w:val="32"/>
        </w:rPr>
        <w:t>，金門酒廠實業股份有限公司（下稱金酒公司）</w:t>
      </w:r>
      <w:r w:rsidR="00A95590" w:rsidRPr="00312872">
        <w:rPr>
          <w:rFonts w:hAnsi="標楷體"/>
          <w:color w:val="000000" w:themeColor="text1"/>
          <w:szCs w:val="32"/>
        </w:rPr>
        <w:t>辦理包裝工廠及包材庫新建工程</w:t>
      </w:r>
      <w:r w:rsidR="00CB6EF7" w:rsidRPr="00312872">
        <w:rPr>
          <w:rFonts w:hAnsi="標楷體" w:hint="eastAsia"/>
          <w:color w:val="000000" w:themeColor="text1"/>
          <w:szCs w:val="32"/>
        </w:rPr>
        <w:t>（下稱本案工程）</w:t>
      </w:r>
      <w:r w:rsidR="00A95590" w:rsidRPr="00312872">
        <w:rPr>
          <w:rFonts w:hAnsi="標楷體"/>
          <w:color w:val="000000" w:themeColor="text1"/>
          <w:szCs w:val="32"/>
        </w:rPr>
        <w:t>，</w:t>
      </w:r>
      <w:r w:rsidR="00786690" w:rsidRPr="00312872">
        <w:rPr>
          <w:rFonts w:hAnsi="標楷體"/>
          <w:color w:val="000000" w:themeColor="text1"/>
          <w:szCs w:val="32"/>
        </w:rPr>
        <w:t>因工程需求一再變更，</w:t>
      </w:r>
      <w:r w:rsidR="006428D6" w:rsidRPr="00312872">
        <w:rPr>
          <w:rFonts w:hAnsi="標楷體" w:hint="eastAsia"/>
          <w:color w:val="000000" w:themeColor="text1"/>
          <w:szCs w:val="32"/>
        </w:rPr>
        <w:t>造成工程</w:t>
      </w:r>
      <w:r w:rsidR="00786690" w:rsidRPr="00312872">
        <w:rPr>
          <w:rFonts w:hAnsi="標楷體" w:hint="eastAsia"/>
          <w:color w:val="000000" w:themeColor="text1"/>
          <w:szCs w:val="32"/>
        </w:rPr>
        <w:t>預算</w:t>
      </w:r>
      <w:r w:rsidR="00786690" w:rsidRPr="00312872">
        <w:rPr>
          <w:rFonts w:hAnsi="標楷體"/>
          <w:color w:val="000000" w:themeColor="text1"/>
          <w:szCs w:val="32"/>
        </w:rPr>
        <w:t>大幅超出</w:t>
      </w:r>
      <w:r w:rsidR="00744830" w:rsidRPr="00312872">
        <w:rPr>
          <w:rFonts w:hAnsi="標楷體" w:hint="eastAsia"/>
          <w:color w:val="000000" w:themeColor="text1"/>
          <w:szCs w:val="32"/>
        </w:rPr>
        <w:t>核定</w:t>
      </w:r>
      <w:r w:rsidR="00786690" w:rsidRPr="00312872">
        <w:rPr>
          <w:rFonts w:hAnsi="標楷體"/>
          <w:color w:val="000000" w:themeColor="text1"/>
          <w:szCs w:val="32"/>
        </w:rPr>
        <w:t>投資</w:t>
      </w:r>
      <w:r w:rsidR="00786690" w:rsidRPr="00312872">
        <w:rPr>
          <w:rFonts w:hAnsi="標楷體" w:hint="eastAsia"/>
          <w:color w:val="000000" w:themeColor="text1"/>
          <w:szCs w:val="32"/>
        </w:rPr>
        <w:t>總額</w:t>
      </w:r>
      <w:r w:rsidR="00786690" w:rsidRPr="00312872">
        <w:rPr>
          <w:rFonts w:hAnsi="標楷體"/>
          <w:color w:val="000000" w:themeColor="text1"/>
          <w:szCs w:val="32"/>
        </w:rPr>
        <w:t>遭</w:t>
      </w:r>
      <w:r w:rsidR="00786690" w:rsidRPr="00312872">
        <w:rPr>
          <w:rFonts w:hAnsi="標楷體" w:hint="eastAsia"/>
          <w:color w:val="000000" w:themeColor="text1"/>
          <w:szCs w:val="32"/>
        </w:rPr>
        <w:t>金門縣政府</w:t>
      </w:r>
      <w:r w:rsidR="00786690" w:rsidRPr="00312872">
        <w:rPr>
          <w:rFonts w:hAnsi="標楷體"/>
          <w:color w:val="000000" w:themeColor="text1"/>
          <w:szCs w:val="32"/>
        </w:rPr>
        <w:t>退案重新</w:t>
      </w:r>
      <w:r w:rsidR="00786690" w:rsidRPr="00312872">
        <w:rPr>
          <w:rFonts w:hAnsi="標楷體" w:hint="eastAsia"/>
          <w:color w:val="000000" w:themeColor="text1"/>
          <w:szCs w:val="32"/>
        </w:rPr>
        <w:t>辦理</w:t>
      </w:r>
      <w:r w:rsidR="00786690" w:rsidRPr="00312872">
        <w:rPr>
          <w:rFonts w:hAnsi="標楷體"/>
          <w:color w:val="000000" w:themeColor="text1"/>
          <w:szCs w:val="32"/>
        </w:rPr>
        <w:t>，</w:t>
      </w:r>
      <w:r w:rsidR="00786690" w:rsidRPr="00312872">
        <w:rPr>
          <w:rFonts w:hAnsi="標楷體" w:hint="eastAsia"/>
          <w:color w:val="000000" w:themeColor="text1"/>
          <w:szCs w:val="32"/>
        </w:rPr>
        <w:t>致</w:t>
      </w:r>
      <w:r w:rsidR="00786690" w:rsidRPr="00312872">
        <w:rPr>
          <w:rFonts w:hAnsi="標楷體"/>
          <w:color w:val="000000" w:themeColor="text1"/>
          <w:szCs w:val="32"/>
        </w:rPr>
        <w:t>已完成之</w:t>
      </w:r>
      <w:r w:rsidR="00786690" w:rsidRPr="00312872">
        <w:rPr>
          <w:rFonts w:hAnsi="標楷體" w:hint="eastAsia"/>
          <w:color w:val="000000" w:themeColor="text1"/>
          <w:szCs w:val="32"/>
        </w:rPr>
        <w:t>設計</w:t>
      </w:r>
      <w:r w:rsidR="00786690" w:rsidRPr="00312872">
        <w:rPr>
          <w:rFonts w:hAnsi="標楷體"/>
          <w:color w:val="000000" w:themeColor="text1"/>
          <w:szCs w:val="32"/>
        </w:rPr>
        <w:t>成果廢棄不用，增加不經濟支出，迄已歷時</w:t>
      </w:r>
      <w:r w:rsidR="00786690" w:rsidRPr="00312872">
        <w:rPr>
          <w:rFonts w:hAnsi="標楷體" w:hint="eastAsia"/>
          <w:color w:val="000000" w:themeColor="text1"/>
          <w:szCs w:val="32"/>
        </w:rPr>
        <w:t>十餘年工程仍</w:t>
      </w:r>
      <w:r w:rsidR="00786690" w:rsidRPr="00312872">
        <w:rPr>
          <w:rFonts w:hAnsi="標楷體"/>
          <w:color w:val="000000" w:themeColor="text1"/>
          <w:szCs w:val="32"/>
        </w:rPr>
        <w:t>處於規劃階段，核有效能過低</w:t>
      </w:r>
      <w:r w:rsidR="00786690" w:rsidRPr="00312872">
        <w:rPr>
          <w:rFonts w:hAnsi="標楷體" w:hint="eastAsia"/>
          <w:color w:val="000000" w:themeColor="text1"/>
          <w:szCs w:val="32"/>
        </w:rPr>
        <w:t>等情。</w:t>
      </w:r>
      <w:r w:rsidR="000A3A43" w:rsidRPr="00312872">
        <w:rPr>
          <w:rFonts w:hAnsi="標楷體" w:hint="eastAsia"/>
          <w:color w:val="000000" w:themeColor="text1"/>
          <w:szCs w:val="32"/>
        </w:rPr>
        <w:t>經調閱金門縣政府、金酒公司、</w:t>
      </w:r>
      <w:proofErr w:type="gramStart"/>
      <w:r w:rsidR="000A3A43" w:rsidRPr="00312872">
        <w:rPr>
          <w:rFonts w:hAnsi="標楷體" w:hint="eastAsia"/>
          <w:color w:val="000000" w:themeColor="text1"/>
          <w:szCs w:val="32"/>
        </w:rPr>
        <w:t>審計部等機關</w:t>
      </w:r>
      <w:proofErr w:type="gramEnd"/>
      <w:r w:rsidR="000A3A43" w:rsidRPr="00312872">
        <w:rPr>
          <w:rFonts w:hAnsi="標楷體" w:hint="eastAsia"/>
          <w:color w:val="000000" w:themeColor="text1"/>
          <w:szCs w:val="32"/>
        </w:rPr>
        <w:t>（構）卷證資料，並現場履勘金酒公司及詢問金門縣政府、金酒公司案</w:t>
      </w:r>
      <w:r w:rsidR="000A3A43" w:rsidRPr="00312872">
        <w:rPr>
          <w:rFonts w:hAnsi="標楷體" w:hint="eastAsia"/>
          <w:bCs/>
          <w:color w:val="000000" w:themeColor="text1"/>
          <w:szCs w:val="32"/>
        </w:rPr>
        <w:t>關</w:t>
      </w:r>
      <w:r w:rsidR="000A3A43" w:rsidRPr="00312872">
        <w:rPr>
          <w:rFonts w:hAnsi="標楷體" w:hint="eastAsia"/>
          <w:color w:val="000000" w:themeColor="text1"/>
          <w:szCs w:val="32"/>
        </w:rPr>
        <w:t>人員</w:t>
      </w:r>
      <w:r w:rsidR="000A3A43" w:rsidRPr="00312872">
        <w:rPr>
          <w:rFonts w:hAnsi="標楷體" w:hint="eastAsia"/>
          <w:bCs/>
          <w:color w:val="000000" w:themeColor="text1"/>
          <w:szCs w:val="32"/>
        </w:rPr>
        <w:t>調查發現，</w:t>
      </w:r>
      <w:r w:rsidR="000A3A43" w:rsidRPr="00312872">
        <w:rPr>
          <w:rFonts w:hAnsi="標楷體" w:hint="eastAsia"/>
          <w:color w:val="000000" w:themeColor="text1"/>
          <w:szCs w:val="32"/>
        </w:rPr>
        <w:lastRenderedPageBreak/>
        <w:t>金酒公司辦理本案</w:t>
      </w:r>
      <w:r w:rsidR="000A3A43" w:rsidRPr="00312872">
        <w:rPr>
          <w:rFonts w:hAnsi="標楷體" w:hint="eastAsia"/>
          <w:bCs/>
          <w:color w:val="000000" w:themeColor="text1"/>
          <w:szCs w:val="32"/>
        </w:rPr>
        <w:t>過程</w:t>
      </w:r>
      <w:r w:rsidR="007960AF" w:rsidRPr="00312872">
        <w:rPr>
          <w:rFonts w:hAnsi="標楷體" w:hint="eastAsia"/>
          <w:bCs/>
          <w:color w:val="000000" w:themeColor="text1"/>
          <w:szCs w:val="32"/>
        </w:rPr>
        <w:t>，</w:t>
      </w:r>
      <w:r w:rsidR="00784951" w:rsidRPr="00312872">
        <w:rPr>
          <w:rFonts w:hAnsi="標楷體" w:hint="eastAsia"/>
          <w:bCs/>
          <w:color w:val="000000" w:themeColor="text1"/>
          <w:szCs w:val="32"/>
        </w:rPr>
        <w:t>規劃</w:t>
      </w:r>
      <w:r w:rsidR="007960AF" w:rsidRPr="00312872">
        <w:rPr>
          <w:rFonts w:hAnsi="標楷體" w:hint="eastAsia"/>
          <w:color w:val="000000" w:themeColor="text1"/>
          <w:kern w:val="0"/>
          <w:szCs w:val="32"/>
        </w:rPr>
        <w:t>工程預算</w:t>
      </w:r>
      <w:r w:rsidR="007960AF" w:rsidRPr="00312872">
        <w:rPr>
          <w:rFonts w:hAnsi="標楷體" w:hint="eastAsia"/>
          <w:color w:val="000000" w:themeColor="text1"/>
          <w:szCs w:val="32"/>
        </w:rPr>
        <w:t>超出核定投資總額，卻未依</w:t>
      </w:r>
      <w:proofErr w:type="gramStart"/>
      <w:r w:rsidR="007960AF" w:rsidRPr="00312872">
        <w:rPr>
          <w:rFonts w:hAnsi="標楷體" w:hint="eastAsia"/>
          <w:color w:val="000000" w:themeColor="text1"/>
          <w:szCs w:val="32"/>
        </w:rPr>
        <w:t>規定先陳</w:t>
      </w:r>
      <w:proofErr w:type="gramEnd"/>
      <w:r w:rsidR="007960AF" w:rsidRPr="00312872">
        <w:rPr>
          <w:rFonts w:hAnsi="標楷體" w:hint="eastAsia"/>
          <w:color w:val="000000" w:themeColor="text1"/>
          <w:szCs w:val="32"/>
        </w:rPr>
        <w:t>報金門縣政府核准；</w:t>
      </w:r>
      <w:r w:rsidR="007960AF" w:rsidRPr="00312872">
        <w:rPr>
          <w:rFonts w:hAnsi="標楷體" w:hint="eastAsia"/>
          <w:bCs/>
          <w:color w:val="000000" w:themeColor="text1"/>
          <w:szCs w:val="32"/>
        </w:rPr>
        <w:t>又</w:t>
      </w:r>
      <w:r w:rsidR="000A3A43" w:rsidRPr="00312872">
        <w:rPr>
          <w:rFonts w:hAnsi="標楷體" w:hint="eastAsia"/>
          <w:color w:val="000000" w:themeColor="text1"/>
          <w:szCs w:val="32"/>
        </w:rPr>
        <w:t>工程興建與否決策反覆不定，</w:t>
      </w:r>
      <w:proofErr w:type="gramStart"/>
      <w:r w:rsidR="000A3A43" w:rsidRPr="00312872">
        <w:rPr>
          <w:rFonts w:hAnsi="標楷體" w:hint="eastAsia"/>
          <w:color w:val="000000" w:themeColor="text1"/>
          <w:szCs w:val="32"/>
        </w:rPr>
        <w:t>使</w:t>
      </w:r>
      <w:r w:rsidR="000A3A43" w:rsidRPr="00312872">
        <w:rPr>
          <w:rFonts w:hAnsi="標楷體" w:hint="eastAsia"/>
          <w:color w:val="000000" w:themeColor="text1"/>
          <w:kern w:val="0"/>
          <w:szCs w:val="32"/>
        </w:rPr>
        <w:t>包材</w:t>
      </w:r>
      <w:proofErr w:type="gramEnd"/>
      <w:r w:rsidR="000A3A43" w:rsidRPr="00312872">
        <w:rPr>
          <w:rFonts w:hAnsi="標楷體" w:hint="eastAsia"/>
          <w:color w:val="000000" w:themeColor="text1"/>
          <w:kern w:val="0"/>
          <w:szCs w:val="32"/>
        </w:rPr>
        <w:t>倉儲空間不足之問題長期無法改善，</w:t>
      </w:r>
      <w:r w:rsidR="007960AF" w:rsidRPr="00312872">
        <w:rPr>
          <w:rFonts w:hAnsi="標楷體" w:hint="eastAsia"/>
          <w:color w:val="000000" w:themeColor="text1"/>
          <w:kern w:val="0"/>
          <w:szCs w:val="32"/>
        </w:rPr>
        <w:t>所</w:t>
      </w:r>
      <w:r w:rsidR="008A6549" w:rsidRPr="00312872">
        <w:rPr>
          <w:rFonts w:hAnsi="標楷體" w:hint="eastAsia"/>
          <w:color w:val="000000" w:themeColor="text1"/>
          <w:szCs w:val="32"/>
        </w:rPr>
        <w:t>額外支出</w:t>
      </w:r>
      <w:r w:rsidR="000A3A43" w:rsidRPr="00312872">
        <w:rPr>
          <w:rFonts w:hAnsi="標楷體" w:hint="eastAsia"/>
          <w:color w:val="000000" w:themeColor="text1"/>
          <w:kern w:val="0"/>
          <w:szCs w:val="32"/>
        </w:rPr>
        <w:t>之</w:t>
      </w:r>
      <w:r w:rsidR="000A3A43" w:rsidRPr="00312872">
        <w:rPr>
          <w:rFonts w:hAnsi="標楷體" w:hint="eastAsia"/>
          <w:color w:val="000000" w:themeColor="text1"/>
          <w:szCs w:val="32"/>
          <w:lang w:eastAsia="zh-HK"/>
        </w:rPr>
        <w:t>運輸、倉儲成本及包材報廢損失</w:t>
      </w:r>
      <w:r w:rsidR="007960AF" w:rsidRPr="00312872">
        <w:rPr>
          <w:rFonts w:hAnsi="標楷體" w:hint="eastAsia"/>
          <w:color w:val="000000" w:themeColor="text1"/>
          <w:szCs w:val="32"/>
          <w:lang w:eastAsia="zh-HK"/>
        </w:rPr>
        <w:t>合計高</w:t>
      </w:r>
      <w:r w:rsidR="000A3A43" w:rsidRPr="00312872">
        <w:rPr>
          <w:rFonts w:hAnsi="標楷體" w:hint="eastAsia"/>
          <w:color w:val="000000" w:themeColor="text1"/>
          <w:szCs w:val="32"/>
          <w:lang w:eastAsia="zh-HK"/>
        </w:rPr>
        <w:t>達</w:t>
      </w:r>
      <w:r w:rsidR="000A3A43" w:rsidRPr="00312872">
        <w:rPr>
          <w:rFonts w:hAnsi="標楷體" w:hint="eastAsia"/>
          <w:color w:val="000000" w:themeColor="text1"/>
          <w:szCs w:val="32"/>
          <w:highlight w:val="white"/>
        </w:rPr>
        <w:t>新臺幣（下同）</w:t>
      </w:r>
      <w:r w:rsidR="000A3A43" w:rsidRPr="00312872">
        <w:rPr>
          <w:rFonts w:hAnsi="標楷體"/>
          <w:color w:val="000000" w:themeColor="text1"/>
          <w:szCs w:val="32"/>
        </w:rPr>
        <w:t>8</w:t>
      </w:r>
      <w:r w:rsidR="000A3A43" w:rsidRPr="00312872">
        <w:rPr>
          <w:rFonts w:hAnsi="標楷體" w:hint="eastAsia"/>
          <w:color w:val="000000" w:themeColor="text1"/>
          <w:szCs w:val="32"/>
        </w:rPr>
        <w:t>千</w:t>
      </w:r>
      <w:r w:rsidR="000A3A43" w:rsidRPr="00312872">
        <w:rPr>
          <w:rFonts w:hAnsi="標楷體"/>
          <w:color w:val="000000" w:themeColor="text1"/>
          <w:szCs w:val="32"/>
        </w:rPr>
        <w:t>4</w:t>
      </w:r>
      <w:r w:rsidR="000A3A43" w:rsidRPr="00312872">
        <w:rPr>
          <w:rFonts w:hAnsi="標楷體" w:hint="eastAsia"/>
          <w:color w:val="000000" w:themeColor="text1"/>
          <w:szCs w:val="32"/>
        </w:rPr>
        <w:t>百餘萬元</w:t>
      </w:r>
      <w:r w:rsidR="007960AF" w:rsidRPr="00312872">
        <w:rPr>
          <w:rFonts w:hAnsi="標楷體" w:hint="eastAsia"/>
          <w:color w:val="000000" w:themeColor="text1"/>
          <w:szCs w:val="32"/>
        </w:rPr>
        <w:t>。</w:t>
      </w:r>
      <w:r w:rsidR="000A3A43" w:rsidRPr="00312872">
        <w:rPr>
          <w:rFonts w:hAnsi="標楷體" w:hint="eastAsia"/>
          <w:color w:val="000000" w:themeColor="text1"/>
          <w:szCs w:val="32"/>
        </w:rPr>
        <w:t>金門縣政府身為</w:t>
      </w:r>
      <w:r w:rsidR="007960AF" w:rsidRPr="00312872">
        <w:rPr>
          <w:rFonts w:hAnsi="標楷體" w:hint="eastAsia"/>
          <w:color w:val="000000" w:themeColor="text1"/>
          <w:szCs w:val="32"/>
        </w:rPr>
        <w:t>金酒公司</w:t>
      </w:r>
      <w:r w:rsidR="000A3A43" w:rsidRPr="00312872">
        <w:rPr>
          <w:rFonts w:hAnsi="標楷體" w:cs="細明體" w:hint="eastAsia"/>
          <w:color w:val="000000" w:themeColor="text1"/>
          <w:kern w:val="0"/>
          <w:szCs w:val="32"/>
        </w:rPr>
        <w:t>之</w:t>
      </w:r>
      <w:r w:rsidR="000A3A43" w:rsidRPr="00312872">
        <w:rPr>
          <w:rFonts w:hAnsi="標楷體" w:hint="eastAsia"/>
          <w:color w:val="000000" w:themeColor="text1"/>
          <w:szCs w:val="32"/>
        </w:rPr>
        <w:t>最大股東</w:t>
      </w:r>
      <w:r w:rsidR="000A3A43" w:rsidRPr="00312872">
        <w:rPr>
          <w:rFonts w:hAnsi="標楷體" w:cs="細明體" w:hint="eastAsia"/>
          <w:color w:val="000000" w:themeColor="text1"/>
          <w:kern w:val="0"/>
          <w:szCs w:val="32"/>
        </w:rPr>
        <w:t>，</w:t>
      </w:r>
      <w:r w:rsidR="007960AF" w:rsidRPr="00312872">
        <w:rPr>
          <w:rFonts w:hAnsi="標楷體" w:cs="細明體" w:hint="eastAsia"/>
          <w:color w:val="000000" w:themeColor="text1"/>
          <w:kern w:val="0"/>
          <w:szCs w:val="32"/>
        </w:rPr>
        <w:t>且</w:t>
      </w:r>
      <w:r w:rsidR="000A3A43" w:rsidRPr="00312872">
        <w:rPr>
          <w:rFonts w:hAnsi="標楷體" w:hint="eastAsia"/>
          <w:color w:val="000000" w:themeColor="text1"/>
          <w:szCs w:val="32"/>
        </w:rPr>
        <w:t>有督導該公司業務之責</w:t>
      </w:r>
      <w:r w:rsidR="000A3A43" w:rsidRPr="00312872">
        <w:rPr>
          <w:rFonts w:hAnsi="標楷體" w:hint="eastAsia"/>
          <w:color w:val="000000" w:themeColor="text1"/>
          <w:szCs w:val="32"/>
          <w:lang w:eastAsia="zh-HK"/>
        </w:rPr>
        <w:t>，卻</w:t>
      </w:r>
      <w:r w:rsidR="000A3A43" w:rsidRPr="00312872">
        <w:rPr>
          <w:rFonts w:hAnsi="標楷體" w:hint="eastAsia"/>
          <w:color w:val="000000" w:themeColor="text1"/>
          <w:szCs w:val="32"/>
        </w:rPr>
        <w:t>任令該公司多年來決策反覆，造成期</w:t>
      </w:r>
      <w:proofErr w:type="gramStart"/>
      <w:r w:rsidR="000A3A43" w:rsidRPr="00312872">
        <w:rPr>
          <w:rFonts w:hAnsi="標楷體" w:hint="eastAsia"/>
          <w:color w:val="000000" w:themeColor="text1"/>
          <w:szCs w:val="32"/>
        </w:rPr>
        <w:t>程虛耗及</w:t>
      </w:r>
      <w:proofErr w:type="gramEnd"/>
      <w:r w:rsidR="000A3A43" w:rsidRPr="00312872">
        <w:rPr>
          <w:rFonts w:hAnsi="標楷體" w:hint="eastAsia"/>
          <w:color w:val="000000" w:themeColor="text1"/>
          <w:szCs w:val="32"/>
        </w:rPr>
        <w:t>不經濟支出，</w:t>
      </w:r>
      <w:r w:rsidR="007960AF" w:rsidRPr="00312872">
        <w:rPr>
          <w:rFonts w:hAnsi="標楷體" w:hint="eastAsia"/>
          <w:color w:val="000000" w:themeColor="text1"/>
          <w:szCs w:val="32"/>
        </w:rPr>
        <w:t>顯未善盡監督職責，</w:t>
      </w:r>
      <w:r w:rsidR="000A3A43" w:rsidRPr="00312872">
        <w:rPr>
          <w:rFonts w:hAnsi="標楷體" w:hint="eastAsia"/>
          <w:bCs/>
          <w:color w:val="000000" w:themeColor="text1"/>
          <w:szCs w:val="32"/>
        </w:rPr>
        <w:t>確有違失，應予糾正促其注意改善。茲臚列事實與理由如下</w:t>
      </w:r>
      <w:r w:rsidR="000A3A43" w:rsidRPr="00312872">
        <w:rPr>
          <w:rFonts w:hAnsi="標楷體" w:hint="eastAsia"/>
          <w:color w:val="000000" w:themeColor="text1"/>
          <w:szCs w:val="32"/>
        </w:rPr>
        <w:t>：</w:t>
      </w:r>
    </w:p>
    <w:p w:rsidR="00A95590" w:rsidRPr="00312872" w:rsidRDefault="00833E84" w:rsidP="00FD5A09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 w:val="0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金酒公司於1</w:t>
      </w:r>
      <w:r w:rsidRPr="00312872">
        <w:rPr>
          <w:rFonts w:hAnsi="標楷體"/>
          <w:color w:val="000000" w:themeColor="text1"/>
          <w:szCs w:val="32"/>
        </w:rPr>
        <w:t>00</w:t>
      </w:r>
      <w:r w:rsidRPr="00312872">
        <w:rPr>
          <w:rFonts w:hAnsi="標楷體" w:hint="eastAsia"/>
          <w:color w:val="000000" w:themeColor="text1"/>
          <w:szCs w:val="32"/>
        </w:rPr>
        <w:t>年重啟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包裝工廠及包材庫新建工程後，工程需求一再變更，致審查效率</w:t>
      </w:r>
      <w:proofErr w:type="gramStart"/>
      <w:r w:rsidRPr="00312872">
        <w:rPr>
          <w:rFonts w:hAnsi="標楷體" w:hint="eastAsia"/>
          <w:color w:val="000000" w:themeColor="text1"/>
          <w:kern w:val="0"/>
          <w:szCs w:val="32"/>
        </w:rPr>
        <w:t>不</w:t>
      </w:r>
      <w:proofErr w:type="gramEnd"/>
      <w:r w:rsidRPr="00312872">
        <w:rPr>
          <w:rFonts w:hAnsi="標楷體" w:hint="eastAsia"/>
          <w:color w:val="000000" w:themeColor="text1"/>
          <w:kern w:val="0"/>
          <w:szCs w:val="32"/>
        </w:rPr>
        <w:t>彰；又規劃工程預算</w:t>
      </w:r>
      <w:r w:rsidRPr="00312872">
        <w:rPr>
          <w:rFonts w:hAnsi="標楷體" w:hint="eastAsia"/>
          <w:color w:val="000000" w:themeColor="text1"/>
          <w:szCs w:val="32"/>
        </w:rPr>
        <w:t>大幅超出金門縣政府核定投資總額，卻未依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規定先陳報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該府核准，</w:t>
      </w:r>
      <w:r w:rsidRPr="00312872">
        <w:rPr>
          <w:rFonts w:hAnsi="標楷體"/>
          <w:color w:val="000000" w:themeColor="text1"/>
          <w:szCs w:val="32"/>
        </w:rPr>
        <w:t>遭</w:t>
      </w:r>
      <w:r w:rsidRPr="00312872">
        <w:rPr>
          <w:rFonts w:hAnsi="標楷體" w:hint="eastAsia"/>
          <w:color w:val="000000" w:themeColor="text1"/>
          <w:szCs w:val="32"/>
        </w:rPr>
        <w:t>該府退回再</w:t>
      </w:r>
      <w:r w:rsidRPr="00312872">
        <w:rPr>
          <w:rFonts w:hAnsi="標楷體"/>
          <w:color w:val="000000" w:themeColor="text1"/>
          <w:szCs w:val="32"/>
        </w:rPr>
        <w:t>重新</w:t>
      </w:r>
      <w:r w:rsidRPr="00312872">
        <w:rPr>
          <w:rFonts w:hAnsi="標楷體" w:hint="eastAsia"/>
          <w:color w:val="000000" w:themeColor="text1"/>
          <w:szCs w:val="32"/>
        </w:rPr>
        <w:t>辦理規劃；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且金酒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公司決策反覆，迄已歷時十餘年工程執行與否仍搖擺不定，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虛耗期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程及經費，核有違失。</w:t>
      </w:r>
    </w:p>
    <w:p w:rsidR="00833E84" w:rsidRPr="00312872" w:rsidRDefault="00833E84" w:rsidP="00833E84">
      <w:pPr>
        <w:pStyle w:val="3"/>
        <w:numPr>
          <w:ilvl w:val="2"/>
          <w:numId w:val="1"/>
        </w:numPr>
        <w:rPr>
          <w:rFonts w:hAnsi="標楷體"/>
          <w:color w:val="000000" w:themeColor="text1"/>
          <w:szCs w:val="32"/>
        </w:rPr>
      </w:pPr>
      <w:proofErr w:type="gramStart"/>
      <w:r w:rsidRPr="00312872">
        <w:rPr>
          <w:rFonts w:hAnsi="標楷體" w:hint="eastAsia"/>
          <w:color w:val="000000" w:themeColor="text1"/>
          <w:szCs w:val="32"/>
        </w:rPr>
        <w:t>查金酒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公司為改善包裝場地之作業環境，減少成品、半成品、包材每日兩地往返運輸之成本，及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配合政府酒品認證制度實施，建構符合標準之包裝工廠與設備，並解決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庫儲不</w:t>
      </w:r>
      <w:proofErr w:type="gramEnd"/>
      <w:r w:rsidRPr="00312872">
        <w:rPr>
          <w:rFonts w:hAnsi="標楷體" w:hint="eastAsia"/>
          <w:snapToGrid w:val="0"/>
          <w:color w:val="000000" w:themeColor="text1"/>
          <w:szCs w:val="32"/>
        </w:rPr>
        <w:t>足、酒瓶露儲等問題，自92年起陸續辦理</w:t>
      </w:r>
      <w:r w:rsidRPr="00312872">
        <w:rPr>
          <w:rFonts w:hAnsi="標楷體"/>
          <w:color w:val="000000" w:themeColor="text1"/>
          <w:szCs w:val="32"/>
        </w:rPr>
        <w:t>金寧廠包裝工廠、包裝材料及成品倉儲新建工程</w:t>
      </w:r>
      <w:r w:rsidRPr="00312872">
        <w:rPr>
          <w:rFonts w:hAnsi="標楷體" w:hint="eastAsia"/>
          <w:color w:val="000000" w:themeColor="text1"/>
          <w:szCs w:val="32"/>
        </w:rPr>
        <w:t>，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其中「金寧廠包裝工廠新建工程委託規劃設計監造案」於9</w:t>
      </w:r>
      <w:r w:rsidRPr="00312872">
        <w:rPr>
          <w:rFonts w:hAnsi="標楷體"/>
          <w:snapToGrid w:val="0"/>
          <w:color w:val="000000" w:themeColor="text1"/>
          <w:szCs w:val="32"/>
        </w:rPr>
        <w:t>3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年3月1</w:t>
      </w:r>
      <w:r w:rsidRPr="00312872">
        <w:rPr>
          <w:rFonts w:hAnsi="標楷體"/>
          <w:snapToGrid w:val="0"/>
          <w:color w:val="000000" w:themeColor="text1"/>
          <w:szCs w:val="32"/>
        </w:rPr>
        <w:t>1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日由正弦工程顧問有限公司（下稱正弦公司）得標，辦理規劃設計、協助招標決標、工程監造等事項；另「包裝材料及成品倉儲新建工程委託規劃設計及監造案」於9</w:t>
      </w:r>
      <w:r w:rsidRPr="00312872">
        <w:rPr>
          <w:rFonts w:hAnsi="標楷體"/>
          <w:snapToGrid w:val="0"/>
          <w:color w:val="000000" w:themeColor="text1"/>
          <w:szCs w:val="32"/>
        </w:rPr>
        <w:t>6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年</w:t>
      </w:r>
      <w:r w:rsidRPr="00312872">
        <w:rPr>
          <w:rFonts w:hAnsi="標楷體"/>
          <w:snapToGrid w:val="0"/>
          <w:color w:val="000000" w:themeColor="text1"/>
          <w:szCs w:val="32"/>
        </w:rPr>
        <w:t>5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月</w:t>
      </w:r>
      <w:r w:rsidRPr="00312872">
        <w:rPr>
          <w:rFonts w:hAnsi="標楷體"/>
          <w:snapToGrid w:val="0"/>
          <w:color w:val="000000" w:themeColor="text1"/>
          <w:szCs w:val="32"/>
        </w:rPr>
        <w:t>25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日由台灣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世</w:t>
      </w:r>
      <w:proofErr w:type="gramEnd"/>
      <w:r w:rsidRPr="00312872">
        <w:rPr>
          <w:rFonts w:hAnsi="標楷體" w:hint="eastAsia"/>
          <w:snapToGrid w:val="0"/>
          <w:color w:val="000000" w:themeColor="text1"/>
          <w:szCs w:val="32"/>
        </w:rPr>
        <w:t>曦工程顧問股份有限公司（下稱台灣世曦公司）得標，辦理規劃設計、協助招標決標等事項</w:t>
      </w:r>
      <w:r w:rsidRPr="00312872">
        <w:rPr>
          <w:rFonts w:hAnsi="標楷體" w:hint="eastAsia"/>
          <w:color w:val="000000" w:themeColor="text1"/>
          <w:szCs w:val="32"/>
        </w:rPr>
        <w:t>。惟因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9</w:t>
      </w:r>
      <w:r w:rsidRPr="00312872">
        <w:rPr>
          <w:rFonts w:hAnsi="標楷體"/>
          <w:snapToGrid w:val="0"/>
          <w:color w:val="000000" w:themeColor="text1"/>
          <w:szCs w:val="32"/>
        </w:rPr>
        <w:t>7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年</w:t>
      </w:r>
      <w:r w:rsidRPr="00312872">
        <w:rPr>
          <w:rFonts w:hAnsi="標楷體" w:hint="eastAsia"/>
          <w:color w:val="000000" w:themeColor="text1"/>
          <w:szCs w:val="32"/>
        </w:rPr>
        <w:t>營建重要資材價格大幅上漲，金酒公司於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97年3月18日</w:t>
      </w:r>
      <w:r w:rsidRPr="00312872">
        <w:rPr>
          <w:rFonts w:hAnsi="標楷體" w:hint="eastAsia"/>
          <w:color w:val="000000" w:themeColor="text1"/>
          <w:szCs w:val="32"/>
        </w:rPr>
        <w:t>決議工程暫緩</w:t>
      </w:r>
      <w:r w:rsidRPr="00312872">
        <w:rPr>
          <w:rFonts w:hAnsi="標楷體" w:hint="eastAsia"/>
          <w:color w:val="000000" w:themeColor="text1"/>
          <w:kern w:val="0"/>
          <w:szCs w:val="32"/>
        </w:rPr>
        <w:t>執行，並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分別</w:t>
      </w:r>
      <w:r w:rsidRPr="00312872">
        <w:rPr>
          <w:rFonts w:hAnsi="標楷體" w:hint="eastAsia"/>
          <w:color w:val="000000" w:themeColor="text1"/>
          <w:kern w:val="0"/>
          <w:szCs w:val="32"/>
        </w:rPr>
        <w:t>於</w:t>
      </w:r>
      <w:r w:rsidRPr="00312872">
        <w:rPr>
          <w:rFonts w:hAnsi="標楷體" w:hint="eastAsia"/>
          <w:color w:val="000000" w:themeColor="text1"/>
          <w:szCs w:val="32"/>
        </w:rPr>
        <w:t>9</w:t>
      </w:r>
      <w:r w:rsidRPr="00312872">
        <w:rPr>
          <w:rFonts w:hAnsi="標楷體"/>
          <w:color w:val="000000" w:themeColor="text1"/>
          <w:szCs w:val="32"/>
        </w:rPr>
        <w:t>8</w:t>
      </w:r>
      <w:r w:rsidRPr="00312872">
        <w:rPr>
          <w:rFonts w:hAnsi="標楷體" w:hint="eastAsia"/>
          <w:color w:val="000000" w:themeColor="text1"/>
          <w:szCs w:val="32"/>
        </w:rPr>
        <w:t>年11月、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99年12月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與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正弦公司、台灣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lastRenderedPageBreak/>
        <w:t>世曦公司</w:t>
      </w:r>
      <w:r w:rsidRPr="00312872">
        <w:rPr>
          <w:rFonts w:hAnsi="標楷體" w:hint="eastAsia"/>
          <w:color w:val="000000" w:themeColor="text1"/>
          <w:szCs w:val="32"/>
        </w:rPr>
        <w:t>終止契約。</w:t>
      </w:r>
    </w:p>
    <w:p w:rsidR="00833E84" w:rsidRPr="00312872" w:rsidRDefault="00833E84" w:rsidP="00833E84">
      <w:pPr>
        <w:pStyle w:val="3"/>
        <w:numPr>
          <w:ilvl w:val="2"/>
          <w:numId w:val="1"/>
        </w:numPr>
        <w:rPr>
          <w:rFonts w:hAnsi="標楷體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嗣金酒公司考量包裝場地、設備、產能不足因應未來發展需求，及建構符合「酒製造業良好衛生標準」、「財政部酒品認證標誌評審基準-</w:t>
      </w:r>
      <w:r w:rsidR="00480187" w:rsidRPr="00312872">
        <w:rPr>
          <w:rFonts w:hAnsi="標楷體" w:cs="新細明體" w:hint="eastAsia"/>
          <w:color w:val="000000" w:themeColor="text1"/>
          <w:kern w:val="0"/>
          <w:szCs w:val="32"/>
        </w:rPr>
        <w:t>高粱</w:t>
      </w:r>
      <w:r w:rsidRPr="00312872">
        <w:rPr>
          <w:rFonts w:hAnsi="標楷體" w:hint="eastAsia"/>
          <w:color w:val="000000" w:themeColor="text1"/>
          <w:szCs w:val="32"/>
        </w:rPr>
        <w:t>酒」之現代化包裝工廠與設備，另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包材倉庫多、小、分散各地，且倉儲空間嚴重不足，酒瓶露儲問題難以改善等，爰</w:t>
      </w:r>
      <w:r w:rsidRPr="00312872">
        <w:rPr>
          <w:rFonts w:hAnsi="標楷體" w:hint="eastAsia"/>
          <w:color w:val="000000" w:themeColor="text1"/>
          <w:szCs w:val="32"/>
        </w:rPr>
        <w:t>於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10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0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年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4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月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18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日決議重啟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包裝工廠及包材庫新建工程，同年8月17日提報1</w:t>
      </w:r>
      <w:r w:rsidRPr="00312872">
        <w:rPr>
          <w:rFonts w:hAnsi="標楷體"/>
          <w:color w:val="000000" w:themeColor="text1"/>
          <w:kern w:val="0"/>
          <w:szCs w:val="32"/>
        </w:rPr>
        <w:t>01</w:t>
      </w:r>
      <w:r w:rsidRPr="00312872">
        <w:rPr>
          <w:rFonts w:hAnsi="標楷體" w:hint="eastAsia"/>
          <w:color w:val="000000" w:themeColor="text1"/>
          <w:kern w:val="0"/>
          <w:szCs w:val="32"/>
        </w:rPr>
        <w:t>年度重大投資先期作業及投資總額變更計畫（含包裝工廠、包材庫新建工程），經</w:t>
      </w:r>
      <w:r w:rsidRPr="00312872">
        <w:rPr>
          <w:rFonts w:hAnsi="標楷體" w:hint="eastAsia"/>
          <w:color w:val="000000" w:themeColor="text1"/>
          <w:szCs w:val="32"/>
        </w:rPr>
        <w:t>金門縣政府1</w:t>
      </w:r>
      <w:r w:rsidRPr="00312872">
        <w:rPr>
          <w:rFonts w:hAnsi="標楷體"/>
          <w:color w:val="000000" w:themeColor="text1"/>
          <w:szCs w:val="32"/>
        </w:rPr>
        <w:t>00</w:t>
      </w:r>
      <w:r w:rsidRPr="00312872">
        <w:rPr>
          <w:rFonts w:hAnsi="標楷體" w:hint="eastAsia"/>
          <w:color w:val="000000" w:themeColor="text1"/>
          <w:szCs w:val="32"/>
        </w:rPr>
        <w:t>年1</w:t>
      </w:r>
      <w:r w:rsidRPr="00312872">
        <w:rPr>
          <w:rFonts w:hAnsi="標楷體"/>
          <w:color w:val="000000" w:themeColor="text1"/>
          <w:szCs w:val="32"/>
        </w:rPr>
        <w:t>0</w:t>
      </w:r>
      <w:r w:rsidRPr="00312872">
        <w:rPr>
          <w:rFonts w:hAnsi="標楷體" w:hint="eastAsia"/>
          <w:color w:val="000000" w:themeColor="text1"/>
          <w:szCs w:val="32"/>
        </w:rPr>
        <w:t>月1</w:t>
      </w:r>
      <w:r w:rsidRPr="00312872">
        <w:rPr>
          <w:rFonts w:hAnsi="標楷體"/>
          <w:color w:val="000000" w:themeColor="text1"/>
          <w:szCs w:val="32"/>
        </w:rPr>
        <w:t>1</w:t>
      </w:r>
      <w:r w:rsidRPr="00312872">
        <w:rPr>
          <w:rFonts w:hAnsi="標楷體" w:hint="eastAsia"/>
          <w:color w:val="000000" w:themeColor="text1"/>
          <w:szCs w:val="32"/>
        </w:rPr>
        <w:t>日核定。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惟金酒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公司一再變更包材庫之倉儲需求，將原包材庫係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85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%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傳統倉儲、15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%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自動倉儲之規劃，先於100年10月14日</w:t>
      </w:r>
      <w:r w:rsidRPr="00312872">
        <w:rPr>
          <w:rFonts w:hAnsi="標楷體" w:hint="eastAsia"/>
          <w:color w:val="000000" w:themeColor="text1"/>
          <w:szCs w:val="32"/>
        </w:rPr>
        <w:t>工程需求及執行檢討會決議，包材庫全數採傳統倉儲，以節省開支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；再於101年10月5日</w:t>
      </w:r>
      <w:r w:rsidRPr="00312872">
        <w:rPr>
          <w:rFonts w:hAnsi="標楷體" w:hint="eastAsia"/>
          <w:color w:val="000000" w:themeColor="text1"/>
          <w:szCs w:val="32"/>
        </w:rPr>
        <w:t>工程需求檢討會議決議，包材庫改為自動倉儲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；又於102年2月6日提報本案招標文件時，將包材庫改為自動倉儲1萬2,000個</w:t>
      </w:r>
      <w:proofErr w:type="gramStart"/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棧</w:t>
      </w:r>
      <w:proofErr w:type="gramEnd"/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板，平面倉儲2,000個棧板</w:t>
      </w:r>
      <w:r w:rsidRPr="00312872">
        <w:rPr>
          <w:rFonts w:hAnsi="標楷體" w:hint="eastAsia"/>
          <w:color w:val="000000" w:themeColor="text1"/>
          <w:szCs w:val="32"/>
        </w:rPr>
        <w:t>。金酒公司於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10</w:t>
      </w:r>
      <w:r w:rsidRPr="00312872">
        <w:rPr>
          <w:rFonts w:hAnsi="標楷體"/>
          <w:snapToGrid w:val="0"/>
          <w:color w:val="000000" w:themeColor="text1"/>
          <w:szCs w:val="32"/>
        </w:rPr>
        <w:t>2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年3月</w:t>
      </w:r>
      <w:r w:rsidRPr="00312872">
        <w:rPr>
          <w:rFonts w:hAnsi="標楷體"/>
          <w:snapToGrid w:val="0"/>
          <w:color w:val="000000" w:themeColor="text1"/>
          <w:szCs w:val="32"/>
        </w:rPr>
        <w:t>12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日</w:t>
      </w:r>
      <w:r w:rsidRPr="00312872">
        <w:rPr>
          <w:rFonts w:hAnsi="標楷體" w:hint="eastAsia"/>
          <w:color w:val="000000" w:themeColor="text1"/>
          <w:szCs w:val="32"/>
        </w:rPr>
        <w:t>辦理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「包裝工廠與包材庫新建工程委託專案管理技術服務案」</w:t>
      </w:r>
      <w:r w:rsidRPr="00312872">
        <w:rPr>
          <w:rFonts w:hAnsi="標楷體" w:hint="eastAsia"/>
          <w:color w:val="000000" w:themeColor="text1"/>
          <w:szCs w:val="32"/>
        </w:rPr>
        <w:t>公告招標，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10</w:t>
      </w:r>
      <w:r w:rsidRPr="00312872">
        <w:rPr>
          <w:rFonts w:hAnsi="標楷體"/>
          <w:snapToGrid w:val="0"/>
          <w:color w:val="000000" w:themeColor="text1"/>
          <w:szCs w:val="32"/>
        </w:rPr>
        <w:t>2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年</w:t>
      </w:r>
      <w:r w:rsidRPr="00312872">
        <w:rPr>
          <w:rFonts w:hAnsi="標楷體"/>
          <w:snapToGrid w:val="0"/>
          <w:color w:val="000000" w:themeColor="text1"/>
          <w:szCs w:val="32"/>
        </w:rPr>
        <w:t>6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月2</w:t>
      </w:r>
      <w:r w:rsidRPr="00312872">
        <w:rPr>
          <w:rFonts w:hAnsi="標楷體"/>
          <w:snapToGrid w:val="0"/>
          <w:color w:val="000000" w:themeColor="text1"/>
          <w:szCs w:val="32"/>
        </w:rPr>
        <w:t>1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日決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標予</w:t>
      </w:r>
      <w:r w:rsidRPr="00312872">
        <w:rPr>
          <w:rFonts w:hAnsi="標楷體" w:hint="eastAsia"/>
          <w:color w:val="000000" w:themeColor="text1"/>
          <w:szCs w:val="32"/>
        </w:rPr>
        <w:t>技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佳工程顧問有限公司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（下稱</w:t>
      </w:r>
      <w:r w:rsidRPr="00312872">
        <w:rPr>
          <w:rFonts w:hAnsi="標楷體" w:hint="eastAsia"/>
          <w:color w:val="000000" w:themeColor="text1"/>
          <w:szCs w:val="32"/>
        </w:rPr>
        <w:t>技佳公司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），10</w:t>
      </w:r>
      <w:r w:rsidRPr="00312872">
        <w:rPr>
          <w:rFonts w:hAnsi="標楷體"/>
          <w:snapToGrid w:val="0"/>
          <w:color w:val="000000" w:themeColor="text1"/>
          <w:szCs w:val="32"/>
        </w:rPr>
        <w:t>2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年7月</w:t>
      </w:r>
      <w:r w:rsidRPr="00312872">
        <w:rPr>
          <w:rFonts w:hAnsi="標楷體"/>
          <w:snapToGrid w:val="0"/>
          <w:color w:val="000000" w:themeColor="text1"/>
          <w:szCs w:val="32"/>
        </w:rPr>
        <w:t>1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日</w:t>
      </w:r>
      <w:r w:rsidRPr="00312872">
        <w:rPr>
          <w:rFonts w:hAnsi="標楷體" w:hint="eastAsia"/>
          <w:color w:val="000000" w:themeColor="text1"/>
          <w:szCs w:val="32"/>
        </w:rPr>
        <w:t>金酒公司與技佳公司簽定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「包裝工廠與包材庫新建工程委託專案管理技術服務」契約；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依</w:t>
      </w:r>
      <w:r w:rsidRPr="00312872">
        <w:rPr>
          <w:rFonts w:hAnsi="標楷體" w:hint="eastAsia"/>
          <w:color w:val="000000" w:themeColor="text1"/>
          <w:szCs w:val="32"/>
        </w:rPr>
        <w:t>招標文件之服務需求說明書伍、執行期程：本工程預定於</w:t>
      </w:r>
      <w:r w:rsidRPr="00312872">
        <w:rPr>
          <w:rFonts w:hAnsi="標楷體"/>
          <w:color w:val="000000" w:themeColor="text1"/>
          <w:szCs w:val="32"/>
        </w:rPr>
        <w:t>104</w:t>
      </w:r>
      <w:r w:rsidRPr="00312872">
        <w:rPr>
          <w:rFonts w:hAnsi="標楷體" w:hint="eastAsia"/>
          <w:color w:val="000000" w:themeColor="text1"/>
          <w:szCs w:val="32"/>
        </w:rPr>
        <w:t>年底開始營運，及得標廠商技佳公司提出之服務建議書第伍章</w:t>
      </w:r>
      <w:r w:rsidRPr="00312872">
        <w:rPr>
          <w:rFonts w:hAnsi="標楷體"/>
          <w:color w:val="000000" w:themeColor="text1"/>
          <w:szCs w:val="32"/>
        </w:rPr>
        <w:t>5.1</w:t>
      </w:r>
      <w:r w:rsidRPr="00312872">
        <w:rPr>
          <w:rFonts w:hAnsi="標楷體" w:hint="eastAsia"/>
          <w:color w:val="000000" w:themeColor="text1"/>
          <w:szCs w:val="32"/>
        </w:rPr>
        <w:t>預定工作進度略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以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，本計畫保守估計新建工程預定於1</w:t>
      </w:r>
      <w:r w:rsidRPr="00312872">
        <w:rPr>
          <w:rFonts w:hAnsi="標楷體"/>
          <w:color w:val="000000" w:themeColor="text1"/>
          <w:szCs w:val="32"/>
        </w:rPr>
        <w:t>04</w:t>
      </w:r>
      <w:r w:rsidRPr="00312872">
        <w:rPr>
          <w:rFonts w:hAnsi="標楷體" w:hint="eastAsia"/>
          <w:color w:val="000000" w:themeColor="text1"/>
          <w:szCs w:val="32"/>
        </w:rPr>
        <w:t>年6月30日完成整體工程，1</w:t>
      </w:r>
      <w:r w:rsidRPr="00312872">
        <w:rPr>
          <w:rFonts w:hAnsi="標楷體"/>
          <w:color w:val="000000" w:themeColor="text1"/>
          <w:szCs w:val="32"/>
        </w:rPr>
        <w:t>04</w:t>
      </w:r>
      <w:r w:rsidRPr="00312872">
        <w:rPr>
          <w:rFonts w:hAnsi="標楷體" w:hint="eastAsia"/>
          <w:color w:val="000000" w:themeColor="text1"/>
          <w:szCs w:val="32"/>
        </w:rPr>
        <w:t>年12月31日前辦理驗收結算。經查，技佳公司於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102年9月18日</w:t>
      </w:r>
      <w:r w:rsidRPr="00312872">
        <w:rPr>
          <w:rFonts w:hAnsi="標楷體" w:hint="eastAsia"/>
          <w:color w:val="000000" w:themeColor="text1"/>
          <w:szCs w:val="32"/>
        </w:rPr>
        <w:t>提送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「包裝工廠與包材庫新建工程委託專案管理技術服務案」</w:t>
      </w:r>
      <w:r w:rsidRPr="00312872">
        <w:rPr>
          <w:rFonts w:hAnsi="標楷體" w:hint="eastAsia"/>
          <w:color w:val="000000" w:themeColor="text1"/>
          <w:szCs w:val="32"/>
        </w:rPr>
        <w:t>先期規劃與可行性評估報告，而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金酒公司遲至</w:t>
      </w:r>
      <w:r w:rsidRPr="00312872">
        <w:rPr>
          <w:rFonts w:hAnsi="標楷體" w:hint="eastAsia"/>
          <w:color w:val="000000" w:themeColor="text1"/>
          <w:szCs w:val="32"/>
        </w:rPr>
        <w:t>1</w:t>
      </w:r>
      <w:r w:rsidRPr="00312872">
        <w:rPr>
          <w:rFonts w:hAnsi="標楷體"/>
          <w:color w:val="000000" w:themeColor="text1"/>
          <w:szCs w:val="32"/>
        </w:rPr>
        <w:t>03</w:t>
      </w:r>
      <w:r w:rsidRPr="00312872">
        <w:rPr>
          <w:rFonts w:hAnsi="標楷體" w:hint="eastAsia"/>
          <w:color w:val="000000" w:themeColor="text1"/>
          <w:szCs w:val="32"/>
        </w:rPr>
        <w:t>年</w:t>
      </w:r>
      <w:r w:rsidRPr="00312872">
        <w:rPr>
          <w:rFonts w:hAnsi="標楷體"/>
          <w:color w:val="000000" w:themeColor="text1"/>
          <w:szCs w:val="32"/>
        </w:rPr>
        <w:t>3</w:t>
      </w:r>
      <w:r w:rsidRPr="00312872">
        <w:rPr>
          <w:rFonts w:hAnsi="標楷體" w:hint="eastAsia"/>
          <w:color w:val="000000" w:themeColor="text1"/>
          <w:szCs w:val="32"/>
        </w:rPr>
        <w:t>月</w:t>
      </w:r>
      <w:r w:rsidRPr="00312872">
        <w:rPr>
          <w:rFonts w:hAnsi="標楷體"/>
          <w:color w:val="000000" w:themeColor="text1"/>
          <w:szCs w:val="32"/>
        </w:rPr>
        <w:t>10</w:t>
      </w:r>
      <w:r w:rsidRPr="00312872">
        <w:rPr>
          <w:rFonts w:hAnsi="標楷體" w:hint="eastAsia"/>
          <w:color w:val="000000" w:themeColor="text1"/>
          <w:szCs w:val="32"/>
        </w:rPr>
        <w:t>日始召開第1次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</w:t>
      </w:r>
      <w:r w:rsidRPr="00312872">
        <w:rPr>
          <w:rFonts w:hAnsi="標楷體" w:hint="eastAsia"/>
          <w:color w:val="000000" w:themeColor="text1"/>
          <w:kern w:val="0"/>
          <w:szCs w:val="32"/>
        </w:rPr>
        <w:lastRenderedPageBreak/>
        <w:t>廠與包材庫新建工程委託專案管理技術服務案」</w:t>
      </w:r>
      <w:r w:rsidRPr="00312872">
        <w:rPr>
          <w:rFonts w:hAnsi="標楷體" w:hint="eastAsia"/>
          <w:color w:val="000000" w:themeColor="text1"/>
          <w:szCs w:val="32"/>
        </w:rPr>
        <w:t>先期規劃與可行性評估報告</w:t>
      </w:r>
      <w:r w:rsidRPr="00312872">
        <w:rPr>
          <w:rFonts w:hAnsi="標楷體" w:hint="eastAsia"/>
          <w:color w:val="000000" w:themeColor="text1"/>
          <w:kern w:val="0"/>
          <w:szCs w:val="32"/>
        </w:rPr>
        <w:t>審查會議，且每次會議僅討論1~2項主題，造成本案之</w:t>
      </w:r>
      <w:r w:rsidRPr="00312872">
        <w:rPr>
          <w:rFonts w:hAnsi="標楷體" w:hint="eastAsia"/>
          <w:color w:val="000000" w:themeColor="text1"/>
          <w:szCs w:val="32"/>
        </w:rPr>
        <w:t>先期規劃與可行性評估報告歷經8次修正，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迨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完成審查時已是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104年7月2日，距本案預計</w:t>
      </w:r>
      <w:r w:rsidRPr="00312872">
        <w:rPr>
          <w:rFonts w:hAnsi="標楷體" w:hint="eastAsia"/>
          <w:color w:val="000000" w:themeColor="text1"/>
          <w:szCs w:val="32"/>
        </w:rPr>
        <w:t>1</w:t>
      </w:r>
      <w:r w:rsidRPr="00312872">
        <w:rPr>
          <w:rFonts w:hAnsi="標楷體"/>
          <w:color w:val="000000" w:themeColor="text1"/>
          <w:szCs w:val="32"/>
        </w:rPr>
        <w:t>04</w:t>
      </w:r>
      <w:r w:rsidRPr="00312872">
        <w:rPr>
          <w:rFonts w:hAnsi="標楷體" w:hint="eastAsia"/>
          <w:color w:val="000000" w:themeColor="text1"/>
          <w:szCs w:val="32"/>
        </w:rPr>
        <w:t>年底完工之期限，僅剩約半年時間，實無完工之可能，審查效率明顯不彰。</w:t>
      </w:r>
    </w:p>
    <w:p w:rsidR="00833E84" w:rsidRPr="00312872" w:rsidRDefault="00833E84" w:rsidP="00833E84">
      <w:pPr>
        <w:pStyle w:val="3"/>
        <w:numPr>
          <w:ilvl w:val="2"/>
          <w:numId w:val="1"/>
        </w:numPr>
        <w:rPr>
          <w:rFonts w:hAnsi="標楷體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依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直轄市及縣（市）附屬單位預算執行要點</w:t>
      </w:r>
      <w:r w:rsidRPr="00312872">
        <w:rPr>
          <w:rFonts w:hAnsi="標楷體" w:cs="MS Gothic" w:hint="eastAsia"/>
          <w:color w:val="000000" w:themeColor="text1"/>
          <w:szCs w:val="32"/>
        </w:rPr>
        <w:t>第11點規定：「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購建固定資產，應依下列規定辦理：…</w:t>
      </w:r>
      <w:proofErr w:type="gramStart"/>
      <w:r w:rsidRPr="00312872">
        <w:rPr>
          <w:rFonts w:hAnsi="標楷體" w:cs="細明體" w:hint="eastAsia"/>
          <w:color w:val="000000" w:themeColor="text1"/>
          <w:kern w:val="0"/>
          <w:szCs w:val="32"/>
        </w:rPr>
        <w:t>…</w:t>
      </w:r>
      <w:proofErr w:type="gramEnd"/>
      <w:r w:rsidRPr="00312872">
        <w:rPr>
          <w:rFonts w:hAnsi="標楷體" w:cs="細明體" w:hint="eastAsia"/>
          <w:color w:val="000000" w:themeColor="text1"/>
          <w:kern w:val="0"/>
          <w:szCs w:val="32"/>
        </w:rPr>
        <w:t>（三）專案計畫（或計畫型資本支出）之購建固定資產預算之執行，如年度進行中為配合業務需要，計畫須予修正，其程序如下：…</w:t>
      </w:r>
      <w:proofErr w:type="gramStart"/>
      <w:r w:rsidRPr="00312872">
        <w:rPr>
          <w:rFonts w:hAnsi="標楷體" w:cs="細明體" w:hint="eastAsia"/>
          <w:color w:val="000000" w:themeColor="text1"/>
          <w:kern w:val="0"/>
          <w:szCs w:val="32"/>
        </w:rPr>
        <w:t>…</w:t>
      </w:r>
      <w:proofErr w:type="gramEnd"/>
      <w:r w:rsidRPr="00312872">
        <w:rPr>
          <w:rFonts w:hAnsi="標楷體" w:cs="細明體" w:hint="eastAsia"/>
          <w:color w:val="000000" w:themeColor="text1"/>
          <w:kern w:val="0"/>
          <w:szCs w:val="32"/>
        </w:rPr>
        <w:t>2.因計畫內容部分變更，或因外在因素，致超過投資總額者，應擬具處理意見報由主管機關（處、局、室）核轉各該直轄市、縣（市）政府核定。超過投資總額如屬當年度預算部分，經報奉核定後，得先行辦理，並應補辦預算；如屬修正以後年度預算部分，循預算程序辦理。</w:t>
      </w:r>
      <w:r w:rsidRPr="00312872">
        <w:rPr>
          <w:rFonts w:hAnsi="標楷體" w:cs="MS Gothic" w:hint="eastAsia"/>
          <w:color w:val="000000" w:themeColor="text1"/>
          <w:szCs w:val="32"/>
        </w:rPr>
        <w:t>」</w:t>
      </w:r>
      <w:proofErr w:type="gramStart"/>
      <w:r w:rsidRPr="00312872">
        <w:rPr>
          <w:rFonts w:hAnsi="標楷體" w:cs="MS Gothic" w:hint="eastAsia"/>
          <w:color w:val="000000" w:themeColor="text1"/>
          <w:szCs w:val="32"/>
        </w:rPr>
        <w:t>經查</w:t>
      </w:r>
      <w:r w:rsidRPr="00312872">
        <w:rPr>
          <w:rFonts w:hAnsi="標楷體" w:hint="eastAsia"/>
          <w:color w:val="000000" w:themeColor="text1"/>
          <w:szCs w:val="32"/>
        </w:rPr>
        <w:t>技佳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102年9月18日提出</w:t>
      </w:r>
      <w:r w:rsidRPr="00312872">
        <w:rPr>
          <w:rFonts w:hAnsi="標楷體" w:hint="eastAsia"/>
          <w:color w:val="000000" w:themeColor="text1"/>
          <w:szCs w:val="32"/>
        </w:rPr>
        <w:t>之第1版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「包裝工廠與包材庫新建工程委託專案管理技術服務案」</w:t>
      </w:r>
      <w:r w:rsidRPr="00312872">
        <w:rPr>
          <w:rFonts w:hAnsi="標楷體" w:hint="eastAsia"/>
          <w:color w:val="000000" w:themeColor="text1"/>
          <w:szCs w:val="32"/>
        </w:rPr>
        <w:t>先期規劃與可行性評估報告，本案工程預算為1</w:t>
      </w:r>
      <w:r w:rsidRPr="00312872">
        <w:rPr>
          <w:rFonts w:hAnsi="標楷體"/>
          <w:color w:val="000000" w:themeColor="text1"/>
          <w:szCs w:val="32"/>
        </w:rPr>
        <w:t>2</w:t>
      </w:r>
      <w:r w:rsidRPr="00312872">
        <w:rPr>
          <w:rFonts w:hAnsi="標楷體" w:hint="eastAsia"/>
          <w:color w:val="000000" w:themeColor="text1"/>
          <w:szCs w:val="32"/>
        </w:rPr>
        <w:t>億7</w:t>
      </w:r>
      <w:r w:rsidRPr="00312872">
        <w:rPr>
          <w:rFonts w:hAnsi="標楷體"/>
          <w:color w:val="000000" w:themeColor="text1"/>
          <w:szCs w:val="32"/>
        </w:rPr>
        <w:t>,722</w:t>
      </w:r>
      <w:r w:rsidRPr="00312872">
        <w:rPr>
          <w:rFonts w:hAnsi="標楷體" w:hint="eastAsia"/>
          <w:color w:val="000000" w:themeColor="text1"/>
          <w:szCs w:val="32"/>
        </w:rPr>
        <w:t>萬8</w:t>
      </w:r>
      <w:r w:rsidRPr="00312872">
        <w:rPr>
          <w:rFonts w:hAnsi="標楷體"/>
          <w:color w:val="000000" w:themeColor="text1"/>
          <w:szCs w:val="32"/>
        </w:rPr>
        <w:t>,989</w:t>
      </w:r>
      <w:r w:rsidRPr="00312872">
        <w:rPr>
          <w:rFonts w:hAnsi="標楷體" w:hint="eastAsia"/>
          <w:color w:val="000000" w:themeColor="text1"/>
          <w:szCs w:val="32"/>
        </w:rPr>
        <w:t>元，而於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10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4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年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6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月2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6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日提出</w:t>
      </w:r>
      <w:r w:rsidRPr="00312872">
        <w:rPr>
          <w:rFonts w:hAnsi="標楷體" w:hint="eastAsia"/>
          <w:color w:val="000000" w:themeColor="text1"/>
          <w:szCs w:val="32"/>
        </w:rPr>
        <w:t>之修正</w:t>
      </w:r>
      <w:r w:rsidRPr="00312872">
        <w:rPr>
          <w:rFonts w:hAnsi="標楷體"/>
          <w:color w:val="000000" w:themeColor="text1"/>
          <w:szCs w:val="32"/>
        </w:rPr>
        <w:t>8</w:t>
      </w:r>
      <w:r w:rsidRPr="00312872">
        <w:rPr>
          <w:rFonts w:hAnsi="標楷體" w:hint="eastAsia"/>
          <w:color w:val="000000" w:themeColor="text1"/>
          <w:szCs w:val="32"/>
        </w:rPr>
        <w:t>版先期規劃與可行性評估報告中，本案工程預算高達1</w:t>
      </w:r>
      <w:r w:rsidRPr="00312872">
        <w:rPr>
          <w:rFonts w:hAnsi="標楷體"/>
          <w:color w:val="000000" w:themeColor="text1"/>
          <w:szCs w:val="32"/>
        </w:rPr>
        <w:t>9</w:t>
      </w:r>
      <w:r w:rsidRPr="00312872">
        <w:rPr>
          <w:rFonts w:hAnsi="標楷體" w:hint="eastAsia"/>
          <w:color w:val="000000" w:themeColor="text1"/>
          <w:szCs w:val="32"/>
        </w:rPr>
        <w:t>億</w:t>
      </w:r>
      <w:r w:rsidRPr="00312872">
        <w:rPr>
          <w:rFonts w:hAnsi="標楷體"/>
          <w:color w:val="000000" w:themeColor="text1"/>
          <w:szCs w:val="32"/>
        </w:rPr>
        <w:t>5,989</w:t>
      </w:r>
      <w:r w:rsidRPr="00312872">
        <w:rPr>
          <w:rFonts w:hAnsi="標楷體" w:hint="eastAsia"/>
          <w:color w:val="000000" w:themeColor="text1"/>
          <w:szCs w:val="32"/>
        </w:rPr>
        <w:t>萬</w:t>
      </w:r>
      <w:r w:rsidRPr="00312872">
        <w:rPr>
          <w:rFonts w:hAnsi="標楷體"/>
          <w:color w:val="000000" w:themeColor="text1"/>
          <w:szCs w:val="32"/>
        </w:rPr>
        <w:t>8,561</w:t>
      </w:r>
      <w:r w:rsidRPr="00312872">
        <w:rPr>
          <w:rFonts w:hAnsi="標楷體" w:hint="eastAsia"/>
          <w:color w:val="000000" w:themeColor="text1"/>
          <w:szCs w:val="32"/>
        </w:rPr>
        <w:t>元，大幅超出金門縣政府1</w:t>
      </w:r>
      <w:r w:rsidRPr="00312872">
        <w:rPr>
          <w:rFonts w:hAnsi="標楷體"/>
          <w:color w:val="000000" w:themeColor="text1"/>
          <w:szCs w:val="32"/>
        </w:rPr>
        <w:t>00</w:t>
      </w:r>
      <w:r w:rsidRPr="00312872">
        <w:rPr>
          <w:rFonts w:hAnsi="標楷體" w:hint="eastAsia"/>
          <w:color w:val="000000" w:themeColor="text1"/>
          <w:szCs w:val="32"/>
        </w:rPr>
        <w:t>年10月11日核定之投資總額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1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0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億4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,860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萬元。</w:t>
      </w:r>
      <w:proofErr w:type="gramStart"/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然</w:t>
      </w:r>
      <w:r w:rsidRPr="00312872">
        <w:rPr>
          <w:rFonts w:hAnsi="標楷體" w:hint="eastAsia"/>
          <w:color w:val="000000" w:themeColor="text1"/>
          <w:szCs w:val="32"/>
        </w:rPr>
        <w:t>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未先陳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報金門縣政府核准本案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投資總額變更</w:t>
      </w:r>
      <w:r w:rsidRPr="00312872">
        <w:rPr>
          <w:rFonts w:hAnsi="標楷體" w:hint="eastAsia"/>
          <w:color w:val="000000" w:themeColor="text1"/>
          <w:szCs w:val="32"/>
        </w:rPr>
        <w:t>，即於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10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4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年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7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月2日同意備查該</w:t>
      </w:r>
      <w:r w:rsidRPr="00312872">
        <w:rPr>
          <w:rFonts w:hAnsi="標楷體" w:hint="eastAsia"/>
          <w:color w:val="000000" w:themeColor="text1"/>
          <w:szCs w:val="32"/>
        </w:rPr>
        <w:t>修正</w:t>
      </w:r>
      <w:r w:rsidRPr="00312872">
        <w:rPr>
          <w:rFonts w:hAnsi="標楷體"/>
          <w:color w:val="000000" w:themeColor="text1"/>
          <w:szCs w:val="32"/>
        </w:rPr>
        <w:t>8</w:t>
      </w:r>
      <w:r w:rsidRPr="00312872">
        <w:rPr>
          <w:rFonts w:hAnsi="標楷體" w:hint="eastAsia"/>
          <w:color w:val="000000" w:themeColor="text1"/>
          <w:szCs w:val="32"/>
        </w:rPr>
        <w:t>版先期規劃與可行性評估報告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，之後</w:t>
      </w:r>
      <w:r w:rsidRPr="00312872">
        <w:rPr>
          <w:rFonts w:hAnsi="標楷體" w:hint="eastAsia"/>
          <w:color w:val="000000" w:themeColor="text1"/>
          <w:szCs w:val="32"/>
        </w:rPr>
        <w:t>金酒公司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雖要求</w:t>
      </w:r>
      <w:r w:rsidRPr="00312872">
        <w:rPr>
          <w:rFonts w:hAnsi="標楷體" w:hint="eastAsia"/>
          <w:color w:val="000000" w:themeColor="text1"/>
          <w:szCs w:val="32"/>
        </w:rPr>
        <w:t>技佳公司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檢討工程概算，惟修正後預算</w:t>
      </w:r>
      <w:r w:rsidRPr="00312872">
        <w:rPr>
          <w:rFonts w:hAnsi="標楷體" w:hint="eastAsia"/>
          <w:color w:val="000000" w:themeColor="text1"/>
          <w:szCs w:val="32"/>
        </w:rPr>
        <w:t>15億4</w:t>
      </w:r>
      <w:r w:rsidRPr="00312872">
        <w:rPr>
          <w:rFonts w:hAnsi="標楷體"/>
          <w:color w:val="000000" w:themeColor="text1"/>
          <w:szCs w:val="32"/>
        </w:rPr>
        <w:t>,</w:t>
      </w:r>
      <w:r w:rsidRPr="00312872">
        <w:rPr>
          <w:rFonts w:hAnsi="標楷體" w:hint="eastAsia"/>
          <w:color w:val="000000" w:themeColor="text1"/>
          <w:szCs w:val="32"/>
        </w:rPr>
        <w:t>941萬3</w:t>
      </w:r>
      <w:r w:rsidRPr="00312872">
        <w:rPr>
          <w:rFonts w:hAnsi="標楷體"/>
          <w:color w:val="000000" w:themeColor="text1"/>
          <w:szCs w:val="32"/>
        </w:rPr>
        <w:t>,</w:t>
      </w:r>
      <w:r w:rsidRPr="00312872">
        <w:rPr>
          <w:rFonts w:hAnsi="標楷體" w:hint="eastAsia"/>
          <w:color w:val="000000" w:themeColor="text1"/>
          <w:szCs w:val="32"/>
        </w:rPr>
        <w:t>285元仍逾核定投資金額，而金酒公司竟於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105年</w:t>
      </w:r>
      <w:r w:rsidRPr="00312872">
        <w:rPr>
          <w:rFonts w:hAnsi="標楷體"/>
          <w:snapToGrid w:val="0"/>
          <w:color w:val="000000" w:themeColor="text1"/>
          <w:szCs w:val="32"/>
        </w:rPr>
        <w:t>3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月</w:t>
      </w:r>
      <w:r w:rsidRPr="00312872">
        <w:rPr>
          <w:rFonts w:hAnsi="標楷體"/>
          <w:snapToGrid w:val="0"/>
          <w:color w:val="000000" w:themeColor="text1"/>
          <w:szCs w:val="32"/>
        </w:rPr>
        <w:t>30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日</w:t>
      </w:r>
      <w:r w:rsidRPr="00312872">
        <w:rPr>
          <w:rFonts w:hAnsi="標楷體" w:hint="eastAsia"/>
          <w:color w:val="000000" w:themeColor="text1"/>
          <w:szCs w:val="32"/>
        </w:rPr>
        <w:t>「固定資產投資評估小組第</w:t>
      </w:r>
      <w:r w:rsidRPr="00312872">
        <w:rPr>
          <w:rFonts w:hAnsi="標楷體"/>
          <w:color w:val="000000" w:themeColor="text1"/>
          <w:szCs w:val="32"/>
        </w:rPr>
        <w:t>18</w:t>
      </w:r>
      <w:r w:rsidRPr="00312872">
        <w:rPr>
          <w:rFonts w:hAnsi="標楷體" w:hint="eastAsia"/>
          <w:color w:val="000000" w:themeColor="text1"/>
          <w:szCs w:val="32"/>
        </w:rPr>
        <w:t>次審查會」</w:t>
      </w:r>
      <w:r w:rsidRPr="00312872">
        <w:rPr>
          <w:rFonts w:hAnsi="標楷體" w:hint="eastAsia"/>
          <w:color w:val="000000" w:themeColor="text1"/>
          <w:kern w:val="0"/>
          <w:szCs w:val="32"/>
        </w:rPr>
        <w:t>決議通過本案</w:t>
      </w:r>
      <w:r w:rsidRPr="00312872">
        <w:rPr>
          <w:rFonts w:hAnsi="標楷體" w:hint="eastAsia"/>
          <w:color w:val="000000" w:themeColor="text1"/>
          <w:szCs w:val="32"/>
        </w:rPr>
        <w:t>投資總額變更需求計畫。金酒公司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迨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至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105年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lastRenderedPageBreak/>
        <w:t>5月2日、5月4日方將包材庫、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包裝工廠新建工程</w:t>
      </w:r>
      <w:r w:rsidRPr="00312872">
        <w:rPr>
          <w:rFonts w:hAnsi="標楷體" w:hint="eastAsia"/>
          <w:color w:val="000000" w:themeColor="text1"/>
          <w:szCs w:val="32"/>
        </w:rPr>
        <w:t>投資總額變更案函報</w:t>
      </w:r>
      <w:r w:rsidRPr="00312872">
        <w:rPr>
          <w:rFonts w:hAnsi="標楷體" w:cs="MS Gothic" w:hint="eastAsia"/>
          <w:color w:val="000000" w:themeColor="text1"/>
          <w:szCs w:val="32"/>
        </w:rPr>
        <w:t>金門縣政府，致遭該府函復</w:t>
      </w:r>
      <w:r w:rsidRPr="00312872">
        <w:rPr>
          <w:rFonts w:hAnsi="標楷體" w:hint="eastAsia"/>
          <w:color w:val="000000" w:themeColor="text1"/>
          <w:szCs w:val="32"/>
        </w:rPr>
        <w:t>以：預算編列後，理應於預算額度內規劃投資興建，縱有投資需求須變更計畫，依程序應先報准修正總預算，而非進行超預算設計，行政程序顯有疏失等語，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益見金酒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公司違反上開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預算執行要點之規定</w:t>
      </w:r>
      <w:r w:rsidRPr="00312872">
        <w:rPr>
          <w:rFonts w:hAnsi="標楷體" w:hint="eastAsia"/>
          <w:color w:val="000000" w:themeColor="text1"/>
          <w:szCs w:val="32"/>
        </w:rPr>
        <w:t>，核有不當。</w:t>
      </w:r>
    </w:p>
    <w:p w:rsidR="00833E84" w:rsidRPr="00312872" w:rsidRDefault="00833E84" w:rsidP="00833E84">
      <w:pPr>
        <w:pStyle w:val="3"/>
        <w:numPr>
          <w:ilvl w:val="2"/>
          <w:numId w:val="1"/>
        </w:numPr>
        <w:rPr>
          <w:rFonts w:hAnsi="標楷體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其後金酒公司</w:t>
      </w:r>
      <w:r w:rsidRPr="00312872">
        <w:rPr>
          <w:rFonts w:hAnsi="標楷體" w:hint="eastAsia"/>
          <w:color w:val="000000" w:themeColor="text1"/>
          <w:kern w:val="0"/>
          <w:szCs w:val="32"/>
        </w:rPr>
        <w:t>請</w:t>
      </w:r>
      <w:r w:rsidRPr="00312872">
        <w:rPr>
          <w:rFonts w:hAnsi="標楷體" w:hint="eastAsia"/>
          <w:color w:val="000000" w:themeColor="text1"/>
          <w:szCs w:val="32"/>
        </w:rPr>
        <w:t>技佳公司依核定投資總額10億4</w:t>
      </w:r>
      <w:r w:rsidRPr="00312872">
        <w:rPr>
          <w:rFonts w:hAnsi="標楷體"/>
          <w:color w:val="000000" w:themeColor="text1"/>
          <w:szCs w:val="32"/>
        </w:rPr>
        <w:t>,</w:t>
      </w:r>
      <w:r w:rsidRPr="00312872">
        <w:rPr>
          <w:rFonts w:hAnsi="標楷體" w:hint="eastAsia"/>
          <w:color w:val="000000" w:themeColor="text1"/>
          <w:szCs w:val="32"/>
        </w:rPr>
        <w:t>860萬元重新辦理規劃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，</w:t>
      </w:r>
      <w:r w:rsidRPr="00312872">
        <w:rPr>
          <w:rFonts w:hAnsi="標楷體" w:hint="eastAsia"/>
          <w:color w:val="000000" w:themeColor="text1"/>
          <w:szCs w:val="32"/>
        </w:rPr>
        <w:t>技佳公司於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106年4月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26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日</w:t>
      </w:r>
      <w:r w:rsidRPr="00312872">
        <w:rPr>
          <w:rFonts w:hAnsi="標楷體" w:hint="eastAsia"/>
          <w:color w:val="000000" w:themeColor="text1"/>
          <w:szCs w:val="32"/>
        </w:rPr>
        <w:t>提送變更之先期規劃與可行性評估報告，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經</w:t>
      </w:r>
      <w:r w:rsidRPr="00312872">
        <w:rPr>
          <w:rFonts w:hAnsi="標楷體" w:hint="eastAsia"/>
          <w:color w:val="000000" w:themeColor="text1"/>
          <w:szCs w:val="32"/>
        </w:rPr>
        <w:t>金酒公司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106年5月12日</w:t>
      </w:r>
      <w:r w:rsidRPr="00312872">
        <w:rPr>
          <w:rFonts w:hAnsi="標楷體" w:hint="eastAsia"/>
          <w:color w:val="000000" w:themeColor="text1"/>
          <w:kern w:val="0"/>
          <w:szCs w:val="32"/>
        </w:rPr>
        <w:t>同意備查，並續行辦理相關事宜。</w:t>
      </w:r>
      <w:proofErr w:type="gramStart"/>
      <w:r w:rsidRPr="00312872">
        <w:rPr>
          <w:rFonts w:hAnsi="標楷體" w:hint="eastAsia"/>
          <w:color w:val="000000" w:themeColor="text1"/>
          <w:kern w:val="0"/>
          <w:szCs w:val="32"/>
        </w:rPr>
        <w:t>詎</w:t>
      </w:r>
      <w:proofErr w:type="gramEnd"/>
      <w:r w:rsidRPr="00312872">
        <w:rPr>
          <w:rFonts w:hAnsi="標楷體" w:cs="MS Gothic" w:hint="eastAsia"/>
          <w:color w:val="000000" w:themeColor="text1"/>
          <w:szCs w:val="32"/>
        </w:rPr>
        <w:t>金門縣政府卻於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106</w:t>
      </w:r>
      <w:r w:rsidRPr="00312872">
        <w:rPr>
          <w:rFonts w:hAnsi="標楷體" w:hint="eastAsia"/>
          <w:snapToGrid w:val="0"/>
          <w:color w:val="000000" w:themeColor="text1"/>
          <w:szCs w:val="32"/>
          <w:lang w:eastAsia="zh-HK"/>
        </w:rPr>
        <w:t>年9月30日函</w:t>
      </w:r>
      <w:r w:rsidRPr="00312872">
        <w:rPr>
          <w:rFonts w:hAnsi="標楷體" w:hint="eastAsia"/>
          <w:color w:val="000000" w:themeColor="text1"/>
          <w:szCs w:val="32"/>
        </w:rPr>
        <w:t>金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酒公司表示，興建包裝工廠及包材庫工程案，目前並無急迫性，暫緩辦理，俟金寧廠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紅磚窖池發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酵大樓工程空間規劃完成後，再檢討有無興建必要等語；金酒公司於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106年10月24日</w:t>
      </w:r>
      <w:r w:rsidRPr="00312872">
        <w:rPr>
          <w:rFonts w:hAnsi="標楷體" w:hint="eastAsia"/>
          <w:color w:val="000000" w:themeColor="text1"/>
          <w:szCs w:val="32"/>
        </w:rPr>
        <w:t>召開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「包裝工廠與包材庫新建工程」後續執行內部研討會議，決議取消興建計畫，並於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107年2月5日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函知技佳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公司本案</w:t>
      </w:r>
      <w:r w:rsidRPr="00312872">
        <w:rPr>
          <w:rFonts w:hAnsi="標楷體" w:hint="eastAsia"/>
          <w:color w:val="000000" w:themeColor="text1"/>
          <w:kern w:val="0"/>
          <w:szCs w:val="32"/>
        </w:rPr>
        <w:t>暫停執行。</w:t>
      </w:r>
      <w:proofErr w:type="gramStart"/>
      <w:r w:rsidRPr="00312872">
        <w:rPr>
          <w:rFonts w:hAnsi="標楷體" w:hint="eastAsia"/>
          <w:color w:val="000000" w:themeColor="text1"/>
          <w:kern w:val="0"/>
          <w:szCs w:val="32"/>
        </w:rPr>
        <w:t>嗣</w:t>
      </w:r>
      <w:proofErr w:type="gramEnd"/>
      <w:r w:rsidRPr="00312872">
        <w:rPr>
          <w:rFonts w:hAnsi="標楷體" w:cs="MS Gothic" w:hint="eastAsia"/>
          <w:color w:val="000000" w:themeColor="text1"/>
          <w:szCs w:val="32"/>
        </w:rPr>
        <w:t>金酒公司董事長於</w:t>
      </w:r>
      <w:r w:rsidRPr="00312872">
        <w:rPr>
          <w:rFonts w:hAnsi="標楷體"/>
          <w:snapToGrid w:val="0"/>
          <w:color w:val="000000" w:themeColor="text1"/>
          <w:szCs w:val="32"/>
        </w:rPr>
        <w:t>108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年</w:t>
      </w:r>
      <w:r w:rsidRPr="00312872">
        <w:rPr>
          <w:rFonts w:hAnsi="標楷體"/>
          <w:snapToGrid w:val="0"/>
          <w:color w:val="000000" w:themeColor="text1"/>
          <w:szCs w:val="32"/>
        </w:rPr>
        <w:t>1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月</w:t>
      </w:r>
      <w:r w:rsidRPr="00312872">
        <w:rPr>
          <w:rFonts w:hAnsi="標楷體"/>
          <w:snapToGrid w:val="0"/>
          <w:color w:val="000000" w:themeColor="text1"/>
          <w:szCs w:val="32"/>
        </w:rPr>
        <w:t>2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日</w:t>
      </w:r>
      <w:r w:rsidRPr="00312872">
        <w:rPr>
          <w:rFonts w:hAnsi="標楷體" w:cs="MS Gothic" w:hint="eastAsia"/>
          <w:color w:val="000000" w:themeColor="text1"/>
          <w:szCs w:val="32"/>
        </w:rPr>
        <w:t>異動，旋於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1月</w:t>
      </w:r>
      <w:r w:rsidRPr="00312872">
        <w:rPr>
          <w:rFonts w:hAnsi="標楷體"/>
          <w:snapToGrid w:val="0"/>
          <w:color w:val="000000" w:themeColor="text1"/>
          <w:szCs w:val="32"/>
        </w:rPr>
        <w:t>8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日</w:t>
      </w:r>
      <w:r w:rsidRPr="00312872">
        <w:rPr>
          <w:rFonts w:hAnsi="標楷體" w:hint="eastAsia"/>
          <w:color w:val="000000" w:themeColor="text1"/>
          <w:szCs w:val="32"/>
        </w:rPr>
        <w:t>召開「董事長業務簡報（工程處）」會議，董事長李增財係指示包裝材料及包裝工廠新建工程重新啟動。據</w:t>
      </w:r>
      <w:r w:rsidRPr="00312872">
        <w:rPr>
          <w:rFonts w:hAnsi="標楷體" w:cs="MS Gothic" w:hint="eastAsia"/>
          <w:color w:val="000000" w:themeColor="text1"/>
          <w:szCs w:val="32"/>
        </w:rPr>
        <w:t>金門縣政府表示</w:t>
      </w:r>
      <w:r w:rsidRPr="00312872">
        <w:rPr>
          <w:rFonts w:hAnsi="標楷體" w:hint="eastAsia"/>
          <w:color w:val="000000" w:themeColor="text1"/>
          <w:szCs w:val="32"/>
        </w:rPr>
        <w:t>，金酒公司1</w:t>
      </w:r>
      <w:r w:rsidRPr="00312872">
        <w:rPr>
          <w:rFonts w:hAnsi="標楷體"/>
          <w:color w:val="000000" w:themeColor="text1"/>
          <w:szCs w:val="32"/>
        </w:rPr>
        <w:t>06</w:t>
      </w:r>
      <w:r w:rsidRPr="00312872">
        <w:rPr>
          <w:rFonts w:hAnsi="標楷體" w:hint="eastAsia"/>
          <w:color w:val="000000" w:themeColor="text1"/>
          <w:szCs w:val="32"/>
        </w:rPr>
        <w:t>年時由張鳴仁擔任董事長兼總經理，渠來自民間機構，未曾在政府機關或公營事業機構任職，決策思維與公部門之運作體制有所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扞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格，渠任內主要目標為拓展大陸市場、新建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第二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儲酒大樓及新行政大樓，以解決當時國內白酒市場遭遇瓶頸之問題，對於產品包裝、包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材露儲等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認非屬優先議題云云；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另</w:t>
      </w:r>
      <w:r w:rsidRPr="00312872">
        <w:rPr>
          <w:rFonts w:hAnsi="標楷體" w:cs="MS Gothic" w:hint="eastAsia"/>
          <w:color w:val="000000" w:themeColor="text1"/>
          <w:szCs w:val="32"/>
        </w:rPr>
        <w:t>金酒</w:t>
      </w:r>
      <w:proofErr w:type="gramEnd"/>
      <w:r w:rsidRPr="00312872">
        <w:rPr>
          <w:rFonts w:hAnsi="標楷體" w:cs="MS Gothic" w:hint="eastAsia"/>
          <w:color w:val="000000" w:themeColor="text1"/>
          <w:szCs w:val="32"/>
        </w:rPr>
        <w:t>公司稱，</w:t>
      </w:r>
      <w:r w:rsidRPr="00312872">
        <w:rPr>
          <w:rFonts w:hAnsi="標楷體" w:hint="eastAsia"/>
          <w:color w:val="000000" w:themeColor="text1"/>
          <w:szCs w:val="32"/>
        </w:rPr>
        <w:t>1</w:t>
      </w:r>
      <w:r w:rsidRPr="00312872">
        <w:rPr>
          <w:rFonts w:hAnsi="標楷體"/>
          <w:color w:val="000000" w:themeColor="text1"/>
          <w:szCs w:val="32"/>
        </w:rPr>
        <w:t>08</w:t>
      </w:r>
      <w:r w:rsidRPr="00312872">
        <w:rPr>
          <w:rFonts w:hAnsi="標楷體" w:hint="eastAsia"/>
          <w:color w:val="000000" w:themeColor="text1"/>
          <w:szCs w:val="32"/>
        </w:rPr>
        <w:t>年1月時雖金寧廠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紅磚窖池發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酵大樓尚未進入工程發包階段，惟考量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包材仍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有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露儲並造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成品質問題、包材存放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各</w:t>
      </w:r>
      <w:r w:rsidRPr="00312872">
        <w:rPr>
          <w:rFonts w:hAnsi="標楷體" w:hint="eastAsia"/>
          <w:color w:val="000000" w:themeColor="text1"/>
          <w:szCs w:val="32"/>
        </w:rPr>
        <w:lastRenderedPageBreak/>
        <w:t>處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、包裝工廠生產動線改善可使流程更順暢、建置符合政府法規標準之現代化工廠等因素，故決定重啟本案工程，而新任董事長李增財曾於84年10月1日至89年8月6日期間擔任金酒公司廠長，其所做決策係具有專業性等語；又，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依金酒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公司1</w:t>
      </w:r>
      <w:r w:rsidRPr="00312872">
        <w:rPr>
          <w:rFonts w:hAnsi="標楷體"/>
          <w:color w:val="000000" w:themeColor="text1"/>
          <w:szCs w:val="32"/>
        </w:rPr>
        <w:t>09</w:t>
      </w:r>
      <w:r w:rsidRPr="00312872">
        <w:rPr>
          <w:rFonts w:hAnsi="標楷體" w:hint="eastAsia"/>
          <w:color w:val="000000" w:themeColor="text1"/>
          <w:szCs w:val="32"/>
        </w:rPr>
        <w:t>年4月9日提出之「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包裝工廠及包材庫新建工程案專案稽核報告</w:t>
      </w:r>
      <w:r w:rsidRPr="00312872">
        <w:rPr>
          <w:rFonts w:hAnsi="標楷體" w:hint="eastAsia"/>
          <w:color w:val="000000" w:themeColor="text1"/>
          <w:szCs w:val="32"/>
        </w:rPr>
        <w:t>」，係指出本案改善措施包括：投資計畫應妥善評估，各部門亦應就實需確實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研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擬後再提出需求，不宜為迎合管理階層之喜好而任意變更，顯見金酒公司執行本案工程決策反覆不定。</w:t>
      </w:r>
    </w:p>
    <w:p w:rsidR="00833E84" w:rsidRPr="00312872" w:rsidRDefault="00833E84" w:rsidP="00833E84">
      <w:pPr>
        <w:pStyle w:val="3"/>
        <w:numPr>
          <w:ilvl w:val="2"/>
          <w:numId w:val="1"/>
        </w:numPr>
        <w:rPr>
          <w:rFonts w:hAnsi="標楷體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金酒公司於108年5月</w:t>
      </w:r>
      <w:r w:rsidRPr="00312872">
        <w:rPr>
          <w:rFonts w:hAnsi="標楷體"/>
          <w:color w:val="000000" w:themeColor="text1"/>
          <w:szCs w:val="32"/>
        </w:rPr>
        <w:t>24</w:t>
      </w:r>
      <w:r w:rsidRPr="00312872">
        <w:rPr>
          <w:rFonts w:hAnsi="標楷體" w:hint="eastAsia"/>
          <w:color w:val="000000" w:themeColor="text1"/>
          <w:szCs w:val="32"/>
        </w:rPr>
        <w:t>日函請</w:t>
      </w:r>
      <w:r w:rsidRPr="00312872">
        <w:rPr>
          <w:rFonts w:hAnsi="標楷體" w:cs="MS Gothic" w:hint="eastAsia"/>
          <w:color w:val="000000" w:themeColor="text1"/>
          <w:szCs w:val="32"/>
        </w:rPr>
        <w:t>金門縣政府同意「</w:t>
      </w:r>
      <w:r w:rsidRPr="00312872">
        <w:rPr>
          <w:rFonts w:hAnsi="標楷體" w:hint="eastAsia"/>
          <w:color w:val="000000" w:themeColor="text1"/>
          <w:szCs w:val="32"/>
        </w:rPr>
        <w:t>包裝工廠及包材庫新建工程案</w:t>
      </w:r>
      <w:r w:rsidRPr="00312872">
        <w:rPr>
          <w:rFonts w:hAnsi="標楷體" w:cs="MS Gothic" w:hint="eastAsia"/>
          <w:color w:val="000000" w:themeColor="text1"/>
          <w:szCs w:val="32"/>
        </w:rPr>
        <w:t>」</w:t>
      </w:r>
      <w:r w:rsidRPr="00312872">
        <w:rPr>
          <w:rFonts w:hAnsi="標楷體" w:hint="eastAsia"/>
          <w:color w:val="000000" w:themeColor="text1"/>
          <w:szCs w:val="32"/>
        </w:rPr>
        <w:t>重新啟動，該</w:t>
      </w:r>
      <w:r w:rsidRPr="00312872">
        <w:rPr>
          <w:rFonts w:hAnsi="標楷體" w:cs="MS Gothic" w:hint="eastAsia"/>
          <w:color w:val="000000" w:themeColor="text1"/>
          <w:szCs w:val="32"/>
        </w:rPr>
        <w:t>府</w:t>
      </w:r>
      <w:r w:rsidRPr="00312872">
        <w:rPr>
          <w:rFonts w:hAnsi="標楷體" w:hint="eastAsia"/>
          <w:color w:val="000000" w:themeColor="text1"/>
          <w:szCs w:val="32"/>
        </w:rPr>
        <w:t>108年6月21日</w:t>
      </w:r>
      <w:r w:rsidRPr="00312872">
        <w:rPr>
          <w:rFonts w:hAnsi="標楷體" w:cs="MS Gothic" w:hint="eastAsia"/>
          <w:color w:val="000000" w:themeColor="text1"/>
          <w:szCs w:val="32"/>
        </w:rPr>
        <w:t>召開「</w:t>
      </w:r>
      <w:r w:rsidRPr="00312872">
        <w:rPr>
          <w:rFonts w:hAnsi="標楷體" w:hint="eastAsia"/>
          <w:color w:val="000000" w:themeColor="text1"/>
          <w:szCs w:val="32"/>
        </w:rPr>
        <w:t>金門酒廠實業股份有限公司資本支出案執行檢討及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1</w:t>
      </w:r>
      <w:r w:rsidRPr="00312872">
        <w:rPr>
          <w:rFonts w:hAnsi="標楷體"/>
          <w:color w:val="000000" w:themeColor="text1"/>
          <w:szCs w:val="32"/>
        </w:rPr>
        <w:t>09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年度先期施政計畫審查會議</w:t>
      </w:r>
      <w:r w:rsidRPr="00312872">
        <w:rPr>
          <w:rFonts w:hAnsi="標楷體" w:cs="MS Gothic" w:hint="eastAsia"/>
          <w:color w:val="000000" w:themeColor="text1"/>
          <w:szCs w:val="32"/>
        </w:rPr>
        <w:t>」，</w:t>
      </w:r>
      <w:r w:rsidRPr="00312872">
        <w:rPr>
          <w:rFonts w:hAnsi="標楷體" w:hint="eastAsia"/>
          <w:color w:val="000000" w:themeColor="text1"/>
          <w:szCs w:val="32"/>
        </w:rPr>
        <w:t>決議同意該公司辦理本案工程；金酒公司於108年8月14日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函知技佳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「包裝工廠與包材庫新建工程委託專案管理技術服務案」</w:t>
      </w:r>
      <w:r w:rsidRPr="00312872">
        <w:rPr>
          <w:rFonts w:hAnsi="標楷體" w:hint="eastAsia"/>
          <w:color w:val="000000" w:themeColor="text1"/>
          <w:szCs w:val="32"/>
        </w:rPr>
        <w:t>續行履約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，</w:t>
      </w:r>
      <w:r w:rsidRPr="00312872">
        <w:rPr>
          <w:rFonts w:hAnsi="標楷體" w:hint="eastAsia"/>
          <w:color w:val="000000" w:themeColor="text1"/>
          <w:szCs w:val="32"/>
        </w:rPr>
        <w:t>技佳公司於1</w:t>
      </w:r>
      <w:r w:rsidRPr="00312872">
        <w:rPr>
          <w:rFonts w:hAnsi="標楷體"/>
          <w:color w:val="000000" w:themeColor="text1"/>
          <w:szCs w:val="32"/>
        </w:rPr>
        <w:t>08</w:t>
      </w:r>
      <w:r w:rsidRPr="00312872">
        <w:rPr>
          <w:rFonts w:hAnsi="標楷體" w:hint="eastAsia"/>
          <w:color w:val="000000" w:themeColor="text1"/>
          <w:szCs w:val="32"/>
        </w:rPr>
        <w:t>年</w:t>
      </w:r>
      <w:r w:rsidRPr="00312872">
        <w:rPr>
          <w:rFonts w:hAnsi="標楷體"/>
          <w:color w:val="000000" w:themeColor="text1"/>
          <w:szCs w:val="32"/>
        </w:rPr>
        <w:t>9</w:t>
      </w:r>
      <w:r w:rsidRPr="00312872">
        <w:rPr>
          <w:rFonts w:hAnsi="標楷體" w:hint="eastAsia"/>
          <w:color w:val="000000" w:themeColor="text1"/>
          <w:szCs w:val="32"/>
        </w:rPr>
        <w:t>月</w:t>
      </w:r>
      <w:r w:rsidRPr="00312872">
        <w:rPr>
          <w:rFonts w:hAnsi="標楷體"/>
          <w:color w:val="000000" w:themeColor="text1"/>
          <w:szCs w:val="32"/>
        </w:rPr>
        <w:t>26</w:t>
      </w:r>
      <w:r w:rsidRPr="00312872">
        <w:rPr>
          <w:rFonts w:hAnsi="標楷體" w:hint="eastAsia"/>
          <w:color w:val="000000" w:themeColor="text1"/>
          <w:szCs w:val="32"/>
        </w:rPr>
        <w:t>日提送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「包裝工廠與包材庫新建工程委託專案管理技術服務案」第2次</w:t>
      </w:r>
      <w:r w:rsidRPr="00312872">
        <w:rPr>
          <w:rFonts w:hAnsi="標楷體" w:hint="eastAsia"/>
          <w:color w:val="000000" w:themeColor="text1"/>
          <w:szCs w:val="32"/>
        </w:rPr>
        <w:t>契約變更協議書（草案）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予金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酒公司審查，然因本案工程需求遲未能確定，且於原編列預算額度內無法執行，致本案處於暫停執行狀況，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而技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佳公司業於1</w:t>
      </w:r>
      <w:r w:rsidRPr="00312872">
        <w:rPr>
          <w:rFonts w:hAnsi="標楷體"/>
          <w:color w:val="000000" w:themeColor="text1"/>
          <w:szCs w:val="32"/>
        </w:rPr>
        <w:t>11</w:t>
      </w:r>
      <w:r w:rsidRPr="00312872">
        <w:rPr>
          <w:rFonts w:hAnsi="標楷體" w:hint="eastAsia"/>
          <w:color w:val="000000" w:themeColor="text1"/>
          <w:szCs w:val="32"/>
        </w:rPr>
        <w:t>年1月17日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函知金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酒公司本案契約全部終止。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依金酒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公司說明，本案支付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予正弦公司</w:t>
      </w:r>
      <w:r w:rsidRPr="00312872">
        <w:rPr>
          <w:rFonts w:hAnsi="標楷體"/>
          <w:snapToGrid w:val="0"/>
          <w:color w:val="000000" w:themeColor="text1"/>
          <w:szCs w:val="32"/>
        </w:rPr>
        <w:t>1,161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萬</w:t>
      </w:r>
      <w:r w:rsidRPr="00312872">
        <w:rPr>
          <w:rFonts w:hAnsi="標楷體"/>
          <w:snapToGrid w:val="0"/>
          <w:color w:val="000000" w:themeColor="text1"/>
          <w:szCs w:val="32"/>
        </w:rPr>
        <w:t>5,000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元、台灣世曦公司</w:t>
      </w:r>
      <w:r w:rsidRPr="00312872">
        <w:rPr>
          <w:rFonts w:hAnsi="標楷體"/>
          <w:snapToGrid w:val="0"/>
          <w:color w:val="000000" w:themeColor="text1"/>
          <w:szCs w:val="32"/>
        </w:rPr>
        <w:t>1,625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萬元及技佳公司</w:t>
      </w:r>
      <w:r w:rsidRPr="00312872">
        <w:rPr>
          <w:rFonts w:hAnsi="標楷體"/>
          <w:snapToGrid w:val="0"/>
          <w:color w:val="000000" w:themeColor="text1"/>
          <w:szCs w:val="32"/>
        </w:rPr>
        <w:t>754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萬</w:t>
      </w:r>
      <w:r w:rsidRPr="00312872">
        <w:rPr>
          <w:rFonts w:hAnsi="標楷體"/>
          <w:snapToGrid w:val="0"/>
          <w:color w:val="000000" w:themeColor="text1"/>
          <w:szCs w:val="32"/>
        </w:rPr>
        <w:t>4,036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元，合計</w:t>
      </w:r>
      <w:r w:rsidRPr="00312872">
        <w:rPr>
          <w:rFonts w:hAnsi="標楷體"/>
          <w:snapToGrid w:val="0"/>
          <w:color w:val="000000" w:themeColor="text1"/>
          <w:szCs w:val="32"/>
        </w:rPr>
        <w:t>3,540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萬</w:t>
      </w:r>
      <w:r w:rsidRPr="00312872">
        <w:rPr>
          <w:rFonts w:hAnsi="標楷體"/>
          <w:snapToGrid w:val="0"/>
          <w:color w:val="000000" w:themeColor="text1"/>
          <w:szCs w:val="32"/>
        </w:rPr>
        <w:t>9,036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元，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雖</w:t>
      </w:r>
      <w:r w:rsidRPr="00312872">
        <w:rPr>
          <w:rFonts w:hAnsi="標楷體" w:hint="eastAsia"/>
          <w:color w:val="000000" w:themeColor="text1"/>
          <w:szCs w:val="32"/>
        </w:rPr>
        <w:t>金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酒公司稱相關設計成果納入日後重啟之參考，以節省設計規劃支出等語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，惟本案工程興建</w:t>
      </w:r>
      <w:r w:rsidRPr="00312872">
        <w:rPr>
          <w:rFonts w:hAnsi="標楷體" w:hint="eastAsia"/>
          <w:color w:val="000000" w:themeColor="text1"/>
          <w:szCs w:val="32"/>
        </w:rPr>
        <w:t>與否迄仍搖擺不定，更遑論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工程需求內容，是以該3家公司所完成之設計成果日後能否繼續使用，不無疑義，顯有虛耗公帑之虞。</w:t>
      </w:r>
    </w:p>
    <w:p w:rsidR="00D106BD" w:rsidRPr="00312872" w:rsidRDefault="00833E84" w:rsidP="00833E84">
      <w:pPr>
        <w:pStyle w:val="3"/>
        <w:numPr>
          <w:ilvl w:val="2"/>
          <w:numId w:val="1"/>
        </w:numPr>
        <w:ind w:left="1360" w:hanging="680"/>
        <w:rPr>
          <w:rFonts w:hAnsi="標楷體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lastRenderedPageBreak/>
        <w:t>綜上，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揆諸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金</w:t>
      </w:r>
      <w:proofErr w:type="gramEnd"/>
      <w:r w:rsidRPr="00312872">
        <w:rPr>
          <w:rFonts w:hAnsi="標楷體" w:hint="eastAsia"/>
          <w:color w:val="000000" w:themeColor="text1"/>
          <w:szCs w:val="32"/>
          <w:lang w:eastAsia="zh-HK"/>
        </w:rPr>
        <w:t>酒公司歷次重啟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包裝工廠及包材庫新建工程之原因，皆係為減少包材存放各處所產生之運輸成本、解決倉儲空間不足及酒瓶露儲問題，並建置符合政府法規標準之現代化工廠等，且據</w:t>
      </w:r>
      <w:r w:rsidRPr="00312872">
        <w:rPr>
          <w:rFonts w:hAnsi="標楷體" w:hint="eastAsia"/>
          <w:color w:val="000000" w:themeColor="text1"/>
          <w:szCs w:val="32"/>
        </w:rPr>
        <w:t>金酒公司表示，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現有包裝廠房老舊，</w:t>
      </w:r>
      <w:proofErr w:type="gramStart"/>
      <w:r w:rsidRPr="00312872">
        <w:rPr>
          <w:rFonts w:hAnsi="標楷體" w:hint="eastAsia"/>
          <w:color w:val="000000" w:themeColor="text1"/>
          <w:szCs w:val="32"/>
          <w:lang w:eastAsia="zh-HK"/>
        </w:rPr>
        <w:t>均由倉</w:t>
      </w:r>
      <w:proofErr w:type="gramEnd"/>
      <w:r w:rsidRPr="00312872">
        <w:rPr>
          <w:rFonts w:hAnsi="標楷體" w:hint="eastAsia"/>
          <w:color w:val="000000" w:themeColor="text1"/>
          <w:szCs w:val="32"/>
          <w:lang w:eastAsia="zh-HK"/>
        </w:rPr>
        <w:t>庫改建，廠房環境、產線空間、動線規劃皆不理想，</w:t>
      </w:r>
      <w:proofErr w:type="gramStart"/>
      <w:r w:rsidRPr="00312872">
        <w:rPr>
          <w:rFonts w:hAnsi="標楷體" w:hint="eastAsia"/>
          <w:color w:val="000000" w:themeColor="text1"/>
          <w:szCs w:val="32"/>
          <w:lang w:eastAsia="zh-HK"/>
        </w:rPr>
        <w:t>另</w:t>
      </w:r>
      <w:r w:rsidRPr="00312872">
        <w:rPr>
          <w:rFonts w:hAnsi="標楷體" w:hint="eastAsia"/>
          <w:color w:val="000000" w:themeColor="text1"/>
          <w:szCs w:val="32"/>
        </w:rPr>
        <w:t>包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材之室內倉儲空間不足，致大宗酒品之酒瓶及部分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成品酒仍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有露儲情形，爰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辦理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包裝工廠及包材庫新建工程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確有其必要性等語。然</w:t>
      </w:r>
      <w:r w:rsidRPr="00312872">
        <w:rPr>
          <w:rFonts w:hAnsi="標楷體" w:hint="eastAsia"/>
          <w:color w:val="000000" w:themeColor="text1"/>
          <w:szCs w:val="32"/>
        </w:rPr>
        <w:t>金酒公司於1</w:t>
      </w:r>
      <w:r w:rsidRPr="00312872">
        <w:rPr>
          <w:rFonts w:hAnsi="標楷體"/>
          <w:color w:val="000000" w:themeColor="text1"/>
          <w:szCs w:val="32"/>
        </w:rPr>
        <w:t>00</w:t>
      </w:r>
      <w:r w:rsidRPr="00312872">
        <w:rPr>
          <w:rFonts w:hAnsi="標楷體" w:hint="eastAsia"/>
          <w:color w:val="000000" w:themeColor="text1"/>
          <w:szCs w:val="32"/>
        </w:rPr>
        <w:t>年重啟本案</w:t>
      </w:r>
      <w:r w:rsidRPr="00312872">
        <w:rPr>
          <w:rFonts w:hAnsi="標楷體" w:hint="eastAsia"/>
          <w:color w:val="000000" w:themeColor="text1"/>
          <w:kern w:val="0"/>
          <w:szCs w:val="32"/>
        </w:rPr>
        <w:t>工程後，因工程需求一再變更，致審查效率不彰；又規劃工程預算</w:t>
      </w:r>
      <w:r w:rsidRPr="00312872">
        <w:rPr>
          <w:rFonts w:hAnsi="標楷體" w:hint="eastAsia"/>
          <w:color w:val="000000" w:themeColor="text1"/>
          <w:szCs w:val="32"/>
        </w:rPr>
        <w:t>大幅超出金門縣政府核定投資總額，卻未依規定先陳報該府核准，</w:t>
      </w:r>
      <w:r w:rsidRPr="00312872">
        <w:rPr>
          <w:rFonts w:hAnsi="標楷體"/>
          <w:color w:val="000000" w:themeColor="text1"/>
          <w:szCs w:val="32"/>
        </w:rPr>
        <w:t>遭</w:t>
      </w:r>
      <w:r w:rsidRPr="00312872">
        <w:rPr>
          <w:rFonts w:hAnsi="標楷體" w:hint="eastAsia"/>
          <w:color w:val="000000" w:themeColor="text1"/>
          <w:szCs w:val="32"/>
        </w:rPr>
        <w:t>該府退回再</w:t>
      </w:r>
      <w:r w:rsidRPr="00312872">
        <w:rPr>
          <w:rFonts w:hAnsi="標楷體"/>
          <w:color w:val="000000" w:themeColor="text1"/>
          <w:szCs w:val="32"/>
        </w:rPr>
        <w:t>重新</w:t>
      </w:r>
      <w:r w:rsidRPr="00312872">
        <w:rPr>
          <w:rFonts w:hAnsi="標楷體" w:hint="eastAsia"/>
          <w:color w:val="000000" w:themeColor="text1"/>
          <w:szCs w:val="32"/>
        </w:rPr>
        <w:t>辦理規劃；且金酒公司決策反覆，迄已歷時十餘年工程執行與否仍搖擺不定，虛耗期程及經費，核有違失。</w:t>
      </w:r>
    </w:p>
    <w:p w:rsidR="00A95590" w:rsidRPr="00312872" w:rsidRDefault="004D7024" w:rsidP="002C0B18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 w:val="0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金酒公司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包材倉儲空間不足之問題長期無法有效改善，造成多年來</w:t>
      </w:r>
      <w:r w:rsidRPr="00312872">
        <w:rPr>
          <w:rFonts w:hAnsi="標楷體" w:hint="eastAsia"/>
          <w:color w:val="000000" w:themeColor="text1"/>
          <w:szCs w:val="32"/>
        </w:rPr>
        <w:t>額外支出</w:t>
      </w:r>
      <w:r w:rsidRPr="00312872">
        <w:rPr>
          <w:rFonts w:hAnsi="標楷體" w:hint="eastAsia"/>
          <w:color w:val="000000" w:themeColor="text1"/>
          <w:kern w:val="0"/>
          <w:szCs w:val="32"/>
        </w:rPr>
        <w:t>之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外包人力、運輸、倉儲成本及包材因變質或遭颱風侵襲受損而報廢之損失合計高達</w:t>
      </w:r>
      <w:r w:rsidRPr="00312872">
        <w:rPr>
          <w:rFonts w:hAnsi="標楷體"/>
          <w:color w:val="000000" w:themeColor="text1"/>
          <w:szCs w:val="32"/>
        </w:rPr>
        <w:t>8</w:t>
      </w:r>
      <w:r w:rsidRPr="00312872">
        <w:rPr>
          <w:rFonts w:hAnsi="標楷體" w:hint="eastAsia"/>
          <w:color w:val="000000" w:themeColor="text1"/>
          <w:szCs w:val="32"/>
        </w:rPr>
        <w:t>千</w:t>
      </w:r>
      <w:r w:rsidRPr="00312872">
        <w:rPr>
          <w:rFonts w:hAnsi="標楷體"/>
          <w:color w:val="000000" w:themeColor="text1"/>
          <w:szCs w:val="32"/>
        </w:rPr>
        <w:t>4</w:t>
      </w:r>
      <w:r w:rsidRPr="00312872">
        <w:rPr>
          <w:rFonts w:hAnsi="標楷體" w:hint="eastAsia"/>
          <w:color w:val="000000" w:themeColor="text1"/>
          <w:szCs w:val="32"/>
        </w:rPr>
        <w:t>百餘萬元之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鉅</w:t>
      </w:r>
      <w:proofErr w:type="gramEnd"/>
      <w:r w:rsidRPr="00312872">
        <w:rPr>
          <w:rFonts w:hAnsi="標楷體" w:hint="eastAsia"/>
          <w:color w:val="000000" w:themeColor="text1"/>
          <w:szCs w:val="32"/>
          <w:lang w:eastAsia="zh-HK"/>
        </w:rPr>
        <w:t>，顯有怠失。</w:t>
      </w:r>
    </w:p>
    <w:p w:rsidR="004D7024" w:rsidRPr="00312872" w:rsidRDefault="004D7024" w:rsidP="004D7024">
      <w:pPr>
        <w:pStyle w:val="3"/>
        <w:numPr>
          <w:ilvl w:val="2"/>
          <w:numId w:val="1"/>
        </w:numPr>
        <w:rPr>
          <w:color w:val="000000" w:themeColor="text1"/>
        </w:rPr>
      </w:pPr>
      <w:r w:rsidRPr="00312872">
        <w:rPr>
          <w:rFonts w:hAnsi="標楷體" w:hint="eastAsia"/>
          <w:color w:val="000000" w:themeColor="text1"/>
          <w:szCs w:val="32"/>
        </w:rPr>
        <w:t>按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財政部酒品認證標誌評審基準-高粱酒規定，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5.1.2廠（場）</w:t>
      </w:r>
      <w:proofErr w:type="gramStart"/>
      <w:r w:rsidRPr="00312872">
        <w:rPr>
          <w:rFonts w:hAnsi="標楷體" w:cs="細明體" w:hint="eastAsia"/>
          <w:color w:val="000000" w:themeColor="text1"/>
          <w:kern w:val="0"/>
          <w:szCs w:val="32"/>
        </w:rPr>
        <w:t>房應有</w:t>
      </w:r>
      <w:proofErr w:type="gramEnd"/>
      <w:r w:rsidRPr="00312872">
        <w:rPr>
          <w:rFonts w:hAnsi="標楷體" w:cs="細明體" w:hint="eastAsia"/>
          <w:color w:val="000000" w:themeColor="text1"/>
          <w:kern w:val="0"/>
          <w:szCs w:val="32"/>
        </w:rPr>
        <w:t>足夠空間，以利設備安置、物料貯存及品管檢驗等，以確保酒品之安全與衛生；5.2廠（場）房之各項建築物應堅固耐用，易於維修，維持乾淨，並應具能防止產製之酒品及內外包裝材料遭受污染（如病媒之侵入、棲息及繁殖等）之結構；8.4.2室內產製、包裝、貯存等區域應保持清潔，不得</w:t>
      </w:r>
      <w:proofErr w:type="gramStart"/>
      <w:r w:rsidRPr="00312872">
        <w:rPr>
          <w:rFonts w:hAnsi="標楷體" w:cs="細明體" w:hint="eastAsia"/>
          <w:color w:val="000000" w:themeColor="text1"/>
          <w:kern w:val="0"/>
          <w:szCs w:val="32"/>
        </w:rPr>
        <w:t>有積塵</w:t>
      </w:r>
      <w:proofErr w:type="gramEnd"/>
      <w:r w:rsidRPr="00312872">
        <w:rPr>
          <w:rFonts w:hAnsi="標楷體" w:cs="細明體" w:hint="eastAsia"/>
          <w:color w:val="000000" w:themeColor="text1"/>
          <w:kern w:val="0"/>
          <w:szCs w:val="32"/>
        </w:rPr>
        <w:t>、納垢、</w:t>
      </w:r>
      <w:proofErr w:type="gramStart"/>
      <w:r w:rsidRPr="00312872">
        <w:rPr>
          <w:rFonts w:hAnsi="標楷體" w:cs="細明體" w:hint="eastAsia"/>
          <w:color w:val="000000" w:themeColor="text1"/>
          <w:kern w:val="0"/>
          <w:szCs w:val="32"/>
        </w:rPr>
        <w:t>結</w:t>
      </w:r>
      <w:proofErr w:type="gramEnd"/>
      <w:r w:rsidRPr="00312872">
        <w:rPr>
          <w:rFonts w:hAnsi="標楷體" w:cs="細明體" w:hint="eastAsia"/>
          <w:color w:val="000000" w:themeColor="text1"/>
          <w:kern w:val="0"/>
          <w:szCs w:val="32"/>
        </w:rPr>
        <w:t>露、長黴（製麴區除外）或成片剝落等情形；9.3.5</w:t>
      </w:r>
      <w:proofErr w:type="gramStart"/>
      <w:r w:rsidRPr="00312872">
        <w:rPr>
          <w:rFonts w:hAnsi="標楷體" w:cs="細明體" w:hint="eastAsia"/>
          <w:color w:val="000000" w:themeColor="text1"/>
          <w:kern w:val="0"/>
          <w:szCs w:val="32"/>
        </w:rPr>
        <w:t>經准用</w:t>
      </w:r>
      <w:proofErr w:type="gramEnd"/>
      <w:r w:rsidRPr="00312872">
        <w:rPr>
          <w:rFonts w:hAnsi="標楷體" w:cs="細明體" w:hint="eastAsia"/>
          <w:color w:val="000000" w:themeColor="text1"/>
          <w:kern w:val="0"/>
          <w:szCs w:val="32"/>
        </w:rPr>
        <w:t>之原材料，應依原材料之特性，貯存於適當倉庫，並按時作倉儲之溫濕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lastRenderedPageBreak/>
        <w:t>度紀錄。</w:t>
      </w:r>
      <w:proofErr w:type="gramStart"/>
      <w:r w:rsidRPr="00312872">
        <w:rPr>
          <w:rFonts w:hAnsi="標楷體" w:cs="細明體" w:hint="eastAsia"/>
          <w:color w:val="000000" w:themeColor="text1"/>
          <w:kern w:val="0"/>
          <w:szCs w:val="32"/>
        </w:rPr>
        <w:t>另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酒製造業</w:t>
      </w:r>
      <w:proofErr w:type="gramEnd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良好衛生標準第3條規定：「本標準用詞定義如下：一、原材料：指原料及包裝材料。…</w:t>
      </w:r>
      <w:proofErr w:type="gramStart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…</w:t>
      </w:r>
      <w:proofErr w:type="gramEnd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五、包裝材料：包括內包裝材料及外包裝材料。（一）內包裝材料：指與酒液直接接觸之酒類容器，</w:t>
      </w:r>
      <w:proofErr w:type="gramStart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如瓶</w:t>
      </w:r>
      <w:proofErr w:type="gramEnd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、罐、罈、桶、盒、袋等，及直接包裹或覆蓋酒液之包裝材料，</w:t>
      </w:r>
      <w:proofErr w:type="gramStart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如箔</w:t>
      </w:r>
      <w:proofErr w:type="gramEnd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、膜、木栓、紙、蠟紙等。（二）外包裝材料：指未與酒液直接接觸之包裝材料，包括標籤、紙箱、</w:t>
      </w:r>
      <w:proofErr w:type="gramStart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捆包材料</w:t>
      </w:r>
      <w:proofErr w:type="gramEnd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等。」及第8條規定：「</w:t>
      </w:r>
      <w:proofErr w:type="gramStart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酒產製</w:t>
      </w:r>
      <w:proofErr w:type="gramEnd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工廠之倉儲管理，應符合下列規定：…</w:t>
      </w:r>
      <w:proofErr w:type="gramStart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…</w:t>
      </w:r>
      <w:proofErr w:type="gramEnd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四、倉儲過程中應定期檢查，並確實記錄。如有異狀應立即處理，以確保原材料、半成品及成品之品質及衛生。…</w:t>
      </w:r>
      <w:proofErr w:type="gramStart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…</w:t>
      </w:r>
      <w:proofErr w:type="gramEnd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六、為避免原材料、半成品或成品於倉儲過程中因溫濕度條件不當，造成霉變、</w:t>
      </w:r>
      <w:proofErr w:type="gramStart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潮損</w:t>
      </w:r>
      <w:proofErr w:type="gramEnd"/>
      <w:r w:rsidRPr="00312872">
        <w:rPr>
          <w:rFonts w:hAnsi="標楷體" w:cs="新細明體" w:hint="eastAsia"/>
          <w:color w:val="000000" w:themeColor="text1"/>
          <w:kern w:val="0"/>
          <w:szCs w:val="32"/>
        </w:rPr>
        <w:t>或其他變質情形等不良影響，必要時應有溫濕度管制。」</w:t>
      </w:r>
    </w:p>
    <w:p w:rsidR="004D7024" w:rsidRPr="00312872" w:rsidRDefault="004D7024" w:rsidP="004D7024">
      <w:pPr>
        <w:pStyle w:val="3"/>
        <w:numPr>
          <w:ilvl w:val="2"/>
          <w:numId w:val="1"/>
        </w:numPr>
        <w:rPr>
          <w:color w:val="000000" w:themeColor="text1"/>
        </w:rPr>
      </w:pPr>
      <w:r w:rsidRPr="00312872">
        <w:rPr>
          <w:rFonts w:hint="eastAsia"/>
          <w:color w:val="000000" w:themeColor="text1"/>
        </w:rPr>
        <w:t>依</w:t>
      </w:r>
      <w:r w:rsidRPr="00312872">
        <w:rPr>
          <w:rFonts w:hAnsi="標楷體" w:hint="eastAsia"/>
          <w:color w:val="000000" w:themeColor="text1"/>
          <w:szCs w:val="32"/>
        </w:rPr>
        <w:t>金門縣政府1</w:t>
      </w:r>
      <w:r w:rsidRPr="00312872">
        <w:rPr>
          <w:rFonts w:hAnsi="標楷體"/>
          <w:color w:val="000000" w:themeColor="text1"/>
          <w:szCs w:val="32"/>
        </w:rPr>
        <w:t>00</w:t>
      </w:r>
      <w:r w:rsidRPr="00312872">
        <w:rPr>
          <w:rFonts w:hAnsi="標楷體" w:hint="eastAsia"/>
          <w:color w:val="000000" w:themeColor="text1"/>
          <w:szCs w:val="32"/>
        </w:rPr>
        <w:t>年1</w:t>
      </w:r>
      <w:r w:rsidRPr="00312872">
        <w:rPr>
          <w:rFonts w:hAnsi="標楷體"/>
          <w:color w:val="000000" w:themeColor="text1"/>
          <w:szCs w:val="32"/>
        </w:rPr>
        <w:t>0</w:t>
      </w:r>
      <w:r w:rsidRPr="00312872">
        <w:rPr>
          <w:rFonts w:hAnsi="標楷體" w:hint="eastAsia"/>
          <w:color w:val="000000" w:themeColor="text1"/>
          <w:szCs w:val="32"/>
        </w:rPr>
        <w:t>月11日核定之金酒公司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1</w:t>
      </w:r>
      <w:r w:rsidRPr="00312872">
        <w:rPr>
          <w:rFonts w:hAnsi="標楷體"/>
          <w:color w:val="000000" w:themeColor="text1"/>
          <w:szCs w:val="32"/>
        </w:rPr>
        <w:t>01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年度重大投資先期作業計畫所載，該府菸酒聯合查緝小組檢查發現，該公司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酒瓶露儲相當嚴重，造成酒瓶品質維護不易，列為重大缺失，違反工廠衛生標準，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且</w:t>
      </w:r>
      <w:r w:rsidRPr="00312872">
        <w:rPr>
          <w:rFonts w:hAnsi="標楷體" w:hint="eastAsia"/>
          <w:color w:val="000000" w:themeColor="text1"/>
          <w:szCs w:val="32"/>
        </w:rPr>
        <w:t>包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材倉儲空間嚴重不足，亟需增加包材倉儲容量，另</w:t>
      </w:r>
      <w:r w:rsidRPr="00312872">
        <w:rPr>
          <w:rFonts w:hAnsi="標楷體" w:hint="eastAsia"/>
          <w:color w:val="000000" w:themeColor="text1"/>
          <w:kern w:val="0"/>
          <w:szCs w:val="32"/>
        </w:rPr>
        <w:t>倉庫多、小，且分散各地，應集中設置管理。</w:t>
      </w:r>
      <w:proofErr w:type="gramStart"/>
      <w:r w:rsidRPr="00312872">
        <w:rPr>
          <w:rFonts w:hAnsi="標楷體" w:hint="eastAsia"/>
          <w:color w:val="000000" w:themeColor="text1"/>
          <w:kern w:val="0"/>
          <w:szCs w:val="32"/>
        </w:rPr>
        <w:t>此外，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包裝場地緊鄰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發酵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間、污水場、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廢糟</w:t>
      </w:r>
      <w:proofErr w:type="gramEnd"/>
      <w:r w:rsidRPr="00312872">
        <w:rPr>
          <w:rFonts w:hAnsi="標楷體" w:hint="eastAsia"/>
          <w:snapToGrid w:val="0"/>
          <w:color w:val="000000" w:themeColor="text1"/>
          <w:szCs w:val="32"/>
        </w:rPr>
        <w:t>場、資源回收（垃圾）場，竟日塵土飛揚、異味四溢，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為蚊</w:t>
      </w:r>
      <w:proofErr w:type="gramEnd"/>
      <w:r w:rsidRPr="00312872">
        <w:rPr>
          <w:rFonts w:hAnsi="標楷體" w:hint="eastAsia"/>
          <w:snapToGrid w:val="0"/>
          <w:color w:val="000000" w:themeColor="text1"/>
          <w:szCs w:val="32"/>
        </w:rPr>
        <w:t>蠅孳生之所，不利包裝作業；包裝作業區為倉庫改裝，空間狹窄、動線曲折、配置不順暢，包材、成品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端賴堆高</w:t>
      </w:r>
      <w:proofErr w:type="gramEnd"/>
      <w:r w:rsidRPr="00312872">
        <w:rPr>
          <w:rFonts w:hAnsi="標楷體" w:hint="eastAsia"/>
          <w:snapToGrid w:val="0"/>
          <w:color w:val="000000" w:themeColor="text1"/>
          <w:szCs w:val="32"/>
        </w:rPr>
        <w:t>機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穿梭叉</w:t>
      </w:r>
      <w:proofErr w:type="gramEnd"/>
      <w:r w:rsidRPr="00312872">
        <w:rPr>
          <w:rFonts w:hAnsi="標楷體" w:hint="eastAsia"/>
          <w:snapToGrid w:val="0"/>
          <w:color w:val="000000" w:themeColor="text1"/>
          <w:szCs w:val="32"/>
        </w:rPr>
        <w:t>載，人車爭道，險象環生，影響人員安全至巨。</w:t>
      </w:r>
      <w:proofErr w:type="gramStart"/>
      <w:r w:rsidRPr="00312872">
        <w:rPr>
          <w:rFonts w:hAnsi="標楷體" w:hint="eastAsia"/>
          <w:snapToGrid w:val="0"/>
          <w:color w:val="000000" w:themeColor="text1"/>
          <w:szCs w:val="32"/>
        </w:rPr>
        <w:t>爰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金酒公司</w:t>
      </w:r>
      <w:r w:rsidRPr="00312872">
        <w:rPr>
          <w:rFonts w:hAnsi="標楷體" w:hint="eastAsia"/>
          <w:color w:val="000000" w:themeColor="text1"/>
          <w:kern w:val="0"/>
          <w:szCs w:val="32"/>
        </w:rPr>
        <w:t>興建包材庫可有效支援包裝生產作業，減少酒瓶因</w:t>
      </w:r>
      <w:proofErr w:type="gramStart"/>
      <w:r w:rsidRPr="00312872">
        <w:rPr>
          <w:rFonts w:hAnsi="標楷體" w:hint="eastAsia"/>
          <w:color w:val="000000" w:themeColor="text1"/>
          <w:kern w:val="0"/>
          <w:szCs w:val="32"/>
        </w:rPr>
        <w:t>露儲而污</w:t>
      </w:r>
      <w:proofErr w:type="gramEnd"/>
      <w:r w:rsidRPr="00312872">
        <w:rPr>
          <w:rFonts w:hAnsi="標楷體" w:hint="eastAsia"/>
          <w:color w:val="000000" w:themeColor="text1"/>
          <w:kern w:val="0"/>
          <w:szCs w:val="32"/>
        </w:rPr>
        <w:t>染，倉儲集中管理亦可節省人工、運輸成本，另新包裝工廠完成後，可遠離污染區，提升產品品質；作業動線規劃順暢，人、車分</w:t>
      </w:r>
      <w:r w:rsidRPr="00312872">
        <w:rPr>
          <w:rFonts w:hAnsi="標楷體" w:hint="eastAsia"/>
          <w:color w:val="000000" w:themeColor="text1"/>
          <w:kern w:val="0"/>
          <w:szCs w:val="32"/>
        </w:rPr>
        <w:lastRenderedPageBreak/>
        <w:t>道，保障作業人員安全；設備更新環境改善，員工無須加班，體能充分休息，降低工傷發生率；預估可節省加班費成本9</w:t>
      </w:r>
      <w:r w:rsidRPr="00312872">
        <w:rPr>
          <w:rFonts w:hAnsi="標楷體"/>
          <w:color w:val="000000" w:themeColor="text1"/>
          <w:kern w:val="0"/>
          <w:szCs w:val="32"/>
        </w:rPr>
        <w:t>0%</w:t>
      </w:r>
      <w:r w:rsidRPr="00312872">
        <w:rPr>
          <w:rFonts w:hAnsi="標楷體" w:hint="eastAsia"/>
          <w:color w:val="000000" w:themeColor="text1"/>
          <w:kern w:val="0"/>
          <w:szCs w:val="32"/>
        </w:rPr>
        <w:t>以上</w:t>
      </w:r>
      <w:r w:rsidRPr="00312872">
        <w:rPr>
          <w:rFonts w:hAnsi="標楷體" w:hint="eastAsia"/>
          <w:color w:val="000000" w:themeColor="text1"/>
          <w:szCs w:val="32"/>
        </w:rPr>
        <w:t>，而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包裝工廠結合包材庫，避免金城廠、水頭、太湖等地往返運輸，可節省運輸成本8</w:t>
      </w:r>
      <w:r w:rsidRPr="00312872">
        <w:rPr>
          <w:rFonts w:hAnsi="標楷體"/>
          <w:color w:val="000000" w:themeColor="text1"/>
          <w:kern w:val="0"/>
          <w:szCs w:val="32"/>
        </w:rPr>
        <w:t>0%</w:t>
      </w:r>
      <w:r w:rsidRPr="00312872">
        <w:rPr>
          <w:rFonts w:hAnsi="標楷體" w:hint="eastAsia"/>
          <w:color w:val="000000" w:themeColor="text1"/>
          <w:kern w:val="0"/>
          <w:szCs w:val="32"/>
        </w:rPr>
        <w:t>以上。</w:t>
      </w:r>
    </w:p>
    <w:p w:rsidR="004D7024" w:rsidRPr="00312872" w:rsidRDefault="004D7024" w:rsidP="004D7024">
      <w:pPr>
        <w:pStyle w:val="3"/>
        <w:numPr>
          <w:ilvl w:val="2"/>
          <w:numId w:val="1"/>
        </w:numPr>
        <w:rPr>
          <w:color w:val="000000" w:themeColor="text1"/>
        </w:rPr>
      </w:pPr>
      <w:r w:rsidRPr="00312872">
        <w:rPr>
          <w:rFonts w:hAnsi="標楷體" w:hint="eastAsia"/>
          <w:color w:val="000000" w:themeColor="text1"/>
          <w:szCs w:val="32"/>
        </w:rPr>
        <w:t>惟如前述，金酒公司未能依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本案</w:t>
      </w:r>
      <w:r w:rsidRPr="00312872">
        <w:rPr>
          <w:rFonts w:hAnsi="標楷體" w:hint="eastAsia"/>
          <w:color w:val="000000" w:themeColor="text1"/>
          <w:szCs w:val="32"/>
        </w:rPr>
        <w:t>招標文件之服務需求說明書及技佳公司之服務建議書所定於1</w:t>
      </w:r>
      <w:r w:rsidRPr="00312872">
        <w:rPr>
          <w:rFonts w:hAnsi="標楷體"/>
          <w:color w:val="000000" w:themeColor="text1"/>
          <w:szCs w:val="32"/>
        </w:rPr>
        <w:t>04</w:t>
      </w:r>
      <w:r w:rsidRPr="00312872">
        <w:rPr>
          <w:rFonts w:hAnsi="標楷體" w:hint="eastAsia"/>
          <w:color w:val="000000" w:themeColor="text1"/>
          <w:szCs w:val="32"/>
        </w:rPr>
        <w:t>年底完工，以致</w:t>
      </w:r>
      <w:proofErr w:type="gramStart"/>
      <w:r w:rsidRPr="00312872">
        <w:rPr>
          <w:rFonts w:hAnsi="標楷體" w:cs="MS Gothic" w:hint="eastAsia"/>
          <w:color w:val="000000" w:themeColor="text1"/>
          <w:szCs w:val="32"/>
        </w:rPr>
        <w:t>105年9月莫蘭蒂</w:t>
      </w:r>
      <w:proofErr w:type="gramEnd"/>
      <w:r w:rsidRPr="00312872">
        <w:rPr>
          <w:rFonts w:hAnsi="標楷體" w:cs="MS Gothic" w:hint="eastAsia"/>
          <w:color w:val="000000" w:themeColor="text1"/>
          <w:szCs w:val="32"/>
        </w:rPr>
        <w:t>颱風來襲時，</w:t>
      </w:r>
      <w:proofErr w:type="gramStart"/>
      <w:r w:rsidRPr="00312872">
        <w:rPr>
          <w:rFonts w:hAnsi="標楷體" w:cs="MS Gothic" w:hint="eastAsia"/>
          <w:color w:val="000000" w:themeColor="text1"/>
          <w:szCs w:val="32"/>
        </w:rPr>
        <w:t>遭雨淋</w:t>
      </w:r>
      <w:proofErr w:type="gramEnd"/>
      <w:r w:rsidRPr="00312872">
        <w:rPr>
          <w:rFonts w:hAnsi="標楷體" w:cs="MS Gothic" w:hint="eastAsia"/>
          <w:color w:val="000000" w:themeColor="text1"/>
          <w:szCs w:val="32"/>
        </w:rPr>
        <w:t>濕或</w:t>
      </w:r>
      <w:proofErr w:type="gramStart"/>
      <w:r w:rsidRPr="00312872">
        <w:rPr>
          <w:rFonts w:hAnsi="標楷體" w:cs="MS Gothic" w:hint="eastAsia"/>
          <w:color w:val="000000" w:themeColor="text1"/>
          <w:szCs w:val="32"/>
        </w:rPr>
        <w:t>鋼棚</w:t>
      </w:r>
      <w:proofErr w:type="gramEnd"/>
      <w:r w:rsidRPr="00312872">
        <w:rPr>
          <w:rFonts w:hAnsi="標楷體" w:cs="MS Gothic" w:hint="eastAsia"/>
          <w:color w:val="000000" w:themeColor="text1"/>
          <w:szCs w:val="32"/>
        </w:rPr>
        <w:t>壓損而辦理報廢之</w:t>
      </w:r>
      <w:proofErr w:type="gramStart"/>
      <w:r w:rsidRPr="00312872">
        <w:rPr>
          <w:rFonts w:hAnsi="標楷體" w:cs="MS Gothic" w:hint="eastAsia"/>
          <w:color w:val="000000" w:themeColor="text1"/>
          <w:szCs w:val="32"/>
        </w:rPr>
        <w:t>包材品</w:t>
      </w:r>
      <w:proofErr w:type="gramEnd"/>
      <w:r w:rsidRPr="00312872">
        <w:rPr>
          <w:rFonts w:hAnsi="標楷體" w:cs="MS Gothic" w:hint="eastAsia"/>
          <w:color w:val="000000" w:themeColor="text1"/>
          <w:szCs w:val="32"/>
        </w:rPr>
        <w:t>項計</w:t>
      </w:r>
      <w:r w:rsidRPr="00312872">
        <w:rPr>
          <w:rFonts w:hAnsi="標楷體" w:hint="eastAsia"/>
          <w:color w:val="000000" w:themeColor="text1"/>
          <w:szCs w:val="32"/>
        </w:rPr>
        <w:t>2</w:t>
      </w:r>
      <w:r w:rsidRPr="00312872">
        <w:rPr>
          <w:rFonts w:hAnsi="標楷體"/>
          <w:color w:val="000000" w:themeColor="text1"/>
          <w:szCs w:val="32"/>
        </w:rPr>
        <w:t>33</w:t>
      </w:r>
      <w:r w:rsidRPr="00312872">
        <w:rPr>
          <w:rFonts w:hAnsi="標楷體" w:hint="eastAsia"/>
          <w:color w:val="000000" w:themeColor="text1"/>
          <w:szCs w:val="32"/>
        </w:rPr>
        <w:t>項、1</w:t>
      </w:r>
      <w:r w:rsidRPr="00312872">
        <w:rPr>
          <w:rFonts w:hAnsi="標楷體"/>
          <w:color w:val="000000" w:themeColor="text1"/>
          <w:szCs w:val="32"/>
        </w:rPr>
        <w:t>73</w:t>
      </w:r>
      <w:r w:rsidRPr="00312872">
        <w:rPr>
          <w:rFonts w:hAnsi="標楷體" w:hint="eastAsia"/>
          <w:color w:val="000000" w:themeColor="text1"/>
          <w:szCs w:val="32"/>
        </w:rPr>
        <w:t>萬</w:t>
      </w:r>
      <w:r w:rsidRPr="00312872">
        <w:rPr>
          <w:rFonts w:hAnsi="標楷體"/>
          <w:color w:val="000000" w:themeColor="text1"/>
          <w:szCs w:val="32"/>
        </w:rPr>
        <w:t>655</w:t>
      </w:r>
      <w:r w:rsidRPr="00312872">
        <w:rPr>
          <w:rFonts w:hAnsi="標楷體" w:hint="eastAsia"/>
          <w:color w:val="000000" w:themeColor="text1"/>
          <w:szCs w:val="32"/>
        </w:rPr>
        <w:t>件</w:t>
      </w:r>
      <w:r w:rsidRPr="00312872">
        <w:rPr>
          <w:rFonts w:hAnsi="標楷體" w:cs="MS Gothic" w:hint="eastAsia"/>
          <w:color w:val="000000" w:themeColor="text1"/>
          <w:szCs w:val="32"/>
        </w:rPr>
        <w:t>，損失金額達</w:t>
      </w:r>
      <w:r w:rsidRPr="00312872">
        <w:rPr>
          <w:rFonts w:hAnsi="標楷體" w:hint="eastAsia"/>
          <w:color w:val="000000" w:themeColor="text1"/>
          <w:szCs w:val="32"/>
        </w:rPr>
        <w:t>5</w:t>
      </w:r>
      <w:r w:rsidRPr="00312872">
        <w:rPr>
          <w:rFonts w:hAnsi="標楷體"/>
          <w:color w:val="000000" w:themeColor="text1"/>
          <w:szCs w:val="32"/>
        </w:rPr>
        <w:t>,</w:t>
      </w:r>
      <w:r w:rsidRPr="00312872">
        <w:rPr>
          <w:rFonts w:hAnsi="標楷體" w:hint="eastAsia"/>
          <w:color w:val="000000" w:themeColor="text1"/>
          <w:szCs w:val="32"/>
        </w:rPr>
        <w:t>750萬326元。據金酒公司函報</w:t>
      </w:r>
      <w:r w:rsidRPr="00312872">
        <w:rPr>
          <w:rFonts w:hAnsi="標楷體" w:cs="MS Gothic" w:hint="eastAsia"/>
          <w:color w:val="000000" w:themeColor="text1"/>
          <w:szCs w:val="32"/>
        </w:rPr>
        <w:t>金門縣政府</w:t>
      </w:r>
      <w:proofErr w:type="gramStart"/>
      <w:r w:rsidRPr="00312872">
        <w:rPr>
          <w:rFonts w:hAnsi="標楷體" w:cs="MS Gothic" w:hint="eastAsia"/>
          <w:color w:val="000000" w:themeColor="text1"/>
          <w:szCs w:val="32"/>
        </w:rPr>
        <w:t>有關莫蘭蒂</w:t>
      </w:r>
      <w:proofErr w:type="gramEnd"/>
      <w:r w:rsidRPr="00312872">
        <w:rPr>
          <w:rFonts w:hAnsi="標楷體" w:cs="MS Gothic" w:hint="eastAsia"/>
          <w:color w:val="000000" w:themeColor="text1"/>
          <w:szCs w:val="32"/>
        </w:rPr>
        <w:t>颱風災損之原因，乃該</w:t>
      </w:r>
      <w:r w:rsidRPr="00312872">
        <w:rPr>
          <w:rFonts w:hAnsi="標楷體" w:hint="eastAsia"/>
          <w:color w:val="000000" w:themeColor="text1"/>
          <w:szCs w:val="32"/>
        </w:rPr>
        <w:t>公司未規劃建構專用的包材倉庫，缺乏良好的倉儲硬體空間與環境，包材需求量逐年增加，惟可用包材倉庫空間卻不足，僅於103年、104年加建速度較快、金額較小的活動式車棚來暫作儲存場所，抗災能力顯有不足。</w:t>
      </w:r>
    </w:p>
    <w:p w:rsidR="004D7024" w:rsidRPr="00312872" w:rsidRDefault="004D7024" w:rsidP="004D7024">
      <w:pPr>
        <w:pStyle w:val="3"/>
        <w:numPr>
          <w:ilvl w:val="2"/>
          <w:numId w:val="1"/>
        </w:numPr>
        <w:rPr>
          <w:rFonts w:hAnsi="標楷體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又</w:t>
      </w:r>
      <w:r w:rsidRPr="00312872">
        <w:rPr>
          <w:rFonts w:hAnsi="標楷體" w:hint="eastAsia"/>
          <w:color w:val="000000" w:themeColor="text1"/>
          <w:kern w:val="0"/>
          <w:szCs w:val="32"/>
        </w:rPr>
        <w:t>據</w:t>
      </w:r>
      <w:r w:rsidRPr="00312872">
        <w:rPr>
          <w:rFonts w:hAnsi="標楷體" w:hint="eastAsia"/>
          <w:color w:val="000000" w:themeColor="text1"/>
          <w:szCs w:val="32"/>
        </w:rPr>
        <w:t>金酒公司</w:t>
      </w:r>
      <w:r w:rsidRPr="00312872">
        <w:rPr>
          <w:rFonts w:hAnsi="標楷體" w:hint="eastAsia"/>
          <w:color w:val="000000" w:themeColor="text1"/>
          <w:kern w:val="0"/>
          <w:szCs w:val="32"/>
        </w:rPr>
        <w:t>統計，因包材倉儲空間不足，</w:t>
      </w:r>
      <w:r w:rsidRPr="00312872">
        <w:rPr>
          <w:rFonts w:hAnsi="標楷體"/>
          <w:color w:val="000000" w:themeColor="text1"/>
          <w:kern w:val="0"/>
          <w:szCs w:val="32"/>
        </w:rPr>
        <w:t>105</w:t>
      </w:r>
      <w:r w:rsidRPr="00312872">
        <w:rPr>
          <w:rFonts w:hAnsi="標楷體" w:hint="eastAsia"/>
          <w:color w:val="000000" w:themeColor="text1"/>
          <w:kern w:val="0"/>
          <w:szCs w:val="32"/>
        </w:rPr>
        <w:t>年迄今所</w:t>
      </w:r>
      <w:r w:rsidRPr="00312872">
        <w:rPr>
          <w:rFonts w:hAnsi="標楷體" w:hint="eastAsia"/>
          <w:color w:val="000000" w:themeColor="text1"/>
          <w:szCs w:val="32"/>
        </w:rPr>
        <w:t>額外支出之成本，包括：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處理包材報廢、異常篩選之外包人力成本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321萬530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元；</w:t>
      </w:r>
      <w:r w:rsidRPr="00312872">
        <w:rPr>
          <w:rFonts w:hAnsi="標楷體" w:hint="eastAsia"/>
          <w:color w:val="000000" w:themeColor="text1"/>
          <w:szCs w:val="32"/>
        </w:rPr>
        <w:t>倉庫分散致需使用大貨車運載包材，人力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、車輛維修、折舊、油料等之</w:t>
      </w:r>
      <w:r w:rsidRPr="00312872">
        <w:rPr>
          <w:rFonts w:hAnsi="標楷體" w:cs="新細明體" w:hint="eastAsia"/>
          <w:color w:val="000000" w:themeColor="text1"/>
          <w:kern w:val="0"/>
          <w:szCs w:val="32"/>
          <w:lang w:eastAsia="zh-HK"/>
        </w:rPr>
        <w:t>運輸成本</w:t>
      </w:r>
      <w:r w:rsidRPr="00312872">
        <w:rPr>
          <w:rFonts w:hAnsi="標楷體" w:cs="新細明體"/>
          <w:color w:val="000000" w:themeColor="text1"/>
          <w:kern w:val="0"/>
          <w:szCs w:val="32"/>
          <w:lang w:eastAsia="zh-HK"/>
        </w:rPr>
        <w:t>1,580</w:t>
      </w:r>
      <w:r w:rsidRPr="00312872">
        <w:rPr>
          <w:rFonts w:hAnsi="標楷體" w:cs="新細明體" w:hint="eastAsia"/>
          <w:color w:val="000000" w:themeColor="text1"/>
          <w:kern w:val="0"/>
          <w:szCs w:val="32"/>
          <w:lang w:eastAsia="zh-HK"/>
        </w:rPr>
        <w:t>萬</w:t>
      </w:r>
      <w:r w:rsidRPr="00312872">
        <w:rPr>
          <w:rFonts w:hAnsi="標楷體" w:cs="新細明體"/>
          <w:color w:val="000000" w:themeColor="text1"/>
          <w:kern w:val="0"/>
          <w:szCs w:val="32"/>
          <w:lang w:eastAsia="zh-HK"/>
        </w:rPr>
        <w:t>4,168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元；增設活動式棚架之</w:t>
      </w:r>
      <w:r w:rsidRPr="00312872">
        <w:rPr>
          <w:rFonts w:hAnsi="標楷體" w:cs="新細明體" w:hint="eastAsia"/>
          <w:color w:val="000000" w:themeColor="text1"/>
          <w:kern w:val="0"/>
          <w:szCs w:val="32"/>
          <w:lang w:eastAsia="zh-HK"/>
        </w:rPr>
        <w:t>倉儲成本</w:t>
      </w:r>
      <w:r w:rsidRPr="00312872">
        <w:rPr>
          <w:rFonts w:hAnsi="標楷體" w:cs="新細明體"/>
          <w:color w:val="000000" w:themeColor="text1"/>
          <w:kern w:val="0"/>
          <w:szCs w:val="32"/>
          <w:lang w:eastAsia="zh-HK"/>
        </w:rPr>
        <w:t>326</w:t>
      </w:r>
      <w:r w:rsidRPr="00312872">
        <w:rPr>
          <w:rFonts w:hAnsi="標楷體" w:cs="新細明體" w:hint="eastAsia"/>
          <w:color w:val="000000" w:themeColor="text1"/>
          <w:kern w:val="0"/>
          <w:szCs w:val="32"/>
          <w:lang w:eastAsia="zh-HK"/>
        </w:rPr>
        <w:t>萬</w:t>
      </w:r>
      <w:r w:rsidRPr="00312872">
        <w:rPr>
          <w:rFonts w:hAnsi="標楷體" w:cs="新細明體"/>
          <w:color w:val="000000" w:themeColor="text1"/>
          <w:kern w:val="0"/>
          <w:szCs w:val="32"/>
          <w:lang w:eastAsia="zh-HK"/>
        </w:rPr>
        <w:t>4,510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元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；此外，因</w:t>
      </w:r>
      <w:r w:rsidRPr="00312872">
        <w:rPr>
          <w:rFonts w:hAnsi="標楷體" w:hint="eastAsia"/>
          <w:color w:val="000000" w:themeColor="text1"/>
          <w:szCs w:val="32"/>
        </w:rPr>
        <w:t>倉儲環境不佳，造成包材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發霉、變形、脫膠或品質異常，及酒瓶長期放置泛白或吐鹼等而</w:t>
      </w:r>
      <w:r w:rsidRPr="00312872">
        <w:rPr>
          <w:rFonts w:hAnsi="標楷體" w:hint="eastAsia"/>
          <w:color w:val="000000" w:themeColor="text1"/>
          <w:szCs w:val="32"/>
        </w:rPr>
        <w:t>報廢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之損失</w:t>
      </w:r>
      <w:r w:rsidRPr="00312872">
        <w:rPr>
          <w:rFonts w:hAnsi="標楷體" w:hint="eastAsia"/>
          <w:color w:val="000000" w:themeColor="text1"/>
          <w:szCs w:val="32"/>
        </w:rPr>
        <w:t>4</w:t>
      </w:r>
      <w:r w:rsidRPr="00312872">
        <w:rPr>
          <w:rFonts w:hAnsi="標楷體"/>
          <w:color w:val="000000" w:themeColor="text1"/>
          <w:szCs w:val="32"/>
        </w:rPr>
        <w:t>28</w:t>
      </w:r>
      <w:r w:rsidRPr="00312872">
        <w:rPr>
          <w:rFonts w:hAnsi="標楷體" w:hint="eastAsia"/>
          <w:color w:val="000000" w:themeColor="text1"/>
          <w:szCs w:val="32"/>
        </w:rPr>
        <w:t>萬</w:t>
      </w:r>
      <w:r w:rsidRPr="00312872">
        <w:rPr>
          <w:rFonts w:hAnsi="標楷體"/>
          <w:color w:val="000000" w:themeColor="text1"/>
          <w:szCs w:val="32"/>
        </w:rPr>
        <w:t>952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元，合計</w:t>
      </w:r>
      <w:r w:rsidRPr="00312872">
        <w:rPr>
          <w:rFonts w:hAnsi="標楷體" w:hint="eastAsia"/>
          <w:color w:val="000000" w:themeColor="text1"/>
          <w:szCs w:val="32"/>
        </w:rPr>
        <w:t>2</w:t>
      </w:r>
      <w:r w:rsidRPr="00312872">
        <w:rPr>
          <w:rFonts w:hAnsi="標楷體"/>
          <w:color w:val="000000" w:themeColor="text1"/>
          <w:szCs w:val="32"/>
        </w:rPr>
        <w:t>,656</w:t>
      </w:r>
      <w:r w:rsidRPr="00312872">
        <w:rPr>
          <w:rFonts w:hAnsi="標楷體" w:hint="eastAsia"/>
          <w:color w:val="000000" w:themeColor="text1"/>
          <w:szCs w:val="32"/>
        </w:rPr>
        <w:t>萬</w:t>
      </w:r>
      <w:r w:rsidRPr="00312872">
        <w:rPr>
          <w:rFonts w:hAnsi="標楷體"/>
          <w:color w:val="000000" w:themeColor="text1"/>
          <w:szCs w:val="32"/>
        </w:rPr>
        <w:t>160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元。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另查金酒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公司目前包材之室內倉儲空間不足，故大宗酒品之酒瓶及部分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成品酒仍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有露儲情形（如下表）；且據金酒公司表示，因太湖、水頭及金寧廠等包材庫面積大，倘裝置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溫濕度設施，耗能相當巨大，不符經濟效益，</w:t>
      </w:r>
      <w:proofErr w:type="gramStart"/>
      <w:r w:rsidRPr="00312872">
        <w:rPr>
          <w:rFonts w:hAnsi="標楷體" w:hint="eastAsia"/>
          <w:color w:val="000000" w:themeColor="text1"/>
          <w:szCs w:val="32"/>
          <w:lang w:eastAsia="zh-HK"/>
        </w:rPr>
        <w:t>爰</w:t>
      </w:r>
      <w:proofErr w:type="gramEnd"/>
      <w:r w:rsidRPr="00312872">
        <w:rPr>
          <w:rFonts w:hAnsi="標楷體" w:hint="eastAsia"/>
          <w:color w:val="000000" w:themeColor="text1"/>
          <w:szCs w:val="32"/>
          <w:lang w:eastAsia="zh-HK"/>
        </w:rPr>
        <w:t>迄未裝置等語。在在顯示</w:t>
      </w:r>
      <w:r w:rsidRPr="00312872">
        <w:rPr>
          <w:rFonts w:hAnsi="標楷體" w:hint="eastAsia"/>
          <w:color w:val="000000" w:themeColor="text1"/>
          <w:szCs w:val="32"/>
        </w:rPr>
        <w:t>金酒公司未能依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財政部酒品認證標誌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lastRenderedPageBreak/>
        <w:t>評審基準-高粱酒及酒製造業良好衛生標準等規定建構堅固耐用、足夠空間及溫濕度管控良好之倉儲環境，以致</w:t>
      </w:r>
      <w:r w:rsidRPr="00312872">
        <w:rPr>
          <w:rFonts w:hAnsi="標楷體" w:hint="eastAsia"/>
          <w:color w:val="000000" w:themeColor="text1"/>
          <w:szCs w:val="32"/>
        </w:rPr>
        <w:t>酒瓶仍有露儲情形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，且多年來</w:t>
      </w:r>
      <w:r w:rsidRPr="00312872">
        <w:rPr>
          <w:rFonts w:hAnsi="標楷體" w:hint="eastAsia"/>
          <w:color w:val="000000" w:themeColor="text1"/>
          <w:szCs w:val="32"/>
        </w:rPr>
        <w:t>額外支出</w:t>
      </w:r>
      <w:r w:rsidRPr="00312872">
        <w:rPr>
          <w:rFonts w:hAnsi="標楷體" w:hint="eastAsia"/>
          <w:color w:val="000000" w:themeColor="text1"/>
          <w:kern w:val="0"/>
          <w:szCs w:val="32"/>
        </w:rPr>
        <w:t>之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外包人力、運輸、倉儲成本，及包材因變質或遭颱風侵襲受損而報廢之損失，合計高達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8</w:t>
      </w:r>
      <w:r w:rsidRPr="00312872">
        <w:rPr>
          <w:rFonts w:hAnsi="標楷體" w:cs="新細明體"/>
          <w:color w:val="000000" w:themeColor="text1"/>
          <w:kern w:val="0"/>
          <w:szCs w:val="32"/>
        </w:rPr>
        <w:t>,406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萬</w:t>
      </w:r>
      <w:r w:rsidRPr="00312872">
        <w:rPr>
          <w:rFonts w:hAnsi="標楷體" w:cs="新細明體"/>
          <w:color w:val="000000" w:themeColor="text1"/>
          <w:kern w:val="0"/>
          <w:szCs w:val="32"/>
        </w:rPr>
        <w:t>486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元之鉅，核有不當。</w:t>
      </w:r>
    </w:p>
    <w:p w:rsidR="002C5970" w:rsidRPr="00312872" w:rsidRDefault="002C5970" w:rsidP="00550FB3">
      <w:pPr>
        <w:pStyle w:val="4"/>
        <w:numPr>
          <w:ilvl w:val="0"/>
          <w:numId w:val="0"/>
        </w:numPr>
        <w:spacing w:beforeLines="30" w:before="137"/>
        <w:ind w:left="1701"/>
        <w:jc w:val="center"/>
        <w:rPr>
          <w:color w:val="000000" w:themeColor="text1"/>
          <w:sz w:val="28"/>
          <w:szCs w:val="28"/>
        </w:rPr>
      </w:pPr>
      <w:r w:rsidRPr="00312872">
        <w:rPr>
          <w:rFonts w:hAnsi="標楷體" w:hint="eastAsia"/>
          <w:color w:val="000000" w:themeColor="text1"/>
          <w:sz w:val="28"/>
          <w:szCs w:val="28"/>
        </w:rPr>
        <w:t>金酒公司</w:t>
      </w:r>
      <w:r w:rsidRPr="00312872">
        <w:rPr>
          <w:rFonts w:hint="eastAsia"/>
          <w:color w:val="000000" w:themeColor="text1"/>
          <w:sz w:val="28"/>
          <w:szCs w:val="28"/>
        </w:rPr>
        <w:t>大宗酒品酒瓶露儲情形</w:t>
      </w:r>
    </w:p>
    <w:p w:rsidR="002C5970" w:rsidRPr="00312872" w:rsidRDefault="002C5970" w:rsidP="005552B0">
      <w:pPr>
        <w:pStyle w:val="4"/>
        <w:numPr>
          <w:ilvl w:val="0"/>
          <w:numId w:val="0"/>
        </w:numPr>
        <w:spacing w:line="360" w:lineRule="exact"/>
        <w:ind w:left="1701"/>
        <w:jc w:val="right"/>
        <w:rPr>
          <w:color w:val="000000" w:themeColor="text1"/>
          <w:sz w:val="24"/>
          <w:szCs w:val="24"/>
        </w:rPr>
      </w:pPr>
      <w:r w:rsidRPr="00312872">
        <w:rPr>
          <w:rFonts w:hint="eastAsia"/>
          <w:color w:val="000000" w:themeColor="text1"/>
          <w:sz w:val="24"/>
          <w:szCs w:val="24"/>
        </w:rPr>
        <w:t>單位：板</w:t>
      </w:r>
    </w:p>
    <w:tbl>
      <w:tblPr>
        <w:tblStyle w:val="af6"/>
        <w:tblW w:w="7597" w:type="dxa"/>
        <w:tblInd w:w="1271" w:type="dxa"/>
        <w:tblLook w:val="04A0" w:firstRow="1" w:lastRow="0" w:firstColumn="1" w:lastColumn="0" w:noHBand="0" w:noVBand="1"/>
      </w:tblPr>
      <w:tblGrid>
        <w:gridCol w:w="907"/>
        <w:gridCol w:w="1871"/>
        <w:gridCol w:w="1701"/>
        <w:gridCol w:w="1701"/>
        <w:gridCol w:w="1417"/>
      </w:tblGrid>
      <w:tr w:rsidR="00312872" w:rsidRPr="00312872" w:rsidTr="00AF65A0">
        <w:tc>
          <w:tcPr>
            <w:tcW w:w="90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項次</w:t>
            </w:r>
          </w:p>
        </w:tc>
        <w:tc>
          <w:tcPr>
            <w:tcW w:w="187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區域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可</w:t>
            </w:r>
            <w:proofErr w:type="gramStart"/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儲放儲位</w:t>
            </w:r>
            <w:proofErr w:type="gramEnd"/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已儲放儲</w:t>
            </w:r>
            <w:proofErr w:type="gramEnd"/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位</w:t>
            </w:r>
          </w:p>
        </w:tc>
        <w:tc>
          <w:tcPr>
            <w:tcW w:w="141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剩餘儲位</w:t>
            </w:r>
          </w:p>
        </w:tc>
      </w:tr>
      <w:tr w:rsidR="00312872" w:rsidRPr="00312872" w:rsidTr="00AF65A0">
        <w:tc>
          <w:tcPr>
            <w:tcW w:w="90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7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500萬停車場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3</w:t>
            </w:r>
            <w:r w:rsidRPr="00312872">
              <w:rPr>
                <w:color w:val="000000" w:themeColor="text1"/>
                <w:sz w:val="26"/>
                <w:szCs w:val="26"/>
              </w:rPr>
              <w:t>,336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  <w:r w:rsidRPr="00312872">
              <w:rPr>
                <w:color w:val="000000" w:themeColor="text1"/>
                <w:sz w:val="26"/>
                <w:szCs w:val="26"/>
              </w:rPr>
              <w:t>,140</w:t>
            </w:r>
          </w:p>
        </w:tc>
        <w:tc>
          <w:tcPr>
            <w:tcW w:w="141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1</w:t>
            </w:r>
            <w:r w:rsidRPr="00312872">
              <w:rPr>
                <w:color w:val="000000" w:themeColor="text1"/>
                <w:sz w:val="26"/>
                <w:szCs w:val="26"/>
              </w:rPr>
              <w:t>,196</w:t>
            </w:r>
          </w:p>
        </w:tc>
      </w:tr>
      <w:tr w:rsidR="00312872" w:rsidRPr="00312872" w:rsidTr="00AF65A0">
        <w:tc>
          <w:tcPr>
            <w:tcW w:w="90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7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其他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1</w:t>
            </w:r>
            <w:r w:rsidRPr="00312872">
              <w:rPr>
                <w:color w:val="000000" w:themeColor="text1"/>
                <w:sz w:val="26"/>
                <w:szCs w:val="26"/>
              </w:rPr>
              <w:t>,416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7</w:t>
            </w:r>
            <w:r w:rsidRPr="00312872"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41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6</w:t>
            </w:r>
            <w:r w:rsidRPr="00312872">
              <w:rPr>
                <w:color w:val="000000" w:themeColor="text1"/>
                <w:sz w:val="26"/>
                <w:szCs w:val="26"/>
              </w:rPr>
              <w:t>75</w:t>
            </w:r>
          </w:p>
        </w:tc>
      </w:tr>
      <w:tr w:rsidR="00312872" w:rsidRPr="00312872" w:rsidTr="00AF65A0">
        <w:tc>
          <w:tcPr>
            <w:tcW w:w="90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合計</w:t>
            </w:r>
          </w:p>
        </w:tc>
        <w:tc>
          <w:tcPr>
            <w:tcW w:w="187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4</w:t>
            </w:r>
            <w:r w:rsidRPr="00312872">
              <w:rPr>
                <w:color w:val="000000" w:themeColor="text1"/>
                <w:sz w:val="26"/>
                <w:szCs w:val="26"/>
              </w:rPr>
              <w:t>,752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  <w:r w:rsidRPr="00312872">
              <w:rPr>
                <w:color w:val="000000" w:themeColor="text1"/>
                <w:sz w:val="26"/>
                <w:szCs w:val="26"/>
              </w:rPr>
              <w:t>,881</w:t>
            </w:r>
            <w:proofErr w:type="gramStart"/>
            <w:r w:rsidRPr="00312872">
              <w:rPr>
                <w:rFonts w:hint="eastAsia"/>
                <w:color w:val="000000" w:themeColor="text1"/>
                <w:sz w:val="26"/>
                <w:szCs w:val="26"/>
                <w:vertAlign w:val="superscript"/>
              </w:rPr>
              <w:t>註</w:t>
            </w:r>
            <w:proofErr w:type="gramEnd"/>
          </w:p>
        </w:tc>
        <w:tc>
          <w:tcPr>
            <w:tcW w:w="141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1</w:t>
            </w:r>
            <w:r w:rsidRPr="00312872">
              <w:rPr>
                <w:color w:val="000000" w:themeColor="text1"/>
                <w:sz w:val="26"/>
                <w:szCs w:val="26"/>
              </w:rPr>
              <w:t>,871</w:t>
            </w:r>
          </w:p>
        </w:tc>
      </w:tr>
    </w:tbl>
    <w:p w:rsidR="002C5970" w:rsidRPr="00312872" w:rsidRDefault="002C5970" w:rsidP="00550FB3">
      <w:pPr>
        <w:pStyle w:val="4"/>
        <w:numPr>
          <w:ilvl w:val="0"/>
          <w:numId w:val="0"/>
        </w:numPr>
        <w:spacing w:line="360" w:lineRule="exact"/>
        <w:ind w:left="1701"/>
        <w:rPr>
          <w:rFonts w:hAnsi="標楷體"/>
          <w:color w:val="000000" w:themeColor="text1"/>
          <w:sz w:val="24"/>
          <w:szCs w:val="24"/>
        </w:rPr>
      </w:pPr>
      <w:proofErr w:type="gramStart"/>
      <w:r w:rsidRPr="00312872">
        <w:rPr>
          <w:rFonts w:hAnsi="標楷體" w:hint="eastAsia"/>
          <w:color w:val="000000" w:themeColor="text1"/>
          <w:sz w:val="24"/>
          <w:szCs w:val="24"/>
        </w:rPr>
        <w:t>註</w:t>
      </w:r>
      <w:proofErr w:type="gramEnd"/>
      <w:r w:rsidRPr="00312872">
        <w:rPr>
          <w:rFonts w:hAnsi="標楷體" w:hint="eastAsia"/>
          <w:color w:val="000000" w:themeColor="text1"/>
          <w:sz w:val="24"/>
          <w:szCs w:val="24"/>
        </w:rPr>
        <w:t>：0.3</w:t>
      </w:r>
      <w:r w:rsidRPr="00312872">
        <w:rPr>
          <w:rFonts w:hAnsi="標楷體"/>
          <w:color w:val="000000" w:themeColor="text1"/>
          <w:sz w:val="24"/>
          <w:szCs w:val="24"/>
        </w:rPr>
        <w:t>L</w:t>
      </w:r>
      <w:proofErr w:type="gramStart"/>
      <w:r w:rsidRPr="00312872">
        <w:rPr>
          <w:rFonts w:hAnsi="標楷體" w:hint="eastAsia"/>
          <w:color w:val="000000" w:themeColor="text1"/>
          <w:sz w:val="24"/>
          <w:szCs w:val="24"/>
        </w:rPr>
        <w:t>螺口瓶</w:t>
      </w:r>
      <w:proofErr w:type="gramEnd"/>
      <w:r w:rsidRPr="00312872">
        <w:rPr>
          <w:rFonts w:hAnsi="標楷體" w:hint="eastAsia"/>
          <w:color w:val="000000" w:themeColor="text1"/>
          <w:sz w:val="24"/>
          <w:szCs w:val="24"/>
        </w:rPr>
        <w:t>3</w:t>
      </w:r>
      <w:r w:rsidRPr="00312872">
        <w:rPr>
          <w:rFonts w:hAnsi="標楷體"/>
          <w:color w:val="000000" w:themeColor="text1"/>
          <w:sz w:val="24"/>
          <w:szCs w:val="24"/>
        </w:rPr>
        <w:t>09</w:t>
      </w:r>
      <w:r w:rsidRPr="00312872">
        <w:rPr>
          <w:rFonts w:hAnsi="標楷體" w:hint="eastAsia"/>
          <w:color w:val="000000" w:themeColor="text1"/>
          <w:sz w:val="24"/>
          <w:szCs w:val="24"/>
        </w:rPr>
        <w:t>板，</w:t>
      </w:r>
      <w:proofErr w:type="gramStart"/>
      <w:r w:rsidRPr="00312872">
        <w:rPr>
          <w:rFonts w:hAnsi="標楷體" w:hint="eastAsia"/>
          <w:color w:val="000000" w:themeColor="text1"/>
          <w:sz w:val="24"/>
          <w:szCs w:val="24"/>
        </w:rPr>
        <w:t>每板</w:t>
      </w:r>
      <w:proofErr w:type="gramEnd"/>
      <w:r w:rsidRPr="00312872">
        <w:rPr>
          <w:rFonts w:hAnsi="標楷體" w:hint="eastAsia"/>
          <w:color w:val="000000" w:themeColor="text1"/>
          <w:sz w:val="24"/>
          <w:szCs w:val="24"/>
        </w:rPr>
        <w:t>2,597支、0.6</w:t>
      </w:r>
      <w:r w:rsidRPr="00312872">
        <w:rPr>
          <w:rFonts w:hAnsi="標楷體"/>
          <w:color w:val="000000" w:themeColor="text1"/>
          <w:sz w:val="24"/>
          <w:szCs w:val="24"/>
        </w:rPr>
        <w:t>L</w:t>
      </w:r>
      <w:proofErr w:type="gramStart"/>
      <w:r w:rsidRPr="00312872">
        <w:rPr>
          <w:rFonts w:hAnsi="標楷體" w:hint="eastAsia"/>
          <w:color w:val="000000" w:themeColor="text1"/>
          <w:sz w:val="24"/>
          <w:szCs w:val="24"/>
        </w:rPr>
        <w:t>螺口瓶</w:t>
      </w:r>
      <w:proofErr w:type="gramEnd"/>
      <w:r w:rsidRPr="00312872">
        <w:rPr>
          <w:rFonts w:hAnsi="標楷體" w:hint="eastAsia"/>
          <w:color w:val="000000" w:themeColor="text1"/>
          <w:sz w:val="24"/>
          <w:szCs w:val="24"/>
        </w:rPr>
        <w:t>8</w:t>
      </w:r>
      <w:r w:rsidRPr="00312872">
        <w:rPr>
          <w:rFonts w:hAnsi="標楷體"/>
          <w:color w:val="000000" w:themeColor="text1"/>
          <w:sz w:val="24"/>
          <w:szCs w:val="24"/>
        </w:rPr>
        <w:t>43</w:t>
      </w:r>
      <w:r w:rsidRPr="00312872">
        <w:rPr>
          <w:rFonts w:hAnsi="標楷體" w:hint="eastAsia"/>
          <w:color w:val="000000" w:themeColor="text1"/>
          <w:sz w:val="24"/>
          <w:szCs w:val="24"/>
        </w:rPr>
        <w:t>板，</w:t>
      </w:r>
      <w:proofErr w:type="gramStart"/>
      <w:r w:rsidRPr="00312872">
        <w:rPr>
          <w:rFonts w:hAnsi="標楷體" w:hint="eastAsia"/>
          <w:color w:val="000000" w:themeColor="text1"/>
          <w:sz w:val="24"/>
          <w:szCs w:val="24"/>
        </w:rPr>
        <w:t>每板</w:t>
      </w:r>
      <w:proofErr w:type="gramEnd"/>
      <w:r w:rsidRPr="00312872">
        <w:rPr>
          <w:rFonts w:hAnsi="標楷體" w:hint="eastAsia"/>
          <w:color w:val="000000" w:themeColor="text1"/>
          <w:sz w:val="24"/>
          <w:szCs w:val="24"/>
        </w:rPr>
        <w:t>1,440支、0.75</w:t>
      </w:r>
      <w:r w:rsidRPr="00312872">
        <w:rPr>
          <w:rFonts w:hAnsi="標楷體"/>
          <w:color w:val="000000" w:themeColor="text1"/>
          <w:sz w:val="24"/>
          <w:szCs w:val="24"/>
        </w:rPr>
        <w:t>L</w:t>
      </w:r>
      <w:proofErr w:type="gramStart"/>
      <w:r w:rsidRPr="00312872">
        <w:rPr>
          <w:rFonts w:hAnsi="標楷體" w:hint="eastAsia"/>
          <w:color w:val="000000" w:themeColor="text1"/>
          <w:sz w:val="24"/>
          <w:szCs w:val="24"/>
        </w:rPr>
        <w:t>螺口瓶</w:t>
      </w:r>
      <w:proofErr w:type="gramEnd"/>
      <w:r w:rsidRPr="00312872">
        <w:rPr>
          <w:rFonts w:hAnsi="標楷體"/>
          <w:color w:val="000000" w:themeColor="text1"/>
          <w:sz w:val="24"/>
          <w:szCs w:val="24"/>
        </w:rPr>
        <w:t>1,095</w:t>
      </w:r>
      <w:r w:rsidRPr="00312872">
        <w:rPr>
          <w:rFonts w:hAnsi="標楷體" w:hint="eastAsia"/>
          <w:color w:val="000000" w:themeColor="text1"/>
          <w:sz w:val="24"/>
          <w:szCs w:val="24"/>
        </w:rPr>
        <w:t>板，</w:t>
      </w:r>
      <w:proofErr w:type="gramStart"/>
      <w:r w:rsidRPr="00312872">
        <w:rPr>
          <w:rFonts w:hAnsi="標楷體" w:hint="eastAsia"/>
          <w:color w:val="000000" w:themeColor="text1"/>
          <w:sz w:val="24"/>
          <w:szCs w:val="24"/>
        </w:rPr>
        <w:t>每板</w:t>
      </w:r>
      <w:proofErr w:type="gramEnd"/>
      <w:r w:rsidRPr="00312872">
        <w:rPr>
          <w:rFonts w:hAnsi="標楷體" w:hint="eastAsia"/>
          <w:color w:val="000000" w:themeColor="text1"/>
          <w:sz w:val="24"/>
          <w:szCs w:val="24"/>
        </w:rPr>
        <w:t>1,218支、1.0</w:t>
      </w:r>
      <w:r w:rsidRPr="00312872">
        <w:rPr>
          <w:rFonts w:hAnsi="標楷體"/>
          <w:color w:val="000000" w:themeColor="text1"/>
          <w:sz w:val="24"/>
          <w:szCs w:val="24"/>
        </w:rPr>
        <w:t>L</w:t>
      </w:r>
      <w:proofErr w:type="gramStart"/>
      <w:r w:rsidRPr="00312872">
        <w:rPr>
          <w:rFonts w:hAnsi="標楷體" w:hint="eastAsia"/>
          <w:color w:val="000000" w:themeColor="text1"/>
          <w:sz w:val="24"/>
          <w:szCs w:val="24"/>
        </w:rPr>
        <w:t>螺口瓶</w:t>
      </w:r>
      <w:proofErr w:type="gramEnd"/>
      <w:r w:rsidRPr="00312872">
        <w:rPr>
          <w:rFonts w:hAnsi="標楷體" w:hint="eastAsia"/>
          <w:color w:val="000000" w:themeColor="text1"/>
          <w:sz w:val="24"/>
          <w:szCs w:val="24"/>
        </w:rPr>
        <w:t>6</w:t>
      </w:r>
      <w:r w:rsidRPr="00312872">
        <w:rPr>
          <w:rFonts w:hAnsi="標楷體"/>
          <w:color w:val="000000" w:themeColor="text1"/>
          <w:sz w:val="24"/>
          <w:szCs w:val="24"/>
        </w:rPr>
        <w:t>34</w:t>
      </w:r>
      <w:r w:rsidRPr="00312872">
        <w:rPr>
          <w:rFonts w:hAnsi="標楷體" w:hint="eastAsia"/>
          <w:color w:val="000000" w:themeColor="text1"/>
          <w:sz w:val="24"/>
          <w:szCs w:val="24"/>
        </w:rPr>
        <w:t>板，</w:t>
      </w:r>
      <w:proofErr w:type="gramStart"/>
      <w:r w:rsidRPr="00312872">
        <w:rPr>
          <w:rFonts w:hAnsi="標楷體" w:hint="eastAsia"/>
          <w:color w:val="000000" w:themeColor="text1"/>
          <w:sz w:val="24"/>
          <w:szCs w:val="24"/>
        </w:rPr>
        <w:t>每板845支</w:t>
      </w:r>
      <w:proofErr w:type="gramEnd"/>
      <w:r w:rsidRPr="00312872">
        <w:rPr>
          <w:rFonts w:hAnsi="標楷體" w:hint="eastAsia"/>
          <w:color w:val="000000" w:themeColor="text1"/>
          <w:sz w:val="24"/>
          <w:szCs w:val="24"/>
        </w:rPr>
        <w:t>，儲放酒瓶數量計3</w:t>
      </w:r>
      <w:r w:rsidRPr="00312872">
        <w:rPr>
          <w:rFonts w:hAnsi="標楷體"/>
          <w:color w:val="000000" w:themeColor="text1"/>
          <w:sz w:val="24"/>
          <w:szCs w:val="24"/>
        </w:rPr>
        <w:t>88</w:t>
      </w:r>
      <w:r w:rsidRPr="00312872">
        <w:rPr>
          <w:rFonts w:hAnsi="標楷體" w:hint="eastAsia"/>
          <w:color w:val="000000" w:themeColor="text1"/>
          <w:sz w:val="24"/>
          <w:szCs w:val="24"/>
        </w:rPr>
        <w:t>萬</w:t>
      </w:r>
      <w:r w:rsidRPr="00312872">
        <w:rPr>
          <w:rFonts w:hAnsi="標楷體"/>
          <w:color w:val="000000" w:themeColor="text1"/>
          <w:sz w:val="24"/>
          <w:szCs w:val="24"/>
        </w:rPr>
        <w:t>5,833</w:t>
      </w:r>
      <w:r w:rsidRPr="00312872">
        <w:rPr>
          <w:rFonts w:hAnsi="標楷體" w:hint="eastAsia"/>
          <w:color w:val="000000" w:themeColor="text1"/>
          <w:sz w:val="24"/>
          <w:szCs w:val="24"/>
        </w:rPr>
        <w:t>瓶，價值共3</w:t>
      </w:r>
      <w:r w:rsidRPr="00312872">
        <w:rPr>
          <w:rFonts w:hAnsi="標楷體"/>
          <w:color w:val="000000" w:themeColor="text1"/>
          <w:sz w:val="24"/>
          <w:szCs w:val="24"/>
        </w:rPr>
        <w:t>,729</w:t>
      </w:r>
      <w:r w:rsidRPr="00312872">
        <w:rPr>
          <w:rFonts w:hAnsi="標楷體" w:hint="eastAsia"/>
          <w:color w:val="000000" w:themeColor="text1"/>
          <w:sz w:val="24"/>
          <w:szCs w:val="24"/>
        </w:rPr>
        <w:t>萬</w:t>
      </w:r>
      <w:r w:rsidRPr="00312872">
        <w:rPr>
          <w:rFonts w:hAnsi="標楷體"/>
          <w:color w:val="000000" w:themeColor="text1"/>
          <w:sz w:val="24"/>
          <w:szCs w:val="24"/>
        </w:rPr>
        <w:t>7,990</w:t>
      </w:r>
      <w:r w:rsidRPr="00312872">
        <w:rPr>
          <w:rFonts w:hAnsi="標楷體" w:hint="eastAsia"/>
          <w:color w:val="000000" w:themeColor="text1"/>
          <w:sz w:val="24"/>
          <w:szCs w:val="24"/>
        </w:rPr>
        <w:t>元。</w:t>
      </w:r>
    </w:p>
    <w:p w:rsidR="002C5970" w:rsidRPr="00312872" w:rsidRDefault="002C5970" w:rsidP="00550FB3">
      <w:pPr>
        <w:pStyle w:val="4"/>
        <w:numPr>
          <w:ilvl w:val="0"/>
          <w:numId w:val="0"/>
        </w:numPr>
        <w:spacing w:line="360" w:lineRule="exact"/>
        <w:ind w:left="1701"/>
        <w:rPr>
          <w:rFonts w:hAnsi="標楷體"/>
          <w:color w:val="000000" w:themeColor="text1"/>
          <w:sz w:val="24"/>
          <w:szCs w:val="24"/>
        </w:rPr>
      </w:pPr>
      <w:r w:rsidRPr="00312872">
        <w:rPr>
          <w:rFonts w:hAnsi="標楷體" w:hint="eastAsia"/>
          <w:color w:val="000000" w:themeColor="text1"/>
          <w:sz w:val="24"/>
          <w:szCs w:val="24"/>
        </w:rPr>
        <w:t>資料來源：</w:t>
      </w:r>
      <w:r w:rsidRPr="00312872">
        <w:rPr>
          <w:rFonts w:hAnsi="標楷體" w:cs="MS Gothic" w:hint="eastAsia"/>
          <w:color w:val="000000" w:themeColor="text1"/>
          <w:sz w:val="24"/>
          <w:szCs w:val="24"/>
        </w:rPr>
        <w:t>金酒公司</w:t>
      </w:r>
    </w:p>
    <w:p w:rsidR="002C5970" w:rsidRPr="00312872" w:rsidRDefault="002C5970" w:rsidP="00550FB3">
      <w:pPr>
        <w:pStyle w:val="4"/>
        <w:numPr>
          <w:ilvl w:val="0"/>
          <w:numId w:val="0"/>
        </w:numPr>
        <w:spacing w:beforeLines="30" w:before="137"/>
        <w:ind w:left="1701"/>
        <w:jc w:val="center"/>
        <w:rPr>
          <w:color w:val="000000" w:themeColor="text1"/>
          <w:sz w:val="28"/>
          <w:szCs w:val="28"/>
        </w:rPr>
      </w:pPr>
      <w:r w:rsidRPr="00312872">
        <w:rPr>
          <w:rFonts w:hAnsi="標楷體" w:hint="eastAsia"/>
          <w:color w:val="000000" w:themeColor="text1"/>
          <w:sz w:val="28"/>
          <w:szCs w:val="28"/>
        </w:rPr>
        <w:t>金酒公司</w:t>
      </w:r>
      <w:proofErr w:type="gramStart"/>
      <w:r w:rsidRPr="00312872">
        <w:rPr>
          <w:rFonts w:hAnsi="標楷體" w:hint="eastAsia"/>
          <w:color w:val="000000" w:themeColor="text1"/>
          <w:sz w:val="28"/>
          <w:szCs w:val="28"/>
        </w:rPr>
        <w:t>成品</w:t>
      </w:r>
      <w:r w:rsidRPr="00312872">
        <w:rPr>
          <w:rFonts w:hint="eastAsia"/>
          <w:color w:val="000000" w:themeColor="text1"/>
          <w:sz w:val="28"/>
          <w:szCs w:val="28"/>
        </w:rPr>
        <w:t>酒露儲</w:t>
      </w:r>
      <w:proofErr w:type="gramEnd"/>
      <w:r w:rsidRPr="00312872">
        <w:rPr>
          <w:rFonts w:hint="eastAsia"/>
          <w:color w:val="000000" w:themeColor="text1"/>
          <w:sz w:val="28"/>
          <w:szCs w:val="28"/>
        </w:rPr>
        <w:t>情形</w:t>
      </w:r>
    </w:p>
    <w:p w:rsidR="002C5970" w:rsidRPr="00312872" w:rsidRDefault="002C5970" w:rsidP="005552B0">
      <w:pPr>
        <w:pStyle w:val="4"/>
        <w:numPr>
          <w:ilvl w:val="0"/>
          <w:numId w:val="0"/>
        </w:numPr>
        <w:spacing w:line="360" w:lineRule="exact"/>
        <w:ind w:left="1701"/>
        <w:jc w:val="right"/>
        <w:rPr>
          <w:color w:val="000000" w:themeColor="text1"/>
        </w:rPr>
      </w:pPr>
      <w:r w:rsidRPr="00312872">
        <w:rPr>
          <w:rFonts w:hint="eastAsia"/>
          <w:color w:val="000000" w:themeColor="text1"/>
          <w:sz w:val="24"/>
          <w:szCs w:val="24"/>
        </w:rPr>
        <w:t>單位：板</w:t>
      </w:r>
    </w:p>
    <w:tbl>
      <w:tblPr>
        <w:tblStyle w:val="af6"/>
        <w:tblW w:w="7597" w:type="dxa"/>
        <w:tblInd w:w="1271" w:type="dxa"/>
        <w:tblLook w:val="04A0" w:firstRow="1" w:lastRow="0" w:firstColumn="1" w:lastColumn="0" w:noHBand="0" w:noVBand="1"/>
      </w:tblPr>
      <w:tblGrid>
        <w:gridCol w:w="907"/>
        <w:gridCol w:w="1871"/>
        <w:gridCol w:w="1701"/>
        <w:gridCol w:w="1701"/>
        <w:gridCol w:w="1417"/>
      </w:tblGrid>
      <w:tr w:rsidR="00312872" w:rsidRPr="00312872" w:rsidTr="00AF65A0">
        <w:tc>
          <w:tcPr>
            <w:tcW w:w="90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項次</w:t>
            </w:r>
          </w:p>
        </w:tc>
        <w:tc>
          <w:tcPr>
            <w:tcW w:w="187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區域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可</w:t>
            </w:r>
            <w:proofErr w:type="gramStart"/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儲放儲位</w:t>
            </w:r>
            <w:proofErr w:type="gramEnd"/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已儲放儲</w:t>
            </w:r>
            <w:proofErr w:type="gramEnd"/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位</w:t>
            </w:r>
          </w:p>
        </w:tc>
        <w:tc>
          <w:tcPr>
            <w:tcW w:w="141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剩餘儲位</w:t>
            </w:r>
          </w:p>
        </w:tc>
      </w:tr>
      <w:tr w:rsidR="00312872" w:rsidRPr="00312872" w:rsidTr="00AF65A0">
        <w:tc>
          <w:tcPr>
            <w:tcW w:w="90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7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百年樹人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7</w:t>
            </w:r>
            <w:r w:rsidRPr="00312872">
              <w:rPr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6</w:t>
            </w:r>
            <w:r w:rsidRPr="00312872">
              <w:rPr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141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8</w:t>
            </w:r>
            <w:r w:rsidRPr="00312872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312872" w:rsidRPr="00312872" w:rsidTr="00AF65A0">
        <w:tc>
          <w:tcPr>
            <w:tcW w:w="90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7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1號庫外</w:t>
            </w:r>
            <w:proofErr w:type="gramEnd"/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  <w:r w:rsidRPr="0031287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  <w:r w:rsidRPr="00312872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312872" w:rsidRPr="00312872" w:rsidTr="00AF65A0">
        <w:tc>
          <w:tcPr>
            <w:tcW w:w="90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合計</w:t>
            </w:r>
          </w:p>
        </w:tc>
        <w:tc>
          <w:tcPr>
            <w:tcW w:w="187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9</w:t>
            </w:r>
            <w:r w:rsidRPr="00312872">
              <w:rPr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701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6</w:t>
            </w:r>
            <w:r w:rsidRPr="00312872">
              <w:rPr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1417" w:type="dxa"/>
            <w:vAlign w:val="center"/>
          </w:tcPr>
          <w:p w:rsidR="002C5970" w:rsidRPr="00312872" w:rsidRDefault="002C5970" w:rsidP="00AF65A0">
            <w:pPr>
              <w:pStyle w:val="4"/>
              <w:numPr>
                <w:ilvl w:val="0"/>
                <w:numId w:val="0"/>
              </w:numPr>
              <w:jc w:val="right"/>
              <w:rPr>
                <w:color w:val="000000" w:themeColor="text1"/>
                <w:sz w:val="26"/>
                <w:szCs w:val="26"/>
              </w:rPr>
            </w:pPr>
            <w:r w:rsidRPr="00312872"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  <w:r w:rsidRPr="00312872">
              <w:rPr>
                <w:color w:val="000000" w:themeColor="text1"/>
                <w:sz w:val="26"/>
                <w:szCs w:val="26"/>
              </w:rPr>
              <w:t>85</w:t>
            </w:r>
          </w:p>
        </w:tc>
      </w:tr>
    </w:tbl>
    <w:p w:rsidR="002C5970" w:rsidRPr="00312872" w:rsidRDefault="002C5970" w:rsidP="00550FB3">
      <w:pPr>
        <w:pStyle w:val="4"/>
        <w:numPr>
          <w:ilvl w:val="0"/>
          <w:numId w:val="0"/>
        </w:numPr>
        <w:spacing w:line="360" w:lineRule="exact"/>
        <w:ind w:left="1701"/>
        <w:rPr>
          <w:color w:val="000000" w:themeColor="text1"/>
        </w:rPr>
      </w:pPr>
      <w:proofErr w:type="gramStart"/>
      <w:r w:rsidRPr="00312872">
        <w:rPr>
          <w:rFonts w:hAnsi="標楷體" w:hint="eastAsia"/>
          <w:color w:val="000000" w:themeColor="text1"/>
          <w:sz w:val="24"/>
          <w:szCs w:val="24"/>
        </w:rPr>
        <w:t>註</w:t>
      </w:r>
      <w:proofErr w:type="gramEnd"/>
      <w:r w:rsidRPr="00312872">
        <w:rPr>
          <w:rFonts w:hAnsi="標楷體" w:hint="eastAsia"/>
          <w:color w:val="000000" w:themeColor="text1"/>
          <w:sz w:val="24"/>
          <w:szCs w:val="24"/>
        </w:rPr>
        <w:t>：露儲酒品為地區酒品。</w:t>
      </w:r>
    </w:p>
    <w:p w:rsidR="002C5970" w:rsidRPr="00312872" w:rsidRDefault="002C5970" w:rsidP="00550FB3">
      <w:pPr>
        <w:pStyle w:val="4"/>
        <w:numPr>
          <w:ilvl w:val="0"/>
          <w:numId w:val="0"/>
        </w:numPr>
        <w:spacing w:line="360" w:lineRule="exact"/>
        <w:ind w:left="1701"/>
        <w:rPr>
          <w:rFonts w:hAnsi="標楷體" w:cs="MS Gothic"/>
          <w:color w:val="000000" w:themeColor="text1"/>
          <w:sz w:val="24"/>
          <w:szCs w:val="24"/>
        </w:rPr>
      </w:pPr>
      <w:r w:rsidRPr="00312872">
        <w:rPr>
          <w:rFonts w:hAnsi="標楷體" w:hint="eastAsia"/>
          <w:color w:val="000000" w:themeColor="text1"/>
          <w:sz w:val="24"/>
          <w:szCs w:val="24"/>
        </w:rPr>
        <w:t>資料來源：</w:t>
      </w:r>
      <w:r w:rsidRPr="00312872">
        <w:rPr>
          <w:rFonts w:hAnsi="標楷體" w:cs="MS Gothic" w:hint="eastAsia"/>
          <w:color w:val="000000" w:themeColor="text1"/>
          <w:sz w:val="24"/>
          <w:szCs w:val="24"/>
        </w:rPr>
        <w:t>金酒公司</w:t>
      </w:r>
    </w:p>
    <w:p w:rsidR="00A95590" w:rsidRPr="00312872" w:rsidRDefault="004D7024" w:rsidP="002C5970">
      <w:pPr>
        <w:pStyle w:val="3"/>
        <w:numPr>
          <w:ilvl w:val="2"/>
          <w:numId w:val="1"/>
        </w:numPr>
        <w:spacing w:beforeLines="50" w:before="228"/>
        <w:ind w:left="1360" w:hanging="680"/>
        <w:rPr>
          <w:rFonts w:hAnsi="標楷體"/>
          <w:color w:val="000000" w:themeColor="text1"/>
          <w:szCs w:val="32"/>
        </w:rPr>
      </w:pPr>
      <w:r w:rsidRPr="00312872">
        <w:rPr>
          <w:rFonts w:hint="eastAsia"/>
          <w:color w:val="000000" w:themeColor="text1"/>
        </w:rPr>
        <w:t>綜上，</w:t>
      </w:r>
      <w:r w:rsidRPr="00312872">
        <w:rPr>
          <w:rFonts w:hAnsi="標楷體" w:hint="eastAsia"/>
          <w:color w:val="000000" w:themeColor="text1"/>
          <w:szCs w:val="32"/>
        </w:rPr>
        <w:t>金酒公司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包材倉儲空間不足之問題長期無法有效改善，造成多年來</w:t>
      </w:r>
      <w:r w:rsidRPr="00312872">
        <w:rPr>
          <w:rFonts w:hAnsi="標楷體" w:hint="eastAsia"/>
          <w:color w:val="000000" w:themeColor="text1"/>
          <w:szCs w:val="32"/>
        </w:rPr>
        <w:t>額外支出</w:t>
      </w:r>
      <w:r w:rsidRPr="00312872">
        <w:rPr>
          <w:rFonts w:hAnsi="標楷體" w:hint="eastAsia"/>
          <w:color w:val="000000" w:themeColor="text1"/>
          <w:kern w:val="0"/>
          <w:szCs w:val="32"/>
        </w:rPr>
        <w:t>之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外包人力、運輸、倉儲成本及包材因變質或遭颱風侵襲受損而報廢之損失合計高達</w:t>
      </w:r>
      <w:r w:rsidRPr="00312872">
        <w:rPr>
          <w:rFonts w:hAnsi="標楷體"/>
          <w:color w:val="000000" w:themeColor="text1"/>
          <w:szCs w:val="32"/>
        </w:rPr>
        <w:t>8</w:t>
      </w:r>
      <w:r w:rsidRPr="00312872">
        <w:rPr>
          <w:rFonts w:hAnsi="標楷體" w:hint="eastAsia"/>
          <w:color w:val="000000" w:themeColor="text1"/>
          <w:szCs w:val="32"/>
        </w:rPr>
        <w:t>千</w:t>
      </w:r>
      <w:r w:rsidRPr="00312872">
        <w:rPr>
          <w:rFonts w:hAnsi="標楷體"/>
          <w:color w:val="000000" w:themeColor="text1"/>
          <w:szCs w:val="32"/>
        </w:rPr>
        <w:t>4</w:t>
      </w:r>
      <w:r w:rsidRPr="00312872">
        <w:rPr>
          <w:rFonts w:hAnsi="標楷體" w:hint="eastAsia"/>
          <w:color w:val="000000" w:themeColor="text1"/>
          <w:szCs w:val="32"/>
        </w:rPr>
        <w:t>百餘萬元之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鉅</w:t>
      </w:r>
      <w:proofErr w:type="gramEnd"/>
      <w:r w:rsidRPr="00312872">
        <w:rPr>
          <w:rFonts w:hAnsi="標楷體" w:hint="eastAsia"/>
          <w:color w:val="000000" w:themeColor="text1"/>
          <w:szCs w:val="32"/>
          <w:lang w:eastAsia="zh-HK"/>
        </w:rPr>
        <w:t>，顯有怠失。</w:t>
      </w:r>
    </w:p>
    <w:p w:rsidR="00A95590" w:rsidRPr="00312872" w:rsidRDefault="007B55C2" w:rsidP="00176C8A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 w:val="0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金門縣政府係依該府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組織自治條例規定</w:t>
      </w:r>
      <w:r w:rsidRPr="00312872">
        <w:rPr>
          <w:rFonts w:hAnsi="標楷體" w:hint="eastAsia"/>
          <w:color w:val="000000" w:themeColor="text1"/>
          <w:szCs w:val="32"/>
        </w:rPr>
        <w:t>設立金酒公司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，除</w:t>
      </w:r>
      <w:r w:rsidRPr="00312872">
        <w:rPr>
          <w:rFonts w:hAnsi="標楷體" w:hint="eastAsia"/>
          <w:color w:val="000000" w:themeColor="text1"/>
          <w:szCs w:val="32"/>
        </w:rPr>
        <w:t>為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該公司之</w:t>
      </w:r>
      <w:r w:rsidRPr="00312872">
        <w:rPr>
          <w:rFonts w:hAnsi="標楷體" w:hint="eastAsia"/>
          <w:color w:val="000000" w:themeColor="text1"/>
          <w:szCs w:val="32"/>
        </w:rPr>
        <w:t>最大股東，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持有其</w:t>
      </w:r>
      <w:r w:rsidRPr="00312872">
        <w:rPr>
          <w:rFonts w:hAnsi="標楷體" w:hint="eastAsia"/>
          <w:color w:val="000000" w:themeColor="text1"/>
          <w:szCs w:val="32"/>
        </w:rPr>
        <w:t>9</w:t>
      </w:r>
      <w:r w:rsidRPr="00312872">
        <w:rPr>
          <w:rFonts w:hAnsi="標楷體"/>
          <w:color w:val="000000" w:themeColor="text1"/>
          <w:szCs w:val="32"/>
        </w:rPr>
        <w:t>9.9964%</w:t>
      </w:r>
      <w:r w:rsidRPr="00312872">
        <w:rPr>
          <w:rFonts w:hAnsi="標楷體" w:hint="eastAsia"/>
          <w:color w:val="000000" w:themeColor="text1"/>
          <w:szCs w:val="32"/>
        </w:rPr>
        <w:t>股權外，該府財政處並負責督導該公司業務；又據金門縣政府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lastRenderedPageBreak/>
        <w:t>查復本院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表示，金酒公司辦理包裝工廠及包材庫工程有其必要性，惟該府不但政策指示該公司暫緩興建，且任令該公司十餘年來決策反覆，造成期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程虛耗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及不經濟支出，顯未善盡監督職責，核有違失。</w:t>
      </w:r>
    </w:p>
    <w:p w:rsidR="007B55C2" w:rsidRPr="00312872" w:rsidRDefault="007B55C2" w:rsidP="007B55C2">
      <w:pPr>
        <w:pStyle w:val="3"/>
        <w:numPr>
          <w:ilvl w:val="2"/>
          <w:numId w:val="1"/>
        </w:numPr>
        <w:rPr>
          <w:rFonts w:hAnsi="標楷體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按金酒公司係金門縣政府依該府</w:t>
      </w:r>
      <w:r w:rsidRPr="00312872">
        <w:rPr>
          <w:rFonts w:hAnsi="標楷體" w:cs="新細明體" w:hint="eastAsia"/>
          <w:color w:val="000000" w:themeColor="text1"/>
          <w:kern w:val="0"/>
          <w:szCs w:val="32"/>
        </w:rPr>
        <w:t>組織自治條例</w:t>
      </w:r>
      <w:r w:rsidRPr="00312872">
        <w:rPr>
          <w:rFonts w:hAnsi="標楷體" w:hint="eastAsia"/>
          <w:color w:val="000000" w:themeColor="text1"/>
          <w:szCs w:val="32"/>
        </w:rPr>
        <w:t>第16條：「</w:t>
      </w:r>
      <w:proofErr w:type="gramStart"/>
      <w:r w:rsidRPr="00312872">
        <w:rPr>
          <w:rFonts w:hAnsi="標楷體" w:cs="細明體" w:hint="eastAsia"/>
          <w:color w:val="000000" w:themeColor="text1"/>
          <w:kern w:val="0"/>
          <w:szCs w:val="32"/>
        </w:rPr>
        <w:t>本府得視</w:t>
      </w:r>
      <w:proofErr w:type="gramEnd"/>
      <w:r w:rsidRPr="00312872">
        <w:rPr>
          <w:rFonts w:hAnsi="標楷體" w:cs="細明體" w:hint="eastAsia"/>
          <w:color w:val="000000" w:themeColor="text1"/>
          <w:kern w:val="0"/>
          <w:szCs w:val="32"/>
        </w:rPr>
        <w:t>實際需要，設事業機構</w:t>
      </w:r>
      <w:r w:rsidRPr="00312872">
        <w:rPr>
          <w:rFonts w:hAnsi="標楷體" w:hint="eastAsia"/>
          <w:color w:val="000000" w:themeColor="text1"/>
          <w:szCs w:val="32"/>
        </w:rPr>
        <w:t>」規定所設立之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事業機構，並由</w:t>
      </w:r>
      <w:r w:rsidRPr="00312872">
        <w:rPr>
          <w:rFonts w:hAnsi="標楷體" w:hint="eastAsia"/>
          <w:color w:val="000000" w:themeColor="text1"/>
          <w:szCs w:val="32"/>
        </w:rPr>
        <w:t>該府財政處負責督導該公司業務；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又</w:t>
      </w:r>
      <w:r w:rsidRPr="00312872">
        <w:rPr>
          <w:rFonts w:hAnsi="標楷體" w:cs="MS Gothic" w:hint="eastAsia"/>
          <w:color w:val="000000" w:themeColor="text1"/>
          <w:szCs w:val="32"/>
        </w:rPr>
        <w:t>金酒</w:t>
      </w:r>
      <w:proofErr w:type="gramEnd"/>
      <w:r w:rsidRPr="00312872">
        <w:rPr>
          <w:rFonts w:hAnsi="標楷體" w:cs="MS Gothic" w:hint="eastAsia"/>
          <w:color w:val="000000" w:themeColor="text1"/>
          <w:szCs w:val="32"/>
        </w:rPr>
        <w:t>公司股本為4</w:t>
      </w:r>
      <w:r w:rsidRPr="00312872">
        <w:rPr>
          <w:rFonts w:hAnsi="標楷體" w:cs="MS Gothic"/>
          <w:color w:val="000000" w:themeColor="text1"/>
          <w:szCs w:val="32"/>
        </w:rPr>
        <w:t>6</w:t>
      </w:r>
      <w:r w:rsidRPr="00312872">
        <w:rPr>
          <w:rFonts w:hAnsi="標楷體" w:cs="MS Gothic" w:hint="eastAsia"/>
          <w:color w:val="000000" w:themeColor="text1"/>
          <w:szCs w:val="32"/>
        </w:rPr>
        <w:t>億元，</w:t>
      </w:r>
      <w:r w:rsidRPr="00312872">
        <w:rPr>
          <w:rFonts w:hAnsi="標楷體" w:hint="eastAsia"/>
          <w:color w:val="000000" w:themeColor="text1"/>
          <w:szCs w:val="32"/>
        </w:rPr>
        <w:t>金門縣政府投資</w:t>
      </w:r>
      <w:r w:rsidRPr="00312872">
        <w:rPr>
          <w:rFonts w:hAnsi="標楷體" w:cs="MS Gothic" w:hint="eastAsia"/>
          <w:color w:val="000000" w:themeColor="text1"/>
          <w:szCs w:val="32"/>
        </w:rPr>
        <w:t>4</w:t>
      </w:r>
      <w:r w:rsidRPr="00312872">
        <w:rPr>
          <w:rFonts w:hAnsi="標楷體" w:cs="MS Gothic"/>
          <w:color w:val="000000" w:themeColor="text1"/>
          <w:szCs w:val="32"/>
        </w:rPr>
        <w:t>5</w:t>
      </w:r>
      <w:r w:rsidRPr="00312872">
        <w:rPr>
          <w:rFonts w:hAnsi="標楷體" w:cs="MS Gothic" w:hint="eastAsia"/>
          <w:color w:val="000000" w:themeColor="text1"/>
          <w:szCs w:val="32"/>
        </w:rPr>
        <w:t>億</w:t>
      </w:r>
      <w:r w:rsidRPr="00312872">
        <w:rPr>
          <w:rFonts w:hAnsi="標楷體" w:cs="MS Gothic"/>
          <w:color w:val="000000" w:themeColor="text1"/>
          <w:szCs w:val="32"/>
        </w:rPr>
        <w:t>9,983</w:t>
      </w:r>
      <w:r w:rsidRPr="00312872">
        <w:rPr>
          <w:rFonts w:hAnsi="標楷體" w:cs="MS Gothic" w:hint="eastAsia"/>
          <w:color w:val="000000" w:themeColor="text1"/>
          <w:szCs w:val="32"/>
        </w:rPr>
        <w:t>萬</w:t>
      </w:r>
      <w:r w:rsidRPr="00312872">
        <w:rPr>
          <w:rFonts w:hAnsi="標楷體" w:cs="MS Gothic"/>
          <w:color w:val="000000" w:themeColor="text1"/>
          <w:szCs w:val="32"/>
        </w:rPr>
        <w:t>4,400</w:t>
      </w:r>
      <w:r w:rsidRPr="00312872">
        <w:rPr>
          <w:rFonts w:hAnsi="標楷體" w:cs="MS Gothic" w:hint="eastAsia"/>
          <w:color w:val="000000" w:themeColor="text1"/>
          <w:szCs w:val="32"/>
        </w:rPr>
        <w:t>元，持有9</w:t>
      </w:r>
      <w:r w:rsidRPr="00312872">
        <w:rPr>
          <w:rFonts w:hAnsi="標楷體" w:cs="MS Gothic"/>
          <w:color w:val="000000" w:themeColor="text1"/>
          <w:szCs w:val="32"/>
        </w:rPr>
        <w:t>9.9964%</w:t>
      </w:r>
      <w:r w:rsidRPr="00312872">
        <w:rPr>
          <w:rFonts w:hAnsi="標楷體" w:cs="MS Gothic" w:hint="eastAsia"/>
          <w:color w:val="000000" w:themeColor="text1"/>
          <w:szCs w:val="32"/>
        </w:rPr>
        <w:t>之股權，</w:t>
      </w:r>
      <w:r w:rsidRPr="00312872">
        <w:rPr>
          <w:rFonts w:hAnsi="標楷體" w:hint="eastAsia"/>
          <w:color w:val="000000" w:themeColor="text1"/>
          <w:szCs w:val="32"/>
        </w:rPr>
        <w:t>且對該公司之董事、副總經理層級以上人員有指派、核定權；另依「金門縣政府與金門酒廠實業股份有限公司權責劃分表」，有關「計畫型資本支出計畫預算之編審」、「資本支出之緩辦或停辦」、「計畫型資本支出之修正或變更-計畫內容（目標）整個變更、計畫內容部分變更或因外在因素超過投資總額」等事項，係規範金酒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公司須陳報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金門縣政府「核定」。基上，金門縣政府對金酒公司之營運、業務及重大投資計畫等相關決策，係具有監督管理職責甚明。</w:t>
      </w:r>
    </w:p>
    <w:p w:rsidR="007B55C2" w:rsidRPr="00312872" w:rsidRDefault="007B55C2" w:rsidP="007B55C2">
      <w:pPr>
        <w:pStyle w:val="3"/>
        <w:numPr>
          <w:ilvl w:val="2"/>
          <w:numId w:val="1"/>
        </w:numPr>
        <w:rPr>
          <w:rFonts w:hAnsi="標楷體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依金門縣政府說明，金酒公司包裝工廠及包材庫工程之暫緩或啟動，係該公司管理階層綜合考量外在市場環境變化、設備規格技術水準、全球原物料上漲、地區工程施作容納量、員工就業權益等因素，進行成本效益分析，並在不超過編列預算額度下所為之經營決策。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查金酒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公司分別於9</w:t>
      </w:r>
      <w:r w:rsidRPr="00312872">
        <w:rPr>
          <w:rFonts w:hAnsi="標楷體"/>
          <w:color w:val="000000" w:themeColor="text1"/>
          <w:szCs w:val="32"/>
        </w:rPr>
        <w:t>2</w:t>
      </w:r>
      <w:r w:rsidRPr="00312872">
        <w:rPr>
          <w:rFonts w:hAnsi="標楷體" w:hint="eastAsia"/>
          <w:color w:val="000000" w:themeColor="text1"/>
          <w:szCs w:val="32"/>
        </w:rPr>
        <w:t>、95年辦理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金寧廠包裝工廠、包裝材料及成品倉儲新建工程，</w:t>
      </w:r>
      <w:r w:rsidRPr="00312872">
        <w:rPr>
          <w:rFonts w:hAnsi="標楷體" w:hint="eastAsia"/>
          <w:color w:val="000000" w:themeColor="text1"/>
          <w:szCs w:val="32"/>
        </w:rPr>
        <w:t>因9</w:t>
      </w:r>
      <w:r w:rsidRPr="00312872">
        <w:rPr>
          <w:rFonts w:hAnsi="標楷體"/>
          <w:color w:val="000000" w:themeColor="text1"/>
          <w:szCs w:val="32"/>
        </w:rPr>
        <w:t>7</w:t>
      </w:r>
      <w:r w:rsidRPr="00312872">
        <w:rPr>
          <w:rFonts w:hAnsi="標楷體" w:hint="eastAsia"/>
          <w:color w:val="000000" w:themeColor="text1"/>
          <w:szCs w:val="32"/>
        </w:rPr>
        <w:t>年營建重要資材價格大幅上漲，該公司於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97年3月18日召開</w:t>
      </w:r>
      <w:r w:rsidRPr="00312872">
        <w:rPr>
          <w:rFonts w:hAnsi="標楷體" w:hint="eastAsia"/>
          <w:color w:val="000000" w:themeColor="text1"/>
          <w:szCs w:val="32"/>
        </w:rPr>
        <w:t>「重大工程執行情形檢討會」並決議暫緩</w:t>
      </w:r>
      <w:r w:rsidRPr="00312872">
        <w:rPr>
          <w:rFonts w:hAnsi="標楷體" w:hint="eastAsia"/>
          <w:color w:val="000000" w:themeColor="text1"/>
          <w:kern w:val="0"/>
          <w:szCs w:val="32"/>
        </w:rPr>
        <w:t>執行，經</w:t>
      </w:r>
      <w:r w:rsidRPr="00312872">
        <w:rPr>
          <w:rFonts w:hAnsi="標楷體" w:hint="eastAsia"/>
          <w:color w:val="000000" w:themeColor="text1"/>
          <w:szCs w:val="32"/>
        </w:rPr>
        <w:t>金門縣政府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9</w:t>
      </w:r>
      <w:r w:rsidRPr="00312872">
        <w:rPr>
          <w:rFonts w:hAnsi="標楷體"/>
          <w:snapToGrid w:val="0"/>
          <w:color w:val="000000" w:themeColor="text1"/>
          <w:szCs w:val="32"/>
        </w:rPr>
        <w:t>7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年5月2</w:t>
      </w:r>
      <w:r w:rsidRPr="00312872">
        <w:rPr>
          <w:rFonts w:hAnsi="標楷體"/>
          <w:snapToGrid w:val="0"/>
          <w:color w:val="000000" w:themeColor="text1"/>
          <w:szCs w:val="32"/>
        </w:rPr>
        <w:t>0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日</w:t>
      </w:r>
      <w:r w:rsidRPr="00312872">
        <w:rPr>
          <w:rFonts w:hAnsi="標楷體" w:hint="eastAsia"/>
          <w:color w:val="000000" w:themeColor="text1"/>
          <w:kern w:val="0"/>
          <w:szCs w:val="32"/>
        </w:rPr>
        <w:t>准予暫緩辦理；</w:t>
      </w:r>
      <w:proofErr w:type="gramStart"/>
      <w:r w:rsidRPr="00312872">
        <w:rPr>
          <w:rFonts w:hAnsi="標楷體" w:hint="eastAsia"/>
          <w:color w:val="000000" w:themeColor="text1"/>
          <w:kern w:val="0"/>
          <w:szCs w:val="32"/>
        </w:rPr>
        <w:t>嗣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金酒公司於</w:t>
      </w:r>
      <w:r w:rsidRPr="00312872">
        <w:rPr>
          <w:rFonts w:hAnsi="標楷體"/>
          <w:color w:val="000000" w:themeColor="text1"/>
          <w:szCs w:val="32"/>
        </w:rPr>
        <w:t>100</w:t>
      </w:r>
      <w:r w:rsidRPr="00312872">
        <w:rPr>
          <w:rFonts w:hAnsi="標楷體" w:hint="eastAsia"/>
          <w:color w:val="000000" w:themeColor="text1"/>
          <w:szCs w:val="32"/>
        </w:rPr>
        <w:t>年4月重啟本案工程，係依該公司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10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0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年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4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月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18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日</w:t>
      </w:r>
      <w:r w:rsidRPr="00312872">
        <w:rPr>
          <w:rFonts w:hAnsi="標楷體" w:hint="eastAsia"/>
          <w:color w:val="000000" w:themeColor="text1"/>
          <w:szCs w:val="32"/>
        </w:rPr>
        <w:t>「投資評估小組第4次審查會」之決議辦理，</w:t>
      </w:r>
      <w:r w:rsidRPr="00312872">
        <w:rPr>
          <w:rFonts w:hAnsi="標楷體" w:hint="eastAsia"/>
          <w:color w:val="000000" w:themeColor="text1"/>
          <w:szCs w:val="32"/>
        </w:rPr>
        <w:lastRenderedPageBreak/>
        <w:t>經金門縣政府於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10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0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年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10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月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11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日</w:t>
      </w:r>
      <w:r w:rsidRPr="00312872">
        <w:rPr>
          <w:rFonts w:hAnsi="標楷體" w:hint="eastAsia"/>
          <w:color w:val="000000" w:themeColor="text1"/>
          <w:szCs w:val="32"/>
        </w:rPr>
        <w:t>核定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投資總額為1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0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億4</w:t>
      </w:r>
      <w:r w:rsidRPr="00312872">
        <w:rPr>
          <w:rFonts w:hAnsi="標楷體"/>
          <w:snapToGrid w:val="0"/>
          <w:color w:val="000000" w:themeColor="text1"/>
          <w:kern w:val="0"/>
          <w:szCs w:val="32"/>
        </w:rPr>
        <w:t>,860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萬元；</w:t>
      </w:r>
      <w:proofErr w:type="gramStart"/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又</w:t>
      </w:r>
      <w:r w:rsidRPr="00312872">
        <w:rPr>
          <w:rFonts w:hAnsi="標楷體" w:hint="eastAsia"/>
          <w:color w:val="000000" w:themeColor="text1"/>
          <w:szCs w:val="32"/>
        </w:rPr>
        <w:t>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公司於1</w:t>
      </w:r>
      <w:r w:rsidRPr="00312872">
        <w:rPr>
          <w:rFonts w:hAnsi="標楷體"/>
          <w:color w:val="000000" w:themeColor="text1"/>
          <w:szCs w:val="32"/>
        </w:rPr>
        <w:t>08</w:t>
      </w:r>
      <w:r w:rsidRPr="00312872">
        <w:rPr>
          <w:rFonts w:hAnsi="標楷體" w:hint="eastAsia"/>
          <w:color w:val="000000" w:themeColor="text1"/>
          <w:szCs w:val="32"/>
        </w:rPr>
        <w:t>年1月8日召開「董事長業務簡報（工程處）」會議，董事長指示本案工程重新啟動，經</w:t>
      </w:r>
      <w:r w:rsidRPr="00312872">
        <w:rPr>
          <w:rFonts w:hAnsi="標楷體" w:cs="MS Gothic" w:hint="eastAsia"/>
          <w:color w:val="000000" w:themeColor="text1"/>
          <w:szCs w:val="32"/>
        </w:rPr>
        <w:t>金門縣政府於</w:t>
      </w:r>
      <w:r w:rsidRPr="00312872">
        <w:rPr>
          <w:rFonts w:hAnsi="標楷體" w:hint="eastAsia"/>
          <w:color w:val="000000" w:themeColor="text1"/>
          <w:szCs w:val="32"/>
        </w:rPr>
        <w:t>108年6月21日召開</w:t>
      </w:r>
      <w:r w:rsidRPr="00312872">
        <w:rPr>
          <w:rFonts w:hAnsi="標楷體" w:cs="MS Gothic" w:hint="eastAsia"/>
          <w:color w:val="000000" w:themeColor="text1"/>
          <w:szCs w:val="32"/>
        </w:rPr>
        <w:t>「</w:t>
      </w:r>
      <w:r w:rsidRPr="00312872">
        <w:rPr>
          <w:rFonts w:hAnsi="標楷體" w:hint="eastAsia"/>
          <w:color w:val="000000" w:themeColor="text1"/>
          <w:szCs w:val="32"/>
        </w:rPr>
        <w:t>金門酒廠實業股份有限公司資本支出案執行檢討及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1</w:t>
      </w:r>
      <w:r w:rsidRPr="00312872">
        <w:rPr>
          <w:rFonts w:hAnsi="標楷體"/>
          <w:color w:val="000000" w:themeColor="text1"/>
          <w:szCs w:val="32"/>
        </w:rPr>
        <w:t>09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年度先期施政計畫審查會議</w:t>
      </w:r>
      <w:r w:rsidRPr="00312872">
        <w:rPr>
          <w:rFonts w:hAnsi="標楷體" w:cs="MS Gothic" w:hint="eastAsia"/>
          <w:color w:val="000000" w:themeColor="text1"/>
          <w:szCs w:val="32"/>
        </w:rPr>
        <w:t>」，</w:t>
      </w:r>
      <w:r w:rsidRPr="00312872">
        <w:rPr>
          <w:rFonts w:hAnsi="標楷體" w:hint="eastAsia"/>
          <w:color w:val="000000" w:themeColor="text1"/>
          <w:szCs w:val="32"/>
        </w:rPr>
        <w:t>決議同意金酒公司重啟工程。是金酒公司辦理本案工程之暫緩、重啟等，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均係先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由公司內部會議做成決議，再報府核准後執行。</w:t>
      </w:r>
    </w:p>
    <w:p w:rsidR="007B55C2" w:rsidRPr="00312872" w:rsidRDefault="007B55C2" w:rsidP="007B55C2">
      <w:pPr>
        <w:pStyle w:val="3"/>
        <w:numPr>
          <w:ilvl w:val="2"/>
          <w:numId w:val="1"/>
        </w:numPr>
        <w:rPr>
          <w:rFonts w:hAnsi="標楷體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據金門縣政府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查復本院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表示，金酒公司包裝廠區狹小，工作環境欠佳，多數包材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採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露儲方式，廠區實應進行全面通盤檢討，如能改善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廠區動線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、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汰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換老舊設備、建立現代化包裝工廠及倉儲設備，將可改善勞工衛生安全、增加倉儲空間、減少運輸成本及提升公司形象，故包裝工廠及包材庫工程確有興建之必要等語。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然查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，金酒公司於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106年10月24日</w:t>
      </w:r>
      <w:r w:rsidRPr="00312872">
        <w:rPr>
          <w:rFonts w:hAnsi="標楷體" w:hint="eastAsia"/>
          <w:color w:val="000000" w:themeColor="text1"/>
          <w:szCs w:val="32"/>
        </w:rPr>
        <w:t>召開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「包裝工廠與包材庫新建工程」後續執行內部研討會議，決議本案取消興建，乃</w:t>
      </w:r>
      <w:r w:rsidRPr="00312872">
        <w:rPr>
          <w:rFonts w:hAnsi="標楷體" w:hint="eastAsia"/>
          <w:color w:val="000000" w:themeColor="text1"/>
          <w:szCs w:val="32"/>
        </w:rPr>
        <w:t>係依金門縣政府106年</w:t>
      </w:r>
      <w:r w:rsidRPr="00312872">
        <w:rPr>
          <w:rFonts w:hAnsi="標楷體"/>
          <w:color w:val="000000" w:themeColor="text1"/>
          <w:szCs w:val="32"/>
        </w:rPr>
        <w:t>9</w:t>
      </w:r>
      <w:r w:rsidRPr="00312872">
        <w:rPr>
          <w:rFonts w:hAnsi="標楷體" w:hint="eastAsia"/>
          <w:color w:val="000000" w:themeColor="text1"/>
          <w:szCs w:val="32"/>
        </w:rPr>
        <w:t>月</w:t>
      </w:r>
      <w:r w:rsidRPr="00312872">
        <w:rPr>
          <w:rFonts w:hAnsi="標楷體"/>
          <w:color w:val="000000" w:themeColor="text1"/>
          <w:szCs w:val="32"/>
        </w:rPr>
        <w:t>30</w:t>
      </w:r>
      <w:r w:rsidRPr="00312872">
        <w:rPr>
          <w:rFonts w:hAnsi="標楷體" w:hint="eastAsia"/>
          <w:color w:val="000000" w:themeColor="text1"/>
          <w:szCs w:val="32"/>
        </w:rPr>
        <w:t>日府財務字第1060075536號函：</w:t>
      </w:r>
      <w:r w:rsidRPr="00312872">
        <w:rPr>
          <w:rFonts w:hAnsi="標楷體" w:cs="MS Gothic" w:hint="eastAsia"/>
          <w:color w:val="000000" w:themeColor="text1"/>
          <w:szCs w:val="32"/>
        </w:rPr>
        <w:t>「</w:t>
      </w:r>
      <w:r w:rsidRPr="00312872">
        <w:rPr>
          <w:rFonts w:hAnsi="標楷體" w:hint="eastAsia"/>
          <w:color w:val="000000" w:themeColor="text1"/>
          <w:szCs w:val="32"/>
        </w:rPr>
        <w:t>興建包裝工廠及包材庫工程案，目前並無急迫性，暫緩辦理，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俟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金寧廠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紅磚窖池發酵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大樓工程空間規劃完成後，再檢討有無興建必要</w:t>
      </w:r>
      <w:r w:rsidRPr="00312872">
        <w:rPr>
          <w:rFonts w:hAnsi="標楷體" w:cs="MS Gothic" w:hint="eastAsia"/>
          <w:color w:val="000000" w:themeColor="text1"/>
          <w:szCs w:val="32"/>
        </w:rPr>
        <w:t>」之</w:t>
      </w:r>
      <w:r w:rsidRPr="00312872">
        <w:rPr>
          <w:rFonts w:hAnsi="標楷體" w:hint="eastAsia"/>
          <w:color w:val="000000" w:themeColor="text1"/>
          <w:szCs w:val="32"/>
        </w:rPr>
        <w:t>指示辦理，顯與前開決策程序有間，</w:t>
      </w:r>
      <w:r w:rsidRPr="00312872">
        <w:rPr>
          <w:rFonts w:hAnsi="標楷體" w:hint="eastAsia"/>
          <w:color w:val="000000" w:themeColor="text1"/>
          <w:kern w:val="0"/>
          <w:szCs w:val="32"/>
        </w:rPr>
        <w:t>且據該次會議紀錄所載，取消興建原因之一為「縣府預算編列及資金考量」，足見並非</w:t>
      </w:r>
      <w:r w:rsidRPr="00312872">
        <w:rPr>
          <w:rFonts w:hAnsi="標楷體" w:hint="eastAsia"/>
          <w:color w:val="000000" w:themeColor="text1"/>
          <w:szCs w:val="32"/>
        </w:rPr>
        <w:t>金酒公司本身所為之經營決策。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嗣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金酒公司</w:t>
      </w:r>
      <w:r w:rsidRPr="00312872">
        <w:rPr>
          <w:rFonts w:hAnsi="標楷體" w:hint="eastAsia"/>
          <w:color w:val="000000" w:themeColor="text1"/>
          <w:kern w:val="0"/>
          <w:szCs w:val="32"/>
        </w:rPr>
        <w:t>於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107年2月5日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函知技佳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公司本案</w:t>
      </w:r>
      <w:r w:rsidRPr="00312872">
        <w:rPr>
          <w:rFonts w:hAnsi="標楷體" w:hint="eastAsia"/>
          <w:color w:val="000000" w:themeColor="text1"/>
          <w:kern w:val="0"/>
          <w:szCs w:val="32"/>
        </w:rPr>
        <w:t>暫停執行，惟未及1年時間，</w:t>
      </w:r>
      <w:r w:rsidRPr="00312872">
        <w:rPr>
          <w:rFonts w:hAnsi="標楷體"/>
          <w:snapToGrid w:val="0"/>
          <w:color w:val="000000" w:themeColor="text1"/>
          <w:szCs w:val="32"/>
        </w:rPr>
        <w:t>108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年</w:t>
      </w:r>
      <w:r w:rsidRPr="00312872">
        <w:rPr>
          <w:rFonts w:hAnsi="標楷體"/>
          <w:snapToGrid w:val="0"/>
          <w:color w:val="000000" w:themeColor="text1"/>
          <w:szCs w:val="32"/>
        </w:rPr>
        <w:t>1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月</w:t>
      </w:r>
      <w:r w:rsidRPr="00312872">
        <w:rPr>
          <w:rFonts w:hAnsi="標楷體"/>
          <w:snapToGrid w:val="0"/>
          <w:color w:val="000000" w:themeColor="text1"/>
          <w:szCs w:val="32"/>
        </w:rPr>
        <w:t>2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日</w:t>
      </w:r>
      <w:r w:rsidRPr="00312872">
        <w:rPr>
          <w:rFonts w:hAnsi="標楷體" w:cs="MS Gothic" w:hint="eastAsia"/>
          <w:color w:val="000000" w:themeColor="text1"/>
          <w:szCs w:val="32"/>
        </w:rPr>
        <w:t>金酒公司新任</w:t>
      </w:r>
      <w:r w:rsidRPr="00312872">
        <w:rPr>
          <w:rFonts w:hAnsi="標楷體" w:hint="eastAsia"/>
          <w:color w:val="000000" w:themeColor="text1"/>
          <w:szCs w:val="32"/>
        </w:rPr>
        <w:t>董事長上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任後，旋於</w:t>
      </w:r>
      <w:r w:rsidRPr="00312872">
        <w:rPr>
          <w:rFonts w:hAnsi="標楷體"/>
          <w:snapToGrid w:val="0"/>
          <w:color w:val="000000" w:themeColor="text1"/>
          <w:szCs w:val="32"/>
        </w:rPr>
        <w:t>1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月8日</w:t>
      </w:r>
      <w:r w:rsidRPr="00312872">
        <w:rPr>
          <w:rFonts w:hAnsi="標楷體" w:hint="eastAsia"/>
          <w:color w:val="000000" w:themeColor="text1"/>
          <w:szCs w:val="32"/>
        </w:rPr>
        <w:t>指示本案工程重新啟動；金酒公司於108年8月14日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函知技佳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「包裝工廠與包材庫新建工程委託專案管理技術服務案」</w:t>
      </w:r>
      <w:r w:rsidRPr="00312872">
        <w:rPr>
          <w:rFonts w:hAnsi="標楷體" w:hint="eastAsia"/>
          <w:color w:val="000000" w:themeColor="text1"/>
          <w:szCs w:val="32"/>
        </w:rPr>
        <w:t>續行履約</w:t>
      </w:r>
      <w:r w:rsidRPr="00312872">
        <w:rPr>
          <w:rFonts w:hAnsi="標楷體" w:hint="eastAsia"/>
          <w:snapToGrid w:val="0"/>
          <w:color w:val="000000" w:themeColor="text1"/>
          <w:kern w:val="0"/>
          <w:szCs w:val="32"/>
        </w:rPr>
        <w:t>，</w:t>
      </w:r>
      <w:r w:rsidRPr="00312872">
        <w:rPr>
          <w:rFonts w:hAnsi="標楷體" w:hint="eastAsia"/>
          <w:color w:val="000000" w:themeColor="text1"/>
          <w:szCs w:val="32"/>
        </w:rPr>
        <w:t>技佳公司1</w:t>
      </w:r>
      <w:r w:rsidRPr="00312872">
        <w:rPr>
          <w:rFonts w:hAnsi="標楷體"/>
          <w:color w:val="000000" w:themeColor="text1"/>
          <w:szCs w:val="32"/>
        </w:rPr>
        <w:t>08</w:t>
      </w:r>
      <w:r w:rsidRPr="00312872">
        <w:rPr>
          <w:rFonts w:hAnsi="標楷體" w:hint="eastAsia"/>
          <w:color w:val="000000" w:themeColor="text1"/>
          <w:szCs w:val="32"/>
        </w:rPr>
        <w:t>年</w:t>
      </w:r>
      <w:r w:rsidRPr="00312872">
        <w:rPr>
          <w:rFonts w:hAnsi="標楷體"/>
          <w:color w:val="000000" w:themeColor="text1"/>
          <w:szCs w:val="32"/>
        </w:rPr>
        <w:t>9</w:t>
      </w:r>
      <w:r w:rsidRPr="00312872">
        <w:rPr>
          <w:rFonts w:hAnsi="標楷體" w:hint="eastAsia"/>
          <w:color w:val="000000" w:themeColor="text1"/>
          <w:szCs w:val="32"/>
        </w:rPr>
        <w:lastRenderedPageBreak/>
        <w:t>月</w:t>
      </w:r>
      <w:r w:rsidRPr="00312872">
        <w:rPr>
          <w:rFonts w:hAnsi="標楷體"/>
          <w:color w:val="000000" w:themeColor="text1"/>
          <w:szCs w:val="32"/>
        </w:rPr>
        <w:t>26</w:t>
      </w:r>
      <w:r w:rsidRPr="00312872">
        <w:rPr>
          <w:rFonts w:hAnsi="標楷體" w:hint="eastAsia"/>
          <w:color w:val="000000" w:themeColor="text1"/>
          <w:szCs w:val="32"/>
        </w:rPr>
        <w:t>日提送</w:t>
      </w:r>
      <w:r w:rsidRPr="00312872">
        <w:rPr>
          <w:rFonts w:hAnsi="標楷體" w:hint="eastAsia"/>
          <w:color w:val="000000" w:themeColor="text1"/>
          <w:kern w:val="0"/>
          <w:szCs w:val="32"/>
        </w:rPr>
        <w:t>「包裝工廠與包材庫新建工程委託專案管理技術服務案」第2次</w:t>
      </w:r>
      <w:r w:rsidRPr="00312872">
        <w:rPr>
          <w:rFonts w:hAnsi="標楷體" w:hint="eastAsia"/>
          <w:color w:val="000000" w:themeColor="text1"/>
          <w:szCs w:val="32"/>
        </w:rPr>
        <w:t>契約變更協議書（草案）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予金酒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公司審查。惟因本案工程需求遲遲無法確定，且原編列預算亦不足支應工程所需經費，致本案處於暫停執行狀態，經技佳公司於1</w:t>
      </w:r>
      <w:r w:rsidRPr="00312872">
        <w:rPr>
          <w:rFonts w:hAnsi="標楷體"/>
          <w:color w:val="000000" w:themeColor="text1"/>
          <w:szCs w:val="32"/>
        </w:rPr>
        <w:t>11</w:t>
      </w:r>
      <w:r w:rsidRPr="00312872">
        <w:rPr>
          <w:rFonts w:hAnsi="標楷體" w:hint="eastAsia"/>
          <w:color w:val="000000" w:themeColor="text1"/>
          <w:szCs w:val="32"/>
        </w:rPr>
        <w:t>年1月17日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函知金酒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公司本案契約全部終止。經統計本案金酒公司支付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予正弦公司</w:t>
      </w:r>
      <w:r w:rsidRPr="00312872">
        <w:rPr>
          <w:rFonts w:hAnsi="標楷體"/>
          <w:snapToGrid w:val="0"/>
          <w:color w:val="000000" w:themeColor="text1"/>
          <w:szCs w:val="32"/>
        </w:rPr>
        <w:t>1,161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萬</w:t>
      </w:r>
      <w:r w:rsidRPr="00312872">
        <w:rPr>
          <w:rFonts w:hAnsi="標楷體"/>
          <w:snapToGrid w:val="0"/>
          <w:color w:val="000000" w:themeColor="text1"/>
          <w:szCs w:val="32"/>
        </w:rPr>
        <w:t>5,000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元、台灣世曦公司</w:t>
      </w:r>
      <w:r w:rsidRPr="00312872">
        <w:rPr>
          <w:rFonts w:hAnsi="標楷體"/>
          <w:snapToGrid w:val="0"/>
          <w:color w:val="000000" w:themeColor="text1"/>
          <w:szCs w:val="32"/>
        </w:rPr>
        <w:t>1,625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萬元及技佳公司</w:t>
      </w:r>
      <w:r w:rsidRPr="00312872">
        <w:rPr>
          <w:rFonts w:hAnsi="標楷體"/>
          <w:snapToGrid w:val="0"/>
          <w:color w:val="000000" w:themeColor="text1"/>
          <w:szCs w:val="32"/>
        </w:rPr>
        <w:t>754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萬</w:t>
      </w:r>
      <w:r w:rsidRPr="00312872">
        <w:rPr>
          <w:rFonts w:hAnsi="標楷體"/>
          <w:snapToGrid w:val="0"/>
          <w:color w:val="000000" w:themeColor="text1"/>
          <w:szCs w:val="32"/>
        </w:rPr>
        <w:t>4,036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元，共</w:t>
      </w:r>
      <w:r w:rsidRPr="00312872">
        <w:rPr>
          <w:rFonts w:hAnsi="標楷體"/>
          <w:snapToGrid w:val="0"/>
          <w:color w:val="000000" w:themeColor="text1"/>
          <w:szCs w:val="32"/>
        </w:rPr>
        <w:t>3,540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萬</w:t>
      </w:r>
      <w:r w:rsidRPr="00312872">
        <w:rPr>
          <w:rFonts w:hAnsi="標楷體"/>
          <w:snapToGrid w:val="0"/>
          <w:color w:val="000000" w:themeColor="text1"/>
          <w:szCs w:val="32"/>
        </w:rPr>
        <w:t>9,036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元；又，因</w:t>
      </w:r>
      <w:r w:rsidRPr="00312872">
        <w:rPr>
          <w:rFonts w:hAnsi="標楷體" w:hint="eastAsia"/>
          <w:color w:val="000000" w:themeColor="text1"/>
          <w:szCs w:val="32"/>
        </w:rPr>
        <w:t>金酒公司未能依</w:t>
      </w:r>
      <w:r w:rsidRPr="00312872">
        <w:rPr>
          <w:rFonts w:hAnsi="標楷體" w:hint="eastAsia"/>
          <w:snapToGrid w:val="0"/>
          <w:color w:val="000000" w:themeColor="text1"/>
          <w:szCs w:val="32"/>
        </w:rPr>
        <w:t>本案</w:t>
      </w:r>
      <w:r w:rsidRPr="00312872">
        <w:rPr>
          <w:rFonts w:hAnsi="標楷體" w:hint="eastAsia"/>
          <w:color w:val="000000" w:themeColor="text1"/>
          <w:szCs w:val="32"/>
        </w:rPr>
        <w:t>招標文件服務需求說明書及技佳公司服務建議書所定於1</w:t>
      </w:r>
      <w:r w:rsidRPr="00312872">
        <w:rPr>
          <w:rFonts w:hAnsi="標楷體"/>
          <w:color w:val="000000" w:themeColor="text1"/>
          <w:szCs w:val="32"/>
        </w:rPr>
        <w:t>04</w:t>
      </w:r>
      <w:r w:rsidRPr="00312872">
        <w:rPr>
          <w:rFonts w:hAnsi="標楷體" w:hint="eastAsia"/>
          <w:color w:val="000000" w:themeColor="text1"/>
          <w:szCs w:val="32"/>
        </w:rPr>
        <w:t>年底完工，使包裝工廠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作業空間狹小、動線蜿蜒曲折</w:t>
      </w:r>
      <w:r w:rsidRPr="00312872">
        <w:rPr>
          <w:rFonts w:hAnsi="標楷體" w:hint="eastAsia"/>
          <w:color w:val="000000" w:themeColor="text1"/>
          <w:szCs w:val="32"/>
        </w:rPr>
        <w:t>及</w:t>
      </w:r>
      <w:r w:rsidRPr="00312872">
        <w:rPr>
          <w:rFonts w:hAnsi="標楷體" w:hint="eastAsia"/>
          <w:color w:val="000000" w:themeColor="text1"/>
          <w:kern w:val="0"/>
          <w:szCs w:val="32"/>
        </w:rPr>
        <w:t>包材倉儲空間不足等問題長期無法改善，造成多年來</w:t>
      </w:r>
      <w:r w:rsidRPr="00312872">
        <w:rPr>
          <w:rFonts w:hAnsi="標楷體" w:hint="eastAsia"/>
          <w:color w:val="000000" w:themeColor="text1"/>
          <w:szCs w:val="32"/>
        </w:rPr>
        <w:t>工安事件頻仍</w:t>
      </w:r>
      <w:r w:rsidRPr="00312872">
        <w:rPr>
          <w:rFonts w:hAnsi="標楷體" w:hint="eastAsia"/>
          <w:color w:val="000000" w:themeColor="text1"/>
          <w:kern w:val="0"/>
          <w:szCs w:val="32"/>
        </w:rPr>
        <w:t>，且</w:t>
      </w:r>
      <w:r w:rsidRPr="00312872">
        <w:rPr>
          <w:rFonts w:hAnsi="標楷體" w:hint="eastAsia"/>
          <w:color w:val="000000" w:themeColor="text1"/>
          <w:szCs w:val="32"/>
        </w:rPr>
        <w:t>額外支出</w:t>
      </w:r>
      <w:r w:rsidRPr="00312872">
        <w:rPr>
          <w:rFonts w:hAnsi="標楷體" w:hint="eastAsia"/>
          <w:color w:val="000000" w:themeColor="text1"/>
          <w:kern w:val="0"/>
          <w:szCs w:val="32"/>
        </w:rPr>
        <w:t>之</w:t>
      </w:r>
      <w:r w:rsidRPr="00312872">
        <w:rPr>
          <w:rFonts w:hAnsi="標楷體" w:hint="eastAsia"/>
          <w:color w:val="000000" w:themeColor="text1"/>
          <w:szCs w:val="32"/>
          <w:lang w:eastAsia="zh-HK"/>
        </w:rPr>
        <w:t>外包人力、運輸、倉儲成本與包材因變質或遭颱風侵襲受損而報廢之損失，合計達</w:t>
      </w:r>
      <w:r w:rsidRPr="00312872">
        <w:rPr>
          <w:rFonts w:hAnsi="標楷體"/>
          <w:color w:val="000000" w:themeColor="text1"/>
          <w:szCs w:val="32"/>
        </w:rPr>
        <w:t>8</w:t>
      </w:r>
      <w:r w:rsidRPr="00312872">
        <w:rPr>
          <w:rFonts w:hAnsi="標楷體" w:hint="eastAsia"/>
          <w:color w:val="000000" w:themeColor="text1"/>
          <w:szCs w:val="32"/>
        </w:rPr>
        <w:t>千</w:t>
      </w:r>
      <w:r w:rsidRPr="00312872">
        <w:rPr>
          <w:rFonts w:hAnsi="標楷體"/>
          <w:color w:val="000000" w:themeColor="text1"/>
          <w:szCs w:val="32"/>
        </w:rPr>
        <w:t>4</w:t>
      </w:r>
      <w:r w:rsidRPr="00312872">
        <w:rPr>
          <w:rFonts w:hAnsi="標楷體" w:hint="eastAsia"/>
          <w:color w:val="000000" w:themeColor="text1"/>
          <w:szCs w:val="32"/>
        </w:rPr>
        <w:t>百餘萬元之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鉅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。</w:t>
      </w:r>
    </w:p>
    <w:p w:rsidR="000A3A43" w:rsidRPr="00312872" w:rsidRDefault="007B55C2" w:rsidP="007B55C2">
      <w:pPr>
        <w:pStyle w:val="3"/>
        <w:numPr>
          <w:ilvl w:val="2"/>
          <w:numId w:val="1"/>
        </w:numPr>
        <w:rPr>
          <w:rFonts w:hAnsi="標楷體"/>
          <w:color w:val="000000" w:themeColor="text1"/>
          <w:szCs w:val="32"/>
        </w:rPr>
      </w:pPr>
      <w:r w:rsidRPr="00312872">
        <w:rPr>
          <w:rFonts w:hAnsi="標楷體" w:hint="eastAsia"/>
          <w:color w:val="000000" w:themeColor="text1"/>
          <w:szCs w:val="32"/>
        </w:rPr>
        <w:t>綜上，金門縣政府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除</w:t>
      </w:r>
      <w:r w:rsidRPr="00312872">
        <w:rPr>
          <w:rFonts w:hAnsi="標楷體" w:hint="eastAsia"/>
          <w:color w:val="000000" w:themeColor="text1"/>
          <w:szCs w:val="32"/>
        </w:rPr>
        <w:t>為金酒公司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之</w:t>
      </w:r>
      <w:r w:rsidRPr="00312872">
        <w:rPr>
          <w:rFonts w:hAnsi="標楷體" w:hint="eastAsia"/>
          <w:color w:val="000000" w:themeColor="text1"/>
          <w:szCs w:val="32"/>
        </w:rPr>
        <w:t>最大股東，</w:t>
      </w:r>
      <w:r w:rsidRPr="00312872">
        <w:rPr>
          <w:rFonts w:hAnsi="標楷體" w:cs="細明體" w:hint="eastAsia"/>
          <w:color w:val="000000" w:themeColor="text1"/>
          <w:kern w:val="0"/>
          <w:szCs w:val="32"/>
        </w:rPr>
        <w:t>持有其</w:t>
      </w:r>
      <w:r w:rsidRPr="00312872">
        <w:rPr>
          <w:rFonts w:hAnsi="標楷體" w:hint="eastAsia"/>
          <w:color w:val="000000" w:themeColor="text1"/>
          <w:szCs w:val="32"/>
        </w:rPr>
        <w:t>9</w:t>
      </w:r>
      <w:r w:rsidRPr="00312872">
        <w:rPr>
          <w:rFonts w:hAnsi="標楷體"/>
          <w:color w:val="000000" w:themeColor="text1"/>
          <w:szCs w:val="32"/>
        </w:rPr>
        <w:t>9.9964%</w:t>
      </w:r>
      <w:r w:rsidRPr="00312872">
        <w:rPr>
          <w:rFonts w:hAnsi="標楷體" w:hint="eastAsia"/>
          <w:color w:val="000000" w:themeColor="text1"/>
          <w:szCs w:val="32"/>
        </w:rPr>
        <w:t>股權外，該府財政處並負責督導該公司業務；又據金門縣政府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查復本院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表示，金酒公司辦理包裝工廠及包材庫工程有其必要性，惟該府不但政策指示該公司暫緩興建，且任令該公司十餘年來決策反覆，造成期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程虛耗及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不經濟支出，顯未善盡監督職責，核有違失。</w:t>
      </w:r>
    </w:p>
    <w:p w:rsidR="00A95590" w:rsidRPr="00312872" w:rsidRDefault="00A95590" w:rsidP="000A3A43">
      <w:pPr>
        <w:pStyle w:val="2"/>
        <w:numPr>
          <w:ilvl w:val="0"/>
          <w:numId w:val="0"/>
        </w:numPr>
        <w:spacing w:beforeLines="50" w:before="228"/>
        <w:rPr>
          <w:rFonts w:hAnsi="標楷體"/>
          <w:b w:val="0"/>
          <w:color w:val="000000" w:themeColor="text1"/>
          <w:szCs w:val="32"/>
        </w:rPr>
      </w:pPr>
    </w:p>
    <w:p w:rsidR="00A95590" w:rsidRPr="00312872" w:rsidRDefault="00A95590" w:rsidP="001111B3">
      <w:pPr>
        <w:pStyle w:val="2"/>
        <w:numPr>
          <w:ilvl w:val="0"/>
          <w:numId w:val="0"/>
        </w:numPr>
        <w:rPr>
          <w:color w:val="000000" w:themeColor="text1"/>
        </w:rPr>
      </w:pPr>
    </w:p>
    <w:p w:rsidR="00A95590" w:rsidRPr="00312872" w:rsidRDefault="00A95590" w:rsidP="00E57452">
      <w:pPr>
        <w:pStyle w:val="81"/>
        <w:ind w:leftChars="0" w:left="0" w:firstLineChars="0" w:firstLine="0"/>
        <w:rPr>
          <w:color w:val="000000" w:themeColor="text1"/>
        </w:rPr>
      </w:pPr>
    </w:p>
    <w:p w:rsidR="003D6ED3" w:rsidRPr="00312872" w:rsidRDefault="00A95590" w:rsidP="00F0561D">
      <w:pPr>
        <w:pStyle w:val="10"/>
        <w:ind w:left="680" w:firstLine="680"/>
        <w:rPr>
          <w:rFonts w:hAnsi="標楷體"/>
          <w:color w:val="000000" w:themeColor="text1"/>
          <w:szCs w:val="32"/>
        </w:rPr>
      </w:pPr>
      <w:bookmarkStart w:id="42" w:name="_Toc524895646"/>
      <w:bookmarkStart w:id="43" w:name="_Toc524896192"/>
      <w:bookmarkStart w:id="44" w:name="_Toc524896222"/>
      <w:bookmarkStart w:id="45" w:name="_Toc524902729"/>
      <w:bookmarkStart w:id="46" w:name="_Toc525066145"/>
      <w:bookmarkStart w:id="47" w:name="_Toc525070836"/>
      <w:bookmarkStart w:id="48" w:name="_Toc525938376"/>
      <w:bookmarkStart w:id="49" w:name="_Toc525939224"/>
      <w:bookmarkStart w:id="50" w:name="_Toc525939729"/>
      <w:bookmarkStart w:id="51" w:name="_Toc529218269"/>
      <w:bookmarkEnd w:id="36"/>
      <w:bookmarkEnd w:id="37"/>
      <w:bookmarkEnd w:id="38"/>
      <w:bookmarkEnd w:id="39"/>
      <w:bookmarkEnd w:id="40"/>
      <w:bookmarkEnd w:id="41"/>
      <w:r w:rsidRPr="00312872">
        <w:rPr>
          <w:color w:val="000000" w:themeColor="text1"/>
        </w:rPr>
        <w:br w:type="page"/>
      </w:r>
      <w:bookmarkStart w:id="52" w:name="_Toc524902730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312872">
        <w:rPr>
          <w:rFonts w:hAnsi="標楷體" w:hint="eastAsia"/>
          <w:color w:val="000000" w:themeColor="text1"/>
          <w:szCs w:val="32"/>
        </w:rPr>
        <w:lastRenderedPageBreak/>
        <w:t>綜上所述，</w:t>
      </w:r>
      <w:r w:rsidR="00FB378B" w:rsidRPr="00312872">
        <w:rPr>
          <w:rFonts w:hAnsi="標楷體" w:hint="eastAsia"/>
          <w:color w:val="000000" w:themeColor="text1"/>
          <w:szCs w:val="32"/>
        </w:rPr>
        <w:t>金酒公司</w:t>
      </w:r>
      <w:r w:rsidR="00FB378B" w:rsidRPr="00312872">
        <w:rPr>
          <w:rFonts w:hAnsi="標楷體"/>
          <w:color w:val="000000" w:themeColor="text1"/>
          <w:szCs w:val="32"/>
        </w:rPr>
        <w:t>辦理包裝工廠及包材庫新建工程</w:t>
      </w:r>
      <w:r w:rsidR="003D6ED3" w:rsidRPr="00312872">
        <w:rPr>
          <w:rFonts w:hAnsi="標楷體" w:hint="eastAsia"/>
          <w:color w:val="000000" w:themeColor="text1"/>
          <w:szCs w:val="32"/>
        </w:rPr>
        <w:t>，</w:t>
      </w:r>
      <w:r w:rsidR="008839BA" w:rsidRPr="00312872">
        <w:rPr>
          <w:rFonts w:hAnsi="標楷體" w:hint="eastAsia"/>
          <w:color w:val="000000" w:themeColor="text1"/>
          <w:kern w:val="0"/>
          <w:szCs w:val="32"/>
        </w:rPr>
        <w:t>工程需求一再變更，致審查效率</w:t>
      </w:r>
      <w:proofErr w:type="gramStart"/>
      <w:r w:rsidR="008839BA" w:rsidRPr="00312872">
        <w:rPr>
          <w:rFonts w:hAnsi="標楷體" w:hint="eastAsia"/>
          <w:color w:val="000000" w:themeColor="text1"/>
          <w:kern w:val="0"/>
          <w:szCs w:val="32"/>
        </w:rPr>
        <w:t>不</w:t>
      </w:r>
      <w:proofErr w:type="gramEnd"/>
      <w:r w:rsidR="008839BA" w:rsidRPr="00312872">
        <w:rPr>
          <w:rFonts w:hAnsi="標楷體" w:hint="eastAsia"/>
          <w:color w:val="000000" w:themeColor="text1"/>
          <w:kern w:val="0"/>
          <w:szCs w:val="32"/>
        </w:rPr>
        <w:t>彰；又規劃工程預算</w:t>
      </w:r>
      <w:r w:rsidR="008839BA" w:rsidRPr="00312872">
        <w:rPr>
          <w:rFonts w:hAnsi="標楷體" w:hint="eastAsia"/>
          <w:color w:val="000000" w:themeColor="text1"/>
          <w:szCs w:val="32"/>
        </w:rPr>
        <w:t>大幅超出金門縣政府核定投資總額，卻未依</w:t>
      </w:r>
      <w:proofErr w:type="gramStart"/>
      <w:r w:rsidR="008839BA" w:rsidRPr="00312872">
        <w:rPr>
          <w:rFonts w:hAnsi="標楷體" w:hint="eastAsia"/>
          <w:color w:val="000000" w:themeColor="text1"/>
          <w:szCs w:val="32"/>
        </w:rPr>
        <w:t>規定先陳報</w:t>
      </w:r>
      <w:proofErr w:type="gramEnd"/>
      <w:r w:rsidR="008839BA" w:rsidRPr="00312872">
        <w:rPr>
          <w:rFonts w:hAnsi="標楷體" w:hint="eastAsia"/>
          <w:color w:val="000000" w:themeColor="text1"/>
          <w:szCs w:val="32"/>
        </w:rPr>
        <w:t>該府核准；另該公司決策反覆，歷時十餘年工程興建與否仍搖擺不定，</w:t>
      </w:r>
      <w:proofErr w:type="gramStart"/>
      <w:r w:rsidR="008839BA" w:rsidRPr="00312872">
        <w:rPr>
          <w:rFonts w:hAnsi="標楷體" w:hint="eastAsia"/>
          <w:color w:val="000000" w:themeColor="text1"/>
          <w:szCs w:val="32"/>
        </w:rPr>
        <w:t>使</w:t>
      </w:r>
      <w:r w:rsidR="008839BA" w:rsidRPr="00312872">
        <w:rPr>
          <w:rFonts w:hAnsi="標楷體" w:hint="eastAsia"/>
          <w:color w:val="000000" w:themeColor="text1"/>
          <w:kern w:val="0"/>
          <w:szCs w:val="32"/>
        </w:rPr>
        <w:t>包材</w:t>
      </w:r>
      <w:proofErr w:type="gramEnd"/>
      <w:r w:rsidR="008839BA" w:rsidRPr="00312872">
        <w:rPr>
          <w:rFonts w:hAnsi="標楷體" w:hint="eastAsia"/>
          <w:color w:val="000000" w:themeColor="text1"/>
          <w:kern w:val="0"/>
          <w:szCs w:val="32"/>
        </w:rPr>
        <w:t>倉儲空間不足之問題長期無法改善，所</w:t>
      </w:r>
      <w:r w:rsidR="008839BA" w:rsidRPr="00312872">
        <w:rPr>
          <w:rFonts w:hAnsi="標楷體" w:hint="eastAsia"/>
          <w:color w:val="000000" w:themeColor="text1"/>
          <w:szCs w:val="32"/>
        </w:rPr>
        <w:t>額外支出</w:t>
      </w:r>
      <w:r w:rsidR="008839BA" w:rsidRPr="00312872">
        <w:rPr>
          <w:rFonts w:hAnsi="標楷體" w:hint="eastAsia"/>
          <w:color w:val="000000" w:themeColor="text1"/>
          <w:kern w:val="0"/>
          <w:szCs w:val="32"/>
        </w:rPr>
        <w:t>之</w:t>
      </w:r>
      <w:r w:rsidR="008839BA" w:rsidRPr="00312872">
        <w:rPr>
          <w:rFonts w:hAnsi="標楷體" w:hint="eastAsia"/>
          <w:color w:val="000000" w:themeColor="text1"/>
          <w:szCs w:val="32"/>
          <w:lang w:eastAsia="zh-HK"/>
        </w:rPr>
        <w:t>運輸、倉儲成本及包材因變質或遇風災受損而報廢之損失合計高達</w:t>
      </w:r>
      <w:r w:rsidR="008839BA" w:rsidRPr="00312872">
        <w:rPr>
          <w:rFonts w:hAnsi="標楷體"/>
          <w:color w:val="000000" w:themeColor="text1"/>
          <w:szCs w:val="32"/>
        </w:rPr>
        <w:t>8</w:t>
      </w:r>
      <w:r w:rsidR="008839BA" w:rsidRPr="00312872">
        <w:rPr>
          <w:rFonts w:hAnsi="標楷體" w:hint="eastAsia"/>
          <w:color w:val="000000" w:themeColor="text1"/>
          <w:szCs w:val="32"/>
        </w:rPr>
        <w:t>千</w:t>
      </w:r>
      <w:r w:rsidR="008839BA" w:rsidRPr="00312872">
        <w:rPr>
          <w:rFonts w:hAnsi="標楷體"/>
          <w:color w:val="000000" w:themeColor="text1"/>
          <w:szCs w:val="32"/>
        </w:rPr>
        <w:t>4</w:t>
      </w:r>
      <w:r w:rsidR="008839BA" w:rsidRPr="00312872">
        <w:rPr>
          <w:rFonts w:hAnsi="標楷體" w:hint="eastAsia"/>
          <w:color w:val="000000" w:themeColor="text1"/>
          <w:szCs w:val="32"/>
        </w:rPr>
        <w:t>百餘萬元之</w:t>
      </w:r>
      <w:proofErr w:type="gramStart"/>
      <w:r w:rsidR="008839BA" w:rsidRPr="00312872">
        <w:rPr>
          <w:rFonts w:hAnsi="標楷體" w:hint="eastAsia"/>
          <w:color w:val="000000" w:themeColor="text1"/>
          <w:szCs w:val="32"/>
        </w:rPr>
        <w:t>鉅</w:t>
      </w:r>
      <w:proofErr w:type="gramEnd"/>
      <w:r w:rsidR="008839BA" w:rsidRPr="00312872">
        <w:rPr>
          <w:rFonts w:hAnsi="標楷體" w:hint="eastAsia"/>
          <w:color w:val="000000" w:themeColor="text1"/>
          <w:szCs w:val="32"/>
        </w:rPr>
        <w:t>。金門縣政府身為</w:t>
      </w:r>
      <w:r w:rsidR="008839BA" w:rsidRPr="00312872">
        <w:rPr>
          <w:rFonts w:hAnsi="標楷體" w:cs="細明體" w:hint="eastAsia"/>
          <w:color w:val="000000" w:themeColor="text1"/>
          <w:kern w:val="0"/>
          <w:szCs w:val="32"/>
        </w:rPr>
        <w:t>該公司之</w:t>
      </w:r>
      <w:r w:rsidR="008839BA" w:rsidRPr="00312872">
        <w:rPr>
          <w:rFonts w:hAnsi="標楷體" w:hint="eastAsia"/>
          <w:color w:val="000000" w:themeColor="text1"/>
          <w:szCs w:val="32"/>
        </w:rPr>
        <w:t>最大股東</w:t>
      </w:r>
      <w:r w:rsidR="008839BA" w:rsidRPr="00312872">
        <w:rPr>
          <w:rFonts w:hAnsi="標楷體" w:cs="細明體" w:hint="eastAsia"/>
          <w:color w:val="000000" w:themeColor="text1"/>
          <w:kern w:val="0"/>
          <w:szCs w:val="32"/>
        </w:rPr>
        <w:t>，</w:t>
      </w:r>
      <w:r w:rsidR="008839BA" w:rsidRPr="00312872">
        <w:rPr>
          <w:rFonts w:hAnsi="標楷體" w:hint="eastAsia"/>
          <w:color w:val="000000" w:themeColor="text1"/>
          <w:szCs w:val="32"/>
        </w:rPr>
        <w:t>並負有督導該公司業務之責</w:t>
      </w:r>
      <w:r w:rsidR="008839BA" w:rsidRPr="00312872">
        <w:rPr>
          <w:rFonts w:hAnsi="標楷體" w:hint="eastAsia"/>
          <w:color w:val="000000" w:themeColor="text1"/>
          <w:szCs w:val="32"/>
          <w:lang w:eastAsia="zh-HK"/>
        </w:rPr>
        <w:t>，</w:t>
      </w:r>
      <w:r w:rsidR="008839BA" w:rsidRPr="00312872">
        <w:rPr>
          <w:rFonts w:hAnsi="標楷體" w:hint="eastAsia"/>
          <w:color w:val="000000" w:themeColor="text1"/>
          <w:szCs w:val="32"/>
        </w:rPr>
        <w:t>在知悉該公司辦理包裝工廠及包材庫工程有其必要性之情形下，不但政策指示該公司暫緩興建，且任令該公司多年來決策反覆，造成期</w:t>
      </w:r>
      <w:proofErr w:type="gramStart"/>
      <w:r w:rsidR="008839BA" w:rsidRPr="00312872">
        <w:rPr>
          <w:rFonts w:hAnsi="標楷體" w:hint="eastAsia"/>
          <w:color w:val="000000" w:themeColor="text1"/>
          <w:szCs w:val="32"/>
        </w:rPr>
        <w:t>程虛耗及</w:t>
      </w:r>
      <w:proofErr w:type="gramEnd"/>
      <w:r w:rsidR="008839BA" w:rsidRPr="00312872">
        <w:rPr>
          <w:rFonts w:hAnsi="標楷體" w:hint="eastAsia"/>
          <w:color w:val="000000" w:themeColor="text1"/>
          <w:szCs w:val="32"/>
        </w:rPr>
        <w:t>不經濟支出，顯未善盡監督職責，</w:t>
      </w:r>
      <w:r w:rsidRPr="00312872">
        <w:rPr>
          <w:rFonts w:hAnsi="標楷體" w:hint="eastAsia"/>
          <w:color w:val="000000" w:themeColor="text1"/>
          <w:szCs w:val="32"/>
        </w:rPr>
        <w:t>核有違失，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爰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依</w:t>
      </w:r>
      <w:r w:rsidRPr="00312872">
        <w:rPr>
          <w:rFonts w:hAnsi="標楷體" w:hint="eastAsia"/>
          <w:bCs/>
          <w:color w:val="000000" w:themeColor="text1"/>
          <w:szCs w:val="32"/>
        </w:rPr>
        <w:t>憲法第97條第1項及</w:t>
      </w:r>
      <w:r w:rsidRPr="00312872">
        <w:rPr>
          <w:rFonts w:hAnsi="標楷體" w:hint="eastAsia"/>
          <w:color w:val="000000" w:themeColor="text1"/>
          <w:szCs w:val="32"/>
        </w:rPr>
        <w:t>監察法第24條之規定提案糾正，移送行政院轉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飭</w:t>
      </w:r>
      <w:proofErr w:type="gramEnd"/>
      <w:r w:rsidRPr="00312872">
        <w:rPr>
          <w:rFonts w:hAnsi="標楷體" w:hint="eastAsia"/>
          <w:color w:val="000000" w:themeColor="text1"/>
          <w:szCs w:val="32"/>
        </w:rPr>
        <w:t>所屬確實檢討改善</w:t>
      </w:r>
      <w:proofErr w:type="gramStart"/>
      <w:r w:rsidRPr="00312872">
        <w:rPr>
          <w:rFonts w:hAnsi="標楷體" w:hint="eastAsia"/>
          <w:color w:val="000000" w:themeColor="text1"/>
          <w:szCs w:val="32"/>
        </w:rPr>
        <w:t>見復。</w:t>
      </w:r>
      <w:proofErr w:type="gramEnd"/>
    </w:p>
    <w:p w:rsidR="00A95590" w:rsidRPr="00312872" w:rsidRDefault="00A95590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53" w:name="_Toc524895649"/>
      <w:bookmarkStart w:id="54" w:name="_Toc524896195"/>
      <w:bookmarkStart w:id="55" w:name="_Toc524896225"/>
      <w:bookmarkEnd w:id="53"/>
      <w:bookmarkEnd w:id="54"/>
      <w:bookmarkEnd w:id="55"/>
      <w:r w:rsidRPr="0031287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提案委員：</w:t>
      </w:r>
      <w:r w:rsidR="00505E7A" w:rsidRPr="0031287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蘇麗瓊</w:t>
      </w:r>
    </w:p>
    <w:p w:rsidR="00A95590" w:rsidRPr="00312872" w:rsidRDefault="00505E7A" w:rsidP="00505E7A">
      <w:pPr>
        <w:pStyle w:val="aa"/>
        <w:spacing w:beforeLines="50" w:before="228" w:after="0"/>
        <w:ind w:leftChars="1751" w:left="5956"/>
        <w:rPr>
          <w:b w:val="0"/>
          <w:bCs/>
          <w:snapToGrid/>
          <w:color w:val="000000" w:themeColor="text1"/>
          <w:spacing w:val="0"/>
          <w:kern w:val="0"/>
          <w:sz w:val="40"/>
          <w:szCs w:val="40"/>
        </w:rPr>
      </w:pPr>
      <w:r w:rsidRPr="00312872">
        <w:rPr>
          <w:rFonts w:hint="eastAsia"/>
          <w:b w:val="0"/>
          <w:bCs/>
          <w:snapToGrid/>
          <w:color w:val="000000" w:themeColor="text1"/>
          <w:spacing w:val="0"/>
          <w:kern w:val="0"/>
          <w:sz w:val="40"/>
          <w:szCs w:val="40"/>
        </w:rPr>
        <w:t>王榮璋</w:t>
      </w:r>
    </w:p>
    <w:p w:rsidR="00E84E68" w:rsidRPr="00312872" w:rsidRDefault="00505E7A" w:rsidP="00505E7A">
      <w:pPr>
        <w:pStyle w:val="aa"/>
        <w:spacing w:beforeLines="50" w:before="228" w:after="0"/>
        <w:ind w:leftChars="1751" w:left="5956"/>
        <w:rPr>
          <w:b w:val="0"/>
          <w:bCs/>
          <w:snapToGrid/>
          <w:color w:val="000000" w:themeColor="text1"/>
          <w:spacing w:val="0"/>
          <w:kern w:val="0"/>
          <w:sz w:val="40"/>
          <w:szCs w:val="40"/>
        </w:rPr>
      </w:pPr>
      <w:r w:rsidRPr="00312872">
        <w:rPr>
          <w:rFonts w:hint="eastAsia"/>
          <w:b w:val="0"/>
          <w:bCs/>
          <w:snapToGrid/>
          <w:color w:val="000000" w:themeColor="text1"/>
          <w:spacing w:val="0"/>
          <w:kern w:val="0"/>
          <w:sz w:val="40"/>
          <w:szCs w:val="40"/>
        </w:rPr>
        <w:t>蔡崇義</w:t>
      </w:r>
    </w:p>
    <w:p w:rsidR="00A95590" w:rsidRPr="00312872" w:rsidRDefault="00A95590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color w:val="000000" w:themeColor="text1"/>
          <w:spacing w:val="0"/>
          <w:kern w:val="0"/>
        </w:rPr>
      </w:pPr>
    </w:p>
    <w:p w:rsidR="00451E78" w:rsidRPr="00312872" w:rsidRDefault="00A95590" w:rsidP="00A178A3">
      <w:pPr>
        <w:pStyle w:val="af"/>
        <w:rPr>
          <w:rFonts w:hAnsi="標楷體"/>
          <w:bCs/>
          <w:color w:val="000000" w:themeColor="text1"/>
        </w:rPr>
      </w:pPr>
      <w:r w:rsidRPr="00312872">
        <w:rPr>
          <w:rFonts w:hAnsi="標楷體" w:hint="eastAsia"/>
          <w:bCs/>
          <w:color w:val="000000" w:themeColor="text1"/>
        </w:rPr>
        <w:t>中  華  民  國　1</w:t>
      </w:r>
      <w:r w:rsidRPr="00312872">
        <w:rPr>
          <w:rFonts w:hAnsi="標楷體"/>
          <w:bCs/>
          <w:color w:val="000000" w:themeColor="text1"/>
        </w:rPr>
        <w:t>11</w:t>
      </w:r>
      <w:r w:rsidRPr="00312872">
        <w:rPr>
          <w:rFonts w:hAnsi="標楷體" w:hint="eastAsia"/>
          <w:bCs/>
          <w:color w:val="000000" w:themeColor="text1"/>
        </w:rPr>
        <w:t xml:space="preserve">　年　</w:t>
      </w:r>
      <w:r w:rsidR="00186FBD" w:rsidRPr="00312872">
        <w:rPr>
          <w:rFonts w:hAnsi="標楷體" w:hint="eastAsia"/>
          <w:bCs/>
          <w:color w:val="000000" w:themeColor="text1"/>
        </w:rPr>
        <w:t>5</w:t>
      </w:r>
      <w:r w:rsidRPr="00312872">
        <w:rPr>
          <w:rFonts w:hAnsi="標楷體" w:hint="eastAsia"/>
          <w:bCs/>
          <w:color w:val="000000" w:themeColor="text1"/>
        </w:rPr>
        <w:t xml:space="preserve">　月</w:t>
      </w:r>
      <w:r w:rsidR="00505E7A" w:rsidRPr="00312872">
        <w:rPr>
          <w:rFonts w:hAnsi="標楷體" w:hint="eastAsia"/>
          <w:bCs/>
          <w:color w:val="000000" w:themeColor="text1"/>
        </w:rPr>
        <w:t xml:space="preserve"> 4</w:t>
      </w:r>
      <w:r w:rsidRPr="00312872">
        <w:rPr>
          <w:rFonts w:hAnsi="標楷體" w:hint="eastAsia"/>
          <w:bCs/>
          <w:color w:val="000000" w:themeColor="text1"/>
        </w:rPr>
        <w:t xml:space="preserve">　日</w:t>
      </w:r>
      <w:bookmarkEnd w:id="52"/>
      <w:bookmarkEnd w:id="0"/>
    </w:p>
    <w:sectPr w:rsidR="00451E78" w:rsidRPr="0031287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4F6" w:rsidRDefault="003D14F6">
      <w:r>
        <w:separator/>
      </w:r>
    </w:p>
  </w:endnote>
  <w:endnote w:type="continuationSeparator" w:id="0">
    <w:p w:rsidR="003D14F6" w:rsidRDefault="003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4F6" w:rsidRDefault="003D14F6">
      <w:r>
        <w:separator/>
      </w:r>
    </w:p>
  </w:footnote>
  <w:footnote w:type="continuationSeparator" w:id="0">
    <w:p w:rsidR="003D14F6" w:rsidRDefault="003D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1071A3"/>
    <w:multiLevelType w:val="hybridMultilevel"/>
    <w:tmpl w:val="CB24BCA2"/>
    <w:lvl w:ilvl="0" w:tplc="016A7E9C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CF0792"/>
    <w:multiLevelType w:val="hybridMultilevel"/>
    <w:tmpl w:val="13700D54"/>
    <w:lvl w:ilvl="0" w:tplc="B3EE3EA8">
      <w:start w:val="1"/>
      <w:numFmt w:val="decimal"/>
      <w:lvlText w:val="%1."/>
      <w:lvlJc w:val="left"/>
      <w:pPr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B0EB3"/>
    <w:multiLevelType w:val="hybridMultilevel"/>
    <w:tmpl w:val="92E83454"/>
    <w:lvl w:ilvl="0" w:tplc="F8FEB866">
      <w:start w:val="1"/>
      <w:numFmt w:val="taiwaneseCountingThousand"/>
      <w:lvlText w:val="(%1)"/>
      <w:lvlJc w:val="left"/>
      <w:pPr>
        <w:ind w:left="15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ind w:left="5141" w:hanging="480"/>
      </w:pPr>
    </w:lvl>
  </w:abstractNum>
  <w:abstractNum w:abstractNumId="6" w15:restartNumberingAfterBreak="0">
    <w:nsid w:val="2CEC13ED"/>
    <w:multiLevelType w:val="hybridMultilevel"/>
    <w:tmpl w:val="1D525B78"/>
    <w:lvl w:ilvl="0" w:tplc="4CF6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4F5EE0"/>
    <w:multiLevelType w:val="hybridMultilevel"/>
    <w:tmpl w:val="CB24BCA2"/>
    <w:lvl w:ilvl="0" w:tplc="016A7E9C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52265A"/>
    <w:multiLevelType w:val="hybridMultilevel"/>
    <w:tmpl w:val="0952E182"/>
    <w:lvl w:ilvl="0" w:tplc="6866969A">
      <w:start w:val="1"/>
      <w:numFmt w:val="decimal"/>
      <w:lvlText w:val="%1."/>
      <w:lvlJc w:val="left"/>
      <w:pPr>
        <w:ind w:left="615" w:hanging="61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E3F0638"/>
    <w:multiLevelType w:val="hybridMultilevel"/>
    <w:tmpl w:val="2558F66A"/>
    <w:lvl w:ilvl="0" w:tplc="17687384">
      <w:start w:val="1"/>
      <w:numFmt w:val="decimal"/>
      <w:lvlText w:val="%1."/>
      <w:lvlJc w:val="left"/>
      <w:pPr>
        <w:ind w:left="600" w:hanging="6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8739C6"/>
    <w:multiLevelType w:val="hybridMultilevel"/>
    <w:tmpl w:val="B288A496"/>
    <w:lvl w:ilvl="0" w:tplc="AF049AB6">
      <w:start w:val="1"/>
      <w:numFmt w:val="decimal"/>
      <w:lvlText w:val="%1."/>
      <w:lvlJc w:val="left"/>
      <w:pPr>
        <w:ind w:left="600" w:hanging="6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474B85"/>
    <w:multiLevelType w:val="hybridMultilevel"/>
    <w:tmpl w:val="F03A8AF2"/>
    <w:lvl w:ilvl="0" w:tplc="B7DC0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11"/>
  </w:num>
  <w:num w:numId="23">
    <w:abstractNumId w:val="8"/>
  </w:num>
  <w:num w:numId="24">
    <w:abstractNumId w:val="14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5"/>
  </w:num>
  <w:num w:numId="29">
    <w:abstractNumId w:val="15"/>
  </w:num>
  <w:num w:numId="30">
    <w:abstractNumId w:val="9"/>
  </w:num>
  <w:num w:numId="31">
    <w:abstractNumId w:val="9"/>
  </w:num>
  <w:num w:numId="32">
    <w:abstractNumId w:val="2"/>
  </w:num>
  <w:num w:numId="33">
    <w:abstractNumId w:val="2"/>
  </w:num>
  <w:num w:numId="34">
    <w:abstractNumId w:val="2"/>
  </w:num>
  <w:num w:numId="35">
    <w:abstractNumId w:val="4"/>
  </w:num>
  <w:num w:numId="36">
    <w:abstractNumId w:val="10"/>
  </w:num>
  <w:num w:numId="37">
    <w:abstractNumId w:val="12"/>
  </w:num>
  <w:num w:numId="38">
    <w:abstractNumId w:val="13"/>
  </w:num>
  <w:num w:numId="39">
    <w:abstractNumId w:val="16"/>
  </w:num>
  <w:num w:numId="40">
    <w:abstractNumId w:val="6"/>
  </w:num>
  <w:num w:numId="41">
    <w:abstractNumId w:val="5"/>
  </w:num>
  <w:num w:numId="42">
    <w:abstractNumId w:val="1"/>
  </w:num>
  <w:num w:numId="4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3B38"/>
    <w:rsid w:val="000149CE"/>
    <w:rsid w:val="00017318"/>
    <w:rsid w:val="000246F7"/>
    <w:rsid w:val="0003114D"/>
    <w:rsid w:val="00036D76"/>
    <w:rsid w:val="00040E24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86966"/>
    <w:rsid w:val="00091C29"/>
    <w:rsid w:val="0009352E"/>
    <w:rsid w:val="00096B96"/>
    <w:rsid w:val="00097136"/>
    <w:rsid w:val="000A2F3F"/>
    <w:rsid w:val="000A3A43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066A8"/>
    <w:rsid w:val="001111B3"/>
    <w:rsid w:val="00112637"/>
    <w:rsid w:val="0012001E"/>
    <w:rsid w:val="00123CAE"/>
    <w:rsid w:val="00126A55"/>
    <w:rsid w:val="001278A3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76C8A"/>
    <w:rsid w:val="00180738"/>
    <w:rsid w:val="001817B3"/>
    <w:rsid w:val="00183014"/>
    <w:rsid w:val="00186FBD"/>
    <w:rsid w:val="001959C2"/>
    <w:rsid w:val="001A6159"/>
    <w:rsid w:val="001A7968"/>
    <w:rsid w:val="001B3483"/>
    <w:rsid w:val="001B3C1E"/>
    <w:rsid w:val="001B4494"/>
    <w:rsid w:val="001B48EB"/>
    <w:rsid w:val="001B531E"/>
    <w:rsid w:val="001C0D8B"/>
    <w:rsid w:val="001C0DA8"/>
    <w:rsid w:val="001D1AD6"/>
    <w:rsid w:val="001D7EEF"/>
    <w:rsid w:val="001E0D8A"/>
    <w:rsid w:val="001E4397"/>
    <w:rsid w:val="001E5F99"/>
    <w:rsid w:val="001E67BA"/>
    <w:rsid w:val="001E74C2"/>
    <w:rsid w:val="001F5A48"/>
    <w:rsid w:val="001F6260"/>
    <w:rsid w:val="00200007"/>
    <w:rsid w:val="00201508"/>
    <w:rsid w:val="002030A5"/>
    <w:rsid w:val="00203131"/>
    <w:rsid w:val="00207F15"/>
    <w:rsid w:val="00212E88"/>
    <w:rsid w:val="00213C9C"/>
    <w:rsid w:val="0022009E"/>
    <w:rsid w:val="0022425C"/>
    <w:rsid w:val="002246DE"/>
    <w:rsid w:val="00234F46"/>
    <w:rsid w:val="002421B5"/>
    <w:rsid w:val="0025106C"/>
    <w:rsid w:val="00252BC4"/>
    <w:rsid w:val="00254014"/>
    <w:rsid w:val="00254B96"/>
    <w:rsid w:val="0026504D"/>
    <w:rsid w:val="0027086F"/>
    <w:rsid w:val="00273A2F"/>
    <w:rsid w:val="00280986"/>
    <w:rsid w:val="00281ECE"/>
    <w:rsid w:val="002831C7"/>
    <w:rsid w:val="002840C6"/>
    <w:rsid w:val="00286B1B"/>
    <w:rsid w:val="00295174"/>
    <w:rsid w:val="00296172"/>
    <w:rsid w:val="00296AA4"/>
    <w:rsid w:val="00296B92"/>
    <w:rsid w:val="002A2C22"/>
    <w:rsid w:val="002A59B5"/>
    <w:rsid w:val="002B02EB"/>
    <w:rsid w:val="002C0602"/>
    <w:rsid w:val="002C0B18"/>
    <w:rsid w:val="002C5970"/>
    <w:rsid w:val="002C6BBC"/>
    <w:rsid w:val="002D5C16"/>
    <w:rsid w:val="002D67DB"/>
    <w:rsid w:val="002E53B4"/>
    <w:rsid w:val="002F354A"/>
    <w:rsid w:val="002F3DFF"/>
    <w:rsid w:val="002F5E05"/>
    <w:rsid w:val="002F77FB"/>
    <w:rsid w:val="00312872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1FB2"/>
    <w:rsid w:val="003829C2"/>
    <w:rsid w:val="0038366F"/>
    <w:rsid w:val="00384724"/>
    <w:rsid w:val="003919B7"/>
    <w:rsid w:val="00391D57"/>
    <w:rsid w:val="00392292"/>
    <w:rsid w:val="00396EC5"/>
    <w:rsid w:val="003A4B52"/>
    <w:rsid w:val="003A5B7B"/>
    <w:rsid w:val="003A7A58"/>
    <w:rsid w:val="003B1017"/>
    <w:rsid w:val="003B3C07"/>
    <w:rsid w:val="003B6775"/>
    <w:rsid w:val="003C22A0"/>
    <w:rsid w:val="003C250F"/>
    <w:rsid w:val="003C5FE2"/>
    <w:rsid w:val="003D05FB"/>
    <w:rsid w:val="003D14F6"/>
    <w:rsid w:val="003D1B16"/>
    <w:rsid w:val="003D2BB5"/>
    <w:rsid w:val="003D45BF"/>
    <w:rsid w:val="003D508A"/>
    <w:rsid w:val="003D537F"/>
    <w:rsid w:val="003D6ED3"/>
    <w:rsid w:val="003D7B75"/>
    <w:rsid w:val="003E0208"/>
    <w:rsid w:val="003E48D0"/>
    <w:rsid w:val="003E4B57"/>
    <w:rsid w:val="003F27E1"/>
    <w:rsid w:val="003F437A"/>
    <w:rsid w:val="003F5A1F"/>
    <w:rsid w:val="003F5C2B"/>
    <w:rsid w:val="0040055D"/>
    <w:rsid w:val="00400DA1"/>
    <w:rsid w:val="004023E9"/>
    <w:rsid w:val="0040295F"/>
    <w:rsid w:val="0040780D"/>
    <w:rsid w:val="00413F83"/>
    <w:rsid w:val="0041490C"/>
    <w:rsid w:val="00416191"/>
    <w:rsid w:val="00416721"/>
    <w:rsid w:val="00420650"/>
    <w:rsid w:val="00421EF0"/>
    <w:rsid w:val="004224FA"/>
    <w:rsid w:val="00423D07"/>
    <w:rsid w:val="00424120"/>
    <w:rsid w:val="004255DB"/>
    <w:rsid w:val="004327DE"/>
    <w:rsid w:val="0044346F"/>
    <w:rsid w:val="00451E78"/>
    <w:rsid w:val="0046520A"/>
    <w:rsid w:val="004672AB"/>
    <w:rsid w:val="004714FE"/>
    <w:rsid w:val="00480187"/>
    <w:rsid w:val="00484336"/>
    <w:rsid w:val="00485CDE"/>
    <w:rsid w:val="00495053"/>
    <w:rsid w:val="004A1F59"/>
    <w:rsid w:val="004A29BE"/>
    <w:rsid w:val="004A3225"/>
    <w:rsid w:val="004A33EE"/>
    <w:rsid w:val="004A3AA8"/>
    <w:rsid w:val="004B13C7"/>
    <w:rsid w:val="004B5165"/>
    <w:rsid w:val="004B778F"/>
    <w:rsid w:val="004C5DD4"/>
    <w:rsid w:val="004D141F"/>
    <w:rsid w:val="004D6310"/>
    <w:rsid w:val="004D7024"/>
    <w:rsid w:val="004E0062"/>
    <w:rsid w:val="004E05A1"/>
    <w:rsid w:val="004E578C"/>
    <w:rsid w:val="004F1408"/>
    <w:rsid w:val="004F5E57"/>
    <w:rsid w:val="004F6710"/>
    <w:rsid w:val="00500080"/>
    <w:rsid w:val="00502849"/>
    <w:rsid w:val="00504334"/>
    <w:rsid w:val="0050556B"/>
    <w:rsid w:val="00505E7A"/>
    <w:rsid w:val="005104D7"/>
    <w:rsid w:val="00510B9E"/>
    <w:rsid w:val="00516C88"/>
    <w:rsid w:val="00523B6F"/>
    <w:rsid w:val="0052469C"/>
    <w:rsid w:val="00531D2C"/>
    <w:rsid w:val="00536BC2"/>
    <w:rsid w:val="005425E1"/>
    <w:rsid w:val="005427C5"/>
    <w:rsid w:val="00542CF6"/>
    <w:rsid w:val="00550FB3"/>
    <w:rsid w:val="00553C03"/>
    <w:rsid w:val="005552B0"/>
    <w:rsid w:val="00563692"/>
    <w:rsid w:val="00571349"/>
    <w:rsid w:val="00586BA4"/>
    <w:rsid w:val="005908B8"/>
    <w:rsid w:val="0059512E"/>
    <w:rsid w:val="005A4F18"/>
    <w:rsid w:val="005A6DD2"/>
    <w:rsid w:val="005B00A1"/>
    <w:rsid w:val="005B370C"/>
    <w:rsid w:val="005C385D"/>
    <w:rsid w:val="005C4CCA"/>
    <w:rsid w:val="005D3B20"/>
    <w:rsid w:val="005D4019"/>
    <w:rsid w:val="005E5C68"/>
    <w:rsid w:val="005E65C0"/>
    <w:rsid w:val="005F0390"/>
    <w:rsid w:val="005F5E68"/>
    <w:rsid w:val="00612023"/>
    <w:rsid w:val="00614190"/>
    <w:rsid w:val="00614A83"/>
    <w:rsid w:val="00621BD5"/>
    <w:rsid w:val="00621D9C"/>
    <w:rsid w:val="00622A99"/>
    <w:rsid w:val="00622E67"/>
    <w:rsid w:val="00626EDC"/>
    <w:rsid w:val="006428D6"/>
    <w:rsid w:val="006470EC"/>
    <w:rsid w:val="00654551"/>
    <w:rsid w:val="00654689"/>
    <w:rsid w:val="0065598E"/>
    <w:rsid w:val="00655AF2"/>
    <w:rsid w:val="006568BE"/>
    <w:rsid w:val="006574AB"/>
    <w:rsid w:val="0066025D"/>
    <w:rsid w:val="00663C02"/>
    <w:rsid w:val="006773EC"/>
    <w:rsid w:val="00680504"/>
    <w:rsid w:val="00681CD9"/>
    <w:rsid w:val="00683E30"/>
    <w:rsid w:val="00685699"/>
    <w:rsid w:val="00687024"/>
    <w:rsid w:val="00696415"/>
    <w:rsid w:val="006A15E1"/>
    <w:rsid w:val="006D3691"/>
    <w:rsid w:val="006E2DCE"/>
    <w:rsid w:val="006E6A40"/>
    <w:rsid w:val="006F3563"/>
    <w:rsid w:val="006F42B9"/>
    <w:rsid w:val="006F6103"/>
    <w:rsid w:val="007005A7"/>
    <w:rsid w:val="00704E00"/>
    <w:rsid w:val="00711192"/>
    <w:rsid w:val="00714050"/>
    <w:rsid w:val="007209E7"/>
    <w:rsid w:val="00726182"/>
    <w:rsid w:val="00732329"/>
    <w:rsid w:val="007337CA"/>
    <w:rsid w:val="00734CE4"/>
    <w:rsid w:val="00735123"/>
    <w:rsid w:val="00741837"/>
    <w:rsid w:val="00744830"/>
    <w:rsid w:val="007453E6"/>
    <w:rsid w:val="0075243E"/>
    <w:rsid w:val="007666F5"/>
    <w:rsid w:val="0077309D"/>
    <w:rsid w:val="007774EE"/>
    <w:rsid w:val="00781822"/>
    <w:rsid w:val="007820BC"/>
    <w:rsid w:val="00783F21"/>
    <w:rsid w:val="00784951"/>
    <w:rsid w:val="00785D6D"/>
    <w:rsid w:val="00786690"/>
    <w:rsid w:val="00787159"/>
    <w:rsid w:val="00791668"/>
    <w:rsid w:val="00791AA1"/>
    <w:rsid w:val="00791F3D"/>
    <w:rsid w:val="00793621"/>
    <w:rsid w:val="007960AF"/>
    <w:rsid w:val="007A3793"/>
    <w:rsid w:val="007B22C7"/>
    <w:rsid w:val="007B55C2"/>
    <w:rsid w:val="007C1BA2"/>
    <w:rsid w:val="007C6D0C"/>
    <w:rsid w:val="007D054A"/>
    <w:rsid w:val="007D07BD"/>
    <w:rsid w:val="007D0D13"/>
    <w:rsid w:val="007D20E9"/>
    <w:rsid w:val="007D7881"/>
    <w:rsid w:val="007D7E3A"/>
    <w:rsid w:val="007E0E10"/>
    <w:rsid w:val="007E28E5"/>
    <w:rsid w:val="007E4768"/>
    <w:rsid w:val="007E5BDD"/>
    <w:rsid w:val="007E6BB5"/>
    <w:rsid w:val="007E777B"/>
    <w:rsid w:val="007F2070"/>
    <w:rsid w:val="007F74B5"/>
    <w:rsid w:val="008053F5"/>
    <w:rsid w:val="008065A9"/>
    <w:rsid w:val="00810198"/>
    <w:rsid w:val="008104FF"/>
    <w:rsid w:val="008122BA"/>
    <w:rsid w:val="00815DA8"/>
    <w:rsid w:val="0082194D"/>
    <w:rsid w:val="00825CE5"/>
    <w:rsid w:val="00826EF5"/>
    <w:rsid w:val="00831693"/>
    <w:rsid w:val="00833E84"/>
    <w:rsid w:val="00840104"/>
    <w:rsid w:val="00841FC5"/>
    <w:rsid w:val="00845709"/>
    <w:rsid w:val="008576BD"/>
    <w:rsid w:val="00860463"/>
    <w:rsid w:val="0086544C"/>
    <w:rsid w:val="008733DA"/>
    <w:rsid w:val="008839BA"/>
    <w:rsid w:val="008850E4"/>
    <w:rsid w:val="0088788E"/>
    <w:rsid w:val="008A12F5"/>
    <w:rsid w:val="008A288A"/>
    <w:rsid w:val="008A6549"/>
    <w:rsid w:val="008B1587"/>
    <w:rsid w:val="008B1B01"/>
    <w:rsid w:val="008B3BCD"/>
    <w:rsid w:val="008B4841"/>
    <w:rsid w:val="008B6DF8"/>
    <w:rsid w:val="008C106C"/>
    <w:rsid w:val="008C10F1"/>
    <w:rsid w:val="008C1E99"/>
    <w:rsid w:val="008C269E"/>
    <w:rsid w:val="008D6AC1"/>
    <w:rsid w:val="008E0085"/>
    <w:rsid w:val="008E25C4"/>
    <w:rsid w:val="008E2AA6"/>
    <w:rsid w:val="008E311B"/>
    <w:rsid w:val="008F46E7"/>
    <w:rsid w:val="008F6F0B"/>
    <w:rsid w:val="00902255"/>
    <w:rsid w:val="0090542B"/>
    <w:rsid w:val="00907BA7"/>
    <w:rsid w:val="00907DFC"/>
    <w:rsid w:val="0091064E"/>
    <w:rsid w:val="00911FC5"/>
    <w:rsid w:val="009147FE"/>
    <w:rsid w:val="00917717"/>
    <w:rsid w:val="00923DF8"/>
    <w:rsid w:val="00931A10"/>
    <w:rsid w:val="00944578"/>
    <w:rsid w:val="00947448"/>
    <w:rsid w:val="00947967"/>
    <w:rsid w:val="009479CD"/>
    <w:rsid w:val="009505C3"/>
    <w:rsid w:val="009545D9"/>
    <w:rsid w:val="00961BD7"/>
    <w:rsid w:val="00965200"/>
    <w:rsid w:val="00965C4C"/>
    <w:rsid w:val="009668B3"/>
    <w:rsid w:val="00971471"/>
    <w:rsid w:val="009849C2"/>
    <w:rsid w:val="00984D24"/>
    <w:rsid w:val="009858EB"/>
    <w:rsid w:val="00991DEB"/>
    <w:rsid w:val="009A2F86"/>
    <w:rsid w:val="009B0046"/>
    <w:rsid w:val="009C1440"/>
    <w:rsid w:val="009C2107"/>
    <w:rsid w:val="009C5D9E"/>
    <w:rsid w:val="009C70E0"/>
    <w:rsid w:val="009D2C3E"/>
    <w:rsid w:val="009D353F"/>
    <w:rsid w:val="009D7214"/>
    <w:rsid w:val="009E0625"/>
    <w:rsid w:val="009E3034"/>
    <w:rsid w:val="009E3B3F"/>
    <w:rsid w:val="009E549F"/>
    <w:rsid w:val="009F1F87"/>
    <w:rsid w:val="009F28A8"/>
    <w:rsid w:val="009F473E"/>
    <w:rsid w:val="009F4B3F"/>
    <w:rsid w:val="009F682A"/>
    <w:rsid w:val="00A022BE"/>
    <w:rsid w:val="00A071A5"/>
    <w:rsid w:val="00A178A3"/>
    <w:rsid w:val="00A231D3"/>
    <w:rsid w:val="00A24C95"/>
    <w:rsid w:val="00A258A6"/>
    <w:rsid w:val="00A26094"/>
    <w:rsid w:val="00A301BF"/>
    <w:rsid w:val="00A302B2"/>
    <w:rsid w:val="00A307C8"/>
    <w:rsid w:val="00A317C7"/>
    <w:rsid w:val="00A32304"/>
    <w:rsid w:val="00A331B4"/>
    <w:rsid w:val="00A3340C"/>
    <w:rsid w:val="00A3484E"/>
    <w:rsid w:val="00A36ADA"/>
    <w:rsid w:val="00A43270"/>
    <w:rsid w:val="00A438D8"/>
    <w:rsid w:val="00A473F5"/>
    <w:rsid w:val="00A51F9D"/>
    <w:rsid w:val="00A5416A"/>
    <w:rsid w:val="00A639F4"/>
    <w:rsid w:val="00A65476"/>
    <w:rsid w:val="00A779D5"/>
    <w:rsid w:val="00A81A32"/>
    <w:rsid w:val="00A835BD"/>
    <w:rsid w:val="00A84273"/>
    <w:rsid w:val="00A87387"/>
    <w:rsid w:val="00A94938"/>
    <w:rsid w:val="00A95590"/>
    <w:rsid w:val="00A97B15"/>
    <w:rsid w:val="00AA01A9"/>
    <w:rsid w:val="00AA42D5"/>
    <w:rsid w:val="00AA4643"/>
    <w:rsid w:val="00AA79BD"/>
    <w:rsid w:val="00AB2FAB"/>
    <w:rsid w:val="00AB5C14"/>
    <w:rsid w:val="00AC1EE7"/>
    <w:rsid w:val="00AC333F"/>
    <w:rsid w:val="00AC585C"/>
    <w:rsid w:val="00AD0340"/>
    <w:rsid w:val="00AD1925"/>
    <w:rsid w:val="00AD1945"/>
    <w:rsid w:val="00AD4F80"/>
    <w:rsid w:val="00AE067D"/>
    <w:rsid w:val="00AE1257"/>
    <w:rsid w:val="00AE3BD3"/>
    <w:rsid w:val="00AF1181"/>
    <w:rsid w:val="00AF2F79"/>
    <w:rsid w:val="00AF3035"/>
    <w:rsid w:val="00AF3DCA"/>
    <w:rsid w:val="00AF4653"/>
    <w:rsid w:val="00AF5B32"/>
    <w:rsid w:val="00AF7DB7"/>
    <w:rsid w:val="00B0088E"/>
    <w:rsid w:val="00B25815"/>
    <w:rsid w:val="00B320C8"/>
    <w:rsid w:val="00B43D38"/>
    <w:rsid w:val="00B443E4"/>
    <w:rsid w:val="00B563EA"/>
    <w:rsid w:val="00B60E51"/>
    <w:rsid w:val="00B62E4F"/>
    <w:rsid w:val="00B63A54"/>
    <w:rsid w:val="00B77D18"/>
    <w:rsid w:val="00B8313A"/>
    <w:rsid w:val="00B83C6B"/>
    <w:rsid w:val="00B848DE"/>
    <w:rsid w:val="00B92611"/>
    <w:rsid w:val="00B93503"/>
    <w:rsid w:val="00BA31E8"/>
    <w:rsid w:val="00BA3D19"/>
    <w:rsid w:val="00BA55E0"/>
    <w:rsid w:val="00BA6BD4"/>
    <w:rsid w:val="00BB138A"/>
    <w:rsid w:val="00BB2655"/>
    <w:rsid w:val="00BB3752"/>
    <w:rsid w:val="00BB5225"/>
    <w:rsid w:val="00BB6688"/>
    <w:rsid w:val="00BB793B"/>
    <w:rsid w:val="00BC26D4"/>
    <w:rsid w:val="00BC3EEB"/>
    <w:rsid w:val="00BC64F2"/>
    <w:rsid w:val="00BC6DE3"/>
    <w:rsid w:val="00BD37BC"/>
    <w:rsid w:val="00BD4303"/>
    <w:rsid w:val="00BD7D5D"/>
    <w:rsid w:val="00BE0678"/>
    <w:rsid w:val="00BF2A42"/>
    <w:rsid w:val="00C03D8C"/>
    <w:rsid w:val="00C055EC"/>
    <w:rsid w:val="00C06675"/>
    <w:rsid w:val="00C10AE4"/>
    <w:rsid w:val="00C10DC9"/>
    <w:rsid w:val="00C12FB3"/>
    <w:rsid w:val="00C17341"/>
    <w:rsid w:val="00C24EEF"/>
    <w:rsid w:val="00C25CF6"/>
    <w:rsid w:val="00C26C36"/>
    <w:rsid w:val="00C32768"/>
    <w:rsid w:val="00C4075D"/>
    <w:rsid w:val="00C431DF"/>
    <w:rsid w:val="00C456BD"/>
    <w:rsid w:val="00C530DC"/>
    <w:rsid w:val="00C5350D"/>
    <w:rsid w:val="00C6123C"/>
    <w:rsid w:val="00C7084D"/>
    <w:rsid w:val="00C71A98"/>
    <w:rsid w:val="00C7315E"/>
    <w:rsid w:val="00C75895"/>
    <w:rsid w:val="00C8067B"/>
    <w:rsid w:val="00C83C9F"/>
    <w:rsid w:val="00C86866"/>
    <w:rsid w:val="00C94840"/>
    <w:rsid w:val="00CA6AC8"/>
    <w:rsid w:val="00CB027F"/>
    <w:rsid w:val="00CB6EF7"/>
    <w:rsid w:val="00CC49BE"/>
    <w:rsid w:val="00CC6297"/>
    <w:rsid w:val="00CC7690"/>
    <w:rsid w:val="00CD1986"/>
    <w:rsid w:val="00CE4D5C"/>
    <w:rsid w:val="00CE6481"/>
    <w:rsid w:val="00CF05DA"/>
    <w:rsid w:val="00CF58EB"/>
    <w:rsid w:val="00CF66B1"/>
    <w:rsid w:val="00D0106E"/>
    <w:rsid w:val="00D06383"/>
    <w:rsid w:val="00D106BD"/>
    <w:rsid w:val="00D17CB0"/>
    <w:rsid w:val="00D20E85"/>
    <w:rsid w:val="00D244F5"/>
    <w:rsid w:val="00D24615"/>
    <w:rsid w:val="00D27557"/>
    <w:rsid w:val="00D310B3"/>
    <w:rsid w:val="00D37842"/>
    <w:rsid w:val="00D42DC2"/>
    <w:rsid w:val="00D537E1"/>
    <w:rsid w:val="00D55BB2"/>
    <w:rsid w:val="00D6091A"/>
    <w:rsid w:val="00D6695F"/>
    <w:rsid w:val="00D674A7"/>
    <w:rsid w:val="00D7150B"/>
    <w:rsid w:val="00D75644"/>
    <w:rsid w:val="00D76D74"/>
    <w:rsid w:val="00D81292"/>
    <w:rsid w:val="00D81656"/>
    <w:rsid w:val="00D83D87"/>
    <w:rsid w:val="00D86A30"/>
    <w:rsid w:val="00D950F2"/>
    <w:rsid w:val="00D97CB4"/>
    <w:rsid w:val="00D97DD4"/>
    <w:rsid w:val="00DA5A8A"/>
    <w:rsid w:val="00DA5C99"/>
    <w:rsid w:val="00DA6F39"/>
    <w:rsid w:val="00DB26CD"/>
    <w:rsid w:val="00DB27E3"/>
    <w:rsid w:val="00DB3135"/>
    <w:rsid w:val="00DB441C"/>
    <w:rsid w:val="00DB44AF"/>
    <w:rsid w:val="00DB7F3C"/>
    <w:rsid w:val="00DC1F58"/>
    <w:rsid w:val="00DC339B"/>
    <w:rsid w:val="00DC5D40"/>
    <w:rsid w:val="00DD30E9"/>
    <w:rsid w:val="00DD3851"/>
    <w:rsid w:val="00DD4F47"/>
    <w:rsid w:val="00DD78CB"/>
    <w:rsid w:val="00DD7FBB"/>
    <w:rsid w:val="00DE0132"/>
    <w:rsid w:val="00DE0B9F"/>
    <w:rsid w:val="00DE4238"/>
    <w:rsid w:val="00DE42B9"/>
    <w:rsid w:val="00DE657F"/>
    <w:rsid w:val="00DF058D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2C46"/>
    <w:rsid w:val="00E342F8"/>
    <w:rsid w:val="00E351ED"/>
    <w:rsid w:val="00E40060"/>
    <w:rsid w:val="00E468BE"/>
    <w:rsid w:val="00E46C16"/>
    <w:rsid w:val="00E57452"/>
    <w:rsid w:val="00E6034B"/>
    <w:rsid w:val="00E647BC"/>
    <w:rsid w:val="00E6549E"/>
    <w:rsid w:val="00E65EDE"/>
    <w:rsid w:val="00E70F81"/>
    <w:rsid w:val="00E77055"/>
    <w:rsid w:val="00E77460"/>
    <w:rsid w:val="00E83ABC"/>
    <w:rsid w:val="00E844F2"/>
    <w:rsid w:val="00E84E68"/>
    <w:rsid w:val="00E92FCB"/>
    <w:rsid w:val="00EA147F"/>
    <w:rsid w:val="00EA7CE8"/>
    <w:rsid w:val="00ED011A"/>
    <w:rsid w:val="00ED03AB"/>
    <w:rsid w:val="00ED0CAC"/>
    <w:rsid w:val="00ED1CD4"/>
    <w:rsid w:val="00ED1D2B"/>
    <w:rsid w:val="00ED3D38"/>
    <w:rsid w:val="00ED5A8D"/>
    <w:rsid w:val="00ED64B5"/>
    <w:rsid w:val="00EE7CCA"/>
    <w:rsid w:val="00EF31C0"/>
    <w:rsid w:val="00F0561D"/>
    <w:rsid w:val="00F1506F"/>
    <w:rsid w:val="00F16A14"/>
    <w:rsid w:val="00F231DC"/>
    <w:rsid w:val="00F245DB"/>
    <w:rsid w:val="00F309EB"/>
    <w:rsid w:val="00F313FB"/>
    <w:rsid w:val="00F362D7"/>
    <w:rsid w:val="00F37D7B"/>
    <w:rsid w:val="00F5314C"/>
    <w:rsid w:val="00F62A0A"/>
    <w:rsid w:val="00F635DD"/>
    <w:rsid w:val="00F6627B"/>
    <w:rsid w:val="00F734F2"/>
    <w:rsid w:val="00F75052"/>
    <w:rsid w:val="00F804D3"/>
    <w:rsid w:val="00F81CD2"/>
    <w:rsid w:val="00F82641"/>
    <w:rsid w:val="00F828AB"/>
    <w:rsid w:val="00F84329"/>
    <w:rsid w:val="00F90F18"/>
    <w:rsid w:val="00F937E4"/>
    <w:rsid w:val="00F95EE7"/>
    <w:rsid w:val="00FA0192"/>
    <w:rsid w:val="00FA307C"/>
    <w:rsid w:val="00FA39E6"/>
    <w:rsid w:val="00FA7BC9"/>
    <w:rsid w:val="00FB1AE1"/>
    <w:rsid w:val="00FB378B"/>
    <w:rsid w:val="00FB378E"/>
    <w:rsid w:val="00FB37F1"/>
    <w:rsid w:val="00FB47C0"/>
    <w:rsid w:val="00FB501B"/>
    <w:rsid w:val="00FB6C7F"/>
    <w:rsid w:val="00FB7770"/>
    <w:rsid w:val="00FC00C5"/>
    <w:rsid w:val="00FC0E37"/>
    <w:rsid w:val="00FD3B91"/>
    <w:rsid w:val="00FD576B"/>
    <w:rsid w:val="00FD579E"/>
    <w:rsid w:val="00FD5A09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F29703-B466-458D-B849-B42B2B1E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一.,標題110/111,節,節1"/>
    <w:basedOn w:val="a6"/>
    <w:link w:val="20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1.,表格,一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2C0B18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2C0B18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一. 字元,標題110/111 字元,節 字元,節1 字元"/>
    <w:basedOn w:val="a7"/>
    <w:link w:val="2"/>
    <w:rsid w:val="002C0B18"/>
    <w:rPr>
      <w:rFonts w:ascii="標楷體" w:eastAsia="標楷體" w:hAnsi="Arial"/>
      <w:b/>
      <w:bCs/>
      <w:kern w:val="32"/>
      <w:sz w:val="32"/>
      <w:szCs w:val="48"/>
    </w:rPr>
  </w:style>
  <w:style w:type="paragraph" w:styleId="HTML">
    <w:name w:val="HTML Preformatted"/>
    <w:basedOn w:val="a6"/>
    <w:link w:val="HTML0"/>
    <w:uiPriority w:val="99"/>
    <w:semiHidden/>
    <w:unhideWhenUsed/>
    <w:rsid w:val="002C0B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semiHidden/>
    <w:rsid w:val="002C0B18"/>
    <w:rPr>
      <w:rFonts w:ascii="細明體" w:eastAsia="細明體" w:hAnsi="細明體" w:cs="細明體"/>
      <w:sz w:val="24"/>
      <w:szCs w:val="24"/>
    </w:rPr>
  </w:style>
  <w:style w:type="character" w:styleId="afc">
    <w:name w:val="annotation reference"/>
    <w:basedOn w:val="a7"/>
    <w:uiPriority w:val="99"/>
    <w:semiHidden/>
    <w:unhideWhenUsed/>
    <w:rsid w:val="002C0B18"/>
    <w:rPr>
      <w:sz w:val="18"/>
      <w:szCs w:val="18"/>
    </w:rPr>
  </w:style>
  <w:style w:type="paragraph" w:styleId="afd">
    <w:name w:val="annotation text"/>
    <w:basedOn w:val="a6"/>
    <w:link w:val="afe"/>
    <w:uiPriority w:val="99"/>
    <w:semiHidden/>
    <w:unhideWhenUsed/>
    <w:rsid w:val="002C0B18"/>
    <w:pPr>
      <w:jc w:val="left"/>
    </w:pPr>
  </w:style>
  <w:style w:type="character" w:customStyle="1" w:styleId="afe">
    <w:name w:val="註解文字 字元"/>
    <w:basedOn w:val="a7"/>
    <w:link w:val="afd"/>
    <w:uiPriority w:val="99"/>
    <w:semiHidden/>
    <w:rsid w:val="002C0B18"/>
    <w:rPr>
      <w:rFonts w:ascii="標楷體" w:eastAsia="標楷體"/>
      <w:kern w:val="2"/>
      <w:sz w:val="3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C0B18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2C0B18"/>
    <w:rPr>
      <w:rFonts w:ascii="標楷體" w:eastAsia="標楷體"/>
      <w:b/>
      <w:bCs/>
      <w:kern w:val="2"/>
      <w:sz w:val="32"/>
    </w:rPr>
  </w:style>
  <w:style w:type="paragraph" w:styleId="aff1">
    <w:name w:val="footnote text"/>
    <w:aliases w:val=" 字元,字元"/>
    <w:basedOn w:val="a6"/>
    <w:link w:val="aff2"/>
    <w:unhideWhenUsed/>
    <w:rsid w:val="002C0B18"/>
    <w:pPr>
      <w:snapToGrid w:val="0"/>
      <w:jc w:val="left"/>
    </w:pPr>
    <w:rPr>
      <w:sz w:val="20"/>
    </w:rPr>
  </w:style>
  <w:style w:type="character" w:customStyle="1" w:styleId="aff2">
    <w:name w:val="註腳文字 字元"/>
    <w:aliases w:val=" 字元 字元,字元 字元"/>
    <w:basedOn w:val="a7"/>
    <w:link w:val="aff1"/>
    <w:rsid w:val="002C0B18"/>
    <w:rPr>
      <w:rFonts w:ascii="標楷體" w:eastAsia="標楷體"/>
      <w:kern w:val="2"/>
    </w:rPr>
  </w:style>
  <w:style w:type="character" w:styleId="aff3">
    <w:name w:val="footnote reference"/>
    <w:basedOn w:val="a7"/>
    <w:unhideWhenUsed/>
    <w:rsid w:val="002C0B18"/>
    <w:rPr>
      <w:vertAlign w:val="superscript"/>
    </w:rPr>
  </w:style>
  <w:style w:type="paragraph" w:customStyle="1" w:styleId="aff4">
    <w:name w:val="一、"/>
    <w:basedOn w:val="a6"/>
    <w:link w:val="aff5"/>
    <w:qFormat/>
    <w:rsid w:val="002C0B18"/>
    <w:pPr>
      <w:overflowPunct/>
      <w:autoSpaceDE/>
      <w:autoSpaceDN/>
      <w:spacing w:line="480" w:lineRule="exact"/>
      <w:ind w:left="560" w:hangingChars="200" w:hanging="560"/>
    </w:pPr>
    <w:rPr>
      <w:rFonts w:hAnsi="標楷體"/>
      <w:bCs/>
      <w:sz w:val="28"/>
      <w:szCs w:val="28"/>
    </w:rPr>
  </w:style>
  <w:style w:type="character" w:customStyle="1" w:styleId="aff5">
    <w:name w:val="一、 字元"/>
    <w:basedOn w:val="a7"/>
    <w:link w:val="aff4"/>
    <w:rsid w:val="002C0B18"/>
    <w:rPr>
      <w:rFonts w:ascii="標楷體" w:eastAsia="標楷體" w:hAnsi="標楷體"/>
      <w:bCs/>
      <w:kern w:val="2"/>
      <w:sz w:val="28"/>
      <w:szCs w:val="28"/>
    </w:rPr>
  </w:style>
  <w:style w:type="paragraph" w:customStyle="1" w:styleId="13">
    <w:name w:val="1.內文"/>
    <w:basedOn w:val="af7"/>
    <w:link w:val="15"/>
    <w:qFormat/>
    <w:rsid w:val="002C0B18"/>
    <w:pPr>
      <w:overflowPunct/>
      <w:autoSpaceDE/>
      <w:autoSpaceDN/>
      <w:spacing w:line="480" w:lineRule="exact"/>
      <w:ind w:leftChars="250" w:left="600"/>
    </w:pPr>
    <w:rPr>
      <w:rFonts w:hAnsi="標楷體"/>
      <w:sz w:val="28"/>
      <w:szCs w:val="28"/>
    </w:rPr>
  </w:style>
  <w:style w:type="character" w:customStyle="1" w:styleId="15">
    <w:name w:val="1.內文 字元"/>
    <w:basedOn w:val="a7"/>
    <w:link w:val="13"/>
    <w:rsid w:val="002C0B18"/>
    <w:rPr>
      <w:rFonts w:ascii="標楷體" w:eastAsia="標楷體" w:hAnsi="標楷體"/>
      <w:kern w:val="2"/>
      <w:sz w:val="28"/>
      <w:szCs w:val="28"/>
    </w:rPr>
  </w:style>
  <w:style w:type="paragraph" w:styleId="aff6">
    <w:name w:val="Salutation"/>
    <w:basedOn w:val="a6"/>
    <w:next w:val="a6"/>
    <w:link w:val="aff7"/>
    <w:uiPriority w:val="99"/>
    <w:unhideWhenUsed/>
    <w:rsid w:val="00FB378B"/>
    <w:rPr>
      <w:kern w:val="32"/>
    </w:rPr>
  </w:style>
  <w:style w:type="character" w:customStyle="1" w:styleId="aff7">
    <w:name w:val="問候 字元"/>
    <w:basedOn w:val="a7"/>
    <w:link w:val="aff6"/>
    <w:uiPriority w:val="99"/>
    <w:rsid w:val="00FB378B"/>
    <w:rPr>
      <w:rFonts w:ascii="標楷體" w:eastAsia="標楷體"/>
      <w:kern w:val="32"/>
      <w:sz w:val="32"/>
    </w:rPr>
  </w:style>
  <w:style w:type="paragraph" w:styleId="aff8">
    <w:name w:val="Closing"/>
    <w:basedOn w:val="a6"/>
    <w:link w:val="aff9"/>
    <w:uiPriority w:val="99"/>
    <w:unhideWhenUsed/>
    <w:rsid w:val="00FB378B"/>
    <w:pPr>
      <w:ind w:leftChars="1800" w:left="100"/>
    </w:pPr>
    <w:rPr>
      <w:kern w:val="32"/>
    </w:rPr>
  </w:style>
  <w:style w:type="character" w:customStyle="1" w:styleId="aff9">
    <w:name w:val="結語 字元"/>
    <w:basedOn w:val="a7"/>
    <w:link w:val="aff8"/>
    <w:uiPriority w:val="99"/>
    <w:rsid w:val="00FB378B"/>
    <w:rPr>
      <w:rFonts w:ascii="標楷體" w:eastAsia="標楷體"/>
      <w:kern w:val="32"/>
      <w:sz w:val="32"/>
    </w:rPr>
  </w:style>
  <w:style w:type="character" w:customStyle="1" w:styleId="30">
    <w:name w:val="標題 3 字元"/>
    <w:aliases w:val="(一) 字元"/>
    <w:basedOn w:val="a7"/>
    <w:link w:val="3"/>
    <w:rsid w:val="00833E84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13EB-A2CD-47E4-902C-31499904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14</Pages>
  <Words>1325</Words>
  <Characters>7554</Characters>
  <Application>Microsoft Office Word</Application>
  <DocSecurity>0</DocSecurity>
  <Lines>62</Lines>
  <Paragraphs>17</Paragraphs>
  <ScaleCrop>false</ScaleCrop>
  <Company>cy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容梅玲</dc:creator>
  <cp:lastModifiedBy>周慶安</cp:lastModifiedBy>
  <cp:revision>4</cp:revision>
  <cp:lastPrinted>2015-06-11T03:52:00Z</cp:lastPrinted>
  <dcterms:created xsi:type="dcterms:W3CDTF">2022-05-10T01:16:00Z</dcterms:created>
  <dcterms:modified xsi:type="dcterms:W3CDTF">2022-05-10T01:22:00Z</dcterms:modified>
</cp:coreProperties>
</file>