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42C1F" w:rsidRDefault="00F75EA5" w:rsidP="00F37D7B">
      <w:pPr>
        <w:pStyle w:val="af2"/>
      </w:pPr>
      <w:r>
        <w:rPr>
          <w:rFonts w:hint="eastAsia"/>
        </w:rPr>
        <w:t>調查</w:t>
      </w:r>
      <w:r w:rsidR="00D75644" w:rsidRPr="00A42C1F">
        <w:rPr>
          <w:rFonts w:hint="eastAsia"/>
        </w:rPr>
        <w:t>報告</w:t>
      </w:r>
    </w:p>
    <w:p w:rsidR="00E25849" w:rsidRPr="00A42C1F" w:rsidRDefault="00E25849" w:rsidP="00F840D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42C1F">
        <w:rPr>
          <w:rFonts w:hint="eastAsia"/>
        </w:rPr>
        <w:t>案　　由：</w:t>
      </w:r>
      <w:bookmarkEnd w:id="0"/>
      <w:bookmarkEnd w:id="1"/>
      <w:bookmarkEnd w:id="2"/>
      <w:bookmarkEnd w:id="3"/>
      <w:bookmarkEnd w:id="4"/>
      <w:bookmarkEnd w:id="5"/>
      <w:bookmarkEnd w:id="6"/>
      <w:bookmarkEnd w:id="7"/>
      <w:bookmarkEnd w:id="8"/>
      <w:bookmarkEnd w:id="9"/>
      <w:r w:rsidR="003823E8" w:rsidRPr="00A42C1F">
        <w:rPr>
          <w:rFonts w:hint="eastAsia"/>
        </w:rPr>
        <w:t>據審計部</w:t>
      </w:r>
      <w:proofErr w:type="gramStart"/>
      <w:r w:rsidR="003823E8" w:rsidRPr="00A42C1F">
        <w:rPr>
          <w:rFonts w:hint="eastAsia"/>
        </w:rPr>
        <w:t>108</w:t>
      </w:r>
      <w:proofErr w:type="gramEnd"/>
      <w:r w:rsidR="003823E8" w:rsidRPr="00A42C1F">
        <w:rPr>
          <w:rFonts w:hint="eastAsia"/>
        </w:rPr>
        <w:t>年度</w:t>
      </w:r>
      <w:proofErr w:type="gramStart"/>
      <w:r w:rsidR="003823E8" w:rsidRPr="00A42C1F">
        <w:rPr>
          <w:rFonts w:hint="eastAsia"/>
        </w:rPr>
        <w:t>臺</w:t>
      </w:r>
      <w:proofErr w:type="gramEnd"/>
      <w:r w:rsidR="003823E8" w:rsidRPr="00A42C1F">
        <w:rPr>
          <w:rFonts w:hint="eastAsia"/>
        </w:rPr>
        <w:t>中市總決算審核報告，</w:t>
      </w:r>
      <w:proofErr w:type="gramStart"/>
      <w:r w:rsidR="003823E8" w:rsidRPr="00A42C1F">
        <w:rPr>
          <w:rFonts w:hint="eastAsia"/>
        </w:rPr>
        <w:t>臺</w:t>
      </w:r>
      <w:proofErr w:type="gramEnd"/>
      <w:r w:rsidR="003823E8" w:rsidRPr="00A42C1F">
        <w:rPr>
          <w:rFonts w:hint="eastAsia"/>
        </w:rPr>
        <w:t>中市政府積極辦理工業園區之開發，紓解產業用地不足問題，惟工業區管理及財務結算作業未</w:t>
      </w:r>
      <w:proofErr w:type="gramStart"/>
      <w:r w:rsidR="003823E8" w:rsidRPr="00A42C1F">
        <w:rPr>
          <w:rFonts w:hint="eastAsia"/>
        </w:rPr>
        <w:t>臻</w:t>
      </w:r>
      <w:proofErr w:type="gramEnd"/>
      <w:r w:rsidR="003823E8" w:rsidRPr="00A42C1F">
        <w:rPr>
          <w:rFonts w:hint="eastAsia"/>
        </w:rPr>
        <w:t>周妥，允宜檢討改善</w:t>
      </w:r>
      <w:r w:rsidR="005B6ED7" w:rsidRPr="00A42C1F">
        <w:rPr>
          <w:rFonts w:hint="eastAsia"/>
        </w:rPr>
        <w:t>案</w:t>
      </w:r>
      <w:r w:rsidR="008F375D" w:rsidRPr="00A42C1F">
        <w:rPr>
          <w:rFonts w:hint="eastAsia"/>
        </w:rPr>
        <w:t>。</w:t>
      </w:r>
      <w:r w:rsidR="00AB16E3" w:rsidRPr="00A42C1F">
        <w:fldChar w:fldCharType="begin"/>
      </w:r>
      <w:r w:rsidRPr="00A42C1F">
        <w:instrText xml:space="preserve"> MERGEFIELD </w:instrText>
      </w:r>
      <w:r w:rsidRPr="00A42C1F">
        <w:rPr>
          <w:rFonts w:hint="eastAsia"/>
        </w:rPr>
        <w:instrText>案由</w:instrText>
      </w:r>
      <w:r w:rsidRPr="00A42C1F">
        <w:instrText xml:space="preserve"> </w:instrText>
      </w:r>
      <w:r w:rsidR="00AB16E3" w:rsidRPr="00A42C1F">
        <w:fldChar w:fldCharType="end"/>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310D5" w:rsidRDefault="00805BA2" w:rsidP="00805BA2">
      <w:pPr>
        <w:pStyle w:val="1"/>
      </w:pPr>
      <w:bookmarkStart w:id="25" w:name="_Toc525070834"/>
      <w:bookmarkStart w:id="26" w:name="_Toc525938374"/>
      <w:bookmarkStart w:id="27" w:name="_Toc525939222"/>
      <w:bookmarkStart w:id="28" w:name="_Toc525939727"/>
      <w:bookmarkStart w:id="29" w:name="_Toc525066144"/>
      <w:bookmarkStart w:id="30" w:name="_Toc524892372"/>
      <w:r>
        <w:rPr>
          <w:rFonts w:hint="eastAsia"/>
        </w:rPr>
        <w:t>調查意見：</w:t>
      </w:r>
    </w:p>
    <w:p w:rsidR="00805BA2" w:rsidRDefault="009F06F4" w:rsidP="00805BA2">
      <w:pPr>
        <w:pStyle w:val="1"/>
        <w:numPr>
          <w:ilvl w:val="0"/>
          <w:numId w:val="0"/>
        </w:numPr>
        <w:ind w:leftChars="200" w:left="680" w:firstLineChars="200" w:firstLine="680"/>
      </w:pPr>
      <w:proofErr w:type="gramStart"/>
      <w:r w:rsidRPr="009F06F4">
        <w:rPr>
          <w:rFonts w:hAnsi="標楷體" w:hint="eastAsia"/>
        </w:rPr>
        <w:t>臺</w:t>
      </w:r>
      <w:proofErr w:type="gramEnd"/>
      <w:r w:rsidRPr="009F06F4">
        <w:rPr>
          <w:rFonts w:hAnsi="標楷體" w:hint="eastAsia"/>
        </w:rPr>
        <w:t>中地區為國內機械業重要</w:t>
      </w:r>
      <w:r w:rsidR="005542FB">
        <w:rPr>
          <w:rFonts w:hAnsi="標楷體" w:hint="eastAsia"/>
        </w:rPr>
        <w:t>發展據點</w:t>
      </w:r>
      <w:r w:rsidRPr="009F06F4">
        <w:rPr>
          <w:rFonts w:hAnsi="標楷體" w:hint="eastAsia"/>
        </w:rPr>
        <w:t>，</w:t>
      </w:r>
      <w:r w:rsidR="005542FB">
        <w:rPr>
          <w:rFonts w:hAnsi="標楷體" w:hint="eastAsia"/>
        </w:rPr>
        <w:t>向為臺灣精密機械和工具機械廠商聚集地</w:t>
      </w:r>
      <w:r w:rsidR="0038764C">
        <w:rPr>
          <w:rFonts w:hAnsi="標楷體" w:hint="eastAsia"/>
        </w:rPr>
        <w:t>區</w:t>
      </w:r>
      <w:r w:rsidRPr="009F06F4">
        <w:rPr>
          <w:rFonts w:hAnsi="標楷體" w:hint="eastAsia"/>
        </w:rPr>
        <w:t>，</w:t>
      </w:r>
      <w:proofErr w:type="gramStart"/>
      <w:r w:rsidR="0038764C">
        <w:rPr>
          <w:rFonts w:hAnsi="標楷體" w:hint="eastAsia"/>
        </w:rPr>
        <w:t>臺</w:t>
      </w:r>
      <w:proofErr w:type="gramEnd"/>
      <w:r w:rsidR="0038764C">
        <w:rPr>
          <w:rFonts w:hAnsi="標楷體" w:hint="eastAsia"/>
        </w:rPr>
        <w:t>中市政府</w:t>
      </w:r>
      <w:proofErr w:type="gramStart"/>
      <w:r w:rsidR="00187F5D">
        <w:rPr>
          <w:rFonts w:hAnsi="標楷體" w:hint="eastAsia"/>
        </w:rPr>
        <w:t>（</w:t>
      </w:r>
      <w:proofErr w:type="gramEnd"/>
      <w:r w:rsidR="00187F5D">
        <w:rPr>
          <w:rFonts w:hAnsi="標楷體" w:hint="eastAsia"/>
        </w:rPr>
        <w:t>含</w:t>
      </w:r>
      <w:r w:rsidR="00B14839">
        <w:rPr>
          <w:rFonts w:hAnsi="標楷體" w:hint="eastAsia"/>
        </w:rPr>
        <w:t>改制</w:t>
      </w:r>
      <w:r w:rsidR="0080748B">
        <w:rPr>
          <w:rFonts w:hAnsi="標楷體" w:hint="eastAsia"/>
        </w:rPr>
        <w:t>前</w:t>
      </w:r>
      <w:proofErr w:type="gramStart"/>
      <w:r w:rsidR="00187F5D">
        <w:rPr>
          <w:rFonts w:hAnsi="標楷體" w:hint="eastAsia"/>
        </w:rPr>
        <w:t>臺</w:t>
      </w:r>
      <w:proofErr w:type="gramEnd"/>
      <w:r w:rsidR="00187F5D">
        <w:rPr>
          <w:rFonts w:hAnsi="標楷體" w:hint="eastAsia"/>
        </w:rPr>
        <w:t>中縣政府</w:t>
      </w:r>
      <w:r w:rsidR="002343A6">
        <w:rPr>
          <w:rFonts w:hAnsi="標楷體" w:hint="eastAsia"/>
        </w:rPr>
        <w:t>；民國【下同】99年12月臺中縣、市合併改制升格為直轄市，以下統稱</w:t>
      </w:r>
      <w:proofErr w:type="gramStart"/>
      <w:r w:rsidR="002343A6">
        <w:rPr>
          <w:rFonts w:hAnsi="標楷體" w:hint="eastAsia"/>
        </w:rPr>
        <w:t>臺</w:t>
      </w:r>
      <w:proofErr w:type="gramEnd"/>
      <w:r w:rsidR="002343A6">
        <w:rPr>
          <w:rFonts w:hAnsi="標楷體" w:hint="eastAsia"/>
        </w:rPr>
        <w:t>中市政府</w:t>
      </w:r>
      <w:proofErr w:type="gramStart"/>
      <w:r w:rsidR="00187F5D">
        <w:rPr>
          <w:rFonts w:hAnsi="標楷體" w:hint="eastAsia"/>
        </w:rPr>
        <w:t>）</w:t>
      </w:r>
      <w:proofErr w:type="gramEnd"/>
      <w:r w:rsidRPr="009F06F4">
        <w:rPr>
          <w:rFonts w:hAnsi="標楷體" w:hint="eastAsia"/>
        </w:rPr>
        <w:t>為促進轄內土地資源有效利用、輔導未登記工廠合法化及協助傳統產業轉型，</w:t>
      </w:r>
      <w:r w:rsidR="005542FB">
        <w:rPr>
          <w:rFonts w:hAnsi="標楷體" w:hint="eastAsia"/>
        </w:rPr>
        <w:t>陸續依促進產業升級條例及產業創新條例等相關規定報編開發</w:t>
      </w:r>
      <w:r w:rsidRPr="009F06F4">
        <w:rPr>
          <w:rFonts w:hAnsi="標楷體" w:hint="eastAsia"/>
        </w:rPr>
        <w:t>工業園區</w:t>
      </w:r>
      <w:r w:rsidR="00556F77">
        <w:rPr>
          <w:rStyle w:val="aff"/>
          <w:rFonts w:hAnsi="標楷體"/>
        </w:rPr>
        <w:footnoteReference w:id="1"/>
      </w:r>
      <w:r w:rsidR="005542FB">
        <w:rPr>
          <w:rFonts w:hAnsi="標楷體" w:hint="eastAsia"/>
        </w:rPr>
        <w:t>。</w:t>
      </w:r>
      <w:r w:rsidRPr="009F06F4">
        <w:rPr>
          <w:rFonts w:hAnsi="標楷體" w:hint="eastAsia"/>
        </w:rPr>
        <w:t>目前已開發</w:t>
      </w:r>
      <w:r w:rsidR="002343A6">
        <w:rPr>
          <w:rFonts w:hAnsi="標楷體" w:hint="eastAsia"/>
        </w:rPr>
        <w:t>完成</w:t>
      </w:r>
      <w:r w:rsidRPr="009F06F4">
        <w:rPr>
          <w:rFonts w:hAnsi="標楷體" w:hint="eastAsia"/>
        </w:rPr>
        <w:t>之工業</w:t>
      </w:r>
      <w:r w:rsidR="008E5790">
        <w:rPr>
          <w:rFonts w:hAnsi="標楷體" w:hint="eastAsia"/>
        </w:rPr>
        <w:t>園</w:t>
      </w:r>
      <w:r w:rsidRPr="009F06F4">
        <w:rPr>
          <w:rFonts w:hAnsi="標楷體" w:hint="eastAsia"/>
        </w:rPr>
        <w:t>區</w:t>
      </w:r>
      <w:r w:rsidR="00D133FE">
        <w:rPr>
          <w:rFonts w:hAnsi="標楷體" w:hint="eastAsia"/>
        </w:rPr>
        <w:t>包括</w:t>
      </w:r>
      <w:r w:rsidRPr="009F06F4">
        <w:rPr>
          <w:rFonts w:hAnsi="標楷體" w:hint="eastAsia"/>
        </w:rPr>
        <w:t>精密機械科技創新園區一、二期</w:t>
      </w:r>
      <w:r w:rsidR="005542FB">
        <w:rPr>
          <w:rFonts w:hAnsi="標楷體" w:hint="eastAsia"/>
        </w:rPr>
        <w:t>、</w:t>
      </w:r>
      <w:r w:rsidRPr="009F06F4">
        <w:rPr>
          <w:rFonts w:hAnsi="標楷體" w:hint="eastAsia"/>
        </w:rPr>
        <w:t>神岡豐洲科技工業園區一期</w:t>
      </w:r>
      <w:r w:rsidR="005542FB">
        <w:rPr>
          <w:rFonts w:hAnsi="標楷體" w:hint="eastAsia"/>
        </w:rPr>
        <w:t>及太平產業園區</w:t>
      </w:r>
      <w:r w:rsidRPr="009F06F4">
        <w:rPr>
          <w:rFonts w:hAnsi="標楷體" w:hint="eastAsia"/>
        </w:rPr>
        <w:t>；開發中之工業</w:t>
      </w:r>
      <w:r w:rsidR="008E5790">
        <w:rPr>
          <w:rFonts w:hAnsi="標楷體" w:hint="eastAsia"/>
        </w:rPr>
        <w:t>園</w:t>
      </w:r>
      <w:r w:rsidRPr="009F06F4">
        <w:rPr>
          <w:rFonts w:hAnsi="標楷體" w:hint="eastAsia"/>
        </w:rPr>
        <w:t>區</w:t>
      </w:r>
      <w:r w:rsidR="005542FB">
        <w:rPr>
          <w:rFonts w:hAnsi="標楷體" w:hint="eastAsia"/>
        </w:rPr>
        <w:t>則</w:t>
      </w:r>
      <w:r w:rsidRPr="009F06F4">
        <w:rPr>
          <w:rFonts w:hAnsi="標楷體" w:hint="eastAsia"/>
        </w:rPr>
        <w:t>為潭子聚興產業園區</w:t>
      </w:r>
      <w:r w:rsidR="005542FB">
        <w:rPr>
          <w:rFonts w:hAnsi="標楷體" w:hint="eastAsia"/>
        </w:rPr>
        <w:t>與</w:t>
      </w:r>
      <w:r w:rsidRPr="009F06F4">
        <w:rPr>
          <w:rFonts w:hAnsi="標楷體" w:hint="eastAsia"/>
        </w:rPr>
        <w:t>神岡豐洲科技工業園區二期，</w:t>
      </w:r>
      <w:proofErr w:type="gramStart"/>
      <w:r w:rsidR="00D133FE">
        <w:rPr>
          <w:rFonts w:hAnsi="標楷體" w:hint="eastAsia"/>
        </w:rPr>
        <w:t>該府</w:t>
      </w:r>
      <w:r w:rsidR="005542FB">
        <w:rPr>
          <w:rFonts w:hAnsi="標楷體" w:hint="eastAsia"/>
        </w:rPr>
        <w:t>期</w:t>
      </w:r>
      <w:r w:rsidRPr="009F06F4">
        <w:rPr>
          <w:rFonts w:hAnsi="標楷體" w:hint="eastAsia"/>
        </w:rPr>
        <w:t>開發</w:t>
      </w:r>
      <w:proofErr w:type="gramEnd"/>
      <w:r w:rsidRPr="009F06F4">
        <w:rPr>
          <w:rFonts w:hAnsi="標楷體" w:hint="eastAsia"/>
        </w:rPr>
        <w:t>完成後</w:t>
      </w:r>
      <w:r w:rsidR="005542FB">
        <w:rPr>
          <w:rFonts w:hAnsi="標楷體" w:hint="eastAsia"/>
        </w:rPr>
        <w:t>能</w:t>
      </w:r>
      <w:r w:rsidRPr="009F06F4">
        <w:rPr>
          <w:rFonts w:hAnsi="標楷體" w:hint="eastAsia"/>
        </w:rPr>
        <w:t>吸引</w:t>
      </w:r>
      <w:r w:rsidR="00D133FE">
        <w:rPr>
          <w:rFonts w:hAnsi="標楷體" w:hint="eastAsia"/>
        </w:rPr>
        <w:t>更多</w:t>
      </w:r>
      <w:r w:rsidRPr="009F06F4">
        <w:rPr>
          <w:rFonts w:hAnsi="標楷體" w:hint="eastAsia"/>
        </w:rPr>
        <w:t>廠商進駐投資。</w:t>
      </w:r>
      <w:r w:rsidR="00236860">
        <w:rPr>
          <w:rFonts w:hAnsi="標楷體" w:hint="eastAsia"/>
        </w:rPr>
        <w:t>然</w:t>
      </w:r>
      <w:r w:rsidR="005542FB">
        <w:rPr>
          <w:rFonts w:hAnsi="標楷體" w:hint="eastAsia"/>
        </w:rPr>
        <w:t>據</w:t>
      </w:r>
      <w:r w:rsidR="005542FB" w:rsidRPr="005542FB">
        <w:rPr>
          <w:rFonts w:hAnsi="標楷體" w:hint="eastAsia"/>
        </w:rPr>
        <w:t>審計部</w:t>
      </w:r>
      <w:proofErr w:type="gramStart"/>
      <w:r w:rsidR="005542FB" w:rsidRPr="005542FB">
        <w:rPr>
          <w:rFonts w:hAnsi="標楷體" w:hint="eastAsia"/>
        </w:rPr>
        <w:t>108</w:t>
      </w:r>
      <w:proofErr w:type="gramEnd"/>
      <w:r w:rsidR="005542FB" w:rsidRPr="005542FB">
        <w:rPr>
          <w:rFonts w:hAnsi="標楷體" w:hint="eastAsia"/>
        </w:rPr>
        <w:t>年度</w:t>
      </w:r>
      <w:proofErr w:type="gramStart"/>
      <w:r w:rsidR="005542FB" w:rsidRPr="005542FB">
        <w:rPr>
          <w:rFonts w:hAnsi="標楷體" w:hint="eastAsia"/>
        </w:rPr>
        <w:t>臺</w:t>
      </w:r>
      <w:proofErr w:type="gramEnd"/>
      <w:r w:rsidR="005542FB" w:rsidRPr="005542FB">
        <w:rPr>
          <w:rFonts w:hAnsi="標楷體" w:hint="eastAsia"/>
        </w:rPr>
        <w:t>中市總決算審核報告</w:t>
      </w:r>
      <w:r w:rsidR="00236860">
        <w:rPr>
          <w:rFonts w:hAnsi="標楷體" w:hint="eastAsia"/>
        </w:rPr>
        <w:t>顯示</w:t>
      </w:r>
      <w:r w:rsidR="005542FB" w:rsidRPr="005542FB">
        <w:rPr>
          <w:rFonts w:hAnsi="標楷體" w:hint="eastAsia"/>
        </w:rPr>
        <w:t>，</w:t>
      </w:r>
      <w:proofErr w:type="gramStart"/>
      <w:r w:rsidR="005542FB" w:rsidRPr="005542FB">
        <w:rPr>
          <w:rFonts w:hAnsi="標楷體" w:hint="eastAsia"/>
        </w:rPr>
        <w:t>臺</w:t>
      </w:r>
      <w:proofErr w:type="gramEnd"/>
      <w:r w:rsidR="005542FB" w:rsidRPr="005542FB">
        <w:rPr>
          <w:rFonts w:hAnsi="標楷體" w:hint="eastAsia"/>
        </w:rPr>
        <w:t>中市政府</w:t>
      </w:r>
      <w:r w:rsidR="00236860">
        <w:rPr>
          <w:rFonts w:hAnsi="標楷體" w:hint="eastAsia"/>
        </w:rPr>
        <w:t>為</w:t>
      </w:r>
      <w:r w:rsidR="00236860" w:rsidRPr="005542FB">
        <w:rPr>
          <w:rFonts w:hAnsi="標楷體" w:hint="eastAsia"/>
        </w:rPr>
        <w:t>紓解產業用地不足問題</w:t>
      </w:r>
      <w:r w:rsidR="00236860">
        <w:rPr>
          <w:rFonts w:hAnsi="標楷體" w:hint="eastAsia"/>
        </w:rPr>
        <w:t>，固</w:t>
      </w:r>
      <w:r w:rsidR="005542FB" w:rsidRPr="005542FB">
        <w:rPr>
          <w:rFonts w:hAnsi="標楷體" w:hint="eastAsia"/>
        </w:rPr>
        <w:t>積極辦理工業園區之開發，惟工業</w:t>
      </w:r>
      <w:r w:rsidR="008E5790">
        <w:rPr>
          <w:rFonts w:hAnsi="標楷體" w:hint="eastAsia"/>
        </w:rPr>
        <w:t>園</w:t>
      </w:r>
      <w:r w:rsidR="005542FB" w:rsidRPr="005542FB">
        <w:rPr>
          <w:rFonts w:hAnsi="標楷體" w:hint="eastAsia"/>
        </w:rPr>
        <w:t>區管理及財務結算作業未</w:t>
      </w:r>
      <w:proofErr w:type="gramStart"/>
      <w:r w:rsidR="005542FB" w:rsidRPr="005542FB">
        <w:rPr>
          <w:rFonts w:hAnsi="標楷體" w:hint="eastAsia"/>
        </w:rPr>
        <w:t>臻</w:t>
      </w:r>
      <w:proofErr w:type="gramEnd"/>
      <w:r w:rsidR="005542FB" w:rsidRPr="005542FB">
        <w:rPr>
          <w:rFonts w:hAnsi="標楷體" w:hint="eastAsia"/>
        </w:rPr>
        <w:t>周妥</w:t>
      </w:r>
      <w:r w:rsidR="00236860">
        <w:rPr>
          <w:rFonts w:hAnsi="標楷體" w:hint="eastAsia"/>
        </w:rPr>
        <w:t>，亟待檢討改善。本院</w:t>
      </w:r>
      <w:r w:rsidR="00236860" w:rsidRPr="00236860">
        <w:rPr>
          <w:rFonts w:hAnsi="標楷體" w:hint="eastAsia"/>
        </w:rPr>
        <w:t>地方政府年度總決算審核報告審議小組會議</w:t>
      </w:r>
      <w:proofErr w:type="gramStart"/>
      <w:r w:rsidR="00236860">
        <w:rPr>
          <w:rFonts w:hAnsi="標楷體" w:hint="eastAsia"/>
        </w:rPr>
        <w:t>爰</w:t>
      </w:r>
      <w:proofErr w:type="gramEnd"/>
      <w:r w:rsidR="00236860" w:rsidRPr="00236860">
        <w:rPr>
          <w:rFonts w:hAnsi="標楷體" w:hint="eastAsia"/>
        </w:rPr>
        <w:t>決議推派調查</w:t>
      </w:r>
      <w:r w:rsidR="00236860">
        <w:rPr>
          <w:rFonts w:hAnsi="標楷體" w:hint="eastAsia"/>
        </w:rPr>
        <w:t>。</w:t>
      </w:r>
      <w:r w:rsidR="00805BA2" w:rsidRPr="00A42C1F">
        <w:rPr>
          <w:rFonts w:hAnsi="標楷體" w:hint="eastAsia"/>
        </w:rPr>
        <w:t>案經函請審計部</w:t>
      </w:r>
      <w:r w:rsidR="00805BA2">
        <w:rPr>
          <w:rFonts w:hAnsi="標楷體" w:hint="eastAsia"/>
        </w:rPr>
        <w:t>、經濟部、經濟部工業局、</w:t>
      </w:r>
      <w:proofErr w:type="gramStart"/>
      <w:r w:rsidR="00805BA2" w:rsidRPr="00A42C1F">
        <w:rPr>
          <w:rFonts w:hAnsi="標楷體" w:hint="eastAsia"/>
        </w:rPr>
        <w:t>臺</w:t>
      </w:r>
      <w:proofErr w:type="gramEnd"/>
      <w:r w:rsidR="00805BA2" w:rsidRPr="00A42C1F">
        <w:rPr>
          <w:rFonts w:hAnsi="標楷體" w:hint="eastAsia"/>
        </w:rPr>
        <w:t>中市政府查復</w:t>
      </w:r>
      <w:r w:rsidR="00805BA2">
        <w:rPr>
          <w:rFonts w:hAnsi="標楷體" w:hint="eastAsia"/>
        </w:rPr>
        <w:t>，</w:t>
      </w:r>
      <w:proofErr w:type="gramStart"/>
      <w:r w:rsidR="00805BA2">
        <w:rPr>
          <w:rFonts w:hAnsi="標楷體" w:hint="eastAsia"/>
        </w:rPr>
        <w:t>嗣</w:t>
      </w:r>
      <w:proofErr w:type="gramEnd"/>
      <w:r w:rsidR="00805BA2">
        <w:rPr>
          <w:rFonts w:hAnsi="標楷體" w:hint="eastAsia"/>
        </w:rPr>
        <w:t>於1</w:t>
      </w:r>
      <w:r w:rsidR="00805BA2">
        <w:rPr>
          <w:rFonts w:hAnsi="標楷體"/>
        </w:rPr>
        <w:t>11</w:t>
      </w:r>
      <w:r w:rsidR="00805BA2">
        <w:rPr>
          <w:rFonts w:hAnsi="標楷體" w:hint="eastAsia"/>
        </w:rPr>
        <w:t>年1月1</w:t>
      </w:r>
      <w:r w:rsidR="00805BA2">
        <w:rPr>
          <w:rFonts w:hAnsi="標楷體"/>
        </w:rPr>
        <w:t>4</w:t>
      </w:r>
      <w:r w:rsidR="00805BA2">
        <w:rPr>
          <w:rFonts w:hAnsi="標楷體" w:hint="eastAsia"/>
        </w:rPr>
        <w:t>日實地履</w:t>
      </w:r>
      <w:proofErr w:type="gramStart"/>
      <w:r w:rsidR="00805BA2">
        <w:rPr>
          <w:rFonts w:hAnsi="標楷體" w:hint="eastAsia"/>
        </w:rPr>
        <w:t>勘</w:t>
      </w:r>
      <w:proofErr w:type="gramEnd"/>
      <w:r w:rsidR="00805BA2">
        <w:rPr>
          <w:rFonts w:hAnsi="標楷體" w:hint="eastAsia"/>
        </w:rPr>
        <w:t>並聽取</w:t>
      </w:r>
      <w:proofErr w:type="gramStart"/>
      <w:r w:rsidR="00805BA2">
        <w:rPr>
          <w:rFonts w:hAnsi="標楷體" w:hint="eastAsia"/>
        </w:rPr>
        <w:t>臺</w:t>
      </w:r>
      <w:proofErr w:type="gramEnd"/>
      <w:r w:rsidR="00805BA2">
        <w:rPr>
          <w:rFonts w:hAnsi="標楷體" w:hint="eastAsia"/>
        </w:rPr>
        <w:t>中市政府簡報說明，再請該府補充資料到院</w:t>
      </w:r>
      <w:r w:rsidR="00805BA2" w:rsidRPr="00A42C1F">
        <w:rPr>
          <w:rFonts w:hAnsi="標楷體" w:hint="eastAsia"/>
        </w:rPr>
        <w:t>，</w:t>
      </w:r>
      <w:r w:rsidR="00805BA2">
        <w:rPr>
          <w:rFonts w:hAnsi="標楷體" w:hint="eastAsia"/>
        </w:rPr>
        <w:t>業已</w:t>
      </w:r>
      <w:proofErr w:type="gramStart"/>
      <w:r w:rsidR="00805BA2">
        <w:rPr>
          <w:rFonts w:hAnsi="標楷體" w:hint="eastAsia"/>
        </w:rPr>
        <w:t>調查竣事</w:t>
      </w:r>
      <w:proofErr w:type="gramEnd"/>
      <w:r w:rsidR="00805BA2">
        <w:rPr>
          <w:rFonts w:hAnsi="標楷體" w:hint="eastAsia"/>
        </w:rPr>
        <w:t>。</w:t>
      </w:r>
      <w:r w:rsidR="00236860">
        <w:rPr>
          <w:rFonts w:hAnsi="標楷體" w:hint="eastAsia"/>
        </w:rPr>
        <w:t>茲將</w:t>
      </w:r>
      <w:r w:rsidR="00805BA2">
        <w:rPr>
          <w:rFonts w:hint="eastAsia"/>
        </w:rPr>
        <w:t>調查意見</w:t>
      </w:r>
      <w:proofErr w:type="gramStart"/>
      <w:r w:rsidR="00805BA2">
        <w:rPr>
          <w:rFonts w:hint="eastAsia"/>
        </w:rPr>
        <w:t>臚</w:t>
      </w:r>
      <w:proofErr w:type="gramEnd"/>
      <w:r w:rsidR="00805BA2">
        <w:rPr>
          <w:rFonts w:hint="eastAsia"/>
        </w:rPr>
        <w:t>述</w:t>
      </w:r>
      <w:r w:rsidR="00805BA2" w:rsidRPr="00A42C1F">
        <w:rPr>
          <w:rFonts w:hint="eastAsia"/>
        </w:rPr>
        <w:t>如下</w:t>
      </w:r>
      <w:r w:rsidR="00805BA2">
        <w:rPr>
          <w:rFonts w:hint="eastAsia"/>
        </w:rPr>
        <w:t>：</w:t>
      </w:r>
    </w:p>
    <w:p w:rsidR="00805BA2" w:rsidRPr="005D334B" w:rsidRDefault="005D334B" w:rsidP="00236860">
      <w:pPr>
        <w:pStyle w:val="2"/>
        <w:spacing w:beforeLines="50" w:before="228"/>
        <w:ind w:left="1020" w:hanging="680"/>
        <w:rPr>
          <w:b/>
        </w:rPr>
      </w:pPr>
      <w:proofErr w:type="gramStart"/>
      <w:r w:rsidRPr="005D334B">
        <w:rPr>
          <w:rFonts w:hint="eastAsia"/>
          <w:b/>
        </w:rPr>
        <w:t>臺</w:t>
      </w:r>
      <w:proofErr w:type="gramEnd"/>
      <w:r w:rsidRPr="005D334B">
        <w:rPr>
          <w:rFonts w:hint="eastAsia"/>
          <w:b/>
        </w:rPr>
        <w:t>中市政府委託開發工業</w:t>
      </w:r>
      <w:r w:rsidR="008E5790">
        <w:rPr>
          <w:rFonts w:hint="eastAsia"/>
          <w:b/>
        </w:rPr>
        <w:t>園</w:t>
      </w:r>
      <w:r w:rsidRPr="005D334B">
        <w:rPr>
          <w:rFonts w:hint="eastAsia"/>
          <w:b/>
        </w:rPr>
        <w:t>區</w:t>
      </w:r>
      <w:proofErr w:type="gramStart"/>
      <w:r w:rsidR="008E5790">
        <w:rPr>
          <w:rFonts w:hint="eastAsia"/>
          <w:b/>
        </w:rPr>
        <w:t>期間</w:t>
      </w:r>
      <w:r>
        <w:rPr>
          <w:rFonts w:hint="eastAsia"/>
          <w:b/>
        </w:rPr>
        <w:t>，</w:t>
      </w:r>
      <w:proofErr w:type="gramEnd"/>
      <w:r w:rsidRPr="005D334B">
        <w:rPr>
          <w:rFonts w:hint="eastAsia"/>
          <w:b/>
        </w:rPr>
        <w:t>與受託開發單位</w:t>
      </w:r>
      <w:r w:rsidR="008D289B">
        <w:rPr>
          <w:rFonts w:hint="eastAsia"/>
          <w:b/>
        </w:rPr>
        <w:lastRenderedPageBreak/>
        <w:t>衍</w:t>
      </w:r>
      <w:r w:rsidRPr="005D334B">
        <w:rPr>
          <w:rFonts w:hint="eastAsia"/>
          <w:b/>
        </w:rPr>
        <w:t>生</w:t>
      </w:r>
      <w:r w:rsidR="008E5790">
        <w:rPr>
          <w:rFonts w:hint="eastAsia"/>
          <w:b/>
        </w:rPr>
        <w:t>數起</w:t>
      </w:r>
      <w:r w:rsidRPr="005D334B">
        <w:rPr>
          <w:rFonts w:hint="eastAsia"/>
          <w:b/>
        </w:rPr>
        <w:t>契約爭議，</w:t>
      </w:r>
      <w:r w:rsidR="0097588E" w:rsidRPr="00DC4921">
        <w:rPr>
          <w:rFonts w:hint="eastAsia"/>
          <w:b/>
        </w:rPr>
        <w:t>待收回之結餘款</w:t>
      </w:r>
      <w:r w:rsidRPr="005D334B">
        <w:rPr>
          <w:rFonts w:hint="eastAsia"/>
          <w:b/>
        </w:rPr>
        <w:t>金額合計高達</w:t>
      </w:r>
      <w:r>
        <w:rPr>
          <w:rFonts w:hint="eastAsia"/>
          <w:b/>
        </w:rPr>
        <w:t>新臺幣</w:t>
      </w:r>
      <w:r w:rsidR="001270AE">
        <w:rPr>
          <w:rFonts w:hint="eastAsia"/>
          <w:b/>
        </w:rPr>
        <w:t>27.64</w:t>
      </w:r>
      <w:r w:rsidRPr="005D334B">
        <w:rPr>
          <w:rFonts w:hint="eastAsia"/>
          <w:b/>
        </w:rPr>
        <w:t>億餘元，</w:t>
      </w:r>
      <w:proofErr w:type="gramStart"/>
      <w:r w:rsidRPr="005D334B">
        <w:rPr>
          <w:rFonts w:hint="eastAsia"/>
          <w:b/>
        </w:rPr>
        <w:t>刻於訴訟</w:t>
      </w:r>
      <w:proofErr w:type="gramEnd"/>
      <w:r w:rsidRPr="005D334B">
        <w:rPr>
          <w:rFonts w:hint="eastAsia"/>
          <w:b/>
        </w:rPr>
        <w:t>、仲裁中。</w:t>
      </w:r>
      <w:proofErr w:type="gramStart"/>
      <w:r>
        <w:rPr>
          <w:rFonts w:hint="eastAsia"/>
          <w:b/>
        </w:rPr>
        <w:t>該</w:t>
      </w:r>
      <w:r w:rsidRPr="005D334B">
        <w:rPr>
          <w:rFonts w:hint="eastAsia"/>
          <w:b/>
        </w:rPr>
        <w:t>府允應</w:t>
      </w:r>
      <w:proofErr w:type="gramEnd"/>
      <w:r w:rsidRPr="005D334B">
        <w:rPr>
          <w:rFonts w:hint="eastAsia"/>
          <w:b/>
        </w:rPr>
        <w:t>配合相關進度，並依裁判、仲裁結果積極維護市府權益</w:t>
      </w:r>
      <w:r w:rsidR="00147E0F" w:rsidRPr="005D334B">
        <w:rPr>
          <w:rFonts w:hint="eastAsia"/>
          <w:b/>
        </w:rPr>
        <w:t>。</w:t>
      </w:r>
    </w:p>
    <w:p w:rsidR="00640FE1" w:rsidRDefault="003B6E83" w:rsidP="007111FE">
      <w:pPr>
        <w:pStyle w:val="3"/>
      </w:pPr>
      <w:r w:rsidRPr="003B6E83">
        <w:rPr>
          <w:rFonts w:hint="eastAsia"/>
        </w:rPr>
        <w:t>政府為獎勵投資，加速經濟發展，於49年</w:t>
      </w:r>
      <w:r w:rsidR="008811C0">
        <w:rPr>
          <w:rFonts w:hint="eastAsia"/>
        </w:rPr>
        <w:t>間</w:t>
      </w:r>
      <w:r w:rsidRPr="003B6E83">
        <w:rPr>
          <w:rFonts w:hint="eastAsia"/>
        </w:rPr>
        <w:t>制定獎勵投資條例作為開發工業區</w:t>
      </w:r>
      <w:r w:rsidR="009176AE">
        <w:rPr>
          <w:rFonts w:hint="eastAsia"/>
        </w:rPr>
        <w:t>之</w:t>
      </w:r>
      <w:r w:rsidRPr="003B6E83">
        <w:rPr>
          <w:rFonts w:hint="eastAsia"/>
        </w:rPr>
        <w:t>法源，</w:t>
      </w:r>
      <w:proofErr w:type="gramStart"/>
      <w:r w:rsidRPr="003B6E83">
        <w:rPr>
          <w:rFonts w:hint="eastAsia"/>
        </w:rPr>
        <w:t>嗣</w:t>
      </w:r>
      <w:proofErr w:type="gramEnd"/>
      <w:r w:rsidRPr="003B6E83">
        <w:rPr>
          <w:rFonts w:hint="eastAsia"/>
        </w:rPr>
        <w:t>於79年底施行屆滿廢止，</w:t>
      </w:r>
      <w:r>
        <w:rPr>
          <w:rFonts w:hint="eastAsia"/>
        </w:rPr>
        <w:t>再</w:t>
      </w:r>
      <w:r w:rsidRPr="003B6E83">
        <w:rPr>
          <w:rFonts w:hint="eastAsia"/>
        </w:rPr>
        <w:t>制定促進產業升級條例繼續執行工業區開發政策，該條例於98年底施行屆滿廢止，政府</w:t>
      </w:r>
      <w:proofErr w:type="gramStart"/>
      <w:r w:rsidRPr="003B6E83">
        <w:rPr>
          <w:rFonts w:hint="eastAsia"/>
        </w:rPr>
        <w:t>賡</w:t>
      </w:r>
      <w:proofErr w:type="gramEnd"/>
      <w:r w:rsidRPr="003B6E83">
        <w:rPr>
          <w:rFonts w:hint="eastAsia"/>
        </w:rPr>
        <w:t>續於99年</w:t>
      </w:r>
      <w:r w:rsidR="008811C0">
        <w:rPr>
          <w:rFonts w:hint="eastAsia"/>
        </w:rPr>
        <w:t>間</w:t>
      </w:r>
      <w:r w:rsidRPr="003B6E83">
        <w:rPr>
          <w:rFonts w:hint="eastAsia"/>
        </w:rPr>
        <w:t>制定產業創新條例，</w:t>
      </w:r>
      <w:r w:rsidR="001B1E4F">
        <w:rPr>
          <w:rFonts w:hint="eastAsia"/>
        </w:rPr>
        <w:t>因應產業發展多元化趨勢，將原有工業區劃設理念轉型為產業園區</w:t>
      </w:r>
      <w:r w:rsidRPr="003B6E83">
        <w:rPr>
          <w:rFonts w:hint="eastAsia"/>
        </w:rPr>
        <w:t>，以</w:t>
      </w:r>
      <w:r w:rsidR="001B1E4F">
        <w:rPr>
          <w:rFonts w:hint="eastAsia"/>
        </w:rPr>
        <w:t>符</w:t>
      </w:r>
      <w:r w:rsidRPr="003B6E83">
        <w:rPr>
          <w:rFonts w:hint="eastAsia"/>
        </w:rPr>
        <w:t>產業需求</w:t>
      </w:r>
      <w:r>
        <w:rPr>
          <w:rFonts w:hint="eastAsia"/>
        </w:rPr>
        <w:t>。</w:t>
      </w:r>
    </w:p>
    <w:p w:rsidR="00D133FE" w:rsidRPr="00D54512" w:rsidRDefault="00640FE1" w:rsidP="007111FE">
      <w:pPr>
        <w:pStyle w:val="3"/>
      </w:pPr>
      <w:r w:rsidRPr="00D54512">
        <w:rPr>
          <w:rFonts w:hint="eastAsia"/>
        </w:rPr>
        <w:t>按促進產業升級條例第23條</w:t>
      </w:r>
      <w:r w:rsidR="00E8526E">
        <w:rPr>
          <w:rFonts w:hint="eastAsia"/>
        </w:rPr>
        <w:t>第2項</w:t>
      </w:r>
      <w:r>
        <w:rPr>
          <w:rFonts w:hint="eastAsia"/>
        </w:rPr>
        <w:t>、</w:t>
      </w:r>
      <w:r w:rsidRPr="00D54512">
        <w:rPr>
          <w:rFonts w:hint="eastAsia"/>
        </w:rPr>
        <w:t>第3</w:t>
      </w:r>
      <w:r w:rsidRPr="00D54512">
        <w:t>5</w:t>
      </w:r>
      <w:r w:rsidRPr="00D54512">
        <w:rPr>
          <w:rFonts w:hint="eastAsia"/>
        </w:rPr>
        <w:t>條</w:t>
      </w:r>
      <w:r w:rsidR="00E8526E" w:rsidRPr="00D54512">
        <w:rPr>
          <w:rFonts w:hint="eastAsia"/>
        </w:rPr>
        <w:t>第1、2項</w:t>
      </w:r>
      <w:r>
        <w:rPr>
          <w:rFonts w:hint="eastAsia"/>
        </w:rPr>
        <w:t>，</w:t>
      </w:r>
      <w:r w:rsidRPr="00D54512">
        <w:rPr>
          <w:rFonts w:hint="eastAsia"/>
        </w:rPr>
        <w:t>產業創新條例第33條</w:t>
      </w:r>
      <w:r w:rsidR="00E8526E" w:rsidRPr="00D54512">
        <w:rPr>
          <w:rFonts w:hint="eastAsia"/>
        </w:rPr>
        <w:t>第1至3項</w:t>
      </w:r>
      <w:r>
        <w:rPr>
          <w:rFonts w:hint="eastAsia"/>
        </w:rPr>
        <w:t>、</w:t>
      </w:r>
      <w:r w:rsidRPr="00D54512">
        <w:rPr>
          <w:rFonts w:hint="eastAsia"/>
        </w:rPr>
        <w:t>第3</w:t>
      </w:r>
      <w:r w:rsidRPr="00D54512">
        <w:t>7</w:t>
      </w:r>
      <w:r w:rsidRPr="00D54512">
        <w:rPr>
          <w:rFonts w:hint="eastAsia"/>
        </w:rPr>
        <w:t>條</w:t>
      </w:r>
      <w:r w:rsidR="00E8526E" w:rsidRPr="00D54512">
        <w:rPr>
          <w:rFonts w:hint="eastAsia"/>
        </w:rPr>
        <w:t>第1、2項</w:t>
      </w:r>
      <w:r>
        <w:rPr>
          <w:rFonts w:hint="eastAsia"/>
        </w:rPr>
        <w:t>等相關</w:t>
      </w:r>
      <w:r w:rsidRPr="00D54512">
        <w:rPr>
          <w:rFonts w:hint="eastAsia"/>
        </w:rPr>
        <w:t>規定</w:t>
      </w:r>
      <w:r w:rsidR="00E8526E">
        <w:rPr>
          <w:rStyle w:val="aff"/>
        </w:rPr>
        <w:footnoteReference w:id="2"/>
      </w:r>
      <w:r w:rsidR="005D2FCB">
        <w:rPr>
          <w:rFonts w:hint="eastAsia"/>
        </w:rPr>
        <w:t>，</w:t>
      </w:r>
      <w:r w:rsidR="00A045BC" w:rsidRPr="00D54512">
        <w:rPr>
          <w:rFonts w:hint="eastAsia"/>
        </w:rPr>
        <w:t>工業主管機關為開發工業區（產業園區）</w:t>
      </w:r>
      <w:r w:rsidR="00A045BC">
        <w:rPr>
          <w:rFonts w:hint="eastAsia"/>
        </w:rPr>
        <w:t>，應</w:t>
      </w:r>
      <w:r w:rsidR="00E60406" w:rsidRPr="00D54512">
        <w:rPr>
          <w:rFonts w:hint="eastAsia"/>
        </w:rPr>
        <w:t>於</w:t>
      </w:r>
      <w:proofErr w:type="gramStart"/>
      <w:r w:rsidR="0099458B" w:rsidRPr="00D54512">
        <w:rPr>
          <w:rFonts w:hint="eastAsia"/>
        </w:rPr>
        <w:t>勘</w:t>
      </w:r>
      <w:proofErr w:type="gramEnd"/>
      <w:r w:rsidR="0099458B" w:rsidRPr="00D54512">
        <w:rPr>
          <w:rFonts w:hint="eastAsia"/>
        </w:rPr>
        <w:t>選地點</w:t>
      </w:r>
      <w:r w:rsidR="001C5C1F" w:rsidRPr="00D54512">
        <w:rPr>
          <w:rFonts w:hint="eastAsia"/>
        </w:rPr>
        <w:t>後</w:t>
      </w:r>
      <w:r w:rsidR="00E60406" w:rsidRPr="00D54512">
        <w:rPr>
          <w:rFonts w:hint="eastAsia"/>
        </w:rPr>
        <w:t>，擬具開發書件，申請</w:t>
      </w:r>
      <w:r w:rsidR="00B160DA" w:rsidRPr="00D54512">
        <w:rPr>
          <w:rFonts w:hint="eastAsia"/>
        </w:rPr>
        <w:t>核定</w:t>
      </w:r>
      <w:r w:rsidR="00E60406" w:rsidRPr="00D54512">
        <w:rPr>
          <w:rFonts w:hint="eastAsia"/>
        </w:rPr>
        <w:t>編定</w:t>
      </w:r>
      <w:r w:rsidR="00B160DA" w:rsidRPr="00D54512">
        <w:rPr>
          <w:rFonts w:hint="eastAsia"/>
        </w:rPr>
        <w:t>（設置）為工業區（產業園區）</w:t>
      </w:r>
      <w:r w:rsidR="00A767EA" w:rsidRPr="00D54512">
        <w:rPr>
          <w:rFonts w:hint="eastAsia"/>
        </w:rPr>
        <w:t>；</w:t>
      </w:r>
      <w:r w:rsidR="00CB0514" w:rsidRPr="00D54512">
        <w:rPr>
          <w:rFonts w:hint="eastAsia"/>
        </w:rPr>
        <w:t>並</w:t>
      </w:r>
      <w:r w:rsidR="00B160DA" w:rsidRPr="00D54512">
        <w:rPr>
          <w:rFonts w:hint="eastAsia"/>
        </w:rPr>
        <w:t>得</w:t>
      </w:r>
      <w:r w:rsidR="004C6272" w:rsidRPr="00D54512">
        <w:rPr>
          <w:rFonts w:hint="eastAsia"/>
        </w:rPr>
        <w:t>以公開甄選方式</w:t>
      </w:r>
      <w:r w:rsidR="001C5C1F" w:rsidRPr="00D54512">
        <w:rPr>
          <w:rFonts w:hint="eastAsia"/>
        </w:rPr>
        <w:t>委託公民營事業，</w:t>
      </w:r>
      <w:r w:rsidR="00A767EA" w:rsidRPr="00D54512">
        <w:rPr>
          <w:rFonts w:hint="eastAsia"/>
        </w:rPr>
        <w:t>經雙方簽訂委託開發契約，</w:t>
      </w:r>
      <w:r w:rsidR="001C5C1F" w:rsidRPr="00D54512">
        <w:rPr>
          <w:rFonts w:hint="eastAsia"/>
        </w:rPr>
        <w:t>由</w:t>
      </w:r>
      <w:r w:rsidR="004C6272" w:rsidRPr="00D54512">
        <w:rPr>
          <w:rFonts w:hint="eastAsia"/>
        </w:rPr>
        <w:t>受託開發單位</w:t>
      </w:r>
      <w:r w:rsidR="001C5C1F" w:rsidRPr="00D54512">
        <w:rPr>
          <w:rFonts w:hint="eastAsia"/>
        </w:rPr>
        <w:t>籌</w:t>
      </w:r>
      <w:r w:rsidR="00DE3064" w:rsidRPr="00D54512">
        <w:rPr>
          <w:rFonts w:hint="eastAsia"/>
        </w:rPr>
        <w:t>措</w:t>
      </w:r>
      <w:r w:rsidR="001C5C1F" w:rsidRPr="00D54512">
        <w:rPr>
          <w:rFonts w:hint="eastAsia"/>
        </w:rPr>
        <w:t>資金</w:t>
      </w:r>
      <w:r w:rsidR="002D1C55" w:rsidRPr="00D54512">
        <w:rPr>
          <w:rFonts w:hint="eastAsia"/>
        </w:rPr>
        <w:t>代墊開發成本，</w:t>
      </w:r>
      <w:r w:rsidR="001C5C1F" w:rsidRPr="00D54512">
        <w:rPr>
          <w:rFonts w:hint="eastAsia"/>
        </w:rPr>
        <w:t>辦理申請</w:t>
      </w:r>
      <w:r w:rsidR="001C5C1F" w:rsidRPr="00D54512">
        <w:rPr>
          <w:rFonts w:hint="eastAsia"/>
        </w:rPr>
        <w:lastRenderedPageBreak/>
        <w:t>編定（設置）、規劃、開發、租售及管理等業務</w:t>
      </w:r>
      <w:r w:rsidR="002D1C55" w:rsidRPr="00D54512">
        <w:rPr>
          <w:rFonts w:hint="eastAsia"/>
        </w:rPr>
        <w:t>，</w:t>
      </w:r>
      <w:r w:rsidR="00CB0514" w:rsidRPr="00D54512">
        <w:rPr>
          <w:rFonts w:hint="eastAsia"/>
        </w:rPr>
        <w:t>於</w:t>
      </w:r>
      <w:r w:rsidR="0077212B" w:rsidRPr="00D54512">
        <w:rPr>
          <w:rFonts w:hint="eastAsia"/>
        </w:rPr>
        <w:t>開發完成後，</w:t>
      </w:r>
      <w:r w:rsidR="00B167B0" w:rsidRPr="00D54512">
        <w:rPr>
          <w:rFonts w:hint="eastAsia"/>
        </w:rPr>
        <w:t>歸墊</w:t>
      </w:r>
      <w:r w:rsidR="001C5C1F" w:rsidRPr="00D54512">
        <w:rPr>
          <w:rFonts w:hint="eastAsia"/>
        </w:rPr>
        <w:t>開發成本與</w:t>
      </w:r>
      <w:r w:rsidR="00B160DA" w:rsidRPr="00D54512">
        <w:rPr>
          <w:rFonts w:hint="eastAsia"/>
        </w:rPr>
        <w:t>支付</w:t>
      </w:r>
      <w:r w:rsidR="001C5C1F" w:rsidRPr="00D54512">
        <w:rPr>
          <w:rFonts w:hint="eastAsia"/>
        </w:rPr>
        <w:t>代辦費。</w:t>
      </w:r>
    </w:p>
    <w:p w:rsidR="004879E7" w:rsidRPr="00E8526E" w:rsidRDefault="0057017D" w:rsidP="00E8526E">
      <w:pPr>
        <w:pStyle w:val="3"/>
      </w:pPr>
      <w:r>
        <w:rPr>
          <w:rFonts w:hAnsi="標楷體" w:hint="eastAsia"/>
        </w:rPr>
        <w:t>查</w:t>
      </w:r>
      <w:proofErr w:type="gramStart"/>
      <w:r w:rsidR="005B0A0F">
        <w:rPr>
          <w:rFonts w:hAnsi="標楷體" w:hint="eastAsia"/>
        </w:rPr>
        <w:t>臺</w:t>
      </w:r>
      <w:proofErr w:type="gramEnd"/>
      <w:r w:rsidR="005B0A0F">
        <w:rPr>
          <w:rFonts w:hAnsi="標楷體" w:hint="eastAsia"/>
        </w:rPr>
        <w:t>中市政府</w:t>
      </w:r>
      <w:r w:rsidR="005B0A0F" w:rsidRPr="009F06F4">
        <w:rPr>
          <w:rFonts w:hAnsi="標楷體" w:hint="eastAsia"/>
        </w:rPr>
        <w:t>為促進轄內土地資源有效利用、輔導未登記工廠合法化及協助傳統產業轉型，</w:t>
      </w:r>
      <w:r w:rsidR="00321806">
        <w:rPr>
          <w:rFonts w:hAnsi="標楷體" w:hint="eastAsia"/>
        </w:rPr>
        <w:t>自87年起</w:t>
      </w:r>
      <w:r w:rsidR="00883420">
        <w:rPr>
          <w:rFonts w:hAnsi="標楷體" w:hint="eastAsia"/>
        </w:rPr>
        <w:t>，</w:t>
      </w:r>
      <w:r w:rsidR="005B0A0F">
        <w:rPr>
          <w:rFonts w:hAnsi="標楷體" w:hint="eastAsia"/>
        </w:rPr>
        <w:t>陸續依促進產業升級條例及產業創新條例等相關規定報編開發</w:t>
      </w:r>
      <w:r w:rsidR="00DD4961">
        <w:rPr>
          <w:rFonts w:hAnsi="標楷體" w:hint="eastAsia"/>
        </w:rPr>
        <w:t>工業</w:t>
      </w:r>
      <w:r w:rsidR="008E5790">
        <w:rPr>
          <w:rFonts w:hAnsi="標楷體" w:hint="eastAsia"/>
        </w:rPr>
        <w:t>園</w:t>
      </w:r>
      <w:r w:rsidR="00DD4961">
        <w:rPr>
          <w:rFonts w:hAnsi="標楷體" w:hint="eastAsia"/>
        </w:rPr>
        <w:t>區。截至111年3月17日止，已開發完成精密機械科技創新園區一、二期、神岡豐洲科技工業園區一期，以及太平產業園區等4處，總計已開發完成面積約223.70公頃；至於開發中者，則有神岡豐洲科技工業園區二期及潭子聚興產業園區等2處，合計應開發面積約70.62公頃</w:t>
      </w:r>
      <w:r w:rsidR="004879E7">
        <w:rPr>
          <w:rFonts w:hAnsi="標楷體" w:hint="eastAsia"/>
        </w:rPr>
        <w:t>（上述工業</w:t>
      </w:r>
      <w:r w:rsidR="003923FD">
        <w:rPr>
          <w:rFonts w:hAnsi="標楷體" w:hint="eastAsia"/>
        </w:rPr>
        <w:t>園</w:t>
      </w:r>
      <w:r w:rsidR="004879E7">
        <w:rPr>
          <w:rFonts w:hAnsi="標楷體" w:hint="eastAsia"/>
        </w:rPr>
        <w:t>區報編與開發歷程簡要整理如表1）。</w:t>
      </w:r>
    </w:p>
    <w:p w:rsidR="004879E7" w:rsidRPr="004879E7" w:rsidRDefault="004879E7" w:rsidP="004879E7">
      <w:pPr>
        <w:pStyle w:val="3"/>
        <w:numPr>
          <w:ilvl w:val="0"/>
          <w:numId w:val="0"/>
        </w:numPr>
        <w:spacing w:beforeLines="50" w:before="228"/>
        <w:jc w:val="center"/>
        <w:rPr>
          <w:b/>
          <w:sz w:val="28"/>
          <w:szCs w:val="28"/>
        </w:rPr>
      </w:pPr>
      <w:r w:rsidRPr="004879E7">
        <w:rPr>
          <w:rFonts w:hint="eastAsia"/>
          <w:b/>
          <w:sz w:val="28"/>
          <w:szCs w:val="28"/>
        </w:rPr>
        <w:t>表1、</w:t>
      </w:r>
      <w:proofErr w:type="gramStart"/>
      <w:r w:rsidRPr="004879E7">
        <w:rPr>
          <w:rFonts w:hint="eastAsia"/>
          <w:b/>
          <w:sz w:val="28"/>
          <w:szCs w:val="28"/>
        </w:rPr>
        <w:t>臺</w:t>
      </w:r>
      <w:proofErr w:type="gramEnd"/>
      <w:r w:rsidRPr="004879E7">
        <w:rPr>
          <w:rFonts w:hint="eastAsia"/>
          <w:b/>
          <w:sz w:val="28"/>
          <w:szCs w:val="28"/>
        </w:rPr>
        <w:t>中市政府所轄工業</w:t>
      </w:r>
      <w:r w:rsidR="008E5790">
        <w:rPr>
          <w:rFonts w:hint="eastAsia"/>
          <w:b/>
          <w:sz w:val="28"/>
          <w:szCs w:val="28"/>
        </w:rPr>
        <w:t>園</w:t>
      </w:r>
      <w:r w:rsidRPr="004879E7">
        <w:rPr>
          <w:rFonts w:hint="eastAsia"/>
          <w:b/>
          <w:sz w:val="28"/>
          <w:szCs w:val="28"/>
        </w:rPr>
        <w:t>區報編與開發歷程簡表</w:t>
      </w:r>
    </w:p>
    <w:tbl>
      <w:tblPr>
        <w:tblStyle w:val="af6"/>
        <w:tblW w:w="8889" w:type="dxa"/>
        <w:tblInd w:w="-25" w:type="dxa"/>
        <w:tblLook w:val="04A0" w:firstRow="1" w:lastRow="0" w:firstColumn="1" w:lastColumn="0" w:noHBand="0" w:noVBand="1"/>
      </w:tblPr>
      <w:tblGrid>
        <w:gridCol w:w="689"/>
        <w:gridCol w:w="1599"/>
        <w:gridCol w:w="1253"/>
        <w:gridCol w:w="1240"/>
        <w:gridCol w:w="1618"/>
        <w:gridCol w:w="1214"/>
        <w:gridCol w:w="1276"/>
      </w:tblGrid>
      <w:tr w:rsidR="00FA4D82" w:rsidRPr="00A42C1F" w:rsidTr="003E3A0A">
        <w:trPr>
          <w:cantSplit/>
          <w:trHeight w:val="454"/>
        </w:trPr>
        <w:tc>
          <w:tcPr>
            <w:tcW w:w="689" w:type="dxa"/>
            <w:shd w:val="clear" w:color="auto" w:fill="FDE9D9" w:themeFill="accent6" w:themeFillTint="33"/>
          </w:tcPr>
          <w:p w:rsidR="00FA4D82" w:rsidRPr="00D54512" w:rsidRDefault="00FA4D82" w:rsidP="0076551D">
            <w:pPr>
              <w:pStyle w:val="3"/>
              <w:numPr>
                <w:ilvl w:val="0"/>
                <w:numId w:val="0"/>
              </w:numPr>
              <w:jc w:val="center"/>
              <w:rPr>
                <w:rFonts w:hAnsi="標楷體"/>
                <w:spacing w:val="-20"/>
                <w:sz w:val="22"/>
                <w:szCs w:val="22"/>
              </w:rPr>
            </w:pPr>
          </w:p>
        </w:tc>
        <w:tc>
          <w:tcPr>
            <w:tcW w:w="1599" w:type="dxa"/>
            <w:shd w:val="clear" w:color="auto" w:fill="FDE9D9" w:themeFill="accent6" w:themeFillTint="33"/>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工業</w:t>
            </w:r>
            <w:r w:rsidR="003923FD">
              <w:rPr>
                <w:rFonts w:hAnsi="標楷體" w:hint="eastAsia"/>
                <w:spacing w:val="-20"/>
                <w:sz w:val="22"/>
                <w:szCs w:val="22"/>
              </w:rPr>
              <w:t>園</w:t>
            </w:r>
            <w:r w:rsidRPr="00D54512">
              <w:rPr>
                <w:rFonts w:hAnsi="標楷體" w:hint="eastAsia"/>
                <w:spacing w:val="-20"/>
                <w:sz w:val="22"/>
                <w:szCs w:val="22"/>
              </w:rPr>
              <w:t>區名稱</w:t>
            </w:r>
          </w:p>
        </w:tc>
        <w:tc>
          <w:tcPr>
            <w:tcW w:w="1253" w:type="dxa"/>
            <w:shd w:val="clear" w:color="auto" w:fill="FDE9D9" w:themeFill="accent6" w:themeFillTint="33"/>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委託開發</w:t>
            </w:r>
          </w:p>
        </w:tc>
        <w:tc>
          <w:tcPr>
            <w:tcW w:w="1240" w:type="dxa"/>
            <w:shd w:val="clear" w:color="auto" w:fill="FDE9D9" w:themeFill="accent6" w:themeFillTint="33"/>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經濟部核定</w:t>
            </w:r>
          </w:p>
        </w:tc>
        <w:tc>
          <w:tcPr>
            <w:tcW w:w="1618" w:type="dxa"/>
            <w:shd w:val="clear" w:color="auto" w:fill="FDE9D9" w:themeFill="accent6" w:themeFillTint="33"/>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公告編定</w:t>
            </w:r>
          </w:p>
        </w:tc>
        <w:tc>
          <w:tcPr>
            <w:tcW w:w="1214" w:type="dxa"/>
            <w:shd w:val="clear" w:color="auto" w:fill="FDE9D9" w:themeFill="accent6" w:themeFillTint="33"/>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開工</w:t>
            </w:r>
          </w:p>
        </w:tc>
        <w:tc>
          <w:tcPr>
            <w:tcW w:w="1276" w:type="dxa"/>
            <w:shd w:val="clear" w:color="auto" w:fill="FDE9D9" w:themeFill="accent6" w:themeFillTint="33"/>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完工</w:t>
            </w:r>
          </w:p>
        </w:tc>
      </w:tr>
      <w:tr w:rsidR="00FA4D82" w:rsidRPr="00A42C1F" w:rsidTr="003E3A0A">
        <w:trPr>
          <w:cantSplit/>
          <w:trHeight w:val="454"/>
        </w:trPr>
        <w:tc>
          <w:tcPr>
            <w:tcW w:w="689" w:type="dxa"/>
            <w:vMerge w:val="restart"/>
            <w:textDirection w:val="tbRlV"/>
            <w:vAlign w:val="center"/>
          </w:tcPr>
          <w:p w:rsidR="00FA4D82" w:rsidRPr="00D54512" w:rsidRDefault="00FA4D82" w:rsidP="004879E7">
            <w:pPr>
              <w:pStyle w:val="3"/>
              <w:numPr>
                <w:ilvl w:val="0"/>
                <w:numId w:val="0"/>
              </w:numPr>
              <w:ind w:left="113" w:right="113"/>
              <w:jc w:val="center"/>
              <w:rPr>
                <w:rFonts w:hAnsi="標楷體"/>
                <w:sz w:val="22"/>
                <w:szCs w:val="22"/>
              </w:rPr>
            </w:pPr>
            <w:r w:rsidRPr="00D54512">
              <w:rPr>
                <w:rFonts w:hAnsi="標楷體" w:hint="eastAsia"/>
                <w:sz w:val="22"/>
                <w:szCs w:val="22"/>
              </w:rPr>
              <w:t>已開發完成</w:t>
            </w:r>
          </w:p>
        </w:tc>
        <w:tc>
          <w:tcPr>
            <w:tcW w:w="1599" w:type="dxa"/>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精密機械科技創新園區一期</w:t>
            </w:r>
          </w:p>
        </w:tc>
        <w:tc>
          <w:tcPr>
            <w:tcW w:w="1253" w:type="dxa"/>
            <w:vAlign w:val="center"/>
          </w:tcPr>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87.9</w:t>
            </w:r>
          </w:p>
        </w:tc>
        <w:tc>
          <w:tcPr>
            <w:tcW w:w="1240" w:type="dxa"/>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94.7.19</w:t>
            </w:r>
          </w:p>
        </w:tc>
        <w:tc>
          <w:tcPr>
            <w:tcW w:w="1618" w:type="dxa"/>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94.7.27</w:t>
            </w:r>
          </w:p>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（1</w:t>
            </w:r>
            <w:r w:rsidRPr="00D54512">
              <w:rPr>
                <w:rFonts w:hAnsi="標楷體"/>
                <w:spacing w:val="-20"/>
                <w:sz w:val="22"/>
                <w:szCs w:val="22"/>
              </w:rPr>
              <w:t>24.7</w:t>
            </w:r>
            <w:r w:rsidRPr="00D54512">
              <w:rPr>
                <w:rFonts w:hAnsi="標楷體" w:hint="eastAsia"/>
                <w:spacing w:val="-20"/>
                <w:sz w:val="22"/>
                <w:szCs w:val="22"/>
              </w:rPr>
              <w:t>8公頃）</w:t>
            </w:r>
          </w:p>
        </w:tc>
        <w:tc>
          <w:tcPr>
            <w:tcW w:w="1214"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r>
              <w:rPr>
                <w:rFonts w:hAnsi="標楷體" w:hint="eastAsia"/>
                <w:spacing w:val="-20"/>
                <w:sz w:val="22"/>
                <w:szCs w:val="22"/>
              </w:rPr>
              <w:t>95.7.24</w:t>
            </w:r>
          </w:p>
        </w:tc>
        <w:tc>
          <w:tcPr>
            <w:tcW w:w="1276"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r>
              <w:rPr>
                <w:rFonts w:hAnsi="標楷體" w:hint="eastAsia"/>
                <w:spacing w:val="-20"/>
                <w:sz w:val="22"/>
                <w:szCs w:val="22"/>
              </w:rPr>
              <w:t>105.10.29</w:t>
            </w:r>
          </w:p>
        </w:tc>
      </w:tr>
      <w:tr w:rsidR="00FA4D82" w:rsidRPr="00A42C1F" w:rsidTr="003E3A0A">
        <w:trPr>
          <w:cantSplit/>
          <w:trHeight w:val="454"/>
        </w:trPr>
        <w:tc>
          <w:tcPr>
            <w:tcW w:w="689" w:type="dxa"/>
            <w:vMerge/>
            <w:textDirection w:val="tbRlV"/>
            <w:vAlign w:val="center"/>
          </w:tcPr>
          <w:p w:rsidR="00FA4D82" w:rsidRPr="00D54512" w:rsidRDefault="00FA4D82" w:rsidP="004879E7">
            <w:pPr>
              <w:pStyle w:val="3"/>
              <w:numPr>
                <w:ilvl w:val="0"/>
                <w:numId w:val="0"/>
              </w:numPr>
              <w:ind w:left="113" w:right="113"/>
              <w:jc w:val="center"/>
              <w:rPr>
                <w:rFonts w:hAnsi="標楷體"/>
                <w:sz w:val="22"/>
                <w:szCs w:val="22"/>
              </w:rPr>
            </w:pPr>
          </w:p>
        </w:tc>
        <w:tc>
          <w:tcPr>
            <w:tcW w:w="1599" w:type="dxa"/>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精密機械科技創新園區二期</w:t>
            </w:r>
          </w:p>
        </w:tc>
        <w:tc>
          <w:tcPr>
            <w:tcW w:w="1253" w:type="dxa"/>
            <w:vAlign w:val="center"/>
          </w:tcPr>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9</w:t>
            </w:r>
            <w:r w:rsidRPr="00D54512">
              <w:rPr>
                <w:rFonts w:hAnsi="標楷體"/>
                <w:spacing w:val="-20"/>
                <w:sz w:val="22"/>
                <w:szCs w:val="22"/>
              </w:rPr>
              <w:t>6.8.17</w:t>
            </w:r>
          </w:p>
        </w:tc>
        <w:tc>
          <w:tcPr>
            <w:tcW w:w="1240" w:type="dxa"/>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9</w:t>
            </w:r>
            <w:r w:rsidRPr="00D54512">
              <w:rPr>
                <w:rFonts w:hAnsi="標楷體"/>
                <w:spacing w:val="-20"/>
                <w:sz w:val="22"/>
                <w:szCs w:val="22"/>
              </w:rPr>
              <w:t>9.11.1</w:t>
            </w:r>
          </w:p>
        </w:tc>
        <w:tc>
          <w:tcPr>
            <w:tcW w:w="1618" w:type="dxa"/>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9</w:t>
            </w:r>
            <w:r w:rsidRPr="00D54512">
              <w:rPr>
                <w:rFonts w:hAnsi="標楷體"/>
                <w:spacing w:val="-20"/>
                <w:sz w:val="22"/>
                <w:szCs w:val="22"/>
              </w:rPr>
              <w:t>9.11.9</w:t>
            </w:r>
          </w:p>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（3</w:t>
            </w:r>
            <w:r w:rsidRPr="00D54512">
              <w:rPr>
                <w:rFonts w:hAnsi="標楷體"/>
                <w:spacing w:val="-20"/>
                <w:sz w:val="22"/>
                <w:szCs w:val="22"/>
              </w:rPr>
              <w:t>6.92</w:t>
            </w:r>
            <w:r w:rsidRPr="00D54512">
              <w:rPr>
                <w:rFonts w:hAnsi="標楷體" w:hint="eastAsia"/>
                <w:spacing w:val="-20"/>
                <w:sz w:val="22"/>
                <w:szCs w:val="22"/>
              </w:rPr>
              <w:t>公頃）</w:t>
            </w:r>
          </w:p>
        </w:tc>
        <w:tc>
          <w:tcPr>
            <w:tcW w:w="1214"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r>
              <w:rPr>
                <w:rFonts w:hAnsi="標楷體" w:hint="eastAsia"/>
                <w:spacing w:val="-20"/>
                <w:sz w:val="22"/>
                <w:szCs w:val="22"/>
              </w:rPr>
              <w:t>101.11.5</w:t>
            </w:r>
          </w:p>
        </w:tc>
        <w:tc>
          <w:tcPr>
            <w:tcW w:w="1276"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r>
              <w:rPr>
                <w:rFonts w:hAnsi="標楷體" w:hint="eastAsia"/>
                <w:spacing w:val="-20"/>
                <w:sz w:val="22"/>
                <w:szCs w:val="22"/>
              </w:rPr>
              <w:t>104.9.27</w:t>
            </w:r>
          </w:p>
        </w:tc>
      </w:tr>
      <w:tr w:rsidR="00FA4D82" w:rsidRPr="00A42C1F" w:rsidTr="003E3A0A">
        <w:trPr>
          <w:cantSplit/>
          <w:trHeight w:val="454"/>
        </w:trPr>
        <w:tc>
          <w:tcPr>
            <w:tcW w:w="689" w:type="dxa"/>
            <w:vMerge/>
            <w:textDirection w:val="tbRlV"/>
            <w:vAlign w:val="center"/>
          </w:tcPr>
          <w:p w:rsidR="00FA4D82" w:rsidRPr="00D54512" w:rsidRDefault="00FA4D82" w:rsidP="004879E7">
            <w:pPr>
              <w:pStyle w:val="3"/>
              <w:numPr>
                <w:ilvl w:val="0"/>
                <w:numId w:val="0"/>
              </w:numPr>
              <w:ind w:left="113" w:right="113"/>
              <w:jc w:val="center"/>
              <w:rPr>
                <w:rFonts w:hAnsi="標楷體"/>
                <w:sz w:val="22"/>
                <w:szCs w:val="22"/>
              </w:rPr>
            </w:pPr>
          </w:p>
        </w:tc>
        <w:tc>
          <w:tcPr>
            <w:tcW w:w="1599" w:type="dxa"/>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神岡豐洲科技工業園區一期</w:t>
            </w:r>
          </w:p>
        </w:tc>
        <w:tc>
          <w:tcPr>
            <w:tcW w:w="1253" w:type="dxa"/>
            <w:vAlign w:val="center"/>
          </w:tcPr>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95.7.4</w:t>
            </w:r>
          </w:p>
        </w:tc>
        <w:tc>
          <w:tcPr>
            <w:tcW w:w="1240" w:type="dxa"/>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9</w:t>
            </w:r>
            <w:r w:rsidRPr="00D54512">
              <w:rPr>
                <w:rFonts w:hAnsi="標楷體"/>
                <w:spacing w:val="-20"/>
                <w:sz w:val="22"/>
                <w:szCs w:val="22"/>
              </w:rPr>
              <w:t>7.8.26</w:t>
            </w:r>
          </w:p>
        </w:tc>
        <w:tc>
          <w:tcPr>
            <w:tcW w:w="1618" w:type="dxa"/>
            <w:vAlign w:val="center"/>
          </w:tcPr>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9</w:t>
            </w:r>
            <w:r w:rsidRPr="00D54512">
              <w:rPr>
                <w:rFonts w:hAnsi="標楷體"/>
                <w:spacing w:val="-20"/>
                <w:sz w:val="22"/>
                <w:szCs w:val="22"/>
              </w:rPr>
              <w:t>7.9.5</w:t>
            </w:r>
          </w:p>
          <w:p w:rsidR="00FA4D82" w:rsidRPr="00D54512" w:rsidRDefault="00FA4D82" w:rsidP="0076551D">
            <w:pPr>
              <w:pStyle w:val="3"/>
              <w:numPr>
                <w:ilvl w:val="0"/>
                <w:numId w:val="0"/>
              </w:numPr>
              <w:jc w:val="center"/>
              <w:rPr>
                <w:rFonts w:hAnsi="標楷體"/>
                <w:spacing w:val="-20"/>
                <w:sz w:val="22"/>
                <w:szCs w:val="22"/>
              </w:rPr>
            </w:pPr>
            <w:r w:rsidRPr="00D54512">
              <w:rPr>
                <w:rFonts w:hAnsi="標楷體" w:hint="eastAsia"/>
                <w:spacing w:val="-20"/>
                <w:sz w:val="22"/>
                <w:szCs w:val="22"/>
              </w:rPr>
              <w:t>（4</w:t>
            </w:r>
            <w:r w:rsidRPr="00D54512">
              <w:rPr>
                <w:rFonts w:hAnsi="標楷體"/>
                <w:spacing w:val="-20"/>
                <w:sz w:val="22"/>
                <w:szCs w:val="22"/>
              </w:rPr>
              <w:t>7.6</w:t>
            </w:r>
            <w:r w:rsidRPr="00D54512">
              <w:rPr>
                <w:rFonts w:hAnsi="標楷體" w:hint="eastAsia"/>
                <w:spacing w:val="-20"/>
                <w:sz w:val="22"/>
                <w:szCs w:val="22"/>
              </w:rPr>
              <w:t>3公頃）</w:t>
            </w:r>
          </w:p>
        </w:tc>
        <w:tc>
          <w:tcPr>
            <w:tcW w:w="1214"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r>
              <w:rPr>
                <w:rFonts w:hAnsi="標楷體" w:hint="eastAsia"/>
                <w:spacing w:val="-20"/>
                <w:sz w:val="22"/>
                <w:szCs w:val="22"/>
              </w:rPr>
              <w:t>98.8.5</w:t>
            </w:r>
          </w:p>
        </w:tc>
        <w:tc>
          <w:tcPr>
            <w:tcW w:w="1276"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r>
              <w:rPr>
                <w:rFonts w:hAnsi="標楷體" w:hint="eastAsia"/>
                <w:spacing w:val="-20"/>
                <w:sz w:val="22"/>
                <w:szCs w:val="22"/>
              </w:rPr>
              <w:t>101.11.30</w:t>
            </w:r>
          </w:p>
        </w:tc>
      </w:tr>
      <w:tr w:rsidR="00FA4D82" w:rsidRPr="00A42C1F" w:rsidTr="003E3A0A">
        <w:trPr>
          <w:cantSplit/>
          <w:trHeight w:val="454"/>
        </w:trPr>
        <w:tc>
          <w:tcPr>
            <w:tcW w:w="689" w:type="dxa"/>
            <w:vMerge/>
            <w:textDirection w:val="tbRlV"/>
            <w:vAlign w:val="center"/>
          </w:tcPr>
          <w:p w:rsidR="00FA4D82" w:rsidRPr="00D54512" w:rsidRDefault="00FA4D82" w:rsidP="004879E7">
            <w:pPr>
              <w:pStyle w:val="3"/>
              <w:numPr>
                <w:ilvl w:val="0"/>
                <w:numId w:val="0"/>
              </w:numPr>
              <w:ind w:left="113" w:right="113"/>
              <w:jc w:val="center"/>
              <w:rPr>
                <w:rFonts w:hAnsi="標楷體"/>
                <w:sz w:val="22"/>
                <w:szCs w:val="22"/>
              </w:rPr>
            </w:pPr>
          </w:p>
        </w:tc>
        <w:tc>
          <w:tcPr>
            <w:tcW w:w="1599" w:type="dxa"/>
            <w:tcBorders>
              <w:bottom w:val="single" w:sz="4" w:space="0" w:color="auto"/>
            </w:tcBorders>
            <w:vAlign w:val="center"/>
          </w:tcPr>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太平產業園區</w:t>
            </w:r>
          </w:p>
        </w:tc>
        <w:tc>
          <w:tcPr>
            <w:tcW w:w="1253" w:type="dxa"/>
            <w:tcBorders>
              <w:bottom w:val="single" w:sz="4" w:space="0" w:color="auto"/>
            </w:tcBorders>
            <w:vAlign w:val="center"/>
          </w:tcPr>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1</w:t>
            </w:r>
            <w:r w:rsidRPr="00D54512">
              <w:rPr>
                <w:rFonts w:hAnsi="標楷體"/>
                <w:spacing w:val="-20"/>
                <w:sz w:val="22"/>
                <w:szCs w:val="22"/>
              </w:rPr>
              <w:t>01.6.13</w:t>
            </w:r>
          </w:p>
        </w:tc>
        <w:tc>
          <w:tcPr>
            <w:tcW w:w="1240" w:type="dxa"/>
            <w:tcBorders>
              <w:bottom w:val="single" w:sz="4" w:space="0" w:color="auto"/>
            </w:tcBorders>
            <w:vAlign w:val="center"/>
          </w:tcPr>
          <w:p w:rsidR="00FA4D82" w:rsidRPr="00D54512" w:rsidRDefault="00FA4D82" w:rsidP="004879E7">
            <w:pPr>
              <w:pStyle w:val="3"/>
              <w:numPr>
                <w:ilvl w:val="0"/>
                <w:numId w:val="0"/>
              </w:numPr>
              <w:jc w:val="center"/>
              <w:rPr>
                <w:rFonts w:hAnsi="標楷體"/>
                <w:spacing w:val="-20"/>
                <w:sz w:val="22"/>
                <w:szCs w:val="22"/>
                <w:vertAlign w:val="superscript"/>
              </w:rPr>
            </w:pPr>
            <w:r w:rsidRPr="00D54512">
              <w:rPr>
                <w:rFonts w:hAnsi="標楷體"/>
                <w:spacing w:val="-20"/>
                <w:sz w:val="22"/>
                <w:szCs w:val="22"/>
              </w:rPr>
              <w:t>-</w:t>
            </w:r>
            <w:r w:rsidRPr="00D54512">
              <w:rPr>
                <w:rFonts w:hAnsi="標楷體" w:hint="eastAsia"/>
                <w:spacing w:val="-20"/>
                <w:sz w:val="22"/>
                <w:szCs w:val="22"/>
              </w:rPr>
              <w:t>(</w:t>
            </w:r>
            <w:proofErr w:type="gramStart"/>
            <w:r w:rsidRPr="00D54512">
              <w:rPr>
                <w:rFonts w:hAnsi="標楷體" w:hint="eastAsia"/>
                <w:spacing w:val="-20"/>
                <w:sz w:val="22"/>
                <w:szCs w:val="22"/>
              </w:rPr>
              <w:t>註</w:t>
            </w:r>
            <w:proofErr w:type="gramEnd"/>
            <w:r>
              <w:rPr>
                <w:rFonts w:hAnsi="標楷體" w:hint="eastAsia"/>
                <w:spacing w:val="-20"/>
                <w:sz w:val="22"/>
                <w:szCs w:val="22"/>
              </w:rPr>
              <w:t>1</w:t>
            </w:r>
            <w:r w:rsidRPr="00D54512">
              <w:rPr>
                <w:rFonts w:hAnsi="標楷體" w:hint="eastAsia"/>
                <w:spacing w:val="-20"/>
                <w:sz w:val="22"/>
                <w:szCs w:val="22"/>
              </w:rPr>
              <w:t>)</w:t>
            </w:r>
          </w:p>
        </w:tc>
        <w:tc>
          <w:tcPr>
            <w:tcW w:w="1618" w:type="dxa"/>
            <w:tcBorders>
              <w:bottom w:val="single" w:sz="4" w:space="0" w:color="auto"/>
            </w:tcBorders>
            <w:vAlign w:val="center"/>
          </w:tcPr>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105.6.7</w:t>
            </w:r>
          </w:p>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（1</w:t>
            </w:r>
            <w:r w:rsidRPr="00D54512">
              <w:rPr>
                <w:rFonts w:hAnsi="標楷體"/>
                <w:spacing w:val="-20"/>
                <w:sz w:val="22"/>
                <w:szCs w:val="22"/>
              </w:rPr>
              <w:t>4.37</w:t>
            </w:r>
            <w:r w:rsidRPr="00D54512">
              <w:rPr>
                <w:rFonts w:hAnsi="標楷體" w:hint="eastAsia"/>
                <w:spacing w:val="-20"/>
                <w:sz w:val="22"/>
                <w:szCs w:val="22"/>
              </w:rPr>
              <w:t>公頃）</w:t>
            </w:r>
          </w:p>
        </w:tc>
        <w:tc>
          <w:tcPr>
            <w:tcW w:w="1214"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r>
              <w:rPr>
                <w:rFonts w:hAnsi="標楷體" w:hint="eastAsia"/>
                <w:spacing w:val="-20"/>
                <w:sz w:val="22"/>
                <w:szCs w:val="22"/>
              </w:rPr>
              <w:t>1</w:t>
            </w:r>
            <w:r>
              <w:rPr>
                <w:rFonts w:hAnsi="標楷體"/>
                <w:spacing w:val="-20"/>
                <w:sz w:val="22"/>
                <w:szCs w:val="22"/>
              </w:rPr>
              <w:t>06.6.30</w:t>
            </w:r>
          </w:p>
        </w:tc>
        <w:tc>
          <w:tcPr>
            <w:tcW w:w="1276"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r>
              <w:rPr>
                <w:rFonts w:hAnsi="標楷體" w:hint="eastAsia"/>
                <w:spacing w:val="-20"/>
                <w:sz w:val="22"/>
                <w:szCs w:val="22"/>
              </w:rPr>
              <w:t>1</w:t>
            </w:r>
            <w:r>
              <w:rPr>
                <w:rFonts w:hAnsi="標楷體"/>
                <w:spacing w:val="-20"/>
                <w:sz w:val="22"/>
                <w:szCs w:val="22"/>
              </w:rPr>
              <w:t>09.12.23</w:t>
            </w:r>
          </w:p>
        </w:tc>
      </w:tr>
      <w:tr w:rsidR="00FA4D82" w:rsidRPr="00A42C1F" w:rsidTr="003E3A0A">
        <w:trPr>
          <w:cantSplit/>
          <w:trHeight w:val="454"/>
        </w:trPr>
        <w:tc>
          <w:tcPr>
            <w:tcW w:w="689" w:type="dxa"/>
            <w:vMerge/>
            <w:textDirection w:val="tbRlV"/>
            <w:vAlign w:val="center"/>
          </w:tcPr>
          <w:p w:rsidR="00FA4D82" w:rsidRPr="00D54512" w:rsidRDefault="00FA4D82" w:rsidP="004879E7">
            <w:pPr>
              <w:pStyle w:val="3"/>
              <w:numPr>
                <w:ilvl w:val="0"/>
                <w:numId w:val="0"/>
              </w:numPr>
              <w:ind w:left="113" w:right="113"/>
              <w:jc w:val="center"/>
              <w:rPr>
                <w:rFonts w:hAnsi="標楷體"/>
                <w:sz w:val="22"/>
                <w:szCs w:val="22"/>
              </w:rPr>
            </w:pPr>
          </w:p>
        </w:tc>
        <w:tc>
          <w:tcPr>
            <w:tcW w:w="4092" w:type="dxa"/>
            <w:gridSpan w:val="3"/>
            <w:shd w:val="clear" w:color="auto" w:fill="FDE9D9" w:themeFill="accent6" w:themeFillTint="33"/>
            <w:vAlign w:val="center"/>
          </w:tcPr>
          <w:p w:rsidR="00FA4D82" w:rsidRPr="00FA4D82" w:rsidRDefault="00FA4D82" w:rsidP="004879E7">
            <w:pPr>
              <w:pStyle w:val="3"/>
              <w:numPr>
                <w:ilvl w:val="0"/>
                <w:numId w:val="0"/>
              </w:numPr>
              <w:jc w:val="center"/>
              <w:rPr>
                <w:rFonts w:hAnsi="標楷體"/>
                <w:b/>
                <w:spacing w:val="-20"/>
                <w:sz w:val="22"/>
                <w:szCs w:val="22"/>
              </w:rPr>
            </w:pPr>
            <w:r w:rsidRPr="00FA4D82">
              <w:rPr>
                <w:rFonts w:hAnsi="標楷體" w:hint="eastAsia"/>
                <w:b/>
                <w:spacing w:val="-20"/>
                <w:sz w:val="22"/>
                <w:szCs w:val="22"/>
              </w:rPr>
              <w:t>小計</w:t>
            </w:r>
          </w:p>
        </w:tc>
        <w:tc>
          <w:tcPr>
            <w:tcW w:w="1618" w:type="dxa"/>
            <w:shd w:val="clear" w:color="auto" w:fill="FDE9D9" w:themeFill="accent6" w:themeFillTint="33"/>
            <w:vAlign w:val="center"/>
          </w:tcPr>
          <w:p w:rsidR="00FA4D82" w:rsidRPr="00FA4D82" w:rsidRDefault="00FA4D82" w:rsidP="004879E7">
            <w:pPr>
              <w:pStyle w:val="3"/>
              <w:numPr>
                <w:ilvl w:val="0"/>
                <w:numId w:val="0"/>
              </w:numPr>
              <w:jc w:val="center"/>
              <w:rPr>
                <w:rFonts w:hAnsi="標楷體"/>
                <w:b/>
                <w:spacing w:val="-20"/>
                <w:sz w:val="22"/>
                <w:szCs w:val="22"/>
              </w:rPr>
            </w:pPr>
            <w:r w:rsidRPr="00FA4D82">
              <w:rPr>
                <w:rFonts w:hAnsi="標楷體" w:hint="eastAsia"/>
                <w:b/>
                <w:spacing w:val="-20"/>
                <w:sz w:val="22"/>
                <w:szCs w:val="22"/>
              </w:rPr>
              <w:t>223.70公頃</w:t>
            </w:r>
          </w:p>
        </w:tc>
        <w:tc>
          <w:tcPr>
            <w:tcW w:w="1214"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p>
        </w:tc>
        <w:tc>
          <w:tcPr>
            <w:tcW w:w="1276"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p>
        </w:tc>
      </w:tr>
      <w:tr w:rsidR="00FA4D82" w:rsidRPr="00A42C1F" w:rsidTr="003E3A0A">
        <w:trPr>
          <w:cantSplit/>
          <w:trHeight w:val="454"/>
        </w:trPr>
        <w:tc>
          <w:tcPr>
            <w:tcW w:w="689" w:type="dxa"/>
            <w:vMerge w:val="restart"/>
            <w:textDirection w:val="tbRlV"/>
            <w:vAlign w:val="center"/>
          </w:tcPr>
          <w:p w:rsidR="00FA4D82" w:rsidRPr="00D54512" w:rsidRDefault="00FA4D82" w:rsidP="004879E7">
            <w:pPr>
              <w:pStyle w:val="3"/>
              <w:numPr>
                <w:ilvl w:val="0"/>
                <w:numId w:val="0"/>
              </w:numPr>
              <w:ind w:left="113" w:right="113"/>
              <w:jc w:val="center"/>
              <w:rPr>
                <w:rFonts w:hAnsi="標楷體"/>
                <w:sz w:val="22"/>
                <w:szCs w:val="22"/>
              </w:rPr>
            </w:pPr>
            <w:r w:rsidRPr="00D54512">
              <w:rPr>
                <w:rFonts w:hAnsi="標楷體" w:hint="eastAsia"/>
                <w:sz w:val="22"/>
                <w:szCs w:val="22"/>
              </w:rPr>
              <w:t>開發中</w:t>
            </w:r>
          </w:p>
        </w:tc>
        <w:tc>
          <w:tcPr>
            <w:tcW w:w="1599" w:type="dxa"/>
            <w:vAlign w:val="center"/>
          </w:tcPr>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神岡豐洲科技工業園區二期</w:t>
            </w:r>
          </w:p>
        </w:tc>
        <w:tc>
          <w:tcPr>
            <w:tcW w:w="1253" w:type="dxa"/>
            <w:vAlign w:val="center"/>
          </w:tcPr>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1</w:t>
            </w:r>
            <w:r w:rsidRPr="00D54512">
              <w:rPr>
                <w:rFonts w:hAnsi="標楷體"/>
                <w:spacing w:val="-20"/>
                <w:sz w:val="22"/>
                <w:szCs w:val="22"/>
              </w:rPr>
              <w:t>01.6.18</w:t>
            </w:r>
          </w:p>
        </w:tc>
        <w:tc>
          <w:tcPr>
            <w:tcW w:w="1240" w:type="dxa"/>
            <w:vAlign w:val="center"/>
          </w:tcPr>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108.12.24</w:t>
            </w:r>
          </w:p>
        </w:tc>
        <w:tc>
          <w:tcPr>
            <w:tcW w:w="1618" w:type="dxa"/>
            <w:vAlign w:val="center"/>
          </w:tcPr>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109.1.21</w:t>
            </w:r>
          </w:p>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（5</w:t>
            </w:r>
            <w:r w:rsidRPr="00D54512">
              <w:rPr>
                <w:rFonts w:hAnsi="標楷體"/>
                <w:spacing w:val="-20"/>
                <w:sz w:val="22"/>
                <w:szCs w:val="22"/>
              </w:rPr>
              <w:t>5.86</w:t>
            </w:r>
            <w:r w:rsidRPr="00D54512">
              <w:rPr>
                <w:rFonts w:hAnsi="標楷體" w:hint="eastAsia"/>
                <w:spacing w:val="-20"/>
                <w:sz w:val="22"/>
                <w:szCs w:val="22"/>
              </w:rPr>
              <w:t>公頃）</w:t>
            </w:r>
          </w:p>
        </w:tc>
        <w:tc>
          <w:tcPr>
            <w:tcW w:w="1214" w:type="dxa"/>
            <w:vAlign w:val="center"/>
          </w:tcPr>
          <w:p w:rsidR="00FA4D82" w:rsidRPr="00D54512" w:rsidRDefault="008E5790" w:rsidP="00FA4D82">
            <w:pPr>
              <w:pStyle w:val="3"/>
              <w:numPr>
                <w:ilvl w:val="0"/>
                <w:numId w:val="0"/>
              </w:numPr>
              <w:ind w:left="-122" w:right="-33"/>
              <w:jc w:val="center"/>
              <w:rPr>
                <w:rFonts w:hAnsi="標楷體"/>
                <w:spacing w:val="-20"/>
                <w:sz w:val="22"/>
                <w:szCs w:val="22"/>
              </w:rPr>
            </w:pPr>
            <w:r>
              <w:rPr>
                <w:rFonts w:hAnsi="標楷體" w:hint="eastAsia"/>
                <w:spacing w:val="-20"/>
                <w:sz w:val="22"/>
                <w:szCs w:val="22"/>
              </w:rPr>
              <w:t>尚未開工；</w:t>
            </w:r>
            <w:r w:rsidR="00C21F1B">
              <w:rPr>
                <w:rFonts w:hAnsi="標楷體" w:hint="eastAsia"/>
                <w:spacing w:val="-20"/>
                <w:sz w:val="22"/>
                <w:szCs w:val="22"/>
              </w:rPr>
              <w:t>110.10.7函</w:t>
            </w:r>
            <w:r>
              <w:rPr>
                <w:rFonts w:hAnsi="標楷體" w:hint="eastAsia"/>
                <w:spacing w:val="-20"/>
                <w:sz w:val="22"/>
                <w:szCs w:val="22"/>
              </w:rPr>
              <w:t>受</w:t>
            </w:r>
            <w:r w:rsidR="00C21F1B">
              <w:rPr>
                <w:rFonts w:hAnsi="標楷體" w:hint="eastAsia"/>
                <w:spacing w:val="-20"/>
                <w:sz w:val="22"/>
                <w:szCs w:val="22"/>
              </w:rPr>
              <w:t>託開發單位終止契約</w:t>
            </w:r>
          </w:p>
        </w:tc>
        <w:tc>
          <w:tcPr>
            <w:tcW w:w="1276"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r>
              <w:rPr>
                <w:rFonts w:hAnsi="標楷體" w:hint="eastAsia"/>
                <w:spacing w:val="-20"/>
                <w:sz w:val="22"/>
                <w:szCs w:val="22"/>
              </w:rPr>
              <w:t>-</w:t>
            </w:r>
          </w:p>
        </w:tc>
      </w:tr>
      <w:tr w:rsidR="00FA4D82" w:rsidRPr="00A42C1F" w:rsidTr="003E3A0A">
        <w:trPr>
          <w:cantSplit/>
          <w:trHeight w:val="454"/>
        </w:trPr>
        <w:tc>
          <w:tcPr>
            <w:tcW w:w="689" w:type="dxa"/>
            <w:vMerge/>
          </w:tcPr>
          <w:p w:rsidR="00FA4D82" w:rsidRPr="00D54512" w:rsidRDefault="00FA4D82" w:rsidP="004879E7">
            <w:pPr>
              <w:pStyle w:val="3"/>
              <w:numPr>
                <w:ilvl w:val="0"/>
                <w:numId w:val="0"/>
              </w:numPr>
              <w:jc w:val="center"/>
              <w:rPr>
                <w:rFonts w:hAnsi="標楷體"/>
                <w:spacing w:val="-20"/>
                <w:sz w:val="22"/>
                <w:szCs w:val="22"/>
              </w:rPr>
            </w:pPr>
          </w:p>
        </w:tc>
        <w:tc>
          <w:tcPr>
            <w:tcW w:w="1599" w:type="dxa"/>
            <w:tcBorders>
              <w:bottom w:val="single" w:sz="4" w:space="0" w:color="auto"/>
            </w:tcBorders>
            <w:vAlign w:val="center"/>
          </w:tcPr>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潭子聚興產業園區</w:t>
            </w:r>
          </w:p>
        </w:tc>
        <w:tc>
          <w:tcPr>
            <w:tcW w:w="1253" w:type="dxa"/>
            <w:tcBorders>
              <w:bottom w:val="single" w:sz="4" w:space="0" w:color="auto"/>
            </w:tcBorders>
            <w:vAlign w:val="center"/>
          </w:tcPr>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101.6.15</w:t>
            </w:r>
          </w:p>
        </w:tc>
        <w:tc>
          <w:tcPr>
            <w:tcW w:w="1240" w:type="dxa"/>
            <w:tcBorders>
              <w:bottom w:val="single" w:sz="4" w:space="0" w:color="auto"/>
            </w:tcBorders>
            <w:vAlign w:val="center"/>
          </w:tcPr>
          <w:p w:rsidR="00FA4D82" w:rsidRPr="00D54512" w:rsidRDefault="00FA4D82" w:rsidP="004879E7">
            <w:pPr>
              <w:pStyle w:val="3"/>
              <w:numPr>
                <w:ilvl w:val="0"/>
                <w:numId w:val="0"/>
              </w:numPr>
              <w:jc w:val="center"/>
              <w:rPr>
                <w:rFonts w:hAnsi="標楷體"/>
                <w:spacing w:val="-20"/>
                <w:sz w:val="22"/>
                <w:szCs w:val="22"/>
                <w:vertAlign w:val="superscript"/>
              </w:rPr>
            </w:pPr>
            <w:r w:rsidRPr="00D54512">
              <w:rPr>
                <w:rFonts w:hAnsi="標楷體"/>
                <w:spacing w:val="-20"/>
                <w:sz w:val="22"/>
                <w:szCs w:val="22"/>
              </w:rPr>
              <w:t>-</w:t>
            </w:r>
            <w:r w:rsidRPr="00D54512">
              <w:rPr>
                <w:rFonts w:hAnsi="標楷體" w:hint="eastAsia"/>
                <w:spacing w:val="-20"/>
                <w:sz w:val="22"/>
                <w:szCs w:val="22"/>
              </w:rPr>
              <w:t>(</w:t>
            </w:r>
            <w:proofErr w:type="gramStart"/>
            <w:r w:rsidRPr="00D54512">
              <w:rPr>
                <w:rFonts w:hAnsi="標楷體" w:hint="eastAsia"/>
                <w:spacing w:val="-20"/>
                <w:sz w:val="22"/>
                <w:szCs w:val="22"/>
              </w:rPr>
              <w:t>註</w:t>
            </w:r>
            <w:proofErr w:type="gramEnd"/>
            <w:r>
              <w:rPr>
                <w:rFonts w:hAnsi="標楷體" w:hint="eastAsia"/>
                <w:spacing w:val="-20"/>
                <w:sz w:val="22"/>
                <w:szCs w:val="22"/>
              </w:rPr>
              <w:t>1</w:t>
            </w:r>
            <w:r w:rsidRPr="00D54512">
              <w:rPr>
                <w:rFonts w:hAnsi="標楷體" w:hint="eastAsia"/>
                <w:spacing w:val="-20"/>
                <w:sz w:val="22"/>
                <w:szCs w:val="22"/>
              </w:rPr>
              <w:t>)</w:t>
            </w:r>
          </w:p>
        </w:tc>
        <w:tc>
          <w:tcPr>
            <w:tcW w:w="1618" w:type="dxa"/>
            <w:tcBorders>
              <w:bottom w:val="single" w:sz="4" w:space="0" w:color="auto"/>
            </w:tcBorders>
            <w:vAlign w:val="center"/>
          </w:tcPr>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1</w:t>
            </w:r>
            <w:r w:rsidRPr="00D54512">
              <w:rPr>
                <w:rFonts w:hAnsi="標楷體"/>
                <w:spacing w:val="-20"/>
                <w:sz w:val="22"/>
                <w:szCs w:val="22"/>
              </w:rPr>
              <w:t>06.7.11</w:t>
            </w:r>
          </w:p>
          <w:p w:rsidR="00FA4D82" w:rsidRPr="00D54512" w:rsidRDefault="00FA4D82" w:rsidP="004879E7">
            <w:pPr>
              <w:pStyle w:val="3"/>
              <w:numPr>
                <w:ilvl w:val="0"/>
                <w:numId w:val="0"/>
              </w:numPr>
              <w:jc w:val="center"/>
              <w:rPr>
                <w:rFonts w:hAnsi="標楷體"/>
                <w:spacing w:val="-20"/>
                <w:sz w:val="22"/>
                <w:szCs w:val="22"/>
              </w:rPr>
            </w:pPr>
            <w:r w:rsidRPr="00D54512">
              <w:rPr>
                <w:rFonts w:hAnsi="標楷體" w:hint="eastAsia"/>
                <w:spacing w:val="-20"/>
                <w:sz w:val="22"/>
                <w:szCs w:val="22"/>
              </w:rPr>
              <w:t>（1</w:t>
            </w:r>
            <w:r w:rsidRPr="00D54512">
              <w:rPr>
                <w:rFonts w:hAnsi="標楷體"/>
                <w:spacing w:val="-20"/>
                <w:sz w:val="22"/>
                <w:szCs w:val="22"/>
              </w:rPr>
              <w:t>4.76</w:t>
            </w:r>
            <w:r w:rsidRPr="00D54512">
              <w:rPr>
                <w:rFonts w:hAnsi="標楷體" w:hint="eastAsia"/>
                <w:spacing w:val="-20"/>
                <w:sz w:val="22"/>
                <w:szCs w:val="22"/>
              </w:rPr>
              <w:t>公頃）</w:t>
            </w:r>
          </w:p>
        </w:tc>
        <w:tc>
          <w:tcPr>
            <w:tcW w:w="1214"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r>
              <w:rPr>
                <w:rFonts w:hAnsi="標楷體" w:hint="eastAsia"/>
                <w:spacing w:val="-20"/>
                <w:sz w:val="22"/>
                <w:szCs w:val="22"/>
              </w:rPr>
              <w:t>1</w:t>
            </w:r>
            <w:r>
              <w:rPr>
                <w:rFonts w:hAnsi="標楷體"/>
                <w:spacing w:val="-20"/>
                <w:sz w:val="22"/>
                <w:szCs w:val="22"/>
              </w:rPr>
              <w:t>08.12.25</w:t>
            </w:r>
          </w:p>
        </w:tc>
        <w:tc>
          <w:tcPr>
            <w:tcW w:w="1276" w:type="dxa"/>
            <w:vAlign w:val="center"/>
          </w:tcPr>
          <w:p w:rsidR="00FA4D82" w:rsidRPr="00D54512" w:rsidRDefault="00C21F1B" w:rsidP="00FA4D82">
            <w:pPr>
              <w:pStyle w:val="3"/>
              <w:numPr>
                <w:ilvl w:val="0"/>
                <w:numId w:val="0"/>
              </w:numPr>
              <w:ind w:left="-122" w:right="-33"/>
              <w:jc w:val="center"/>
              <w:rPr>
                <w:rFonts w:hAnsi="標楷體"/>
                <w:spacing w:val="-20"/>
                <w:sz w:val="22"/>
                <w:szCs w:val="22"/>
              </w:rPr>
            </w:pPr>
            <w:r>
              <w:rPr>
                <w:rFonts w:hAnsi="標楷體" w:hint="eastAsia"/>
                <w:spacing w:val="-20"/>
                <w:sz w:val="22"/>
                <w:szCs w:val="22"/>
              </w:rPr>
              <w:t>（預計1</w:t>
            </w:r>
            <w:r>
              <w:rPr>
                <w:rFonts w:hAnsi="標楷體"/>
                <w:spacing w:val="-20"/>
                <w:sz w:val="22"/>
                <w:szCs w:val="22"/>
              </w:rPr>
              <w:t>12</w:t>
            </w:r>
            <w:r>
              <w:rPr>
                <w:rFonts w:hAnsi="標楷體" w:hint="eastAsia"/>
                <w:spacing w:val="-20"/>
                <w:sz w:val="22"/>
                <w:szCs w:val="22"/>
              </w:rPr>
              <w:t>.3完工）</w:t>
            </w:r>
          </w:p>
        </w:tc>
      </w:tr>
      <w:tr w:rsidR="00FA4D82" w:rsidRPr="00A42C1F" w:rsidTr="003E3A0A">
        <w:trPr>
          <w:cantSplit/>
          <w:trHeight w:val="454"/>
        </w:trPr>
        <w:tc>
          <w:tcPr>
            <w:tcW w:w="689" w:type="dxa"/>
            <w:vMerge/>
          </w:tcPr>
          <w:p w:rsidR="00FA4D82" w:rsidRPr="00D54512" w:rsidRDefault="00FA4D82" w:rsidP="004879E7">
            <w:pPr>
              <w:pStyle w:val="3"/>
              <w:numPr>
                <w:ilvl w:val="0"/>
                <w:numId w:val="0"/>
              </w:numPr>
              <w:jc w:val="center"/>
              <w:rPr>
                <w:rFonts w:hAnsi="標楷體"/>
                <w:spacing w:val="-20"/>
                <w:sz w:val="22"/>
                <w:szCs w:val="22"/>
              </w:rPr>
            </w:pPr>
          </w:p>
        </w:tc>
        <w:tc>
          <w:tcPr>
            <w:tcW w:w="4092" w:type="dxa"/>
            <w:gridSpan w:val="3"/>
            <w:shd w:val="clear" w:color="auto" w:fill="FDE9D9" w:themeFill="accent6" w:themeFillTint="33"/>
            <w:vAlign w:val="center"/>
          </w:tcPr>
          <w:p w:rsidR="00FA4D82" w:rsidRPr="00FA4D82" w:rsidRDefault="00FA4D82" w:rsidP="004879E7">
            <w:pPr>
              <w:pStyle w:val="3"/>
              <w:numPr>
                <w:ilvl w:val="0"/>
                <w:numId w:val="0"/>
              </w:numPr>
              <w:jc w:val="center"/>
              <w:rPr>
                <w:rFonts w:hAnsi="標楷體"/>
                <w:b/>
                <w:spacing w:val="-20"/>
                <w:sz w:val="22"/>
                <w:szCs w:val="22"/>
              </w:rPr>
            </w:pPr>
            <w:r w:rsidRPr="00FA4D82">
              <w:rPr>
                <w:rFonts w:hAnsi="標楷體" w:hint="eastAsia"/>
                <w:b/>
                <w:spacing w:val="-20"/>
                <w:sz w:val="22"/>
                <w:szCs w:val="22"/>
              </w:rPr>
              <w:t>小計</w:t>
            </w:r>
          </w:p>
        </w:tc>
        <w:tc>
          <w:tcPr>
            <w:tcW w:w="1618" w:type="dxa"/>
            <w:shd w:val="clear" w:color="auto" w:fill="FDE9D9" w:themeFill="accent6" w:themeFillTint="33"/>
            <w:vAlign w:val="center"/>
          </w:tcPr>
          <w:p w:rsidR="00FA4D82" w:rsidRPr="00FA4D82" w:rsidRDefault="00FA4D82" w:rsidP="004879E7">
            <w:pPr>
              <w:pStyle w:val="3"/>
              <w:numPr>
                <w:ilvl w:val="0"/>
                <w:numId w:val="0"/>
              </w:numPr>
              <w:jc w:val="center"/>
              <w:rPr>
                <w:rFonts w:hAnsi="標楷體"/>
                <w:b/>
                <w:spacing w:val="-20"/>
                <w:sz w:val="22"/>
                <w:szCs w:val="22"/>
              </w:rPr>
            </w:pPr>
            <w:r w:rsidRPr="00FA4D82">
              <w:rPr>
                <w:rFonts w:hAnsi="標楷體" w:hint="eastAsia"/>
                <w:b/>
                <w:spacing w:val="-20"/>
                <w:sz w:val="22"/>
                <w:szCs w:val="22"/>
              </w:rPr>
              <w:t>70.62公頃</w:t>
            </w:r>
          </w:p>
        </w:tc>
        <w:tc>
          <w:tcPr>
            <w:tcW w:w="1214"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p>
        </w:tc>
        <w:tc>
          <w:tcPr>
            <w:tcW w:w="1276" w:type="dxa"/>
            <w:vAlign w:val="center"/>
          </w:tcPr>
          <w:p w:rsidR="00FA4D82" w:rsidRPr="00D54512" w:rsidRDefault="00FA4D82" w:rsidP="00FA4D82">
            <w:pPr>
              <w:pStyle w:val="3"/>
              <w:numPr>
                <w:ilvl w:val="0"/>
                <w:numId w:val="0"/>
              </w:numPr>
              <w:ind w:left="-122" w:right="-33"/>
              <w:jc w:val="center"/>
              <w:rPr>
                <w:rFonts w:hAnsi="標楷體"/>
                <w:spacing w:val="-20"/>
                <w:sz w:val="22"/>
                <w:szCs w:val="22"/>
              </w:rPr>
            </w:pPr>
          </w:p>
        </w:tc>
      </w:tr>
    </w:tbl>
    <w:p w:rsidR="004879E7" w:rsidRDefault="00D54512" w:rsidP="00FA4D82">
      <w:pPr>
        <w:pStyle w:val="3"/>
        <w:numPr>
          <w:ilvl w:val="0"/>
          <w:numId w:val="0"/>
        </w:numPr>
        <w:spacing w:line="360" w:lineRule="exact"/>
        <w:ind w:leftChars="41" w:left="139"/>
        <w:rPr>
          <w:sz w:val="24"/>
          <w:szCs w:val="24"/>
        </w:rPr>
      </w:pPr>
      <w:proofErr w:type="gramStart"/>
      <w:r w:rsidRPr="00D54512">
        <w:rPr>
          <w:rFonts w:hint="eastAsia"/>
          <w:sz w:val="24"/>
          <w:szCs w:val="24"/>
        </w:rPr>
        <w:t>註</w:t>
      </w:r>
      <w:proofErr w:type="gramEnd"/>
      <w:r w:rsidRPr="00D54512">
        <w:rPr>
          <w:rFonts w:hint="eastAsia"/>
          <w:sz w:val="24"/>
          <w:szCs w:val="24"/>
        </w:rPr>
        <w:t>1：</w:t>
      </w:r>
      <w:r>
        <w:rPr>
          <w:rFonts w:hint="eastAsia"/>
          <w:sz w:val="24"/>
          <w:szCs w:val="24"/>
        </w:rPr>
        <w:t>開發面積</w:t>
      </w:r>
      <w:r w:rsidRPr="00D54512">
        <w:rPr>
          <w:rFonts w:hint="eastAsia"/>
          <w:sz w:val="24"/>
          <w:szCs w:val="24"/>
        </w:rPr>
        <w:t>30公頃以下，由</w:t>
      </w:r>
      <w:proofErr w:type="gramStart"/>
      <w:r w:rsidRPr="00D54512">
        <w:rPr>
          <w:rFonts w:hint="eastAsia"/>
          <w:sz w:val="24"/>
          <w:szCs w:val="24"/>
        </w:rPr>
        <w:t>臺</w:t>
      </w:r>
      <w:proofErr w:type="gramEnd"/>
      <w:r w:rsidRPr="00D54512">
        <w:rPr>
          <w:rFonts w:hint="eastAsia"/>
          <w:sz w:val="24"/>
          <w:szCs w:val="24"/>
        </w:rPr>
        <w:t>中市政府核定。</w:t>
      </w:r>
    </w:p>
    <w:p w:rsidR="006F1F22" w:rsidRPr="00D54512" w:rsidRDefault="006F1F22" w:rsidP="00FA4D82">
      <w:pPr>
        <w:pStyle w:val="3"/>
        <w:numPr>
          <w:ilvl w:val="0"/>
          <w:numId w:val="0"/>
        </w:numPr>
        <w:spacing w:line="360" w:lineRule="exact"/>
        <w:ind w:leftChars="41" w:left="139"/>
        <w:rPr>
          <w:sz w:val="24"/>
          <w:szCs w:val="24"/>
        </w:rPr>
      </w:pPr>
      <w:r>
        <w:rPr>
          <w:rFonts w:hint="eastAsia"/>
          <w:sz w:val="24"/>
          <w:szCs w:val="24"/>
        </w:rPr>
        <w:t>資料時間：111年3月17日。</w:t>
      </w:r>
    </w:p>
    <w:p w:rsidR="004879E7" w:rsidRPr="00D54512" w:rsidRDefault="00D54512" w:rsidP="00FA4D82">
      <w:pPr>
        <w:pStyle w:val="3"/>
        <w:numPr>
          <w:ilvl w:val="0"/>
          <w:numId w:val="0"/>
        </w:numPr>
        <w:spacing w:afterLines="50" w:after="228" w:line="360" w:lineRule="exact"/>
        <w:ind w:leftChars="41" w:left="139"/>
        <w:rPr>
          <w:sz w:val="24"/>
          <w:szCs w:val="24"/>
        </w:rPr>
      </w:pPr>
      <w:r w:rsidRPr="00D54512">
        <w:rPr>
          <w:rFonts w:hint="eastAsia"/>
          <w:sz w:val="24"/>
          <w:szCs w:val="24"/>
        </w:rPr>
        <w:t>資料來源：本院依</w:t>
      </w:r>
      <w:proofErr w:type="gramStart"/>
      <w:r w:rsidRPr="00D54512">
        <w:rPr>
          <w:rFonts w:hint="eastAsia"/>
          <w:sz w:val="24"/>
          <w:szCs w:val="24"/>
        </w:rPr>
        <w:t>臺</w:t>
      </w:r>
      <w:proofErr w:type="gramEnd"/>
      <w:r w:rsidRPr="00D54512">
        <w:rPr>
          <w:rFonts w:hint="eastAsia"/>
          <w:sz w:val="24"/>
          <w:szCs w:val="24"/>
        </w:rPr>
        <w:t>中市政府提供資料整理製作。</w:t>
      </w:r>
    </w:p>
    <w:p w:rsidR="00AD02CD" w:rsidRPr="00E8526E" w:rsidRDefault="00D54512" w:rsidP="00E8526E">
      <w:pPr>
        <w:pStyle w:val="3"/>
      </w:pPr>
      <w:r>
        <w:rPr>
          <w:rFonts w:hint="eastAsia"/>
        </w:rPr>
        <w:t>次查上述已開發完成之工業</w:t>
      </w:r>
      <w:r w:rsidR="008E5790">
        <w:rPr>
          <w:rFonts w:hint="eastAsia"/>
        </w:rPr>
        <w:t>園</w:t>
      </w:r>
      <w:r>
        <w:rPr>
          <w:rFonts w:hint="eastAsia"/>
        </w:rPr>
        <w:t>區，</w:t>
      </w:r>
      <w:r w:rsidR="00A65648">
        <w:rPr>
          <w:rFonts w:hAnsi="標楷體" w:hint="eastAsia"/>
        </w:rPr>
        <w:t>總開發面積約</w:t>
      </w:r>
      <w:r w:rsidR="00A65648">
        <w:rPr>
          <w:rFonts w:hAnsi="標楷體" w:hint="eastAsia"/>
        </w:rPr>
        <w:lastRenderedPageBreak/>
        <w:t>223.70公頃，</w:t>
      </w:r>
      <w:r w:rsidR="00DC07BD">
        <w:rPr>
          <w:rFonts w:hAnsi="標楷體" w:hint="eastAsia"/>
        </w:rPr>
        <w:t>開發取得</w:t>
      </w:r>
      <w:r w:rsidR="00217D74">
        <w:rPr>
          <w:rFonts w:hAnsi="標楷體" w:hint="eastAsia"/>
        </w:rPr>
        <w:t>公共設施用地面積約90.06公頃</w:t>
      </w:r>
      <w:r w:rsidR="00DC07BD">
        <w:rPr>
          <w:rFonts w:hAnsi="標楷體" w:hint="eastAsia"/>
        </w:rPr>
        <w:t>、</w:t>
      </w:r>
      <w:r w:rsidR="00A65648">
        <w:rPr>
          <w:rFonts w:hAnsi="標楷體" w:hint="eastAsia"/>
        </w:rPr>
        <w:t>產業用地面積約125.25公頃、社區用地面積約8.39公頃</w:t>
      </w:r>
      <w:r w:rsidR="00217D74">
        <w:rPr>
          <w:rFonts w:hAnsi="標楷體" w:hint="eastAsia"/>
        </w:rPr>
        <w:t>。截至111年3月17日止，</w:t>
      </w:r>
      <w:proofErr w:type="gramStart"/>
      <w:r w:rsidR="00775D90">
        <w:rPr>
          <w:rFonts w:hAnsi="標楷體" w:hint="eastAsia"/>
        </w:rPr>
        <w:t>臺</w:t>
      </w:r>
      <w:proofErr w:type="gramEnd"/>
      <w:r w:rsidR="00775D90">
        <w:rPr>
          <w:rFonts w:hAnsi="標楷體" w:hint="eastAsia"/>
        </w:rPr>
        <w:t>中市政府</w:t>
      </w:r>
      <w:r w:rsidR="00217D74">
        <w:rPr>
          <w:rFonts w:hAnsi="標楷體" w:hint="eastAsia"/>
        </w:rPr>
        <w:t>已公告租售產業用地122.40公頃、社區用地8.24公頃，</w:t>
      </w:r>
      <w:r w:rsidR="00A65648">
        <w:rPr>
          <w:rFonts w:hAnsi="標楷體" w:hint="eastAsia"/>
        </w:rPr>
        <w:t>剩</w:t>
      </w:r>
      <w:r w:rsidR="00217D74">
        <w:rPr>
          <w:rFonts w:hAnsi="標楷體" w:hint="eastAsia"/>
        </w:rPr>
        <w:t>餘</w:t>
      </w:r>
      <w:r w:rsidR="00A65648">
        <w:rPr>
          <w:rFonts w:hAnsi="標楷體" w:hint="eastAsia"/>
        </w:rPr>
        <w:t>產業用地2.85公頃、社區用地</w:t>
      </w:r>
      <w:r w:rsidR="006F1F22">
        <w:rPr>
          <w:rFonts w:hAnsi="標楷體" w:hint="eastAsia"/>
        </w:rPr>
        <w:t>0.15</w:t>
      </w:r>
      <w:r w:rsidR="00A65648">
        <w:rPr>
          <w:rFonts w:hAnsi="標楷體" w:hint="eastAsia"/>
        </w:rPr>
        <w:t>公頃尚未完成租售</w:t>
      </w:r>
      <w:r w:rsidR="006F1F22">
        <w:rPr>
          <w:rFonts w:hAnsi="標楷體" w:hint="eastAsia"/>
        </w:rPr>
        <w:t>（如表2）</w:t>
      </w:r>
      <w:r w:rsidR="00A65648">
        <w:rPr>
          <w:rFonts w:hAnsi="標楷體" w:hint="eastAsia"/>
        </w:rPr>
        <w:t>，吸引廠商進駐設置近300家。</w:t>
      </w:r>
    </w:p>
    <w:p w:rsidR="00F27DEC" w:rsidRPr="00AD02CD" w:rsidRDefault="00AD02CD" w:rsidP="00AD02CD">
      <w:pPr>
        <w:pStyle w:val="3"/>
        <w:numPr>
          <w:ilvl w:val="0"/>
          <w:numId w:val="0"/>
        </w:numPr>
        <w:spacing w:beforeLines="50" w:before="228"/>
        <w:jc w:val="center"/>
        <w:rPr>
          <w:rFonts w:hAnsi="標楷體"/>
          <w:b/>
          <w:sz w:val="28"/>
          <w:szCs w:val="28"/>
        </w:rPr>
      </w:pPr>
      <w:r w:rsidRPr="00AD02CD">
        <w:rPr>
          <w:rFonts w:hAnsi="標楷體" w:hint="eastAsia"/>
          <w:b/>
          <w:sz w:val="28"/>
          <w:szCs w:val="28"/>
        </w:rPr>
        <w:t>表2、</w:t>
      </w:r>
      <w:proofErr w:type="gramStart"/>
      <w:r w:rsidRPr="00AD02CD">
        <w:rPr>
          <w:rFonts w:hAnsi="標楷體" w:hint="eastAsia"/>
          <w:b/>
          <w:sz w:val="28"/>
          <w:szCs w:val="28"/>
        </w:rPr>
        <w:t>臺</w:t>
      </w:r>
      <w:proofErr w:type="gramEnd"/>
      <w:r w:rsidRPr="00AD02CD">
        <w:rPr>
          <w:rFonts w:hAnsi="標楷體" w:hint="eastAsia"/>
          <w:b/>
          <w:sz w:val="28"/>
          <w:szCs w:val="28"/>
        </w:rPr>
        <w:t>中市政府已開發工業</w:t>
      </w:r>
      <w:r w:rsidR="008E5790">
        <w:rPr>
          <w:rFonts w:hAnsi="標楷體" w:hint="eastAsia"/>
          <w:b/>
          <w:sz w:val="28"/>
          <w:szCs w:val="28"/>
        </w:rPr>
        <w:t>園</w:t>
      </w:r>
      <w:r w:rsidRPr="00AD02CD">
        <w:rPr>
          <w:rFonts w:hAnsi="標楷體" w:hint="eastAsia"/>
          <w:b/>
          <w:sz w:val="28"/>
          <w:szCs w:val="28"/>
        </w:rPr>
        <w:t>區土地租售統計表</w:t>
      </w:r>
    </w:p>
    <w:p w:rsidR="00AD02CD" w:rsidRPr="00AD02CD" w:rsidRDefault="00AD02CD" w:rsidP="00114C78">
      <w:pPr>
        <w:pStyle w:val="3"/>
        <w:numPr>
          <w:ilvl w:val="0"/>
          <w:numId w:val="0"/>
        </w:numPr>
        <w:ind w:rightChars="-108" w:right="-367"/>
        <w:jc w:val="right"/>
        <w:rPr>
          <w:sz w:val="24"/>
          <w:szCs w:val="24"/>
        </w:rPr>
      </w:pPr>
      <w:r w:rsidRPr="00AD02CD">
        <w:rPr>
          <w:rFonts w:hint="eastAsia"/>
          <w:sz w:val="24"/>
          <w:szCs w:val="24"/>
        </w:rPr>
        <w:t>單位：公頃</w:t>
      </w:r>
    </w:p>
    <w:tbl>
      <w:tblPr>
        <w:tblStyle w:val="af6"/>
        <w:tblW w:w="9782" w:type="dxa"/>
        <w:tblInd w:w="-431" w:type="dxa"/>
        <w:tblLook w:val="04A0" w:firstRow="1" w:lastRow="0" w:firstColumn="1" w:lastColumn="0" w:noHBand="0" w:noVBand="1"/>
      </w:tblPr>
      <w:tblGrid>
        <w:gridCol w:w="1086"/>
        <w:gridCol w:w="1087"/>
        <w:gridCol w:w="1087"/>
        <w:gridCol w:w="1087"/>
        <w:gridCol w:w="1087"/>
        <w:gridCol w:w="1087"/>
        <w:gridCol w:w="1087"/>
        <w:gridCol w:w="1087"/>
        <w:gridCol w:w="1087"/>
      </w:tblGrid>
      <w:tr w:rsidR="00114C78" w:rsidTr="003E3A0A">
        <w:trPr>
          <w:trHeight w:val="454"/>
        </w:trPr>
        <w:tc>
          <w:tcPr>
            <w:tcW w:w="1086" w:type="dxa"/>
            <w:vMerge w:val="restart"/>
            <w:shd w:val="clear" w:color="auto" w:fill="FDE9D9" w:themeFill="accent6" w:themeFillTint="33"/>
            <w:vAlign w:val="center"/>
          </w:tcPr>
          <w:p w:rsidR="00114C78" w:rsidRPr="006F1F22" w:rsidRDefault="00294F11" w:rsidP="00294F11">
            <w:pPr>
              <w:pStyle w:val="3"/>
              <w:numPr>
                <w:ilvl w:val="0"/>
                <w:numId w:val="0"/>
              </w:numPr>
              <w:ind w:leftChars="-30" w:left="-102" w:rightChars="-45" w:right="-153"/>
              <w:jc w:val="center"/>
              <w:rPr>
                <w:rFonts w:hAnsi="標楷體"/>
                <w:b/>
                <w:sz w:val="24"/>
                <w:szCs w:val="24"/>
              </w:rPr>
            </w:pPr>
            <w:r>
              <w:rPr>
                <w:rFonts w:hAnsi="標楷體" w:hint="eastAsia"/>
                <w:b/>
                <w:sz w:val="24"/>
                <w:szCs w:val="24"/>
              </w:rPr>
              <w:t>工業園</w:t>
            </w:r>
            <w:r w:rsidR="00114C78" w:rsidRPr="006F1F22">
              <w:rPr>
                <w:rFonts w:hAnsi="標楷體" w:hint="eastAsia"/>
                <w:b/>
                <w:sz w:val="24"/>
                <w:szCs w:val="24"/>
              </w:rPr>
              <w:t>區</w:t>
            </w:r>
          </w:p>
        </w:tc>
        <w:tc>
          <w:tcPr>
            <w:tcW w:w="1087" w:type="dxa"/>
            <w:vMerge w:val="restart"/>
            <w:shd w:val="clear" w:color="auto" w:fill="FDE9D9" w:themeFill="accent6" w:themeFillTint="33"/>
            <w:vAlign w:val="center"/>
          </w:tcPr>
          <w:p w:rsidR="00114C78" w:rsidRPr="006F1F22" w:rsidRDefault="00114C78" w:rsidP="00AD02CD">
            <w:pPr>
              <w:pStyle w:val="3"/>
              <w:numPr>
                <w:ilvl w:val="0"/>
                <w:numId w:val="0"/>
              </w:numPr>
              <w:jc w:val="center"/>
              <w:rPr>
                <w:rFonts w:hAnsi="標楷體"/>
                <w:b/>
                <w:sz w:val="24"/>
                <w:szCs w:val="24"/>
              </w:rPr>
            </w:pPr>
            <w:r w:rsidRPr="006F1F22">
              <w:rPr>
                <w:rFonts w:hAnsi="標楷體" w:hint="eastAsia"/>
                <w:b/>
                <w:sz w:val="24"/>
                <w:szCs w:val="24"/>
              </w:rPr>
              <w:t>已開發</w:t>
            </w:r>
          </w:p>
          <w:p w:rsidR="00114C78" w:rsidRPr="006F1F22" w:rsidRDefault="00114C78" w:rsidP="00AD02CD">
            <w:pPr>
              <w:pStyle w:val="3"/>
              <w:numPr>
                <w:ilvl w:val="0"/>
                <w:numId w:val="0"/>
              </w:numPr>
              <w:jc w:val="center"/>
              <w:rPr>
                <w:rFonts w:hAnsi="標楷體"/>
                <w:b/>
                <w:sz w:val="24"/>
                <w:szCs w:val="24"/>
              </w:rPr>
            </w:pPr>
            <w:r w:rsidRPr="006F1F22">
              <w:rPr>
                <w:rFonts w:hAnsi="標楷體" w:hint="eastAsia"/>
                <w:b/>
                <w:sz w:val="24"/>
                <w:szCs w:val="24"/>
              </w:rPr>
              <w:t>面積</w:t>
            </w:r>
          </w:p>
        </w:tc>
        <w:tc>
          <w:tcPr>
            <w:tcW w:w="1087" w:type="dxa"/>
            <w:vMerge w:val="restart"/>
            <w:shd w:val="clear" w:color="auto" w:fill="FDE9D9" w:themeFill="accent6" w:themeFillTint="33"/>
            <w:vAlign w:val="center"/>
          </w:tcPr>
          <w:p w:rsidR="00114C78" w:rsidRPr="006F1F22" w:rsidRDefault="00114C78" w:rsidP="00AD02CD">
            <w:pPr>
              <w:pStyle w:val="3"/>
              <w:numPr>
                <w:ilvl w:val="0"/>
                <w:numId w:val="0"/>
              </w:numPr>
              <w:jc w:val="center"/>
              <w:rPr>
                <w:rFonts w:hAnsi="標楷體"/>
                <w:b/>
                <w:sz w:val="24"/>
                <w:szCs w:val="24"/>
              </w:rPr>
            </w:pPr>
            <w:r w:rsidRPr="006F1F22">
              <w:rPr>
                <w:rFonts w:hAnsi="標楷體" w:hint="eastAsia"/>
                <w:b/>
                <w:sz w:val="24"/>
                <w:szCs w:val="24"/>
              </w:rPr>
              <w:t>公設</w:t>
            </w:r>
          </w:p>
          <w:p w:rsidR="00114C78" w:rsidRPr="006F1F22" w:rsidRDefault="00114C78" w:rsidP="00AD02CD">
            <w:pPr>
              <w:pStyle w:val="3"/>
              <w:numPr>
                <w:ilvl w:val="0"/>
                <w:numId w:val="0"/>
              </w:numPr>
              <w:jc w:val="center"/>
              <w:rPr>
                <w:rFonts w:hAnsi="標楷體"/>
                <w:b/>
                <w:sz w:val="24"/>
                <w:szCs w:val="24"/>
              </w:rPr>
            </w:pPr>
            <w:r w:rsidRPr="006F1F22">
              <w:rPr>
                <w:rFonts w:hAnsi="標楷體" w:hint="eastAsia"/>
                <w:b/>
                <w:sz w:val="24"/>
                <w:szCs w:val="24"/>
              </w:rPr>
              <w:t>面積</w:t>
            </w:r>
          </w:p>
        </w:tc>
        <w:tc>
          <w:tcPr>
            <w:tcW w:w="3261" w:type="dxa"/>
            <w:gridSpan w:val="3"/>
            <w:shd w:val="clear" w:color="auto" w:fill="FDE9D9" w:themeFill="accent6" w:themeFillTint="33"/>
            <w:vAlign w:val="center"/>
          </w:tcPr>
          <w:p w:rsidR="00114C78" w:rsidRPr="006F1F22" w:rsidRDefault="00114C78" w:rsidP="00AD02CD">
            <w:pPr>
              <w:pStyle w:val="3"/>
              <w:numPr>
                <w:ilvl w:val="0"/>
                <w:numId w:val="0"/>
              </w:numPr>
              <w:jc w:val="center"/>
              <w:rPr>
                <w:rFonts w:hAnsi="標楷體"/>
                <w:b/>
                <w:sz w:val="24"/>
                <w:szCs w:val="24"/>
              </w:rPr>
            </w:pPr>
            <w:r w:rsidRPr="006F1F22">
              <w:rPr>
                <w:rFonts w:hAnsi="標楷體" w:hint="eastAsia"/>
                <w:b/>
                <w:sz w:val="24"/>
                <w:szCs w:val="24"/>
              </w:rPr>
              <w:t>產業用地</w:t>
            </w:r>
          </w:p>
        </w:tc>
        <w:tc>
          <w:tcPr>
            <w:tcW w:w="3261" w:type="dxa"/>
            <w:gridSpan w:val="3"/>
            <w:shd w:val="clear" w:color="auto" w:fill="FDE9D9" w:themeFill="accent6" w:themeFillTint="33"/>
            <w:vAlign w:val="center"/>
          </w:tcPr>
          <w:p w:rsidR="00114C78" w:rsidRPr="006F1F22" w:rsidRDefault="00114C78" w:rsidP="00AD02CD">
            <w:pPr>
              <w:pStyle w:val="3"/>
              <w:numPr>
                <w:ilvl w:val="0"/>
                <w:numId w:val="0"/>
              </w:numPr>
              <w:jc w:val="center"/>
              <w:rPr>
                <w:rFonts w:hAnsi="標楷體"/>
                <w:b/>
                <w:sz w:val="24"/>
                <w:szCs w:val="24"/>
              </w:rPr>
            </w:pPr>
            <w:r w:rsidRPr="006F1F22">
              <w:rPr>
                <w:rFonts w:hAnsi="標楷體" w:hint="eastAsia"/>
                <w:b/>
                <w:sz w:val="24"/>
                <w:szCs w:val="24"/>
              </w:rPr>
              <w:t>社區用地</w:t>
            </w:r>
          </w:p>
        </w:tc>
      </w:tr>
      <w:tr w:rsidR="00114C78" w:rsidTr="003E3A0A">
        <w:trPr>
          <w:trHeight w:val="454"/>
        </w:trPr>
        <w:tc>
          <w:tcPr>
            <w:tcW w:w="1086" w:type="dxa"/>
            <w:vMerge/>
            <w:shd w:val="clear" w:color="auto" w:fill="FDE9D9" w:themeFill="accent6" w:themeFillTint="33"/>
            <w:vAlign w:val="center"/>
          </w:tcPr>
          <w:p w:rsidR="00114C78" w:rsidRPr="006F1F22" w:rsidRDefault="00114C78" w:rsidP="00AD02CD">
            <w:pPr>
              <w:pStyle w:val="3"/>
              <w:numPr>
                <w:ilvl w:val="0"/>
                <w:numId w:val="0"/>
              </w:numPr>
              <w:jc w:val="center"/>
              <w:rPr>
                <w:rFonts w:hAnsi="標楷體"/>
                <w:b/>
                <w:sz w:val="24"/>
                <w:szCs w:val="24"/>
              </w:rPr>
            </w:pPr>
          </w:p>
        </w:tc>
        <w:tc>
          <w:tcPr>
            <w:tcW w:w="1087" w:type="dxa"/>
            <w:vMerge/>
            <w:shd w:val="clear" w:color="auto" w:fill="FDE9D9" w:themeFill="accent6" w:themeFillTint="33"/>
            <w:vAlign w:val="center"/>
          </w:tcPr>
          <w:p w:rsidR="00114C78" w:rsidRPr="006F1F22" w:rsidRDefault="00114C78" w:rsidP="00AD02CD">
            <w:pPr>
              <w:pStyle w:val="3"/>
              <w:numPr>
                <w:ilvl w:val="0"/>
                <w:numId w:val="0"/>
              </w:numPr>
              <w:jc w:val="center"/>
              <w:rPr>
                <w:rFonts w:hAnsi="標楷體"/>
                <w:b/>
                <w:sz w:val="24"/>
                <w:szCs w:val="24"/>
              </w:rPr>
            </w:pPr>
          </w:p>
        </w:tc>
        <w:tc>
          <w:tcPr>
            <w:tcW w:w="1087" w:type="dxa"/>
            <w:vMerge/>
            <w:shd w:val="clear" w:color="auto" w:fill="FDE9D9" w:themeFill="accent6" w:themeFillTint="33"/>
            <w:vAlign w:val="center"/>
          </w:tcPr>
          <w:p w:rsidR="00114C78" w:rsidRPr="006F1F22" w:rsidRDefault="00114C78" w:rsidP="00AD02CD">
            <w:pPr>
              <w:pStyle w:val="3"/>
              <w:numPr>
                <w:ilvl w:val="0"/>
                <w:numId w:val="0"/>
              </w:numPr>
              <w:jc w:val="center"/>
              <w:rPr>
                <w:rFonts w:hAnsi="標楷體"/>
                <w:b/>
                <w:sz w:val="24"/>
                <w:szCs w:val="24"/>
              </w:rPr>
            </w:pPr>
          </w:p>
        </w:tc>
        <w:tc>
          <w:tcPr>
            <w:tcW w:w="1087" w:type="dxa"/>
            <w:shd w:val="clear" w:color="auto" w:fill="FDE9D9" w:themeFill="accent6" w:themeFillTint="33"/>
            <w:vAlign w:val="center"/>
          </w:tcPr>
          <w:p w:rsidR="00114C78" w:rsidRPr="006F1F22" w:rsidRDefault="00114C78" w:rsidP="00AD02CD">
            <w:pPr>
              <w:pStyle w:val="3"/>
              <w:numPr>
                <w:ilvl w:val="0"/>
                <w:numId w:val="0"/>
              </w:numPr>
              <w:jc w:val="center"/>
              <w:rPr>
                <w:rFonts w:hAnsi="標楷體"/>
                <w:b/>
                <w:sz w:val="24"/>
                <w:szCs w:val="24"/>
              </w:rPr>
            </w:pPr>
            <w:r w:rsidRPr="006F1F22">
              <w:rPr>
                <w:rFonts w:hAnsi="標楷體" w:hint="eastAsia"/>
                <w:b/>
                <w:sz w:val="24"/>
                <w:szCs w:val="24"/>
              </w:rPr>
              <w:t>已租售</w:t>
            </w:r>
          </w:p>
        </w:tc>
        <w:tc>
          <w:tcPr>
            <w:tcW w:w="1087" w:type="dxa"/>
            <w:shd w:val="clear" w:color="auto" w:fill="FDE9D9" w:themeFill="accent6" w:themeFillTint="33"/>
            <w:vAlign w:val="center"/>
          </w:tcPr>
          <w:p w:rsidR="00114C78" w:rsidRPr="00F3628C" w:rsidRDefault="00F3628C" w:rsidP="00AD02CD">
            <w:pPr>
              <w:pStyle w:val="3"/>
              <w:numPr>
                <w:ilvl w:val="0"/>
                <w:numId w:val="0"/>
              </w:numPr>
              <w:ind w:leftChars="-19" w:left="-65" w:rightChars="-16" w:right="-54"/>
              <w:jc w:val="center"/>
              <w:rPr>
                <w:rFonts w:hAnsi="標楷體"/>
                <w:b/>
                <w:sz w:val="24"/>
                <w:szCs w:val="24"/>
              </w:rPr>
            </w:pPr>
            <w:r w:rsidRPr="00F3628C">
              <w:rPr>
                <w:rFonts w:hAnsi="標楷體" w:hint="eastAsia"/>
                <w:b/>
                <w:sz w:val="24"/>
                <w:szCs w:val="24"/>
              </w:rPr>
              <w:t>待</w:t>
            </w:r>
            <w:r w:rsidR="00114C78" w:rsidRPr="00F3628C">
              <w:rPr>
                <w:rFonts w:hAnsi="標楷體" w:hint="eastAsia"/>
                <w:b/>
                <w:sz w:val="24"/>
                <w:szCs w:val="24"/>
              </w:rPr>
              <w:t>租售</w:t>
            </w:r>
          </w:p>
        </w:tc>
        <w:tc>
          <w:tcPr>
            <w:tcW w:w="1087" w:type="dxa"/>
            <w:shd w:val="clear" w:color="auto" w:fill="FDE9D9" w:themeFill="accent6" w:themeFillTint="33"/>
            <w:vAlign w:val="center"/>
          </w:tcPr>
          <w:p w:rsidR="00114C78" w:rsidRPr="006F1F22" w:rsidRDefault="00114C78" w:rsidP="00AD02CD">
            <w:pPr>
              <w:pStyle w:val="3"/>
              <w:numPr>
                <w:ilvl w:val="0"/>
                <w:numId w:val="0"/>
              </w:numPr>
              <w:jc w:val="center"/>
              <w:rPr>
                <w:rFonts w:hAnsi="標楷體"/>
                <w:b/>
                <w:sz w:val="24"/>
                <w:szCs w:val="24"/>
              </w:rPr>
            </w:pPr>
            <w:r w:rsidRPr="006F1F22">
              <w:rPr>
                <w:rFonts w:hAnsi="標楷體" w:hint="eastAsia"/>
                <w:b/>
                <w:sz w:val="24"/>
                <w:szCs w:val="24"/>
              </w:rPr>
              <w:t>小計</w:t>
            </w:r>
          </w:p>
        </w:tc>
        <w:tc>
          <w:tcPr>
            <w:tcW w:w="1087" w:type="dxa"/>
            <w:shd w:val="clear" w:color="auto" w:fill="FDE9D9" w:themeFill="accent6" w:themeFillTint="33"/>
            <w:vAlign w:val="center"/>
          </w:tcPr>
          <w:p w:rsidR="00114C78" w:rsidRPr="006F1F22" w:rsidRDefault="00114C78" w:rsidP="00AD02CD">
            <w:pPr>
              <w:pStyle w:val="3"/>
              <w:numPr>
                <w:ilvl w:val="0"/>
                <w:numId w:val="0"/>
              </w:numPr>
              <w:jc w:val="center"/>
              <w:rPr>
                <w:rFonts w:hAnsi="標楷體"/>
                <w:b/>
                <w:sz w:val="24"/>
                <w:szCs w:val="24"/>
              </w:rPr>
            </w:pPr>
            <w:r w:rsidRPr="006F1F22">
              <w:rPr>
                <w:rFonts w:hAnsi="標楷體" w:hint="eastAsia"/>
                <w:b/>
                <w:sz w:val="24"/>
                <w:szCs w:val="24"/>
              </w:rPr>
              <w:t>已租售</w:t>
            </w:r>
          </w:p>
        </w:tc>
        <w:tc>
          <w:tcPr>
            <w:tcW w:w="1087" w:type="dxa"/>
            <w:shd w:val="clear" w:color="auto" w:fill="FDE9D9" w:themeFill="accent6" w:themeFillTint="33"/>
            <w:vAlign w:val="center"/>
          </w:tcPr>
          <w:p w:rsidR="00114C78" w:rsidRPr="00F3628C" w:rsidRDefault="00F3628C" w:rsidP="00AD02CD">
            <w:pPr>
              <w:pStyle w:val="3"/>
              <w:numPr>
                <w:ilvl w:val="0"/>
                <w:numId w:val="0"/>
              </w:numPr>
              <w:ind w:leftChars="-19" w:left="-65" w:rightChars="-16" w:right="-54"/>
              <w:jc w:val="center"/>
              <w:rPr>
                <w:rFonts w:hAnsi="標楷體"/>
                <w:b/>
                <w:sz w:val="24"/>
                <w:szCs w:val="24"/>
              </w:rPr>
            </w:pPr>
            <w:r w:rsidRPr="00F3628C">
              <w:rPr>
                <w:rFonts w:hAnsi="標楷體" w:hint="eastAsia"/>
                <w:b/>
                <w:sz w:val="24"/>
                <w:szCs w:val="24"/>
              </w:rPr>
              <w:t>待</w:t>
            </w:r>
            <w:r w:rsidR="00114C78" w:rsidRPr="00F3628C">
              <w:rPr>
                <w:rFonts w:hAnsi="標楷體" w:hint="eastAsia"/>
                <w:b/>
                <w:sz w:val="24"/>
                <w:szCs w:val="24"/>
              </w:rPr>
              <w:t>租售</w:t>
            </w:r>
          </w:p>
        </w:tc>
        <w:tc>
          <w:tcPr>
            <w:tcW w:w="1087" w:type="dxa"/>
            <w:shd w:val="clear" w:color="auto" w:fill="FDE9D9" w:themeFill="accent6" w:themeFillTint="33"/>
            <w:vAlign w:val="center"/>
          </w:tcPr>
          <w:p w:rsidR="00114C78" w:rsidRPr="006F1F22" w:rsidRDefault="00114C78" w:rsidP="00AD02CD">
            <w:pPr>
              <w:pStyle w:val="3"/>
              <w:numPr>
                <w:ilvl w:val="0"/>
                <w:numId w:val="0"/>
              </w:numPr>
              <w:jc w:val="center"/>
              <w:rPr>
                <w:rFonts w:hAnsi="標楷體"/>
                <w:b/>
                <w:sz w:val="24"/>
                <w:szCs w:val="24"/>
              </w:rPr>
            </w:pPr>
            <w:r w:rsidRPr="006F1F22">
              <w:rPr>
                <w:rFonts w:hAnsi="標楷體" w:hint="eastAsia"/>
                <w:b/>
                <w:sz w:val="24"/>
                <w:szCs w:val="24"/>
              </w:rPr>
              <w:t>小計</w:t>
            </w:r>
          </w:p>
        </w:tc>
      </w:tr>
      <w:tr w:rsidR="00114C78" w:rsidTr="003E3A0A">
        <w:trPr>
          <w:trHeight w:val="454"/>
        </w:trPr>
        <w:tc>
          <w:tcPr>
            <w:tcW w:w="1086" w:type="dxa"/>
            <w:vAlign w:val="center"/>
          </w:tcPr>
          <w:p w:rsidR="00114C78" w:rsidRPr="00A42C1F" w:rsidRDefault="00114C78" w:rsidP="00114C78">
            <w:pPr>
              <w:ind w:leftChars="-29" w:left="-99" w:rightChars="-30" w:right="-102"/>
              <w:jc w:val="center"/>
              <w:rPr>
                <w:rFonts w:hAnsi="標楷體"/>
                <w:sz w:val="22"/>
                <w:szCs w:val="22"/>
              </w:rPr>
            </w:pPr>
            <w:r w:rsidRPr="00A42C1F">
              <w:rPr>
                <w:rFonts w:hAnsi="標楷體" w:hint="eastAsia"/>
                <w:sz w:val="22"/>
                <w:szCs w:val="22"/>
              </w:rPr>
              <w:t>精密機械科技創新園區一期</w:t>
            </w:r>
          </w:p>
        </w:tc>
        <w:tc>
          <w:tcPr>
            <w:tcW w:w="1087" w:type="dxa"/>
            <w:vAlign w:val="center"/>
          </w:tcPr>
          <w:p w:rsidR="00114C78" w:rsidRPr="00A42C1F" w:rsidRDefault="00114C78" w:rsidP="006F1F22">
            <w:pPr>
              <w:jc w:val="right"/>
              <w:rPr>
                <w:rFonts w:hAnsi="標楷體" w:cs="新細明體"/>
                <w:sz w:val="24"/>
                <w:szCs w:val="24"/>
              </w:rPr>
            </w:pPr>
            <w:r w:rsidRPr="00A42C1F">
              <w:rPr>
                <w:rFonts w:hAnsi="標楷體" w:cs="新細明體" w:hint="eastAsia"/>
                <w:sz w:val="24"/>
                <w:szCs w:val="24"/>
              </w:rPr>
              <w:t>124.78</w:t>
            </w:r>
          </w:p>
        </w:tc>
        <w:tc>
          <w:tcPr>
            <w:tcW w:w="1087" w:type="dxa"/>
            <w:vAlign w:val="center"/>
          </w:tcPr>
          <w:p w:rsidR="00114C78" w:rsidRPr="00A42C1F" w:rsidRDefault="00114C78" w:rsidP="006F1F22">
            <w:pPr>
              <w:jc w:val="right"/>
              <w:rPr>
                <w:rFonts w:hAnsi="標楷體" w:cs="新細明體"/>
                <w:sz w:val="24"/>
                <w:szCs w:val="24"/>
              </w:rPr>
            </w:pPr>
            <w:r w:rsidRPr="00A42C1F">
              <w:rPr>
                <w:rFonts w:hAnsi="標楷體" w:cs="新細明體" w:hint="eastAsia"/>
                <w:sz w:val="24"/>
                <w:szCs w:val="24"/>
              </w:rPr>
              <w:t>49.58</w:t>
            </w:r>
          </w:p>
        </w:tc>
        <w:tc>
          <w:tcPr>
            <w:tcW w:w="1087" w:type="dxa"/>
            <w:vAlign w:val="center"/>
          </w:tcPr>
          <w:p w:rsidR="00114C78" w:rsidRPr="00A42C1F" w:rsidRDefault="00114C78" w:rsidP="006F1F22">
            <w:pPr>
              <w:jc w:val="right"/>
              <w:rPr>
                <w:rFonts w:hAnsi="標楷體" w:cs="新細明體"/>
                <w:sz w:val="24"/>
                <w:szCs w:val="24"/>
              </w:rPr>
            </w:pPr>
            <w:r w:rsidRPr="00A42C1F">
              <w:rPr>
                <w:rFonts w:hAnsi="標楷體" w:cs="新細明體" w:hint="eastAsia"/>
                <w:sz w:val="24"/>
                <w:szCs w:val="24"/>
              </w:rPr>
              <w:t>65.44</w:t>
            </w:r>
          </w:p>
        </w:tc>
        <w:tc>
          <w:tcPr>
            <w:tcW w:w="1087" w:type="dxa"/>
            <w:vAlign w:val="center"/>
          </w:tcPr>
          <w:p w:rsidR="00114C78" w:rsidRPr="00A42C1F" w:rsidRDefault="00114C78" w:rsidP="006F1F22">
            <w:pPr>
              <w:jc w:val="right"/>
              <w:rPr>
                <w:rFonts w:hAnsi="標楷體" w:cs="新細明體"/>
                <w:sz w:val="24"/>
                <w:szCs w:val="24"/>
              </w:rPr>
            </w:pPr>
            <w:r w:rsidRPr="00A42C1F">
              <w:rPr>
                <w:rFonts w:hAnsi="標楷體" w:cs="新細明體" w:hint="eastAsia"/>
                <w:sz w:val="24"/>
                <w:szCs w:val="24"/>
              </w:rPr>
              <w:t>1.37</w:t>
            </w:r>
          </w:p>
        </w:tc>
        <w:tc>
          <w:tcPr>
            <w:tcW w:w="1087" w:type="dxa"/>
            <w:vAlign w:val="center"/>
          </w:tcPr>
          <w:p w:rsidR="00114C78" w:rsidRPr="00A42C1F" w:rsidRDefault="00114C78" w:rsidP="006F1F22">
            <w:pPr>
              <w:jc w:val="right"/>
              <w:rPr>
                <w:rFonts w:hAnsi="標楷體" w:cs="新細明體"/>
                <w:sz w:val="24"/>
                <w:szCs w:val="24"/>
              </w:rPr>
            </w:pPr>
            <w:r w:rsidRPr="00A42C1F">
              <w:rPr>
                <w:rFonts w:hAnsi="標楷體" w:cs="新細明體" w:hint="eastAsia"/>
                <w:sz w:val="24"/>
                <w:szCs w:val="24"/>
              </w:rPr>
              <w:t>66.81</w:t>
            </w:r>
          </w:p>
        </w:tc>
        <w:tc>
          <w:tcPr>
            <w:tcW w:w="1087" w:type="dxa"/>
            <w:vAlign w:val="center"/>
          </w:tcPr>
          <w:p w:rsidR="00114C78" w:rsidRPr="00A42C1F" w:rsidRDefault="00114C78" w:rsidP="006F1F22">
            <w:pPr>
              <w:jc w:val="right"/>
              <w:rPr>
                <w:rFonts w:hAnsi="標楷體" w:cs="新細明體"/>
                <w:sz w:val="24"/>
                <w:szCs w:val="24"/>
              </w:rPr>
            </w:pPr>
            <w:r w:rsidRPr="00A42C1F">
              <w:rPr>
                <w:rFonts w:hAnsi="標楷體" w:cs="新細明體" w:hint="eastAsia"/>
                <w:sz w:val="24"/>
                <w:szCs w:val="24"/>
              </w:rPr>
              <w:t>8.24</w:t>
            </w:r>
          </w:p>
        </w:tc>
        <w:tc>
          <w:tcPr>
            <w:tcW w:w="1087" w:type="dxa"/>
            <w:vAlign w:val="center"/>
          </w:tcPr>
          <w:p w:rsidR="00114C78" w:rsidRPr="00A42C1F" w:rsidRDefault="00114C78" w:rsidP="006F1F22">
            <w:pPr>
              <w:jc w:val="right"/>
              <w:rPr>
                <w:rFonts w:hAnsi="標楷體" w:cs="新細明體"/>
                <w:sz w:val="24"/>
                <w:szCs w:val="24"/>
              </w:rPr>
            </w:pPr>
            <w:r w:rsidRPr="00A42C1F">
              <w:rPr>
                <w:rFonts w:hAnsi="標楷體" w:cs="新細明體" w:hint="eastAsia"/>
                <w:sz w:val="24"/>
                <w:szCs w:val="24"/>
              </w:rPr>
              <w:t>0.15</w:t>
            </w:r>
          </w:p>
        </w:tc>
        <w:tc>
          <w:tcPr>
            <w:tcW w:w="1087" w:type="dxa"/>
            <w:vAlign w:val="center"/>
          </w:tcPr>
          <w:p w:rsidR="00114C78" w:rsidRPr="00A42C1F" w:rsidRDefault="00114C78" w:rsidP="006F1F22">
            <w:pPr>
              <w:jc w:val="right"/>
              <w:rPr>
                <w:rFonts w:hAnsi="標楷體" w:cs="新細明體"/>
                <w:sz w:val="24"/>
                <w:szCs w:val="24"/>
              </w:rPr>
            </w:pPr>
            <w:r w:rsidRPr="00A42C1F">
              <w:rPr>
                <w:rFonts w:hAnsi="標楷體" w:cs="新細明體" w:hint="eastAsia"/>
                <w:sz w:val="24"/>
                <w:szCs w:val="24"/>
              </w:rPr>
              <w:t>8.39</w:t>
            </w:r>
          </w:p>
        </w:tc>
      </w:tr>
      <w:tr w:rsidR="00114C78" w:rsidTr="003E3A0A">
        <w:trPr>
          <w:trHeight w:val="454"/>
        </w:trPr>
        <w:tc>
          <w:tcPr>
            <w:tcW w:w="1086" w:type="dxa"/>
            <w:vAlign w:val="center"/>
          </w:tcPr>
          <w:p w:rsidR="00114C78" w:rsidRPr="00A42C1F" w:rsidRDefault="00114C78" w:rsidP="00114C78">
            <w:pPr>
              <w:ind w:leftChars="-29" w:left="-99" w:rightChars="-30" w:right="-102"/>
              <w:jc w:val="center"/>
              <w:rPr>
                <w:rFonts w:hAnsi="標楷體"/>
                <w:sz w:val="22"/>
                <w:szCs w:val="22"/>
              </w:rPr>
            </w:pPr>
            <w:r w:rsidRPr="00A42C1F">
              <w:rPr>
                <w:rFonts w:hAnsi="標楷體" w:hint="eastAsia"/>
                <w:sz w:val="22"/>
                <w:szCs w:val="22"/>
              </w:rPr>
              <w:t>精密機械科技創新園區二期</w:t>
            </w:r>
          </w:p>
        </w:tc>
        <w:tc>
          <w:tcPr>
            <w:tcW w:w="1087" w:type="dxa"/>
            <w:vAlign w:val="center"/>
          </w:tcPr>
          <w:p w:rsidR="00114C78" w:rsidRPr="00A42C1F" w:rsidRDefault="00114C78" w:rsidP="006F1F22">
            <w:pPr>
              <w:jc w:val="right"/>
              <w:rPr>
                <w:rFonts w:hAnsi="標楷體"/>
                <w:sz w:val="24"/>
                <w:szCs w:val="24"/>
              </w:rPr>
            </w:pPr>
            <w:r w:rsidRPr="00A42C1F">
              <w:rPr>
                <w:rFonts w:hAnsi="標楷體" w:hint="eastAsia"/>
                <w:sz w:val="24"/>
                <w:szCs w:val="24"/>
              </w:rPr>
              <w:t>36.92</w:t>
            </w:r>
          </w:p>
        </w:tc>
        <w:tc>
          <w:tcPr>
            <w:tcW w:w="1087" w:type="dxa"/>
            <w:vAlign w:val="center"/>
          </w:tcPr>
          <w:p w:rsidR="00114C78" w:rsidRPr="00A42C1F" w:rsidRDefault="00114C78" w:rsidP="006F1F22">
            <w:pPr>
              <w:jc w:val="right"/>
              <w:rPr>
                <w:rFonts w:hAnsi="標楷體"/>
                <w:sz w:val="24"/>
                <w:szCs w:val="24"/>
              </w:rPr>
            </w:pPr>
            <w:r w:rsidRPr="00A42C1F">
              <w:rPr>
                <w:rFonts w:hAnsi="標楷體" w:hint="eastAsia"/>
                <w:sz w:val="24"/>
                <w:szCs w:val="24"/>
              </w:rPr>
              <w:t>14.95</w:t>
            </w:r>
          </w:p>
        </w:tc>
        <w:tc>
          <w:tcPr>
            <w:tcW w:w="1087" w:type="dxa"/>
            <w:vAlign w:val="center"/>
          </w:tcPr>
          <w:p w:rsidR="00114C78" w:rsidRPr="00A42C1F" w:rsidRDefault="00114C78" w:rsidP="006F1F22">
            <w:pPr>
              <w:jc w:val="right"/>
              <w:rPr>
                <w:rFonts w:hAnsi="標楷體"/>
                <w:sz w:val="24"/>
                <w:szCs w:val="24"/>
              </w:rPr>
            </w:pPr>
            <w:r w:rsidRPr="00A42C1F">
              <w:rPr>
                <w:rFonts w:hAnsi="標楷體" w:hint="eastAsia"/>
                <w:sz w:val="24"/>
                <w:szCs w:val="24"/>
              </w:rPr>
              <w:t>20.49</w:t>
            </w:r>
          </w:p>
        </w:tc>
        <w:tc>
          <w:tcPr>
            <w:tcW w:w="1087" w:type="dxa"/>
            <w:vAlign w:val="center"/>
          </w:tcPr>
          <w:p w:rsidR="00114C78" w:rsidRPr="00A42C1F" w:rsidRDefault="00114C78" w:rsidP="006F1F22">
            <w:pPr>
              <w:jc w:val="right"/>
              <w:rPr>
                <w:rFonts w:hAnsi="標楷體"/>
                <w:sz w:val="24"/>
                <w:szCs w:val="24"/>
              </w:rPr>
            </w:pPr>
            <w:r w:rsidRPr="00A42C1F">
              <w:rPr>
                <w:rFonts w:hAnsi="標楷體" w:hint="eastAsia"/>
                <w:sz w:val="24"/>
                <w:szCs w:val="24"/>
              </w:rPr>
              <w:t>1.48</w:t>
            </w:r>
          </w:p>
        </w:tc>
        <w:tc>
          <w:tcPr>
            <w:tcW w:w="1087" w:type="dxa"/>
            <w:vAlign w:val="center"/>
          </w:tcPr>
          <w:p w:rsidR="00114C78" w:rsidRPr="00A42C1F" w:rsidRDefault="00114C78" w:rsidP="006F1F22">
            <w:pPr>
              <w:jc w:val="right"/>
              <w:rPr>
                <w:rFonts w:hAnsi="標楷體"/>
                <w:sz w:val="24"/>
                <w:szCs w:val="24"/>
              </w:rPr>
            </w:pPr>
            <w:r w:rsidRPr="00A42C1F">
              <w:rPr>
                <w:rFonts w:hAnsi="標楷體" w:hint="eastAsia"/>
                <w:sz w:val="24"/>
                <w:szCs w:val="24"/>
              </w:rPr>
              <w:t>21.97</w:t>
            </w:r>
          </w:p>
        </w:tc>
        <w:tc>
          <w:tcPr>
            <w:tcW w:w="1087" w:type="dxa"/>
            <w:vAlign w:val="center"/>
          </w:tcPr>
          <w:p w:rsidR="00114C78" w:rsidRPr="00A42C1F" w:rsidRDefault="00114C78" w:rsidP="006F1F22">
            <w:pPr>
              <w:jc w:val="right"/>
              <w:rPr>
                <w:rFonts w:hAnsi="標楷體"/>
                <w:sz w:val="24"/>
                <w:szCs w:val="24"/>
              </w:rPr>
            </w:pPr>
            <w:r w:rsidRPr="00A42C1F">
              <w:rPr>
                <w:rFonts w:hAnsi="標楷體" w:hint="eastAsia"/>
                <w:sz w:val="24"/>
                <w:szCs w:val="24"/>
              </w:rPr>
              <w:t>0</w:t>
            </w:r>
          </w:p>
        </w:tc>
        <w:tc>
          <w:tcPr>
            <w:tcW w:w="1087" w:type="dxa"/>
            <w:vAlign w:val="center"/>
          </w:tcPr>
          <w:p w:rsidR="00114C78" w:rsidRPr="00A42C1F" w:rsidRDefault="00114C78" w:rsidP="006F1F22">
            <w:pPr>
              <w:jc w:val="right"/>
              <w:rPr>
                <w:rFonts w:hAnsi="標楷體"/>
                <w:sz w:val="24"/>
                <w:szCs w:val="24"/>
              </w:rPr>
            </w:pPr>
            <w:r w:rsidRPr="00A42C1F">
              <w:rPr>
                <w:rFonts w:hAnsi="標楷體" w:hint="eastAsia"/>
                <w:sz w:val="24"/>
                <w:szCs w:val="24"/>
              </w:rPr>
              <w:t>0</w:t>
            </w:r>
          </w:p>
        </w:tc>
        <w:tc>
          <w:tcPr>
            <w:tcW w:w="1087" w:type="dxa"/>
            <w:vAlign w:val="center"/>
          </w:tcPr>
          <w:p w:rsidR="00114C78" w:rsidRPr="00A42C1F" w:rsidRDefault="00114C78" w:rsidP="006F1F22">
            <w:pPr>
              <w:jc w:val="right"/>
              <w:rPr>
                <w:rFonts w:hAnsi="標楷體"/>
                <w:sz w:val="24"/>
                <w:szCs w:val="24"/>
              </w:rPr>
            </w:pPr>
            <w:r w:rsidRPr="00A42C1F">
              <w:rPr>
                <w:rFonts w:hAnsi="標楷體" w:hint="eastAsia"/>
                <w:sz w:val="24"/>
                <w:szCs w:val="24"/>
              </w:rPr>
              <w:t>0</w:t>
            </w:r>
          </w:p>
        </w:tc>
      </w:tr>
      <w:tr w:rsidR="00114C78" w:rsidTr="003E3A0A">
        <w:trPr>
          <w:trHeight w:val="454"/>
        </w:trPr>
        <w:tc>
          <w:tcPr>
            <w:tcW w:w="1086" w:type="dxa"/>
            <w:vAlign w:val="center"/>
          </w:tcPr>
          <w:p w:rsidR="00114C78" w:rsidRPr="0076551D" w:rsidRDefault="00114C78" w:rsidP="00114C78">
            <w:pPr>
              <w:ind w:leftChars="-29" w:left="-99" w:rightChars="-30" w:right="-102"/>
              <w:jc w:val="center"/>
              <w:rPr>
                <w:rFonts w:hAnsi="標楷體"/>
                <w:sz w:val="22"/>
                <w:szCs w:val="22"/>
              </w:rPr>
            </w:pPr>
            <w:r w:rsidRPr="0076551D">
              <w:rPr>
                <w:rFonts w:hAnsi="標楷體" w:hint="eastAsia"/>
                <w:sz w:val="22"/>
                <w:szCs w:val="22"/>
              </w:rPr>
              <w:t>神岡豐洲科技工業園區一期</w:t>
            </w:r>
          </w:p>
        </w:tc>
        <w:tc>
          <w:tcPr>
            <w:tcW w:w="1087" w:type="dxa"/>
            <w:vAlign w:val="center"/>
          </w:tcPr>
          <w:p w:rsidR="00114C78" w:rsidRPr="0076551D" w:rsidRDefault="00114C78" w:rsidP="006F1F22">
            <w:pPr>
              <w:jc w:val="right"/>
              <w:rPr>
                <w:rFonts w:hAnsi="標楷體" w:cs="新細明體"/>
                <w:sz w:val="24"/>
                <w:szCs w:val="24"/>
              </w:rPr>
            </w:pPr>
            <w:r w:rsidRPr="0076551D">
              <w:rPr>
                <w:rFonts w:hAnsi="標楷體" w:cs="新細明體" w:hint="eastAsia"/>
                <w:sz w:val="24"/>
                <w:szCs w:val="24"/>
              </w:rPr>
              <w:t>4</w:t>
            </w:r>
            <w:r w:rsidRPr="0076551D">
              <w:rPr>
                <w:rFonts w:hAnsi="標楷體" w:cs="新細明體"/>
                <w:sz w:val="24"/>
                <w:szCs w:val="24"/>
              </w:rPr>
              <w:t>7.6</w:t>
            </w:r>
            <w:r w:rsidRPr="0076551D">
              <w:rPr>
                <w:rFonts w:hAnsi="標楷體" w:cs="新細明體" w:hint="eastAsia"/>
                <w:sz w:val="24"/>
                <w:szCs w:val="24"/>
              </w:rPr>
              <w:t>3</w:t>
            </w:r>
          </w:p>
        </w:tc>
        <w:tc>
          <w:tcPr>
            <w:tcW w:w="1087" w:type="dxa"/>
            <w:vAlign w:val="center"/>
          </w:tcPr>
          <w:p w:rsidR="00114C78" w:rsidRPr="0076551D" w:rsidRDefault="00114C78" w:rsidP="006F1F22">
            <w:pPr>
              <w:jc w:val="right"/>
              <w:rPr>
                <w:rFonts w:hAnsi="標楷體" w:cs="新細明體"/>
                <w:sz w:val="24"/>
                <w:szCs w:val="24"/>
              </w:rPr>
            </w:pPr>
            <w:r w:rsidRPr="0076551D">
              <w:rPr>
                <w:rFonts w:hAnsi="標楷體" w:cs="新細明體" w:hint="eastAsia"/>
                <w:sz w:val="24"/>
                <w:szCs w:val="24"/>
              </w:rPr>
              <w:t>19.92</w:t>
            </w:r>
          </w:p>
        </w:tc>
        <w:tc>
          <w:tcPr>
            <w:tcW w:w="1087" w:type="dxa"/>
            <w:vAlign w:val="center"/>
          </w:tcPr>
          <w:p w:rsidR="00114C78" w:rsidRPr="0076551D" w:rsidRDefault="00114C78" w:rsidP="006F1F22">
            <w:pPr>
              <w:jc w:val="right"/>
              <w:rPr>
                <w:rFonts w:hAnsi="標楷體" w:cs="新細明體"/>
                <w:sz w:val="24"/>
                <w:szCs w:val="24"/>
              </w:rPr>
            </w:pPr>
            <w:r w:rsidRPr="0076551D">
              <w:rPr>
                <w:rFonts w:hAnsi="標楷體" w:cs="新細明體" w:hint="eastAsia"/>
                <w:sz w:val="24"/>
                <w:szCs w:val="24"/>
              </w:rPr>
              <w:t>27.71</w:t>
            </w:r>
          </w:p>
        </w:tc>
        <w:tc>
          <w:tcPr>
            <w:tcW w:w="1087" w:type="dxa"/>
            <w:vAlign w:val="center"/>
          </w:tcPr>
          <w:p w:rsidR="00114C78" w:rsidRPr="0076551D" w:rsidRDefault="00114C78" w:rsidP="006F1F22">
            <w:pPr>
              <w:jc w:val="right"/>
              <w:rPr>
                <w:rFonts w:hAnsi="標楷體" w:cs="新細明體"/>
                <w:sz w:val="24"/>
                <w:szCs w:val="24"/>
              </w:rPr>
            </w:pPr>
            <w:r w:rsidRPr="0076551D">
              <w:rPr>
                <w:rFonts w:hAnsi="標楷體" w:cs="新細明體" w:hint="eastAsia"/>
                <w:sz w:val="24"/>
                <w:szCs w:val="24"/>
              </w:rPr>
              <w:t>0</w:t>
            </w:r>
          </w:p>
        </w:tc>
        <w:tc>
          <w:tcPr>
            <w:tcW w:w="1087" w:type="dxa"/>
            <w:vAlign w:val="center"/>
          </w:tcPr>
          <w:p w:rsidR="00114C78" w:rsidRPr="0076551D" w:rsidRDefault="00114C78" w:rsidP="006F1F22">
            <w:pPr>
              <w:jc w:val="right"/>
              <w:rPr>
                <w:rFonts w:hAnsi="標楷體" w:cs="新細明體"/>
                <w:sz w:val="24"/>
                <w:szCs w:val="24"/>
              </w:rPr>
            </w:pPr>
            <w:r w:rsidRPr="0076551D">
              <w:rPr>
                <w:rFonts w:hAnsi="標楷體" w:cs="新細明體" w:hint="eastAsia"/>
                <w:sz w:val="24"/>
                <w:szCs w:val="24"/>
              </w:rPr>
              <w:t>27.71</w:t>
            </w:r>
          </w:p>
        </w:tc>
        <w:tc>
          <w:tcPr>
            <w:tcW w:w="1087" w:type="dxa"/>
            <w:vAlign w:val="center"/>
          </w:tcPr>
          <w:p w:rsidR="00114C78" w:rsidRPr="0076551D" w:rsidRDefault="00114C78" w:rsidP="006F1F22">
            <w:pPr>
              <w:jc w:val="right"/>
              <w:rPr>
                <w:rFonts w:hAnsi="標楷體" w:cs="新細明體"/>
                <w:sz w:val="24"/>
                <w:szCs w:val="24"/>
              </w:rPr>
            </w:pPr>
            <w:r w:rsidRPr="0076551D">
              <w:rPr>
                <w:rFonts w:hAnsi="標楷體" w:cs="新細明體" w:hint="eastAsia"/>
                <w:sz w:val="24"/>
                <w:szCs w:val="24"/>
              </w:rPr>
              <w:t>0</w:t>
            </w:r>
          </w:p>
        </w:tc>
        <w:tc>
          <w:tcPr>
            <w:tcW w:w="1087" w:type="dxa"/>
            <w:vAlign w:val="center"/>
          </w:tcPr>
          <w:p w:rsidR="00114C78" w:rsidRPr="0076551D" w:rsidRDefault="00114C78" w:rsidP="006F1F22">
            <w:pPr>
              <w:jc w:val="right"/>
              <w:rPr>
                <w:rFonts w:hAnsi="標楷體" w:cs="新細明體"/>
                <w:sz w:val="24"/>
                <w:szCs w:val="24"/>
              </w:rPr>
            </w:pPr>
            <w:r w:rsidRPr="0076551D">
              <w:rPr>
                <w:rFonts w:hAnsi="標楷體" w:cs="新細明體" w:hint="eastAsia"/>
                <w:sz w:val="24"/>
                <w:szCs w:val="24"/>
              </w:rPr>
              <w:t>0</w:t>
            </w:r>
          </w:p>
        </w:tc>
        <w:tc>
          <w:tcPr>
            <w:tcW w:w="1087" w:type="dxa"/>
            <w:vAlign w:val="center"/>
          </w:tcPr>
          <w:p w:rsidR="00114C78" w:rsidRPr="0076551D" w:rsidRDefault="00114C78" w:rsidP="006F1F22">
            <w:pPr>
              <w:jc w:val="right"/>
              <w:rPr>
                <w:rFonts w:hAnsi="標楷體" w:cs="新細明體"/>
                <w:sz w:val="24"/>
                <w:szCs w:val="24"/>
              </w:rPr>
            </w:pPr>
            <w:r w:rsidRPr="0076551D">
              <w:rPr>
                <w:rFonts w:hAnsi="標楷體" w:cs="新細明體"/>
                <w:sz w:val="24"/>
                <w:szCs w:val="24"/>
              </w:rPr>
              <w:t>0</w:t>
            </w:r>
          </w:p>
        </w:tc>
      </w:tr>
      <w:tr w:rsidR="00114C78" w:rsidTr="003E3A0A">
        <w:trPr>
          <w:trHeight w:val="454"/>
        </w:trPr>
        <w:tc>
          <w:tcPr>
            <w:tcW w:w="1086" w:type="dxa"/>
            <w:tcBorders>
              <w:bottom w:val="single" w:sz="4" w:space="0" w:color="auto"/>
            </w:tcBorders>
            <w:vAlign w:val="center"/>
          </w:tcPr>
          <w:p w:rsidR="00114C78" w:rsidRPr="00A42C1F" w:rsidRDefault="00114C78" w:rsidP="00114C78">
            <w:pPr>
              <w:ind w:leftChars="-29" w:left="-99" w:rightChars="-30" w:right="-102"/>
              <w:jc w:val="center"/>
              <w:rPr>
                <w:rFonts w:hAnsi="標楷體"/>
                <w:sz w:val="22"/>
                <w:szCs w:val="22"/>
              </w:rPr>
            </w:pPr>
            <w:r w:rsidRPr="00A42C1F">
              <w:rPr>
                <w:rFonts w:hAnsi="標楷體" w:hint="eastAsia"/>
                <w:sz w:val="22"/>
                <w:szCs w:val="22"/>
              </w:rPr>
              <w:t>太平產業園區</w:t>
            </w:r>
          </w:p>
        </w:tc>
        <w:tc>
          <w:tcPr>
            <w:tcW w:w="1087" w:type="dxa"/>
            <w:tcBorders>
              <w:bottom w:val="single" w:sz="4" w:space="0" w:color="auto"/>
            </w:tcBorders>
            <w:vAlign w:val="center"/>
          </w:tcPr>
          <w:p w:rsidR="00114C78" w:rsidRPr="00A42C1F" w:rsidRDefault="00114C78" w:rsidP="006F1F22">
            <w:pPr>
              <w:jc w:val="right"/>
              <w:rPr>
                <w:rFonts w:hAnsi="標楷體"/>
                <w:sz w:val="24"/>
                <w:szCs w:val="24"/>
              </w:rPr>
            </w:pPr>
            <w:r w:rsidRPr="00A42C1F">
              <w:rPr>
                <w:rFonts w:hAnsi="標楷體" w:hint="eastAsia"/>
                <w:sz w:val="24"/>
                <w:szCs w:val="24"/>
              </w:rPr>
              <w:t>14.37</w:t>
            </w:r>
          </w:p>
        </w:tc>
        <w:tc>
          <w:tcPr>
            <w:tcW w:w="1087" w:type="dxa"/>
            <w:tcBorders>
              <w:bottom w:val="single" w:sz="4" w:space="0" w:color="auto"/>
            </w:tcBorders>
            <w:vAlign w:val="center"/>
          </w:tcPr>
          <w:p w:rsidR="00114C78" w:rsidRPr="00A42C1F" w:rsidRDefault="00114C78" w:rsidP="006F1F22">
            <w:pPr>
              <w:jc w:val="right"/>
              <w:rPr>
                <w:rFonts w:hAnsi="標楷體"/>
                <w:sz w:val="24"/>
                <w:szCs w:val="24"/>
              </w:rPr>
            </w:pPr>
            <w:r w:rsidRPr="00A42C1F">
              <w:rPr>
                <w:rFonts w:hAnsi="標楷體" w:hint="eastAsia"/>
                <w:sz w:val="24"/>
                <w:szCs w:val="24"/>
              </w:rPr>
              <w:t>5.61</w:t>
            </w:r>
          </w:p>
        </w:tc>
        <w:tc>
          <w:tcPr>
            <w:tcW w:w="1087" w:type="dxa"/>
            <w:tcBorders>
              <w:bottom w:val="single" w:sz="4" w:space="0" w:color="auto"/>
            </w:tcBorders>
            <w:vAlign w:val="center"/>
          </w:tcPr>
          <w:p w:rsidR="00114C78" w:rsidRPr="00A42C1F" w:rsidRDefault="00114C78" w:rsidP="006F1F22">
            <w:pPr>
              <w:jc w:val="right"/>
              <w:rPr>
                <w:rFonts w:hAnsi="標楷體"/>
                <w:sz w:val="24"/>
                <w:szCs w:val="24"/>
              </w:rPr>
            </w:pPr>
            <w:r w:rsidRPr="00A42C1F">
              <w:rPr>
                <w:rFonts w:hAnsi="標楷體" w:hint="eastAsia"/>
                <w:sz w:val="24"/>
                <w:szCs w:val="24"/>
              </w:rPr>
              <w:t>8.76</w:t>
            </w:r>
          </w:p>
        </w:tc>
        <w:tc>
          <w:tcPr>
            <w:tcW w:w="1087" w:type="dxa"/>
            <w:tcBorders>
              <w:bottom w:val="single" w:sz="4" w:space="0" w:color="auto"/>
            </w:tcBorders>
            <w:vAlign w:val="center"/>
          </w:tcPr>
          <w:p w:rsidR="00114C78" w:rsidRPr="00A42C1F" w:rsidRDefault="00114C78" w:rsidP="006F1F22">
            <w:pPr>
              <w:jc w:val="right"/>
              <w:rPr>
                <w:rFonts w:hAnsi="標楷體"/>
                <w:sz w:val="24"/>
                <w:szCs w:val="24"/>
              </w:rPr>
            </w:pPr>
            <w:r w:rsidRPr="00A42C1F">
              <w:rPr>
                <w:rFonts w:hAnsi="標楷體" w:hint="eastAsia"/>
                <w:sz w:val="24"/>
                <w:szCs w:val="24"/>
              </w:rPr>
              <w:t>0</w:t>
            </w:r>
          </w:p>
        </w:tc>
        <w:tc>
          <w:tcPr>
            <w:tcW w:w="1087" w:type="dxa"/>
            <w:tcBorders>
              <w:bottom w:val="single" w:sz="4" w:space="0" w:color="auto"/>
            </w:tcBorders>
            <w:vAlign w:val="center"/>
          </w:tcPr>
          <w:p w:rsidR="00114C78" w:rsidRPr="00A42C1F" w:rsidRDefault="00114C78" w:rsidP="006F1F22">
            <w:pPr>
              <w:jc w:val="right"/>
              <w:rPr>
                <w:rFonts w:hAnsi="標楷體"/>
                <w:sz w:val="24"/>
                <w:szCs w:val="24"/>
              </w:rPr>
            </w:pPr>
            <w:r w:rsidRPr="00A42C1F">
              <w:rPr>
                <w:rFonts w:hAnsi="標楷體" w:hint="eastAsia"/>
                <w:sz w:val="24"/>
                <w:szCs w:val="24"/>
              </w:rPr>
              <w:t>8.76</w:t>
            </w:r>
          </w:p>
        </w:tc>
        <w:tc>
          <w:tcPr>
            <w:tcW w:w="1087" w:type="dxa"/>
            <w:tcBorders>
              <w:bottom w:val="single" w:sz="4" w:space="0" w:color="auto"/>
            </w:tcBorders>
            <w:vAlign w:val="center"/>
          </w:tcPr>
          <w:p w:rsidR="00114C78" w:rsidRPr="00A42C1F" w:rsidRDefault="00114C78" w:rsidP="006F1F22">
            <w:pPr>
              <w:jc w:val="right"/>
              <w:rPr>
                <w:rFonts w:hAnsi="標楷體"/>
                <w:sz w:val="24"/>
                <w:szCs w:val="24"/>
              </w:rPr>
            </w:pPr>
            <w:r w:rsidRPr="00A42C1F">
              <w:rPr>
                <w:rFonts w:hAnsi="標楷體" w:hint="eastAsia"/>
                <w:sz w:val="24"/>
                <w:szCs w:val="24"/>
              </w:rPr>
              <w:t>0</w:t>
            </w:r>
          </w:p>
        </w:tc>
        <w:tc>
          <w:tcPr>
            <w:tcW w:w="1087" w:type="dxa"/>
            <w:tcBorders>
              <w:bottom w:val="single" w:sz="4" w:space="0" w:color="auto"/>
            </w:tcBorders>
            <w:vAlign w:val="center"/>
          </w:tcPr>
          <w:p w:rsidR="00114C78" w:rsidRPr="00A42C1F" w:rsidRDefault="00114C78" w:rsidP="006F1F22">
            <w:pPr>
              <w:jc w:val="right"/>
              <w:rPr>
                <w:rFonts w:hAnsi="標楷體"/>
                <w:sz w:val="24"/>
                <w:szCs w:val="24"/>
              </w:rPr>
            </w:pPr>
            <w:r w:rsidRPr="00A42C1F">
              <w:rPr>
                <w:rFonts w:hAnsi="標楷體" w:hint="eastAsia"/>
                <w:sz w:val="24"/>
                <w:szCs w:val="24"/>
              </w:rPr>
              <w:t>0</w:t>
            </w:r>
          </w:p>
        </w:tc>
        <w:tc>
          <w:tcPr>
            <w:tcW w:w="1087" w:type="dxa"/>
            <w:tcBorders>
              <w:bottom w:val="single" w:sz="4" w:space="0" w:color="auto"/>
            </w:tcBorders>
            <w:vAlign w:val="center"/>
          </w:tcPr>
          <w:p w:rsidR="00114C78" w:rsidRPr="00A42C1F" w:rsidRDefault="00114C78" w:rsidP="006F1F22">
            <w:pPr>
              <w:jc w:val="right"/>
              <w:rPr>
                <w:rFonts w:hAnsi="標楷體"/>
                <w:sz w:val="24"/>
                <w:szCs w:val="24"/>
              </w:rPr>
            </w:pPr>
            <w:r w:rsidRPr="00A42C1F">
              <w:rPr>
                <w:rFonts w:hAnsi="標楷體" w:hint="eastAsia"/>
                <w:sz w:val="24"/>
                <w:szCs w:val="24"/>
              </w:rPr>
              <w:t>0</w:t>
            </w:r>
          </w:p>
        </w:tc>
      </w:tr>
      <w:tr w:rsidR="00114C78" w:rsidTr="003E3A0A">
        <w:trPr>
          <w:trHeight w:val="454"/>
        </w:trPr>
        <w:tc>
          <w:tcPr>
            <w:tcW w:w="1086" w:type="dxa"/>
            <w:shd w:val="clear" w:color="auto" w:fill="FDE9D9" w:themeFill="accent6" w:themeFillTint="33"/>
            <w:vAlign w:val="center"/>
          </w:tcPr>
          <w:p w:rsidR="00114C78" w:rsidRPr="006F1F22" w:rsidRDefault="00114C78" w:rsidP="00114C78">
            <w:pPr>
              <w:pStyle w:val="3"/>
              <w:numPr>
                <w:ilvl w:val="0"/>
                <w:numId w:val="0"/>
              </w:numPr>
              <w:jc w:val="center"/>
              <w:rPr>
                <w:rFonts w:hAnsi="標楷體"/>
                <w:b/>
                <w:sz w:val="24"/>
                <w:szCs w:val="24"/>
              </w:rPr>
            </w:pPr>
            <w:r w:rsidRPr="006F1F22">
              <w:rPr>
                <w:rFonts w:hAnsi="標楷體" w:hint="eastAsia"/>
                <w:b/>
                <w:sz w:val="24"/>
                <w:szCs w:val="24"/>
              </w:rPr>
              <w:t>合計</w:t>
            </w:r>
          </w:p>
        </w:tc>
        <w:tc>
          <w:tcPr>
            <w:tcW w:w="1087" w:type="dxa"/>
            <w:shd w:val="clear" w:color="auto" w:fill="FDE9D9" w:themeFill="accent6" w:themeFillTint="33"/>
            <w:vAlign w:val="center"/>
          </w:tcPr>
          <w:p w:rsidR="00114C78" w:rsidRPr="006F1F22" w:rsidRDefault="006F1F22" w:rsidP="006F1F22">
            <w:pPr>
              <w:pStyle w:val="3"/>
              <w:numPr>
                <w:ilvl w:val="0"/>
                <w:numId w:val="0"/>
              </w:numPr>
              <w:jc w:val="right"/>
              <w:rPr>
                <w:rFonts w:hAnsi="標楷體"/>
                <w:b/>
                <w:sz w:val="24"/>
                <w:szCs w:val="24"/>
              </w:rPr>
            </w:pPr>
            <w:r w:rsidRPr="006F1F22">
              <w:rPr>
                <w:rFonts w:hAnsi="標楷體" w:hint="eastAsia"/>
                <w:b/>
                <w:sz w:val="24"/>
                <w:szCs w:val="24"/>
              </w:rPr>
              <w:t>223.70</w:t>
            </w:r>
          </w:p>
        </w:tc>
        <w:tc>
          <w:tcPr>
            <w:tcW w:w="1087" w:type="dxa"/>
            <w:shd w:val="clear" w:color="auto" w:fill="FDE9D9" w:themeFill="accent6" w:themeFillTint="33"/>
            <w:vAlign w:val="center"/>
          </w:tcPr>
          <w:p w:rsidR="00114C78" w:rsidRPr="006F1F22" w:rsidRDefault="006F1F22" w:rsidP="006F1F22">
            <w:pPr>
              <w:pStyle w:val="3"/>
              <w:numPr>
                <w:ilvl w:val="0"/>
                <w:numId w:val="0"/>
              </w:numPr>
              <w:jc w:val="right"/>
              <w:rPr>
                <w:rFonts w:hAnsi="標楷體"/>
                <w:b/>
                <w:sz w:val="24"/>
                <w:szCs w:val="24"/>
              </w:rPr>
            </w:pPr>
            <w:r w:rsidRPr="006F1F22">
              <w:rPr>
                <w:rFonts w:hAnsi="標楷體" w:hint="eastAsia"/>
                <w:b/>
                <w:sz w:val="24"/>
                <w:szCs w:val="24"/>
              </w:rPr>
              <w:t>90.06</w:t>
            </w:r>
          </w:p>
        </w:tc>
        <w:tc>
          <w:tcPr>
            <w:tcW w:w="1087" w:type="dxa"/>
            <w:shd w:val="clear" w:color="auto" w:fill="FDE9D9" w:themeFill="accent6" w:themeFillTint="33"/>
            <w:vAlign w:val="center"/>
          </w:tcPr>
          <w:p w:rsidR="00114C78" w:rsidRPr="006F1F22" w:rsidRDefault="006F1F22" w:rsidP="006F1F22">
            <w:pPr>
              <w:pStyle w:val="3"/>
              <w:numPr>
                <w:ilvl w:val="0"/>
                <w:numId w:val="0"/>
              </w:numPr>
              <w:jc w:val="right"/>
              <w:rPr>
                <w:rFonts w:hAnsi="標楷體"/>
                <w:b/>
                <w:sz w:val="24"/>
                <w:szCs w:val="24"/>
              </w:rPr>
            </w:pPr>
            <w:r w:rsidRPr="006F1F22">
              <w:rPr>
                <w:rFonts w:hAnsi="標楷體" w:hint="eastAsia"/>
                <w:b/>
                <w:sz w:val="24"/>
                <w:szCs w:val="24"/>
              </w:rPr>
              <w:t>122.4</w:t>
            </w:r>
          </w:p>
        </w:tc>
        <w:tc>
          <w:tcPr>
            <w:tcW w:w="1087" w:type="dxa"/>
            <w:shd w:val="clear" w:color="auto" w:fill="FDE9D9" w:themeFill="accent6" w:themeFillTint="33"/>
            <w:vAlign w:val="center"/>
          </w:tcPr>
          <w:p w:rsidR="00114C78" w:rsidRPr="006F1F22" w:rsidRDefault="006F1F22" w:rsidP="006F1F22">
            <w:pPr>
              <w:pStyle w:val="3"/>
              <w:numPr>
                <w:ilvl w:val="0"/>
                <w:numId w:val="0"/>
              </w:numPr>
              <w:jc w:val="right"/>
              <w:rPr>
                <w:rFonts w:hAnsi="標楷體"/>
                <w:b/>
                <w:sz w:val="24"/>
                <w:szCs w:val="24"/>
              </w:rPr>
            </w:pPr>
            <w:r w:rsidRPr="006F1F22">
              <w:rPr>
                <w:rFonts w:hAnsi="標楷體" w:hint="eastAsia"/>
                <w:b/>
                <w:sz w:val="24"/>
                <w:szCs w:val="24"/>
              </w:rPr>
              <w:t>2.85</w:t>
            </w:r>
          </w:p>
        </w:tc>
        <w:tc>
          <w:tcPr>
            <w:tcW w:w="1087" w:type="dxa"/>
            <w:shd w:val="clear" w:color="auto" w:fill="FDE9D9" w:themeFill="accent6" w:themeFillTint="33"/>
            <w:vAlign w:val="center"/>
          </w:tcPr>
          <w:p w:rsidR="00114C78" w:rsidRPr="006F1F22" w:rsidRDefault="006F1F22" w:rsidP="006F1F22">
            <w:pPr>
              <w:pStyle w:val="3"/>
              <w:numPr>
                <w:ilvl w:val="0"/>
                <w:numId w:val="0"/>
              </w:numPr>
              <w:jc w:val="right"/>
              <w:rPr>
                <w:rFonts w:hAnsi="標楷體"/>
                <w:b/>
                <w:sz w:val="24"/>
                <w:szCs w:val="24"/>
              </w:rPr>
            </w:pPr>
            <w:r w:rsidRPr="006F1F22">
              <w:rPr>
                <w:rFonts w:hAnsi="標楷體" w:hint="eastAsia"/>
                <w:b/>
                <w:sz w:val="24"/>
                <w:szCs w:val="24"/>
              </w:rPr>
              <w:t>125.25</w:t>
            </w:r>
          </w:p>
        </w:tc>
        <w:tc>
          <w:tcPr>
            <w:tcW w:w="1087" w:type="dxa"/>
            <w:shd w:val="clear" w:color="auto" w:fill="FDE9D9" w:themeFill="accent6" w:themeFillTint="33"/>
            <w:vAlign w:val="center"/>
          </w:tcPr>
          <w:p w:rsidR="00114C78" w:rsidRPr="006F1F22" w:rsidRDefault="006F1F22" w:rsidP="006F1F22">
            <w:pPr>
              <w:pStyle w:val="3"/>
              <w:numPr>
                <w:ilvl w:val="0"/>
                <w:numId w:val="0"/>
              </w:numPr>
              <w:jc w:val="right"/>
              <w:rPr>
                <w:rFonts w:hAnsi="標楷體"/>
                <w:b/>
                <w:sz w:val="24"/>
                <w:szCs w:val="24"/>
              </w:rPr>
            </w:pPr>
            <w:r w:rsidRPr="006F1F22">
              <w:rPr>
                <w:rFonts w:hAnsi="標楷體" w:hint="eastAsia"/>
                <w:b/>
                <w:sz w:val="24"/>
                <w:szCs w:val="24"/>
              </w:rPr>
              <w:t>8.24</w:t>
            </w:r>
          </w:p>
        </w:tc>
        <w:tc>
          <w:tcPr>
            <w:tcW w:w="1087" w:type="dxa"/>
            <w:shd w:val="clear" w:color="auto" w:fill="FDE9D9" w:themeFill="accent6" w:themeFillTint="33"/>
            <w:vAlign w:val="center"/>
          </w:tcPr>
          <w:p w:rsidR="00114C78" w:rsidRPr="006F1F22" w:rsidRDefault="006F1F22" w:rsidP="006F1F22">
            <w:pPr>
              <w:pStyle w:val="3"/>
              <w:numPr>
                <w:ilvl w:val="0"/>
                <w:numId w:val="0"/>
              </w:numPr>
              <w:jc w:val="right"/>
              <w:rPr>
                <w:rFonts w:hAnsi="標楷體"/>
                <w:b/>
                <w:sz w:val="24"/>
                <w:szCs w:val="24"/>
              </w:rPr>
            </w:pPr>
            <w:r w:rsidRPr="006F1F22">
              <w:rPr>
                <w:rFonts w:hAnsi="標楷體" w:hint="eastAsia"/>
                <w:b/>
                <w:sz w:val="24"/>
                <w:szCs w:val="24"/>
              </w:rPr>
              <w:t>0.15</w:t>
            </w:r>
          </w:p>
        </w:tc>
        <w:tc>
          <w:tcPr>
            <w:tcW w:w="1087" w:type="dxa"/>
            <w:shd w:val="clear" w:color="auto" w:fill="FDE9D9" w:themeFill="accent6" w:themeFillTint="33"/>
            <w:vAlign w:val="center"/>
          </w:tcPr>
          <w:p w:rsidR="00114C78" w:rsidRPr="006F1F22" w:rsidRDefault="006F1F22" w:rsidP="006F1F22">
            <w:pPr>
              <w:pStyle w:val="3"/>
              <w:numPr>
                <w:ilvl w:val="0"/>
                <w:numId w:val="0"/>
              </w:numPr>
              <w:jc w:val="right"/>
              <w:rPr>
                <w:rFonts w:hAnsi="標楷體"/>
                <w:b/>
                <w:sz w:val="24"/>
                <w:szCs w:val="24"/>
              </w:rPr>
            </w:pPr>
            <w:r w:rsidRPr="006F1F22">
              <w:rPr>
                <w:rFonts w:hAnsi="標楷體" w:hint="eastAsia"/>
                <w:b/>
                <w:sz w:val="24"/>
                <w:szCs w:val="24"/>
              </w:rPr>
              <w:t>8.39</w:t>
            </w:r>
          </w:p>
        </w:tc>
      </w:tr>
    </w:tbl>
    <w:p w:rsidR="006F1F22" w:rsidRPr="00A42C1F" w:rsidRDefault="006F1F22" w:rsidP="006F1F22">
      <w:pPr>
        <w:widowControl/>
        <w:overflowPunct/>
        <w:autoSpaceDE/>
        <w:autoSpaceDN/>
        <w:spacing w:line="360" w:lineRule="exact"/>
        <w:ind w:leftChars="-125" w:left="-425"/>
        <w:jc w:val="left"/>
        <w:rPr>
          <w:rFonts w:hAnsi="標楷體"/>
          <w:sz w:val="24"/>
          <w:szCs w:val="24"/>
        </w:rPr>
      </w:pPr>
      <w:r w:rsidRPr="00A42C1F">
        <w:rPr>
          <w:rFonts w:hAnsi="標楷體" w:hint="eastAsia"/>
          <w:sz w:val="24"/>
          <w:szCs w:val="24"/>
        </w:rPr>
        <w:t>資料時間：1</w:t>
      </w:r>
      <w:r>
        <w:rPr>
          <w:rFonts w:hAnsi="標楷體" w:hint="eastAsia"/>
          <w:sz w:val="24"/>
          <w:szCs w:val="24"/>
        </w:rPr>
        <w:t>11</w:t>
      </w:r>
      <w:r w:rsidRPr="00A42C1F">
        <w:rPr>
          <w:rFonts w:hAnsi="標楷體" w:hint="eastAsia"/>
          <w:sz w:val="24"/>
          <w:szCs w:val="24"/>
        </w:rPr>
        <w:t>年</w:t>
      </w:r>
      <w:r>
        <w:rPr>
          <w:rFonts w:hAnsi="標楷體" w:hint="eastAsia"/>
          <w:sz w:val="24"/>
          <w:szCs w:val="24"/>
        </w:rPr>
        <w:t>3</w:t>
      </w:r>
      <w:r w:rsidRPr="00A42C1F">
        <w:rPr>
          <w:rFonts w:hAnsi="標楷體" w:hint="eastAsia"/>
          <w:sz w:val="24"/>
          <w:szCs w:val="24"/>
        </w:rPr>
        <w:t>月</w:t>
      </w:r>
      <w:r>
        <w:rPr>
          <w:rFonts w:hAnsi="標楷體" w:hint="eastAsia"/>
          <w:sz w:val="24"/>
          <w:szCs w:val="24"/>
        </w:rPr>
        <w:t>17日</w:t>
      </w:r>
      <w:r w:rsidRPr="00A42C1F">
        <w:rPr>
          <w:rFonts w:hAnsi="標楷體" w:hint="eastAsia"/>
          <w:sz w:val="24"/>
          <w:szCs w:val="24"/>
        </w:rPr>
        <w:t>。</w:t>
      </w:r>
    </w:p>
    <w:p w:rsidR="00AD02CD" w:rsidRPr="00417F65" w:rsidRDefault="006F1F22" w:rsidP="006F1F22">
      <w:pPr>
        <w:pStyle w:val="3"/>
        <w:numPr>
          <w:ilvl w:val="0"/>
          <w:numId w:val="0"/>
        </w:numPr>
        <w:spacing w:afterLines="50" w:after="228" w:line="360" w:lineRule="exact"/>
        <w:ind w:leftChars="-125" w:left="-425"/>
      </w:pPr>
      <w:r w:rsidRPr="00A42C1F">
        <w:rPr>
          <w:rFonts w:hint="eastAsia"/>
          <w:sz w:val="24"/>
          <w:szCs w:val="24"/>
        </w:rPr>
        <w:t>資料來源：</w:t>
      </w:r>
      <w:proofErr w:type="gramStart"/>
      <w:r w:rsidRPr="00A42C1F">
        <w:rPr>
          <w:rFonts w:hint="eastAsia"/>
          <w:sz w:val="24"/>
          <w:szCs w:val="24"/>
        </w:rPr>
        <w:t>臺</w:t>
      </w:r>
      <w:proofErr w:type="gramEnd"/>
      <w:r w:rsidRPr="00A42C1F">
        <w:rPr>
          <w:rFonts w:hint="eastAsia"/>
          <w:sz w:val="24"/>
          <w:szCs w:val="24"/>
        </w:rPr>
        <w:t>中市政府整理製作</w:t>
      </w:r>
      <w:r>
        <w:rPr>
          <w:rFonts w:hint="eastAsia"/>
          <w:sz w:val="24"/>
          <w:szCs w:val="24"/>
        </w:rPr>
        <w:t>。</w:t>
      </w:r>
    </w:p>
    <w:p w:rsidR="00A045BC" w:rsidRDefault="007916DB" w:rsidP="00485C28">
      <w:pPr>
        <w:pStyle w:val="3"/>
      </w:pPr>
      <w:r>
        <w:rPr>
          <w:rFonts w:hint="eastAsia"/>
        </w:rPr>
        <w:t>再</w:t>
      </w:r>
      <w:r w:rsidR="00DC7157">
        <w:rPr>
          <w:rFonts w:hint="eastAsia"/>
        </w:rPr>
        <w:t>按產業創新條例第68條規定：「</w:t>
      </w:r>
      <w:r w:rsidR="00DC7157" w:rsidRPr="00DC7157">
        <w:rPr>
          <w:rFonts w:hint="eastAsia"/>
        </w:rPr>
        <w:t>本條例施行前，依原獎勵投資條例或原促進產業升級條例編定之工業用地或工業區，適用本條例之規定。</w:t>
      </w:r>
      <w:r w:rsidR="00DC7157">
        <w:rPr>
          <w:rFonts w:hint="eastAsia"/>
        </w:rPr>
        <w:t>」</w:t>
      </w:r>
      <w:r w:rsidR="006825F2">
        <w:rPr>
          <w:rFonts w:hint="eastAsia"/>
        </w:rPr>
        <w:t>以及</w:t>
      </w:r>
      <w:r w:rsidR="006825F2" w:rsidRPr="006825F2">
        <w:rPr>
          <w:rFonts w:hint="eastAsia"/>
        </w:rPr>
        <w:t>產業園區委託申請設置規劃開發租售管理辦法</w:t>
      </w:r>
      <w:r w:rsidR="006825F2">
        <w:rPr>
          <w:rFonts w:hint="eastAsia"/>
        </w:rPr>
        <w:t>（9</w:t>
      </w:r>
      <w:r w:rsidR="006825F2">
        <w:t>9</w:t>
      </w:r>
      <w:r w:rsidR="006825F2">
        <w:rPr>
          <w:rFonts w:hint="eastAsia"/>
        </w:rPr>
        <w:t>年1</w:t>
      </w:r>
      <w:r w:rsidR="006825F2">
        <w:t>1</w:t>
      </w:r>
      <w:r w:rsidR="006825F2">
        <w:rPr>
          <w:rFonts w:hint="eastAsia"/>
        </w:rPr>
        <w:t>月1</w:t>
      </w:r>
      <w:r w:rsidR="006825F2">
        <w:t>0</w:t>
      </w:r>
      <w:r w:rsidR="006825F2">
        <w:rPr>
          <w:rFonts w:hint="eastAsia"/>
        </w:rPr>
        <w:t>日訂定發布）</w:t>
      </w:r>
      <w:r w:rsidR="00DC7157">
        <w:rPr>
          <w:rFonts w:hint="eastAsia"/>
        </w:rPr>
        <w:t>第2</w:t>
      </w:r>
      <w:r w:rsidR="00DC7157">
        <w:t>1</w:t>
      </w:r>
      <w:r w:rsidR="00DC7157">
        <w:rPr>
          <w:rFonts w:hint="eastAsia"/>
        </w:rPr>
        <w:t>條規定：「主管機關得視實際需要委託會計師查核公民營事業辦理受託業務之收支情形，其所需費用，納入開發成本。」第22條規定：「公民營事業完成辦理受託業務後，應依實際支付之開發成本作成結算報告，依審計法令辦理或</w:t>
      </w:r>
      <w:r w:rsidR="00DC7157">
        <w:rPr>
          <w:rFonts w:hint="eastAsia"/>
        </w:rPr>
        <w:lastRenderedPageBreak/>
        <w:t>由會計師查核簽證，報請主管機關核定。」第2</w:t>
      </w:r>
      <w:r w:rsidR="00DC7157">
        <w:t>4</w:t>
      </w:r>
      <w:r w:rsidR="00DC7157">
        <w:rPr>
          <w:rFonts w:hint="eastAsia"/>
        </w:rPr>
        <w:t>條規定：「</w:t>
      </w:r>
      <w:r w:rsidR="00DC7157" w:rsidRPr="00DC7157">
        <w:rPr>
          <w:rFonts w:hint="eastAsia"/>
        </w:rPr>
        <w:t>受託公民營事業應於委託開發契約終止之日起</w:t>
      </w:r>
      <w:r w:rsidR="00DC7157">
        <w:rPr>
          <w:rFonts w:hint="eastAsia"/>
        </w:rPr>
        <w:t>6</w:t>
      </w:r>
      <w:r w:rsidR="00DC7157">
        <w:t>0</w:t>
      </w:r>
      <w:r w:rsidR="00DC7157" w:rsidRPr="00DC7157">
        <w:rPr>
          <w:rFonts w:hint="eastAsia"/>
        </w:rPr>
        <w:t>日內，按受託期間核准支付之開發成本完成結算，並依審計法令辦理或由會計師查核簽證後，報請主管機關核定，作為主管機關重新委託其他公民營事業接辦該業務成本之一部分，</w:t>
      </w:r>
      <w:proofErr w:type="gramStart"/>
      <w:r w:rsidR="00DC7157" w:rsidRPr="00DC7157">
        <w:rPr>
          <w:rFonts w:hint="eastAsia"/>
        </w:rPr>
        <w:t>俟</w:t>
      </w:r>
      <w:proofErr w:type="gramEnd"/>
      <w:r w:rsidR="00DC7157" w:rsidRPr="00DC7157">
        <w:rPr>
          <w:rFonts w:hint="eastAsia"/>
        </w:rPr>
        <w:t>業務完成後支付；逾期未提出資料者，得由主管機關逕行認定。</w:t>
      </w:r>
      <w:r w:rsidR="00DC7157">
        <w:rPr>
          <w:rFonts w:hint="eastAsia"/>
        </w:rPr>
        <w:t>」</w:t>
      </w:r>
      <w:r w:rsidR="0004237C">
        <w:rPr>
          <w:rFonts w:hint="eastAsia"/>
        </w:rPr>
        <w:t>據</w:t>
      </w:r>
      <w:proofErr w:type="gramStart"/>
      <w:r w:rsidR="0004237C">
        <w:rPr>
          <w:rFonts w:hint="eastAsia"/>
        </w:rPr>
        <w:t>臺</w:t>
      </w:r>
      <w:proofErr w:type="gramEnd"/>
      <w:r w:rsidR="0004237C">
        <w:rPr>
          <w:rFonts w:hint="eastAsia"/>
        </w:rPr>
        <w:t>中市政府統計，截至</w:t>
      </w:r>
      <w:r w:rsidR="00C21F1B">
        <w:rPr>
          <w:rFonts w:hint="eastAsia"/>
        </w:rPr>
        <w:t>111年3月17日止，已開發完成之4處工業</w:t>
      </w:r>
      <w:r w:rsidR="008E5790">
        <w:rPr>
          <w:rFonts w:hint="eastAsia"/>
        </w:rPr>
        <w:t>園</w:t>
      </w:r>
      <w:r w:rsidR="00C21F1B">
        <w:rPr>
          <w:rFonts w:hint="eastAsia"/>
        </w:rPr>
        <w:t>區中，</w:t>
      </w:r>
      <w:proofErr w:type="gramStart"/>
      <w:r w:rsidR="00C21F1B">
        <w:rPr>
          <w:rFonts w:hint="eastAsia"/>
        </w:rPr>
        <w:t>僅神岡豐洲</w:t>
      </w:r>
      <w:proofErr w:type="gramEnd"/>
      <w:r w:rsidR="00C21F1B">
        <w:rPr>
          <w:rFonts w:hint="eastAsia"/>
        </w:rPr>
        <w:t>科技工業園區一期及太平產業園區等2處順利完成開發成本及收入財務結算，</w:t>
      </w:r>
      <w:r w:rsidR="00DC6C4F">
        <w:rPr>
          <w:rFonts w:hint="eastAsia"/>
        </w:rPr>
        <w:t>至於</w:t>
      </w:r>
      <w:r w:rsidR="009A7C93">
        <w:rPr>
          <w:rFonts w:hint="eastAsia"/>
        </w:rPr>
        <w:t>精密機械科技創新園區一、二期等</w:t>
      </w:r>
      <w:r w:rsidR="00C21F1B">
        <w:rPr>
          <w:rFonts w:hint="eastAsia"/>
        </w:rPr>
        <w:t>2處刻與受託開發單位訴訟、仲裁中；</w:t>
      </w:r>
      <w:r w:rsidR="00DC6C4F">
        <w:rPr>
          <w:rFonts w:hint="eastAsia"/>
        </w:rPr>
        <w:t>另外，</w:t>
      </w:r>
      <w:r w:rsidR="00C21F1B">
        <w:rPr>
          <w:rFonts w:hint="eastAsia"/>
        </w:rPr>
        <w:t>開發中之神岡豐洲科技工業園區二期，</w:t>
      </w:r>
      <w:proofErr w:type="gramStart"/>
      <w:r w:rsidR="00C21F1B">
        <w:rPr>
          <w:rFonts w:hint="eastAsia"/>
        </w:rPr>
        <w:t>臺</w:t>
      </w:r>
      <w:proofErr w:type="gramEnd"/>
      <w:r w:rsidR="00C21F1B">
        <w:rPr>
          <w:rFonts w:hint="eastAsia"/>
        </w:rPr>
        <w:t>中市政府</w:t>
      </w:r>
      <w:r w:rsidR="009A7C93">
        <w:rPr>
          <w:rFonts w:hint="eastAsia"/>
        </w:rPr>
        <w:t>已於110年10月7日函受託開發單位終止契約，亦</w:t>
      </w:r>
      <w:r w:rsidR="00E8526E">
        <w:rPr>
          <w:rFonts w:hint="eastAsia"/>
        </w:rPr>
        <w:t>尚</w:t>
      </w:r>
      <w:r w:rsidR="009A7C93">
        <w:rPr>
          <w:rFonts w:hint="eastAsia"/>
        </w:rPr>
        <w:t>未完成財務結算</w:t>
      </w:r>
      <w:r w:rsidR="00A045BC">
        <w:rPr>
          <w:rFonts w:hint="eastAsia"/>
        </w:rPr>
        <w:t>（</w:t>
      </w:r>
      <w:r w:rsidR="002477A0">
        <w:rPr>
          <w:rFonts w:hint="eastAsia"/>
        </w:rPr>
        <w:t>詳</w:t>
      </w:r>
      <w:r w:rsidR="00A045BC">
        <w:rPr>
          <w:rFonts w:hint="eastAsia"/>
        </w:rPr>
        <w:t>如表3）。</w:t>
      </w:r>
    </w:p>
    <w:p w:rsidR="002477A0" w:rsidRDefault="002477A0" w:rsidP="002477A0">
      <w:pPr>
        <w:pStyle w:val="3"/>
        <w:numPr>
          <w:ilvl w:val="0"/>
          <w:numId w:val="0"/>
        </w:numPr>
        <w:spacing w:beforeLines="50" w:before="228"/>
        <w:jc w:val="center"/>
        <w:rPr>
          <w:rFonts w:hAnsi="標楷體"/>
          <w:b/>
          <w:sz w:val="28"/>
          <w:szCs w:val="28"/>
        </w:rPr>
      </w:pPr>
      <w:r w:rsidRPr="00AD02CD">
        <w:rPr>
          <w:rFonts w:hAnsi="標楷體" w:hint="eastAsia"/>
          <w:b/>
          <w:sz w:val="28"/>
          <w:szCs w:val="28"/>
        </w:rPr>
        <w:t>表</w:t>
      </w:r>
      <w:r>
        <w:rPr>
          <w:rFonts w:hAnsi="標楷體" w:hint="eastAsia"/>
          <w:b/>
          <w:sz w:val="28"/>
          <w:szCs w:val="28"/>
        </w:rPr>
        <w:t>3</w:t>
      </w:r>
      <w:r w:rsidRPr="00AD02CD">
        <w:rPr>
          <w:rFonts w:hAnsi="標楷體" w:hint="eastAsia"/>
          <w:b/>
          <w:sz w:val="28"/>
          <w:szCs w:val="28"/>
        </w:rPr>
        <w:t>、</w:t>
      </w:r>
      <w:proofErr w:type="gramStart"/>
      <w:r w:rsidRPr="00AD02CD">
        <w:rPr>
          <w:rFonts w:hAnsi="標楷體" w:hint="eastAsia"/>
          <w:b/>
          <w:sz w:val="28"/>
          <w:szCs w:val="28"/>
        </w:rPr>
        <w:t>臺</w:t>
      </w:r>
      <w:proofErr w:type="gramEnd"/>
      <w:r w:rsidRPr="00AD02CD">
        <w:rPr>
          <w:rFonts w:hAnsi="標楷體" w:hint="eastAsia"/>
          <w:b/>
          <w:sz w:val="28"/>
          <w:szCs w:val="28"/>
        </w:rPr>
        <w:t>中市政府</w:t>
      </w:r>
      <w:r>
        <w:rPr>
          <w:rFonts w:hAnsi="標楷體" w:hint="eastAsia"/>
          <w:b/>
          <w:sz w:val="28"/>
          <w:szCs w:val="28"/>
        </w:rPr>
        <w:t>所轄工業</w:t>
      </w:r>
      <w:r w:rsidR="008E5790">
        <w:rPr>
          <w:rFonts w:hAnsi="標楷體" w:hint="eastAsia"/>
          <w:b/>
          <w:sz w:val="28"/>
          <w:szCs w:val="28"/>
        </w:rPr>
        <w:t>園</w:t>
      </w:r>
      <w:r>
        <w:rPr>
          <w:rFonts w:hAnsi="標楷體" w:hint="eastAsia"/>
          <w:b/>
          <w:sz w:val="28"/>
          <w:szCs w:val="28"/>
        </w:rPr>
        <w:t>區開發成本</w:t>
      </w:r>
      <w:r w:rsidR="008E5790">
        <w:rPr>
          <w:rFonts w:hAnsi="標楷體" w:hint="eastAsia"/>
          <w:b/>
          <w:sz w:val="28"/>
          <w:szCs w:val="28"/>
        </w:rPr>
        <w:t>及收入</w:t>
      </w:r>
      <w:r>
        <w:rPr>
          <w:rFonts w:hAnsi="標楷體" w:hint="eastAsia"/>
          <w:b/>
          <w:sz w:val="28"/>
          <w:szCs w:val="28"/>
        </w:rPr>
        <w:t>結算情形</w:t>
      </w:r>
    </w:p>
    <w:p w:rsidR="002477A0" w:rsidRPr="002477A0" w:rsidRDefault="002477A0" w:rsidP="0079421A">
      <w:pPr>
        <w:pStyle w:val="3"/>
        <w:numPr>
          <w:ilvl w:val="0"/>
          <w:numId w:val="0"/>
        </w:numPr>
        <w:ind w:rightChars="-108" w:right="-367"/>
        <w:jc w:val="right"/>
        <w:rPr>
          <w:rFonts w:hAnsi="標楷體"/>
          <w:sz w:val="24"/>
          <w:szCs w:val="24"/>
        </w:rPr>
      </w:pPr>
      <w:r w:rsidRPr="002477A0">
        <w:rPr>
          <w:rFonts w:hAnsi="標楷體" w:hint="eastAsia"/>
          <w:sz w:val="24"/>
          <w:szCs w:val="24"/>
        </w:rPr>
        <w:t>單位：</w:t>
      </w:r>
      <w:r w:rsidR="00B14839">
        <w:rPr>
          <w:rFonts w:hAnsi="標楷體" w:hint="eastAsia"/>
          <w:sz w:val="24"/>
          <w:szCs w:val="24"/>
        </w:rPr>
        <w:t>新臺幣（下同）；</w:t>
      </w:r>
      <w:r w:rsidRPr="002477A0">
        <w:rPr>
          <w:rFonts w:hAnsi="標楷體" w:hint="eastAsia"/>
          <w:sz w:val="24"/>
          <w:szCs w:val="24"/>
        </w:rPr>
        <w:t>億元</w:t>
      </w:r>
    </w:p>
    <w:tbl>
      <w:tblPr>
        <w:tblW w:w="96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773"/>
        <w:gridCol w:w="1495"/>
        <w:gridCol w:w="1559"/>
        <w:gridCol w:w="1134"/>
        <w:gridCol w:w="1134"/>
        <w:gridCol w:w="1417"/>
        <w:gridCol w:w="1442"/>
      </w:tblGrid>
      <w:tr w:rsidR="002477A0" w:rsidRPr="0079421A" w:rsidTr="0079421A">
        <w:trPr>
          <w:cantSplit/>
          <w:trHeight w:val="680"/>
          <w:tblHeader/>
        </w:trPr>
        <w:tc>
          <w:tcPr>
            <w:tcW w:w="739" w:type="dxa"/>
            <w:shd w:val="clear" w:color="auto" w:fill="FDE9D9" w:themeFill="accent6" w:themeFillTint="33"/>
            <w:vAlign w:val="center"/>
          </w:tcPr>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spacing w:val="-20"/>
                <w:sz w:val="22"/>
                <w:szCs w:val="22"/>
              </w:rPr>
              <w:t>類別</w:t>
            </w:r>
          </w:p>
        </w:tc>
        <w:tc>
          <w:tcPr>
            <w:tcW w:w="773" w:type="dxa"/>
            <w:shd w:val="clear" w:color="auto" w:fill="FDE9D9" w:themeFill="accent6" w:themeFillTint="33"/>
            <w:vAlign w:val="center"/>
          </w:tcPr>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spacing w:val="-20"/>
                <w:sz w:val="22"/>
                <w:szCs w:val="22"/>
              </w:rPr>
              <w:t>編號</w:t>
            </w:r>
          </w:p>
        </w:tc>
        <w:tc>
          <w:tcPr>
            <w:tcW w:w="1495" w:type="dxa"/>
            <w:shd w:val="clear" w:color="auto" w:fill="FDE9D9" w:themeFill="accent6" w:themeFillTint="33"/>
            <w:vAlign w:val="center"/>
          </w:tcPr>
          <w:p w:rsidR="002477A0" w:rsidRPr="0079421A" w:rsidRDefault="00294F11" w:rsidP="007111FE">
            <w:pPr>
              <w:pStyle w:val="32"/>
              <w:ind w:leftChars="0" w:left="0" w:firstLineChars="0" w:firstLine="0"/>
              <w:jc w:val="center"/>
              <w:rPr>
                <w:rFonts w:hAnsi="標楷體"/>
                <w:spacing w:val="-20"/>
                <w:sz w:val="22"/>
                <w:szCs w:val="22"/>
              </w:rPr>
            </w:pPr>
            <w:r>
              <w:rPr>
                <w:rFonts w:hAnsi="標楷體" w:hint="eastAsia"/>
                <w:spacing w:val="-20"/>
                <w:sz w:val="22"/>
                <w:szCs w:val="22"/>
              </w:rPr>
              <w:t>園</w:t>
            </w:r>
            <w:r w:rsidR="002477A0" w:rsidRPr="0079421A">
              <w:rPr>
                <w:rFonts w:hAnsi="標楷體"/>
                <w:spacing w:val="-20"/>
                <w:sz w:val="22"/>
                <w:szCs w:val="22"/>
              </w:rPr>
              <w:t>區名稱</w:t>
            </w:r>
          </w:p>
        </w:tc>
        <w:tc>
          <w:tcPr>
            <w:tcW w:w="1559" w:type="dxa"/>
            <w:shd w:val="clear" w:color="auto" w:fill="FDE9D9" w:themeFill="accent6" w:themeFillTint="33"/>
            <w:vAlign w:val="center"/>
          </w:tcPr>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spacing w:val="-20"/>
                <w:sz w:val="22"/>
                <w:szCs w:val="22"/>
              </w:rPr>
              <w:t>受託開發單位</w:t>
            </w:r>
          </w:p>
        </w:tc>
        <w:tc>
          <w:tcPr>
            <w:tcW w:w="1134" w:type="dxa"/>
            <w:shd w:val="clear" w:color="auto" w:fill="FDE9D9" w:themeFill="accent6" w:themeFillTint="33"/>
            <w:vAlign w:val="center"/>
          </w:tcPr>
          <w:p w:rsidR="0079421A" w:rsidRPr="0079421A" w:rsidRDefault="002477A0" w:rsidP="0079421A">
            <w:pPr>
              <w:pStyle w:val="32"/>
              <w:ind w:leftChars="0" w:left="0" w:firstLineChars="0" w:firstLine="0"/>
              <w:jc w:val="center"/>
              <w:rPr>
                <w:rFonts w:hAnsi="標楷體"/>
                <w:spacing w:val="-20"/>
                <w:sz w:val="22"/>
                <w:szCs w:val="22"/>
              </w:rPr>
            </w:pPr>
            <w:r w:rsidRPr="0079421A">
              <w:rPr>
                <w:rFonts w:hAnsi="標楷體"/>
                <w:spacing w:val="-20"/>
                <w:sz w:val="22"/>
                <w:szCs w:val="22"/>
              </w:rPr>
              <w:t>開發成本</w:t>
            </w:r>
          </w:p>
          <w:p w:rsidR="002477A0" w:rsidRPr="0079421A" w:rsidRDefault="002477A0" w:rsidP="0079421A">
            <w:pPr>
              <w:pStyle w:val="32"/>
              <w:ind w:leftChars="0" w:left="0" w:firstLineChars="0" w:firstLine="0"/>
              <w:jc w:val="center"/>
              <w:rPr>
                <w:rFonts w:hAnsi="標楷體"/>
                <w:spacing w:val="-20"/>
                <w:sz w:val="22"/>
                <w:szCs w:val="22"/>
              </w:rPr>
            </w:pPr>
            <w:r w:rsidRPr="0079421A">
              <w:rPr>
                <w:rFonts w:hAnsi="標楷體"/>
                <w:spacing w:val="-20"/>
                <w:sz w:val="22"/>
                <w:szCs w:val="22"/>
              </w:rPr>
              <w:t>(A)</w:t>
            </w:r>
          </w:p>
        </w:tc>
        <w:tc>
          <w:tcPr>
            <w:tcW w:w="1134" w:type="dxa"/>
            <w:shd w:val="clear" w:color="auto" w:fill="FDE9D9" w:themeFill="accent6" w:themeFillTint="33"/>
            <w:vAlign w:val="center"/>
          </w:tcPr>
          <w:p w:rsidR="002477A0" w:rsidRPr="0079421A" w:rsidRDefault="002477A0" w:rsidP="002477A0">
            <w:pPr>
              <w:pStyle w:val="32"/>
              <w:ind w:leftChars="0" w:left="0" w:firstLineChars="0" w:firstLine="0"/>
              <w:jc w:val="center"/>
              <w:rPr>
                <w:rFonts w:hAnsi="標楷體"/>
                <w:spacing w:val="-20"/>
                <w:sz w:val="22"/>
                <w:szCs w:val="22"/>
              </w:rPr>
            </w:pPr>
            <w:r w:rsidRPr="0079421A">
              <w:rPr>
                <w:rFonts w:hAnsi="標楷體"/>
                <w:spacing w:val="-20"/>
                <w:sz w:val="22"/>
                <w:szCs w:val="22"/>
              </w:rPr>
              <w:t>租售收入</w:t>
            </w:r>
          </w:p>
          <w:p w:rsidR="002477A0" w:rsidRPr="0079421A" w:rsidRDefault="002477A0" w:rsidP="002477A0">
            <w:pPr>
              <w:pStyle w:val="32"/>
              <w:ind w:leftChars="0" w:left="0" w:firstLineChars="0" w:firstLine="0"/>
              <w:jc w:val="center"/>
              <w:rPr>
                <w:rFonts w:hAnsi="標楷體"/>
                <w:spacing w:val="-20"/>
                <w:sz w:val="22"/>
                <w:szCs w:val="22"/>
              </w:rPr>
            </w:pPr>
            <w:r w:rsidRPr="0079421A">
              <w:rPr>
                <w:rFonts w:hAnsi="標楷體"/>
                <w:spacing w:val="-20"/>
                <w:sz w:val="22"/>
                <w:szCs w:val="22"/>
              </w:rPr>
              <w:t>(B)</w:t>
            </w:r>
          </w:p>
        </w:tc>
        <w:tc>
          <w:tcPr>
            <w:tcW w:w="1417" w:type="dxa"/>
            <w:shd w:val="clear" w:color="auto" w:fill="FDE9D9" w:themeFill="accent6" w:themeFillTint="33"/>
            <w:vAlign w:val="center"/>
          </w:tcPr>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spacing w:val="-20"/>
                <w:sz w:val="22"/>
                <w:szCs w:val="22"/>
              </w:rPr>
              <w:t>開發盈虧</w:t>
            </w:r>
          </w:p>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spacing w:val="-20"/>
                <w:sz w:val="22"/>
                <w:szCs w:val="22"/>
              </w:rPr>
              <w:t>(C)=(B)-(A)</w:t>
            </w:r>
          </w:p>
        </w:tc>
        <w:tc>
          <w:tcPr>
            <w:tcW w:w="1442" w:type="dxa"/>
            <w:shd w:val="clear" w:color="auto" w:fill="FDE9D9" w:themeFill="accent6" w:themeFillTint="33"/>
            <w:vAlign w:val="center"/>
          </w:tcPr>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spacing w:val="-20"/>
                <w:sz w:val="22"/>
                <w:szCs w:val="22"/>
              </w:rPr>
              <w:t>結算情形</w:t>
            </w:r>
          </w:p>
        </w:tc>
      </w:tr>
      <w:tr w:rsidR="002477A0" w:rsidRPr="0079421A" w:rsidTr="0079421A">
        <w:trPr>
          <w:cantSplit/>
          <w:trHeight w:val="680"/>
        </w:trPr>
        <w:tc>
          <w:tcPr>
            <w:tcW w:w="739" w:type="dxa"/>
            <w:vMerge w:val="restart"/>
            <w:textDirection w:val="tbRlV"/>
            <w:vAlign w:val="center"/>
          </w:tcPr>
          <w:p w:rsidR="002477A0" w:rsidRPr="0079421A" w:rsidRDefault="002477A0" w:rsidP="002477A0">
            <w:pPr>
              <w:ind w:left="113" w:right="113"/>
              <w:jc w:val="center"/>
              <w:rPr>
                <w:rFonts w:hAnsi="標楷體"/>
                <w:spacing w:val="-20"/>
                <w:sz w:val="22"/>
                <w:szCs w:val="22"/>
              </w:rPr>
            </w:pPr>
            <w:r w:rsidRPr="0079421A">
              <w:rPr>
                <w:rFonts w:hAnsi="標楷體"/>
                <w:spacing w:val="-20"/>
                <w:sz w:val="22"/>
                <w:szCs w:val="22"/>
              </w:rPr>
              <w:t>已開發</w:t>
            </w:r>
          </w:p>
        </w:tc>
        <w:tc>
          <w:tcPr>
            <w:tcW w:w="773" w:type="dxa"/>
            <w:vAlign w:val="center"/>
          </w:tcPr>
          <w:p w:rsidR="002477A0" w:rsidRPr="0079421A" w:rsidRDefault="002477A0" w:rsidP="007111FE">
            <w:pPr>
              <w:jc w:val="center"/>
              <w:rPr>
                <w:rFonts w:hAnsi="標楷體"/>
                <w:spacing w:val="-20"/>
                <w:sz w:val="22"/>
                <w:szCs w:val="22"/>
              </w:rPr>
            </w:pPr>
            <w:r w:rsidRPr="0079421A">
              <w:rPr>
                <w:rFonts w:hAnsi="標楷體"/>
                <w:spacing w:val="-20"/>
                <w:sz w:val="22"/>
                <w:szCs w:val="22"/>
              </w:rPr>
              <w:t>1</w:t>
            </w:r>
          </w:p>
        </w:tc>
        <w:tc>
          <w:tcPr>
            <w:tcW w:w="1495" w:type="dxa"/>
            <w:vAlign w:val="center"/>
          </w:tcPr>
          <w:p w:rsidR="002477A0" w:rsidRPr="0079421A" w:rsidRDefault="002477A0" w:rsidP="007111FE">
            <w:pPr>
              <w:jc w:val="center"/>
              <w:rPr>
                <w:rFonts w:hAnsi="標楷體"/>
                <w:spacing w:val="-20"/>
                <w:sz w:val="22"/>
                <w:szCs w:val="22"/>
              </w:rPr>
            </w:pPr>
            <w:r w:rsidRPr="0079421A">
              <w:rPr>
                <w:rFonts w:hAnsi="標楷體"/>
                <w:spacing w:val="-20"/>
                <w:sz w:val="22"/>
                <w:szCs w:val="22"/>
              </w:rPr>
              <w:t>精密機械科技創新園區</w:t>
            </w:r>
            <w:r w:rsidR="0079421A">
              <w:rPr>
                <w:rFonts w:hAnsi="標楷體" w:hint="eastAsia"/>
                <w:spacing w:val="-20"/>
                <w:sz w:val="22"/>
                <w:szCs w:val="22"/>
              </w:rPr>
              <w:t>一期</w:t>
            </w:r>
          </w:p>
        </w:tc>
        <w:tc>
          <w:tcPr>
            <w:tcW w:w="1559" w:type="dxa"/>
            <w:vAlign w:val="center"/>
          </w:tcPr>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spacing w:val="-20"/>
                <w:sz w:val="22"/>
                <w:szCs w:val="22"/>
              </w:rPr>
              <w:t>台灣土地開發股份有限公司</w:t>
            </w:r>
          </w:p>
        </w:tc>
        <w:tc>
          <w:tcPr>
            <w:tcW w:w="1134"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99</w:t>
            </w:r>
            <w:r w:rsidRPr="0079421A">
              <w:rPr>
                <w:rFonts w:hAnsi="標楷體" w:hint="eastAsia"/>
                <w:spacing w:val="-20"/>
                <w:sz w:val="22"/>
                <w:szCs w:val="22"/>
              </w:rPr>
              <w:t>.</w:t>
            </w:r>
            <w:r w:rsidRPr="0079421A">
              <w:rPr>
                <w:rFonts w:hAnsi="標楷體"/>
                <w:spacing w:val="-20"/>
                <w:sz w:val="22"/>
                <w:szCs w:val="22"/>
              </w:rPr>
              <w:t>59</w:t>
            </w:r>
          </w:p>
        </w:tc>
        <w:tc>
          <w:tcPr>
            <w:tcW w:w="1134"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134</w:t>
            </w:r>
            <w:r w:rsidRPr="0079421A">
              <w:rPr>
                <w:rFonts w:hAnsi="標楷體" w:hint="eastAsia"/>
                <w:spacing w:val="-20"/>
                <w:sz w:val="22"/>
                <w:szCs w:val="22"/>
              </w:rPr>
              <w:t>.</w:t>
            </w:r>
            <w:r w:rsidRPr="0079421A">
              <w:rPr>
                <w:rFonts w:hAnsi="標楷體"/>
                <w:spacing w:val="-20"/>
                <w:sz w:val="22"/>
                <w:szCs w:val="22"/>
              </w:rPr>
              <w:t>4</w:t>
            </w:r>
            <w:r w:rsidR="0079421A" w:rsidRPr="0079421A">
              <w:rPr>
                <w:rFonts w:hAnsi="標楷體" w:hint="eastAsia"/>
                <w:spacing w:val="-20"/>
                <w:sz w:val="22"/>
                <w:szCs w:val="22"/>
              </w:rPr>
              <w:t>7</w:t>
            </w:r>
          </w:p>
        </w:tc>
        <w:tc>
          <w:tcPr>
            <w:tcW w:w="1417"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34</w:t>
            </w:r>
            <w:r w:rsidR="0079421A" w:rsidRPr="0079421A">
              <w:rPr>
                <w:rFonts w:hAnsi="標楷體" w:hint="eastAsia"/>
                <w:spacing w:val="-20"/>
                <w:sz w:val="22"/>
                <w:szCs w:val="22"/>
              </w:rPr>
              <w:t>.</w:t>
            </w:r>
            <w:r w:rsidRPr="0079421A">
              <w:rPr>
                <w:rFonts w:hAnsi="標楷體"/>
                <w:spacing w:val="-20"/>
                <w:sz w:val="22"/>
                <w:szCs w:val="22"/>
              </w:rPr>
              <w:t>88</w:t>
            </w:r>
          </w:p>
        </w:tc>
        <w:tc>
          <w:tcPr>
            <w:tcW w:w="1442" w:type="dxa"/>
            <w:vAlign w:val="center"/>
          </w:tcPr>
          <w:p w:rsidR="002477A0" w:rsidRPr="00E74DA5" w:rsidRDefault="002477A0" w:rsidP="007111FE">
            <w:pPr>
              <w:pStyle w:val="32"/>
              <w:ind w:leftChars="0" w:left="0" w:firstLineChars="0" w:firstLine="0"/>
              <w:jc w:val="center"/>
              <w:rPr>
                <w:rFonts w:hAnsi="標楷體"/>
                <w:b/>
                <w:spacing w:val="-20"/>
                <w:sz w:val="22"/>
                <w:szCs w:val="22"/>
              </w:rPr>
            </w:pPr>
            <w:r w:rsidRPr="00E74DA5">
              <w:rPr>
                <w:rFonts w:hAnsi="標楷體"/>
                <w:b/>
                <w:spacing w:val="-20"/>
                <w:sz w:val="22"/>
                <w:szCs w:val="22"/>
              </w:rPr>
              <w:t>訴訟中</w:t>
            </w:r>
          </w:p>
        </w:tc>
      </w:tr>
      <w:tr w:rsidR="002477A0" w:rsidRPr="0079421A" w:rsidTr="0079421A">
        <w:trPr>
          <w:cantSplit/>
          <w:trHeight w:val="680"/>
        </w:trPr>
        <w:tc>
          <w:tcPr>
            <w:tcW w:w="739" w:type="dxa"/>
            <w:vMerge/>
            <w:vAlign w:val="center"/>
          </w:tcPr>
          <w:p w:rsidR="002477A0" w:rsidRPr="0079421A" w:rsidRDefault="002477A0" w:rsidP="007111FE">
            <w:pPr>
              <w:jc w:val="center"/>
              <w:rPr>
                <w:rFonts w:hAnsi="標楷體"/>
                <w:spacing w:val="-20"/>
                <w:sz w:val="22"/>
                <w:szCs w:val="22"/>
              </w:rPr>
            </w:pPr>
          </w:p>
        </w:tc>
        <w:tc>
          <w:tcPr>
            <w:tcW w:w="773" w:type="dxa"/>
            <w:vAlign w:val="center"/>
          </w:tcPr>
          <w:p w:rsidR="002477A0" w:rsidRPr="0079421A" w:rsidRDefault="002477A0" w:rsidP="007111FE">
            <w:pPr>
              <w:jc w:val="center"/>
              <w:rPr>
                <w:rFonts w:hAnsi="標楷體"/>
                <w:spacing w:val="-20"/>
                <w:sz w:val="22"/>
                <w:szCs w:val="22"/>
              </w:rPr>
            </w:pPr>
            <w:r w:rsidRPr="0079421A">
              <w:rPr>
                <w:rFonts w:hAnsi="標楷體"/>
                <w:spacing w:val="-20"/>
                <w:sz w:val="22"/>
                <w:szCs w:val="22"/>
              </w:rPr>
              <w:t>2</w:t>
            </w:r>
          </w:p>
        </w:tc>
        <w:tc>
          <w:tcPr>
            <w:tcW w:w="1495" w:type="dxa"/>
            <w:vAlign w:val="center"/>
          </w:tcPr>
          <w:p w:rsidR="002477A0" w:rsidRPr="0079421A" w:rsidRDefault="002477A0" w:rsidP="007111FE">
            <w:pPr>
              <w:jc w:val="center"/>
              <w:rPr>
                <w:rFonts w:hAnsi="標楷體"/>
                <w:spacing w:val="-20"/>
                <w:sz w:val="22"/>
                <w:szCs w:val="22"/>
              </w:rPr>
            </w:pPr>
            <w:r w:rsidRPr="0079421A">
              <w:rPr>
                <w:rFonts w:hAnsi="標楷體"/>
                <w:spacing w:val="-20"/>
                <w:sz w:val="22"/>
                <w:szCs w:val="22"/>
              </w:rPr>
              <w:t>精密機械科技創新園區二期</w:t>
            </w:r>
          </w:p>
        </w:tc>
        <w:tc>
          <w:tcPr>
            <w:tcW w:w="1559" w:type="dxa"/>
            <w:vAlign w:val="center"/>
          </w:tcPr>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spacing w:val="-20"/>
                <w:sz w:val="22"/>
                <w:szCs w:val="22"/>
              </w:rPr>
              <w:t>台灣土地開發股份有限公司</w:t>
            </w:r>
          </w:p>
        </w:tc>
        <w:tc>
          <w:tcPr>
            <w:tcW w:w="1134"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28</w:t>
            </w:r>
            <w:r w:rsidRPr="0079421A">
              <w:rPr>
                <w:rFonts w:hAnsi="標楷體" w:hint="eastAsia"/>
                <w:spacing w:val="-20"/>
                <w:sz w:val="22"/>
                <w:szCs w:val="22"/>
              </w:rPr>
              <w:t>.</w:t>
            </w:r>
            <w:r w:rsidRPr="0079421A">
              <w:rPr>
                <w:rFonts w:hAnsi="標楷體"/>
                <w:spacing w:val="-20"/>
                <w:sz w:val="22"/>
                <w:szCs w:val="22"/>
              </w:rPr>
              <w:t>6</w:t>
            </w:r>
            <w:r w:rsidRPr="0079421A">
              <w:rPr>
                <w:rFonts w:hAnsi="標楷體" w:hint="eastAsia"/>
                <w:spacing w:val="-20"/>
                <w:sz w:val="22"/>
                <w:szCs w:val="22"/>
              </w:rPr>
              <w:t>9</w:t>
            </w:r>
          </w:p>
        </w:tc>
        <w:tc>
          <w:tcPr>
            <w:tcW w:w="1134"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41</w:t>
            </w:r>
            <w:r w:rsidRPr="0079421A">
              <w:rPr>
                <w:rFonts w:hAnsi="標楷體" w:hint="eastAsia"/>
                <w:spacing w:val="-20"/>
                <w:sz w:val="22"/>
                <w:szCs w:val="22"/>
              </w:rPr>
              <w:t>.</w:t>
            </w:r>
            <w:r w:rsidRPr="0079421A">
              <w:rPr>
                <w:rFonts w:hAnsi="標楷體"/>
                <w:spacing w:val="-20"/>
                <w:sz w:val="22"/>
                <w:szCs w:val="22"/>
              </w:rPr>
              <w:t>58</w:t>
            </w:r>
          </w:p>
        </w:tc>
        <w:tc>
          <w:tcPr>
            <w:tcW w:w="1417"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12</w:t>
            </w:r>
            <w:r w:rsidR="0079421A" w:rsidRPr="0079421A">
              <w:rPr>
                <w:rFonts w:hAnsi="標楷體" w:hint="eastAsia"/>
                <w:spacing w:val="-20"/>
                <w:sz w:val="22"/>
                <w:szCs w:val="22"/>
              </w:rPr>
              <w:t>.</w:t>
            </w:r>
            <w:r w:rsidRPr="0079421A">
              <w:rPr>
                <w:rFonts w:hAnsi="標楷體"/>
                <w:spacing w:val="-20"/>
                <w:sz w:val="22"/>
                <w:szCs w:val="22"/>
              </w:rPr>
              <w:t>89</w:t>
            </w:r>
          </w:p>
        </w:tc>
        <w:tc>
          <w:tcPr>
            <w:tcW w:w="1442" w:type="dxa"/>
            <w:vAlign w:val="center"/>
          </w:tcPr>
          <w:p w:rsidR="002477A0" w:rsidRPr="00E74DA5" w:rsidRDefault="002477A0" w:rsidP="007111FE">
            <w:pPr>
              <w:pStyle w:val="32"/>
              <w:ind w:leftChars="0" w:left="0" w:firstLineChars="0" w:firstLine="0"/>
              <w:jc w:val="center"/>
              <w:rPr>
                <w:rFonts w:hAnsi="標楷體"/>
                <w:b/>
                <w:spacing w:val="-20"/>
                <w:sz w:val="22"/>
                <w:szCs w:val="22"/>
              </w:rPr>
            </w:pPr>
            <w:r w:rsidRPr="00E74DA5">
              <w:rPr>
                <w:rFonts w:hAnsi="標楷體"/>
                <w:b/>
                <w:spacing w:val="-20"/>
                <w:sz w:val="22"/>
                <w:szCs w:val="22"/>
              </w:rPr>
              <w:t>仲裁中</w:t>
            </w:r>
          </w:p>
        </w:tc>
      </w:tr>
      <w:tr w:rsidR="002477A0" w:rsidRPr="0079421A" w:rsidTr="0079421A">
        <w:trPr>
          <w:cantSplit/>
          <w:trHeight w:val="680"/>
        </w:trPr>
        <w:tc>
          <w:tcPr>
            <w:tcW w:w="739" w:type="dxa"/>
            <w:vMerge/>
            <w:vAlign w:val="center"/>
          </w:tcPr>
          <w:p w:rsidR="002477A0" w:rsidRPr="0079421A" w:rsidRDefault="002477A0" w:rsidP="007111FE">
            <w:pPr>
              <w:jc w:val="center"/>
              <w:rPr>
                <w:rFonts w:hAnsi="標楷體"/>
                <w:spacing w:val="-20"/>
                <w:sz w:val="22"/>
                <w:szCs w:val="22"/>
              </w:rPr>
            </w:pPr>
          </w:p>
        </w:tc>
        <w:tc>
          <w:tcPr>
            <w:tcW w:w="773" w:type="dxa"/>
            <w:vAlign w:val="center"/>
          </w:tcPr>
          <w:p w:rsidR="002477A0" w:rsidRPr="0079421A" w:rsidRDefault="002477A0" w:rsidP="007111FE">
            <w:pPr>
              <w:jc w:val="center"/>
              <w:rPr>
                <w:rFonts w:hAnsi="標楷體"/>
                <w:spacing w:val="-20"/>
                <w:sz w:val="22"/>
                <w:szCs w:val="22"/>
              </w:rPr>
            </w:pPr>
            <w:r w:rsidRPr="0079421A">
              <w:rPr>
                <w:rFonts w:hAnsi="標楷體"/>
                <w:spacing w:val="-20"/>
                <w:sz w:val="22"/>
                <w:szCs w:val="22"/>
              </w:rPr>
              <w:t>3</w:t>
            </w:r>
          </w:p>
        </w:tc>
        <w:tc>
          <w:tcPr>
            <w:tcW w:w="1495" w:type="dxa"/>
            <w:vAlign w:val="center"/>
          </w:tcPr>
          <w:p w:rsidR="002477A0" w:rsidRPr="0079421A" w:rsidRDefault="002477A0" w:rsidP="007111FE">
            <w:pPr>
              <w:jc w:val="center"/>
              <w:rPr>
                <w:rFonts w:hAnsi="標楷體"/>
                <w:spacing w:val="-20"/>
                <w:sz w:val="22"/>
                <w:szCs w:val="22"/>
              </w:rPr>
            </w:pPr>
            <w:r w:rsidRPr="0079421A">
              <w:rPr>
                <w:rFonts w:hAnsi="標楷體"/>
                <w:spacing w:val="-20"/>
                <w:sz w:val="22"/>
                <w:szCs w:val="22"/>
              </w:rPr>
              <w:t>神岡豐洲科技工業園區一期</w:t>
            </w:r>
          </w:p>
        </w:tc>
        <w:tc>
          <w:tcPr>
            <w:tcW w:w="1559" w:type="dxa"/>
            <w:vAlign w:val="center"/>
          </w:tcPr>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spacing w:val="-20"/>
                <w:sz w:val="22"/>
                <w:szCs w:val="22"/>
              </w:rPr>
              <w:t>順天建設股份有限公司</w:t>
            </w:r>
          </w:p>
        </w:tc>
        <w:tc>
          <w:tcPr>
            <w:tcW w:w="1134"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37</w:t>
            </w:r>
            <w:r w:rsidRPr="0079421A">
              <w:rPr>
                <w:rFonts w:hAnsi="標楷體" w:hint="eastAsia"/>
                <w:spacing w:val="-20"/>
                <w:sz w:val="22"/>
                <w:szCs w:val="22"/>
              </w:rPr>
              <w:t>.</w:t>
            </w:r>
            <w:r w:rsidRPr="0079421A">
              <w:rPr>
                <w:rFonts w:hAnsi="標楷體"/>
                <w:spacing w:val="-20"/>
                <w:sz w:val="22"/>
                <w:szCs w:val="22"/>
              </w:rPr>
              <w:t>4</w:t>
            </w:r>
            <w:r w:rsidRPr="0079421A">
              <w:rPr>
                <w:rFonts w:hAnsi="標楷體" w:hint="eastAsia"/>
                <w:spacing w:val="-20"/>
                <w:sz w:val="22"/>
                <w:szCs w:val="22"/>
              </w:rPr>
              <w:t>8</w:t>
            </w:r>
          </w:p>
        </w:tc>
        <w:tc>
          <w:tcPr>
            <w:tcW w:w="1134"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40</w:t>
            </w:r>
            <w:r w:rsidRPr="0079421A">
              <w:rPr>
                <w:rFonts w:hAnsi="標楷體" w:hint="eastAsia"/>
                <w:spacing w:val="-20"/>
                <w:sz w:val="22"/>
                <w:szCs w:val="22"/>
              </w:rPr>
              <w:t>.</w:t>
            </w:r>
            <w:r w:rsidRPr="0079421A">
              <w:rPr>
                <w:rFonts w:hAnsi="標楷體"/>
                <w:spacing w:val="-20"/>
                <w:sz w:val="22"/>
                <w:szCs w:val="22"/>
              </w:rPr>
              <w:t>67</w:t>
            </w:r>
          </w:p>
        </w:tc>
        <w:tc>
          <w:tcPr>
            <w:tcW w:w="1417"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3</w:t>
            </w:r>
            <w:r w:rsidR="0079421A" w:rsidRPr="0079421A">
              <w:rPr>
                <w:rFonts w:hAnsi="標楷體" w:hint="eastAsia"/>
                <w:spacing w:val="-20"/>
                <w:sz w:val="22"/>
                <w:szCs w:val="22"/>
              </w:rPr>
              <w:t>.</w:t>
            </w:r>
            <w:r w:rsidRPr="0079421A">
              <w:rPr>
                <w:rFonts w:hAnsi="標楷體"/>
                <w:spacing w:val="-20"/>
                <w:sz w:val="22"/>
                <w:szCs w:val="22"/>
              </w:rPr>
              <w:t>19</w:t>
            </w:r>
          </w:p>
        </w:tc>
        <w:tc>
          <w:tcPr>
            <w:tcW w:w="1442" w:type="dxa"/>
            <w:vAlign w:val="center"/>
          </w:tcPr>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spacing w:val="-20"/>
                <w:sz w:val="22"/>
                <w:szCs w:val="22"/>
              </w:rPr>
              <w:t>已結算</w:t>
            </w:r>
          </w:p>
        </w:tc>
      </w:tr>
      <w:tr w:rsidR="002477A0" w:rsidRPr="0079421A" w:rsidTr="0079421A">
        <w:trPr>
          <w:cantSplit/>
          <w:trHeight w:val="680"/>
        </w:trPr>
        <w:tc>
          <w:tcPr>
            <w:tcW w:w="739" w:type="dxa"/>
            <w:vMerge/>
            <w:vAlign w:val="center"/>
          </w:tcPr>
          <w:p w:rsidR="002477A0" w:rsidRPr="0079421A" w:rsidRDefault="002477A0" w:rsidP="007111FE">
            <w:pPr>
              <w:jc w:val="center"/>
              <w:rPr>
                <w:rFonts w:hAnsi="標楷體"/>
                <w:spacing w:val="-20"/>
                <w:sz w:val="22"/>
                <w:szCs w:val="22"/>
              </w:rPr>
            </w:pPr>
          </w:p>
        </w:tc>
        <w:tc>
          <w:tcPr>
            <w:tcW w:w="773" w:type="dxa"/>
            <w:vAlign w:val="center"/>
          </w:tcPr>
          <w:p w:rsidR="002477A0" w:rsidRPr="0079421A" w:rsidRDefault="002477A0" w:rsidP="007111FE">
            <w:pPr>
              <w:jc w:val="center"/>
              <w:rPr>
                <w:rFonts w:hAnsi="標楷體"/>
                <w:spacing w:val="-20"/>
                <w:sz w:val="22"/>
                <w:szCs w:val="22"/>
              </w:rPr>
            </w:pPr>
            <w:r w:rsidRPr="0079421A">
              <w:rPr>
                <w:rFonts w:hAnsi="標楷體" w:hint="eastAsia"/>
                <w:spacing w:val="-20"/>
                <w:sz w:val="22"/>
                <w:szCs w:val="22"/>
              </w:rPr>
              <w:t>4</w:t>
            </w:r>
          </w:p>
        </w:tc>
        <w:tc>
          <w:tcPr>
            <w:tcW w:w="1495" w:type="dxa"/>
            <w:vAlign w:val="center"/>
          </w:tcPr>
          <w:p w:rsidR="002477A0" w:rsidRPr="0079421A" w:rsidRDefault="002477A0" w:rsidP="007111FE">
            <w:pPr>
              <w:jc w:val="center"/>
              <w:rPr>
                <w:rFonts w:hAnsi="標楷體"/>
                <w:spacing w:val="-20"/>
                <w:sz w:val="22"/>
                <w:szCs w:val="22"/>
              </w:rPr>
            </w:pPr>
            <w:r w:rsidRPr="0079421A">
              <w:rPr>
                <w:rFonts w:hAnsi="標楷體"/>
                <w:spacing w:val="-20"/>
                <w:sz w:val="22"/>
                <w:szCs w:val="22"/>
              </w:rPr>
              <w:t>太平產業園區</w:t>
            </w:r>
          </w:p>
        </w:tc>
        <w:tc>
          <w:tcPr>
            <w:tcW w:w="1559" w:type="dxa"/>
            <w:vAlign w:val="center"/>
          </w:tcPr>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spacing w:val="-20"/>
                <w:sz w:val="22"/>
                <w:szCs w:val="22"/>
              </w:rPr>
              <w:t>允久營造工程股份有限公司</w:t>
            </w:r>
          </w:p>
        </w:tc>
        <w:tc>
          <w:tcPr>
            <w:tcW w:w="1134"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31</w:t>
            </w:r>
            <w:r w:rsidRPr="0079421A">
              <w:rPr>
                <w:rFonts w:hAnsi="標楷體" w:hint="eastAsia"/>
                <w:spacing w:val="-20"/>
                <w:sz w:val="22"/>
                <w:szCs w:val="22"/>
              </w:rPr>
              <w:t>.</w:t>
            </w:r>
            <w:r w:rsidRPr="0079421A">
              <w:rPr>
                <w:rFonts w:hAnsi="標楷體"/>
                <w:spacing w:val="-20"/>
                <w:sz w:val="22"/>
                <w:szCs w:val="22"/>
              </w:rPr>
              <w:t>3</w:t>
            </w:r>
            <w:r w:rsidRPr="0079421A">
              <w:rPr>
                <w:rFonts w:hAnsi="標楷體" w:hint="eastAsia"/>
                <w:spacing w:val="-20"/>
                <w:sz w:val="22"/>
                <w:szCs w:val="22"/>
              </w:rPr>
              <w:t>5</w:t>
            </w:r>
          </w:p>
        </w:tc>
        <w:tc>
          <w:tcPr>
            <w:tcW w:w="1134"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33</w:t>
            </w:r>
            <w:r w:rsidRPr="0079421A">
              <w:rPr>
                <w:rFonts w:hAnsi="標楷體" w:hint="eastAsia"/>
                <w:spacing w:val="-20"/>
                <w:sz w:val="22"/>
                <w:szCs w:val="22"/>
              </w:rPr>
              <w:t>.</w:t>
            </w:r>
            <w:r w:rsidRPr="0079421A">
              <w:rPr>
                <w:rFonts w:hAnsi="標楷體"/>
                <w:spacing w:val="-20"/>
                <w:sz w:val="22"/>
                <w:szCs w:val="22"/>
              </w:rPr>
              <w:t>4</w:t>
            </w:r>
            <w:r w:rsidRPr="0079421A">
              <w:rPr>
                <w:rFonts w:hAnsi="標楷體" w:hint="eastAsia"/>
                <w:spacing w:val="-20"/>
                <w:sz w:val="22"/>
                <w:szCs w:val="22"/>
              </w:rPr>
              <w:t>2</w:t>
            </w:r>
          </w:p>
        </w:tc>
        <w:tc>
          <w:tcPr>
            <w:tcW w:w="1417"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2</w:t>
            </w:r>
            <w:r w:rsidR="0079421A" w:rsidRPr="0079421A">
              <w:rPr>
                <w:rFonts w:hAnsi="標楷體" w:hint="eastAsia"/>
                <w:spacing w:val="-20"/>
                <w:sz w:val="22"/>
                <w:szCs w:val="22"/>
              </w:rPr>
              <w:t>.</w:t>
            </w:r>
            <w:r w:rsidRPr="0079421A">
              <w:rPr>
                <w:rFonts w:hAnsi="標楷體"/>
                <w:spacing w:val="-20"/>
                <w:sz w:val="22"/>
                <w:szCs w:val="22"/>
              </w:rPr>
              <w:t>07</w:t>
            </w:r>
          </w:p>
        </w:tc>
        <w:tc>
          <w:tcPr>
            <w:tcW w:w="1442" w:type="dxa"/>
            <w:vAlign w:val="center"/>
          </w:tcPr>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hint="eastAsia"/>
                <w:spacing w:val="-20"/>
                <w:sz w:val="22"/>
                <w:szCs w:val="22"/>
              </w:rPr>
              <w:t>已結算</w:t>
            </w:r>
          </w:p>
        </w:tc>
      </w:tr>
      <w:tr w:rsidR="002477A0" w:rsidRPr="0079421A" w:rsidTr="0079421A">
        <w:trPr>
          <w:cantSplit/>
          <w:trHeight w:val="680"/>
        </w:trPr>
        <w:tc>
          <w:tcPr>
            <w:tcW w:w="739" w:type="dxa"/>
            <w:vMerge w:val="restart"/>
            <w:textDirection w:val="tbRlV"/>
            <w:vAlign w:val="center"/>
          </w:tcPr>
          <w:p w:rsidR="002477A0" w:rsidRPr="0079421A" w:rsidRDefault="002477A0" w:rsidP="002477A0">
            <w:pPr>
              <w:ind w:left="113" w:right="113"/>
              <w:jc w:val="center"/>
              <w:rPr>
                <w:rFonts w:hAnsi="標楷體"/>
                <w:spacing w:val="-20"/>
                <w:sz w:val="22"/>
                <w:szCs w:val="22"/>
              </w:rPr>
            </w:pPr>
            <w:r w:rsidRPr="0079421A">
              <w:rPr>
                <w:rFonts w:hAnsi="標楷體"/>
                <w:spacing w:val="-20"/>
                <w:sz w:val="22"/>
                <w:szCs w:val="22"/>
              </w:rPr>
              <w:t>開發中</w:t>
            </w:r>
          </w:p>
        </w:tc>
        <w:tc>
          <w:tcPr>
            <w:tcW w:w="773" w:type="dxa"/>
            <w:vAlign w:val="center"/>
          </w:tcPr>
          <w:p w:rsidR="002477A0" w:rsidRPr="0079421A" w:rsidRDefault="002477A0" w:rsidP="007111FE">
            <w:pPr>
              <w:jc w:val="center"/>
              <w:rPr>
                <w:rFonts w:hAnsi="標楷體"/>
                <w:spacing w:val="-20"/>
                <w:sz w:val="22"/>
                <w:szCs w:val="22"/>
              </w:rPr>
            </w:pPr>
            <w:r w:rsidRPr="0079421A">
              <w:rPr>
                <w:rFonts w:hAnsi="標楷體"/>
                <w:spacing w:val="-20"/>
                <w:sz w:val="22"/>
                <w:szCs w:val="22"/>
              </w:rPr>
              <w:t>1</w:t>
            </w:r>
          </w:p>
        </w:tc>
        <w:tc>
          <w:tcPr>
            <w:tcW w:w="1495" w:type="dxa"/>
            <w:vAlign w:val="center"/>
          </w:tcPr>
          <w:p w:rsidR="002477A0" w:rsidRPr="0079421A" w:rsidRDefault="002477A0" w:rsidP="007111FE">
            <w:pPr>
              <w:jc w:val="center"/>
              <w:rPr>
                <w:rFonts w:hAnsi="標楷體"/>
                <w:spacing w:val="-20"/>
                <w:sz w:val="22"/>
                <w:szCs w:val="22"/>
              </w:rPr>
            </w:pPr>
            <w:r w:rsidRPr="0079421A">
              <w:rPr>
                <w:rFonts w:hAnsi="標楷體"/>
                <w:spacing w:val="-20"/>
                <w:sz w:val="22"/>
                <w:szCs w:val="22"/>
              </w:rPr>
              <w:t>神岡豐洲科技工業園區二期</w:t>
            </w:r>
          </w:p>
        </w:tc>
        <w:tc>
          <w:tcPr>
            <w:tcW w:w="1559" w:type="dxa"/>
            <w:vAlign w:val="center"/>
          </w:tcPr>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spacing w:val="-20"/>
                <w:sz w:val="22"/>
                <w:szCs w:val="22"/>
              </w:rPr>
              <w:t>台灣土地開發股份有限公司</w:t>
            </w:r>
          </w:p>
        </w:tc>
        <w:tc>
          <w:tcPr>
            <w:tcW w:w="1134"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6</w:t>
            </w:r>
            <w:r w:rsidRPr="0079421A">
              <w:rPr>
                <w:rFonts w:hAnsi="標楷體" w:hint="eastAsia"/>
                <w:spacing w:val="-20"/>
                <w:sz w:val="22"/>
                <w:szCs w:val="22"/>
              </w:rPr>
              <w:t>.86</w:t>
            </w:r>
          </w:p>
          <w:p w:rsidR="0079421A" w:rsidRDefault="002477A0" w:rsidP="00C31E40">
            <w:pPr>
              <w:pStyle w:val="32"/>
              <w:ind w:leftChars="-30" w:left="-102" w:firstLineChars="0" w:firstLine="0"/>
              <w:jc w:val="right"/>
              <w:rPr>
                <w:rFonts w:hAnsi="標楷體"/>
                <w:spacing w:val="-20"/>
                <w:sz w:val="22"/>
                <w:szCs w:val="22"/>
              </w:rPr>
            </w:pPr>
            <w:r w:rsidRPr="0079421A">
              <w:rPr>
                <w:rFonts w:hAnsi="標楷體" w:hint="eastAsia"/>
                <w:spacing w:val="-20"/>
                <w:sz w:val="22"/>
                <w:szCs w:val="22"/>
              </w:rPr>
              <w:t>(受託單位</w:t>
            </w:r>
          </w:p>
          <w:p w:rsidR="002477A0" w:rsidRPr="0079421A" w:rsidRDefault="002477A0" w:rsidP="00C31E40">
            <w:pPr>
              <w:pStyle w:val="32"/>
              <w:ind w:leftChars="-30" w:left="-102" w:firstLineChars="0" w:firstLine="0"/>
              <w:jc w:val="right"/>
              <w:rPr>
                <w:rFonts w:hAnsi="標楷體"/>
                <w:spacing w:val="-20"/>
                <w:sz w:val="22"/>
                <w:szCs w:val="22"/>
              </w:rPr>
            </w:pPr>
            <w:r w:rsidRPr="0079421A">
              <w:rPr>
                <w:rFonts w:hAnsi="標楷體" w:hint="eastAsia"/>
                <w:spacing w:val="-20"/>
                <w:sz w:val="22"/>
                <w:szCs w:val="22"/>
              </w:rPr>
              <w:t>月報)</w:t>
            </w:r>
          </w:p>
        </w:tc>
        <w:tc>
          <w:tcPr>
            <w:tcW w:w="1134"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0</w:t>
            </w:r>
          </w:p>
        </w:tc>
        <w:tc>
          <w:tcPr>
            <w:tcW w:w="1417"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-6</w:t>
            </w:r>
            <w:r w:rsidR="0079421A" w:rsidRPr="0079421A">
              <w:rPr>
                <w:rFonts w:hAnsi="標楷體" w:hint="eastAsia"/>
                <w:spacing w:val="-20"/>
                <w:sz w:val="22"/>
                <w:szCs w:val="22"/>
              </w:rPr>
              <w:t>.</w:t>
            </w:r>
            <w:r w:rsidRPr="0079421A">
              <w:rPr>
                <w:rFonts w:hAnsi="標楷體"/>
                <w:spacing w:val="-20"/>
                <w:sz w:val="22"/>
                <w:szCs w:val="22"/>
              </w:rPr>
              <w:t>8</w:t>
            </w:r>
            <w:r w:rsidR="0079421A" w:rsidRPr="0079421A">
              <w:rPr>
                <w:rFonts w:hAnsi="標楷體" w:hint="eastAsia"/>
                <w:spacing w:val="-20"/>
                <w:sz w:val="22"/>
                <w:szCs w:val="22"/>
              </w:rPr>
              <w:t>6</w:t>
            </w:r>
          </w:p>
        </w:tc>
        <w:tc>
          <w:tcPr>
            <w:tcW w:w="1442" w:type="dxa"/>
            <w:vAlign w:val="center"/>
          </w:tcPr>
          <w:p w:rsidR="00C31E40" w:rsidRPr="00E74DA5" w:rsidRDefault="00C31E40" w:rsidP="007111FE">
            <w:pPr>
              <w:pStyle w:val="32"/>
              <w:ind w:leftChars="0" w:left="0" w:firstLineChars="0" w:firstLine="0"/>
              <w:jc w:val="center"/>
              <w:rPr>
                <w:rFonts w:hAnsi="標楷體"/>
                <w:b/>
                <w:spacing w:val="-20"/>
                <w:sz w:val="22"/>
                <w:szCs w:val="22"/>
              </w:rPr>
            </w:pPr>
            <w:r w:rsidRPr="00E74DA5">
              <w:rPr>
                <w:rFonts w:hAnsi="標楷體" w:hint="eastAsia"/>
                <w:b/>
                <w:spacing w:val="-20"/>
                <w:sz w:val="22"/>
                <w:szCs w:val="22"/>
              </w:rPr>
              <w:t>已終止契約</w:t>
            </w:r>
          </w:p>
          <w:p w:rsidR="002477A0" w:rsidRPr="0079421A" w:rsidRDefault="002477A0" w:rsidP="007111FE">
            <w:pPr>
              <w:pStyle w:val="32"/>
              <w:ind w:leftChars="0" w:left="0" w:firstLineChars="0" w:firstLine="0"/>
              <w:jc w:val="center"/>
              <w:rPr>
                <w:rFonts w:hAnsi="標楷體"/>
                <w:spacing w:val="-20"/>
                <w:sz w:val="22"/>
                <w:szCs w:val="22"/>
              </w:rPr>
            </w:pPr>
            <w:r w:rsidRPr="00E74DA5">
              <w:rPr>
                <w:rFonts w:hAnsi="標楷體"/>
                <w:b/>
                <w:spacing w:val="-20"/>
                <w:sz w:val="22"/>
                <w:szCs w:val="22"/>
              </w:rPr>
              <w:t>尚未</w:t>
            </w:r>
            <w:r w:rsidRPr="00E74DA5">
              <w:rPr>
                <w:rFonts w:hAnsi="標楷體" w:hint="eastAsia"/>
                <w:b/>
                <w:spacing w:val="-20"/>
                <w:sz w:val="22"/>
                <w:szCs w:val="22"/>
              </w:rPr>
              <w:t>查核</w:t>
            </w:r>
          </w:p>
        </w:tc>
      </w:tr>
      <w:tr w:rsidR="002477A0" w:rsidRPr="0079421A" w:rsidTr="0079421A">
        <w:trPr>
          <w:cantSplit/>
          <w:trHeight w:val="680"/>
        </w:trPr>
        <w:tc>
          <w:tcPr>
            <w:tcW w:w="739" w:type="dxa"/>
            <w:vMerge/>
            <w:vAlign w:val="center"/>
          </w:tcPr>
          <w:p w:rsidR="002477A0" w:rsidRPr="0079421A" w:rsidRDefault="002477A0" w:rsidP="007111FE">
            <w:pPr>
              <w:jc w:val="center"/>
              <w:rPr>
                <w:rFonts w:hAnsi="標楷體"/>
                <w:spacing w:val="-20"/>
                <w:sz w:val="22"/>
                <w:szCs w:val="22"/>
              </w:rPr>
            </w:pPr>
          </w:p>
        </w:tc>
        <w:tc>
          <w:tcPr>
            <w:tcW w:w="773" w:type="dxa"/>
            <w:vAlign w:val="center"/>
          </w:tcPr>
          <w:p w:rsidR="002477A0" w:rsidRPr="0079421A" w:rsidRDefault="002477A0" w:rsidP="007111FE">
            <w:pPr>
              <w:jc w:val="center"/>
              <w:rPr>
                <w:rFonts w:hAnsi="標楷體"/>
                <w:spacing w:val="-20"/>
                <w:sz w:val="22"/>
                <w:szCs w:val="22"/>
              </w:rPr>
            </w:pPr>
            <w:r w:rsidRPr="0079421A">
              <w:rPr>
                <w:rFonts w:hAnsi="標楷體" w:hint="eastAsia"/>
                <w:spacing w:val="-20"/>
                <w:sz w:val="22"/>
                <w:szCs w:val="22"/>
              </w:rPr>
              <w:t>2</w:t>
            </w:r>
          </w:p>
        </w:tc>
        <w:tc>
          <w:tcPr>
            <w:tcW w:w="1495" w:type="dxa"/>
            <w:vAlign w:val="center"/>
          </w:tcPr>
          <w:p w:rsidR="002477A0" w:rsidRPr="0079421A" w:rsidRDefault="002477A0" w:rsidP="007111FE">
            <w:pPr>
              <w:jc w:val="center"/>
              <w:rPr>
                <w:rFonts w:hAnsi="標楷體"/>
                <w:spacing w:val="-20"/>
                <w:sz w:val="22"/>
                <w:szCs w:val="22"/>
              </w:rPr>
            </w:pPr>
            <w:r w:rsidRPr="0079421A">
              <w:rPr>
                <w:rFonts w:hAnsi="標楷體"/>
                <w:spacing w:val="-20"/>
                <w:sz w:val="22"/>
                <w:szCs w:val="22"/>
              </w:rPr>
              <w:t>潭子聚興產業園區</w:t>
            </w:r>
          </w:p>
        </w:tc>
        <w:tc>
          <w:tcPr>
            <w:tcW w:w="1559" w:type="dxa"/>
            <w:vAlign w:val="center"/>
          </w:tcPr>
          <w:p w:rsidR="002477A0" w:rsidRPr="0079421A" w:rsidRDefault="002477A0" w:rsidP="007111FE">
            <w:pPr>
              <w:pStyle w:val="32"/>
              <w:ind w:leftChars="0" w:left="0" w:firstLineChars="0" w:firstLine="0"/>
              <w:jc w:val="center"/>
              <w:rPr>
                <w:rFonts w:hAnsi="標楷體"/>
                <w:spacing w:val="-20"/>
                <w:sz w:val="22"/>
                <w:szCs w:val="22"/>
              </w:rPr>
            </w:pPr>
            <w:proofErr w:type="gramStart"/>
            <w:r w:rsidRPr="0079421A">
              <w:rPr>
                <w:rFonts w:hAnsi="標楷體"/>
                <w:spacing w:val="-20"/>
                <w:sz w:val="22"/>
                <w:szCs w:val="22"/>
              </w:rPr>
              <w:t>皆豪實業</w:t>
            </w:r>
            <w:proofErr w:type="gramEnd"/>
            <w:r w:rsidRPr="0079421A">
              <w:rPr>
                <w:rFonts w:hAnsi="標楷體"/>
                <w:spacing w:val="-20"/>
                <w:sz w:val="22"/>
                <w:szCs w:val="22"/>
              </w:rPr>
              <w:t>股份有限公司</w:t>
            </w:r>
          </w:p>
        </w:tc>
        <w:tc>
          <w:tcPr>
            <w:tcW w:w="1134"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hint="eastAsia"/>
                <w:spacing w:val="-20"/>
                <w:sz w:val="22"/>
                <w:szCs w:val="22"/>
              </w:rPr>
              <w:t>6.33</w:t>
            </w:r>
          </w:p>
        </w:tc>
        <w:tc>
          <w:tcPr>
            <w:tcW w:w="1134"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hint="eastAsia"/>
                <w:spacing w:val="-20"/>
                <w:sz w:val="22"/>
                <w:szCs w:val="22"/>
              </w:rPr>
              <w:t>10.90</w:t>
            </w:r>
          </w:p>
        </w:tc>
        <w:tc>
          <w:tcPr>
            <w:tcW w:w="1417" w:type="dxa"/>
            <w:vAlign w:val="center"/>
          </w:tcPr>
          <w:p w:rsidR="002477A0" w:rsidRPr="0079421A" w:rsidRDefault="002477A0" w:rsidP="007111FE">
            <w:pPr>
              <w:pStyle w:val="32"/>
              <w:ind w:leftChars="0" w:left="0" w:firstLineChars="0" w:firstLine="0"/>
              <w:jc w:val="right"/>
              <w:rPr>
                <w:rFonts w:hAnsi="標楷體"/>
                <w:spacing w:val="-20"/>
                <w:sz w:val="22"/>
                <w:szCs w:val="22"/>
              </w:rPr>
            </w:pPr>
            <w:r w:rsidRPr="0079421A">
              <w:rPr>
                <w:rFonts w:hAnsi="標楷體"/>
                <w:spacing w:val="-20"/>
                <w:sz w:val="22"/>
                <w:szCs w:val="22"/>
              </w:rPr>
              <w:t>4</w:t>
            </w:r>
            <w:r w:rsidR="0079421A" w:rsidRPr="0079421A">
              <w:rPr>
                <w:rFonts w:hAnsi="標楷體" w:hint="eastAsia"/>
                <w:spacing w:val="-20"/>
                <w:sz w:val="22"/>
                <w:szCs w:val="22"/>
              </w:rPr>
              <w:t>.</w:t>
            </w:r>
            <w:r w:rsidRPr="0079421A">
              <w:rPr>
                <w:rFonts w:hAnsi="標楷體"/>
                <w:spacing w:val="-20"/>
                <w:sz w:val="22"/>
                <w:szCs w:val="22"/>
              </w:rPr>
              <w:t>57</w:t>
            </w:r>
          </w:p>
        </w:tc>
        <w:tc>
          <w:tcPr>
            <w:tcW w:w="1442" w:type="dxa"/>
            <w:vAlign w:val="center"/>
          </w:tcPr>
          <w:p w:rsidR="0079421A" w:rsidRDefault="0079421A" w:rsidP="007111FE">
            <w:pPr>
              <w:pStyle w:val="32"/>
              <w:ind w:leftChars="0" w:left="0" w:firstLineChars="0" w:firstLine="0"/>
              <w:jc w:val="center"/>
              <w:rPr>
                <w:rFonts w:hAnsi="標楷體"/>
                <w:spacing w:val="-20"/>
                <w:sz w:val="22"/>
                <w:szCs w:val="22"/>
              </w:rPr>
            </w:pPr>
            <w:r>
              <w:rPr>
                <w:rFonts w:hAnsi="標楷體" w:hint="eastAsia"/>
                <w:spacing w:val="-20"/>
                <w:sz w:val="22"/>
                <w:szCs w:val="22"/>
              </w:rPr>
              <w:t>工程進行中</w:t>
            </w:r>
          </w:p>
          <w:p w:rsidR="002477A0" w:rsidRPr="0079421A" w:rsidRDefault="002477A0" w:rsidP="007111FE">
            <w:pPr>
              <w:pStyle w:val="32"/>
              <w:ind w:leftChars="0" w:left="0" w:firstLineChars="0" w:firstLine="0"/>
              <w:jc w:val="center"/>
              <w:rPr>
                <w:rFonts w:hAnsi="標楷體"/>
                <w:spacing w:val="-20"/>
                <w:sz w:val="22"/>
                <w:szCs w:val="22"/>
              </w:rPr>
            </w:pPr>
            <w:r w:rsidRPr="0079421A">
              <w:rPr>
                <w:rFonts w:hAnsi="標楷體"/>
                <w:spacing w:val="-20"/>
                <w:sz w:val="22"/>
                <w:szCs w:val="22"/>
              </w:rPr>
              <w:t>尚未結算</w:t>
            </w:r>
          </w:p>
        </w:tc>
      </w:tr>
    </w:tbl>
    <w:p w:rsidR="00A045BC" w:rsidRPr="0079421A" w:rsidRDefault="0079421A" w:rsidP="0079421A">
      <w:pPr>
        <w:pStyle w:val="3"/>
        <w:numPr>
          <w:ilvl w:val="0"/>
          <w:numId w:val="0"/>
        </w:numPr>
        <w:spacing w:line="360" w:lineRule="exact"/>
        <w:ind w:leftChars="-83" w:left="-282"/>
        <w:rPr>
          <w:sz w:val="24"/>
          <w:szCs w:val="24"/>
        </w:rPr>
      </w:pPr>
      <w:r w:rsidRPr="0079421A">
        <w:rPr>
          <w:rFonts w:hint="eastAsia"/>
          <w:sz w:val="24"/>
          <w:szCs w:val="24"/>
        </w:rPr>
        <w:t>資料時間：111年3月17日。</w:t>
      </w:r>
    </w:p>
    <w:p w:rsidR="0079421A" w:rsidRPr="0079421A" w:rsidRDefault="0079421A" w:rsidP="0079421A">
      <w:pPr>
        <w:pStyle w:val="3"/>
        <w:numPr>
          <w:ilvl w:val="0"/>
          <w:numId w:val="0"/>
        </w:numPr>
        <w:spacing w:afterLines="50" w:after="228" w:line="360" w:lineRule="exact"/>
        <w:ind w:leftChars="-83" w:left="-282"/>
        <w:rPr>
          <w:sz w:val="24"/>
          <w:szCs w:val="24"/>
        </w:rPr>
      </w:pPr>
      <w:r w:rsidRPr="0079421A">
        <w:rPr>
          <w:rFonts w:hint="eastAsia"/>
          <w:sz w:val="24"/>
          <w:szCs w:val="24"/>
        </w:rPr>
        <w:lastRenderedPageBreak/>
        <w:t>資料來源：本院依</w:t>
      </w:r>
      <w:proofErr w:type="gramStart"/>
      <w:r w:rsidRPr="0079421A">
        <w:rPr>
          <w:rFonts w:hint="eastAsia"/>
          <w:sz w:val="24"/>
          <w:szCs w:val="24"/>
        </w:rPr>
        <w:t>臺</w:t>
      </w:r>
      <w:proofErr w:type="gramEnd"/>
      <w:r w:rsidRPr="0079421A">
        <w:rPr>
          <w:rFonts w:hint="eastAsia"/>
          <w:sz w:val="24"/>
          <w:szCs w:val="24"/>
        </w:rPr>
        <w:t>中市政府提供資料整理製作。</w:t>
      </w:r>
    </w:p>
    <w:p w:rsidR="00417F65" w:rsidRDefault="00E8526E" w:rsidP="00485C28">
      <w:pPr>
        <w:pStyle w:val="3"/>
      </w:pPr>
      <w:r>
        <w:rPr>
          <w:rFonts w:hint="eastAsia"/>
        </w:rPr>
        <w:t>針對</w:t>
      </w:r>
      <w:proofErr w:type="gramStart"/>
      <w:r w:rsidR="00BE7DBD">
        <w:rPr>
          <w:rFonts w:hint="eastAsia"/>
        </w:rPr>
        <w:t>臺</w:t>
      </w:r>
      <w:proofErr w:type="gramEnd"/>
      <w:r w:rsidR="00BE7DBD">
        <w:rPr>
          <w:rFonts w:hint="eastAsia"/>
        </w:rPr>
        <w:t>中市政府與受託開發單位</w:t>
      </w:r>
      <w:r w:rsidR="004D051D">
        <w:rPr>
          <w:rFonts w:hint="eastAsia"/>
        </w:rPr>
        <w:t>間</w:t>
      </w:r>
      <w:r w:rsidR="00BE7DBD">
        <w:rPr>
          <w:rFonts w:hint="eastAsia"/>
        </w:rPr>
        <w:t>契約爭議</w:t>
      </w:r>
      <w:r>
        <w:rPr>
          <w:rFonts w:hint="eastAsia"/>
        </w:rPr>
        <w:t>等情</w:t>
      </w:r>
      <w:r w:rsidR="009262C6">
        <w:rPr>
          <w:rFonts w:hint="eastAsia"/>
        </w:rPr>
        <w:t>，</w:t>
      </w:r>
      <w:r w:rsidR="004D051D">
        <w:rPr>
          <w:rFonts w:hint="eastAsia"/>
        </w:rPr>
        <w:t>簡</w:t>
      </w:r>
      <w:r w:rsidR="003B527E">
        <w:rPr>
          <w:rFonts w:hint="eastAsia"/>
        </w:rPr>
        <w:t>要分</w:t>
      </w:r>
      <w:r w:rsidR="00BE7DBD">
        <w:rPr>
          <w:rFonts w:hint="eastAsia"/>
        </w:rPr>
        <w:t>述如下：</w:t>
      </w:r>
    </w:p>
    <w:p w:rsidR="00FC245A" w:rsidRDefault="00FC245A" w:rsidP="00FC245A">
      <w:pPr>
        <w:pStyle w:val="4"/>
      </w:pPr>
      <w:r>
        <w:rPr>
          <w:rFonts w:hint="eastAsia"/>
        </w:rPr>
        <w:t>精密機械科技創新園區一期部分：</w:t>
      </w:r>
    </w:p>
    <w:p w:rsidR="00FC245A" w:rsidRDefault="00FC245A" w:rsidP="00FC245A">
      <w:pPr>
        <w:pStyle w:val="5"/>
      </w:pPr>
      <w:proofErr w:type="gramStart"/>
      <w:r>
        <w:rPr>
          <w:rFonts w:hint="eastAsia"/>
        </w:rPr>
        <w:t>臺</w:t>
      </w:r>
      <w:proofErr w:type="gramEnd"/>
      <w:r>
        <w:rPr>
          <w:rFonts w:hint="eastAsia"/>
        </w:rPr>
        <w:t>中市政府於87年9月與當時</w:t>
      </w:r>
      <w:r w:rsidRPr="00A42C1F">
        <w:rPr>
          <w:rFonts w:hint="eastAsia"/>
        </w:rPr>
        <w:t>台灣土地開發信託投資股份有限公司</w:t>
      </w:r>
      <w:r>
        <w:rPr>
          <w:rFonts w:hint="eastAsia"/>
        </w:rPr>
        <w:t>（嗣後更名為台灣土地開發股份有限公司，以下統稱台開公司</w:t>
      </w:r>
      <w:r w:rsidR="00BE7DBD">
        <w:rPr>
          <w:rStyle w:val="aff"/>
        </w:rPr>
        <w:footnoteReference w:id="3"/>
      </w:r>
      <w:r>
        <w:rPr>
          <w:rFonts w:hint="eastAsia"/>
        </w:rPr>
        <w:t>）簽訂委託開發契約書，委託台開公司辦理機械科技工業園區（後改稱精密機械科技創新園區一期）報編及開發工作，</w:t>
      </w:r>
      <w:proofErr w:type="gramStart"/>
      <w:r>
        <w:rPr>
          <w:rFonts w:hint="eastAsia"/>
        </w:rPr>
        <w:t>嗣</w:t>
      </w:r>
      <w:proofErr w:type="gramEnd"/>
      <w:r>
        <w:rPr>
          <w:rFonts w:hint="eastAsia"/>
        </w:rPr>
        <w:t>於94年7月19日經經濟部核定設置，94年7月27日完成變更編定。</w:t>
      </w:r>
    </w:p>
    <w:p w:rsidR="00FC245A" w:rsidRDefault="00FC245A" w:rsidP="00FC245A">
      <w:pPr>
        <w:pStyle w:val="5"/>
      </w:pPr>
      <w:proofErr w:type="gramStart"/>
      <w:r>
        <w:rPr>
          <w:rFonts w:hint="eastAsia"/>
        </w:rPr>
        <w:t>臺</w:t>
      </w:r>
      <w:proofErr w:type="gramEnd"/>
      <w:r>
        <w:rPr>
          <w:rFonts w:hint="eastAsia"/>
        </w:rPr>
        <w:t>中市政府</w:t>
      </w:r>
      <w:r w:rsidR="003B527E">
        <w:rPr>
          <w:rFonts w:hint="eastAsia"/>
        </w:rPr>
        <w:t>因台開公司未</w:t>
      </w:r>
      <w:proofErr w:type="gramStart"/>
      <w:r w:rsidR="003B527E">
        <w:rPr>
          <w:rFonts w:hint="eastAsia"/>
        </w:rPr>
        <w:t>依限提送</w:t>
      </w:r>
      <w:proofErr w:type="gramEnd"/>
      <w:r w:rsidR="003B527E">
        <w:rPr>
          <w:rFonts w:hint="eastAsia"/>
        </w:rPr>
        <w:t>結算報告，</w:t>
      </w:r>
      <w:proofErr w:type="gramStart"/>
      <w:r w:rsidR="003B527E">
        <w:rPr>
          <w:rFonts w:hint="eastAsia"/>
        </w:rPr>
        <w:t>故委由</w:t>
      </w:r>
      <w:proofErr w:type="gramEnd"/>
      <w:r w:rsidR="003B527E">
        <w:rPr>
          <w:rFonts w:hint="eastAsia"/>
        </w:rPr>
        <w:t>會計師事務所</w:t>
      </w:r>
      <w:r>
        <w:rPr>
          <w:rFonts w:hint="eastAsia"/>
        </w:rPr>
        <w:t>就台開公司投入開發成本與資金籌措、出售土地及運用</w:t>
      </w:r>
      <w:r w:rsidR="00C9475B">
        <w:rPr>
          <w:rFonts w:hint="eastAsia"/>
        </w:rPr>
        <w:t>等</w:t>
      </w:r>
      <w:r>
        <w:rPr>
          <w:rFonts w:hint="eastAsia"/>
        </w:rPr>
        <w:t>情形，進行開發成本查核</w:t>
      </w:r>
      <w:r w:rsidR="003B527E">
        <w:rPr>
          <w:rFonts w:hint="eastAsia"/>
        </w:rPr>
        <w:t>及提送結算報告。</w:t>
      </w:r>
      <w:r>
        <w:rPr>
          <w:rFonts w:hint="eastAsia"/>
        </w:rPr>
        <w:t>經結算後</w:t>
      </w:r>
      <w:r w:rsidR="003B527E">
        <w:rPr>
          <w:rFonts w:hint="eastAsia"/>
        </w:rPr>
        <w:t>，</w:t>
      </w:r>
      <w:proofErr w:type="gramStart"/>
      <w:r w:rsidR="003B527E">
        <w:rPr>
          <w:rFonts w:hint="eastAsia"/>
        </w:rPr>
        <w:t>臺</w:t>
      </w:r>
      <w:proofErr w:type="gramEnd"/>
      <w:r w:rsidR="003B527E">
        <w:rPr>
          <w:rFonts w:hint="eastAsia"/>
        </w:rPr>
        <w:t>中市政府認為台開公司</w:t>
      </w:r>
      <w:r>
        <w:rPr>
          <w:rFonts w:hint="eastAsia"/>
        </w:rPr>
        <w:t>應繳結餘款34</w:t>
      </w:r>
      <w:r w:rsidR="003B527E">
        <w:rPr>
          <w:rFonts w:hint="eastAsia"/>
        </w:rPr>
        <w:t>.88</w:t>
      </w:r>
      <w:r>
        <w:rPr>
          <w:rFonts w:hint="eastAsia"/>
        </w:rPr>
        <w:t>億</w:t>
      </w:r>
      <w:r w:rsidR="003B527E">
        <w:rPr>
          <w:rFonts w:hint="eastAsia"/>
        </w:rPr>
        <w:t>餘</w:t>
      </w:r>
      <w:r>
        <w:rPr>
          <w:rFonts w:hint="eastAsia"/>
        </w:rPr>
        <w:t>元，後於110年4月13日同意查核結算後之結餘款為34</w:t>
      </w:r>
      <w:r w:rsidR="003B527E">
        <w:rPr>
          <w:rFonts w:hint="eastAsia"/>
        </w:rPr>
        <w:t>.85</w:t>
      </w:r>
      <w:r>
        <w:rPr>
          <w:rFonts w:hint="eastAsia"/>
        </w:rPr>
        <w:t>億</w:t>
      </w:r>
      <w:r w:rsidR="003B527E">
        <w:rPr>
          <w:rFonts w:hint="eastAsia"/>
        </w:rPr>
        <w:t>餘</w:t>
      </w:r>
      <w:r>
        <w:rPr>
          <w:rFonts w:hint="eastAsia"/>
        </w:rPr>
        <w:t>元，於扣除台開公司已給付部分，</w:t>
      </w:r>
      <w:r w:rsidRPr="003F3846">
        <w:rPr>
          <w:rFonts w:hint="eastAsia"/>
        </w:rPr>
        <w:t>尚餘17</w:t>
      </w:r>
      <w:r w:rsidR="003B527E">
        <w:rPr>
          <w:rFonts w:hint="eastAsia"/>
        </w:rPr>
        <w:t>.12</w:t>
      </w:r>
      <w:r w:rsidRPr="003F3846">
        <w:rPr>
          <w:rFonts w:hint="eastAsia"/>
        </w:rPr>
        <w:t>億</w:t>
      </w:r>
      <w:r w:rsidR="003B527E">
        <w:rPr>
          <w:rFonts w:hint="eastAsia"/>
        </w:rPr>
        <w:t>餘</w:t>
      </w:r>
      <w:r w:rsidRPr="003F3846">
        <w:rPr>
          <w:rFonts w:hint="eastAsia"/>
        </w:rPr>
        <w:t>元，台開公司未</w:t>
      </w:r>
      <w:proofErr w:type="gramStart"/>
      <w:r w:rsidRPr="003F3846">
        <w:rPr>
          <w:rFonts w:hint="eastAsia"/>
        </w:rPr>
        <w:t>解繳予</w:t>
      </w:r>
      <w:r w:rsidR="003B527E">
        <w:rPr>
          <w:rFonts w:hint="eastAsia"/>
        </w:rPr>
        <w:t>該</w:t>
      </w:r>
      <w:proofErr w:type="gramEnd"/>
      <w:r w:rsidRPr="003F3846">
        <w:rPr>
          <w:rFonts w:hint="eastAsia"/>
        </w:rPr>
        <w:t>府，</w:t>
      </w:r>
      <w:proofErr w:type="gramStart"/>
      <w:r w:rsidRPr="003F3846">
        <w:rPr>
          <w:rFonts w:hint="eastAsia"/>
        </w:rPr>
        <w:t>該府乃</w:t>
      </w:r>
      <w:r w:rsidR="003B527E">
        <w:rPr>
          <w:rFonts w:hint="eastAsia"/>
        </w:rPr>
        <w:t>於</w:t>
      </w:r>
      <w:proofErr w:type="gramEnd"/>
      <w:r w:rsidRPr="003F3846">
        <w:rPr>
          <w:rFonts w:hint="eastAsia"/>
        </w:rPr>
        <w:t>108年8月14日</w:t>
      </w:r>
      <w:proofErr w:type="gramStart"/>
      <w:r w:rsidRPr="003F3846">
        <w:rPr>
          <w:rFonts w:hint="eastAsia"/>
        </w:rPr>
        <w:t>函催台開</w:t>
      </w:r>
      <w:proofErr w:type="gramEnd"/>
      <w:r w:rsidRPr="003F3846">
        <w:rPr>
          <w:rFonts w:hint="eastAsia"/>
        </w:rPr>
        <w:t>公司應於108年8月30日前給付應解繳結餘款</w:t>
      </w:r>
      <w:r w:rsidR="003B527E">
        <w:rPr>
          <w:rFonts w:hint="eastAsia"/>
        </w:rPr>
        <w:t>，</w:t>
      </w:r>
      <w:r w:rsidRPr="003F3846">
        <w:rPr>
          <w:rFonts w:hint="eastAsia"/>
        </w:rPr>
        <w:t>台開公司未如期給付，該府</w:t>
      </w:r>
      <w:proofErr w:type="gramStart"/>
      <w:r w:rsidRPr="003F3846">
        <w:rPr>
          <w:rFonts w:hint="eastAsia"/>
        </w:rPr>
        <w:t>爰</w:t>
      </w:r>
      <w:proofErr w:type="gramEnd"/>
      <w:r w:rsidRPr="003F3846">
        <w:rPr>
          <w:rFonts w:hint="eastAsia"/>
        </w:rPr>
        <w:t>依民法第528條委任及</w:t>
      </w:r>
      <w:r w:rsidR="00C9475B">
        <w:rPr>
          <w:rFonts w:hint="eastAsia"/>
        </w:rPr>
        <w:t>委託開發</w:t>
      </w:r>
      <w:r w:rsidRPr="003F3846">
        <w:rPr>
          <w:rFonts w:hint="eastAsia"/>
        </w:rPr>
        <w:t>契約規定，訴請台開公司給付結餘款。案經110年9月30日臺灣</w:t>
      </w:r>
      <w:proofErr w:type="gramStart"/>
      <w:r w:rsidRPr="003F3846">
        <w:rPr>
          <w:rFonts w:hint="eastAsia"/>
        </w:rPr>
        <w:t>臺</w:t>
      </w:r>
      <w:proofErr w:type="gramEnd"/>
      <w:r w:rsidRPr="003F3846">
        <w:rPr>
          <w:rFonts w:hint="eastAsia"/>
        </w:rPr>
        <w:t>中地方法院</w:t>
      </w:r>
      <w:proofErr w:type="gramStart"/>
      <w:r w:rsidRPr="003F3846">
        <w:rPr>
          <w:rFonts w:hint="eastAsia"/>
        </w:rPr>
        <w:t>109</w:t>
      </w:r>
      <w:proofErr w:type="gramEnd"/>
      <w:r w:rsidRPr="003F3846">
        <w:rPr>
          <w:rFonts w:hint="eastAsia"/>
        </w:rPr>
        <w:t>年度</w:t>
      </w:r>
      <w:proofErr w:type="gramStart"/>
      <w:r w:rsidRPr="003F3846">
        <w:rPr>
          <w:rFonts w:hint="eastAsia"/>
        </w:rPr>
        <w:t>重訴字</w:t>
      </w:r>
      <w:proofErr w:type="gramEnd"/>
      <w:r w:rsidRPr="003F3846">
        <w:rPr>
          <w:rFonts w:hint="eastAsia"/>
        </w:rPr>
        <w:t>第5號民事判決，判決台開公司應給付17</w:t>
      </w:r>
      <w:r w:rsidR="003B527E">
        <w:rPr>
          <w:rFonts w:hint="eastAsia"/>
        </w:rPr>
        <w:t>.12</w:t>
      </w:r>
      <w:r w:rsidRPr="003F3846">
        <w:rPr>
          <w:rFonts w:hint="eastAsia"/>
        </w:rPr>
        <w:t>億</w:t>
      </w:r>
      <w:r w:rsidR="003B527E">
        <w:rPr>
          <w:rFonts w:hint="eastAsia"/>
        </w:rPr>
        <w:t>餘</w:t>
      </w:r>
      <w:r w:rsidRPr="003F3846">
        <w:rPr>
          <w:rFonts w:hint="eastAsia"/>
        </w:rPr>
        <w:t>元，</w:t>
      </w:r>
      <w:r w:rsidRPr="003F3846">
        <w:rPr>
          <w:rFonts w:hint="eastAsia"/>
        </w:rPr>
        <w:lastRenderedPageBreak/>
        <w:t>及自該判決確定之翌日起至清償日止，按年息百分之五計算之利息。台開公司已提起上訴，目前於臺灣高等法院臺中分院審理中。</w:t>
      </w:r>
    </w:p>
    <w:p w:rsidR="00FC245A" w:rsidRDefault="00FC245A" w:rsidP="00FC245A">
      <w:pPr>
        <w:pStyle w:val="4"/>
      </w:pPr>
      <w:r>
        <w:rPr>
          <w:rFonts w:hint="eastAsia"/>
        </w:rPr>
        <w:t>精密機械科技創新園區二期部分：</w:t>
      </w:r>
    </w:p>
    <w:p w:rsidR="00FC245A" w:rsidRDefault="00FC245A" w:rsidP="00FC245A">
      <w:pPr>
        <w:pStyle w:val="5"/>
      </w:pPr>
      <w:proofErr w:type="gramStart"/>
      <w:r w:rsidRPr="00FC245A">
        <w:rPr>
          <w:rFonts w:hint="eastAsia"/>
        </w:rPr>
        <w:t>臺</w:t>
      </w:r>
      <w:proofErr w:type="gramEnd"/>
      <w:r w:rsidRPr="00FC245A">
        <w:rPr>
          <w:rFonts w:hint="eastAsia"/>
        </w:rPr>
        <w:t>中市政府於96年8月17日與台開公司簽訂委託開發契約，</w:t>
      </w:r>
      <w:proofErr w:type="gramStart"/>
      <w:r w:rsidRPr="00FC245A">
        <w:rPr>
          <w:rFonts w:hint="eastAsia"/>
        </w:rPr>
        <w:t>嗣</w:t>
      </w:r>
      <w:proofErr w:type="gramEnd"/>
      <w:r w:rsidRPr="00FC245A">
        <w:rPr>
          <w:rFonts w:hint="eastAsia"/>
        </w:rPr>
        <w:t>於99年11月1日經經濟部核定設置，99年11月9日完成變更編定。</w:t>
      </w:r>
    </w:p>
    <w:p w:rsidR="00FC245A" w:rsidRDefault="00FC245A" w:rsidP="00FC245A">
      <w:pPr>
        <w:pStyle w:val="5"/>
      </w:pPr>
      <w:proofErr w:type="gramStart"/>
      <w:r>
        <w:rPr>
          <w:rFonts w:hint="eastAsia"/>
        </w:rPr>
        <w:t>臺</w:t>
      </w:r>
      <w:proofErr w:type="gramEnd"/>
      <w:r>
        <w:rPr>
          <w:rFonts w:hint="eastAsia"/>
        </w:rPr>
        <w:t>中市政府委託會計師查核發現，</w:t>
      </w:r>
      <w:r w:rsidRPr="00427871">
        <w:rPr>
          <w:rFonts w:hint="eastAsia"/>
        </w:rPr>
        <w:t>精密機械科技創新園區二期開發資金專戶遭台開公司</w:t>
      </w:r>
      <w:r>
        <w:rPr>
          <w:rFonts w:hint="eastAsia"/>
        </w:rPr>
        <w:t>先後</w:t>
      </w:r>
      <w:r w:rsidRPr="00427871">
        <w:rPr>
          <w:rFonts w:hint="eastAsia"/>
        </w:rPr>
        <w:t>於107年2月2日</w:t>
      </w:r>
      <w:r>
        <w:rPr>
          <w:rFonts w:hint="eastAsia"/>
        </w:rPr>
        <w:t>、</w:t>
      </w:r>
      <w:r w:rsidRPr="00427871">
        <w:rPr>
          <w:rFonts w:hint="eastAsia"/>
        </w:rPr>
        <w:t>107年10月12日</w:t>
      </w:r>
      <w:r>
        <w:rPr>
          <w:rFonts w:hint="eastAsia"/>
        </w:rPr>
        <w:t>、108年3月15日，分別轉出6億元、6億元、1</w:t>
      </w:r>
      <w:r w:rsidR="00807A23">
        <w:rPr>
          <w:rFonts w:hint="eastAsia"/>
        </w:rPr>
        <w:t>.4</w:t>
      </w:r>
      <w:r>
        <w:rPr>
          <w:rFonts w:hint="eastAsia"/>
        </w:rPr>
        <w:t>億元，</w:t>
      </w:r>
      <w:r w:rsidRPr="00427871">
        <w:rPr>
          <w:rFonts w:hint="eastAsia"/>
        </w:rPr>
        <w:t>共</w:t>
      </w:r>
      <w:r>
        <w:rPr>
          <w:rFonts w:hint="eastAsia"/>
        </w:rPr>
        <w:t>計</w:t>
      </w:r>
      <w:r w:rsidRPr="00427871">
        <w:rPr>
          <w:rFonts w:hint="eastAsia"/>
        </w:rPr>
        <w:t>轉出1</w:t>
      </w:r>
      <w:r>
        <w:rPr>
          <w:rFonts w:hint="eastAsia"/>
        </w:rPr>
        <w:t>3</w:t>
      </w:r>
      <w:r w:rsidR="00807A23">
        <w:rPr>
          <w:rFonts w:hint="eastAsia"/>
        </w:rPr>
        <w:t>.4</w:t>
      </w:r>
      <w:r w:rsidRPr="00427871">
        <w:rPr>
          <w:rFonts w:hint="eastAsia"/>
        </w:rPr>
        <w:t>億</w:t>
      </w:r>
      <w:r>
        <w:rPr>
          <w:rFonts w:hint="eastAsia"/>
        </w:rPr>
        <w:t>元。</w:t>
      </w:r>
      <w:proofErr w:type="gramStart"/>
      <w:r w:rsidRPr="00FC245A">
        <w:rPr>
          <w:rFonts w:hint="eastAsia"/>
        </w:rPr>
        <w:t>臺</w:t>
      </w:r>
      <w:proofErr w:type="gramEnd"/>
      <w:r>
        <w:rPr>
          <w:rFonts w:hint="eastAsia"/>
        </w:rPr>
        <w:t>中</w:t>
      </w:r>
      <w:r w:rsidRPr="00FC245A">
        <w:rPr>
          <w:rFonts w:hint="eastAsia"/>
        </w:rPr>
        <w:t>市政府</w:t>
      </w:r>
      <w:r>
        <w:rPr>
          <w:rFonts w:hint="eastAsia"/>
        </w:rPr>
        <w:t>認為</w:t>
      </w:r>
      <w:r w:rsidRPr="00FC245A">
        <w:rPr>
          <w:rFonts w:hint="eastAsia"/>
        </w:rPr>
        <w:t>台開公司違反</w:t>
      </w:r>
      <w:r w:rsidR="00C9475B">
        <w:rPr>
          <w:rFonts w:hint="eastAsia"/>
        </w:rPr>
        <w:t>委託</w:t>
      </w:r>
      <w:r w:rsidRPr="00FC245A">
        <w:rPr>
          <w:rFonts w:hint="eastAsia"/>
        </w:rPr>
        <w:t>開發契約第6條第1項應建立專戶管理之規定，故於108年4月22日依</w:t>
      </w:r>
      <w:r w:rsidR="00C9475B">
        <w:rPr>
          <w:rFonts w:hint="eastAsia"/>
        </w:rPr>
        <w:t>委託</w:t>
      </w:r>
      <w:r w:rsidRPr="00FC245A">
        <w:rPr>
          <w:rFonts w:hint="eastAsia"/>
        </w:rPr>
        <w:t>開發契約第14條第1項第4款規定通知台開公司終止契約，並依會計師提送之開發成本結算查核報告書，於108年11月9日函請台開公司應返還結餘款12</w:t>
      </w:r>
      <w:r w:rsidR="00807A23">
        <w:rPr>
          <w:rFonts w:hint="eastAsia"/>
        </w:rPr>
        <w:t>.89</w:t>
      </w:r>
      <w:r w:rsidRPr="00FC245A">
        <w:rPr>
          <w:rFonts w:hint="eastAsia"/>
        </w:rPr>
        <w:t>億</w:t>
      </w:r>
      <w:r w:rsidR="00807A23">
        <w:rPr>
          <w:rFonts w:hint="eastAsia"/>
        </w:rPr>
        <w:t>餘</w:t>
      </w:r>
      <w:r w:rsidRPr="00FC245A">
        <w:rPr>
          <w:rFonts w:hint="eastAsia"/>
        </w:rPr>
        <w:t>元，以及代辦費</w:t>
      </w:r>
      <w:r w:rsidR="00807A23">
        <w:rPr>
          <w:rFonts w:hint="eastAsia"/>
        </w:rPr>
        <w:t>0.</w:t>
      </w:r>
      <w:r w:rsidRPr="00FC245A">
        <w:rPr>
          <w:rFonts w:hint="eastAsia"/>
        </w:rPr>
        <w:t>2</w:t>
      </w:r>
      <w:r w:rsidR="00807A23">
        <w:rPr>
          <w:rFonts w:hint="eastAsia"/>
        </w:rPr>
        <w:t>億餘</w:t>
      </w:r>
      <w:r w:rsidRPr="00FC245A">
        <w:rPr>
          <w:rFonts w:hint="eastAsia"/>
        </w:rPr>
        <w:t>元，合計13</w:t>
      </w:r>
      <w:r w:rsidR="00807A23">
        <w:rPr>
          <w:rFonts w:hint="eastAsia"/>
        </w:rPr>
        <w:t>.09</w:t>
      </w:r>
      <w:r w:rsidRPr="00FC245A">
        <w:rPr>
          <w:rFonts w:hint="eastAsia"/>
        </w:rPr>
        <w:t>億</w:t>
      </w:r>
      <w:r w:rsidR="00807A23">
        <w:rPr>
          <w:rFonts w:hint="eastAsia"/>
        </w:rPr>
        <w:t>餘</w:t>
      </w:r>
      <w:r w:rsidRPr="00FC245A">
        <w:rPr>
          <w:rFonts w:hint="eastAsia"/>
        </w:rPr>
        <w:t>元。惟台開公司不同意契約</w:t>
      </w:r>
      <w:proofErr w:type="gramStart"/>
      <w:r w:rsidRPr="00FC245A">
        <w:rPr>
          <w:rFonts w:hint="eastAsia"/>
        </w:rPr>
        <w:t>終止及返還</w:t>
      </w:r>
      <w:proofErr w:type="gramEnd"/>
      <w:r w:rsidRPr="00FC245A">
        <w:rPr>
          <w:rFonts w:hint="eastAsia"/>
        </w:rPr>
        <w:t>上揭款項，該府已於109年4月1日向中華民國仲裁協會台中辦事處聲請仲裁</w:t>
      </w:r>
      <w:r w:rsidR="00514408">
        <w:rPr>
          <w:rFonts w:hint="eastAsia"/>
        </w:rPr>
        <w:t>中</w:t>
      </w:r>
      <w:r w:rsidRPr="00FC245A">
        <w:rPr>
          <w:rFonts w:hint="eastAsia"/>
        </w:rPr>
        <w:t>。</w:t>
      </w:r>
      <w:proofErr w:type="gramStart"/>
      <w:r>
        <w:rPr>
          <w:rFonts w:hint="eastAsia"/>
        </w:rPr>
        <w:t>（註</w:t>
      </w:r>
      <w:proofErr w:type="gramEnd"/>
      <w:r>
        <w:rPr>
          <w:rFonts w:hint="eastAsia"/>
        </w:rPr>
        <w:t>：針對</w:t>
      </w:r>
      <w:r w:rsidRPr="00447202">
        <w:rPr>
          <w:rFonts w:hint="eastAsia"/>
        </w:rPr>
        <w:t>精密機械科技創新園區二期開發專戶資金遭台開公司逕自轉出</w:t>
      </w:r>
      <w:r>
        <w:rPr>
          <w:rFonts w:hint="eastAsia"/>
        </w:rPr>
        <w:t>等情，本院已另案調查。）</w:t>
      </w:r>
    </w:p>
    <w:p w:rsidR="00FC245A" w:rsidRDefault="00FC245A" w:rsidP="00FC245A">
      <w:pPr>
        <w:pStyle w:val="4"/>
      </w:pPr>
      <w:r>
        <w:rPr>
          <w:rFonts w:hint="eastAsia"/>
        </w:rPr>
        <w:t>神岡豐洲科技工業園區二期部分：</w:t>
      </w:r>
    </w:p>
    <w:p w:rsidR="00FC245A" w:rsidRDefault="00FC245A" w:rsidP="00FC245A">
      <w:pPr>
        <w:pStyle w:val="5"/>
      </w:pPr>
      <w:proofErr w:type="gramStart"/>
      <w:r w:rsidRPr="00FC245A">
        <w:rPr>
          <w:rFonts w:hint="eastAsia"/>
        </w:rPr>
        <w:t>臺</w:t>
      </w:r>
      <w:proofErr w:type="gramEnd"/>
      <w:r w:rsidRPr="00FC245A">
        <w:rPr>
          <w:rFonts w:hint="eastAsia"/>
        </w:rPr>
        <w:t>中市政府於101年6月18日與台開公司簽訂</w:t>
      </w:r>
      <w:r>
        <w:rPr>
          <w:rFonts w:hint="eastAsia"/>
        </w:rPr>
        <w:t>委託開發</w:t>
      </w:r>
      <w:r w:rsidRPr="00FC245A">
        <w:rPr>
          <w:rFonts w:hint="eastAsia"/>
        </w:rPr>
        <w:t>契約，</w:t>
      </w:r>
      <w:proofErr w:type="gramStart"/>
      <w:r w:rsidRPr="00FC245A">
        <w:rPr>
          <w:rFonts w:hint="eastAsia"/>
        </w:rPr>
        <w:t>嗣</w:t>
      </w:r>
      <w:proofErr w:type="gramEnd"/>
      <w:r w:rsidRPr="00FC245A">
        <w:rPr>
          <w:rFonts w:hint="eastAsia"/>
        </w:rPr>
        <w:t>於108年12月24日經經濟部核定設置，109年1月21日經該府公告設置。</w:t>
      </w:r>
    </w:p>
    <w:p w:rsidR="00FC245A" w:rsidRDefault="00FC245A" w:rsidP="00FC245A">
      <w:pPr>
        <w:pStyle w:val="5"/>
      </w:pPr>
      <w:r w:rsidRPr="00FC245A">
        <w:rPr>
          <w:rFonts w:hint="eastAsia"/>
        </w:rPr>
        <w:t>惟</w:t>
      </w:r>
      <w:proofErr w:type="gramStart"/>
      <w:r w:rsidRPr="00FC245A">
        <w:rPr>
          <w:rFonts w:hint="eastAsia"/>
        </w:rPr>
        <w:t>臺</w:t>
      </w:r>
      <w:proofErr w:type="gramEnd"/>
      <w:r w:rsidRPr="00FC245A">
        <w:rPr>
          <w:rFonts w:hint="eastAsia"/>
        </w:rPr>
        <w:t>中市政府認為，台開公司自109年下半年起以各式理由拖延履行契約約定義務</w:t>
      </w:r>
      <w:r w:rsidR="00892254">
        <w:rPr>
          <w:rFonts w:hint="eastAsia"/>
        </w:rPr>
        <w:t>，如遲未提供專戶帳戶資料等</w:t>
      </w:r>
      <w:r w:rsidRPr="00FC245A">
        <w:rPr>
          <w:rFonts w:hint="eastAsia"/>
        </w:rPr>
        <w:t>，已構成終止契約條件，</w:t>
      </w:r>
      <w:r w:rsidR="00807A23">
        <w:rPr>
          <w:rFonts w:hint="eastAsia"/>
        </w:rPr>
        <w:lastRenderedPageBreak/>
        <w:t>該府</w:t>
      </w:r>
      <w:proofErr w:type="gramStart"/>
      <w:r w:rsidRPr="00FC245A">
        <w:rPr>
          <w:rFonts w:hint="eastAsia"/>
        </w:rPr>
        <w:t>為利神岡豐洲</w:t>
      </w:r>
      <w:proofErr w:type="gramEnd"/>
      <w:r w:rsidRPr="00FC245A">
        <w:rPr>
          <w:rFonts w:hint="eastAsia"/>
        </w:rPr>
        <w:t>科技工業園區二期後續開發推展，於</w:t>
      </w:r>
      <w:proofErr w:type="gramStart"/>
      <w:r w:rsidRPr="00FC245A">
        <w:rPr>
          <w:rFonts w:hint="eastAsia"/>
        </w:rPr>
        <w:t>110年10月7日函台開</w:t>
      </w:r>
      <w:proofErr w:type="gramEnd"/>
      <w:r w:rsidRPr="00FC245A">
        <w:rPr>
          <w:rFonts w:hint="eastAsia"/>
        </w:rPr>
        <w:t>公司終止契約，沒入履約保證金3</w:t>
      </w:r>
      <w:r w:rsidR="00AA1916">
        <w:t>.18</w:t>
      </w:r>
      <w:r w:rsidRPr="00FC245A">
        <w:rPr>
          <w:rFonts w:hint="eastAsia"/>
        </w:rPr>
        <w:t>億元，並向</w:t>
      </w:r>
      <w:proofErr w:type="gramStart"/>
      <w:r w:rsidRPr="00FC245A">
        <w:rPr>
          <w:rFonts w:hint="eastAsia"/>
        </w:rPr>
        <w:t>臺</w:t>
      </w:r>
      <w:proofErr w:type="gramEnd"/>
      <w:r w:rsidRPr="00FC245A">
        <w:rPr>
          <w:rFonts w:hint="eastAsia"/>
        </w:rPr>
        <w:t>北高等行政法院提起確認契約關係不存在之訴。終止契約後，將請台開公司提送開發成本結算資料，並</w:t>
      </w:r>
      <w:proofErr w:type="gramStart"/>
      <w:r w:rsidRPr="00FC245A">
        <w:rPr>
          <w:rFonts w:hint="eastAsia"/>
        </w:rPr>
        <w:t>研</w:t>
      </w:r>
      <w:proofErr w:type="gramEnd"/>
      <w:r w:rsidRPr="00FC245A">
        <w:rPr>
          <w:rFonts w:hint="eastAsia"/>
        </w:rPr>
        <w:t>擬後續自行開發</w:t>
      </w:r>
      <w:r>
        <w:rPr>
          <w:rFonts w:hint="eastAsia"/>
        </w:rPr>
        <w:t>。</w:t>
      </w:r>
    </w:p>
    <w:p w:rsidR="00C23AAE" w:rsidRDefault="00C23AAE" w:rsidP="00514408">
      <w:pPr>
        <w:pStyle w:val="3"/>
      </w:pPr>
      <w:r>
        <w:rPr>
          <w:rFonts w:hint="eastAsia"/>
        </w:rPr>
        <w:t>另查，</w:t>
      </w:r>
      <w:proofErr w:type="gramStart"/>
      <w:r>
        <w:rPr>
          <w:rFonts w:hint="eastAsia"/>
        </w:rPr>
        <w:t>臺</w:t>
      </w:r>
      <w:proofErr w:type="gramEnd"/>
      <w:r>
        <w:rPr>
          <w:rFonts w:hint="eastAsia"/>
        </w:rPr>
        <w:t>中市政府</w:t>
      </w:r>
      <w:r w:rsidR="00A656E8">
        <w:rPr>
          <w:rFonts w:hint="eastAsia"/>
        </w:rPr>
        <w:t>前</w:t>
      </w:r>
      <w:r w:rsidR="004601F7">
        <w:rPr>
          <w:rFonts w:hint="eastAsia"/>
        </w:rPr>
        <w:t>於</w:t>
      </w:r>
      <w:r>
        <w:rPr>
          <w:rFonts w:hint="eastAsia"/>
        </w:rPr>
        <w:t>91年5月</w:t>
      </w:r>
      <w:r w:rsidR="004601F7">
        <w:rPr>
          <w:rFonts w:hint="eastAsia"/>
        </w:rPr>
        <w:t>14日召開「</w:t>
      </w:r>
      <w:proofErr w:type="gramStart"/>
      <w:r w:rsidR="004601F7">
        <w:rPr>
          <w:rFonts w:hint="eastAsia"/>
        </w:rPr>
        <w:t>臺</w:t>
      </w:r>
      <w:proofErr w:type="gramEnd"/>
      <w:r w:rsidR="004601F7">
        <w:rPr>
          <w:rFonts w:hint="eastAsia"/>
        </w:rPr>
        <w:t>中工業區土地標準廠商租售審查小組第四次審查會議」，</w:t>
      </w:r>
      <w:r w:rsidR="00A656E8">
        <w:rPr>
          <w:rFonts w:hint="eastAsia"/>
        </w:rPr>
        <w:t>會議決議</w:t>
      </w:r>
      <w:r>
        <w:rPr>
          <w:rFonts w:hint="eastAsia"/>
        </w:rPr>
        <w:t>委託台開公司辦理</w:t>
      </w:r>
      <w:proofErr w:type="gramStart"/>
      <w:r>
        <w:rPr>
          <w:rFonts w:hint="eastAsia"/>
        </w:rPr>
        <w:t>臺</w:t>
      </w:r>
      <w:proofErr w:type="gramEnd"/>
      <w:r>
        <w:rPr>
          <w:rFonts w:hint="eastAsia"/>
        </w:rPr>
        <w:t>中工業區護坡地</w:t>
      </w:r>
      <w:r w:rsidR="00C9475B">
        <w:rPr>
          <w:rStyle w:val="aff"/>
        </w:rPr>
        <w:footnoteReference w:id="4"/>
      </w:r>
      <w:r>
        <w:rPr>
          <w:rFonts w:hint="eastAsia"/>
        </w:rPr>
        <w:t>出售事宜，</w:t>
      </w:r>
      <w:r w:rsidR="00A656E8">
        <w:rPr>
          <w:rFonts w:hint="eastAsia"/>
        </w:rPr>
        <w:t>並以該府91年5月29日</w:t>
      </w:r>
      <w:proofErr w:type="gramStart"/>
      <w:r w:rsidR="00A656E8">
        <w:rPr>
          <w:rFonts w:hint="eastAsia"/>
        </w:rPr>
        <w:t>府經工</w:t>
      </w:r>
      <w:proofErr w:type="gramEnd"/>
      <w:r w:rsidR="00A656E8">
        <w:rPr>
          <w:rFonts w:hint="eastAsia"/>
        </w:rPr>
        <w:t>字第0910076962號函檢送會議紀錄。</w:t>
      </w:r>
      <w:proofErr w:type="gramStart"/>
      <w:r w:rsidR="00A656E8">
        <w:rPr>
          <w:rFonts w:hint="eastAsia"/>
        </w:rPr>
        <w:t>嗣</w:t>
      </w:r>
      <w:proofErr w:type="gramEnd"/>
      <w:r w:rsidR="00A656E8">
        <w:rPr>
          <w:rFonts w:hint="eastAsia"/>
        </w:rPr>
        <w:t>因該府</w:t>
      </w:r>
      <w:r w:rsidR="00FC4C7D">
        <w:rPr>
          <w:rFonts w:hint="eastAsia"/>
        </w:rPr>
        <w:t>自107年3月5日起，陸續於107年7月3日、107年9月13日函請台開公司盤點可售護坡地清冊，並結算歷年護坡地出售收入未果，該府</w:t>
      </w:r>
      <w:proofErr w:type="gramStart"/>
      <w:r w:rsidR="00FC4C7D">
        <w:rPr>
          <w:rFonts w:hint="eastAsia"/>
        </w:rPr>
        <w:t>爰</w:t>
      </w:r>
      <w:proofErr w:type="gramEnd"/>
      <w:r w:rsidR="00FC4C7D" w:rsidRPr="00A42C1F">
        <w:rPr>
          <w:rFonts w:hint="eastAsia"/>
        </w:rPr>
        <w:t>以歷年護坡地土地出售收入清冊逕行結算</w:t>
      </w:r>
      <w:r w:rsidR="00FC4C7D">
        <w:rPr>
          <w:rFonts w:hint="eastAsia"/>
        </w:rPr>
        <w:t>。據</w:t>
      </w:r>
      <w:proofErr w:type="gramStart"/>
      <w:r w:rsidR="00FC4C7D">
        <w:rPr>
          <w:rFonts w:hint="eastAsia"/>
        </w:rPr>
        <w:t>該府</w:t>
      </w:r>
      <w:r w:rsidR="00FC4C7D" w:rsidRPr="00A42C1F">
        <w:rPr>
          <w:rFonts w:hint="eastAsia"/>
        </w:rPr>
        <w:t>審認</w:t>
      </w:r>
      <w:proofErr w:type="gramEnd"/>
      <w:r w:rsidR="00FC4C7D">
        <w:rPr>
          <w:rFonts w:hint="eastAsia"/>
        </w:rPr>
        <w:t>結果，</w:t>
      </w:r>
      <w:proofErr w:type="gramStart"/>
      <w:r w:rsidR="00FC4C7D">
        <w:rPr>
          <w:rFonts w:hint="eastAsia"/>
        </w:rPr>
        <w:t>臺</w:t>
      </w:r>
      <w:proofErr w:type="gramEnd"/>
      <w:r w:rsidR="00FC4C7D">
        <w:rPr>
          <w:rFonts w:hint="eastAsia"/>
        </w:rPr>
        <w:t>中工業區共</w:t>
      </w:r>
      <w:r w:rsidR="00FC4C7D" w:rsidRPr="00A42C1F">
        <w:rPr>
          <w:rFonts w:hint="eastAsia"/>
        </w:rPr>
        <w:t>74筆護坡地，已售出63筆，台開公司應繳還4</w:t>
      </w:r>
      <w:r w:rsidR="00FC4C7D">
        <w:rPr>
          <w:rFonts w:hint="eastAsia"/>
        </w:rPr>
        <w:t>.29</w:t>
      </w:r>
      <w:r w:rsidR="00FC4C7D" w:rsidRPr="00A42C1F">
        <w:rPr>
          <w:rFonts w:hint="eastAsia"/>
        </w:rPr>
        <w:t>億</w:t>
      </w:r>
      <w:r w:rsidR="00FC4C7D">
        <w:rPr>
          <w:rFonts w:hint="eastAsia"/>
        </w:rPr>
        <w:t>餘</w:t>
      </w:r>
      <w:r w:rsidR="00FC4C7D" w:rsidRPr="00A42C1F">
        <w:rPr>
          <w:rFonts w:hint="eastAsia"/>
        </w:rPr>
        <w:t>元</w:t>
      </w:r>
      <w:r w:rsidR="00FC4C7D">
        <w:rPr>
          <w:rFonts w:hint="eastAsia"/>
        </w:rPr>
        <w:t>。</w:t>
      </w:r>
      <w:proofErr w:type="gramStart"/>
      <w:r w:rsidR="00FC4C7D">
        <w:rPr>
          <w:rFonts w:hint="eastAsia"/>
        </w:rPr>
        <w:t>該府</w:t>
      </w:r>
      <w:r w:rsidR="00892254">
        <w:rPr>
          <w:rFonts w:hint="eastAsia"/>
        </w:rPr>
        <w:t>除</w:t>
      </w:r>
      <w:r w:rsidR="00FC4C7D">
        <w:rPr>
          <w:rFonts w:hint="eastAsia"/>
        </w:rPr>
        <w:t>於</w:t>
      </w:r>
      <w:proofErr w:type="gramEnd"/>
      <w:r w:rsidR="00FC4C7D" w:rsidRPr="00A42C1F">
        <w:rPr>
          <w:rFonts w:hint="eastAsia"/>
        </w:rPr>
        <w:t>108年2月11日函請台開公司繳還歷年護坡地出售收入結餘款，</w:t>
      </w:r>
      <w:r w:rsidR="00FC4C7D">
        <w:rPr>
          <w:rFonts w:hint="eastAsia"/>
        </w:rPr>
        <w:t>並於</w:t>
      </w:r>
      <w:proofErr w:type="gramStart"/>
      <w:r w:rsidR="00FC4C7D" w:rsidRPr="00A42C1F">
        <w:rPr>
          <w:rFonts w:hint="eastAsia"/>
        </w:rPr>
        <w:t>108年8月22日函</w:t>
      </w:r>
      <w:r w:rsidR="00FC4C7D">
        <w:rPr>
          <w:rFonts w:hint="eastAsia"/>
        </w:rPr>
        <w:t>台開</w:t>
      </w:r>
      <w:proofErr w:type="gramEnd"/>
      <w:r w:rsidR="00FC4C7D">
        <w:rPr>
          <w:rFonts w:hint="eastAsia"/>
        </w:rPr>
        <w:t>公司</w:t>
      </w:r>
      <w:r w:rsidR="00FC4C7D" w:rsidRPr="00A42C1F">
        <w:rPr>
          <w:rFonts w:hint="eastAsia"/>
        </w:rPr>
        <w:t>終止委託辦理護坡地出售</w:t>
      </w:r>
      <w:r w:rsidR="00FC4C7D">
        <w:rPr>
          <w:rFonts w:hint="eastAsia"/>
        </w:rPr>
        <w:t>事宜。</w:t>
      </w:r>
      <w:proofErr w:type="gramStart"/>
      <w:r w:rsidR="00FC4C7D">
        <w:rPr>
          <w:rFonts w:hint="eastAsia"/>
        </w:rPr>
        <w:t>嗣</w:t>
      </w:r>
      <w:proofErr w:type="gramEnd"/>
      <w:r w:rsidR="00FC4C7D">
        <w:rPr>
          <w:rFonts w:hint="eastAsia"/>
        </w:rPr>
        <w:t>因</w:t>
      </w:r>
      <w:r w:rsidR="00FC4C7D" w:rsidRPr="00FC4C7D">
        <w:rPr>
          <w:rFonts w:hint="eastAsia"/>
        </w:rPr>
        <w:t>台開公司遲未返還結餘款，該府</w:t>
      </w:r>
      <w:proofErr w:type="gramStart"/>
      <w:r w:rsidR="00807A23">
        <w:rPr>
          <w:rFonts w:hint="eastAsia"/>
        </w:rPr>
        <w:t>爰</w:t>
      </w:r>
      <w:proofErr w:type="gramEnd"/>
      <w:r w:rsidR="00FC4C7D" w:rsidRPr="00FC4C7D">
        <w:rPr>
          <w:rFonts w:hint="eastAsia"/>
        </w:rPr>
        <w:t>提起民事訴訟，並聲請假扣押確保債權</w:t>
      </w:r>
      <w:r w:rsidR="00FC4C7D">
        <w:rPr>
          <w:rFonts w:hint="eastAsia"/>
        </w:rPr>
        <w:t>。</w:t>
      </w:r>
      <w:r w:rsidR="00227956">
        <w:rPr>
          <w:rFonts w:hint="eastAsia"/>
        </w:rPr>
        <w:t>其中民事訴訟部分，尚在臺灣</w:t>
      </w:r>
      <w:proofErr w:type="gramStart"/>
      <w:r w:rsidR="00227956">
        <w:rPr>
          <w:rFonts w:hint="eastAsia"/>
        </w:rPr>
        <w:t>臺</w:t>
      </w:r>
      <w:proofErr w:type="gramEnd"/>
      <w:r w:rsidR="00227956">
        <w:rPr>
          <w:rFonts w:hint="eastAsia"/>
        </w:rPr>
        <w:t>中地方法院審理中；至於聲請假扣押部分，業經臺灣高等法院臺中分院</w:t>
      </w:r>
      <w:proofErr w:type="gramStart"/>
      <w:r w:rsidR="00227956">
        <w:rPr>
          <w:rFonts w:hint="eastAsia"/>
        </w:rPr>
        <w:t>110年度抗更一字</w:t>
      </w:r>
      <w:proofErr w:type="gramEnd"/>
      <w:r w:rsidR="00227956">
        <w:rPr>
          <w:rFonts w:hint="eastAsia"/>
        </w:rPr>
        <w:t>第238號民事裁定，</w:t>
      </w:r>
      <w:proofErr w:type="gramStart"/>
      <w:r w:rsidR="00227956">
        <w:rPr>
          <w:rFonts w:hint="eastAsia"/>
        </w:rPr>
        <w:t>准該府得</w:t>
      </w:r>
      <w:proofErr w:type="gramEnd"/>
      <w:r w:rsidR="00227956">
        <w:rPr>
          <w:rFonts w:hint="eastAsia"/>
        </w:rPr>
        <w:t>對於台開公司之財產於</w:t>
      </w:r>
      <w:r w:rsidR="00892254">
        <w:rPr>
          <w:rFonts w:hint="eastAsia"/>
        </w:rPr>
        <w:t>4.29億餘元</w:t>
      </w:r>
      <w:r w:rsidR="00227956">
        <w:rPr>
          <w:rFonts w:hint="eastAsia"/>
        </w:rPr>
        <w:t>範圍內為假扣押，並經最高法院</w:t>
      </w:r>
      <w:proofErr w:type="gramStart"/>
      <w:r w:rsidR="00227956">
        <w:rPr>
          <w:rFonts w:hint="eastAsia"/>
        </w:rPr>
        <w:t>110</w:t>
      </w:r>
      <w:proofErr w:type="gramEnd"/>
      <w:r w:rsidR="00227956">
        <w:rPr>
          <w:rFonts w:hint="eastAsia"/>
        </w:rPr>
        <w:t>年度</w:t>
      </w:r>
      <w:proofErr w:type="gramStart"/>
      <w:r w:rsidR="00227956">
        <w:rPr>
          <w:rFonts w:hint="eastAsia"/>
        </w:rPr>
        <w:t>台抗字</w:t>
      </w:r>
      <w:proofErr w:type="gramEnd"/>
      <w:r w:rsidR="00227956">
        <w:rPr>
          <w:rFonts w:hint="eastAsia"/>
        </w:rPr>
        <w:t>第1147號民事裁定駁回台開公司再抗告。</w:t>
      </w:r>
    </w:p>
    <w:p w:rsidR="00502B62" w:rsidRPr="00236860" w:rsidRDefault="0061300C" w:rsidP="0061300C">
      <w:pPr>
        <w:pStyle w:val="3"/>
      </w:pPr>
      <w:proofErr w:type="gramStart"/>
      <w:r>
        <w:rPr>
          <w:rFonts w:hint="eastAsia"/>
        </w:rPr>
        <w:t>臺</w:t>
      </w:r>
      <w:proofErr w:type="gramEnd"/>
      <w:r>
        <w:rPr>
          <w:rFonts w:hint="eastAsia"/>
        </w:rPr>
        <w:t>中市政府為加速工業</w:t>
      </w:r>
      <w:r w:rsidR="00C61C27">
        <w:rPr>
          <w:rFonts w:hint="eastAsia"/>
        </w:rPr>
        <w:t>園</w:t>
      </w:r>
      <w:r>
        <w:rPr>
          <w:rFonts w:hint="eastAsia"/>
        </w:rPr>
        <w:t>區開發，健全工業</w:t>
      </w:r>
      <w:r w:rsidR="00C61C27">
        <w:rPr>
          <w:rFonts w:hint="eastAsia"/>
        </w:rPr>
        <w:t>園</w:t>
      </w:r>
      <w:r>
        <w:rPr>
          <w:rFonts w:hint="eastAsia"/>
        </w:rPr>
        <w:t>區管</w:t>
      </w:r>
      <w:r>
        <w:rPr>
          <w:rFonts w:hint="eastAsia"/>
        </w:rPr>
        <w:lastRenderedPageBreak/>
        <w:t>理，依產業創新條例及預算法相關規定，設立</w:t>
      </w:r>
      <w:proofErr w:type="gramStart"/>
      <w:r>
        <w:rPr>
          <w:rFonts w:hint="eastAsia"/>
        </w:rPr>
        <w:t>臺</w:t>
      </w:r>
      <w:proofErr w:type="gramEnd"/>
      <w:r>
        <w:rPr>
          <w:rFonts w:hint="eastAsia"/>
        </w:rPr>
        <w:t>中市工業區開發管理基金，</w:t>
      </w:r>
      <w:proofErr w:type="gramStart"/>
      <w:r>
        <w:rPr>
          <w:rFonts w:hint="eastAsia"/>
        </w:rPr>
        <w:t>該府報編</w:t>
      </w:r>
      <w:proofErr w:type="gramEnd"/>
      <w:r>
        <w:rPr>
          <w:rFonts w:hint="eastAsia"/>
        </w:rPr>
        <w:t>工業</w:t>
      </w:r>
      <w:r w:rsidR="00C61C27">
        <w:rPr>
          <w:rFonts w:hint="eastAsia"/>
        </w:rPr>
        <w:t>園</w:t>
      </w:r>
      <w:r>
        <w:rPr>
          <w:rFonts w:hint="eastAsia"/>
        </w:rPr>
        <w:t>區開發完成後之結餘款，即應解繳該基金，</w:t>
      </w:r>
      <w:proofErr w:type="gramStart"/>
      <w:r w:rsidR="001270AE">
        <w:rPr>
          <w:rFonts w:hint="eastAsia"/>
        </w:rPr>
        <w:t>俾</w:t>
      </w:r>
      <w:proofErr w:type="gramEnd"/>
      <w:r w:rsidR="001270AE">
        <w:rPr>
          <w:rFonts w:hint="eastAsia"/>
        </w:rPr>
        <w:t>利</w:t>
      </w:r>
      <w:proofErr w:type="gramStart"/>
      <w:r w:rsidRPr="001A1C8E">
        <w:rPr>
          <w:rFonts w:hint="eastAsia"/>
        </w:rPr>
        <w:t>挹</w:t>
      </w:r>
      <w:proofErr w:type="gramEnd"/>
      <w:r w:rsidRPr="001A1C8E">
        <w:rPr>
          <w:rFonts w:hint="eastAsia"/>
        </w:rPr>
        <w:t>注工業</w:t>
      </w:r>
      <w:r w:rsidR="00C61C27">
        <w:rPr>
          <w:rFonts w:hint="eastAsia"/>
        </w:rPr>
        <w:t>園</w:t>
      </w:r>
      <w:r w:rsidRPr="001A1C8E">
        <w:rPr>
          <w:rFonts w:hint="eastAsia"/>
        </w:rPr>
        <w:t>區開發及管理所需</w:t>
      </w:r>
      <w:r>
        <w:rPr>
          <w:rFonts w:hint="eastAsia"/>
        </w:rPr>
        <w:t>，並循環運用。惟</w:t>
      </w:r>
      <w:r w:rsidR="001270AE">
        <w:rPr>
          <w:rFonts w:hint="eastAsia"/>
        </w:rPr>
        <w:t>查</w:t>
      </w:r>
      <w:proofErr w:type="gramStart"/>
      <w:r w:rsidR="00892254">
        <w:rPr>
          <w:rFonts w:hint="eastAsia"/>
        </w:rPr>
        <w:t>臺</w:t>
      </w:r>
      <w:proofErr w:type="gramEnd"/>
      <w:r w:rsidR="00892254">
        <w:rPr>
          <w:rFonts w:hint="eastAsia"/>
        </w:rPr>
        <w:t>中市政府</w:t>
      </w:r>
      <w:r w:rsidR="001270AE">
        <w:rPr>
          <w:rFonts w:hint="eastAsia"/>
        </w:rPr>
        <w:t>委託開發</w:t>
      </w:r>
      <w:r w:rsidR="00B7354A">
        <w:rPr>
          <w:rFonts w:hint="eastAsia"/>
        </w:rPr>
        <w:t>工業</w:t>
      </w:r>
      <w:r w:rsidR="00C61C27">
        <w:rPr>
          <w:rFonts w:hint="eastAsia"/>
        </w:rPr>
        <w:t>園</w:t>
      </w:r>
      <w:r w:rsidR="00B7354A">
        <w:rPr>
          <w:rFonts w:hint="eastAsia"/>
        </w:rPr>
        <w:t>區</w:t>
      </w:r>
      <w:proofErr w:type="gramStart"/>
      <w:r w:rsidR="00C61C27">
        <w:rPr>
          <w:rFonts w:hint="eastAsia"/>
        </w:rPr>
        <w:t>期間</w:t>
      </w:r>
      <w:r w:rsidR="001270AE">
        <w:rPr>
          <w:rFonts w:hint="eastAsia"/>
        </w:rPr>
        <w:t>，</w:t>
      </w:r>
      <w:proofErr w:type="gramEnd"/>
      <w:r w:rsidR="00C61C27">
        <w:rPr>
          <w:rFonts w:hint="eastAsia"/>
        </w:rPr>
        <w:t>與台開公司</w:t>
      </w:r>
      <w:r w:rsidR="008D289B">
        <w:rPr>
          <w:rFonts w:hint="eastAsia"/>
        </w:rPr>
        <w:t>衍</w:t>
      </w:r>
      <w:r w:rsidR="00B7354A">
        <w:rPr>
          <w:rFonts w:hint="eastAsia"/>
        </w:rPr>
        <w:t>生</w:t>
      </w:r>
      <w:r w:rsidR="00C61C27">
        <w:rPr>
          <w:rFonts w:hint="eastAsia"/>
        </w:rPr>
        <w:t>數起</w:t>
      </w:r>
      <w:r w:rsidR="00B7354A">
        <w:rPr>
          <w:rFonts w:hint="eastAsia"/>
        </w:rPr>
        <w:t>契約爭議，</w:t>
      </w:r>
      <w:r w:rsidR="0097588E" w:rsidRPr="00DC4921">
        <w:rPr>
          <w:rFonts w:hint="eastAsia"/>
        </w:rPr>
        <w:t>待收回之結餘款</w:t>
      </w:r>
      <w:r w:rsidR="00B7354A">
        <w:rPr>
          <w:rFonts w:hint="eastAsia"/>
        </w:rPr>
        <w:t>金額合計高達</w:t>
      </w:r>
      <w:r w:rsidR="001270AE">
        <w:rPr>
          <w:rFonts w:hint="eastAsia"/>
        </w:rPr>
        <w:t>27</w:t>
      </w:r>
      <w:r w:rsidR="00B7354A">
        <w:rPr>
          <w:rFonts w:hint="eastAsia"/>
        </w:rPr>
        <w:t>.</w:t>
      </w:r>
      <w:r w:rsidR="001270AE">
        <w:rPr>
          <w:rFonts w:hint="eastAsia"/>
        </w:rPr>
        <w:t>64</w:t>
      </w:r>
      <w:r w:rsidR="00B7354A">
        <w:rPr>
          <w:rFonts w:hint="eastAsia"/>
        </w:rPr>
        <w:t>億餘元（</w:t>
      </w:r>
      <w:r w:rsidR="001270AE">
        <w:rPr>
          <w:rFonts w:hint="eastAsia"/>
        </w:rPr>
        <w:t>17.12</w:t>
      </w:r>
      <w:r w:rsidR="00B7354A">
        <w:rPr>
          <w:rFonts w:hint="eastAsia"/>
        </w:rPr>
        <w:t>億元</w:t>
      </w:r>
      <w:r w:rsidR="00B7354A">
        <w:t>+1</w:t>
      </w:r>
      <w:r w:rsidR="001270AE">
        <w:rPr>
          <w:rFonts w:hint="eastAsia"/>
        </w:rPr>
        <w:t>3</w:t>
      </w:r>
      <w:r w:rsidR="00B7354A">
        <w:t>.</w:t>
      </w:r>
      <w:r w:rsidR="001270AE">
        <w:rPr>
          <w:rFonts w:hint="eastAsia"/>
        </w:rPr>
        <w:t>0</w:t>
      </w:r>
      <w:r w:rsidR="00B7354A">
        <w:t>9</w:t>
      </w:r>
      <w:r w:rsidR="00B7354A">
        <w:rPr>
          <w:rFonts w:hint="eastAsia"/>
        </w:rPr>
        <w:t>億元</w:t>
      </w:r>
      <w:r w:rsidR="00B7354A">
        <w:t>-6.86</w:t>
      </w:r>
      <w:r w:rsidR="00B7354A">
        <w:rPr>
          <w:rFonts w:hint="eastAsia"/>
        </w:rPr>
        <w:t>億元</w:t>
      </w:r>
      <w:r w:rsidR="00B7354A">
        <w:t>+4.29</w:t>
      </w:r>
      <w:r w:rsidR="00B7354A">
        <w:rPr>
          <w:rFonts w:hint="eastAsia"/>
        </w:rPr>
        <w:t>億元</w:t>
      </w:r>
      <w:proofErr w:type="gramStart"/>
      <w:r w:rsidR="00B7354A">
        <w:rPr>
          <w:rFonts w:hAnsi="標楷體" w:hint="eastAsia"/>
        </w:rPr>
        <w:t>≒</w:t>
      </w:r>
      <w:proofErr w:type="gramEnd"/>
      <w:r w:rsidR="001270AE">
        <w:rPr>
          <w:rFonts w:hAnsi="標楷體" w:hint="eastAsia"/>
        </w:rPr>
        <w:t>27</w:t>
      </w:r>
      <w:r w:rsidR="00B7354A">
        <w:t>.</w:t>
      </w:r>
      <w:r w:rsidR="001270AE">
        <w:rPr>
          <w:rFonts w:hint="eastAsia"/>
        </w:rPr>
        <w:t>64</w:t>
      </w:r>
      <w:r w:rsidR="00B7354A">
        <w:rPr>
          <w:rFonts w:hint="eastAsia"/>
        </w:rPr>
        <w:t>億餘元）</w:t>
      </w:r>
      <w:r w:rsidR="00183C50">
        <w:rPr>
          <w:rFonts w:hint="eastAsia"/>
        </w:rPr>
        <w:t>，</w:t>
      </w:r>
      <w:proofErr w:type="gramStart"/>
      <w:r w:rsidR="00183C50">
        <w:rPr>
          <w:rFonts w:hint="eastAsia"/>
        </w:rPr>
        <w:t>刻於訴訟</w:t>
      </w:r>
      <w:proofErr w:type="gramEnd"/>
      <w:r w:rsidR="00183C50">
        <w:rPr>
          <w:rFonts w:hint="eastAsia"/>
        </w:rPr>
        <w:t>、仲裁中</w:t>
      </w:r>
      <w:r w:rsidR="00E46CEA">
        <w:rPr>
          <w:rFonts w:hint="eastAsia"/>
        </w:rPr>
        <w:t>。</w:t>
      </w:r>
      <w:r w:rsidR="00C23AAE">
        <w:rPr>
          <w:rFonts w:hint="eastAsia"/>
        </w:rPr>
        <w:t>臺中市政府</w:t>
      </w:r>
      <w:r w:rsidR="00502B62">
        <w:rPr>
          <w:rFonts w:hint="eastAsia"/>
        </w:rPr>
        <w:t>允應</w:t>
      </w:r>
      <w:r w:rsidR="00892254" w:rsidRPr="00892254">
        <w:rPr>
          <w:rFonts w:hint="eastAsia"/>
        </w:rPr>
        <w:t>配合</w:t>
      </w:r>
      <w:r w:rsidR="002C4316">
        <w:rPr>
          <w:rFonts w:hint="eastAsia"/>
        </w:rPr>
        <w:t>相關進度</w:t>
      </w:r>
      <w:r w:rsidR="00892254" w:rsidRPr="00892254">
        <w:rPr>
          <w:rFonts w:hint="eastAsia"/>
        </w:rPr>
        <w:t>，並依裁判</w:t>
      </w:r>
      <w:r w:rsidR="002C4316">
        <w:rPr>
          <w:rFonts w:hint="eastAsia"/>
        </w:rPr>
        <w:t>、仲裁</w:t>
      </w:r>
      <w:r w:rsidR="00892254" w:rsidRPr="00892254">
        <w:rPr>
          <w:rFonts w:hint="eastAsia"/>
        </w:rPr>
        <w:t>結果積極維護市府權益</w:t>
      </w:r>
      <w:r w:rsidR="002C4316">
        <w:rPr>
          <w:rFonts w:hint="eastAsia"/>
        </w:rPr>
        <w:t>。</w:t>
      </w:r>
    </w:p>
    <w:p w:rsidR="00805BA2" w:rsidRDefault="006B0868" w:rsidP="00236860">
      <w:pPr>
        <w:pStyle w:val="2"/>
        <w:spacing w:beforeLines="50" w:before="228"/>
        <w:ind w:left="1020" w:hanging="680"/>
        <w:rPr>
          <w:b/>
        </w:rPr>
      </w:pPr>
      <w:proofErr w:type="gramStart"/>
      <w:r>
        <w:rPr>
          <w:rFonts w:hint="eastAsia"/>
          <w:b/>
        </w:rPr>
        <w:t>臺</w:t>
      </w:r>
      <w:proofErr w:type="gramEnd"/>
      <w:r>
        <w:rPr>
          <w:rFonts w:hint="eastAsia"/>
          <w:b/>
        </w:rPr>
        <w:t>中市政府未適時檢討精密機械科技創新園區及神岡豐洲科技工業園區一般公共設施維護費費率，</w:t>
      </w:r>
      <w:r w:rsidR="008D289B">
        <w:rPr>
          <w:rFonts w:hint="eastAsia"/>
          <w:b/>
        </w:rPr>
        <w:t>致相關收入不敷支出</w:t>
      </w:r>
      <w:r w:rsidR="009E53EE">
        <w:rPr>
          <w:rFonts w:hint="eastAsia"/>
          <w:b/>
        </w:rPr>
        <w:t>，</w:t>
      </w:r>
      <w:proofErr w:type="gramStart"/>
      <w:r w:rsidR="009E53EE">
        <w:rPr>
          <w:rFonts w:hint="eastAsia"/>
          <w:b/>
        </w:rPr>
        <w:t>允宜衡酌</w:t>
      </w:r>
      <w:proofErr w:type="gramEnd"/>
      <w:r w:rsidR="009E53EE">
        <w:rPr>
          <w:rFonts w:hint="eastAsia"/>
          <w:b/>
        </w:rPr>
        <w:t>營運管理成本及收益狀況妥適調整，以</w:t>
      </w:r>
      <w:r w:rsidR="009B094B">
        <w:rPr>
          <w:rFonts w:hint="eastAsia"/>
          <w:b/>
        </w:rPr>
        <w:t>維基金循環利用，並</w:t>
      </w:r>
      <w:r w:rsidR="009E53EE">
        <w:rPr>
          <w:rFonts w:hint="eastAsia"/>
          <w:b/>
        </w:rPr>
        <w:t>符使用者付費及公平負擔原則</w:t>
      </w:r>
      <w:r w:rsidR="008D289B">
        <w:rPr>
          <w:rFonts w:hint="eastAsia"/>
          <w:b/>
        </w:rPr>
        <w:t>。</w:t>
      </w:r>
    </w:p>
    <w:p w:rsidR="00660B7C" w:rsidRDefault="00660B7C" w:rsidP="00660B7C">
      <w:pPr>
        <w:pStyle w:val="3"/>
      </w:pPr>
      <w:r>
        <w:rPr>
          <w:rFonts w:hint="eastAsia"/>
        </w:rPr>
        <w:t>按產業創新條例第53條規定略</w:t>
      </w:r>
      <w:proofErr w:type="gramStart"/>
      <w:r>
        <w:rPr>
          <w:rFonts w:hint="eastAsia"/>
        </w:rPr>
        <w:t>以</w:t>
      </w:r>
      <w:proofErr w:type="gramEnd"/>
      <w:r>
        <w:rPr>
          <w:rFonts w:hint="eastAsia"/>
        </w:rPr>
        <w:t>：「（第1項）依第50條</w:t>
      </w:r>
      <w:r>
        <w:rPr>
          <w:rStyle w:val="aff"/>
        </w:rPr>
        <w:footnoteReference w:id="5"/>
      </w:r>
      <w:r>
        <w:rPr>
          <w:rFonts w:hint="eastAsia"/>
        </w:rPr>
        <w:t>規定成立之管理機構，得向區內各使用人收取下列費用：一、一般公共設施維護費。</w:t>
      </w:r>
      <w:r>
        <w:rPr>
          <w:rFonts w:hAnsi="標楷體" w:hint="eastAsia"/>
        </w:rPr>
        <w:t>…</w:t>
      </w:r>
      <w:proofErr w:type="gramStart"/>
      <w:r>
        <w:rPr>
          <w:rFonts w:hAnsi="標楷體" w:hint="eastAsia"/>
        </w:rPr>
        <w:t>…</w:t>
      </w:r>
      <w:proofErr w:type="gramEnd"/>
      <w:r>
        <w:rPr>
          <w:rFonts w:hint="eastAsia"/>
        </w:rPr>
        <w:t>（第2項）前項各類費用之費率，由管理機構擬訂，產業園區屬中央主管機關開發者，應報中央主管機關核定；屬直轄市、縣（市）主管機關、公民營事業開發者，應報直轄市、縣（市）主管機關核定。…</w:t>
      </w:r>
      <w:proofErr w:type="gramStart"/>
      <w:r>
        <w:rPr>
          <w:rFonts w:hint="eastAsia"/>
        </w:rPr>
        <w:t>…</w:t>
      </w:r>
      <w:proofErr w:type="gramEnd"/>
      <w:r>
        <w:rPr>
          <w:rFonts w:hint="eastAsia"/>
        </w:rPr>
        <w:t>」。</w:t>
      </w:r>
    </w:p>
    <w:p w:rsidR="00660B7C" w:rsidRDefault="00660B7C" w:rsidP="00660B7C">
      <w:pPr>
        <w:pStyle w:val="3"/>
      </w:pPr>
      <w:r>
        <w:rPr>
          <w:rFonts w:hint="eastAsia"/>
        </w:rPr>
        <w:t>復按</w:t>
      </w:r>
      <w:proofErr w:type="gramStart"/>
      <w:r>
        <w:rPr>
          <w:rFonts w:hint="eastAsia"/>
        </w:rPr>
        <w:t>臺</w:t>
      </w:r>
      <w:proofErr w:type="gramEnd"/>
      <w:r>
        <w:rPr>
          <w:rFonts w:hint="eastAsia"/>
        </w:rPr>
        <w:t>中市工業園區管理維護自治條例第3條第2款規定：「一般公共設施維護費：指工業園區管理機構（以下簡稱管理機構）為維護供公共使用之土地、建築物及設施，向園區土地使用人（以下簡稱使用人）收取之維護費用。」第4條規定：「（第1項）管</w:t>
      </w:r>
      <w:r>
        <w:rPr>
          <w:rFonts w:hint="eastAsia"/>
        </w:rPr>
        <w:lastRenderedPageBreak/>
        <w:t>理機構得收取一般公共設施維護費。（第2項）前項一般公共設施維護費費率由各管理機構依各該工業園區管理營運成本及收益擬定，報經</w:t>
      </w:r>
      <w:proofErr w:type="gramStart"/>
      <w:r>
        <w:rPr>
          <w:rFonts w:hint="eastAsia"/>
        </w:rPr>
        <w:t>臺</w:t>
      </w:r>
      <w:proofErr w:type="gramEnd"/>
      <w:r>
        <w:rPr>
          <w:rFonts w:hint="eastAsia"/>
        </w:rPr>
        <w:t>中市政府核定後，依各承購土地面積計收；承租標準廠房者，依土地承租面積計收。（第3項）前項費率得視管理營運成本、收益及行政院主計總處公告之物價指數變動調整。」第5條規定：「一般公共設施維護費，自管理機構接管公共設施用地及公共建築物與設施日之次日起計收。」</w:t>
      </w:r>
    </w:p>
    <w:p w:rsidR="007111FE" w:rsidRDefault="007111FE" w:rsidP="007111FE">
      <w:pPr>
        <w:pStyle w:val="3"/>
      </w:pPr>
      <w:r>
        <w:rPr>
          <w:rFonts w:hint="eastAsia"/>
        </w:rPr>
        <w:t>查</w:t>
      </w:r>
      <w:proofErr w:type="gramStart"/>
      <w:r w:rsidRPr="00492D54">
        <w:rPr>
          <w:rFonts w:hint="eastAsia"/>
        </w:rPr>
        <w:t>臺</w:t>
      </w:r>
      <w:proofErr w:type="gramEnd"/>
      <w:r w:rsidRPr="00492D54">
        <w:rPr>
          <w:rFonts w:hint="eastAsia"/>
        </w:rPr>
        <w:t>中市政府</w:t>
      </w:r>
      <w:r w:rsidR="006C3335">
        <w:rPr>
          <w:rFonts w:hint="eastAsia"/>
        </w:rPr>
        <w:t>前於</w:t>
      </w:r>
      <w:r w:rsidRPr="00492D54">
        <w:rPr>
          <w:rFonts w:hint="eastAsia"/>
        </w:rPr>
        <w:t>102年1月14日</w:t>
      </w:r>
      <w:r w:rsidR="006C3335">
        <w:rPr>
          <w:rFonts w:hint="eastAsia"/>
        </w:rPr>
        <w:t>、</w:t>
      </w:r>
      <w:r w:rsidR="006C3335" w:rsidRPr="00492D54">
        <w:rPr>
          <w:rFonts w:hint="eastAsia"/>
        </w:rPr>
        <w:t>102年2月5日</w:t>
      </w:r>
      <w:r w:rsidR="006C3335">
        <w:rPr>
          <w:rFonts w:hint="eastAsia"/>
        </w:rPr>
        <w:t>先後</w:t>
      </w:r>
      <w:r w:rsidR="006C3335" w:rsidRPr="00492D54">
        <w:rPr>
          <w:rFonts w:hint="eastAsia"/>
        </w:rPr>
        <w:t>公告</w:t>
      </w:r>
      <w:r w:rsidR="006C3335">
        <w:rPr>
          <w:rStyle w:val="aff"/>
        </w:rPr>
        <w:footnoteReference w:id="6"/>
      </w:r>
      <w:r w:rsidRPr="00492D54">
        <w:rPr>
          <w:rFonts w:hint="eastAsia"/>
        </w:rPr>
        <w:t>精密機械科技創新園區</w:t>
      </w:r>
      <w:r w:rsidR="006C3335">
        <w:rPr>
          <w:rFonts w:hint="eastAsia"/>
        </w:rPr>
        <w:t>及神岡豐洲科技工業園區</w:t>
      </w:r>
      <w:r w:rsidRPr="00492D54">
        <w:rPr>
          <w:rFonts w:hint="eastAsia"/>
        </w:rPr>
        <w:t>一般公共設施維護費</w:t>
      </w:r>
      <w:r w:rsidR="006C3335">
        <w:rPr>
          <w:rFonts w:hint="eastAsia"/>
        </w:rPr>
        <w:t>收費標準，其</w:t>
      </w:r>
      <w:r w:rsidRPr="00492D54">
        <w:rPr>
          <w:rFonts w:hint="eastAsia"/>
        </w:rPr>
        <w:t>費率</w:t>
      </w:r>
      <w:r w:rsidR="006C3335">
        <w:rPr>
          <w:rFonts w:hint="eastAsia"/>
        </w:rPr>
        <w:t>分別為</w:t>
      </w:r>
      <w:r w:rsidR="006C3335" w:rsidRPr="00492D54">
        <w:rPr>
          <w:rFonts w:hint="eastAsia"/>
        </w:rPr>
        <w:t>每月每平方公尺3.9元</w:t>
      </w:r>
      <w:r w:rsidR="006C3335">
        <w:rPr>
          <w:rFonts w:hint="eastAsia"/>
        </w:rPr>
        <w:t>、3.85元，按園區內土地登記面積向土地所有權人收取</w:t>
      </w:r>
      <w:r w:rsidRPr="00492D54">
        <w:rPr>
          <w:rFonts w:hint="eastAsia"/>
        </w:rPr>
        <w:t>，並自102年2月1日起實施。</w:t>
      </w:r>
      <w:proofErr w:type="gramStart"/>
      <w:r w:rsidR="002C7243">
        <w:rPr>
          <w:rFonts w:hint="eastAsia"/>
        </w:rPr>
        <w:t>嗣</w:t>
      </w:r>
      <w:proofErr w:type="gramEnd"/>
      <w:r w:rsidR="002C7243">
        <w:rPr>
          <w:rFonts w:hint="eastAsia"/>
        </w:rPr>
        <w:t>於102年4月3日</w:t>
      </w:r>
      <w:proofErr w:type="gramStart"/>
      <w:r w:rsidR="002C7243">
        <w:rPr>
          <w:rFonts w:hint="eastAsia"/>
        </w:rPr>
        <w:t>該府旋與</w:t>
      </w:r>
      <w:proofErr w:type="gramEnd"/>
      <w:r w:rsidR="002C7243">
        <w:rPr>
          <w:rFonts w:hint="eastAsia"/>
        </w:rPr>
        <w:t>廠商召開公共設施維護管理費協商會議</w:t>
      </w:r>
      <w:r w:rsidR="003A5FD8">
        <w:rPr>
          <w:rStyle w:val="aff"/>
        </w:rPr>
        <w:footnoteReference w:id="7"/>
      </w:r>
      <w:r w:rsidR="002C7243">
        <w:rPr>
          <w:rFonts w:hint="eastAsia"/>
        </w:rPr>
        <w:t>，經協商後，決議</w:t>
      </w:r>
      <w:r w:rsidR="003A5FD8" w:rsidRPr="00A42C1F">
        <w:rPr>
          <w:rFonts w:hint="eastAsia"/>
        </w:rPr>
        <w:t>一般公共設施</w:t>
      </w:r>
      <w:proofErr w:type="gramStart"/>
      <w:r w:rsidR="003A5FD8" w:rsidRPr="00A42C1F">
        <w:rPr>
          <w:rFonts w:hint="eastAsia"/>
        </w:rPr>
        <w:t>維護費暫以</w:t>
      </w:r>
      <w:proofErr w:type="gramEnd"/>
      <w:r w:rsidR="003A5FD8" w:rsidRPr="00A42C1F">
        <w:rPr>
          <w:rFonts w:hint="eastAsia"/>
        </w:rPr>
        <w:t>每月每平方公尺1元收取</w:t>
      </w:r>
      <w:r w:rsidR="003A5FD8">
        <w:rPr>
          <w:rFonts w:hint="eastAsia"/>
        </w:rPr>
        <w:t>。</w:t>
      </w:r>
    </w:p>
    <w:p w:rsidR="00116C07" w:rsidRDefault="00116C07" w:rsidP="007111FE">
      <w:pPr>
        <w:pStyle w:val="3"/>
      </w:pPr>
      <w:r>
        <w:rPr>
          <w:rFonts w:hint="eastAsia"/>
        </w:rPr>
        <w:t>以</w:t>
      </w:r>
      <w:r w:rsidR="00AF3218">
        <w:rPr>
          <w:rFonts w:hint="eastAsia"/>
        </w:rPr>
        <w:t>近5年臺中市工業區開發管理基金決算書為例，</w:t>
      </w:r>
      <w:r w:rsidR="00E81A41">
        <w:rPr>
          <w:rFonts w:hint="eastAsia"/>
        </w:rPr>
        <w:t>自1</w:t>
      </w:r>
      <w:r w:rsidR="00E81A41">
        <w:t>05</w:t>
      </w:r>
      <w:r w:rsidR="00E81A41">
        <w:rPr>
          <w:rFonts w:hint="eastAsia"/>
        </w:rPr>
        <w:t>年起至1</w:t>
      </w:r>
      <w:r w:rsidR="00E81A41">
        <w:t>09</w:t>
      </w:r>
      <w:r w:rsidR="00E81A41">
        <w:rPr>
          <w:rFonts w:hint="eastAsia"/>
        </w:rPr>
        <w:t>年止，</w:t>
      </w:r>
      <w:r w:rsidR="00AF3218">
        <w:rPr>
          <w:rFonts w:hint="eastAsia"/>
        </w:rPr>
        <w:t>該基金收取之服務收入</w:t>
      </w:r>
      <w:r w:rsidR="00AF3218">
        <w:rPr>
          <w:rStyle w:val="aff"/>
        </w:rPr>
        <w:footnoteReference w:id="8"/>
      </w:r>
      <w:r w:rsidR="004A266D">
        <w:rPr>
          <w:rFonts w:hint="eastAsia"/>
        </w:rPr>
        <w:t>從</w:t>
      </w:r>
      <w:r w:rsidR="00AF3218">
        <w:rPr>
          <w:rFonts w:hint="eastAsia"/>
        </w:rPr>
        <w:t>2</w:t>
      </w:r>
      <w:r w:rsidR="00AF3218">
        <w:t>,</w:t>
      </w:r>
      <w:r w:rsidR="00AF3218">
        <w:rPr>
          <w:rFonts w:hint="eastAsia"/>
        </w:rPr>
        <w:t>767萬餘元</w:t>
      </w:r>
      <w:r w:rsidR="002C37DC">
        <w:rPr>
          <w:rFonts w:hint="eastAsia"/>
        </w:rPr>
        <w:t>提升</w:t>
      </w:r>
      <w:r w:rsidR="00AF3218">
        <w:rPr>
          <w:rFonts w:hint="eastAsia"/>
        </w:rPr>
        <w:t>至4</w:t>
      </w:r>
      <w:r w:rsidR="00AF3218">
        <w:t>,</w:t>
      </w:r>
      <w:r w:rsidR="00AF3218">
        <w:rPr>
          <w:rFonts w:hint="eastAsia"/>
        </w:rPr>
        <w:t>007萬餘元，然而每年須支付之園區</w:t>
      </w:r>
      <w:r w:rsidR="00AF3218" w:rsidRPr="00737AB3">
        <w:rPr>
          <w:rFonts w:hint="eastAsia"/>
        </w:rPr>
        <w:t>保全管理費用、污水處理廠操作費用、公共設施修繕維護、景觀維護、環境清潔及環境監測等</w:t>
      </w:r>
      <w:r w:rsidR="004A266D">
        <w:rPr>
          <w:rFonts w:hint="eastAsia"/>
        </w:rPr>
        <w:t>一般服務</w:t>
      </w:r>
      <w:r w:rsidR="00AF3218" w:rsidRPr="00737AB3">
        <w:rPr>
          <w:rFonts w:hint="eastAsia"/>
        </w:rPr>
        <w:t>費用</w:t>
      </w:r>
      <w:r w:rsidR="00AF3218">
        <w:rPr>
          <w:rFonts w:hint="eastAsia"/>
        </w:rPr>
        <w:t>，</w:t>
      </w:r>
      <w:r w:rsidR="004A266D">
        <w:rPr>
          <w:rFonts w:hint="eastAsia"/>
        </w:rPr>
        <w:t>卻</w:t>
      </w:r>
      <w:r w:rsidR="00AF3218">
        <w:rPr>
          <w:rFonts w:hint="eastAsia"/>
        </w:rPr>
        <w:t>從4</w:t>
      </w:r>
      <w:r w:rsidR="00AF3218">
        <w:t>,</w:t>
      </w:r>
      <w:r w:rsidR="00AF3218">
        <w:rPr>
          <w:rFonts w:hint="eastAsia"/>
        </w:rPr>
        <w:t>914萬餘元</w:t>
      </w:r>
      <w:r w:rsidR="002C37DC">
        <w:rPr>
          <w:rFonts w:hint="eastAsia"/>
        </w:rPr>
        <w:t>逐年增加</w:t>
      </w:r>
      <w:r w:rsidR="00AF3218">
        <w:rPr>
          <w:rFonts w:hint="eastAsia"/>
        </w:rPr>
        <w:t>至7</w:t>
      </w:r>
      <w:r w:rsidR="00AF3218">
        <w:t>,</w:t>
      </w:r>
      <w:r w:rsidR="00AF3218">
        <w:rPr>
          <w:rFonts w:hint="eastAsia"/>
        </w:rPr>
        <w:t>634萬餘元，</w:t>
      </w:r>
      <w:r w:rsidR="00B01EBD">
        <w:rPr>
          <w:rFonts w:hint="eastAsia"/>
        </w:rPr>
        <w:t>每年</w:t>
      </w:r>
      <w:r w:rsidR="000B526D">
        <w:rPr>
          <w:rFonts w:hint="eastAsia"/>
        </w:rPr>
        <w:t>短差2</w:t>
      </w:r>
      <w:r w:rsidR="000B526D">
        <w:t>,146</w:t>
      </w:r>
      <w:r w:rsidR="000B526D">
        <w:rPr>
          <w:rFonts w:hint="eastAsia"/>
        </w:rPr>
        <w:t>萬餘元至3</w:t>
      </w:r>
      <w:r w:rsidR="000B526D">
        <w:t>,</w:t>
      </w:r>
      <w:r w:rsidR="000B526D">
        <w:rPr>
          <w:rFonts w:hint="eastAsia"/>
        </w:rPr>
        <w:t>626萬餘元</w:t>
      </w:r>
      <w:r w:rsidR="00407B48">
        <w:rPr>
          <w:rFonts w:hint="eastAsia"/>
        </w:rPr>
        <w:t>，平均每年短</w:t>
      </w:r>
      <w:r w:rsidR="009F46CF">
        <w:rPr>
          <w:rFonts w:hint="eastAsia"/>
        </w:rPr>
        <w:t>差3</w:t>
      </w:r>
      <w:r w:rsidR="009F46CF">
        <w:t>,</w:t>
      </w:r>
      <w:r w:rsidR="009F46CF">
        <w:rPr>
          <w:rFonts w:hint="eastAsia"/>
        </w:rPr>
        <w:t>174萬餘元</w:t>
      </w:r>
      <w:r w:rsidR="00CD7BB8">
        <w:rPr>
          <w:rFonts w:hint="eastAsia"/>
        </w:rPr>
        <w:t>，顯示相關收入不敷支出</w:t>
      </w:r>
      <w:r w:rsidR="002E0601">
        <w:rPr>
          <w:rFonts w:hint="eastAsia"/>
        </w:rPr>
        <w:t>，且連年攀升</w:t>
      </w:r>
      <w:r w:rsidR="004761E8">
        <w:rPr>
          <w:rFonts w:hint="eastAsia"/>
        </w:rPr>
        <w:t>；</w:t>
      </w:r>
      <w:r w:rsidR="009F46CF">
        <w:rPr>
          <w:rFonts w:hint="eastAsia"/>
        </w:rPr>
        <w:t>如相較總服務成本，</w:t>
      </w:r>
      <w:r w:rsidR="00644F37">
        <w:rPr>
          <w:rFonts w:hint="eastAsia"/>
        </w:rPr>
        <w:t>則平均每年短差</w:t>
      </w:r>
      <w:r w:rsidR="00644F37">
        <w:rPr>
          <w:rFonts w:hint="eastAsia"/>
        </w:rPr>
        <w:lastRenderedPageBreak/>
        <w:t>8</w:t>
      </w:r>
      <w:r w:rsidR="00644F37">
        <w:t>,</w:t>
      </w:r>
      <w:r w:rsidR="00644F37">
        <w:rPr>
          <w:rFonts w:hint="eastAsia"/>
        </w:rPr>
        <w:t>693萬餘元，</w:t>
      </w:r>
      <w:r w:rsidR="009F46CF">
        <w:rPr>
          <w:rFonts w:hint="eastAsia"/>
        </w:rPr>
        <w:t>短絀情形</w:t>
      </w:r>
      <w:r w:rsidR="00856441">
        <w:rPr>
          <w:rFonts w:hint="eastAsia"/>
        </w:rPr>
        <w:t>將</w:t>
      </w:r>
      <w:r w:rsidR="009F46CF">
        <w:rPr>
          <w:rFonts w:hint="eastAsia"/>
        </w:rPr>
        <w:t>更</w:t>
      </w:r>
      <w:r w:rsidR="00856441">
        <w:rPr>
          <w:rFonts w:hint="eastAsia"/>
        </w:rPr>
        <w:t>為</w:t>
      </w:r>
      <w:r w:rsidR="009F46CF">
        <w:rPr>
          <w:rFonts w:hint="eastAsia"/>
        </w:rPr>
        <w:t>嚴重</w:t>
      </w:r>
      <w:r w:rsidR="004761E8">
        <w:rPr>
          <w:rFonts w:hint="eastAsia"/>
        </w:rPr>
        <w:t>（如表4）</w:t>
      </w:r>
      <w:r w:rsidR="009F46CF">
        <w:rPr>
          <w:rFonts w:hint="eastAsia"/>
        </w:rPr>
        <w:t>。</w:t>
      </w:r>
    </w:p>
    <w:p w:rsidR="00B01EBD" w:rsidRDefault="00B01EBD" w:rsidP="00B01EBD">
      <w:pPr>
        <w:pStyle w:val="3"/>
        <w:numPr>
          <w:ilvl w:val="0"/>
          <w:numId w:val="0"/>
        </w:numPr>
        <w:spacing w:beforeLines="50" w:before="228"/>
        <w:jc w:val="center"/>
        <w:rPr>
          <w:b/>
          <w:sz w:val="28"/>
          <w:szCs w:val="28"/>
        </w:rPr>
      </w:pPr>
      <w:bookmarkStart w:id="31" w:name="_GoBack"/>
      <w:bookmarkEnd w:id="31"/>
      <w:r w:rsidRPr="00B01EBD">
        <w:rPr>
          <w:rFonts w:hint="eastAsia"/>
          <w:b/>
          <w:sz w:val="28"/>
          <w:szCs w:val="28"/>
        </w:rPr>
        <w:t>表4、臺中市工業區開發管理基金服務收入與</w:t>
      </w:r>
      <w:r>
        <w:rPr>
          <w:rFonts w:hint="eastAsia"/>
          <w:b/>
          <w:sz w:val="28"/>
          <w:szCs w:val="28"/>
        </w:rPr>
        <w:t>服務</w:t>
      </w:r>
      <w:r w:rsidR="004761E8">
        <w:rPr>
          <w:rFonts w:hint="eastAsia"/>
          <w:b/>
          <w:sz w:val="28"/>
          <w:szCs w:val="28"/>
        </w:rPr>
        <w:t>成本</w:t>
      </w:r>
      <w:r>
        <w:rPr>
          <w:rFonts w:hint="eastAsia"/>
          <w:b/>
          <w:sz w:val="28"/>
          <w:szCs w:val="28"/>
        </w:rPr>
        <w:t>比較表</w:t>
      </w:r>
    </w:p>
    <w:p w:rsidR="00B01EBD" w:rsidRPr="00B01EBD" w:rsidRDefault="00B01EBD" w:rsidP="00B01EBD">
      <w:pPr>
        <w:pStyle w:val="3"/>
        <w:numPr>
          <w:ilvl w:val="0"/>
          <w:numId w:val="0"/>
        </w:numPr>
        <w:jc w:val="right"/>
        <w:rPr>
          <w:sz w:val="24"/>
          <w:szCs w:val="24"/>
        </w:rPr>
      </w:pPr>
      <w:r w:rsidRPr="00B01EBD">
        <w:rPr>
          <w:rFonts w:hint="eastAsia"/>
          <w:sz w:val="24"/>
          <w:szCs w:val="24"/>
        </w:rPr>
        <w:t>單</w:t>
      </w:r>
      <w:r w:rsidRPr="00DC4921">
        <w:rPr>
          <w:rFonts w:hint="eastAsia"/>
          <w:sz w:val="24"/>
          <w:szCs w:val="24"/>
        </w:rPr>
        <w:t>位：元</w:t>
      </w:r>
    </w:p>
    <w:tbl>
      <w:tblPr>
        <w:tblStyle w:val="af6"/>
        <w:tblW w:w="9215" w:type="dxa"/>
        <w:tblInd w:w="-147" w:type="dxa"/>
        <w:tblLook w:val="04A0" w:firstRow="1" w:lastRow="0" w:firstColumn="1" w:lastColumn="0" w:noHBand="0" w:noVBand="1"/>
      </w:tblPr>
      <w:tblGrid>
        <w:gridCol w:w="762"/>
        <w:gridCol w:w="1366"/>
        <w:gridCol w:w="1498"/>
        <w:gridCol w:w="2039"/>
        <w:gridCol w:w="1488"/>
        <w:gridCol w:w="2062"/>
      </w:tblGrid>
      <w:tr w:rsidR="001506FE" w:rsidTr="004E4D26">
        <w:trPr>
          <w:trHeight w:val="624"/>
        </w:trPr>
        <w:tc>
          <w:tcPr>
            <w:tcW w:w="762" w:type="dxa"/>
            <w:shd w:val="clear" w:color="auto" w:fill="FDE9D9" w:themeFill="accent6" w:themeFillTint="33"/>
            <w:vAlign w:val="center"/>
          </w:tcPr>
          <w:p w:rsidR="001506FE" w:rsidRPr="001506FE" w:rsidRDefault="001506FE" w:rsidP="00B01EBD">
            <w:pPr>
              <w:pStyle w:val="3"/>
              <w:numPr>
                <w:ilvl w:val="0"/>
                <w:numId w:val="0"/>
              </w:numPr>
              <w:jc w:val="center"/>
              <w:rPr>
                <w:spacing w:val="-20"/>
                <w:sz w:val="22"/>
                <w:szCs w:val="22"/>
              </w:rPr>
            </w:pPr>
            <w:r w:rsidRPr="001506FE">
              <w:rPr>
                <w:rFonts w:hint="eastAsia"/>
                <w:spacing w:val="-20"/>
                <w:sz w:val="22"/>
                <w:szCs w:val="22"/>
              </w:rPr>
              <w:t>年度</w:t>
            </w:r>
          </w:p>
        </w:tc>
        <w:tc>
          <w:tcPr>
            <w:tcW w:w="1366" w:type="dxa"/>
            <w:shd w:val="clear" w:color="auto" w:fill="FDE9D9" w:themeFill="accent6" w:themeFillTint="33"/>
            <w:vAlign w:val="center"/>
          </w:tcPr>
          <w:p w:rsidR="001506FE" w:rsidRPr="001506FE" w:rsidRDefault="001506FE" w:rsidP="00B01EBD">
            <w:pPr>
              <w:pStyle w:val="3"/>
              <w:numPr>
                <w:ilvl w:val="0"/>
                <w:numId w:val="0"/>
              </w:numPr>
              <w:jc w:val="center"/>
              <w:rPr>
                <w:spacing w:val="-20"/>
                <w:sz w:val="22"/>
                <w:szCs w:val="22"/>
              </w:rPr>
            </w:pPr>
            <w:r w:rsidRPr="001506FE">
              <w:rPr>
                <w:rFonts w:hint="eastAsia"/>
                <w:spacing w:val="-20"/>
                <w:sz w:val="22"/>
                <w:szCs w:val="22"/>
              </w:rPr>
              <w:t>服務收入</w:t>
            </w:r>
          </w:p>
          <w:p w:rsidR="001506FE" w:rsidRPr="001506FE" w:rsidRDefault="001506FE" w:rsidP="00B01EBD">
            <w:pPr>
              <w:pStyle w:val="3"/>
              <w:numPr>
                <w:ilvl w:val="0"/>
                <w:numId w:val="0"/>
              </w:numPr>
              <w:jc w:val="center"/>
              <w:rPr>
                <w:spacing w:val="-20"/>
                <w:sz w:val="22"/>
                <w:szCs w:val="22"/>
              </w:rPr>
            </w:pPr>
            <w:r w:rsidRPr="001506FE">
              <w:rPr>
                <w:rFonts w:hint="eastAsia"/>
                <w:spacing w:val="-20"/>
                <w:sz w:val="22"/>
                <w:szCs w:val="22"/>
              </w:rPr>
              <w:t>（A）</w:t>
            </w:r>
          </w:p>
        </w:tc>
        <w:tc>
          <w:tcPr>
            <w:tcW w:w="1498" w:type="dxa"/>
            <w:shd w:val="clear" w:color="auto" w:fill="FDE9D9" w:themeFill="accent6" w:themeFillTint="33"/>
            <w:vAlign w:val="center"/>
          </w:tcPr>
          <w:p w:rsidR="001506FE" w:rsidRDefault="001506FE" w:rsidP="00B01EBD">
            <w:pPr>
              <w:pStyle w:val="3"/>
              <w:numPr>
                <w:ilvl w:val="0"/>
                <w:numId w:val="0"/>
              </w:numPr>
              <w:jc w:val="center"/>
              <w:rPr>
                <w:spacing w:val="-20"/>
                <w:sz w:val="22"/>
                <w:szCs w:val="22"/>
              </w:rPr>
            </w:pPr>
            <w:r w:rsidRPr="001506FE">
              <w:rPr>
                <w:rFonts w:hint="eastAsia"/>
                <w:spacing w:val="-20"/>
                <w:sz w:val="22"/>
                <w:szCs w:val="22"/>
              </w:rPr>
              <w:t>總服務成本</w:t>
            </w:r>
          </w:p>
          <w:p w:rsidR="001506FE" w:rsidRPr="001506FE" w:rsidRDefault="001506FE" w:rsidP="00B01EBD">
            <w:pPr>
              <w:pStyle w:val="3"/>
              <w:numPr>
                <w:ilvl w:val="0"/>
                <w:numId w:val="0"/>
              </w:numPr>
              <w:jc w:val="center"/>
              <w:rPr>
                <w:spacing w:val="-20"/>
                <w:sz w:val="22"/>
                <w:szCs w:val="22"/>
              </w:rPr>
            </w:pPr>
            <w:r>
              <w:rPr>
                <w:rFonts w:hint="eastAsia"/>
                <w:spacing w:val="-20"/>
                <w:sz w:val="22"/>
                <w:szCs w:val="22"/>
              </w:rPr>
              <w:t>（B）</w:t>
            </w:r>
          </w:p>
        </w:tc>
        <w:tc>
          <w:tcPr>
            <w:tcW w:w="2039" w:type="dxa"/>
            <w:shd w:val="clear" w:color="auto" w:fill="FDE9D9" w:themeFill="accent6" w:themeFillTint="33"/>
          </w:tcPr>
          <w:p w:rsidR="001506FE" w:rsidRDefault="001506FE" w:rsidP="00B01EBD">
            <w:pPr>
              <w:pStyle w:val="3"/>
              <w:numPr>
                <w:ilvl w:val="0"/>
                <w:numId w:val="0"/>
              </w:numPr>
              <w:jc w:val="center"/>
              <w:rPr>
                <w:spacing w:val="-20"/>
                <w:sz w:val="22"/>
                <w:szCs w:val="22"/>
              </w:rPr>
            </w:pPr>
            <w:r>
              <w:rPr>
                <w:rFonts w:hint="eastAsia"/>
                <w:spacing w:val="-20"/>
                <w:sz w:val="22"/>
                <w:szCs w:val="22"/>
              </w:rPr>
              <w:t>與總服務成本差異數</w:t>
            </w:r>
          </w:p>
          <w:p w:rsidR="001506FE" w:rsidRPr="001506FE" w:rsidRDefault="001506FE" w:rsidP="00B01EBD">
            <w:pPr>
              <w:pStyle w:val="3"/>
              <w:numPr>
                <w:ilvl w:val="0"/>
                <w:numId w:val="0"/>
              </w:numPr>
              <w:jc w:val="center"/>
              <w:rPr>
                <w:spacing w:val="-20"/>
                <w:sz w:val="22"/>
                <w:szCs w:val="22"/>
              </w:rPr>
            </w:pPr>
            <w:r w:rsidRPr="001506FE">
              <w:rPr>
                <w:rFonts w:hint="eastAsia"/>
                <w:spacing w:val="-20"/>
                <w:sz w:val="22"/>
                <w:szCs w:val="22"/>
              </w:rPr>
              <w:t>（C）=（A）-（B）</w:t>
            </w:r>
          </w:p>
        </w:tc>
        <w:tc>
          <w:tcPr>
            <w:tcW w:w="1488" w:type="dxa"/>
            <w:shd w:val="clear" w:color="auto" w:fill="FDE9D9" w:themeFill="accent6" w:themeFillTint="33"/>
            <w:vAlign w:val="center"/>
          </w:tcPr>
          <w:p w:rsidR="001506FE" w:rsidRPr="001506FE" w:rsidRDefault="001506FE" w:rsidP="00B01EBD">
            <w:pPr>
              <w:pStyle w:val="3"/>
              <w:numPr>
                <w:ilvl w:val="0"/>
                <w:numId w:val="0"/>
              </w:numPr>
              <w:jc w:val="center"/>
              <w:rPr>
                <w:spacing w:val="-20"/>
                <w:sz w:val="22"/>
                <w:szCs w:val="22"/>
              </w:rPr>
            </w:pPr>
            <w:r w:rsidRPr="001506FE">
              <w:rPr>
                <w:rFonts w:hint="eastAsia"/>
                <w:spacing w:val="-20"/>
                <w:sz w:val="22"/>
                <w:szCs w:val="22"/>
              </w:rPr>
              <w:t>一般服務費</w:t>
            </w:r>
          </w:p>
          <w:p w:rsidR="001506FE" w:rsidRPr="001506FE" w:rsidRDefault="001506FE" w:rsidP="00B01EBD">
            <w:pPr>
              <w:pStyle w:val="3"/>
              <w:numPr>
                <w:ilvl w:val="0"/>
                <w:numId w:val="0"/>
              </w:numPr>
              <w:jc w:val="center"/>
              <w:rPr>
                <w:spacing w:val="-20"/>
                <w:sz w:val="22"/>
                <w:szCs w:val="22"/>
              </w:rPr>
            </w:pPr>
            <w:r w:rsidRPr="001506FE">
              <w:rPr>
                <w:rFonts w:hint="eastAsia"/>
                <w:spacing w:val="-20"/>
                <w:sz w:val="22"/>
                <w:szCs w:val="22"/>
              </w:rPr>
              <w:t>（</w:t>
            </w:r>
            <w:r>
              <w:rPr>
                <w:rFonts w:hint="eastAsia"/>
                <w:spacing w:val="-20"/>
                <w:sz w:val="22"/>
                <w:szCs w:val="22"/>
              </w:rPr>
              <w:t>D</w:t>
            </w:r>
            <w:r w:rsidRPr="001506FE">
              <w:rPr>
                <w:rFonts w:hint="eastAsia"/>
                <w:spacing w:val="-20"/>
                <w:sz w:val="22"/>
                <w:szCs w:val="22"/>
              </w:rPr>
              <w:t>）</w:t>
            </w:r>
          </w:p>
        </w:tc>
        <w:tc>
          <w:tcPr>
            <w:tcW w:w="2062" w:type="dxa"/>
            <w:shd w:val="clear" w:color="auto" w:fill="FDE9D9" w:themeFill="accent6" w:themeFillTint="33"/>
            <w:vAlign w:val="center"/>
          </w:tcPr>
          <w:p w:rsidR="001506FE" w:rsidRPr="001506FE" w:rsidRDefault="001506FE" w:rsidP="00B01EBD">
            <w:pPr>
              <w:pStyle w:val="3"/>
              <w:numPr>
                <w:ilvl w:val="0"/>
                <w:numId w:val="0"/>
              </w:numPr>
              <w:jc w:val="center"/>
              <w:rPr>
                <w:spacing w:val="-20"/>
                <w:sz w:val="22"/>
                <w:szCs w:val="22"/>
              </w:rPr>
            </w:pPr>
            <w:r>
              <w:rPr>
                <w:rFonts w:hint="eastAsia"/>
                <w:spacing w:val="-20"/>
                <w:sz w:val="22"/>
                <w:szCs w:val="22"/>
              </w:rPr>
              <w:t>與一般服務費</w:t>
            </w:r>
            <w:r w:rsidRPr="001506FE">
              <w:rPr>
                <w:rFonts w:hint="eastAsia"/>
                <w:spacing w:val="-20"/>
                <w:sz w:val="22"/>
                <w:szCs w:val="22"/>
              </w:rPr>
              <w:t>差異數</w:t>
            </w:r>
          </w:p>
          <w:p w:rsidR="001506FE" w:rsidRPr="001506FE" w:rsidRDefault="001506FE" w:rsidP="00B01EBD">
            <w:pPr>
              <w:pStyle w:val="3"/>
              <w:numPr>
                <w:ilvl w:val="0"/>
                <w:numId w:val="0"/>
              </w:numPr>
              <w:ind w:leftChars="-42" w:left="-143" w:rightChars="-31" w:right="-105"/>
              <w:jc w:val="center"/>
              <w:rPr>
                <w:spacing w:val="-20"/>
                <w:sz w:val="22"/>
                <w:szCs w:val="22"/>
              </w:rPr>
            </w:pPr>
            <w:r w:rsidRPr="001506FE">
              <w:rPr>
                <w:rFonts w:hint="eastAsia"/>
                <w:spacing w:val="-20"/>
                <w:sz w:val="22"/>
                <w:szCs w:val="22"/>
              </w:rPr>
              <w:t>（</w:t>
            </w:r>
            <w:r w:rsidR="00644F37">
              <w:rPr>
                <w:rFonts w:hint="eastAsia"/>
                <w:spacing w:val="-20"/>
                <w:sz w:val="22"/>
                <w:szCs w:val="22"/>
              </w:rPr>
              <w:t>E</w:t>
            </w:r>
            <w:r w:rsidRPr="001506FE">
              <w:rPr>
                <w:rFonts w:hint="eastAsia"/>
                <w:spacing w:val="-20"/>
                <w:sz w:val="22"/>
                <w:szCs w:val="22"/>
              </w:rPr>
              <w:t>）=（A）-（</w:t>
            </w:r>
            <w:r w:rsidR="00644F37">
              <w:rPr>
                <w:rFonts w:hint="eastAsia"/>
                <w:spacing w:val="-20"/>
                <w:sz w:val="22"/>
                <w:szCs w:val="22"/>
              </w:rPr>
              <w:t>D</w:t>
            </w:r>
            <w:r w:rsidRPr="001506FE">
              <w:rPr>
                <w:rFonts w:hint="eastAsia"/>
                <w:spacing w:val="-20"/>
                <w:sz w:val="22"/>
                <w:szCs w:val="22"/>
              </w:rPr>
              <w:t>）</w:t>
            </w:r>
          </w:p>
        </w:tc>
      </w:tr>
      <w:tr w:rsidR="001506FE" w:rsidTr="004E4D26">
        <w:trPr>
          <w:trHeight w:val="624"/>
        </w:trPr>
        <w:tc>
          <w:tcPr>
            <w:tcW w:w="762" w:type="dxa"/>
            <w:vAlign w:val="center"/>
          </w:tcPr>
          <w:p w:rsidR="001506FE" w:rsidRPr="001506FE" w:rsidRDefault="001506FE" w:rsidP="000B526D">
            <w:pPr>
              <w:pStyle w:val="3"/>
              <w:numPr>
                <w:ilvl w:val="0"/>
                <w:numId w:val="0"/>
              </w:numPr>
              <w:jc w:val="center"/>
              <w:rPr>
                <w:spacing w:val="-20"/>
                <w:sz w:val="22"/>
                <w:szCs w:val="22"/>
              </w:rPr>
            </w:pPr>
            <w:r w:rsidRPr="001506FE">
              <w:rPr>
                <w:rFonts w:hint="eastAsia"/>
                <w:spacing w:val="-20"/>
                <w:sz w:val="22"/>
                <w:szCs w:val="22"/>
              </w:rPr>
              <w:t>1</w:t>
            </w:r>
            <w:r w:rsidRPr="001506FE">
              <w:rPr>
                <w:spacing w:val="-20"/>
                <w:sz w:val="22"/>
                <w:szCs w:val="22"/>
              </w:rPr>
              <w:t>09</w:t>
            </w:r>
          </w:p>
        </w:tc>
        <w:tc>
          <w:tcPr>
            <w:tcW w:w="1366"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40</w:t>
            </w:r>
            <w:r w:rsidRPr="001506FE">
              <w:rPr>
                <w:spacing w:val="-20"/>
                <w:sz w:val="22"/>
                <w:szCs w:val="22"/>
              </w:rPr>
              <w:t>,</w:t>
            </w:r>
            <w:r w:rsidRPr="001506FE">
              <w:rPr>
                <w:rFonts w:hint="eastAsia"/>
                <w:spacing w:val="-20"/>
                <w:sz w:val="22"/>
                <w:szCs w:val="22"/>
              </w:rPr>
              <w:t>078</w:t>
            </w:r>
            <w:r w:rsidRPr="001506FE">
              <w:rPr>
                <w:spacing w:val="-20"/>
                <w:sz w:val="22"/>
                <w:szCs w:val="22"/>
              </w:rPr>
              <w:t>,</w:t>
            </w:r>
            <w:r w:rsidRPr="001506FE">
              <w:rPr>
                <w:rFonts w:hint="eastAsia"/>
                <w:spacing w:val="-20"/>
                <w:sz w:val="22"/>
                <w:szCs w:val="22"/>
              </w:rPr>
              <w:t>949</w:t>
            </w:r>
          </w:p>
        </w:tc>
        <w:tc>
          <w:tcPr>
            <w:tcW w:w="1498"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161</w:t>
            </w:r>
            <w:r w:rsidRPr="001506FE">
              <w:rPr>
                <w:spacing w:val="-20"/>
                <w:sz w:val="22"/>
                <w:szCs w:val="22"/>
              </w:rPr>
              <w:t>,</w:t>
            </w:r>
            <w:r w:rsidRPr="001506FE">
              <w:rPr>
                <w:rFonts w:hint="eastAsia"/>
                <w:spacing w:val="-20"/>
                <w:sz w:val="22"/>
                <w:szCs w:val="22"/>
              </w:rPr>
              <w:t>385</w:t>
            </w:r>
            <w:r w:rsidRPr="001506FE">
              <w:rPr>
                <w:spacing w:val="-20"/>
                <w:sz w:val="22"/>
                <w:szCs w:val="22"/>
              </w:rPr>
              <w:t>,</w:t>
            </w:r>
            <w:r w:rsidRPr="001506FE">
              <w:rPr>
                <w:rFonts w:hint="eastAsia"/>
                <w:spacing w:val="-20"/>
                <w:sz w:val="22"/>
                <w:szCs w:val="22"/>
              </w:rPr>
              <w:t>383</w:t>
            </w:r>
          </w:p>
        </w:tc>
        <w:tc>
          <w:tcPr>
            <w:tcW w:w="2039" w:type="dxa"/>
            <w:vAlign w:val="center"/>
          </w:tcPr>
          <w:p w:rsidR="001506FE" w:rsidRPr="001506FE" w:rsidRDefault="00644F37" w:rsidP="00644F37">
            <w:pPr>
              <w:pStyle w:val="3"/>
              <w:numPr>
                <w:ilvl w:val="0"/>
                <w:numId w:val="0"/>
              </w:numPr>
              <w:jc w:val="right"/>
              <w:rPr>
                <w:spacing w:val="-20"/>
                <w:sz w:val="22"/>
                <w:szCs w:val="22"/>
              </w:rPr>
            </w:pPr>
            <w:r>
              <w:rPr>
                <w:rFonts w:hint="eastAsia"/>
                <w:spacing w:val="-20"/>
                <w:sz w:val="22"/>
                <w:szCs w:val="22"/>
              </w:rPr>
              <w:t>-</w:t>
            </w:r>
            <w:r>
              <w:rPr>
                <w:spacing w:val="-20"/>
                <w:sz w:val="22"/>
                <w:szCs w:val="22"/>
              </w:rPr>
              <w:t>121,306,434</w:t>
            </w:r>
          </w:p>
        </w:tc>
        <w:tc>
          <w:tcPr>
            <w:tcW w:w="1488"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7</w:t>
            </w:r>
            <w:r w:rsidRPr="001506FE">
              <w:rPr>
                <w:spacing w:val="-20"/>
                <w:sz w:val="22"/>
                <w:szCs w:val="22"/>
              </w:rPr>
              <w:t>6,340,125</w:t>
            </w:r>
          </w:p>
        </w:tc>
        <w:tc>
          <w:tcPr>
            <w:tcW w:w="2062"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w:t>
            </w:r>
            <w:r w:rsidRPr="001506FE">
              <w:rPr>
                <w:spacing w:val="-20"/>
                <w:sz w:val="22"/>
                <w:szCs w:val="22"/>
              </w:rPr>
              <w:t>36,261,176</w:t>
            </w:r>
          </w:p>
        </w:tc>
      </w:tr>
      <w:tr w:rsidR="001506FE" w:rsidTr="004E4D26">
        <w:trPr>
          <w:trHeight w:val="624"/>
        </w:trPr>
        <w:tc>
          <w:tcPr>
            <w:tcW w:w="762" w:type="dxa"/>
            <w:vAlign w:val="center"/>
          </w:tcPr>
          <w:p w:rsidR="001506FE" w:rsidRPr="001506FE" w:rsidRDefault="001506FE" w:rsidP="000B526D">
            <w:pPr>
              <w:pStyle w:val="3"/>
              <w:numPr>
                <w:ilvl w:val="0"/>
                <w:numId w:val="0"/>
              </w:numPr>
              <w:jc w:val="center"/>
              <w:rPr>
                <w:spacing w:val="-20"/>
                <w:sz w:val="22"/>
                <w:szCs w:val="22"/>
              </w:rPr>
            </w:pPr>
            <w:r w:rsidRPr="001506FE">
              <w:rPr>
                <w:rFonts w:hint="eastAsia"/>
                <w:spacing w:val="-20"/>
                <w:sz w:val="22"/>
                <w:szCs w:val="22"/>
              </w:rPr>
              <w:t>1</w:t>
            </w:r>
            <w:r w:rsidRPr="001506FE">
              <w:rPr>
                <w:spacing w:val="-20"/>
                <w:sz w:val="22"/>
                <w:szCs w:val="22"/>
              </w:rPr>
              <w:t>08</w:t>
            </w:r>
          </w:p>
        </w:tc>
        <w:tc>
          <w:tcPr>
            <w:tcW w:w="1366"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4</w:t>
            </w:r>
            <w:r w:rsidRPr="001506FE">
              <w:rPr>
                <w:spacing w:val="-20"/>
                <w:sz w:val="22"/>
                <w:szCs w:val="22"/>
              </w:rPr>
              <w:t>3,623,039</w:t>
            </w:r>
          </w:p>
        </w:tc>
        <w:tc>
          <w:tcPr>
            <w:tcW w:w="1498"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157</w:t>
            </w:r>
            <w:r w:rsidRPr="001506FE">
              <w:rPr>
                <w:spacing w:val="-20"/>
                <w:sz w:val="22"/>
                <w:szCs w:val="22"/>
              </w:rPr>
              <w:t>,</w:t>
            </w:r>
            <w:r w:rsidRPr="001506FE">
              <w:rPr>
                <w:rFonts w:hint="eastAsia"/>
                <w:spacing w:val="-20"/>
                <w:sz w:val="22"/>
                <w:szCs w:val="22"/>
              </w:rPr>
              <w:t>882</w:t>
            </w:r>
            <w:r w:rsidRPr="001506FE">
              <w:rPr>
                <w:spacing w:val="-20"/>
                <w:sz w:val="22"/>
                <w:szCs w:val="22"/>
              </w:rPr>
              <w:t>,</w:t>
            </w:r>
            <w:r w:rsidRPr="001506FE">
              <w:rPr>
                <w:rFonts w:hint="eastAsia"/>
                <w:spacing w:val="-20"/>
                <w:sz w:val="22"/>
                <w:szCs w:val="22"/>
              </w:rPr>
              <w:t>349</w:t>
            </w:r>
          </w:p>
        </w:tc>
        <w:tc>
          <w:tcPr>
            <w:tcW w:w="2039" w:type="dxa"/>
            <w:vAlign w:val="center"/>
          </w:tcPr>
          <w:p w:rsidR="001506FE" w:rsidRPr="001506FE" w:rsidRDefault="00644F37" w:rsidP="00644F37">
            <w:pPr>
              <w:pStyle w:val="3"/>
              <w:numPr>
                <w:ilvl w:val="0"/>
                <w:numId w:val="0"/>
              </w:numPr>
              <w:jc w:val="right"/>
              <w:rPr>
                <w:spacing w:val="-20"/>
                <w:sz w:val="22"/>
                <w:szCs w:val="22"/>
              </w:rPr>
            </w:pPr>
            <w:r>
              <w:rPr>
                <w:rFonts w:hint="eastAsia"/>
                <w:spacing w:val="-20"/>
                <w:sz w:val="22"/>
                <w:szCs w:val="22"/>
              </w:rPr>
              <w:t>-</w:t>
            </w:r>
            <w:r>
              <w:rPr>
                <w:spacing w:val="-20"/>
                <w:sz w:val="22"/>
                <w:szCs w:val="22"/>
              </w:rPr>
              <w:t>114,259,310</w:t>
            </w:r>
          </w:p>
        </w:tc>
        <w:tc>
          <w:tcPr>
            <w:tcW w:w="1488"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7</w:t>
            </w:r>
            <w:r w:rsidRPr="001506FE">
              <w:rPr>
                <w:spacing w:val="-20"/>
                <w:sz w:val="22"/>
                <w:szCs w:val="22"/>
              </w:rPr>
              <w:t>9,842,375</w:t>
            </w:r>
          </w:p>
        </w:tc>
        <w:tc>
          <w:tcPr>
            <w:tcW w:w="2062"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w:t>
            </w:r>
            <w:r w:rsidRPr="001506FE">
              <w:rPr>
                <w:spacing w:val="-20"/>
                <w:sz w:val="22"/>
                <w:szCs w:val="22"/>
              </w:rPr>
              <w:t>36,219,336</w:t>
            </w:r>
          </w:p>
        </w:tc>
      </w:tr>
      <w:tr w:rsidR="001506FE" w:rsidTr="004E4D26">
        <w:trPr>
          <w:trHeight w:val="624"/>
        </w:trPr>
        <w:tc>
          <w:tcPr>
            <w:tcW w:w="762" w:type="dxa"/>
            <w:vAlign w:val="center"/>
          </w:tcPr>
          <w:p w:rsidR="001506FE" w:rsidRPr="001506FE" w:rsidRDefault="001506FE" w:rsidP="000B526D">
            <w:pPr>
              <w:pStyle w:val="3"/>
              <w:numPr>
                <w:ilvl w:val="0"/>
                <w:numId w:val="0"/>
              </w:numPr>
              <w:jc w:val="center"/>
              <w:rPr>
                <w:spacing w:val="-20"/>
                <w:sz w:val="22"/>
                <w:szCs w:val="22"/>
              </w:rPr>
            </w:pPr>
            <w:r w:rsidRPr="001506FE">
              <w:rPr>
                <w:rFonts w:hint="eastAsia"/>
                <w:spacing w:val="-20"/>
                <w:sz w:val="22"/>
                <w:szCs w:val="22"/>
              </w:rPr>
              <w:t>1</w:t>
            </w:r>
            <w:r w:rsidRPr="001506FE">
              <w:rPr>
                <w:spacing w:val="-20"/>
                <w:sz w:val="22"/>
                <w:szCs w:val="22"/>
              </w:rPr>
              <w:t>07</w:t>
            </w:r>
          </w:p>
        </w:tc>
        <w:tc>
          <w:tcPr>
            <w:tcW w:w="1366"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3</w:t>
            </w:r>
            <w:r w:rsidRPr="001506FE">
              <w:rPr>
                <w:spacing w:val="-20"/>
                <w:sz w:val="22"/>
                <w:szCs w:val="22"/>
              </w:rPr>
              <w:t>4,672,721</w:t>
            </w:r>
          </w:p>
        </w:tc>
        <w:tc>
          <w:tcPr>
            <w:tcW w:w="1498"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142</w:t>
            </w:r>
            <w:r w:rsidRPr="001506FE">
              <w:rPr>
                <w:spacing w:val="-20"/>
                <w:sz w:val="22"/>
                <w:szCs w:val="22"/>
              </w:rPr>
              <w:t>,</w:t>
            </w:r>
            <w:r w:rsidRPr="001506FE">
              <w:rPr>
                <w:rFonts w:hint="eastAsia"/>
                <w:spacing w:val="-20"/>
                <w:sz w:val="22"/>
                <w:szCs w:val="22"/>
              </w:rPr>
              <w:t>776</w:t>
            </w:r>
            <w:r w:rsidRPr="001506FE">
              <w:rPr>
                <w:spacing w:val="-20"/>
                <w:sz w:val="22"/>
                <w:szCs w:val="22"/>
              </w:rPr>
              <w:t>,</w:t>
            </w:r>
            <w:r w:rsidRPr="001506FE">
              <w:rPr>
                <w:rFonts w:hint="eastAsia"/>
                <w:spacing w:val="-20"/>
                <w:sz w:val="22"/>
                <w:szCs w:val="22"/>
              </w:rPr>
              <w:t>857</w:t>
            </w:r>
          </w:p>
        </w:tc>
        <w:tc>
          <w:tcPr>
            <w:tcW w:w="2039" w:type="dxa"/>
            <w:vAlign w:val="center"/>
          </w:tcPr>
          <w:p w:rsidR="001506FE" w:rsidRPr="001506FE" w:rsidRDefault="00644F37" w:rsidP="00644F37">
            <w:pPr>
              <w:pStyle w:val="3"/>
              <w:numPr>
                <w:ilvl w:val="0"/>
                <w:numId w:val="0"/>
              </w:numPr>
              <w:jc w:val="right"/>
              <w:rPr>
                <w:spacing w:val="-20"/>
                <w:sz w:val="22"/>
                <w:szCs w:val="22"/>
              </w:rPr>
            </w:pPr>
            <w:r>
              <w:rPr>
                <w:rFonts w:hint="eastAsia"/>
                <w:spacing w:val="-20"/>
                <w:sz w:val="22"/>
                <w:szCs w:val="22"/>
              </w:rPr>
              <w:t>-</w:t>
            </w:r>
            <w:r>
              <w:rPr>
                <w:spacing w:val="-20"/>
                <w:sz w:val="22"/>
                <w:szCs w:val="22"/>
              </w:rPr>
              <w:t>108,104,136</w:t>
            </w:r>
          </w:p>
        </w:tc>
        <w:tc>
          <w:tcPr>
            <w:tcW w:w="1488"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6</w:t>
            </w:r>
            <w:r w:rsidRPr="001506FE">
              <w:rPr>
                <w:spacing w:val="-20"/>
                <w:sz w:val="22"/>
                <w:szCs w:val="22"/>
              </w:rPr>
              <w:t>9,163,071</w:t>
            </w:r>
          </w:p>
        </w:tc>
        <w:tc>
          <w:tcPr>
            <w:tcW w:w="2062"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w:t>
            </w:r>
            <w:r w:rsidRPr="001506FE">
              <w:rPr>
                <w:spacing w:val="-20"/>
                <w:sz w:val="22"/>
                <w:szCs w:val="22"/>
              </w:rPr>
              <w:t>34,490,350</w:t>
            </w:r>
          </w:p>
        </w:tc>
      </w:tr>
      <w:tr w:rsidR="001506FE" w:rsidTr="004E4D26">
        <w:trPr>
          <w:trHeight w:val="624"/>
        </w:trPr>
        <w:tc>
          <w:tcPr>
            <w:tcW w:w="762" w:type="dxa"/>
            <w:vAlign w:val="center"/>
          </w:tcPr>
          <w:p w:rsidR="001506FE" w:rsidRPr="001506FE" w:rsidRDefault="001506FE" w:rsidP="000B526D">
            <w:pPr>
              <w:pStyle w:val="3"/>
              <w:numPr>
                <w:ilvl w:val="0"/>
                <w:numId w:val="0"/>
              </w:numPr>
              <w:jc w:val="center"/>
              <w:rPr>
                <w:spacing w:val="-20"/>
                <w:sz w:val="22"/>
                <w:szCs w:val="22"/>
              </w:rPr>
            </w:pPr>
            <w:r w:rsidRPr="001506FE">
              <w:rPr>
                <w:rFonts w:hint="eastAsia"/>
                <w:spacing w:val="-20"/>
                <w:sz w:val="22"/>
                <w:szCs w:val="22"/>
              </w:rPr>
              <w:t>1</w:t>
            </w:r>
            <w:r w:rsidRPr="001506FE">
              <w:rPr>
                <w:spacing w:val="-20"/>
                <w:sz w:val="22"/>
                <w:szCs w:val="22"/>
              </w:rPr>
              <w:t>06</w:t>
            </w:r>
          </w:p>
        </w:tc>
        <w:tc>
          <w:tcPr>
            <w:tcW w:w="1366"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3</w:t>
            </w:r>
            <w:r w:rsidRPr="001506FE">
              <w:rPr>
                <w:spacing w:val="-20"/>
                <w:sz w:val="22"/>
                <w:szCs w:val="22"/>
              </w:rPr>
              <w:t>0,096,100</w:t>
            </w:r>
          </w:p>
        </w:tc>
        <w:tc>
          <w:tcPr>
            <w:tcW w:w="1498"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81</w:t>
            </w:r>
            <w:r w:rsidRPr="001506FE">
              <w:rPr>
                <w:spacing w:val="-20"/>
                <w:sz w:val="22"/>
                <w:szCs w:val="22"/>
              </w:rPr>
              <w:t>,</w:t>
            </w:r>
            <w:r w:rsidRPr="001506FE">
              <w:rPr>
                <w:rFonts w:hint="eastAsia"/>
                <w:spacing w:val="-20"/>
                <w:sz w:val="22"/>
                <w:szCs w:val="22"/>
              </w:rPr>
              <w:t>504</w:t>
            </w:r>
            <w:r w:rsidRPr="001506FE">
              <w:rPr>
                <w:spacing w:val="-20"/>
                <w:sz w:val="22"/>
                <w:szCs w:val="22"/>
              </w:rPr>
              <w:t>,</w:t>
            </w:r>
            <w:r w:rsidRPr="001506FE">
              <w:rPr>
                <w:rFonts w:hint="eastAsia"/>
                <w:spacing w:val="-20"/>
                <w:sz w:val="22"/>
                <w:szCs w:val="22"/>
              </w:rPr>
              <w:t>844</w:t>
            </w:r>
          </w:p>
        </w:tc>
        <w:tc>
          <w:tcPr>
            <w:tcW w:w="2039" w:type="dxa"/>
            <w:vAlign w:val="center"/>
          </w:tcPr>
          <w:p w:rsidR="001506FE" w:rsidRPr="001506FE" w:rsidRDefault="00644F37" w:rsidP="00644F37">
            <w:pPr>
              <w:pStyle w:val="3"/>
              <w:numPr>
                <w:ilvl w:val="0"/>
                <w:numId w:val="0"/>
              </w:numPr>
              <w:jc w:val="right"/>
              <w:rPr>
                <w:spacing w:val="-20"/>
                <w:sz w:val="22"/>
                <w:szCs w:val="22"/>
              </w:rPr>
            </w:pPr>
            <w:r>
              <w:rPr>
                <w:rFonts w:hint="eastAsia"/>
                <w:spacing w:val="-20"/>
                <w:sz w:val="22"/>
                <w:szCs w:val="22"/>
              </w:rPr>
              <w:t>-</w:t>
            </w:r>
            <w:r>
              <w:rPr>
                <w:spacing w:val="-20"/>
                <w:sz w:val="22"/>
                <w:szCs w:val="22"/>
              </w:rPr>
              <w:t>51,408,744</w:t>
            </w:r>
          </w:p>
        </w:tc>
        <w:tc>
          <w:tcPr>
            <w:tcW w:w="1488"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6</w:t>
            </w:r>
            <w:r w:rsidRPr="001506FE">
              <w:rPr>
                <w:spacing w:val="-20"/>
                <w:sz w:val="22"/>
                <w:szCs w:val="22"/>
              </w:rPr>
              <w:t>0,376,596</w:t>
            </w:r>
          </w:p>
        </w:tc>
        <w:tc>
          <w:tcPr>
            <w:tcW w:w="2062" w:type="dxa"/>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w:t>
            </w:r>
            <w:r w:rsidRPr="001506FE">
              <w:rPr>
                <w:spacing w:val="-20"/>
                <w:sz w:val="22"/>
                <w:szCs w:val="22"/>
              </w:rPr>
              <w:t>30,280,496</w:t>
            </w:r>
          </w:p>
        </w:tc>
      </w:tr>
      <w:tr w:rsidR="001506FE" w:rsidTr="004E4D26">
        <w:trPr>
          <w:trHeight w:val="624"/>
        </w:trPr>
        <w:tc>
          <w:tcPr>
            <w:tcW w:w="762" w:type="dxa"/>
            <w:tcBorders>
              <w:bottom w:val="single" w:sz="4" w:space="0" w:color="auto"/>
            </w:tcBorders>
            <w:vAlign w:val="center"/>
          </w:tcPr>
          <w:p w:rsidR="001506FE" w:rsidRPr="001506FE" w:rsidRDefault="001506FE" w:rsidP="000B526D">
            <w:pPr>
              <w:pStyle w:val="3"/>
              <w:numPr>
                <w:ilvl w:val="0"/>
                <w:numId w:val="0"/>
              </w:numPr>
              <w:jc w:val="center"/>
              <w:rPr>
                <w:spacing w:val="-20"/>
                <w:sz w:val="22"/>
                <w:szCs w:val="22"/>
              </w:rPr>
            </w:pPr>
            <w:r w:rsidRPr="001506FE">
              <w:rPr>
                <w:rFonts w:hint="eastAsia"/>
                <w:spacing w:val="-20"/>
                <w:sz w:val="22"/>
                <w:szCs w:val="22"/>
              </w:rPr>
              <w:t>1</w:t>
            </w:r>
            <w:r w:rsidRPr="001506FE">
              <w:rPr>
                <w:spacing w:val="-20"/>
                <w:sz w:val="22"/>
                <w:szCs w:val="22"/>
              </w:rPr>
              <w:t>05</w:t>
            </w:r>
          </w:p>
        </w:tc>
        <w:tc>
          <w:tcPr>
            <w:tcW w:w="1366" w:type="dxa"/>
            <w:tcBorders>
              <w:bottom w:val="single" w:sz="4" w:space="0" w:color="auto"/>
            </w:tcBorders>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2</w:t>
            </w:r>
            <w:r w:rsidRPr="001506FE">
              <w:rPr>
                <w:spacing w:val="-20"/>
                <w:sz w:val="22"/>
                <w:szCs w:val="22"/>
              </w:rPr>
              <w:t>7,676,587</w:t>
            </w:r>
          </w:p>
        </w:tc>
        <w:tc>
          <w:tcPr>
            <w:tcW w:w="1498" w:type="dxa"/>
            <w:tcBorders>
              <w:bottom w:val="single" w:sz="4" w:space="0" w:color="auto"/>
            </w:tcBorders>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67</w:t>
            </w:r>
            <w:r w:rsidRPr="001506FE">
              <w:rPr>
                <w:spacing w:val="-20"/>
                <w:sz w:val="22"/>
                <w:szCs w:val="22"/>
              </w:rPr>
              <w:t>,</w:t>
            </w:r>
            <w:r w:rsidRPr="001506FE">
              <w:rPr>
                <w:rFonts w:hint="eastAsia"/>
                <w:spacing w:val="-20"/>
                <w:sz w:val="22"/>
                <w:szCs w:val="22"/>
              </w:rPr>
              <w:t>260</w:t>
            </w:r>
            <w:r w:rsidRPr="001506FE">
              <w:rPr>
                <w:spacing w:val="-20"/>
                <w:sz w:val="22"/>
                <w:szCs w:val="22"/>
              </w:rPr>
              <w:t>,</w:t>
            </w:r>
            <w:r w:rsidRPr="001506FE">
              <w:rPr>
                <w:rFonts w:hint="eastAsia"/>
                <w:spacing w:val="-20"/>
                <w:sz w:val="22"/>
                <w:szCs w:val="22"/>
              </w:rPr>
              <w:t>903</w:t>
            </w:r>
          </w:p>
        </w:tc>
        <w:tc>
          <w:tcPr>
            <w:tcW w:w="2039" w:type="dxa"/>
            <w:tcBorders>
              <w:bottom w:val="single" w:sz="4" w:space="0" w:color="auto"/>
            </w:tcBorders>
            <w:vAlign w:val="center"/>
          </w:tcPr>
          <w:p w:rsidR="001506FE" w:rsidRPr="001506FE" w:rsidRDefault="00644F37" w:rsidP="00644F37">
            <w:pPr>
              <w:pStyle w:val="3"/>
              <w:numPr>
                <w:ilvl w:val="0"/>
                <w:numId w:val="0"/>
              </w:numPr>
              <w:jc w:val="right"/>
              <w:rPr>
                <w:spacing w:val="-20"/>
                <w:sz w:val="22"/>
                <w:szCs w:val="22"/>
              </w:rPr>
            </w:pPr>
            <w:r>
              <w:rPr>
                <w:rFonts w:hint="eastAsia"/>
                <w:spacing w:val="-20"/>
                <w:sz w:val="22"/>
                <w:szCs w:val="22"/>
              </w:rPr>
              <w:t>-</w:t>
            </w:r>
            <w:r>
              <w:rPr>
                <w:spacing w:val="-20"/>
                <w:sz w:val="22"/>
                <w:szCs w:val="22"/>
              </w:rPr>
              <w:t>39,584,316</w:t>
            </w:r>
          </w:p>
        </w:tc>
        <w:tc>
          <w:tcPr>
            <w:tcW w:w="1488" w:type="dxa"/>
            <w:tcBorders>
              <w:bottom w:val="single" w:sz="4" w:space="0" w:color="auto"/>
            </w:tcBorders>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4</w:t>
            </w:r>
            <w:r w:rsidRPr="001506FE">
              <w:rPr>
                <w:spacing w:val="-20"/>
                <w:sz w:val="22"/>
                <w:szCs w:val="22"/>
              </w:rPr>
              <w:t>9,141,007</w:t>
            </w:r>
          </w:p>
        </w:tc>
        <w:tc>
          <w:tcPr>
            <w:tcW w:w="2062" w:type="dxa"/>
            <w:tcBorders>
              <w:bottom w:val="single" w:sz="4" w:space="0" w:color="auto"/>
            </w:tcBorders>
            <w:vAlign w:val="center"/>
          </w:tcPr>
          <w:p w:rsidR="001506FE" w:rsidRPr="001506FE" w:rsidRDefault="001506FE" w:rsidP="000B526D">
            <w:pPr>
              <w:pStyle w:val="3"/>
              <w:numPr>
                <w:ilvl w:val="0"/>
                <w:numId w:val="0"/>
              </w:numPr>
              <w:jc w:val="right"/>
              <w:rPr>
                <w:spacing w:val="-20"/>
                <w:sz w:val="22"/>
                <w:szCs w:val="22"/>
              </w:rPr>
            </w:pPr>
            <w:r w:rsidRPr="001506FE">
              <w:rPr>
                <w:rFonts w:hint="eastAsia"/>
                <w:spacing w:val="-20"/>
                <w:sz w:val="22"/>
                <w:szCs w:val="22"/>
              </w:rPr>
              <w:t>-</w:t>
            </w:r>
            <w:r w:rsidRPr="001506FE">
              <w:rPr>
                <w:spacing w:val="-20"/>
                <w:sz w:val="22"/>
                <w:szCs w:val="22"/>
              </w:rPr>
              <w:t>21,464,420</w:t>
            </w:r>
          </w:p>
        </w:tc>
      </w:tr>
      <w:tr w:rsidR="00644F37" w:rsidTr="004E4D26">
        <w:trPr>
          <w:trHeight w:val="624"/>
        </w:trPr>
        <w:tc>
          <w:tcPr>
            <w:tcW w:w="762" w:type="dxa"/>
            <w:shd w:val="clear" w:color="auto" w:fill="FDE9D9" w:themeFill="accent6" w:themeFillTint="33"/>
            <w:vAlign w:val="center"/>
          </w:tcPr>
          <w:p w:rsidR="00644F37" w:rsidRPr="001506FE" w:rsidRDefault="00644F37" w:rsidP="000B526D">
            <w:pPr>
              <w:pStyle w:val="3"/>
              <w:numPr>
                <w:ilvl w:val="0"/>
                <w:numId w:val="0"/>
              </w:numPr>
              <w:jc w:val="center"/>
              <w:rPr>
                <w:spacing w:val="-20"/>
                <w:sz w:val="22"/>
                <w:szCs w:val="22"/>
              </w:rPr>
            </w:pPr>
            <w:r>
              <w:rPr>
                <w:rFonts w:hint="eastAsia"/>
                <w:spacing w:val="-20"/>
                <w:sz w:val="22"/>
                <w:szCs w:val="22"/>
              </w:rPr>
              <w:t>平均</w:t>
            </w:r>
          </w:p>
        </w:tc>
        <w:tc>
          <w:tcPr>
            <w:tcW w:w="1366" w:type="dxa"/>
            <w:shd w:val="clear" w:color="auto" w:fill="FDE9D9" w:themeFill="accent6" w:themeFillTint="33"/>
            <w:vAlign w:val="center"/>
          </w:tcPr>
          <w:p w:rsidR="00644F37" w:rsidRPr="001506FE" w:rsidRDefault="004761E8" w:rsidP="000B526D">
            <w:pPr>
              <w:pStyle w:val="3"/>
              <w:numPr>
                <w:ilvl w:val="0"/>
                <w:numId w:val="0"/>
              </w:numPr>
              <w:jc w:val="right"/>
              <w:rPr>
                <w:spacing w:val="-20"/>
                <w:sz w:val="22"/>
                <w:szCs w:val="22"/>
              </w:rPr>
            </w:pPr>
            <w:r>
              <w:rPr>
                <w:rFonts w:hint="eastAsia"/>
                <w:spacing w:val="-20"/>
                <w:sz w:val="22"/>
                <w:szCs w:val="22"/>
              </w:rPr>
              <w:t>35</w:t>
            </w:r>
            <w:r>
              <w:rPr>
                <w:spacing w:val="-20"/>
                <w:sz w:val="22"/>
                <w:szCs w:val="22"/>
              </w:rPr>
              <w:t>,</w:t>
            </w:r>
            <w:r>
              <w:rPr>
                <w:rFonts w:hint="eastAsia"/>
                <w:spacing w:val="-20"/>
                <w:sz w:val="22"/>
                <w:szCs w:val="22"/>
              </w:rPr>
              <w:t>229</w:t>
            </w:r>
            <w:r>
              <w:rPr>
                <w:spacing w:val="-20"/>
                <w:sz w:val="22"/>
                <w:szCs w:val="22"/>
              </w:rPr>
              <w:t>,</w:t>
            </w:r>
            <w:r>
              <w:rPr>
                <w:rFonts w:hint="eastAsia"/>
                <w:spacing w:val="-20"/>
                <w:sz w:val="22"/>
                <w:szCs w:val="22"/>
              </w:rPr>
              <w:t>479</w:t>
            </w:r>
          </w:p>
        </w:tc>
        <w:tc>
          <w:tcPr>
            <w:tcW w:w="1498" w:type="dxa"/>
            <w:shd w:val="clear" w:color="auto" w:fill="FDE9D9" w:themeFill="accent6" w:themeFillTint="33"/>
            <w:vAlign w:val="center"/>
          </w:tcPr>
          <w:p w:rsidR="00644F37" w:rsidRPr="001506FE" w:rsidRDefault="004761E8" w:rsidP="000B526D">
            <w:pPr>
              <w:pStyle w:val="3"/>
              <w:numPr>
                <w:ilvl w:val="0"/>
                <w:numId w:val="0"/>
              </w:numPr>
              <w:jc w:val="right"/>
              <w:rPr>
                <w:spacing w:val="-20"/>
                <w:sz w:val="22"/>
                <w:szCs w:val="22"/>
              </w:rPr>
            </w:pPr>
            <w:r>
              <w:rPr>
                <w:rFonts w:hint="eastAsia"/>
                <w:spacing w:val="-20"/>
                <w:sz w:val="22"/>
                <w:szCs w:val="22"/>
              </w:rPr>
              <w:t>1</w:t>
            </w:r>
            <w:r>
              <w:rPr>
                <w:spacing w:val="-20"/>
                <w:sz w:val="22"/>
                <w:szCs w:val="22"/>
              </w:rPr>
              <w:t>22,162,067</w:t>
            </w:r>
          </w:p>
        </w:tc>
        <w:tc>
          <w:tcPr>
            <w:tcW w:w="2039" w:type="dxa"/>
            <w:shd w:val="clear" w:color="auto" w:fill="FDE9D9" w:themeFill="accent6" w:themeFillTint="33"/>
            <w:vAlign w:val="center"/>
          </w:tcPr>
          <w:p w:rsidR="00644F37" w:rsidRPr="004761E8" w:rsidRDefault="004761E8" w:rsidP="00644F37">
            <w:pPr>
              <w:pStyle w:val="3"/>
              <w:numPr>
                <w:ilvl w:val="0"/>
                <w:numId w:val="0"/>
              </w:numPr>
              <w:jc w:val="right"/>
              <w:rPr>
                <w:b/>
                <w:spacing w:val="-20"/>
                <w:sz w:val="22"/>
                <w:szCs w:val="22"/>
              </w:rPr>
            </w:pPr>
            <w:r w:rsidRPr="004761E8">
              <w:rPr>
                <w:rFonts w:hint="eastAsia"/>
                <w:b/>
                <w:spacing w:val="-20"/>
                <w:sz w:val="22"/>
                <w:szCs w:val="22"/>
              </w:rPr>
              <w:t>-</w:t>
            </w:r>
            <w:r w:rsidRPr="004761E8">
              <w:rPr>
                <w:b/>
                <w:spacing w:val="-20"/>
                <w:sz w:val="22"/>
                <w:szCs w:val="22"/>
              </w:rPr>
              <w:t>86,932,588</w:t>
            </w:r>
          </w:p>
        </w:tc>
        <w:tc>
          <w:tcPr>
            <w:tcW w:w="1488" w:type="dxa"/>
            <w:shd w:val="clear" w:color="auto" w:fill="FDE9D9" w:themeFill="accent6" w:themeFillTint="33"/>
            <w:vAlign w:val="center"/>
          </w:tcPr>
          <w:p w:rsidR="00644F37" w:rsidRPr="001506FE" w:rsidRDefault="004761E8" w:rsidP="000B526D">
            <w:pPr>
              <w:pStyle w:val="3"/>
              <w:numPr>
                <w:ilvl w:val="0"/>
                <w:numId w:val="0"/>
              </w:numPr>
              <w:jc w:val="right"/>
              <w:rPr>
                <w:spacing w:val="-20"/>
                <w:sz w:val="22"/>
                <w:szCs w:val="22"/>
              </w:rPr>
            </w:pPr>
            <w:r>
              <w:rPr>
                <w:rFonts w:hint="eastAsia"/>
                <w:spacing w:val="-20"/>
                <w:sz w:val="22"/>
                <w:szCs w:val="22"/>
              </w:rPr>
              <w:t>6</w:t>
            </w:r>
            <w:r>
              <w:rPr>
                <w:spacing w:val="-20"/>
                <w:sz w:val="22"/>
                <w:szCs w:val="22"/>
              </w:rPr>
              <w:t>6,972,635</w:t>
            </w:r>
          </w:p>
        </w:tc>
        <w:tc>
          <w:tcPr>
            <w:tcW w:w="2062" w:type="dxa"/>
            <w:shd w:val="clear" w:color="auto" w:fill="FDE9D9" w:themeFill="accent6" w:themeFillTint="33"/>
            <w:vAlign w:val="center"/>
          </w:tcPr>
          <w:p w:rsidR="00644F37" w:rsidRPr="004761E8" w:rsidRDefault="004761E8" w:rsidP="000B526D">
            <w:pPr>
              <w:pStyle w:val="3"/>
              <w:numPr>
                <w:ilvl w:val="0"/>
                <w:numId w:val="0"/>
              </w:numPr>
              <w:jc w:val="right"/>
              <w:rPr>
                <w:b/>
                <w:spacing w:val="-20"/>
                <w:sz w:val="22"/>
                <w:szCs w:val="22"/>
              </w:rPr>
            </w:pPr>
            <w:r w:rsidRPr="004761E8">
              <w:rPr>
                <w:b/>
                <w:spacing w:val="-20"/>
                <w:sz w:val="22"/>
                <w:szCs w:val="22"/>
              </w:rPr>
              <w:t>-</w:t>
            </w:r>
            <w:r w:rsidRPr="004761E8">
              <w:rPr>
                <w:rFonts w:hint="eastAsia"/>
                <w:b/>
                <w:spacing w:val="-20"/>
                <w:sz w:val="22"/>
                <w:szCs w:val="22"/>
              </w:rPr>
              <w:t>3</w:t>
            </w:r>
            <w:r w:rsidRPr="004761E8">
              <w:rPr>
                <w:b/>
                <w:spacing w:val="-20"/>
                <w:sz w:val="22"/>
                <w:szCs w:val="22"/>
              </w:rPr>
              <w:t>1,743,156</w:t>
            </w:r>
          </w:p>
        </w:tc>
      </w:tr>
    </w:tbl>
    <w:p w:rsidR="00CD7BB8" w:rsidRDefault="00CD7BB8" w:rsidP="00CD7BB8">
      <w:pPr>
        <w:pStyle w:val="3"/>
        <w:numPr>
          <w:ilvl w:val="0"/>
          <w:numId w:val="0"/>
        </w:numPr>
        <w:spacing w:line="360" w:lineRule="exact"/>
        <w:rPr>
          <w:sz w:val="24"/>
          <w:szCs w:val="24"/>
        </w:rPr>
      </w:pPr>
      <w:proofErr w:type="gramStart"/>
      <w:r w:rsidRPr="00CD7BB8">
        <w:rPr>
          <w:rFonts w:hint="eastAsia"/>
          <w:sz w:val="24"/>
          <w:szCs w:val="24"/>
        </w:rPr>
        <w:t>註</w:t>
      </w:r>
      <w:proofErr w:type="gramEnd"/>
      <w:r>
        <w:rPr>
          <w:rFonts w:hint="eastAsia"/>
          <w:sz w:val="24"/>
          <w:szCs w:val="24"/>
        </w:rPr>
        <w:t>1</w:t>
      </w:r>
      <w:r w:rsidRPr="00CD7BB8">
        <w:rPr>
          <w:rFonts w:hint="eastAsia"/>
          <w:sz w:val="24"/>
          <w:szCs w:val="24"/>
        </w:rPr>
        <w:t>：</w:t>
      </w:r>
      <w:r>
        <w:rPr>
          <w:rFonts w:hint="eastAsia"/>
          <w:sz w:val="24"/>
          <w:szCs w:val="24"/>
        </w:rPr>
        <w:t>服務收入</w:t>
      </w:r>
      <w:r w:rsidR="009B3EDC">
        <w:rPr>
          <w:rFonts w:hint="eastAsia"/>
          <w:sz w:val="24"/>
          <w:szCs w:val="24"/>
        </w:rPr>
        <w:t>，</w:t>
      </w:r>
      <w:r>
        <w:rPr>
          <w:rFonts w:hint="eastAsia"/>
          <w:sz w:val="24"/>
          <w:szCs w:val="24"/>
        </w:rPr>
        <w:t>包括污水處理費、公共設施維護費及電信寬頻管道租金等收入。</w:t>
      </w:r>
    </w:p>
    <w:p w:rsidR="00CD7BB8" w:rsidRDefault="00CD7BB8" w:rsidP="009B3EDC">
      <w:pPr>
        <w:pStyle w:val="3"/>
        <w:numPr>
          <w:ilvl w:val="0"/>
          <w:numId w:val="0"/>
        </w:numPr>
        <w:spacing w:line="360" w:lineRule="exact"/>
        <w:ind w:left="650" w:hangingChars="250" w:hanging="650"/>
        <w:rPr>
          <w:sz w:val="24"/>
          <w:szCs w:val="24"/>
        </w:rPr>
      </w:pPr>
      <w:proofErr w:type="gramStart"/>
      <w:r>
        <w:rPr>
          <w:rFonts w:hint="eastAsia"/>
          <w:sz w:val="24"/>
          <w:szCs w:val="24"/>
        </w:rPr>
        <w:t>註</w:t>
      </w:r>
      <w:proofErr w:type="gramEnd"/>
      <w:r>
        <w:rPr>
          <w:rFonts w:hint="eastAsia"/>
          <w:sz w:val="24"/>
          <w:szCs w:val="24"/>
        </w:rPr>
        <w:t>2：總服務成本</w:t>
      </w:r>
      <w:r w:rsidR="009B3EDC">
        <w:rPr>
          <w:rFonts w:hint="eastAsia"/>
          <w:sz w:val="24"/>
          <w:szCs w:val="24"/>
        </w:rPr>
        <w:t>，</w:t>
      </w:r>
      <w:r>
        <w:rPr>
          <w:rFonts w:hint="eastAsia"/>
          <w:sz w:val="24"/>
          <w:szCs w:val="24"/>
        </w:rPr>
        <w:t>包括水電費、郵電費、旅運費、印刷裝訂與廣告費、保險費、一般服務費、專業服務費、材料及用品費、</w:t>
      </w:r>
      <w:r w:rsidR="009B3EDC">
        <w:rPr>
          <w:rFonts w:hint="eastAsia"/>
          <w:sz w:val="24"/>
          <w:szCs w:val="24"/>
        </w:rPr>
        <w:t>折舊、稅捐與規費、工程費用，以及其他等各項支出。</w:t>
      </w:r>
    </w:p>
    <w:p w:rsidR="009B3EDC" w:rsidRPr="00CD7BB8" w:rsidRDefault="009B3EDC" w:rsidP="009B3EDC">
      <w:pPr>
        <w:pStyle w:val="3"/>
        <w:numPr>
          <w:ilvl w:val="0"/>
          <w:numId w:val="0"/>
        </w:numPr>
        <w:spacing w:line="360" w:lineRule="exact"/>
        <w:ind w:left="650" w:hangingChars="250" w:hanging="650"/>
        <w:rPr>
          <w:sz w:val="24"/>
          <w:szCs w:val="24"/>
        </w:rPr>
      </w:pPr>
      <w:proofErr w:type="gramStart"/>
      <w:r>
        <w:rPr>
          <w:rFonts w:hint="eastAsia"/>
          <w:sz w:val="24"/>
          <w:szCs w:val="24"/>
        </w:rPr>
        <w:t>註</w:t>
      </w:r>
      <w:proofErr w:type="gramEnd"/>
      <w:r>
        <w:rPr>
          <w:rFonts w:hint="eastAsia"/>
          <w:sz w:val="24"/>
          <w:szCs w:val="24"/>
        </w:rPr>
        <w:t>3：一般服務費，包括</w:t>
      </w:r>
      <w:r w:rsidRPr="009B3EDC">
        <w:rPr>
          <w:rFonts w:hint="eastAsia"/>
          <w:sz w:val="24"/>
          <w:szCs w:val="24"/>
        </w:rPr>
        <w:t>保全管理費用、污水處理廠操作費用、公共設施修繕維護、景觀維護、環境清潔及環境監測等費用</w:t>
      </w:r>
      <w:r>
        <w:rPr>
          <w:rFonts w:hint="eastAsia"/>
          <w:sz w:val="24"/>
          <w:szCs w:val="24"/>
        </w:rPr>
        <w:t>。</w:t>
      </w:r>
    </w:p>
    <w:p w:rsidR="00B01EBD" w:rsidRDefault="009B3EDC" w:rsidP="009B3EDC">
      <w:pPr>
        <w:pStyle w:val="3"/>
        <w:numPr>
          <w:ilvl w:val="0"/>
          <w:numId w:val="0"/>
        </w:numPr>
        <w:spacing w:afterLines="50" w:after="228" w:line="360" w:lineRule="exact"/>
        <w:ind w:left="1301" w:hangingChars="500" w:hanging="1301"/>
        <w:rPr>
          <w:sz w:val="24"/>
          <w:szCs w:val="24"/>
        </w:rPr>
      </w:pPr>
      <w:r>
        <w:rPr>
          <w:rFonts w:hint="eastAsia"/>
          <w:sz w:val="24"/>
          <w:szCs w:val="24"/>
        </w:rPr>
        <w:t>資料來源：本院依</w:t>
      </w:r>
      <w:proofErr w:type="gramStart"/>
      <w:r w:rsidRPr="009B3EDC">
        <w:rPr>
          <w:rFonts w:hint="eastAsia"/>
          <w:sz w:val="24"/>
          <w:szCs w:val="24"/>
        </w:rPr>
        <w:t>臺</w:t>
      </w:r>
      <w:proofErr w:type="gramEnd"/>
      <w:r w:rsidRPr="009B3EDC">
        <w:rPr>
          <w:rFonts w:hint="eastAsia"/>
          <w:sz w:val="24"/>
          <w:szCs w:val="24"/>
        </w:rPr>
        <w:t>中市工業區開發管理基金決算書（105年至109年）</w:t>
      </w:r>
      <w:r>
        <w:rPr>
          <w:rFonts w:hint="eastAsia"/>
          <w:sz w:val="24"/>
          <w:szCs w:val="24"/>
        </w:rPr>
        <w:t>整理製作。</w:t>
      </w:r>
    </w:p>
    <w:p w:rsidR="00E81A41" w:rsidRDefault="00E81A41" w:rsidP="007111FE">
      <w:pPr>
        <w:pStyle w:val="3"/>
      </w:pPr>
      <w:r>
        <w:rPr>
          <w:rFonts w:hint="eastAsia"/>
        </w:rPr>
        <w:t>審計部</w:t>
      </w:r>
      <w:proofErr w:type="gramStart"/>
      <w:r>
        <w:rPr>
          <w:rFonts w:hint="eastAsia"/>
        </w:rPr>
        <w:t>臺</w:t>
      </w:r>
      <w:proofErr w:type="gramEnd"/>
      <w:r>
        <w:rPr>
          <w:rFonts w:hint="eastAsia"/>
        </w:rPr>
        <w:t>中市審計處</w:t>
      </w:r>
      <w:r w:rsidRPr="00E81A41">
        <w:rPr>
          <w:rFonts w:hint="eastAsia"/>
        </w:rPr>
        <w:t>前於抽查</w:t>
      </w:r>
      <w:proofErr w:type="gramStart"/>
      <w:r>
        <w:rPr>
          <w:rFonts w:hint="eastAsia"/>
        </w:rPr>
        <w:t>臺</w:t>
      </w:r>
      <w:proofErr w:type="gramEnd"/>
      <w:r>
        <w:rPr>
          <w:rFonts w:hint="eastAsia"/>
        </w:rPr>
        <w:t>中市工業區開發管理</w:t>
      </w:r>
      <w:r w:rsidRPr="00E81A41">
        <w:rPr>
          <w:rFonts w:hint="eastAsia"/>
        </w:rPr>
        <w:t>基金</w:t>
      </w:r>
      <w:proofErr w:type="gramStart"/>
      <w:r w:rsidRPr="00E81A41">
        <w:rPr>
          <w:rFonts w:hint="eastAsia"/>
        </w:rPr>
        <w:t>107</w:t>
      </w:r>
      <w:proofErr w:type="gramEnd"/>
      <w:r w:rsidRPr="00E81A41">
        <w:rPr>
          <w:rFonts w:hint="eastAsia"/>
        </w:rPr>
        <w:t>年度財務收支及決算時，</w:t>
      </w:r>
      <w:r w:rsidR="004A266D">
        <w:rPr>
          <w:rFonts w:hint="eastAsia"/>
        </w:rPr>
        <w:t>已</w:t>
      </w:r>
      <w:r w:rsidRPr="00E81A41">
        <w:rPr>
          <w:rFonts w:hint="eastAsia"/>
        </w:rPr>
        <w:t>發現</w:t>
      </w:r>
      <w:r>
        <w:rPr>
          <w:rFonts w:hint="eastAsia"/>
        </w:rPr>
        <w:t>該府</w:t>
      </w:r>
      <w:r w:rsidRPr="00E81A41">
        <w:rPr>
          <w:rFonts w:hint="eastAsia"/>
        </w:rPr>
        <w:t>對於轄管已開發完成之工業</w:t>
      </w:r>
      <w:r w:rsidR="00856441">
        <w:rPr>
          <w:rFonts w:hint="eastAsia"/>
        </w:rPr>
        <w:t>園</w:t>
      </w:r>
      <w:r w:rsidRPr="00E81A41">
        <w:rPr>
          <w:rFonts w:hint="eastAsia"/>
        </w:rPr>
        <w:t>區，未適時檢討一般公共設施維護費費率，經通知檢討改進，據</w:t>
      </w:r>
      <w:r>
        <w:rPr>
          <w:rFonts w:hint="eastAsia"/>
        </w:rPr>
        <w:t>該</w:t>
      </w:r>
      <w:proofErr w:type="gramStart"/>
      <w:r>
        <w:rPr>
          <w:rFonts w:hint="eastAsia"/>
        </w:rPr>
        <w:t>府</w:t>
      </w:r>
      <w:r w:rsidRPr="00E81A41">
        <w:rPr>
          <w:rFonts w:hint="eastAsia"/>
        </w:rPr>
        <w:t>復</w:t>
      </w:r>
      <w:r>
        <w:rPr>
          <w:rFonts w:hint="eastAsia"/>
        </w:rPr>
        <w:t>稱</w:t>
      </w:r>
      <w:r w:rsidRPr="00E81A41">
        <w:rPr>
          <w:rFonts w:hint="eastAsia"/>
        </w:rPr>
        <w:t>略以</w:t>
      </w:r>
      <w:proofErr w:type="gramEnd"/>
      <w:r w:rsidRPr="00E81A41">
        <w:rPr>
          <w:rFonts w:hint="eastAsia"/>
        </w:rPr>
        <w:t>：將持續視廠商進駐率、其他工業</w:t>
      </w:r>
      <w:r w:rsidR="00294F11">
        <w:rPr>
          <w:rFonts w:hint="eastAsia"/>
        </w:rPr>
        <w:t>園</w:t>
      </w:r>
      <w:r w:rsidRPr="00E81A41">
        <w:rPr>
          <w:rFonts w:hint="eastAsia"/>
        </w:rPr>
        <w:t>區</w:t>
      </w:r>
      <w:r w:rsidR="004A266D">
        <w:rPr>
          <w:rFonts w:hint="eastAsia"/>
        </w:rPr>
        <w:t>公共設施</w:t>
      </w:r>
      <w:r w:rsidRPr="00E81A41">
        <w:rPr>
          <w:rFonts w:hint="eastAsia"/>
        </w:rPr>
        <w:t>維護費率及工業</w:t>
      </w:r>
      <w:r w:rsidR="00294F11">
        <w:rPr>
          <w:rFonts w:hint="eastAsia"/>
        </w:rPr>
        <w:t>園</w:t>
      </w:r>
      <w:r w:rsidRPr="00E81A41">
        <w:rPr>
          <w:rFonts w:hint="eastAsia"/>
        </w:rPr>
        <w:t>區收支平衡狀況等因素後，持續滾動式檢討費率。惟</w:t>
      </w:r>
      <w:proofErr w:type="gramStart"/>
      <w:r w:rsidRPr="00E81A41">
        <w:rPr>
          <w:rFonts w:hint="eastAsia"/>
        </w:rPr>
        <w:t>本次</w:t>
      </w:r>
      <w:r>
        <w:rPr>
          <w:rFonts w:hint="eastAsia"/>
        </w:rPr>
        <w:t>本院</w:t>
      </w:r>
      <w:proofErr w:type="gramEnd"/>
      <w:r>
        <w:rPr>
          <w:rFonts w:hint="eastAsia"/>
        </w:rPr>
        <w:t>調查</w:t>
      </w:r>
      <w:proofErr w:type="gramStart"/>
      <w:r w:rsidR="004A266D">
        <w:rPr>
          <w:rFonts w:hint="eastAsia"/>
        </w:rPr>
        <w:t>期間</w:t>
      </w:r>
      <w:r w:rsidRPr="00E81A41">
        <w:rPr>
          <w:rFonts w:hint="eastAsia"/>
        </w:rPr>
        <w:t>，</w:t>
      </w:r>
      <w:proofErr w:type="gramEnd"/>
      <w:r>
        <w:rPr>
          <w:rFonts w:hint="eastAsia"/>
        </w:rPr>
        <w:t>該府</w:t>
      </w:r>
      <w:r w:rsidRPr="00E81A41">
        <w:rPr>
          <w:rFonts w:hint="eastAsia"/>
        </w:rPr>
        <w:t>仍未檢討修訂相關費率，</w:t>
      </w:r>
      <w:r w:rsidR="00856441">
        <w:rPr>
          <w:rFonts w:hint="eastAsia"/>
        </w:rPr>
        <w:t>仍</w:t>
      </w:r>
      <w:r>
        <w:rPr>
          <w:rFonts w:hint="eastAsia"/>
        </w:rPr>
        <w:t>稱</w:t>
      </w:r>
      <w:r w:rsidRPr="00A42C1F">
        <w:rPr>
          <w:rFonts w:hint="eastAsia"/>
        </w:rPr>
        <w:t>將</w:t>
      </w:r>
      <w:r w:rsidR="004A266D" w:rsidRPr="00A42C1F">
        <w:rPr>
          <w:rFonts w:hint="eastAsia"/>
        </w:rPr>
        <w:t>持續</w:t>
      </w:r>
      <w:r w:rsidR="004A266D">
        <w:rPr>
          <w:rFonts w:hint="eastAsia"/>
        </w:rPr>
        <w:t>與</w:t>
      </w:r>
      <w:r w:rsidR="004A266D" w:rsidRPr="00A42C1F">
        <w:rPr>
          <w:rFonts w:hint="eastAsia"/>
        </w:rPr>
        <w:t>廠商溝通</w:t>
      </w:r>
      <w:r w:rsidR="004A266D">
        <w:rPr>
          <w:rFonts w:hint="eastAsia"/>
        </w:rPr>
        <w:t>，</w:t>
      </w:r>
      <w:proofErr w:type="gramStart"/>
      <w:r w:rsidRPr="00A42C1F">
        <w:rPr>
          <w:rFonts w:hint="eastAsia"/>
        </w:rPr>
        <w:t>俟</w:t>
      </w:r>
      <w:proofErr w:type="gramEnd"/>
      <w:r w:rsidRPr="00A42C1F">
        <w:rPr>
          <w:rFonts w:hint="eastAsia"/>
        </w:rPr>
        <w:t>整體經濟較穩定後，再滾動式檢討費率，以符合使用者付費及公平負擔原則</w:t>
      </w:r>
      <w:r>
        <w:rPr>
          <w:rFonts w:hint="eastAsia"/>
        </w:rPr>
        <w:t>云云。</w:t>
      </w:r>
    </w:p>
    <w:p w:rsidR="004A266D" w:rsidRDefault="00C632C2" w:rsidP="00556F77">
      <w:pPr>
        <w:pStyle w:val="3"/>
      </w:pPr>
      <w:r>
        <w:rPr>
          <w:rFonts w:hint="eastAsia"/>
        </w:rPr>
        <w:lastRenderedPageBreak/>
        <w:t>另</w:t>
      </w:r>
      <w:r w:rsidR="00895DFE">
        <w:rPr>
          <w:rFonts w:hint="eastAsia"/>
        </w:rPr>
        <w:t>按</w:t>
      </w:r>
      <w:r w:rsidR="005A69FB">
        <w:rPr>
          <w:rFonts w:hint="eastAsia"/>
        </w:rPr>
        <w:t>一般公共設施維護費</w:t>
      </w:r>
      <w:r w:rsidR="00895DFE">
        <w:rPr>
          <w:rFonts w:hint="eastAsia"/>
        </w:rPr>
        <w:t>收取</w:t>
      </w:r>
      <w:r w:rsidR="005A69FB">
        <w:rPr>
          <w:rFonts w:hint="eastAsia"/>
        </w:rPr>
        <w:t>費率，</w:t>
      </w:r>
      <w:r w:rsidR="001B244F">
        <w:rPr>
          <w:rFonts w:hint="eastAsia"/>
        </w:rPr>
        <w:t>係</w:t>
      </w:r>
      <w:r w:rsidR="005A69FB">
        <w:rPr>
          <w:rFonts w:hint="eastAsia"/>
        </w:rPr>
        <w:t>依產業創新條例第53條第2項規定，由管理</w:t>
      </w:r>
      <w:r w:rsidR="00C94D19">
        <w:rPr>
          <w:rFonts w:hint="eastAsia"/>
        </w:rPr>
        <w:t>機構擬訂，報由</w:t>
      </w:r>
      <w:r w:rsidR="00895DFE">
        <w:rPr>
          <w:rFonts w:hint="eastAsia"/>
        </w:rPr>
        <w:t>主管機關</w:t>
      </w:r>
      <w:r w:rsidR="00C94D19">
        <w:rPr>
          <w:rFonts w:hint="eastAsia"/>
        </w:rPr>
        <w:t>核定，其內容涉及人民權利義務事項，</w:t>
      </w:r>
      <w:r w:rsidR="001B244F">
        <w:rPr>
          <w:rFonts w:hint="eastAsia"/>
        </w:rPr>
        <w:t>係</w:t>
      </w:r>
      <w:r w:rsidR="00C94D19">
        <w:rPr>
          <w:rFonts w:hint="eastAsia"/>
        </w:rPr>
        <w:t>直接對外發生規範效力之一般、抽象規定，</w:t>
      </w:r>
      <w:proofErr w:type="gramStart"/>
      <w:r w:rsidR="00C94D19">
        <w:rPr>
          <w:rFonts w:hint="eastAsia"/>
        </w:rPr>
        <w:t>規</w:t>
      </w:r>
      <w:proofErr w:type="gramEnd"/>
      <w:r w:rsidR="00C94D19">
        <w:rPr>
          <w:rFonts w:hint="eastAsia"/>
        </w:rPr>
        <w:t>制對象</w:t>
      </w:r>
      <w:r w:rsidR="00657337">
        <w:rPr>
          <w:rFonts w:hint="eastAsia"/>
        </w:rPr>
        <w:t>為</w:t>
      </w:r>
      <w:r w:rsidR="00C94D19">
        <w:rPr>
          <w:rFonts w:hint="eastAsia"/>
        </w:rPr>
        <w:t>區內取得租購土地或</w:t>
      </w:r>
      <w:r w:rsidR="00657337">
        <w:rPr>
          <w:rFonts w:hint="eastAsia"/>
        </w:rPr>
        <w:t>廠房</w:t>
      </w:r>
      <w:r w:rsidR="00C94D19">
        <w:rPr>
          <w:rFonts w:hint="eastAsia"/>
        </w:rPr>
        <w:t>建</w:t>
      </w:r>
      <w:r w:rsidR="00657337">
        <w:rPr>
          <w:rFonts w:hint="eastAsia"/>
        </w:rPr>
        <w:t>築</w:t>
      </w:r>
      <w:r w:rsidR="00C94D19">
        <w:rPr>
          <w:rFonts w:hint="eastAsia"/>
        </w:rPr>
        <w:t>物之</w:t>
      </w:r>
      <w:r w:rsidR="00657337">
        <w:rPr>
          <w:rFonts w:hint="eastAsia"/>
        </w:rPr>
        <w:t>使用權或所有權之各使用人，性質上應屬行政程序法第150條第1項所稱之法規命令</w:t>
      </w:r>
      <w:r w:rsidR="00895DFE">
        <w:rPr>
          <w:rFonts w:hint="eastAsia"/>
        </w:rPr>
        <w:t>，</w:t>
      </w:r>
      <w:r w:rsidR="001B244F">
        <w:rPr>
          <w:rFonts w:hint="eastAsia"/>
        </w:rPr>
        <w:t>依照行政程序法第157條第3項規定</w:t>
      </w:r>
      <w:r w:rsidR="00895DFE">
        <w:rPr>
          <w:rFonts w:hint="eastAsia"/>
        </w:rPr>
        <w:t>，</w:t>
      </w:r>
      <w:r w:rsidR="001B244F">
        <w:rPr>
          <w:rFonts w:hint="eastAsia"/>
        </w:rPr>
        <w:t>應刊登政府公報或新聞紙</w:t>
      </w:r>
      <w:r w:rsidR="004234F7">
        <w:rPr>
          <w:rFonts w:hint="eastAsia"/>
        </w:rPr>
        <w:t>，始符生效要件</w:t>
      </w:r>
      <w:r w:rsidR="00856441">
        <w:rPr>
          <w:rFonts w:hint="eastAsia"/>
        </w:rPr>
        <w:t>（參見最高行政法院</w:t>
      </w:r>
      <w:proofErr w:type="gramStart"/>
      <w:r w:rsidR="00856441">
        <w:rPr>
          <w:rFonts w:hint="eastAsia"/>
        </w:rPr>
        <w:t>109</w:t>
      </w:r>
      <w:proofErr w:type="gramEnd"/>
      <w:r w:rsidR="00856441">
        <w:rPr>
          <w:rFonts w:hint="eastAsia"/>
        </w:rPr>
        <w:t>年度判字第339號判決）</w:t>
      </w:r>
      <w:r w:rsidR="00895DFE">
        <w:rPr>
          <w:rFonts w:hint="eastAsia"/>
        </w:rPr>
        <w:t>。</w:t>
      </w:r>
      <w:r w:rsidR="004234F7">
        <w:rPr>
          <w:rFonts w:hint="eastAsia"/>
        </w:rPr>
        <w:t>惟</w:t>
      </w:r>
      <w:r w:rsidR="00895DFE">
        <w:rPr>
          <w:rFonts w:hint="eastAsia"/>
        </w:rPr>
        <w:t>查</w:t>
      </w:r>
      <w:proofErr w:type="gramStart"/>
      <w:r w:rsidR="00895DFE">
        <w:rPr>
          <w:rFonts w:hint="eastAsia"/>
        </w:rPr>
        <w:t>臺</w:t>
      </w:r>
      <w:proofErr w:type="gramEnd"/>
      <w:r w:rsidR="00895DFE">
        <w:rPr>
          <w:rFonts w:hint="eastAsia"/>
        </w:rPr>
        <w:t>中市政府</w:t>
      </w:r>
      <w:r w:rsidR="004234F7">
        <w:rPr>
          <w:rFonts w:hint="eastAsia"/>
        </w:rPr>
        <w:t>前</w:t>
      </w:r>
      <w:r w:rsidR="00895DFE">
        <w:rPr>
          <w:rFonts w:hint="eastAsia"/>
        </w:rPr>
        <w:t>於102年1</w:t>
      </w:r>
      <w:r w:rsidR="002C37DC">
        <w:rPr>
          <w:rFonts w:hint="eastAsia"/>
        </w:rPr>
        <w:t>月</w:t>
      </w:r>
      <w:r w:rsidR="00895DFE">
        <w:rPr>
          <w:rFonts w:hint="eastAsia"/>
        </w:rPr>
        <w:t>、2月先後</w:t>
      </w:r>
      <w:r w:rsidR="00895DFE" w:rsidRPr="00895DFE">
        <w:rPr>
          <w:rFonts w:hint="eastAsia"/>
        </w:rPr>
        <w:t>公告精密機械科技創新園區</w:t>
      </w:r>
      <w:r w:rsidR="00895DFE">
        <w:rPr>
          <w:rFonts w:hint="eastAsia"/>
        </w:rPr>
        <w:t>及</w:t>
      </w:r>
      <w:r w:rsidR="00895DFE" w:rsidRPr="00895DFE">
        <w:rPr>
          <w:rFonts w:hint="eastAsia"/>
        </w:rPr>
        <w:t>神岡豐洲科技工業園區一般公共設施維護費費率</w:t>
      </w:r>
      <w:r w:rsidR="00895DFE">
        <w:rPr>
          <w:rFonts w:hint="eastAsia"/>
        </w:rPr>
        <w:t>，卻於102年4月召開協商會議後，僅憑</w:t>
      </w:r>
      <w:r>
        <w:rPr>
          <w:rFonts w:hint="eastAsia"/>
        </w:rPr>
        <w:t>一紙</w:t>
      </w:r>
      <w:r w:rsidR="00895DFE">
        <w:rPr>
          <w:rFonts w:hint="eastAsia"/>
        </w:rPr>
        <w:t>會議紀錄即更改收費標準，顯不符法定發布程序與生效要件</w:t>
      </w:r>
      <w:r w:rsidR="00576325">
        <w:rPr>
          <w:rFonts w:hint="eastAsia"/>
        </w:rPr>
        <w:t>。</w:t>
      </w:r>
    </w:p>
    <w:p w:rsidR="002F222D" w:rsidRDefault="00C632C2" w:rsidP="007111FE">
      <w:pPr>
        <w:pStyle w:val="3"/>
      </w:pPr>
      <w:r>
        <w:rPr>
          <w:rFonts w:hint="eastAsia"/>
        </w:rPr>
        <w:t>綜上所述，</w:t>
      </w:r>
      <w:proofErr w:type="gramStart"/>
      <w:r w:rsidR="009B094B">
        <w:rPr>
          <w:rFonts w:hint="eastAsia"/>
        </w:rPr>
        <w:t>臺</w:t>
      </w:r>
      <w:proofErr w:type="gramEnd"/>
      <w:r w:rsidR="009B094B">
        <w:rPr>
          <w:rFonts w:hint="eastAsia"/>
        </w:rPr>
        <w:t>中市政府</w:t>
      </w:r>
      <w:r w:rsidR="00914823">
        <w:rPr>
          <w:rFonts w:hint="eastAsia"/>
        </w:rPr>
        <w:t>未適時檢討</w:t>
      </w:r>
      <w:r w:rsidRPr="00C632C2">
        <w:rPr>
          <w:rFonts w:hint="eastAsia"/>
        </w:rPr>
        <w:t>精密機械科技創新園區及神岡豐洲科技工業園區</w:t>
      </w:r>
      <w:r w:rsidR="00E81A41" w:rsidRPr="00E81A41">
        <w:rPr>
          <w:rFonts w:hint="eastAsia"/>
        </w:rPr>
        <w:t>一般公共設施維護費</w:t>
      </w:r>
      <w:r w:rsidR="009B094B">
        <w:rPr>
          <w:rFonts w:hint="eastAsia"/>
        </w:rPr>
        <w:t>費率，致相關收入不敷支出，且連年攀升</w:t>
      </w:r>
      <w:r w:rsidR="00E81A41" w:rsidRPr="00E81A41">
        <w:rPr>
          <w:rFonts w:hint="eastAsia"/>
        </w:rPr>
        <w:t>，</w:t>
      </w:r>
      <w:proofErr w:type="gramStart"/>
      <w:r w:rsidR="00E81A41" w:rsidRPr="00E81A41">
        <w:rPr>
          <w:rFonts w:hint="eastAsia"/>
        </w:rPr>
        <w:t>允宜衡酌</w:t>
      </w:r>
      <w:proofErr w:type="gramEnd"/>
      <w:r w:rsidR="00E81A41" w:rsidRPr="00E81A41">
        <w:rPr>
          <w:rFonts w:hint="eastAsia"/>
        </w:rPr>
        <w:t>營運管理成本及</w:t>
      </w:r>
      <w:r w:rsidR="009B094B">
        <w:rPr>
          <w:rFonts w:hint="eastAsia"/>
        </w:rPr>
        <w:t>收益狀況</w:t>
      </w:r>
      <w:r w:rsidR="00E81A41" w:rsidRPr="00E81A41">
        <w:rPr>
          <w:rFonts w:hint="eastAsia"/>
        </w:rPr>
        <w:t>妥適調整，以</w:t>
      </w:r>
      <w:r w:rsidR="009B094B">
        <w:rPr>
          <w:rFonts w:hint="eastAsia"/>
        </w:rPr>
        <w:t>維基金循環利用，並</w:t>
      </w:r>
      <w:r w:rsidR="00E81A41" w:rsidRPr="00E81A41">
        <w:rPr>
          <w:rFonts w:hint="eastAsia"/>
        </w:rPr>
        <w:t>符合使用者付費及公平負擔原則</w:t>
      </w:r>
      <w:r w:rsidR="009B094B">
        <w:rPr>
          <w:rFonts w:hint="eastAsia"/>
        </w:rPr>
        <w:t>。</w:t>
      </w:r>
    </w:p>
    <w:p w:rsidR="00236860" w:rsidRDefault="00D355B3" w:rsidP="00236860">
      <w:pPr>
        <w:pStyle w:val="2"/>
        <w:spacing w:beforeLines="50" w:before="228"/>
        <w:ind w:left="1020" w:hanging="680"/>
        <w:rPr>
          <w:b/>
        </w:rPr>
      </w:pPr>
      <w:proofErr w:type="gramStart"/>
      <w:r>
        <w:rPr>
          <w:rFonts w:hint="eastAsia"/>
          <w:b/>
        </w:rPr>
        <w:t>臺</w:t>
      </w:r>
      <w:proofErr w:type="gramEnd"/>
      <w:r>
        <w:rPr>
          <w:rFonts w:hint="eastAsia"/>
          <w:b/>
        </w:rPr>
        <w:t>中市政府部分</w:t>
      </w:r>
      <w:r w:rsidR="008D289B">
        <w:rPr>
          <w:rFonts w:hint="eastAsia"/>
          <w:b/>
        </w:rPr>
        <w:t>經管</w:t>
      </w:r>
      <w:r>
        <w:rPr>
          <w:rFonts w:hint="eastAsia"/>
          <w:b/>
        </w:rPr>
        <w:t>之工業用</w:t>
      </w:r>
      <w:r w:rsidR="0005417A">
        <w:rPr>
          <w:rFonts w:hint="eastAsia"/>
          <w:b/>
        </w:rPr>
        <w:t>土</w:t>
      </w:r>
      <w:r>
        <w:rPr>
          <w:rFonts w:hint="eastAsia"/>
          <w:b/>
        </w:rPr>
        <w:t>地</w:t>
      </w:r>
      <w:r w:rsidR="008D289B">
        <w:rPr>
          <w:rFonts w:hint="eastAsia"/>
          <w:b/>
        </w:rPr>
        <w:t>遭人占用</w:t>
      </w:r>
      <w:r>
        <w:rPr>
          <w:rFonts w:hint="eastAsia"/>
          <w:b/>
        </w:rPr>
        <w:t>，允宜</w:t>
      </w:r>
      <w:r w:rsidR="0005417A">
        <w:rPr>
          <w:rFonts w:hint="eastAsia"/>
          <w:b/>
        </w:rPr>
        <w:t>持續</w:t>
      </w:r>
      <w:r>
        <w:rPr>
          <w:rFonts w:hint="eastAsia"/>
          <w:b/>
        </w:rPr>
        <w:t>依規定積極排除占用，以維市府權益。</w:t>
      </w:r>
    </w:p>
    <w:p w:rsidR="00362079" w:rsidRDefault="004743E4" w:rsidP="00556F77">
      <w:pPr>
        <w:pStyle w:val="3"/>
      </w:pPr>
      <w:r>
        <w:rPr>
          <w:rFonts w:hint="eastAsia"/>
        </w:rPr>
        <w:t>按</w:t>
      </w:r>
      <w:proofErr w:type="gramStart"/>
      <w:r w:rsidRPr="004743E4">
        <w:rPr>
          <w:rFonts w:hint="eastAsia"/>
        </w:rPr>
        <w:t>臺</w:t>
      </w:r>
      <w:proofErr w:type="gramEnd"/>
      <w:r w:rsidRPr="004743E4">
        <w:rPr>
          <w:rFonts w:hint="eastAsia"/>
        </w:rPr>
        <w:t>中市</w:t>
      </w:r>
      <w:proofErr w:type="gramStart"/>
      <w:r w:rsidRPr="004743E4">
        <w:rPr>
          <w:rFonts w:hint="eastAsia"/>
        </w:rPr>
        <w:t>市</w:t>
      </w:r>
      <w:proofErr w:type="gramEnd"/>
      <w:r w:rsidRPr="004743E4">
        <w:rPr>
          <w:rFonts w:hint="eastAsia"/>
        </w:rPr>
        <w:t>有土地清查及清理作業要點</w:t>
      </w:r>
      <w:r w:rsidR="00362079">
        <w:rPr>
          <w:rFonts w:hint="eastAsia"/>
        </w:rPr>
        <w:t>第1點及</w:t>
      </w:r>
      <w:r w:rsidRPr="004743E4">
        <w:rPr>
          <w:rFonts w:hint="eastAsia"/>
        </w:rPr>
        <w:t>第</w:t>
      </w:r>
      <w:r w:rsidRPr="004743E4">
        <w:t>10</w:t>
      </w:r>
      <w:r w:rsidRPr="004743E4">
        <w:rPr>
          <w:rFonts w:hint="eastAsia"/>
        </w:rPr>
        <w:t>點規定略</w:t>
      </w:r>
      <w:proofErr w:type="gramStart"/>
      <w:r w:rsidRPr="004743E4">
        <w:rPr>
          <w:rFonts w:hint="eastAsia"/>
        </w:rPr>
        <w:t>以</w:t>
      </w:r>
      <w:proofErr w:type="gramEnd"/>
      <w:r w:rsidRPr="004743E4">
        <w:rPr>
          <w:rFonts w:hint="eastAsia"/>
        </w:rPr>
        <w:t>，</w:t>
      </w:r>
      <w:proofErr w:type="gramStart"/>
      <w:r w:rsidR="00362079">
        <w:rPr>
          <w:rFonts w:hint="eastAsia"/>
        </w:rPr>
        <w:t>臺</w:t>
      </w:r>
      <w:proofErr w:type="gramEnd"/>
      <w:r w:rsidR="00362079">
        <w:rPr>
          <w:rFonts w:hint="eastAsia"/>
        </w:rPr>
        <w:t>中市政府為落實市有土地產籍資料管理，加強市有土地清查及清理工作，提昇市有土地使用效能，特訂定該要點；經</w:t>
      </w:r>
      <w:r w:rsidRPr="004743E4">
        <w:rPr>
          <w:rFonts w:hint="eastAsia"/>
        </w:rPr>
        <w:t>清查結果有被私人占用者，應列管辦理清理</w:t>
      </w:r>
      <w:r>
        <w:rPr>
          <w:rFonts w:hint="eastAsia"/>
        </w:rPr>
        <w:t>。</w:t>
      </w:r>
    </w:p>
    <w:p w:rsidR="002F222D" w:rsidRDefault="004743E4" w:rsidP="00556F77">
      <w:pPr>
        <w:pStyle w:val="3"/>
      </w:pPr>
      <w:r>
        <w:rPr>
          <w:rFonts w:hint="eastAsia"/>
        </w:rPr>
        <w:t>復按</w:t>
      </w:r>
      <w:proofErr w:type="gramStart"/>
      <w:r>
        <w:rPr>
          <w:rFonts w:hint="eastAsia"/>
        </w:rPr>
        <w:t>臺</w:t>
      </w:r>
      <w:proofErr w:type="gramEnd"/>
      <w:r>
        <w:rPr>
          <w:rFonts w:hint="eastAsia"/>
        </w:rPr>
        <w:t>中市</w:t>
      </w:r>
      <w:proofErr w:type="gramStart"/>
      <w:r>
        <w:rPr>
          <w:rFonts w:hint="eastAsia"/>
        </w:rPr>
        <w:t>市</w:t>
      </w:r>
      <w:proofErr w:type="gramEnd"/>
      <w:r>
        <w:rPr>
          <w:rFonts w:hint="eastAsia"/>
        </w:rPr>
        <w:t>有不動產被占用處理原則第4點規定略</w:t>
      </w:r>
      <w:proofErr w:type="gramStart"/>
      <w:r>
        <w:rPr>
          <w:rFonts w:hint="eastAsia"/>
        </w:rPr>
        <w:t>以</w:t>
      </w:r>
      <w:proofErr w:type="gramEnd"/>
      <w:r>
        <w:rPr>
          <w:rFonts w:hint="eastAsia"/>
        </w:rPr>
        <w:t>：</w:t>
      </w:r>
      <w:r w:rsidR="00362079">
        <w:rPr>
          <w:rFonts w:hint="eastAsia"/>
        </w:rPr>
        <w:t>市有不動產被公司組織之公營事業機構或私人占用，除屬非公用不動產且依相關法令規定得以</w:t>
      </w:r>
      <w:r w:rsidR="00362079">
        <w:rPr>
          <w:rFonts w:hint="eastAsia"/>
        </w:rPr>
        <w:lastRenderedPageBreak/>
        <w:t>出租、讓售、現狀標售等方式處理者外，管理機關應通知占用人自行拆除或騰空交還。第7點規定略</w:t>
      </w:r>
      <w:proofErr w:type="gramStart"/>
      <w:r w:rsidR="00362079">
        <w:rPr>
          <w:rFonts w:hint="eastAsia"/>
        </w:rPr>
        <w:t>以</w:t>
      </w:r>
      <w:proofErr w:type="gramEnd"/>
      <w:r w:rsidR="00362079">
        <w:rPr>
          <w:rFonts w:hint="eastAsia"/>
        </w:rPr>
        <w:t>：被占用市有</w:t>
      </w:r>
      <w:r w:rsidR="00CB12FF">
        <w:rPr>
          <w:rFonts w:hint="eastAsia"/>
        </w:rPr>
        <w:t>不動產</w:t>
      </w:r>
      <w:r w:rsidR="00362079">
        <w:rPr>
          <w:rFonts w:hint="eastAsia"/>
        </w:rPr>
        <w:t>使用補償金，除其他法令另有規定者外，計收標準如下：農業用地作為種植農林作物或養殖使用者，以</w:t>
      </w:r>
      <w:proofErr w:type="gramStart"/>
      <w:r w:rsidR="00362079">
        <w:rPr>
          <w:rFonts w:hint="eastAsia"/>
        </w:rPr>
        <w:t>臺</w:t>
      </w:r>
      <w:proofErr w:type="gramEnd"/>
      <w:r w:rsidR="00362079">
        <w:rPr>
          <w:rFonts w:hint="eastAsia"/>
        </w:rPr>
        <w:t>中市政府最近一次公告之公有租佃</w:t>
      </w:r>
      <w:proofErr w:type="gramStart"/>
      <w:r w:rsidR="00362079">
        <w:rPr>
          <w:rFonts w:hint="eastAsia"/>
        </w:rPr>
        <w:t>實物折徵代金</w:t>
      </w:r>
      <w:proofErr w:type="gramEnd"/>
      <w:r w:rsidR="00362079">
        <w:rPr>
          <w:rFonts w:hint="eastAsia"/>
        </w:rPr>
        <w:t>標準計收使用補償金</w:t>
      </w:r>
      <w:r w:rsidR="00C91282">
        <w:rPr>
          <w:rFonts w:hint="eastAsia"/>
        </w:rPr>
        <w:t>；其他</w:t>
      </w:r>
      <w:r w:rsidR="00CB12FF">
        <w:rPr>
          <w:rFonts w:hint="eastAsia"/>
        </w:rPr>
        <w:t>土地</w:t>
      </w:r>
      <w:proofErr w:type="gramStart"/>
      <w:r w:rsidR="00C91282">
        <w:rPr>
          <w:rFonts w:hint="eastAsia"/>
        </w:rPr>
        <w:t>則</w:t>
      </w:r>
      <w:r w:rsidR="00362079">
        <w:rPr>
          <w:rFonts w:hint="eastAsia"/>
        </w:rPr>
        <w:t>依當期</w:t>
      </w:r>
      <w:proofErr w:type="gramEnd"/>
      <w:r w:rsidR="00362079">
        <w:rPr>
          <w:rFonts w:hint="eastAsia"/>
        </w:rPr>
        <w:t>土地申報地價總額年息百分之五計收。</w:t>
      </w:r>
    </w:p>
    <w:p w:rsidR="002F222D" w:rsidRDefault="00CB12FF" w:rsidP="00CB12FF">
      <w:pPr>
        <w:pStyle w:val="3"/>
        <w:ind w:leftChars="200"/>
      </w:pPr>
      <w:r>
        <w:rPr>
          <w:rFonts w:hint="eastAsia"/>
        </w:rPr>
        <w:t>查審計部</w:t>
      </w:r>
      <w:proofErr w:type="gramStart"/>
      <w:r>
        <w:rPr>
          <w:rFonts w:hint="eastAsia"/>
        </w:rPr>
        <w:t>臺</w:t>
      </w:r>
      <w:proofErr w:type="gramEnd"/>
      <w:r>
        <w:rPr>
          <w:rFonts w:hint="eastAsia"/>
        </w:rPr>
        <w:t>中市審計處前就</w:t>
      </w:r>
      <w:proofErr w:type="gramStart"/>
      <w:r>
        <w:rPr>
          <w:rFonts w:hint="eastAsia"/>
        </w:rPr>
        <w:t>臺</w:t>
      </w:r>
      <w:proofErr w:type="gramEnd"/>
      <w:r>
        <w:rPr>
          <w:rFonts w:hint="eastAsia"/>
        </w:rPr>
        <w:t>中市西屯區及神</w:t>
      </w:r>
      <w:proofErr w:type="gramStart"/>
      <w:r>
        <w:rPr>
          <w:rFonts w:hint="eastAsia"/>
        </w:rPr>
        <w:t>岡區轄</w:t>
      </w:r>
      <w:proofErr w:type="gramEnd"/>
      <w:r>
        <w:rPr>
          <w:rFonts w:hint="eastAsia"/>
        </w:rPr>
        <w:t>內</w:t>
      </w:r>
      <w:r w:rsidR="00DD0AF6">
        <w:rPr>
          <w:rFonts w:hint="eastAsia"/>
        </w:rPr>
        <w:t>，</w:t>
      </w:r>
      <w:proofErr w:type="gramStart"/>
      <w:r>
        <w:rPr>
          <w:rFonts w:hint="eastAsia"/>
        </w:rPr>
        <w:t>臺</w:t>
      </w:r>
      <w:proofErr w:type="gramEnd"/>
      <w:r>
        <w:rPr>
          <w:rFonts w:hint="eastAsia"/>
        </w:rPr>
        <w:t>中市政府經管之工業用</w:t>
      </w:r>
      <w:r w:rsidR="0005417A">
        <w:rPr>
          <w:rFonts w:hint="eastAsia"/>
        </w:rPr>
        <w:t>土</w:t>
      </w:r>
      <w:r>
        <w:rPr>
          <w:rFonts w:hint="eastAsia"/>
        </w:rPr>
        <w:t>地進行抽查，</w:t>
      </w:r>
      <w:r w:rsidR="00DD0AF6">
        <w:rPr>
          <w:rFonts w:hint="eastAsia"/>
        </w:rPr>
        <w:t>抽查結果</w:t>
      </w:r>
      <w:r>
        <w:rPr>
          <w:rFonts w:hint="eastAsia"/>
        </w:rPr>
        <w:t>發現</w:t>
      </w:r>
      <w:r w:rsidRPr="00CB12FF">
        <w:rPr>
          <w:rFonts w:hint="eastAsia"/>
        </w:rPr>
        <w:t>42筆市有土地疑似遭人占用，面積34,447.24平方公尺</w:t>
      </w:r>
      <w:r>
        <w:rPr>
          <w:rFonts w:hint="eastAsia"/>
        </w:rPr>
        <w:t>。</w:t>
      </w:r>
      <w:proofErr w:type="gramStart"/>
      <w:r>
        <w:rPr>
          <w:rFonts w:hint="eastAsia"/>
        </w:rPr>
        <w:t>嗣</w:t>
      </w:r>
      <w:proofErr w:type="gramEnd"/>
      <w:r>
        <w:rPr>
          <w:rFonts w:hint="eastAsia"/>
        </w:rPr>
        <w:t>經</w:t>
      </w:r>
      <w:proofErr w:type="gramStart"/>
      <w:r>
        <w:rPr>
          <w:rFonts w:hint="eastAsia"/>
        </w:rPr>
        <w:t>臺</w:t>
      </w:r>
      <w:proofErr w:type="gramEnd"/>
      <w:r>
        <w:rPr>
          <w:rFonts w:hint="eastAsia"/>
        </w:rPr>
        <w:t>中市政府</w:t>
      </w:r>
      <w:r w:rsidR="00DD0AF6">
        <w:rPr>
          <w:rFonts w:hint="eastAsia"/>
        </w:rPr>
        <w:t>持續</w:t>
      </w:r>
      <w:r>
        <w:rPr>
          <w:rFonts w:hint="eastAsia"/>
        </w:rPr>
        <w:t>清理結果</w:t>
      </w:r>
      <w:r w:rsidR="00BC1C89">
        <w:rPr>
          <w:rFonts w:hint="eastAsia"/>
        </w:rPr>
        <w:t>，截至111年1月27日，</w:t>
      </w:r>
      <w:r w:rsidR="00DD0AF6">
        <w:rPr>
          <w:rFonts w:hint="eastAsia"/>
        </w:rPr>
        <w:t>除</w:t>
      </w:r>
      <w:r w:rsidR="00DD0AF6" w:rsidRPr="00621A3A">
        <w:rPr>
          <w:rFonts w:hAnsi="標楷體" w:hint="eastAsia"/>
        </w:rPr>
        <w:t>已排除占用12筆（</w:t>
      </w:r>
      <w:r w:rsidR="00DD0AF6">
        <w:rPr>
          <w:rFonts w:hAnsi="標楷體" w:hint="eastAsia"/>
        </w:rPr>
        <w:t>經</w:t>
      </w:r>
      <w:proofErr w:type="gramStart"/>
      <w:r w:rsidR="00DD0AF6" w:rsidRPr="00621A3A">
        <w:rPr>
          <w:rFonts w:hAnsi="標楷體" w:hint="eastAsia"/>
        </w:rPr>
        <w:t>鑑</w:t>
      </w:r>
      <w:proofErr w:type="gramEnd"/>
      <w:r w:rsidR="00DD0AF6" w:rsidRPr="00621A3A">
        <w:rPr>
          <w:rFonts w:hAnsi="標楷體" w:hint="eastAsia"/>
        </w:rPr>
        <w:t>界測量無占用情形10筆、占用人自行拆除2筆）</w:t>
      </w:r>
      <w:r w:rsidR="00DD0AF6">
        <w:rPr>
          <w:rFonts w:hAnsi="標楷體" w:hint="eastAsia"/>
        </w:rPr>
        <w:t>外，仍有</w:t>
      </w:r>
      <w:r w:rsidR="00DD0AF6" w:rsidRPr="00621A3A">
        <w:rPr>
          <w:rFonts w:hAnsi="標楷體" w:hint="eastAsia"/>
        </w:rPr>
        <w:t>工廠占用14筆、住宅占用15筆、寺廟占用1筆</w:t>
      </w:r>
      <w:r w:rsidR="00EE71D3">
        <w:rPr>
          <w:rFonts w:hAnsi="標楷體" w:hint="eastAsia"/>
        </w:rPr>
        <w:t>，</w:t>
      </w:r>
      <w:r w:rsidR="006F186F">
        <w:rPr>
          <w:rFonts w:hAnsi="標楷體" w:hint="eastAsia"/>
        </w:rPr>
        <w:t>合計30筆</w:t>
      </w:r>
      <w:r w:rsidR="003E3A0A">
        <w:rPr>
          <w:rFonts w:hAnsi="標楷體" w:hint="eastAsia"/>
        </w:rPr>
        <w:t>土地遭人占用</w:t>
      </w:r>
      <w:r w:rsidR="006F186F">
        <w:rPr>
          <w:rFonts w:hAnsi="標楷體" w:hint="eastAsia"/>
        </w:rPr>
        <w:t>，</w:t>
      </w:r>
      <w:r w:rsidR="00EE71D3">
        <w:rPr>
          <w:rFonts w:hAnsi="標楷體" w:hint="eastAsia"/>
        </w:rPr>
        <w:t>占用面積約</w:t>
      </w:r>
      <w:r w:rsidR="006F186F">
        <w:rPr>
          <w:rFonts w:hAnsi="標楷體" w:hint="eastAsia"/>
        </w:rPr>
        <w:t>4</w:t>
      </w:r>
      <w:r w:rsidR="006F186F">
        <w:rPr>
          <w:rFonts w:hAnsi="標楷體"/>
        </w:rPr>
        <w:t>,</w:t>
      </w:r>
      <w:r w:rsidR="006F186F">
        <w:rPr>
          <w:rFonts w:hAnsi="標楷體" w:hint="eastAsia"/>
        </w:rPr>
        <w:t>626.26平方公尺</w:t>
      </w:r>
      <w:r w:rsidR="00DD0AF6">
        <w:rPr>
          <w:rFonts w:hAnsi="標楷體" w:hint="eastAsia"/>
        </w:rPr>
        <w:t>。</w:t>
      </w:r>
    </w:p>
    <w:p w:rsidR="00CB12FF" w:rsidRDefault="00555055" w:rsidP="00556F77">
      <w:pPr>
        <w:pStyle w:val="3"/>
      </w:pPr>
      <w:proofErr w:type="gramStart"/>
      <w:r>
        <w:rPr>
          <w:rFonts w:hint="eastAsia"/>
        </w:rPr>
        <w:t>臺</w:t>
      </w:r>
      <w:proofErr w:type="gramEnd"/>
      <w:r>
        <w:rPr>
          <w:rFonts w:hint="eastAsia"/>
        </w:rPr>
        <w:t>中市政府</w:t>
      </w:r>
      <w:r w:rsidR="0042242E">
        <w:rPr>
          <w:rFonts w:hint="eastAsia"/>
        </w:rPr>
        <w:t>進一步表示</w:t>
      </w:r>
      <w:r>
        <w:rPr>
          <w:rFonts w:hint="eastAsia"/>
        </w:rPr>
        <w:t>：</w:t>
      </w:r>
      <w:r w:rsidR="0042242E">
        <w:rPr>
          <w:rFonts w:hint="eastAsia"/>
        </w:rPr>
        <w:t>該府已依據</w:t>
      </w:r>
      <w:proofErr w:type="gramStart"/>
      <w:r w:rsidR="0042242E">
        <w:rPr>
          <w:rFonts w:hint="eastAsia"/>
        </w:rPr>
        <w:t>臺</w:t>
      </w:r>
      <w:proofErr w:type="gramEnd"/>
      <w:r w:rsidR="0042242E">
        <w:rPr>
          <w:rFonts w:hint="eastAsia"/>
        </w:rPr>
        <w:t>中市不動產被占用處理原則規定，自發現占用之日（</w:t>
      </w:r>
      <w:proofErr w:type="gramStart"/>
      <w:r w:rsidR="0042242E">
        <w:rPr>
          <w:rFonts w:hint="eastAsia"/>
        </w:rPr>
        <w:t>鑑</w:t>
      </w:r>
      <w:proofErr w:type="gramEnd"/>
      <w:r w:rsidR="0042242E">
        <w:rPr>
          <w:rFonts w:hint="eastAsia"/>
        </w:rPr>
        <w:t>界測量日）起，</w:t>
      </w:r>
      <w:proofErr w:type="gramStart"/>
      <w:r w:rsidR="0042242E">
        <w:rPr>
          <w:rFonts w:hint="eastAsia"/>
        </w:rPr>
        <w:t>由占用人</w:t>
      </w:r>
      <w:proofErr w:type="gramEnd"/>
      <w:r w:rsidR="0042242E">
        <w:rPr>
          <w:rFonts w:hint="eastAsia"/>
        </w:rPr>
        <w:t>補繳5年土地使用補償金，後續針對未排除占用者，於每年1月及7月寄發使用補償金繳款書；針對擬承購（租）者，辦理現</w:t>
      </w:r>
      <w:proofErr w:type="gramStart"/>
      <w:r w:rsidR="0042242E">
        <w:rPr>
          <w:rFonts w:hint="eastAsia"/>
        </w:rPr>
        <w:t>勘</w:t>
      </w:r>
      <w:proofErr w:type="gramEnd"/>
      <w:r w:rsidR="0042242E">
        <w:rPr>
          <w:rFonts w:hint="eastAsia"/>
        </w:rPr>
        <w:t>、估價師估價流程，並提報該府</w:t>
      </w:r>
      <w:proofErr w:type="gramStart"/>
      <w:r w:rsidR="0042242E">
        <w:rPr>
          <w:rFonts w:hint="eastAsia"/>
        </w:rPr>
        <w:t>臺</w:t>
      </w:r>
      <w:proofErr w:type="gramEnd"/>
      <w:r w:rsidR="0042242E">
        <w:rPr>
          <w:rFonts w:hint="eastAsia"/>
        </w:rPr>
        <w:t>中市工業區土地或建築物租售及價格審查小組進行審查，審查後辦理公告及後續承購（租）土地相關事宜；該府對於經管工業用土地將建立清冊，並定期至現場勘查，惟因占地幅員廣大且業務繁多，將逐年進行現</w:t>
      </w:r>
      <w:proofErr w:type="gramStart"/>
      <w:r w:rsidR="0042242E">
        <w:rPr>
          <w:rFonts w:hint="eastAsia"/>
        </w:rPr>
        <w:t>勘</w:t>
      </w:r>
      <w:proofErr w:type="gramEnd"/>
      <w:r w:rsidR="0042242E">
        <w:rPr>
          <w:rFonts w:hint="eastAsia"/>
        </w:rPr>
        <w:t>。後續亦將爭取補助藉由智慧化管理計畫，以5G影像智能分析公有地變化，提升管理效率等語。</w:t>
      </w:r>
    </w:p>
    <w:p w:rsidR="0042242E" w:rsidRPr="00236860" w:rsidRDefault="008D789B" w:rsidP="00556F77">
      <w:pPr>
        <w:pStyle w:val="3"/>
      </w:pPr>
      <w:r>
        <w:rPr>
          <w:rFonts w:hint="eastAsia"/>
        </w:rPr>
        <w:t>依據前述，</w:t>
      </w:r>
      <w:r w:rsidR="006F186F">
        <w:rPr>
          <w:rFonts w:hint="eastAsia"/>
        </w:rPr>
        <w:t>臺中市政府</w:t>
      </w:r>
      <w:r w:rsidR="0042242E">
        <w:rPr>
          <w:rFonts w:hint="eastAsia"/>
        </w:rPr>
        <w:t>針對審計部臺中市審計處抽</w:t>
      </w:r>
      <w:r w:rsidR="0042242E">
        <w:rPr>
          <w:rFonts w:hint="eastAsia"/>
        </w:rPr>
        <w:lastRenderedPageBreak/>
        <w:t>查發現疑似遭人占用之工業用</w:t>
      </w:r>
      <w:r w:rsidR="0005417A">
        <w:rPr>
          <w:rFonts w:hint="eastAsia"/>
        </w:rPr>
        <w:t>土</w:t>
      </w:r>
      <w:r w:rsidR="0042242E">
        <w:rPr>
          <w:rFonts w:hint="eastAsia"/>
        </w:rPr>
        <w:t>地，雖已列管陸續清理，</w:t>
      </w:r>
      <w:r w:rsidR="0005417A">
        <w:rPr>
          <w:rFonts w:hint="eastAsia"/>
        </w:rPr>
        <w:t>惟仍未清理完竣</w:t>
      </w:r>
      <w:r w:rsidR="0005417A" w:rsidRPr="0005417A">
        <w:rPr>
          <w:rFonts w:hint="eastAsia"/>
        </w:rPr>
        <w:t>，允宜</w:t>
      </w:r>
      <w:r w:rsidR="0005417A">
        <w:rPr>
          <w:rFonts w:hint="eastAsia"/>
        </w:rPr>
        <w:t>持續</w:t>
      </w:r>
      <w:r w:rsidR="0005417A" w:rsidRPr="0005417A">
        <w:rPr>
          <w:rFonts w:hint="eastAsia"/>
        </w:rPr>
        <w:t>依規定積極排除占用，以維市府權益</w:t>
      </w:r>
      <w:r w:rsidR="0005417A">
        <w:rPr>
          <w:rFonts w:hint="eastAsia"/>
        </w:rPr>
        <w:t>。</w:t>
      </w:r>
    </w:p>
    <w:p w:rsidR="00805BA2" w:rsidRDefault="00805BA2">
      <w:pPr>
        <w:widowControl/>
        <w:overflowPunct/>
        <w:autoSpaceDE/>
        <w:autoSpaceDN/>
        <w:jc w:val="left"/>
        <w:rPr>
          <w:rFonts w:hAnsi="Arial"/>
          <w:bCs/>
          <w:kern w:val="32"/>
          <w:szCs w:val="52"/>
        </w:rPr>
      </w:pPr>
      <w:r>
        <w:br w:type="page"/>
      </w:r>
    </w:p>
    <w:p w:rsidR="00A42C1F" w:rsidRDefault="00805BA2" w:rsidP="00805BA2">
      <w:pPr>
        <w:pStyle w:val="1"/>
      </w:pPr>
      <w:r>
        <w:rPr>
          <w:rFonts w:hint="eastAsia"/>
        </w:rPr>
        <w:lastRenderedPageBreak/>
        <w:t>處理辦法：</w:t>
      </w:r>
    </w:p>
    <w:p w:rsidR="000623DB" w:rsidRPr="004A51E4" w:rsidRDefault="000623DB" w:rsidP="000623DB">
      <w:pPr>
        <w:pStyle w:val="2"/>
        <w:numPr>
          <w:ilvl w:val="1"/>
          <w:numId w:val="1"/>
        </w:numPr>
      </w:pPr>
      <w:r>
        <w:rPr>
          <w:rFonts w:hint="eastAsia"/>
        </w:rPr>
        <w:t>調查意見，函請</w:t>
      </w:r>
      <w:proofErr w:type="gramStart"/>
      <w:r>
        <w:rPr>
          <w:rFonts w:hint="eastAsia"/>
        </w:rPr>
        <w:t>臺</w:t>
      </w:r>
      <w:proofErr w:type="gramEnd"/>
      <w:r>
        <w:rPr>
          <w:rFonts w:hint="eastAsia"/>
        </w:rPr>
        <w:t>中市政府確實檢討改進</w:t>
      </w:r>
      <w:proofErr w:type="gramStart"/>
      <w:r>
        <w:rPr>
          <w:rFonts w:hint="eastAsia"/>
        </w:rPr>
        <w:t>見復。</w:t>
      </w:r>
      <w:proofErr w:type="gramEnd"/>
    </w:p>
    <w:p w:rsidR="000623DB" w:rsidRDefault="000623DB" w:rsidP="000623DB">
      <w:pPr>
        <w:pStyle w:val="2"/>
        <w:numPr>
          <w:ilvl w:val="1"/>
          <w:numId w:val="1"/>
        </w:numPr>
      </w:pPr>
      <w:r>
        <w:rPr>
          <w:rFonts w:hint="eastAsia"/>
        </w:rPr>
        <w:t>調查意見</w:t>
      </w:r>
      <w:r w:rsidR="00F31178">
        <w:rPr>
          <w:rFonts w:hint="eastAsia"/>
        </w:rPr>
        <w:t>及處理辦法</w:t>
      </w:r>
      <w:r>
        <w:rPr>
          <w:rFonts w:hint="eastAsia"/>
        </w:rPr>
        <w:t>，函</w:t>
      </w:r>
      <w:r w:rsidR="006240E0">
        <w:rPr>
          <w:rFonts w:hint="eastAsia"/>
        </w:rPr>
        <w:t>送</w:t>
      </w:r>
      <w:r>
        <w:rPr>
          <w:rFonts w:hint="eastAsia"/>
        </w:rPr>
        <w:t>審計部。</w:t>
      </w:r>
    </w:p>
    <w:p w:rsidR="000623DB" w:rsidRPr="00CB47A9" w:rsidRDefault="00F31178" w:rsidP="000623DB">
      <w:pPr>
        <w:pStyle w:val="2"/>
        <w:numPr>
          <w:ilvl w:val="1"/>
          <w:numId w:val="1"/>
        </w:numPr>
      </w:pPr>
      <w:r>
        <w:rPr>
          <w:rFonts w:hint="eastAsia"/>
          <w:color w:val="000000"/>
        </w:rPr>
        <w:t>調查報告之案由、調查意見及處理辦法上網公布</w:t>
      </w:r>
      <w:r w:rsidR="000623DB">
        <w:rPr>
          <w:rFonts w:hint="eastAsia"/>
          <w:color w:val="000000"/>
        </w:rPr>
        <w:t>。</w:t>
      </w:r>
    </w:p>
    <w:p w:rsidR="000623DB" w:rsidRPr="00CB47A9" w:rsidRDefault="000623DB" w:rsidP="000623DB">
      <w:pPr>
        <w:pStyle w:val="2"/>
        <w:numPr>
          <w:ilvl w:val="0"/>
          <w:numId w:val="0"/>
        </w:numPr>
        <w:ind w:left="1021"/>
      </w:pPr>
    </w:p>
    <w:p w:rsidR="000623DB" w:rsidRDefault="000623DB" w:rsidP="00F31178">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r w:rsidR="00F31178">
        <w:rPr>
          <w:rFonts w:hint="eastAsia"/>
          <w:b w:val="0"/>
          <w:bCs/>
          <w:snapToGrid/>
          <w:spacing w:val="12"/>
          <w:kern w:val="0"/>
          <w:sz w:val="40"/>
        </w:rPr>
        <w:t>施錦芳</w:t>
      </w:r>
    </w:p>
    <w:p w:rsidR="000623DB" w:rsidRDefault="00F31178" w:rsidP="00F31178">
      <w:pPr>
        <w:pStyle w:val="aa"/>
        <w:spacing w:before="0" w:after="0"/>
        <w:ind w:leftChars="1750" w:left="5953"/>
        <w:rPr>
          <w:rFonts w:ascii="Times New Roman"/>
          <w:b w:val="0"/>
          <w:bCs/>
          <w:snapToGrid/>
          <w:spacing w:val="0"/>
          <w:kern w:val="0"/>
          <w:sz w:val="40"/>
        </w:rPr>
      </w:pPr>
      <w:r w:rsidRPr="00F31178">
        <w:rPr>
          <w:rFonts w:hint="eastAsia"/>
          <w:b w:val="0"/>
          <w:bCs/>
          <w:snapToGrid/>
          <w:spacing w:val="12"/>
          <w:kern w:val="0"/>
          <w:sz w:val="40"/>
        </w:rPr>
        <w:t>賴</w:t>
      </w:r>
      <w:r w:rsidR="00AD1587">
        <w:rPr>
          <w:rFonts w:hint="eastAsia"/>
          <w:b w:val="0"/>
          <w:bCs/>
          <w:snapToGrid/>
          <w:spacing w:val="12"/>
          <w:kern w:val="0"/>
          <w:sz w:val="40"/>
        </w:rPr>
        <w:t>振</w:t>
      </w:r>
      <w:r w:rsidRPr="00F31178">
        <w:rPr>
          <w:rFonts w:hint="eastAsia"/>
          <w:b w:val="0"/>
          <w:bCs/>
          <w:snapToGrid/>
          <w:spacing w:val="12"/>
          <w:kern w:val="0"/>
          <w:sz w:val="40"/>
        </w:rPr>
        <w:t>昌</w:t>
      </w:r>
    </w:p>
    <w:p w:rsidR="000623DB" w:rsidRDefault="000623DB" w:rsidP="000623DB">
      <w:pPr>
        <w:pStyle w:val="aa"/>
        <w:spacing w:before="0" w:after="0"/>
        <w:ind w:leftChars="1100" w:left="3742"/>
        <w:rPr>
          <w:rFonts w:ascii="Times New Roman"/>
          <w:b w:val="0"/>
          <w:bCs/>
          <w:snapToGrid/>
          <w:spacing w:val="0"/>
          <w:kern w:val="0"/>
          <w:sz w:val="40"/>
        </w:rPr>
      </w:pPr>
    </w:p>
    <w:p w:rsidR="000623DB" w:rsidRDefault="000623DB" w:rsidP="000623DB">
      <w:pPr>
        <w:pStyle w:val="aa"/>
        <w:spacing w:before="0" w:after="0"/>
        <w:ind w:leftChars="1100" w:left="3742"/>
        <w:rPr>
          <w:rFonts w:ascii="Times New Roman"/>
          <w:b w:val="0"/>
          <w:bCs/>
          <w:snapToGrid/>
          <w:spacing w:val="0"/>
          <w:kern w:val="0"/>
          <w:sz w:val="40"/>
        </w:rPr>
      </w:pPr>
    </w:p>
    <w:p w:rsidR="000623DB" w:rsidRDefault="000623DB" w:rsidP="000623DB">
      <w:pPr>
        <w:pStyle w:val="af"/>
        <w:rPr>
          <w:rFonts w:hAnsi="標楷體"/>
          <w:bCs/>
        </w:rPr>
      </w:pPr>
      <w:r>
        <w:rPr>
          <w:rFonts w:hAnsi="標楷體" w:hint="eastAsia"/>
          <w:bCs/>
        </w:rPr>
        <w:t>中華民國11</w:t>
      </w:r>
      <w:r w:rsidR="006240E0">
        <w:rPr>
          <w:rFonts w:hAnsi="標楷體" w:hint="eastAsia"/>
          <w:bCs/>
        </w:rPr>
        <w:t>1</w:t>
      </w:r>
      <w:r>
        <w:rPr>
          <w:rFonts w:hAnsi="標楷體" w:hint="eastAsia"/>
          <w:bCs/>
        </w:rPr>
        <w:t>年</w:t>
      </w:r>
      <w:r w:rsidR="00F31178">
        <w:rPr>
          <w:rFonts w:hAnsi="標楷體" w:hint="eastAsia"/>
          <w:bCs/>
        </w:rPr>
        <w:t>5</w:t>
      </w:r>
      <w:r>
        <w:rPr>
          <w:rFonts w:hAnsi="標楷體" w:hint="eastAsia"/>
          <w:bCs/>
        </w:rPr>
        <w:t>月</w:t>
      </w:r>
      <w:r w:rsidR="00F31178">
        <w:rPr>
          <w:rFonts w:hAnsi="標楷體" w:hint="eastAsia"/>
          <w:bCs/>
        </w:rPr>
        <w:t>4</w:t>
      </w:r>
      <w:r>
        <w:rPr>
          <w:rFonts w:hAnsi="標楷體" w:hint="eastAsia"/>
          <w:bCs/>
        </w:rPr>
        <w:t>日</w:t>
      </w:r>
    </w:p>
    <w:p w:rsidR="00F31178" w:rsidRDefault="00F31178" w:rsidP="000623DB">
      <w:pPr>
        <w:pStyle w:val="af0"/>
        <w:kinsoku/>
        <w:autoSpaceDE w:val="0"/>
        <w:spacing w:beforeLines="50" w:before="228"/>
        <w:ind w:left="1020" w:hanging="1020"/>
        <w:rPr>
          <w:bCs/>
        </w:rPr>
      </w:pPr>
    </w:p>
    <w:p w:rsidR="000623DB" w:rsidRDefault="000623DB" w:rsidP="000623DB">
      <w:pPr>
        <w:pStyle w:val="af0"/>
        <w:kinsoku/>
        <w:autoSpaceDE w:val="0"/>
        <w:spacing w:beforeLines="50" w:before="228"/>
        <w:ind w:left="1020" w:hanging="1020"/>
        <w:rPr>
          <w:bCs/>
        </w:rPr>
      </w:pPr>
      <w:proofErr w:type="gramStart"/>
      <w:r>
        <w:rPr>
          <w:rFonts w:hint="eastAsia"/>
          <w:bCs/>
        </w:rPr>
        <w:t>案名</w:t>
      </w:r>
      <w:proofErr w:type="gramEnd"/>
      <w:r>
        <w:rPr>
          <w:rFonts w:hint="eastAsia"/>
          <w:bCs/>
        </w:rPr>
        <w:t>：</w:t>
      </w:r>
      <w:proofErr w:type="gramStart"/>
      <w:r w:rsidR="006240E0">
        <w:rPr>
          <w:rFonts w:hint="eastAsia"/>
          <w:bCs/>
        </w:rPr>
        <w:t>臺</w:t>
      </w:r>
      <w:proofErr w:type="gramEnd"/>
      <w:r w:rsidR="006240E0">
        <w:rPr>
          <w:rFonts w:hint="eastAsia"/>
          <w:bCs/>
        </w:rPr>
        <w:t>中市政府報編工業</w:t>
      </w:r>
      <w:r w:rsidR="00271AF3">
        <w:rPr>
          <w:rFonts w:hint="eastAsia"/>
          <w:bCs/>
        </w:rPr>
        <w:t>園</w:t>
      </w:r>
      <w:r w:rsidR="006240E0">
        <w:rPr>
          <w:rFonts w:hint="eastAsia"/>
          <w:bCs/>
        </w:rPr>
        <w:t>區委託開發</w:t>
      </w:r>
      <w:r>
        <w:rPr>
          <w:rFonts w:hint="eastAsia"/>
          <w:bCs/>
        </w:rPr>
        <w:t>案</w:t>
      </w:r>
    </w:p>
    <w:p w:rsidR="0005417A" w:rsidRPr="00A42C1F" w:rsidRDefault="000623DB" w:rsidP="006240E0">
      <w:pPr>
        <w:pStyle w:val="2"/>
        <w:numPr>
          <w:ilvl w:val="0"/>
          <w:numId w:val="0"/>
        </w:numPr>
        <w:ind w:left="1361" w:hangingChars="400" w:hanging="1361"/>
      </w:pPr>
      <w:r>
        <w:rPr>
          <w:rFonts w:hint="eastAsia"/>
        </w:rPr>
        <w:t>關鍵字：</w:t>
      </w:r>
      <w:r w:rsidR="006240E0">
        <w:rPr>
          <w:rFonts w:hint="eastAsia"/>
        </w:rPr>
        <w:t>工業區開發</w:t>
      </w:r>
      <w:r>
        <w:rPr>
          <w:rFonts w:hint="eastAsia"/>
        </w:rPr>
        <w:t>、</w:t>
      </w:r>
      <w:r w:rsidR="006240E0">
        <w:rPr>
          <w:rFonts w:hint="eastAsia"/>
        </w:rPr>
        <w:t>台開公司</w:t>
      </w:r>
      <w:r>
        <w:rPr>
          <w:rFonts w:hint="eastAsia"/>
        </w:rPr>
        <w:t>、</w:t>
      </w:r>
      <w:r w:rsidR="006240E0">
        <w:rPr>
          <w:rFonts w:hint="eastAsia"/>
        </w:rPr>
        <w:t>精機園區</w:t>
      </w:r>
      <w:r>
        <w:rPr>
          <w:rFonts w:hint="eastAsia"/>
        </w:rPr>
        <w:t>、</w:t>
      </w:r>
      <w:r w:rsidR="006240E0">
        <w:rPr>
          <w:rFonts w:hint="eastAsia"/>
        </w:rPr>
        <w:t>豐洲工業區、</w:t>
      </w:r>
      <w:r w:rsidR="00271AF3">
        <w:rPr>
          <w:rFonts w:hint="eastAsia"/>
        </w:rPr>
        <w:t>一般</w:t>
      </w:r>
      <w:r w:rsidR="006240E0">
        <w:rPr>
          <w:rFonts w:hint="eastAsia"/>
        </w:rPr>
        <w:t>公共設施維護費、占用</w:t>
      </w:r>
      <w:bookmarkEnd w:id="25"/>
      <w:bookmarkEnd w:id="26"/>
      <w:bookmarkEnd w:id="27"/>
      <w:bookmarkEnd w:id="28"/>
      <w:bookmarkEnd w:id="29"/>
      <w:bookmarkEnd w:id="30"/>
    </w:p>
    <w:sectPr w:rsidR="0005417A" w:rsidRPr="00A42C1F" w:rsidSect="0092697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655" w:rsidRDefault="00D50655">
      <w:r>
        <w:separator/>
      </w:r>
    </w:p>
  </w:endnote>
  <w:endnote w:type="continuationSeparator" w:id="0">
    <w:p w:rsidR="00D50655" w:rsidRDefault="00D5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655" w:rsidRDefault="00D50655">
      <w:r>
        <w:separator/>
      </w:r>
    </w:p>
  </w:footnote>
  <w:footnote w:type="continuationSeparator" w:id="0">
    <w:p w:rsidR="00D50655" w:rsidRDefault="00D50655">
      <w:r>
        <w:continuationSeparator/>
      </w:r>
    </w:p>
  </w:footnote>
  <w:footnote w:id="1">
    <w:p w:rsidR="005D5020" w:rsidRDefault="005D5020" w:rsidP="00556F77">
      <w:pPr>
        <w:pStyle w:val="afd"/>
        <w:ind w:left="220" w:hangingChars="100" w:hanging="220"/>
      </w:pPr>
      <w:r>
        <w:rPr>
          <w:rStyle w:val="aff"/>
        </w:rPr>
        <w:footnoteRef/>
      </w:r>
      <w:r>
        <w:t xml:space="preserve"> </w:t>
      </w:r>
      <w:r>
        <w:rPr>
          <w:rFonts w:hint="eastAsia"/>
        </w:rPr>
        <w:t>參依</w:t>
      </w:r>
      <w:proofErr w:type="gramStart"/>
      <w:r>
        <w:rPr>
          <w:rFonts w:hint="eastAsia"/>
        </w:rPr>
        <w:t>臺</w:t>
      </w:r>
      <w:proofErr w:type="gramEnd"/>
      <w:r>
        <w:rPr>
          <w:rFonts w:hint="eastAsia"/>
        </w:rPr>
        <w:t>中市工業園區管理維護自治條例第3條第1款規定，</w:t>
      </w:r>
      <w:proofErr w:type="gramStart"/>
      <w:r>
        <w:rPr>
          <w:rFonts w:hint="eastAsia"/>
        </w:rPr>
        <w:t>臺</w:t>
      </w:r>
      <w:proofErr w:type="gramEnd"/>
      <w:r>
        <w:rPr>
          <w:rFonts w:hint="eastAsia"/>
        </w:rPr>
        <w:t>中市政府依促進產業升級條例開發之工業區及產業創新條例開發之產業園區，統稱工業園區。</w:t>
      </w:r>
    </w:p>
  </w:footnote>
  <w:footnote w:id="2">
    <w:p w:rsidR="005D5020" w:rsidRPr="00E8526E" w:rsidRDefault="005D5020" w:rsidP="00E8526E">
      <w:pPr>
        <w:pStyle w:val="afd"/>
        <w:ind w:left="220" w:hangingChars="100" w:hanging="220"/>
        <w:jc w:val="both"/>
      </w:pPr>
      <w:r>
        <w:rPr>
          <w:rStyle w:val="aff"/>
        </w:rPr>
        <w:footnoteRef/>
      </w:r>
      <w:r>
        <w:t xml:space="preserve"> </w:t>
      </w:r>
      <w:r w:rsidRPr="00E8526E">
        <w:rPr>
          <w:rFonts w:hint="eastAsia"/>
        </w:rPr>
        <w:t>促進產業升級條例第23條第2項規定：「工業主管機關、投資開發工業區之公民營事業、土地所有權人及興辦工業人得依工業區設置方針，</w:t>
      </w:r>
      <w:proofErr w:type="gramStart"/>
      <w:r w:rsidRPr="00E8526E">
        <w:rPr>
          <w:rFonts w:hint="eastAsia"/>
        </w:rPr>
        <w:t>勘</w:t>
      </w:r>
      <w:proofErr w:type="gramEnd"/>
      <w:r w:rsidRPr="00E8526E">
        <w:rPr>
          <w:rFonts w:hint="eastAsia"/>
        </w:rPr>
        <w:t>選一定地區內土地，擬具可行性規劃報告及依環境影響評估法應提送之書件，層送中央工業主管機關轉請中央區域計畫或都市計畫主管機關及中央環境保護主管機關同意，並經經濟部核定編定為工業區，交當地直轄市或縣（市）政府於一定期間公告；逾期未公告者，得由中央工業主管機關</w:t>
      </w:r>
      <w:proofErr w:type="gramStart"/>
      <w:r w:rsidRPr="00E8526E">
        <w:rPr>
          <w:rFonts w:hint="eastAsia"/>
        </w:rPr>
        <w:t>逕</w:t>
      </w:r>
      <w:proofErr w:type="gramEnd"/>
      <w:r w:rsidRPr="00E8526E">
        <w:rPr>
          <w:rFonts w:hint="eastAsia"/>
        </w:rPr>
        <w:t>為公告。」第35條第1、2項規定：「（第1項）工業主管機關開發工業區時，於</w:t>
      </w:r>
      <w:proofErr w:type="gramStart"/>
      <w:r w:rsidRPr="00E8526E">
        <w:rPr>
          <w:rFonts w:hint="eastAsia"/>
        </w:rPr>
        <w:t>勘</w:t>
      </w:r>
      <w:proofErr w:type="gramEnd"/>
      <w:r w:rsidRPr="00E8526E">
        <w:rPr>
          <w:rFonts w:hint="eastAsia"/>
        </w:rPr>
        <w:t>選一定地區內之土地後，得委託公民營事業辦理申請編定、開發、租售及管理等業務。（第2項）前項委託申請編定或開發業務，其資金由政府編列預算支應者，應依政府採購法之規定辦理；其資金由受託之公民營事業籌措者，應以公開甄選方式辦理。」產業創新條例第33條第1至3項規定：「（第1項）中央主管機關、直轄市、縣（市）主管機關、公民營事業或興辦產業人得依產業園區設置方針，</w:t>
      </w:r>
      <w:proofErr w:type="gramStart"/>
      <w:r w:rsidRPr="00E8526E">
        <w:rPr>
          <w:rFonts w:hint="eastAsia"/>
        </w:rPr>
        <w:t>勘</w:t>
      </w:r>
      <w:proofErr w:type="gramEnd"/>
      <w:r w:rsidRPr="00E8526E">
        <w:rPr>
          <w:rFonts w:hint="eastAsia"/>
        </w:rPr>
        <w:t>選面積達一定規模之土地，擬具可行性規劃報告，並依都市計畫法或區域計畫法、環境影響評估法及其他相關法規</w:t>
      </w:r>
      <w:proofErr w:type="gramStart"/>
      <w:r w:rsidRPr="00E8526E">
        <w:rPr>
          <w:rFonts w:hint="eastAsia"/>
        </w:rPr>
        <w:t>提具書件</w:t>
      </w:r>
      <w:proofErr w:type="gramEnd"/>
      <w:r w:rsidRPr="00E8526E">
        <w:rPr>
          <w:rFonts w:hint="eastAsia"/>
        </w:rPr>
        <w:t>，經各該法規主管機關核准後，由中央主管機關核定產業園區之設置。（第2項）中央主管機關依前項規定核定產業園區之設置後，應交由直轄市、縣（市）主管機關於30日內公告；屆期未公告者，得由中央主管機關代為公告。（第3項）直轄市、縣（市）主管機關、公民營事業或興辦產業人依第一項規定所</w:t>
      </w:r>
      <w:proofErr w:type="gramStart"/>
      <w:r w:rsidRPr="00E8526E">
        <w:rPr>
          <w:rFonts w:hint="eastAsia"/>
        </w:rPr>
        <w:t>勘選達</w:t>
      </w:r>
      <w:proofErr w:type="gramEnd"/>
      <w:r w:rsidRPr="00E8526E">
        <w:rPr>
          <w:rFonts w:hint="eastAsia"/>
        </w:rPr>
        <w:t>一定規模之土地，其面積在一定範圍內，且位於單一直轄市、縣（市）行政區者，其依相關法規</w:t>
      </w:r>
      <w:proofErr w:type="gramStart"/>
      <w:r w:rsidRPr="00E8526E">
        <w:rPr>
          <w:rFonts w:hint="eastAsia"/>
        </w:rPr>
        <w:t>所提書件</w:t>
      </w:r>
      <w:proofErr w:type="gramEnd"/>
      <w:r w:rsidRPr="00E8526E">
        <w:rPr>
          <w:rFonts w:hint="eastAsia"/>
        </w:rPr>
        <w:t>，由直轄市、縣（市）主管機關報各該法規主管機關核准後，由直轄市、縣（市）主管機關核定產業園區之設置，並於核定後30日內公告。」第37條第1、2項規定：「（第1項）中央主管機關或直轄市、縣（市）主管機關得委託公民營事業，辦理產業園區之申請設置、規劃、開發、租售或管理業務。（第2項）前項委託業務，其資金由受託之公民營事業籌措者，得以公開甄選方式為之；其辦理不適用政府採購法或促進民間參與公共建設法之規定。」</w:t>
      </w:r>
    </w:p>
  </w:footnote>
  <w:footnote w:id="3">
    <w:p w:rsidR="005D5020" w:rsidRDefault="005D5020" w:rsidP="00B75001">
      <w:pPr>
        <w:pStyle w:val="afd"/>
        <w:ind w:left="220" w:hangingChars="100" w:hanging="220"/>
        <w:jc w:val="both"/>
      </w:pPr>
      <w:r>
        <w:rPr>
          <w:rStyle w:val="aff"/>
        </w:rPr>
        <w:footnoteRef/>
      </w:r>
      <w:r>
        <w:t xml:space="preserve"> </w:t>
      </w:r>
      <w:r>
        <w:rPr>
          <w:rFonts w:hint="eastAsia"/>
        </w:rPr>
        <w:t>台開公司於53年6月成立，原為前臺灣省政府省營企業，成立初期專門從事土地開發業務，61年7月更名為「台灣土地開發信託投資股份有限公司」，跨足金融服務領域，並於88年1月完成民營化，成為股票上市公司。嗣後，為配合國家二次金改政策與信託業法規定，該公司於94年1月標售信託部門，轉型為土地開發公司，主要經營土地開發與都市更新等業務，復於94年12月更名為「台灣土地開發股份有限公司」，95年3年掛牌改類為營建類股。</w:t>
      </w:r>
    </w:p>
  </w:footnote>
  <w:footnote w:id="4">
    <w:p w:rsidR="005D5020" w:rsidRPr="00C9475B" w:rsidRDefault="005D5020" w:rsidP="00C61C27">
      <w:pPr>
        <w:pStyle w:val="afd"/>
        <w:ind w:left="220" w:hangingChars="100" w:hanging="220"/>
        <w:jc w:val="both"/>
      </w:pPr>
      <w:r>
        <w:rPr>
          <w:rStyle w:val="aff"/>
        </w:rPr>
        <w:footnoteRef/>
      </w:r>
      <w:r>
        <w:t xml:space="preserve"> </w:t>
      </w:r>
      <w:r>
        <w:rPr>
          <w:rFonts w:hint="eastAsia"/>
        </w:rPr>
        <w:t>護坡地係指</w:t>
      </w:r>
      <w:proofErr w:type="gramStart"/>
      <w:r>
        <w:rPr>
          <w:rFonts w:hint="eastAsia"/>
        </w:rPr>
        <w:t>臺</w:t>
      </w:r>
      <w:proofErr w:type="gramEnd"/>
      <w:r>
        <w:rPr>
          <w:rFonts w:hint="eastAsia"/>
        </w:rPr>
        <w:t>中工業區二期內，面臨工廠寬度3至5公尺不等之邊坡地，</w:t>
      </w:r>
      <w:proofErr w:type="gramStart"/>
      <w:r>
        <w:rPr>
          <w:rFonts w:hint="eastAsia"/>
        </w:rPr>
        <w:t>其屬廠地</w:t>
      </w:r>
      <w:proofErr w:type="gramEnd"/>
      <w:r>
        <w:rPr>
          <w:rFonts w:hint="eastAsia"/>
        </w:rPr>
        <w:t>基礎部分，可由毗鄰廠商承購，併入相鄰原建廠基地計算空地比，但不得作為建築使用，且不得變更既有地形地貌。</w:t>
      </w:r>
    </w:p>
  </w:footnote>
  <w:footnote w:id="5">
    <w:p w:rsidR="005D5020" w:rsidRDefault="005D5020" w:rsidP="00660B7C">
      <w:pPr>
        <w:pStyle w:val="afd"/>
        <w:ind w:left="220" w:hangingChars="100" w:hanging="220"/>
        <w:jc w:val="both"/>
      </w:pPr>
      <w:r>
        <w:rPr>
          <w:rStyle w:val="aff"/>
        </w:rPr>
        <w:footnoteRef/>
      </w:r>
      <w:r>
        <w:t xml:space="preserve"> </w:t>
      </w:r>
      <w:r w:rsidRPr="00660B7C">
        <w:rPr>
          <w:rFonts w:hint="eastAsia"/>
        </w:rPr>
        <w:t>產業創新條例第50條規定：「（第1項）產業園區應依下列規定成立管理機構，辦理產業園區內公共設施用地及公共建築物與設施之管理維護及相關服務輔導事宜…</w:t>
      </w:r>
      <w:proofErr w:type="gramStart"/>
      <w:r w:rsidRPr="00660B7C">
        <w:rPr>
          <w:rFonts w:hint="eastAsia"/>
        </w:rPr>
        <w:t>…</w:t>
      </w:r>
      <w:proofErr w:type="gramEnd"/>
      <w:r w:rsidRPr="00660B7C">
        <w:rPr>
          <w:rFonts w:hint="eastAsia"/>
        </w:rPr>
        <w:t>」</w:t>
      </w:r>
    </w:p>
  </w:footnote>
  <w:footnote w:id="6">
    <w:p w:rsidR="005D5020" w:rsidRDefault="005D5020" w:rsidP="006C3335">
      <w:pPr>
        <w:pStyle w:val="afd"/>
        <w:ind w:left="220" w:hangingChars="100" w:hanging="220"/>
        <w:jc w:val="both"/>
      </w:pPr>
      <w:r>
        <w:rPr>
          <w:rStyle w:val="aff"/>
        </w:rPr>
        <w:footnoteRef/>
      </w:r>
      <w:r>
        <w:t xml:space="preserve"> </w:t>
      </w:r>
      <w:proofErr w:type="gramStart"/>
      <w:r>
        <w:rPr>
          <w:rFonts w:hint="eastAsia"/>
        </w:rPr>
        <w:t>臺</w:t>
      </w:r>
      <w:proofErr w:type="gramEnd"/>
      <w:r>
        <w:rPr>
          <w:rFonts w:hint="eastAsia"/>
        </w:rPr>
        <w:t>中市政府</w:t>
      </w:r>
      <w:r w:rsidRPr="00492D54">
        <w:rPr>
          <w:rFonts w:hint="eastAsia"/>
        </w:rPr>
        <w:t>102年1月14日</w:t>
      </w:r>
      <w:proofErr w:type="gramStart"/>
      <w:r w:rsidRPr="00492D54">
        <w:rPr>
          <w:rFonts w:hint="eastAsia"/>
        </w:rPr>
        <w:t>府授經工</w:t>
      </w:r>
      <w:proofErr w:type="gramEnd"/>
      <w:r w:rsidRPr="00492D54">
        <w:rPr>
          <w:rFonts w:hint="eastAsia"/>
        </w:rPr>
        <w:t>字第10200095701號</w:t>
      </w:r>
      <w:r>
        <w:rPr>
          <w:rFonts w:hint="eastAsia"/>
        </w:rPr>
        <w:t>公告，以及該府</w:t>
      </w:r>
      <w:r w:rsidRPr="00492D54">
        <w:rPr>
          <w:rFonts w:hint="eastAsia"/>
        </w:rPr>
        <w:t>102年2月5日</w:t>
      </w:r>
      <w:proofErr w:type="gramStart"/>
      <w:r w:rsidRPr="00492D54">
        <w:rPr>
          <w:rFonts w:hint="eastAsia"/>
        </w:rPr>
        <w:t>府授經工</w:t>
      </w:r>
      <w:proofErr w:type="gramEnd"/>
      <w:r w:rsidRPr="00492D54">
        <w:rPr>
          <w:rFonts w:hint="eastAsia"/>
        </w:rPr>
        <w:t>字第1020024796號公告</w:t>
      </w:r>
      <w:r>
        <w:rPr>
          <w:rFonts w:hint="eastAsia"/>
        </w:rPr>
        <w:t>。</w:t>
      </w:r>
    </w:p>
  </w:footnote>
  <w:footnote w:id="7">
    <w:p w:rsidR="005D5020" w:rsidRDefault="005D5020">
      <w:pPr>
        <w:pStyle w:val="afd"/>
      </w:pPr>
      <w:r>
        <w:rPr>
          <w:rStyle w:val="aff"/>
        </w:rPr>
        <w:footnoteRef/>
      </w:r>
      <w:r>
        <w:t xml:space="preserve"> </w:t>
      </w:r>
      <w:proofErr w:type="gramStart"/>
      <w:r w:rsidRPr="003A5FD8">
        <w:rPr>
          <w:rFonts w:hint="eastAsia"/>
        </w:rPr>
        <w:t>臺</w:t>
      </w:r>
      <w:proofErr w:type="gramEnd"/>
      <w:r w:rsidRPr="003A5FD8">
        <w:rPr>
          <w:rFonts w:hint="eastAsia"/>
        </w:rPr>
        <w:t>中市政府經濟發展局102年4月11日</w:t>
      </w:r>
      <w:proofErr w:type="gramStart"/>
      <w:r w:rsidRPr="003A5FD8">
        <w:rPr>
          <w:rFonts w:hint="eastAsia"/>
        </w:rPr>
        <w:t>中市經工字</w:t>
      </w:r>
      <w:proofErr w:type="gramEnd"/>
      <w:r w:rsidRPr="003A5FD8">
        <w:rPr>
          <w:rFonts w:hint="eastAsia"/>
        </w:rPr>
        <w:t>第1020015155號函送會議紀錄</w:t>
      </w:r>
      <w:r>
        <w:rPr>
          <w:rFonts w:hint="eastAsia"/>
        </w:rPr>
        <w:t>。</w:t>
      </w:r>
    </w:p>
  </w:footnote>
  <w:footnote w:id="8">
    <w:p w:rsidR="005D5020" w:rsidRDefault="005D5020" w:rsidP="00AF3218">
      <w:pPr>
        <w:pStyle w:val="afd"/>
        <w:ind w:left="220" w:hangingChars="100" w:hanging="220"/>
      </w:pPr>
      <w:r>
        <w:rPr>
          <w:rStyle w:val="aff"/>
        </w:rPr>
        <w:footnoteRef/>
      </w:r>
      <w:r>
        <w:t xml:space="preserve"> </w:t>
      </w:r>
      <w:r>
        <w:rPr>
          <w:rFonts w:hint="eastAsia"/>
        </w:rPr>
        <w:t>服務收入包括污水處理費、公共設施維護費及電信寬頻管道租金等收入，因從相關預決算書中難以拆分各細項，</w:t>
      </w:r>
      <w:proofErr w:type="gramStart"/>
      <w:r>
        <w:rPr>
          <w:rFonts w:hint="eastAsia"/>
        </w:rPr>
        <w:t>爰</w:t>
      </w:r>
      <w:proofErr w:type="gramEnd"/>
      <w:r>
        <w:rPr>
          <w:rFonts w:hint="eastAsia"/>
        </w:rPr>
        <w:t>一併納入說明。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83680E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D27C73F0"/>
    <w:lvl w:ilvl="0" w:tplc="33EC3240">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BF664574"/>
    <w:lvl w:ilvl="0" w:tplc="0562F15A">
      <w:start w:val="1"/>
      <w:numFmt w:val="decimal"/>
      <w:pStyle w:val="a3"/>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fill="f" fillcolor="white" strokecolor="none [2409]">
      <v:fill color="white" on="f"/>
      <v:stroke dashstyle="1 1" color="none [2409]" weight="6pt" endcap="roun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020"/>
    <w:rsid w:val="000005F4"/>
    <w:rsid w:val="0000278F"/>
    <w:rsid w:val="00003A56"/>
    <w:rsid w:val="00004116"/>
    <w:rsid w:val="000041F9"/>
    <w:rsid w:val="000044D0"/>
    <w:rsid w:val="00004BB6"/>
    <w:rsid w:val="00004F45"/>
    <w:rsid w:val="00005C90"/>
    <w:rsid w:val="00005D95"/>
    <w:rsid w:val="00006961"/>
    <w:rsid w:val="00006F01"/>
    <w:rsid w:val="00007A29"/>
    <w:rsid w:val="00007B12"/>
    <w:rsid w:val="000112BF"/>
    <w:rsid w:val="00011B0B"/>
    <w:rsid w:val="00012233"/>
    <w:rsid w:val="00012E16"/>
    <w:rsid w:val="00012F28"/>
    <w:rsid w:val="00014ED2"/>
    <w:rsid w:val="0001513E"/>
    <w:rsid w:val="00015DD6"/>
    <w:rsid w:val="00016CCA"/>
    <w:rsid w:val="00016EA9"/>
    <w:rsid w:val="00017318"/>
    <w:rsid w:val="000238B5"/>
    <w:rsid w:val="000246F7"/>
    <w:rsid w:val="0002706A"/>
    <w:rsid w:val="0002729D"/>
    <w:rsid w:val="00027AB5"/>
    <w:rsid w:val="000301B8"/>
    <w:rsid w:val="00030F97"/>
    <w:rsid w:val="0003114D"/>
    <w:rsid w:val="000311EC"/>
    <w:rsid w:val="0003128F"/>
    <w:rsid w:val="000319E2"/>
    <w:rsid w:val="00032DE3"/>
    <w:rsid w:val="00036001"/>
    <w:rsid w:val="00036D76"/>
    <w:rsid w:val="00037738"/>
    <w:rsid w:val="00037941"/>
    <w:rsid w:val="0004173F"/>
    <w:rsid w:val="0004237C"/>
    <w:rsid w:val="00042910"/>
    <w:rsid w:val="00042DD5"/>
    <w:rsid w:val="00044A24"/>
    <w:rsid w:val="000452C7"/>
    <w:rsid w:val="000469F9"/>
    <w:rsid w:val="00047851"/>
    <w:rsid w:val="00050CC1"/>
    <w:rsid w:val="00051DE6"/>
    <w:rsid w:val="00053353"/>
    <w:rsid w:val="00053918"/>
    <w:rsid w:val="00053940"/>
    <w:rsid w:val="0005417A"/>
    <w:rsid w:val="00054BFC"/>
    <w:rsid w:val="0005575A"/>
    <w:rsid w:val="00056222"/>
    <w:rsid w:val="000562D3"/>
    <w:rsid w:val="00057F32"/>
    <w:rsid w:val="00060753"/>
    <w:rsid w:val="000620FC"/>
    <w:rsid w:val="00062244"/>
    <w:rsid w:val="000623DB"/>
    <w:rsid w:val="00062A25"/>
    <w:rsid w:val="000636FE"/>
    <w:rsid w:val="00063BD2"/>
    <w:rsid w:val="0006765F"/>
    <w:rsid w:val="00067720"/>
    <w:rsid w:val="000702B9"/>
    <w:rsid w:val="000710EA"/>
    <w:rsid w:val="00073CB5"/>
    <w:rsid w:val="0007425C"/>
    <w:rsid w:val="00075157"/>
    <w:rsid w:val="00076034"/>
    <w:rsid w:val="0007614F"/>
    <w:rsid w:val="00077248"/>
    <w:rsid w:val="00077553"/>
    <w:rsid w:val="00077A6B"/>
    <w:rsid w:val="00080CC4"/>
    <w:rsid w:val="00080CFD"/>
    <w:rsid w:val="00080DF4"/>
    <w:rsid w:val="0008199E"/>
    <w:rsid w:val="00081A70"/>
    <w:rsid w:val="000824CF"/>
    <w:rsid w:val="000826B0"/>
    <w:rsid w:val="000831B2"/>
    <w:rsid w:val="0008410C"/>
    <w:rsid w:val="00084F83"/>
    <w:rsid w:val="000851A2"/>
    <w:rsid w:val="00086469"/>
    <w:rsid w:val="0008669E"/>
    <w:rsid w:val="00086B95"/>
    <w:rsid w:val="00087878"/>
    <w:rsid w:val="0009006F"/>
    <w:rsid w:val="000906C1"/>
    <w:rsid w:val="0009297A"/>
    <w:rsid w:val="00092DB1"/>
    <w:rsid w:val="0009352E"/>
    <w:rsid w:val="00093685"/>
    <w:rsid w:val="00093951"/>
    <w:rsid w:val="0009430D"/>
    <w:rsid w:val="00094977"/>
    <w:rsid w:val="0009577A"/>
    <w:rsid w:val="00096B96"/>
    <w:rsid w:val="00097518"/>
    <w:rsid w:val="000A05C7"/>
    <w:rsid w:val="000A11E7"/>
    <w:rsid w:val="000A136D"/>
    <w:rsid w:val="000A1AB6"/>
    <w:rsid w:val="000A2137"/>
    <w:rsid w:val="000A224B"/>
    <w:rsid w:val="000A26BE"/>
    <w:rsid w:val="000A2CAC"/>
    <w:rsid w:val="000A2F3F"/>
    <w:rsid w:val="000A36B6"/>
    <w:rsid w:val="000A4152"/>
    <w:rsid w:val="000A5078"/>
    <w:rsid w:val="000A5F74"/>
    <w:rsid w:val="000A60B2"/>
    <w:rsid w:val="000A65ED"/>
    <w:rsid w:val="000A7332"/>
    <w:rsid w:val="000B05DC"/>
    <w:rsid w:val="000B070E"/>
    <w:rsid w:val="000B07A5"/>
    <w:rsid w:val="000B0B4A"/>
    <w:rsid w:val="000B17D0"/>
    <w:rsid w:val="000B1C6E"/>
    <w:rsid w:val="000B279A"/>
    <w:rsid w:val="000B29C3"/>
    <w:rsid w:val="000B2D07"/>
    <w:rsid w:val="000B3237"/>
    <w:rsid w:val="000B37B4"/>
    <w:rsid w:val="000B526D"/>
    <w:rsid w:val="000B5D75"/>
    <w:rsid w:val="000B5DE7"/>
    <w:rsid w:val="000B6058"/>
    <w:rsid w:val="000B61D2"/>
    <w:rsid w:val="000B70A7"/>
    <w:rsid w:val="000B73DD"/>
    <w:rsid w:val="000B7523"/>
    <w:rsid w:val="000B7BF7"/>
    <w:rsid w:val="000B7F1E"/>
    <w:rsid w:val="000C00F0"/>
    <w:rsid w:val="000C05D7"/>
    <w:rsid w:val="000C0660"/>
    <w:rsid w:val="000C0AA2"/>
    <w:rsid w:val="000C1624"/>
    <w:rsid w:val="000C1B34"/>
    <w:rsid w:val="000C24D0"/>
    <w:rsid w:val="000C2F20"/>
    <w:rsid w:val="000C3568"/>
    <w:rsid w:val="000C3955"/>
    <w:rsid w:val="000C3F29"/>
    <w:rsid w:val="000C495F"/>
    <w:rsid w:val="000C4C74"/>
    <w:rsid w:val="000C72D2"/>
    <w:rsid w:val="000D02E8"/>
    <w:rsid w:val="000D0E88"/>
    <w:rsid w:val="000D102C"/>
    <w:rsid w:val="000D174C"/>
    <w:rsid w:val="000D1F3D"/>
    <w:rsid w:val="000D2ED5"/>
    <w:rsid w:val="000D3041"/>
    <w:rsid w:val="000D3CA0"/>
    <w:rsid w:val="000D5BD2"/>
    <w:rsid w:val="000D66BD"/>
    <w:rsid w:val="000D69FC"/>
    <w:rsid w:val="000D75A0"/>
    <w:rsid w:val="000E1706"/>
    <w:rsid w:val="000E19F2"/>
    <w:rsid w:val="000E1CB4"/>
    <w:rsid w:val="000E23C2"/>
    <w:rsid w:val="000E31D2"/>
    <w:rsid w:val="000E3D15"/>
    <w:rsid w:val="000E5065"/>
    <w:rsid w:val="000E5C9B"/>
    <w:rsid w:val="000E6431"/>
    <w:rsid w:val="000E743D"/>
    <w:rsid w:val="000F0430"/>
    <w:rsid w:val="000F18D7"/>
    <w:rsid w:val="000F21A5"/>
    <w:rsid w:val="000F2FB2"/>
    <w:rsid w:val="000F46A1"/>
    <w:rsid w:val="000F5F95"/>
    <w:rsid w:val="000F6509"/>
    <w:rsid w:val="000F6CF8"/>
    <w:rsid w:val="000F7461"/>
    <w:rsid w:val="000F76ED"/>
    <w:rsid w:val="00102B9F"/>
    <w:rsid w:val="00103A46"/>
    <w:rsid w:val="00103D92"/>
    <w:rsid w:val="00104ED7"/>
    <w:rsid w:val="0010575A"/>
    <w:rsid w:val="00105E08"/>
    <w:rsid w:val="00111B91"/>
    <w:rsid w:val="00112488"/>
    <w:rsid w:val="00112637"/>
    <w:rsid w:val="00112ABC"/>
    <w:rsid w:val="00113246"/>
    <w:rsid w:val="00113582"/>
    <w:rsid w:val="001136F3"/>
    <w:rsid w:val="00113F04"/>
    <w:rsid w:val="0011441F"/>
    <w:rsid w:val="0011462B"/>
    <w:rsid w:val="00114C78"/>
    <w:rsid w:val="001151F8"/>
    <w:rsid w:val="00115FBB"/>
    <w:rsid w:val="00116C07"/>
    <w:rsid w:val="00117DC6"/>
    <w:rsid w:val="00117F3A"/>
    <w:rsid w:val="0012001E"/>
    <w:rsid w:val="00120437"/>
    <w:rsid w:val="00121225"/>
    <w:rsid w:val="001212B1"/>
    <w:rsid w:val="00123B72"/>
    <w:rsid w:val="00124114"/>
    <w:rsid w:val="0012475F"/>
    <w:rsid w:val="00124882"/>
    <w:rsid w:val="00124FD9"/>
    <w:rsid w:val="00126A55"/>
    <w:rsid w:val="001270AE"/>
    <w:rsid w:val="00127903"/>
    <w:rsid w:val="00130957"/>
    <w:rsid w:val="0013133B"/>
    <w:rsid w:val="00131B3D"/>
    <w:rsid w:val="00132F9C"/>
    <w:rsid w:val="00133F08"/>
    <w:rsid w:val="001345E6"/>
    <w:rsid w:val="00135301"/>
    <w:rsid w:val="0013789A"/>
    <w:rsid w:val="001378B0"/>
    <w:rsid w:val="0014146D"/>
    <w:rsid w:val="001417FC"/>
    <w:rsid w:val="00142534"/>
    <w:rsid w:val="001427B1"/>
    <w:rsid w:val="00142E00"/>
    <w:rsid w:val="001440BC"/>
    <w:rsid w:val="00144F83"/>
    <w:rsid w:val="001468E1"/>
    <w:rsid w:val="00147197"/>
    <w:rsid w:val="0014731A"/>
    <w:rsid w:val="00147E0F"/>
    <w:rsid w:val="001506FE"/>
    <w:rsid w:val="001524ED"/>
    <w:rsid w:val="00152793"/>
    <w:rsid w:val="001539F1"/>
    <w:rsid w:val="00153B7E"/>
    <w:rsid w:val="00153FCD"/>
    <w:rsid w:val="001545A9"/>
    <w:rsid w:val="00154B75"/>
    <w:rsid w:val="00154EE5"/>
    <w:rsid w:val="00156049"/>
    <w:rsid w:val="0015607B"/>
    <w:rsid w:val="00156832"/>
    <w:rsid w:val="00156B71"/>
    <w:rsid w:val="00157596"/>
    <w:rsid w:val="0016261A"/>
    <w:rsid w:val="001637C7"/>
    <w:rsid w:val="0016480E"/>
    <w:rsid w:val="00164D9C"/>
    <w:rsid w:val="00165487"/>
    <w:rsid w:val="001667B5"/>
    <w:rsid w:val="001676F6"/>
    <w:rsid w:val="00167C82"/>
    <w:rsid w:val="00167F03"/>
    <w:rsid w:val="0017203E"/>
    <w:rsid w:val="00173244"/>
    <w:rsid w:val="0017329B"/>
    <w:rsid w:val="00174297"/>
    <w:rsid w:val="00174989"/>
    <w:rsid w:val="00175174"/>
    <w:rsid w:val="00175508"/>
    <w:rsid w:val="00177620"/>
    <w:rsid w:val="0018041D"/>
    <w:rsid w:val="00180632"/>
    <w:rsid w:val="00180E06"/>
    <w:rsid w:val="001817B3"/>
    <w:rsid w:val="001817CA"/>
    <w:rsid w:val="0018188A"/>
    <w:rsid w:val="00183014"/>
    <w:rsid w:val="0018351E"/>
    <w:rsid w:val="001837DF"/>
    <w:rsid w:val="00183C50"/>
    <w:rsid w:val="00185D22"/>
    <w:rsid w:val="00185D74"/>
    <w:rsid w:val="00186426"/>
    <w:rsid w:val="00187858"/>
    <w:rsid w:val="00187F5D"/>
    <w:rsid w:val="001908F5"/>
    <w:rsid w:val="00190C15"/>
    <w:rsid w:val="00191751"/>
    <w:rsid w:val="00191C2A"/>
    <w:rsid w:val="00192163"/>
    <w:rsid w:val="00193D37"/>
    <w:rsid w:val="00194E5B"/>
    <w:rsid w:val="001959C2"/>
    <w:rsid w:val="00195A26"/>
    <w:rsid w:val="00197517"/>
    <w:rsid w:val="0019771B"/>
    <w:rsid w:val="001A0700"/>
    <w:rsid w:val="001A099C"/>
    <w:rsid w:val="001A1939"/>
    <w:rsid w:val="001A1C8E"/>
    <w:rsid w:val="001A22FB"/>
    <w:rsid w:val="001A4709"/>
    <w:rsid w:val="001A4ABB"/>
    <w:rsid w:val="001A515A"/>
    <w:rsid w:val="001A51E3"/>
    <w:rsid w:val="001A700F"/>
    <w:rsid w:val="001A72ED"/>
    <w:rsid w:val="001A7968"/>
    <w:rsid w:val="001B1E4F"/>
    <w:rsid w:val="001B244F"/>
    <w:rsid w:val="001B2E98"/>
    <w:rsid w:val="001B3068"/>
    <w:rsid w:val="001B3193"/>
    <w:rsid w:val="001B3483"/>
    <w:rsid w:val="001B3C1E"/>
    <w:rsid w:val="001B3CFC"/>
    <w:rsid w:val="001B4494"/>
    <w:rsid w:val="001B556D"/>
    <w:rsid w:val="001B60D2"/>
    <w:rsid w:val="001B7ED9"/>
    <w:rsid w:val="001C0D8B"/>
    <w:rsid w:val="001C0DA8"/>
    <w:rsid w:val="001C2D46"/>
    <w:rsid w:val="001C37FA"/>
    <w:rsid w:val="001C3BCD"/>
    <w:rsid w:val="001C4700"/>
    <w:rsid w:val="001C5A03"/>
    <w:rsid w:val="001C5C1F"/>
    <w:rsid w:val="001D00F2"/>
    <w:rsid w:val="001D072C"/>
    <w:rsid w:val="001D077A"/>
    <w:rsid w:val="001D1B42"/>
    <w:rsid w:val="001D2209"/>
    <w:rsid w:val="001D32DE"/>
    <w:rsid w:val="001D36FD"/>
    <w:rsid w:val="001D4AD7"/>
    <w:rsid w:val="001D5A7F"/>
    <w:rsid w:val="001D6431"/>
    <w:rsid w:val="001D643C"/>
    <w:rsid w:val="001D6890"/>
    <w:rsid w:val="001D7F63"/>
    <w:rsid w:val="001E021F"/>
    <w:rsid w:val="001E0255"/>
    <w:rsid w:val="001E07D6"/>
    <w:rsid w:val="001E0D8A"/>
    <w:rsid w:val="001E1542"/>
    <w:rsid w:val="001E2787"/>
    <w:rsid w:val="001E27DB"/>
    <w:rsid w:val="001E3341"/>
    <w:rsid w:val="001E36CA"/>
    <w:rsid w:val="001E4AF3"/>
    <w:rsid w:val="001E4C14"/>
    <w:rsid w:val="001E50D6"/>
    <w:rsid w:val="001E67BA"/>
    <w:rsid w:val="001E6B35"/>
    <w:rsid w:val="001E74C2"/>
    <w:rsid w:val="001F026C"/>
    <w:rsid w:val="001F0E3A"/>
    <w:rsid w:val="001F11E1"/>
    <w:rsid w:val="001F1586"/>
    <w:rsid w:val="001F20C3"/>
    <w:rsid w:val="001F4EFD"/>
    <w:rsid w:val="001F4F82"/>
    <w:rsid w:val="001F5A48"/>
    <w:rsid w:val="001F6260"/>
    <w:rsid w:val="001F6599"/>
    <w:rsid w:val="001F686C"/>
    <w:rsid w:val="001F6BFB"/>
    <w:rsid w:val="001F7C3E"/>
    <w:rsid w:val="001F7ED1"/>
    <w:rsid w:val="00200007"/>
    <w:rsid w:val="0020053B"/>
    <w:rsid w:val="00200B2F"/>
    <w:rsid w:val="00201E6C"/>
    <w:rsid w:val="00202C54"/>
    <w:rsid w:val="00202CB3"/>
    <w:rsid w:val="002030A5"/>
    <w:rsid w:val="00203131"/>
    <w:rsid w:val="002042CA"/>
    <w:rsid w:val="00204B4C"/>
    <w:rsid w:val="00206162"/>
    <w:rsid w:val="00207E77"/>
    <w:rsid w:val="002101D2"/>
    <w:rsid w:val="00210C9E"/>
    <w:rsid w:val="00210CF9"/>
    <w:rsid w:val="00210FF7"/>
    <w:rsid w:val="00212E88"/>
    <w:rsid w:val="002130A7"/>
    <w:rsid w:val="002138CD"/>
    <w:rsid w:val="00213930"/>
    <w:rsid w:val="00213C9C"/>
    <w:rsid w:val="00213E50"/>
    <w:rsid w:val="002144EA"/>
    <w:rsid w:val="002149E7"/>
    <w:rsid w:val="00214DD6"/>
    <w:rsid w:val="00214F0C"/>
    <w:rsid w:val="00215015"/>
    <w:rsid w:val="00215A5E"/>
    <w:rsid w:val="00217328"/>
    <w:rsid w:val="00217D74"/>
    <w:rsid w:val="0022009E"/>
    <w:rsid w:val="00220F9B"/>
    <w:rsid w:val="00222622"/>
    <w:rsid w:val="00223241"/>
    <w:rsid w:val="00223CE9"/>
    <w:rsid w:val="0022425C"/>
    <w:rsid w:val="002246DE"/>
    <w:rsid w:val="002248BA"/>
    <w:rsid w:val="00225CBA"/>
    <w:rsid w:val="002265D0"/>
    <w:rsid w:val="00227956"/>
    <w:rsid w:val="00227D3C"/>
    <w:rsid w:val="00230FD1"/>
    <w:rsid w:val="0023110C"/>
    <w:rsid w:val="002316A9"/>
    <w:rsid w:val="00232881"/>
    <w:rsid w:val="002334C4"/>
    <w:rsid w:val="002343A6"/>
    <w:rsid w:val="00234544"/>
    <w:rsid w:val="00234A6F"/>
    <w:rsid w:val="00235AD9"/>
    <w:rsid w:val="00236860"/>
    <w:rsid w:val="0023788F"/>
    <w:rsid w:val="0024007D"/>
    <w:rsid w:val="00240BC6"/>
    <w:rsid w:val="00241A5C"/>
    <w:rsid w:val="00241C82"/>
    <w:rsid w:val="00242915"/>
    <w:rsid w:val="00242958"/>
    <w:rsid w:val="00243A7A"/>
    <w:rsid w:val="00244E52"/>
    <w:rsid w:val="00245526"/>
    <w:rsid w:val="00245AB6"/>
    <w:rsid w:val="00246662"/>
    <w:rsid w:val="002477A0"/>
    <w:rsid w:val="002500EB"/>
    <w:rsid w:val="00250A2F"/>
    <w:rsid w:val="00252BC4"/>
    <w:rsid w:val="0025355F"/>
    <w:rsid w:val="00254014"/>
    <w:rsid w:val="00254B39"/>
    <w:rsid w:val="00255422"/>
    <w:rsid w:val="00255CCF"/>
    <w:rsid w:val="00255DAA"/>
    <w:rsid w:val="0025633F"/>
    <w:rsid w:val="00256E4A"/>
    <w:rsid w:val="00257C56"/>
    <w:rsid w:val="00257E2D"/>
    <w:rsid w:val="00260234"/>
    <w:rsid w:val="00261727"/>
    <w:rsid w:val="00262819"/>
    <w:rsid w:val="002631B7"/>
    <w:rsid w:val="002641FA"/>
    <w:rsid w:val="00264DFA"/>
    <w:rsid w:val="00264EBB"/>
    <w:rsid w:val="0026504D"/>
    <w:rsid w:val="002652BA"/>
    <w:rsid w:val="00265992"/>
    <w:rsid w:val="00266005"/>
    <w:rsid w:val="0027007D"/>
    <w:rsid w:val="0027040F"/>
    <w:rsid w:val="00270FEE"/>
    <w:rsid w:val="002715AD"/>
    <w:rsid w:val="00271AF3"/>
    <w:rsid w:val="00273117"/>
    <w:rsid w:val="00273653"/>
    <w:rsid w:val="00273A2F"/>
    <w:rsid w:val="00273AE1"/>
    <w:rsid w:val="00274833"/>
    <w:rsid w:val="00274874"/>
    <w:rsid w:val="00274DBE"/>
    <w:rsid w:val="00275010"/>
    <w:rsid w:val="0027523E"/>
    <w:rsid w:val="00275EBF"/>
    <w:rsid w:val="00276163"/>
    <w:rsid w:val="00276D36"/>
    <w:rsid w:val="00277447"/>
    <w:rsid w:val="00277720"/>
    <w:rsid w:val="00280986"/>
    <w:rsid w:val="00280999"/>
    <w:rsid w:val="00281986"/>
    <w:rsid w:val="00281ECE"/>
    <w:rsid w:val="00282429"/>
    <w:rsid w:val="002831C7"/>
    <w:rsid w:val="00284047"/>
    <w:rsid w:val="002840C6"/>
    <w:rsid w:val="0028732B"/>
    <w:rsid w:val="00287DE0"/>
    <w:rsid w:val="002908BD"/>
    <w:rsid w:val="0029405E"/>
    <w:rsid w:val="00294197"/>
    <w:rsid w:val="002948B0"/>
    <w:rsid w:val="00294F11"/>
    <w:rsid w:val="00295174"/>
    <w:rsid w:val="00295822"/>
    <w:rsid w:val="00295A86"/>
    <w:rsid w:val="00296172"/>
    <w:rsid w:val="00296B92"/>
    <w:rsid w:val="002A0AB1"/>
    <w:rsid w:val="002A19E1"/>
    <w:rsid w:val="002A244A"/>
    <w:rsid w:val="002A2C22"/>
    <w:rsid w:val="002A2FD1"/>
    <w:rsid w:val="002A348C"/>
    <w:rsid w:val="002A5AE0"/>
    <w:rsid w:val="002A6439"/>
    <w:rsid w:val="002A68BE"/>
    <w:rsid w:val="002A7986"/>
    <w:rsid w:val="002B02EB"/>
    <w:rsid w:val="002B058D"/>
    <w:rsid w:val="002B27D1"/>
    <w:rsid w:val="002B2858"/>
    <w:rsid w:val="002B2E9B"/>
    <w:rsid w:val="002B36DA"/>
    <w:rsid w:val="002B3A4E"/>
    <w:rsid w:val="002B3E99"/>
    <w:rsid w:val="002B4959"/>
    <w:rsid w:val="002B5082"/>
    <w:rsid w:val="002B64F1"/>
    <w:rsid w:val="002B7C7C"/>
    <w:rsid w:val="002B7D9D"/>
    <w:rsid w:val="002C0602"/>
    <w:rsid w:val="002C0BD9"/>
    <w:rsid w:val="002C129D"/>
    <w:rsid w:val="002C1B71"/>
    <w:rsid w:val="002C202B"/>
    <w:rsid w:val="002C252A"/>
    <w:rsid w:val="002C37DC"/>
    <w:rsid w:val="002C4316"/>
    <w:rsid w:val="002C4C61"/>
    <w:rsid w:val="002C593B"/>
    <w:rsid w:val="002C5E73"/>
    <w:rsid w:val="002C7243"/>
    <w:rsid w:val="002C78CA"/>
    <w:rsid w:val="002D1C55"/>
    <w:rsid w:val="002D1DB6"/>
    <w:rsid w:val="002D2505"/>
    <w:rsid w:val="002D2CF6"/>
    <w:rsid w:val="002D3856"/>
    <w:rsid w:val="002D3C33"/>
    <w:rsid w:val="002D4C81"/>
    <w:rsid w:val="002D5C16"/>
    <w:rsid w:val="002D6B6C"/>
    <w:rsid w:val="002D723B"/>
    <w:rsid w:val="002D7A6F"/>
    <w:rsid w:val="002D7D53"/>
    <w:rsid w:val="002D7F16"/>
    <w:rsid w:val="002E0601"/>
    <w:rsid w:val="002E273A"/>
    <w:rsid w:val="002E29B0"/>
    <w:rsid w:val="002E34AB"/>
    <w:rsid w:val="002E5DFD"/>
    <w:rsid w:val="002E72D9"/>
    <w:rsid w:val="002F1726"/>
    <w:rsid w:val="002F1A0F"/>
    <w:rsid w:val="002F222D"/>
    <w:rsid w:val="002F2476"/>
    <w:rsid w:val="002F2BE6"/>
    <w:rsid w:val="002F3DFF"/>
    <w:rsid w:val="002F4DC5"/>
    <w:rsid w:val="002F5E05"/>
    <w:rsid w:val="0030030B"/>
    <w:rsid w:val="003005EB"/>
    <w:rsid w:val="00300E43"/>
    <w:rsid w:val="00301A85"/>
    <w:rsid w:val="00301C65"/>
    <w:rsid w:val="003035D1"/>
    <w:rsid w:val="00304AB2"/>
    <w:rsid w:val="00304AB8"/>
    <w:rsid w:val="0030562A"/>
    <w:rsid w:val="0030653E"/>
    <w:rsid w:val="0030690C"/>
    <w:rsid w:val="00307A76"/>
    <w:rsid w:val="00307B56"/>
    <w:rsid w:val="00307C64"/>
    <w:rsid w:val="00310642"/>
    <w:rsid w:val="00310A2F"/>
    <w:rsid w:val="00310ABD"/>
    <w:rsid w:val="0031144B"/>
    <w:rsid w:val="00312B92"/>
    <w:rsid w:val="00314C45"/>
    <w:rsid w:val="00315389"/>
    <w:rsid w:val="0031559F"/>
    <w:rsid w:val="003157DB"/>
    <w:rsid w:val="00315989"/>
    <w:rsid w:val="00315A16"/>
    <w:rsid w:val="00315EF7"/>
    <w:rsid w:val="003160A9"/>
    <w:rsid w:val="00316EF4"/>
    <w:rsid w:val="00317053"/>
    <w:rsid w:val="003175D4"/>
    <w:rsid w:val="0031764E"/>
    <w:rsid w:val="003178C3"/>
    <w:rsid w:val="003203D8"/>
    <w:rsid w:val="0032109C"/>
    <w:rsid w:val="00321806"/>
    <w:rsid w:val="00322B45"/>
    <w:rsid w:val="00323406"/>
    <w:rsid w:val="00323793"/>
    <w:rsid w:val="00323809"/>
    <w:rsid w:val="00323D41"/>
    <w:rsid w:val="0032432B"/>
    <w:rsid w:val="00324958"/>
    <w:rsid w:val="00325414"/>
    <w:rsid w:val="00327E3B"/>
    <w:rsid w:val="003302F1"/>
    <w:rsid w:val="00330524"/>
    <w:rsid w:val="00330D32"/>
    <w:rsid w:val="00331AA5"/>
    <w:rsid w:val="00332240"/>
    <w:rsid w:val="003328E7"/>
    <w:rsid w:val="00334747"/>
    <w:rsid w:val="003347F3"/>
    <w:rsid w:val="00334AE5"/>
    <w:rsid w:val="0033545D"/>
    <w:rsid w:val="00335684"/>
    <w:rsid w:val="00337E62"/>
    <w:rsid w:val="00340A1D"/>
    <w:rsid w:val="00340AED"/>
    <w:rsid w:val="00341466"/>
    <w:rsid w:val="00342142"/>
    <w:rsid w:val="00343C20"/>
    <w:rsid w:val="00343E18"/>
    <w:rsid w:val="0034470E"/>
    <w:rsid w:val="0034473D"/>
    <w:rsid w:val="00344D96"/>
    <w:rsid w:val="003450E8"/>
    <w:rsid w:val="003473DE"/>
    <w:rsid w:val="00350013"/>
    <w:rsid w:val="00350167"/>
    <w:rsid w:val="00351DC7"/>
    <w:rsid w:val="00352DB0"/>
    <w:rsid w:val="00352F2D"/>
    <w:rsid w:val="00353DEA"/>
    <w:rsid w:val="00355DDE"/>
    <w:rsid w:val="00356AC1"/>
    <w:rsid w:val="00360394"/>
    <w:rsid w:val="0036058F"/>
    <w:rsid w:val="00361063"/>
    <w:rsid w:val="00361BC5"/>
    <w:rsid w:val="00362079"/>
    <w:rsid w:val="003637C0"/>
    <w:rsid w:val="00363F61"/>
    <w:rsid w:val="003648FC"/>
    <w:rsid w:val="00365B0C"/>
    <w:rsid w:val="00366475"/>
    <w:rsid w:val="003672F9"/>
    <w:rsid w:val="00367413"/>
    <w:rsid w:val="0037094A"/>
    <w:rsid w:val="00370F6B"/>
    <w:rsid w:val="00371ED3"/>
    <w:rsid w:val="00372FFC"/>
    <w:rsid w:val="003742B5"/>
    <w:rsid w:val="0037488A"/>
    <w:rsid w:val="0037528F"/>
    <w:rsid w:val="00377117"/>
    <w:rsid w:val="0037728A"/>
    <w:rsid w:val="00377730"/>
    <w:rsid w:val="00377D6B"/>
    <w:rsid w:val="003801A0"/>
    <w:rsid w:val="0038036C"/>
    <w:rsid w:val="00380B7D"/>
    <w:rsid w:val="00381A99"/>
    <w:rsid w:val="00381BE0"/>
    <w:rsid w:val="003823E8"/>
    <w:rsid w:val="003829C2"/>
    <w:rsid w:val="00382C04"/>
    <w:rsid w:val="003830B2"/>
    <w:rsid w:val="00384724"/>
    <w:rsid w:val="00384ACB"/>
    <w:rsid w:val="003855A3"/>
    <w:rsid w:val="00386273"/>
    <w:rsid w:val="00387621"/>
    <w:rsid w:val="0038764C"/>
    <w:rsid w:val="003877EB"/>
    <w:rsid w:val="00387F37"/>
    <w:rsid w:val="003907C9"/>
    <w:rsid w:val="003908E8"/>
    <w:rsid w:val="003919B7"/>
    <w:rsid w:val="00391D57"/>
    <w:rsid w:val="00391FFB"/>
    <w:rsid w:val="00392292"/>
    <w:rsid w:val="003923FD"/>
    <w:rsid w:val="00392C62"/>
    <w:rsid w:val="00393949"/>
    <w:rsid w:val="00393B0E"/>
    <w:rsid w:val="00393F67"/>
    <w:rsid w:val="00394506"/>
    <w:rsid w:val="00394ABD"/>
    <w:rsid w:val="00394F45"/>
    <w:rsid w:val="003950CC"/>
    <w:rsid w:val="003973C7"/>
    <w:rsid w:val="0039743C"/>
    <w:rsid w:val="003978C1"/>
    <w:rsid w:val="003A339E"/>
    <w:rsid w:val="003A3F17"/>
    <w:rsid w:val="003A4223"/>
    <w:rsid w:val="003A4544"/>
    <w:rsid w:val="003A4698"/>
    <w:rsid w:val="003A49F9"/>
    <w:rsid w:val="003A5927"/>
    <w:rsid w:val="003A5F6A"/>
    <w:rsid w:val="003A5FD8"/>
    <w:rsid w:val="003B02BB"/>
    <w:rsid w:val="003B0D04"/>
    <w:rsid w:val="003B1017"/>
    <w:rsid w:val="003B35E9"/>
    <w:rsid w:val="003B3C07"/>
    <w:rsid w:val="003B3D89"/>
    <w:rsid w:val="003B527E"/>
    <w:rsid w:val="003B55FC"/>
    <w:rsid w:val="003B564C"/>
    <w:rsid w:val="003B59CF"/>
    <w:rsid w:val="003B6081"/>
    <w:rsid w:val="003B6775"/>
    <w:rsid w:val="003B6C1D"/>
    <w:rsid w:val="003B6E83"/>
    <w:rsid w:val="003B76CA"/>
    <w:rsid w:val="003C2711"/>
    <w:rsid w:val="003C2E30"/>
    <w:rsid w:val="003C3CCD"/>
    <w:rsid w:val="003C5FE2"/>
    <w:rsid w:val="003C6B10"/>
    <w:rsid w:val="003D05FB"/>
    <w:rsid w:val="003D13EE"/>
    <w:rsid w:val="003D18EA"/>
    <w:rsid w:val="003D1B16"/>
    <w:rsid w:val="003D2681"/>
    <w:rsid w:val="003D2975"/>
    <w:rsid w:val="003D3107"/>
    <w:rsid w:val="003D34A3"/>
    <w:rsid w:val="003D393C"/>
    <w:rsid w:val="003D45BF"/>
    <w:rsid w:val="003D4AD9"/>
    <w:rsid w:val="003D4E2C"/>
    <w:rsid w:val="003D508A"/>
    <w:rsid w:val="003D537F"/>
    <w:rsid w:val="003D607D"/>
    <w:rsid w:val="003D6FC7"/>
    <w:rsid w:val="003D7B75"/>
    <w:rsid w:val="003D7D1D"/>
    <w:rsid w:val="003E0208"/>
    <w:rsid w:val="003E04FD"/>
    <w:rsid w:val="003E14E3"/>
    <w:rsid w:val="003E2D11"/>
    <w:rsid w:val="003E3A0A"/>
    <w:rsid w:val="003E3A28"/>
    <w:rsid w:val="003E4614"/>
    <w:rsid w:val="003E4B57"/>
    <w:rsid w:val="003E6687"/>
    <w:rsid w:val="003E7196"/>
    <w:rsid w:val="003F019D"/>
    <w:rsid w:val="003F0AC6"/>
    <w:rsid w:val="003F2542"/>
    <w:rsid w:val="003F26D6"/>
    <w:rsid w:val="003F27E1"/>
    <w:rsid w:val="003F2B39"/>
    <w:rsid w:val="003F34AD"/>
    <w:rsid w:val="003F3846"/>
    <w:rsid w:val="003F437A"/>
    <w:rsid w:val="003F5529"/>
    <w:rsid w:val="003F58F1"/>
    <w:rsid w:val="003F5C2B"/>
    <w:rsid w:val="003F605A"/>
    <w:rsid w:val="003F6256"/>
    <w:rsid w:val="003F7391"/>
    <w:rsid w:val="0040049E"/>
    <w:rsid w:val="00400A7C"/>
    <w:rsid w:val="00400B85"/>
    <w:rsid w:val="004017B4"/>
    <w:rsid w:val="00402089"/>
    <w:rsid w:val="00402240"/>
    <w:rsid w:val="004023E9"/>
    <w:rsid w:val="0040454A"/>
    <w:rsid w:val="00404FCD"/>
    <w:rsid w:val="0040664F"/>
    <w:rsid w:val="00406C6E"/>
    <w:rsid w:val="00407B48"/>
    <w:rsid w:val="0041389E"/>
    <w:rsid w:val="00413D66"/>
    <w:rsid w:val="00413F83"/>
    <w:rsid w:val="0041467F"/>
    <w:rsid w:val="0041490C"/>
    <w:rsid w:val="00414E3C"/>
    <w:rsid w:val="004156D4"/>
    <w:rsid w:val="00415DA1"/>
    <w:rsid w:val="00416158"/>
    <w:rsid w:val="00416191"/>
    <w:rsid w:val="00416574"/>
    <w:rsid w:val="00416721"/>
    <w:rsid w:val="00416DB3"/>
    <w:rsid w:val="00417F65"/>
    <w:rsid w:val="0042155B"/>
    <w:rsid w:val="00421963"/>
    <w:rsid w:val="00421EF0"/>
    <w:rsid w:val="0042242E"/>
    <w:rsid w:val="004224FA"/>
    <w:rsid w:val="00422673"/>
    <w:rsid w:val="004234F7"/>
    <w:rsid w:val="00423D07"/>
    <w:rsid w:val="0042404C"/>
    <w:rsid w:val="00424600"/>
    <w:rsid w:val="0042531A"/>
    <w:rsid w:val="00426BBD"/>
    <w:rsid w:val="00427871"/>
    <w:rsid w:val="00427936"/>
    <w:rsid w:val="00430D0E"/>
    <w:rsid w:val="004322E2"/>
    <w:rsid w:val="0043336A"/>
    <w:rsid w:val="004336D6"/>
    <w:rsid w:val="0043459C"/>
    <w:rsid w:val="00434AD2"/>
    <w:rsid w:val="00435033"/>
    <w:rsid w:val="00435F06"/>
    <w:rsid w:val="004411A2"/>
    <w:rsid w:val="0044208B"/>
    <w:rsid w:val="0044346F"/>
    <w:rsid w:val="004445ED"/>
    <w:rsid w:val="004460EA"/>
    <w:rsid w:val="00447202"/>
    <w:rsid w:val="00450CBE"/>
    <w:rsid w:val="00452FEA"/>
    <w:rsid w:val="00453CBF"/>
    <w:rsid w:val="00453FF6"/>
    <w:rsid w:val="00454643"/>
    <w:rsid w:val="00456B84"/>
    <w:rsid w:val="004578B1"/>
    <w:rsid w:val="00457965"/>
    <w:rsid w:val="004601F7"/>
    <w:rsid w:val="00460EF3"/>
    <w:rsid w:val="00461076"/>
    <w:rsid w:val="0046179E"/>
    <w:rsid w:val="00461C8E"/>
    <w:rsid w:val="00463D3A"/>
    <w:rsid w:val="0046520A"/>
    <w:rsid w:val="00465766"/>
    <w:rsid w:val="004663B8"/>
    <w:rsid w:val="004672AB"/>
    <w:rsid w:val="004714FE"/>
    <w:rsid w:val="00472736"/>
    <w:rsid w:val="004743E4"/>
    <w:rsid w:val="0047564C"/>
    <w:rsid w:val="00475B4C"/>
    <w:rsid w:val="004761E8"/>
    <w:rsid w:val="00476B82"/>
    <w:rsid w:val="00476FFB"/>
    <w:rsid w:val="00477BAA"/>
    <w:rsid w:val="00477CC7"/>
    <w:rsid w:val="00477EBF"/>
    <w:rsid w:val="00481686"/>
    <w:rsid w:val="00481A49"/>
    <w:rsid w:val="004821A9"/>
    <w:rsid w:val="004840F0"/>
    <w:rsid w:val="00485C28"/>
    <w:rsid w:val="00486D75"/>
    <w:rsid w:val="0048726F"/>
    <w:rsid w:val="004879E7"/>
    <w:rsid w:val="00487C67"/>
    <w:rsid w:val="00487F2E"/>
    <w:rsid w:val="00490888"/>
    <w:rsid w:val="00492D54"/>
    <w:rsid w:val="00493102"/>
    <w:rsid w:val="004946EA"/>
    <w:rsid w:val="00494D8B"/>
    <w:rsid w:val="00495053"/>
    <w:rsid w:val="00497514"/>
    <w:rsid w:val="0049765B"/>
    <w:rsid w:val="00497904"/>
    <w:rsid w:val="004A00B6"/>
    <w:rsid w:val="004A1F59"/>
    <w:rsid w:val="004A266D"/>
    <w:rsid w:val="004A29BE"/>
    <w:rsid w:val="004A3221"/>
    <w:rsid w:val="004A3225"/>
    <w:rsid w:val="004A331A"/>
    <w:rsid w:val="004A33EE"/>
    <w:rsid w:val="004A371A"/>
    <w:rsid w:val="004A3AA8"/>
    <w:rsid w:val="004A7A0B"/>
    <w:rsid w:val="004A7FBD"/>
    <w:rsid w:val="004B0304"/>
    <w:rsid w:val="004B098E"/>
    <w:rsid w:val="004B13C7"/>
    <w:rsid w:val="004B24FC"/>
    <w:rsid w:val="004B2937"/>
    <w:rsid w:val="004B31F4"/>
    <w:rsid w:val="004B4301"/>
    <w:rsid w:val="004B4398"/>
    <w:rsid w:val="004B552D"/>
    <w:rsid w:val="004B6C66"/>
    <w:rsid w:val="004B778F"/>
    <w:rsid w:val="004B7996"/>
    <w:rsid w:val="004C0609"/>
    <w:rsid w:val="004C1439"/>
    <w:rsid w:val="004C2686"/>
    <w:rsid w:val="004C4275"/>
    <w:rsid w:val="004C5486"/>
    <w:rsid w:val="004C5681"/>
    <w:rsid w:val="004C6272"/>
    <w:rsid w:val="004C692F"/>
    <w:rsid w:val="004C78F1"/>
    <w:rsid w:val="004C7AA0"/>
    <w:rsid w:val="004D051D"/>
    <w:rsid w:val="004D0E3F"/>
    <w:rsid w:val="004D141F"/>
    <w:rsid w:val="004D26EE"/>
    <w:rsid w:val="004D2742"/>
    <w:rsid w:val="004D2B78"/>
    <w:rsid w:val="004D2EDC"/>
    <w:rsid w:val="004D31C7"/>
    <w:rsid w:val="004D3792"/>
    <w:rsid w:val="004D3B6C"/>
    <w:rsid w:val="004D442D"/>
    <w:rsid w:val="004D4975"/>
    <w:rsid w:val="004D56B3"/>
    <w:rsid w:val="004D6310"/>
    <w:rsid w:val="004D64E1"/>
    <w:rsid w:val="004E0062"/>
    <w:rsid w:val="004E05A1"/>
    <w:rsid w:val="004E06A5"/>
    <w:rsid w:val="004E12BB"/>
    <w:rsid w:val="004E1E8D"/>
    <w:rsid w:val="004E2C87"/>
    <w:rsid w:val="004E375A"/>
    <w:rsid w:val="004E4D26"/>
    <w:rsid w:val="004E664C"/>
    <w:rsid w:val="004E6BC2"/>
    <w:rsid w:val="004F00D0"/>
    <w:rsid w:val="004F2346"/>
    <w:rsid w:val="004F292D"/>
    <w:rsid w:val="004F2F9E"/>
    <w:rsid w:val="004F3460"/>
    <w:rsid w:val="004F472A"/>
    <w:rsid w:val="004F5A8A"/>
    <w:rsid w:val="004F5E57"/>
    <w:rsid w:val="004F6710"/>
    <w:rsid w:val="004F6F06"/>
    <w:rsid w:val="004F73F9"/>
    <w:rsid w:val="005003C2"/>
    <w:rsid w:val="00500C3E"/>
    <w:rsid w:val="005021CD"/>
    <w:rsid w:val="0050236F"/>
    <w:rsid w:val="00502849"/>
    <w:rsid w:val="00502B62"/>
    <w:rsid w:val="00502B64"/>
    <w:rsid w:val="00503240"/>
    <w:rsid w:val="00504334"/>
    <w:rsid w:val="0050498D"/>
    <w:rsid w:val="00505490"/>
    <w:rsid w:val="0050671F"/>
    <w:rsid w:val="00506EAD"/>
    <w:rsid w:val="00507C92"/>
    <w:rsid w:val="005104D7"/>
    <w:rsid w:val="00510B9E"/>
    <w:rsid w:val="005110A8"/>
    <w:rsid w:val="005125C5"/>
    <w:rsid w:val="00514408"/>
    <w:rsid w:val="00514A70"/>
    <w:rsid w:val="00514A79"/>
    <w:rsid w:val="00514AE9"/>
    <w:rsid w:val="00515183"/>
    <w:rsid w:val="00515B31"/>
    <w:rsid w:val="00515DE7"/>
    <w:rsid w:val="00516D22"/>
    <w:rsid w:val="00517319"/>
    <w:rsid w:val="00521168"/>
    <w:rsid w:val="00521EF7"/>
    <w:rsid w:val="00522D54"/>
    <w:rsid w:val="00522F59"/>
    <w:rsid w:val="00523413"/>
    <w:rsid w:val="00523E7B"/>
    <w:rsid w:val="0052415E"/>
    <w:rsid w:val="005253F2"/>
    <w:rsid w:val="0052571C"/>
    <w:rsid w:val="0052650F"/>
    <w:rsid w:val="00526EEA"/>
    <w:rsid w:val="00527B80"/>
    <w:rsid w:val="00530B44"/>
    <w:rsid w:val="00530DCC"/>
    <w:rsid w:val="00531840"/>
    <w:rsid w:val="00531879"/>
    <w:rsid w:val="00531A24"/>
    <w:rsid w:val="00532683"/>
    <w:rsid w:val="00532905"/>
    <w:rsid w:val="005333D3"/>
    <w:rsid w:val="005341FB"/>
    <w:rsid w:val="005356A1"/>
    <w:rsid w:val="005356E4"/>
    <w:rsid w:val="00536BC2"/>
    <w:rsid w:val="00537CAA"/>
    <w:rsid w:val="00540BE8"/>
    <w:rsid w:val="00541EB0"/>
    <w:rsid w:val="005425E1"/>
    <w:rsid w:val="005427C5"/>
    <w:rsid w:val="005427EA"/>
    <w:rsid w:val="00542C91"/>
    <w:rsid w:val="00542CF6"/>
    <w:rsid w:val="0054302E"/>
    <w:rsid w:val="00544375"/>
    <w:rsid w:val="0054471C"/>
    <w:rsid w:val="0054689A"/>
    <w:rsid w:val="00546E87"/>
    <w:rsid w:val="00547FAE"/>
    <w:rsid w:val="0055055F"/>
    <w:rsid w:val="00550674"/>
    <w:rsid w:val="00550EE0"/>
    <w:rsid w:val="00550F2F"/>
    <w:rsid w:val="0055317A"/>
    <w:rsid w:val="005534B8"/>
    <w:rsid w:val="0055367B"/>
    <w:rsid w:val="00553C03"/>
    <w:rsid w:val="00553C8D"/>
    <w:rsid w:val="00553E7A"/>
    <w:rsid w:val="005542FB"/>
    <w:rsid w:val="00554D35"/>
    <w:rsid w:val="00555055"/>
    <w:rsid w:val="00555D08"/>
    <w:rsid w:val="00556F77"/>
    <w:rsid w:val="005570C6"/>
    <w:rsid w:val="00557D08"/>
    <w:rsid w:val="00557E1B"/>
    <w:rsid w:val="00560421"/>
    <w:rsid w:val="00560751"/>
    <w:rsid w:val="0056084A"/>
    <w:rsid w:val="00560C96"/>
    <w:rsid w:val="00562DB2"/>
    <w:rsid w:val="005632FF"/>
    <w:rsid w:val="00563692"/>
    <w:rsid w:val="00564155"/>
    <w:rsid w:val="005672C2"/>
    <w:rsid w:val="00567345"/>
    <w:rsid w:val="0057017D"/>
    <w:rsid w:val="00570655"/>
    <w:rsid w:val="00570BEB"/>
    <w:rsid w:val="00571679"/>
    <w:rsid w:val="0057246D"/>
    <w:rsid w:val="005725DF"/>
    <w:rsid w:val="005728DB"/>
    <w:rsid w:val="00572BDF"/>
    <w:rsid w:val="00572D29"/>
    <w:rsid w:val="005735AF"/>
    <w:rsid w:val="00573A7D"/>
    <w:rsid w:val="00573B8B"/>
    <w:rsid w:val="0057427E"/>
    <w:rsid w:val="005745FC"/>
    <w:rsid w:val="0057560D"/>
    <w:rsid w:val="005758F5"/>
    <w:rsid w:val="00576325"/>
    <w:rsid w:val="00576B9F"/>
    <w:rsid w:val="00577734"/>
    <w:rsid w:val="005779A2"/>
    <w:rsid w:val="00577BF3"/>
    <w:rsid w:val="00581AD8"/>
    <w:rsid w:val="00582735"/>
    <w:rsid w:val="00582822"/>
    <w:rsid w:val="00583A06"/>
    <w:rsid w:val="005844E7"/>
    <w:rsid w:val="0058542E"/>
    <w:rsid w:val="00585612"/>
    <w:rsid w:val="005862BE"/>
    <w:rsid w:val="005879FA"/>
    <w:rsid w:val="00590137"/>
    <w:rsid w:val="005908B8"/>
    <w:rsid w:val="005909D6"/>
    <w:rsid w:val="00591A55"/>
    <w:rsid w:val="00592E19"/>
    <w:rsid w:val="00593437"/>
    <w:rsid w:val="0059512E"/>
    <w:rsid w:val="00595288"/>
    <w:rsid w:val="005960B2"/>
    <w:rsid w:val="0059694B"/>
    <w:rsid w:val="00596A0D"/>
    <w:rsid w:val="005A08C9"/>
    <w:rsid w:val="005A0EAE"/>
    <w:rsid w:val="005A69FB"/>
    <w:rsid w:val="005A6B33"/>
    <w:rsid w:val="005A6D59"/>
    <w:rsid w:val="005A6DD2"/>
    <w:rsid w:val="005A7C4E"/>
    <w:rsid w:val="005B0A0F"/>
    <w:rsid w:val="005B337B"/>
    <w:rsid w:val="005B3782"/>
    <w:rsid w:val="005B427C"/>
    <w:rsid w:val="005B63DE"/>
    <w:rsid w:val="005B66B8"/>
    <w:rsid w:val="005B6ED7"/>
    <w:rsid w:val="005B70C7"/>
    <w:rsid w:val="005B73A1"/>
    <w:rsid w:val="005B7502"/>
    <w:rsid w:val="005B7633"/>
    <w:rsid w:val="005C018F"/>
    <w:rsid w:val="005C09C0"/>
    <w:rsid w:val="005C2294"/>
    <w:rsid w:val="005C385D"/>
    <w:rsid w:val="005C3C47"/>
    <w:rsid w:val="005C426F"/>
    <w:rsid w:val="005C4290"/>
    <w:rsid w:val="005C463A"/>
    <w:rsid w:val="005C4D24"/>
    <w:rsid w:val="005C50F2"/>
    <w:rsid w:val="005C5C72"/>
    <w:rsid w:val="005C5F65"/>
    <w:rsid w:val="005C77B6"/>
    <w:rsid w:val="005C7980"/>
    <w:rsid w:val="005C7EB6"/>
    <w:rsid w:val="005C7FBA"/>
    <w:rsid w:val="005D18B5"/>
    <w:rsid w:val="005D2449"/>
    <w:rsid w:val="005D2FCB"/>
    <w:rsid w:val="005D334B"/>
    <w:rsid w:val="005D3398"/>
    <w:rsid w:val="005D34C9"/>
    <w:rsid w:val="005D3AF6"/>
    <w:rsid w:val="005D3B20"/>
    <w:rsid w:val="005D472A"/>
    <w:rsid w:val="005D49DD"/>
    <w:rsid w:val="005D5020"/>
    <w:rsid w:val="005D5848"/>
    <w:rsid w:val="005D7AF8"/>
    <w:rsid w:val="005D7F85"/>
    <w:rsid w:val="005E0191"/>
    <w:rsid w:val="005E069D"/>
    <w:rsid w:val="005E1129"/>
    <w:rsid w:val="005E1D4D"/>
    <w:rsid w:val="005E2C65"/>
    <w:rsid w:val="005E37A5"/>
    <w:rsid w:val="005E4759"/>
    <w:rsid w:val="005E5B84"/>
    <w:rsid w:val="005E5C68"/>
    <w:rsid w:val="005E65C0"/>
    <w:rsid w:val="005E6EB3"/>
    <w:rsid w:val="005F0390"/>
    <w:rsid w:val="005F3F7F"/>
    <w:rsid w:val="005F4206"/>
    <w:rsid w:val="005F5A84"/>
    <w:rsid w:val="005F5D23"/>
    <w:rsid w:val="00600AF5"/>
    <w:rsid w:val="0060417F"/>
    <w:rsid w:val="00604579"/>
    <w:rsid w:val="00604CCB"/>
    <w:rsid w:val="006072CD"/>
    <w:rsid w:val="00607607"/>
    <w:rsid w:val="00610A13"/>
    <w:rsid w:val="00612023"/>
    <w:rsid w:val="0061251A"/>
    <w:rsid w:val="0061300C"/>
    <w:rsid w:val="006140DA"/>
    <w:rsid w:val="00614190"/>
    <w:rsid w:val="0061453E"/>
    <w:rsid w:val="00614B8D"/>
    <w:rsid w:val="006163E7"/>
    <w:rsid w:val="0062094B"/>
    <w:rsid w:val="00621A3A"/>
    <w:rsid w:val="006221D7"/>
    <w:rsid w:val="00622A99"/>
    <w:rsid w:val="00622BD0"/>
    <w:rsid w:val="00622E67"/>
    <w:rsid w:val="006240E0"/>
    <w:rsid w:val="006241B2"/>
    <w:rsid w:val="00626B57"/>
    <w:rsid w:val="00626EDC"/>
    <w:rsid w:val="00627C2D"/>
    <w:rsid w:val="00627DB7"/>
    <w:rsid w:val="00630EE0"/>
    <w:rsid w:val="0063130D"/>
    <w:rsid w:val="0063272B"/>
    <w:rsid w:val="00632EFE"/>
    <w:rsid w:val="00634D5E"/>
    <w:rsid w:val="00636213"/>
    <w:rsid w:val="006372AB"/>
    <w:rsid w:val="00640A08"/>
    <w:rsid w:val="00640DE6"/>
    <w:rsid w:val="00640FE1"/>
    <w:rsid w:val="00641A35"/>
    <w:rsid w:val="00642DE0"/>
    <w:rsid w:val="0064335B"/>
    <w:rsid w:val="00643974"/>
    <w:rsid w:val="00644402"/>
    <w:rsid w:val="00644F37"/>
    <w:rsid w:val="006463F1"/>
    <w:rsid w:val="0064662C"/>
    <w:rsid w:val="006470EC"/>
    <w:rsid w:val="00647B43"/>
    <w:rsid w:val="00650C83"/>
    <w:rsid w:val="00651379"/>
    <w:rsid w:val="00651BB4"/>
    <w:rsid w:val="006527B7"/>
    <w:rsid w:val="006529AE"/>
    <w:rsid w:val="006536DF"/>
    <w:rsid w:val="006542D6"/>
    <w:rsid w:val="0065452C"/>
    <w:rsid w:val="00654EA6"/>
    <w:rsid w:val="006550E4"/>
    <w:rsid w:val="0065598E"/>
    <w:rsid w:val="00655AF2"/>
    <w:rsid w:val="00655BC5"/>
    <w:rsid w:val="00656714"/>
    <w:rsid w:val="0065685B"/>
    <w:rsid w:val="006568BE"/>
    <w:rsid w:val="00657337"/>
    <w:rsid w:val="0066025D"/>
    <w:rsid w:val="0066091A"/>
    <w:rsid w:val="00660B7C"/>
    <w:rsid w:val="00661DEA"/>
    <w:rsid w:val="00662DCE"/>
    <w:rsid w:val="0066320A"/>
    <w:rsid w:val="006638E4"/>
    <w:rsid w:val="006646B4"/>
    <w:rsid w:val="00664CDA"/>
    <w:rsid w:val="00664D74"/>
    <w:rsid w:val="0066578B"/>
    <w:rsid w:val="006660EC"/>
    <w:rsid w:val="00667715"/>
    <w:rsid w:val="006700E9"/>
    <w:rsid w:val="00670143"/>
    <w:rsid w:val="00670227"/>
    <w:rsid w:val="00670313"/>
    <w:rsid w:val="00670ED5"/>
    <w:rsid w:val="00671A49"/>
    <w:rsid w:val="0067354A"/>
    <w:rsid w:val="00673BED"/>
    <w:rsid w:val="00673E03"/>
    <w:rsid w:val="006773EC"/>
    <w:rsid w:val="00680504"/>
    <w:rsid w:val="00681CD9"/>
    <w:rsid w:val="006825F2"/>
    <w:rsid w:val="00683680"/>
    <w:rsid w:val="00683E30"/>
    <w:rsid w:val="0068471B"/>
    <w:rsid w:val="006847B5"/>
    <w:rsid w:val="00687024"/>
    <w:rsid w:val="00690472"/>
    <w:rsid w:val="0069266F"/>
    <w:rsid w:val="00694319"/>
    <w:rsid w:val="0069584D"/>
    <w:rsid w:val="00695881"/>
    <w:rsid w:val="00695E22"/>
    <w:rsid w:val="006966DA"/>
    <w:rsid w:val="006968BB"/>
    <w:rsid w:val="006A133A"/>
    <w:rsid w:val="006A15D7"/>
    <w:rsid w:val="006A1D2F"/>
    <w:rsid w:val="006A46A1"/>
    <w:rsid w:val="006A4A95"/>
    <w:rsid w:val="006A535B"/>
    <w:rsid w:val="006A6485"/>
    <w:rsid w:val="006A652C"/>
    <w:rsid w:val="006A666F"/>
    <w:rsid w:val="006A696A"/>
    <w:rsid w:val="006B0868"/>
    <w:rsid w:val="006B0CA1"/>
    <w:rsid w:val="006B1986"/>
    <w:rsid w:val="006B1A17"/>
    <w:rsid w:val="006B420C"/>
    <w:rsid w:val="006B4A40"/>
    <w:rsid w:val="006B51F2"/>
    <w:rsid w:val="006B53C2"/>
    <w:rsid w:val="006B54BF"/>
    <w:rsid w:val="006B5639"/>
    <w:rsid w:val="006B5B70"/>
    <w:rsid w:val="006B64E5"/>
    <w:rsid w:val="006B66E2"/>
    <w:rsid w:val="006B7093"/>
    <w:rsid w:val="006B70CF"/>
    <w:rsid w:val="006B7417"/>
    <w:rsid w:val="006B7560"/>
    <w:rsid w:val="006B7A03"/>
    <w:rsid w:val="006C1E0A"/>
    <w:rsid w:val="006C2175"/>
    <w:rsid w:val="006C2613"/>
    <w:rsid w:val="006C3335"/>
    <w:rsid w:val="006C351E"/>
    <w:rsid w:val="006C4D0A"/>
    <w:rsid w:val="006C7546"/>
    <w:rsid w:val="006D0763"/>
    <w:rsid w:val="006D0F99"/>
    <w:rsid w:val="006D1BFF"/>
    <w:rsid w:val="006D1C6E"/>
    <w:rsid w:val="006D247A"/>
    <w:rsid w:val="006D32BD"/>
    <w:rsid w:val="006D3604"/>
    <w:rsid w:val="006D3691"/>
    <w:rsid w:val="006D4DB9"/>
    <w:rsid w:val="006D6B0A"/>
    <w:rsid w:val="006D6B8F"/>
    <w:rsid w:val="006D6D4B"/>
    <w:rsid w:val="006E0435"/>
    <w:rsid w:val="006E047A"/>
    <w:rsid w:val="006E04D5"/>
    <w:rsid w:val="006E14DD"/>
    <w:rsid w:val="006E5EF0"/>
    <w:rsid w:val="006F0FD0"/>
    <w:rsid w:val="006F186F"/>
    <w:rsid w:val="006F1B96"/>
    <w:rsid w:val="006F1F22"/>
    <w:rsid w:val="006F3563"/>
    <w:rsid w:val="006F39D5"/>
    <w:rsid w:val="006F42B9"/>
    <w:rsid w:val="006F4B73"/>
    <w:rsid w:val="006F4BF4"/>
    <w:rsid w:val="006F5650"/>
    <w:rsid w:val="006F6103"/>
    <w:rsid w:val="006F6E3A"/>
    <w:rsid w:val="006F745E"/>
    <w:rsid w:val="006F7C1E"/>
    <w:rsid w:val="00700515"/>
    <w:rsid w:val="00700595"/>
    <w:rsid w:val="007010E1"/>
    <w:rsid w:val="00702018"/>
    <w:rsid w:val="00702A6E"/>
    <w:rsid w:val="0070344D"/>
    <w:rsid w:val="00704AD6"/>
    <w:rsid w:val="00704DA1"/>
    <w:rsid w:val="00704E00"/>
    <w:rsid w:val="007063A8"/>
    <w:rsid w:val="00706A72"/>
    <w:rsid w:val="00706C91"/>
    <w:rsid w:val="00706C9A"/>
    <w:rsid w:val="0070771B"/>
    <w:rsid w:val="00707AEE"/>
    <w:rsid w:val="00707E98"/>
    <w:rsid w:val="0071042D"/>
    <w:rsid w:val="007111FE"/>
    <w:rsid w:val="007112F6"/>
    <w:rsid w:val="00711840"/>
    <w:rsid w:val="00711AD7"/>
    <w:rsid w:val="00711E8A"/>
    <w:rsid w:val="00711EED"/>
    <w:rsid w:val="007136E2"/>
    <w:rsid w:val="0071467A"/>
    <w:rsid w:val="00714993"/>
    <w:rsid w:val="00714C35"/>
    <w:rsid w:val="007157D4"/>
    <w:rsid w:val="00716E7A"/>
    <w:rsid w:val="007201FD"/>
    <w:rsid w:val="007205B9"/>
    <w:rsid w:val="007209E7"/>
    <w:rsid w:val="007241C7"/>
    <w:rsid w:val="007243BC"/>
    <w:rsid w:val="007245D4"/>
    <w:rsid w:val="00725297"/>
    <w:rsid w:val="00725E80"/>
    <w:rsid w:val="00726182"/>
    <w:rsid w:val="0072687F"/>
    <w:rsid w:val="00727635"/>
    <w:rsid w:val="00730C91"/>
    <w:rsid w:val="00732329"/>
    <w:rsid w:val="00733245"/>
    <w:rsid w:val="007337CA"/>
    <w:rsid w:val="00734CE4"/>
    <w:rsid w:val="00735123"/>
    <w:rsid w:val="007353B5"/>
    <w:rsid w:val="0073541F"/>
    <w:rsid w:val="00735444"/>
    <w:rsid w:val="007354FE"/>
    <w:rsid w:val="00735C34"/>
    <w:rsid w:val="007360A5"/>
    <w:rsid w:val="007372CE"/>
    <w:rsid w:val="00737AAD"/>
    <w:rsid w:val="00737AB3"/>
    <w:rsid w:val="00737AE8"/>
    <w:rsid w:val="00740CF5"/>
    <w:rsid w:val="007411C2"/>
    <w:rsid w:val="007415C2"/>
    <w:rsid w:val="00741837"/>
    <w:rsid w:val="00741B30"/>
    <w:rsid w:val="00741B9F"/>
    <w:rsid w:val="00742238"/>
    <w:rsid w:val="00742767"/>
    <w:rsid w:val="00742982"/>
    <w:rsid w:val="0074298F"/>
    <w:rsid w:val="00742A99"/>
    <w:rsid w:val="007453E6"/>
    <w:rsid w:val="00745A19"/>
    <w:rsid w:val="00750BA7"/>
    <w:rsid w:val="007518F2"/>
    <w:rsid w:val="00751F5F"/>
    <w:rsid w:val="00752506"/>
    <w:rsid w:val="00755860"/>
    <w:rsid w:val="00755A20"/>
    <w:rsid w:val="00755BC0"/>
    <w:rsid w:val="007569DD"/>
    <w:rsid w:val="0075717F"/>
    <w:rsid w:val="0075777C"/>
    <w:rsid w:val="00757F8E"/>
    <w:rsid w:val="007613C9"/>
    <w:rsid w:val="00762C53"/>
    <w:rsid w:val="00763340"/>
    <w:rsid w:val="00765110"/>
    <w:rsid w:val="0076551D"/>
    <w:rsid w:val="007671E3"/>
    <w:rsid w:val="00767780"/>
    <w:rsid w:val="007706CC"/>
    <w:rsid w:val="0077212B"/>
    <w:rsid w:val="0077309D"/>
    <w:rsid w:val="007759BD"/>
    <w:rsid w:val="00775D90"/>
    <w:rsid w:val="00776813"/>
    <w:rsid w:val="00776944"/>
    <w:rsid w:val="0077702F"/>
    <w:rsid w:val="007771C4"/>
    <w:rsid w:val="007774EE"/>
    <w:rsid w:val="007802C5"/>
    <w:rsid w:val="00780F55"/>
    <w:rsid w:val="00780FA3"/>
    <w:rsid w:val="00781822"/>
    <w:rsid w:val="00783F21"/>
    <w:rsid w:val="00784A39"/>
    <w:rsid w:val="00785025"/>
    <w:rsid w:val="00785143"/>
    <w:rsid w:val="00785C98"/>
    <w:rsid w:val="00787159"/>
    <w:rsid w:val="0079043A"/>
    <w:rsid w:val="00790FAD"/>
    <w:rsid w:val="00791668"/>
    <w:rsid w:val="007916DB"/>
    <w:rsid w:val="00791AA1"/>
    <w:rsid w:val="00791C2F"/>
    <w:rsid w:val="007924F5"/>
    <w:rsid w:val="0079293C"/>
    <w:rsid w:val="0079363D"/>
    <w:rsid w:val="0079421A"/>
    <w:rsid w:val="00794A27"/>
    <w:rsid w:val="00794BB7"/>
    <w:rsid w:val="00795335"/>
    <w:rsid w:val="007954C0"/>
    <w:rsid w:val="00795E8A"/>
    <w:rsid w:val="00795EA6"/>
    <w:rsid w:val="007967B9"/>
    <w:rsid w:val="00797DD4"/>
    <w:rsid w:val="007A01C1"/>
    <w:rsid w:val="007A05D7"/>
    <w:rsid w:val="007A118B"/>
    <w:rsid w:val="007A13D1"/>
    <w:rsid w:val="007A2F37"/>
    <w:rsid w:val="007A3793"/>
    <w:rsid w:val="007A4F2B"/>
    <w:rsid w:val="007A5806"/>
    <w:rsid w:val="007A691B"/>
    <w:rsid w:val="007A7365"/>
    <w:rsid w:val="007B050F"/>
    <w:rsid w:val="007B1688"/>
    <w:rsid w:val="007B17C1"/>
    <w:rsid w:val="007B17ED"/>
    <w:rsid w:val="007B26CC"/>
    <w:rsid w:val="007B28CB"/>
    <w:rsid w:val="007B3022"/>
    <w:rsid w:val="007B3116"/>
    <w:rsid w:val="007B4156"/>
    <w:rsid w:val="007B474A"/>
    <w:rsid w:val="007B4AF2"/>
    <w:rsid w:val="007B5122"/>
    <w:rsid w:val="007B5E72"/>
    <w:rsid w:val="007C0802"/>
    <w:rsid w:val="007C0F71"/>
    <w:rsid w:val="007C1BA2"/>
    <w:rsid w:val="007C244C"/>
    <w:rsid w:val="007C28BE"/>
    <w:rsid w:val="007C2A06"/>
    <w:rsid w:val="007C2B48"/>
    <w:rsid w:val="007C316D"/>
    <w:rsid w:val="007C36E0"/>
    <w:rsid w:val="007C42E0"/>
    <w:rsid w:val="007C473E"/>
    <w:rsid w:val="007D0275"/>
    <w:rsid w:val="007D1CD5"/>
    <w:rsid w:val="007D20E9"/>
    <w:rsid w:val="007D2869"/>
    <w:rsid w:val="007D5600"/>
    <w:rsid w:val="007D65D9"/>
    <w:rsid w:val="007D782F"/>
    <w:rsid w:val="007D7881"/>
    <w:rsid w:val="007D7A9F"/>
    <w:rsid w:val="007D7E3A"/>
    <w:rsid w:val="007E0E10"/>
    <w:rsid w:val="007E14C3"/>
    <w:rsid w:val="007E1ADF"/>
    <w:rsid w:val="007E2276"/>
    <w:rsid w:val="007E2905"/>
    <w:rsid w:val="007E30DA"/>
    <w:rsid w:val="007E4768"/>
    <w:rsid w:val="007E4CFC"/>
    <w:rsid w:val="007E67F7"/>
    <w:rsid w:val="007E777B"/>
    <w:rsid w:val="007E7AE4"/>
    <w:rsid w:val="007F197C"/>
    <w:rsid w:val="007F2070"/>
    <w:rsid w:val="007F2A96"/>
    <w:rsid w:val="007F302C"/>
    <w:rsid w:val="007F378C"/>
    <w:rsid w:val="007F3F79"/>
    <w:rsid w:val="007F4DE2"/>
    <w:rsid w:val="007F4F4D"/>
    <w:rsid w:val="007F554E"/>
    <w:rsid w:val="007F5D0D"/>
    <w:rsid w:val="00802420"/>
    <w:rsid w:val="00804C34"/>
    <w:rsid w:val="00805113"/>
    <w:rsid w:val="008053F5"/>
    <w:rsid w:val="00805648"/>
    <w:rsid w:val="00805BA2"/>
    <w:rsid w:val="0080646B"/>
    <w:rsid w:val="0080748B"/>
    <w:rsid w:val="008076BD"/>
    <w:rsid w:val="00807A23"/>
    <w:rsid w:val="00807AF7"/>
    <w:rsid w:val="00810198"/>
    <w:rsid w:val="00811835"/>
    <w:rsid w:val="00813B04"/>
    <w:rsid w:val="00814070"/>
    <w:rsid w:val="00815041"/>
    <w:rsid w:val="00815748"/>
    <w:rsid w:val="008157F6"/>
    <w:rsid w:val="00815DA8"/>
    <w:rsid w:val="008209EC"/>
    <w:rsid w:val="00820C3A"/>
    <w:rsid w:val="008217F6"/>
    <w:rsid w:val="0082194D"/>
    <w:rsid w:val="008221F9"/>
    <w:rsid w:val="008224B1"/>
    <w:rsid w:val="0082272F"/>
    <w:rsid w:val="0082337C"/>
    <w:rsid w:val="00824DEF"/>
    <w:rsid w:val="008251E0"/>
    <w:rsid w:val="00825F20"/>
    <w:rsid w:val="00826361"/>
    <w:rsid w:val="008264BE"/>
    <w:rsid w:val="008268F3"/>
    <w:rsid w:val="00826EF5"/>
    <w:rsid w:val="00827556"/>
    <w:rsid w:val="008300A6"/>
    <w:rsid w:val="00831693"/>
    <w:rsid w:val="00831D87"/>
    <w:rsid w:val="00832107"/>
    <w:rsid w:val="00833B8E"/>
    <w:rsid w:val="00834783"/>
    <w:rsid w:val="008376CE"/>
    <w:rsid w:val="00840104"/>
    <w:rsid w:val="00840A0A"/>
    <w:rsid w:val="00840C1F"/>
    <w:rsid w:val="00840F4E"/>
    <w:rsid w:val="00841FC5"/>
    <w:rsid w:val="00843B58"/>
    <w:rsid w:val="00843F6E"/>
    <w:rsid w:val="008444FB"/>
    <w:rsid w:val="00844F90"/>
    <w:rsid w:val="00844FAB"/>
    <w:rsid w:val="00845709"/>
    <w:rsid w:val="008465D2"/>
    <w:rsid w:val="008471D0"/>
    <w:rsid w:val="00847529"/>
    <w:rsid w:val="008501C9"/>
    <w:rsid w:val="008506C3"/>
    <w:rsid w:val="00850849"/>
    <w:rsid w:val="00850EDE"/>
    <w:rsid w:val="0085135D"/>
    <w:rsid w:val="00851537"/>
    <w:rsid w:val="008518C1"/>
    <w:rsid w:val="008519BD"/>
    <w:rsid w:val="00851B5D"/>
    <w:rsid w:val="008521AB"/>
    <w:rsid w:val="00853A36"/>
    <w:rsid w:val="00856441"/>
    <w:rsid w:val="0085658B"/>
    <w:rsid w:val="008576BD"/>
    <w:rsid w:val="00860463"/>
    <w:rsid w:val="008614C1"/>
    <w:rsid w:val="00862589"/>
    <w:rsid w:val="00862949"/>
    <w:rsid w:val="00862FA4"/>
    <w:rsid w:val="008648A1"/>
    <w:rsid w:val="008653F8"/>
    <w:rsid w:val="008664EE"/>
    <w:rsid w:val="008668B2"/>
    <w:rsid w:val="00866EB9"/>
    <w:rsid w:val="0087038B"/>
    <w:rsid w:val="0087040C"/>
    <w:rsid w:val="00870C72"/>
    <w:rsid w:val="00872104"/>
    <w:rsid w:val="0087242D"/>
    <w:rsid w:val="008733DA"/>
    <w:rsid w:val="008741CA"/>
    <w:rsid w:val="00875CE5"/>
    <w:rsid w:val="008769ED"/>
    <w:rsid w:val="00877378"/>
    <w:rsid w:val="00877717"/>
    <w:rsid w:val="00877969"/>
    <w:rsid w:val="008811C0"/>
    <w:rsid w:val="008829B1"/>
    <w:rsid w:val="00883420"/>
    <w:rsid w:val="008835BC"/>
    <w:rsid w:val="00884F21"/>
    <w:rsid w:val="008850E4"/>
    <w:rsid w:val="008853FE"/>
    <w:rsid w:val="00886E42"/>
    <w:rsid w:val="00887556"/>
    <w:rsid w:val="00891A9C"/>
    <w:rsid w:val="00892254"/>
    <w:rsid w:val="00892450"/>
    <w:rsid w:val="00892ECA"/>
    <w:rsid w:val="008939AB"/>
    <w:rsid w:val="00893B58"/>
    <w:rsid w:val="0089487E"/>
    <w:rsid w:val="00895AD9"/>
    <w:rsid w:val="00895DFE"/>
    <w:rsid w:val="00896D42"/>
    <w:rsid w:val="00896ED2"/>
    <w:rsid w:val="00897AFF"/>
    <w:rsid w:val="00897FED"/>
    <w:rsid w:val="008A0E5B"/>
    <w:rsid w:val="008A1085"/>
    <w:rsid w:val="008A12F5"/>
    <w:rsid w:val="008A14AE"/>
    <w:rsid w:val="008A2180"/>
    <w:rsid w:val="008A2807"/>
    <w:rsid w:val="008A3B56"/>
    <w:rsid w:val="008A45D3"/>
    <w:rsid w:val="008A4EF4"/>
    <w:rsid w:val="008A6177"/>
    <w:rsid w:val="008A6695"/>
    <w:rsid w:val="008A698E"/>
    <w:rsid w:val="008A7356"/>
    <w:rsid w:val="008A7632"/>
    <w:rsid w:val="008A7BF2"/>
    <w:rsid w:val="008B0446"/>
    <w:rsid w:val="008B1587"/>
    <w:rsid w:val="008B1A95"/>
    <w:rsid w:val="008B1B01"/>
    <w:rsid w:val="008B2208"/>
    <w:rsid w:val="008B3685"/>
    <w:rsid w:val="008B3B66"/>
    <w:rsid w:val="008B3BCD"/>
    <w:rsid w:val="008B4018"/>
    <w:rsid w:val="008B433B"/>
    <w:rsid w:val="008B6593"/>
    <w:rsid w:val="008B6DF8"/>
    <w:rsid w:val="008B6F3B"/>
    <w:rsid w:val="008C0B0D"/>
    <w:rsid w:val="008C0FE3"/>
    <w:rsid w:val="008C106C"/>
    <w:rsid w:val="008C10F1"/>
    <w:rsid w:val="008C1926"/>
    <w:rsid w:val="008C1B0C"/>
    <w:rsid w:val="008C1E99"/>
    <w:rsid w:val="008C224C"/>
    <w:rsid w:val="008C42C5"/>
    <w:rsid w:val="008C4EC8"/>
    <w:rsid w:val="008C50CB"/>
    <w:rsid w:val="008C6428"/>
    <w:rsid w:val="008C7040"/>
    <w:rsid w:val="008C7ED8"/>
    <w:rsid w:val="008D2278"/>
    <w:rsid w:val="008D289B"/>
    <w:rsid w:val="008D2CBA"/>
    <w:rsid w:val="008D3AD9"/>
    <w:rsid w:val="008D40D8"/>
    <w:rsid w:val="008D45C3"/>
    <w:rsid w:val="008D7890"/>
    <w:rsid w:val="008D789B"/>
    <w:rsid w:val="008E0085"/>
    <w:rsid w:val="008E0244"/>
    <w:rsid w:val="008E132B"/>
    <w:rsid w:val="008E2095"/>
    <w:rsid w:val="008E2AA6"/>
    <w:rsid w:val="008E311B"/>
    <w:rsid w:val="008E3204"/>
    <w:rsid w:val="008E385A"/>
    <w:rsid w:val="008E3A03"/>
    <w:rsid w:val="008E4A82"/>
    <w:rsid w:val="008E4E71"/>
    <w:rsid w:val="008E5790"/>
    <w:rsid w:val="008E599D"/>
    <w:rsid w:val="008E604A"/>
    <w:rsid w:val="008E62B0"/>
    <w:rsid w:val="008E68D1"/>
    <w:rsid w:val="008E75A8"/>
    <w:rsid w:val="008E7E72"/>
    <w:rsid w:val="008F0887"/>
    <w:rsid w:val="008F1FBD"/>
    <w:rsid w:val="008F3414"/>
    <w:rsid w:val="008F375D"/>
    <w:rsid w:val="008F38CC"/>
    <w:rsid w:val="008F46E7"/>
    <w:rsid w:val="008F52DD"/>
    <w:rsid w:val="008F5AD8"/>
    <w:rsid w:val="008F5B84"/>
    <w:rsid w:val="008F5E9D"/>
    <w:rsid w:val="008F653D"/>
    <w:rsid w:val="008F6F0B"/>
    <w:rsid w:val="008F74F5"/>
    <w:rsid w:val="0090150B"/>
    <w:rsid w:val="00902701"/>
    <w:rsid w:val="00902B9E"/>
    <w:rsid w:val="00904536"/>
    <w:rsid w:val="0090460E"/>
    <w:rsid w:val="0090480D"/>
    <w:rsid w:val="00905237"/>
    <w:rsid w:val="00905D49"/>
    <w:rsid w:val="0090608D"/>
    <w:rsid w:val="009060A6"/>
    <w:rsid w:val="0090663E"/>
    <w:rsid w:val="00907BA7"/>
    <w:rsid w:val="009101A3"/>
    <w:rsid w:val="0091064E"/>
    <w:rsid w:val="009111DF"/>
    <w:rsid w:val="00911FC5"/>
    <w:rsid w:val="00913073"/>
    <w:rsid w:val="00913184"/>
    <w:rsid w:val="009135C2"/>
    <w:rsid w:val="00914823"/>
    <w:rsid w:val="00915385"/>
    <w:rsid w:val="00915992"/>
    <w:rsid w:val="009174FE"/>
    <w:rsid w:val="009176AE"/>
    <w:rsid w:val="00917DC1"/>
    <w:rsid w:val="009223CB"/>
    <w:rsid w:val="0092377E"/>
    <w:rsid w:val="0092424B"/>
    <w:rsid w:val="0092495D"/>
    <w:rsid w:val="009262C6"/>
    <w:rsid w:val="00926976"/>
    <w:rsid w:val="00926E64"/>
    <w:rsid w:val="0092700C"/>
    <w:rsid w:val="009272C0"/>
    <w:rsid w:val="00927567"/>
    <w:rsid w:val="00927850"/>
    <w:rsid w:val="00927EBA"/>
    <w:rsid w:val="00927EF1"/>
    <w:rsid w:val="00930745"/>
    <w:rsid w:val="009310C7"/>
    <w:rsid w:val="009319C8"/>
    <w:rsid w:val="00931A10"/>
    <w:rsid w:val="00932270"/>
    <w:rsid w:val="00934100"/>
    <w:rsid w:val="00934279"/>
    <w:rsid w:val="00934C52"/>
    <w:rsid w:val="00934CA9"/>
    <w:rsid w:val="009354C1"/>
    <w:rsid w:val="00936271"/>
    <w:rsid w:val="00937B2D"/>
    <w:rsid w:val="00942046"/>
    <w:rsid w:val="009434A7"/>
    <w:rsid w:val="00944A3B"/>
    <w:rsid w:val="00944A68"/>
    <w:rsid w:val="0094598F"/>
    <w:rsid w:val="009467F7"/>
    <w:rsid w:val="0094794B"/>
    <w:rsid w:val="00947967"/>
    <w:rsid w:val="009508CE"/>
    <w:rsid w:val="00951CBD"/>
    <w:rsid w:val="00952F48"/>
    <w:rsid w:val="009533BA"/>
    <w:rsid w:val="009550BB"/>
    <w:rsid w:val="00955201"/>
    <w:rsid w:val="00955234"/>
    <w:rsid w:val="00955F32"/>
    <w:rsid w:val="00956622"/>
    <w:rsid w:val="009579A4"/>
    <w:rsid w:val="00960030"/>
    <w:rsid w:val="009602E5"/>
    <w:rsid w:val="009619A0"/>
    <w:rsid w:val="00961AF9"/>
    <w:rsid w:val="00962428"/>
    <w:rsid w:val="00962DED"/>
    <w:rsid w:val="0096446F"/>
    <w:rsid w:val="00965200"/>
    <w:rsid w:val="00965438"/>
    <w:rsid w:val="0096582F"/>
    <w:rsid w:val="00966768"/>
    <w:rsid w:val="009668B3"/>
    <w:rsid w:val="00966E7B"/>
    <w:rsid w:val="009673A1"/>
    <w:rsid w:val="009674AB"/>
    <w:rsid w:val="009679DF"/>
    <w:rsid w:val="0097114C"/>
    <w:rsid w:val="00971471"/>
    <w:rsid w:val="0097204D"/>
    <w:rsid w:val="00972676"/>
    <w:rsid w:val="0097295F"/>
    <w:rsid w:val="00972A34"/>
    <w:rsid w:val="009737B1"/>
    <w:rsid w:val="00973F46"/>
    <w:rsid w:val="00974350"/>
    <w:rsid w:val="009747D8"/>
    <w:rsid w:val="009748E7"/>
    <w:rsid w:val="0097588E"/>
    <w:rsid w:val="00975FC2"/>
    <w:rsid w:val="009772AA"/>
    <w:rsid w:val="00977A39"/>
    <w:rsid w:val="0098015C"/>
    <w:rsid w:val="009820D8"/>
    <w:rsid w:val="009824C3"/>
    <w:rsid w:val="009828A6"/>
    <w:rsid w:val="00982E6D"/>
    <w:rsid w:val="00983143"/>
    <w:rsid w:val="00983279"/>
    <w:rsid w:val="0098378B"/>
    <w:rsid w:val="009849C2"/>
    <w:rsid w:val="00984C5D"/>
    <w:rsid w:val="00984D24"/>
    <w:rsid w:val="0098519B"/>
    <w:rsid w:val="009858EB"/>
    <w:rsid w:val="00985C3E"/>
    <w:rsid w:val="00986864"/>
    <w:rsid w:val="00986BB6"/>
    <w:rsid w:val="00986C48"/>
    <w:rsid w:val="00986C8A"/>
    <w:rsid w:val="009874BD"/>
    <w:rsid w:val="00991863"/>
    <w:rsid w:val="0099235B"/>
    <w:rsid w:val="00993585"/>
    <w:rsid w:val="00993D67"/>
    <w:rsid w:val="00994479"/>
    <w:rsid w:val="0099458B"/>
    <w:rsid w:val="00995F8A"/>
    <w:rsid w:val="009963BB"/>
    <w:rsid w:val="00996592"/>
    <w:rsid w:val="009968D1"/>
    <w:rsid w:val="00997176"/>
    <w:rsid w:val="009977F7"/>
    <w:rsid w:val="0099795C"/>
    <w:rsid w:val="009A0FD5"/>
    <w:rsid w:val="009A1462"/>
    <w:rsid w:val="009A25B2"/>
    <w:rsid w:val="009A328B"/>
    <w:rsid w:val="009A371C"/>
    <w:rsid w:val="009A3F47"/>
    <w:rsid w:val="009A4A59"/>
    <w:rsid w:val="009A4F83"/>
    <w:rsid w:val="009A7109"/>
    <w:rsid w:val="009A7C93"/>
    <w:rsid w:val="009B0046"/>
    <w:rsid w:val="009B04E1"/>
    <w:rsid w:val="009B094B"/>
    <w:rsid w:val="009B1901"/>
    <w:rsid w:val="009B35AA"/>
    <w:rsid w:val="009B3EDC"/>
    <w:rsid w:val="009B488A"/>
    <w:rsid w:val="009B4E63"/>
    <w:rsid w:val="009B5075"/>
    <w:rsid w:val="009B50E4"/>
    <w:rsid w:val="009B51BB"/>
    <w:rsid w:val="009B7B1E"/>
    <w:rsid w:val="009B7C5C"/>
    <w:rsid w:val="009C085A"/>
    <w:rsid w:val="009C1437"/>
    <w:rsid w:val="009C1440"/>
    <w:rsid w:val="009C198A"/>
    <w:rsid w:val="009C20B8"/>
    <w:rsid w:val="009C2107"/>
    <w:rsid w:val="009C577E"/>
    <w:rsid w:val="009C5D9E"/>
    <w:rsid w:val="009C64BA"/>
    <w:rsid w:val="009C6AFB"/>
    <w:rsid w:val="009C6D05"/>
    <w:rsid w:val="009C6EE0"/>
    <w:rsid w:val="009C7058"/>
    <w:rsid w:val="009D11AF"/>
    <w:rsid w:val="009D14C9"/>
    <w:rsid w:val="009D1CCA"/>
    <w:rsid w:val="009D2C3E"/>
    <w:rsid w:val="009D3C8A"/>
    <w:rsid w:val="009D4625"/>
    <w:rsid w:val="009D5262"/>
    <w:rsid w:val="009D5AA5"/>
    <w:rsid w:val="009D658F"/>
    <w:rsid w:val="009E02E1"/>
    <w:rsid w:val="009E0625"/>
    <w:rsid w:val="009E0822"/>
    <w:rsid w:val="009E126C"/>
    <w:rsid w:val="009E182E"/>
    <w:rsid w:val="009E24AC"/>
    <w:rsid w:val="009E25FC"/>
    <w:rsid w:val="009E28A8"/>
    <w:rsid w:val="009E2C64"/>
    <w:rsid w:val="009E3034"/>
    <w:rsid w:val="009E31F6"/>
    <w:rsid w:val="009E4DB5"/>
    <w:rsid w:val="009E529B"/>
    <w:rsid w:val="009E53EE"/>
    <w:rsid w:val="009E549F"/>
    <w:rsid w:val="009E5C16"/>
    <w:rsid w:val="009E602F"/>
    <w:rsid w:val="009F06F4"/>
    <w:rsid w:val="009F2880"/>
    <w:rsid w:val="009F28A8"/>
    <w:rsid w:val="009F322F"/>
    <w:rsid w:val="009F46CF"/>
    <w:rsid w:val="009F4731"/>
    <w:rsid w:val="009F473E"/>
    <w:rsid w:val="009F539C"/>
    <w:rsid w:val="009F5482"/>
    <w:rsid w:val="009F583E"/>
    <w:rsid w:val="009F682A"/>
    <w:rsid w:val="009F738C"/>
    <w:rsid w:val="009F7B16"/>
    <w:rsid w:val="00A01355"/>
    <w:rsid w:val="00A0205D"/>
    <w:rsid w:val="00A022BE"/>
    <w:rsid w:val="00A029AA"/>
    <w:rsid w:val="00A02A09"/>
    <w:rsid w:val="00A045BC"/>
    <w:rsid w:val="00A063CC"/>
    <w:rsid w:val="00A06F0F"/>
    <w:rsid w:val="00A07B4B"/>
    <w:rsid w:val="00A10291"/>
    <w:rsid w:val="00A10C44"/>
    <w:rsid w:val="00A124A9"/>
    <w:rsid w:val="00A12F05"/>
    <w:rsid w:val="00A1387D"/>
    <w:rsid w:val="00A14210"/>
    <w:rsid w:val="00A148C0"/>
    <w:rsid w:val="00A15DB1"/>
    <w:rsid w:val="00A176F0"/>
    <w:rsid w:val="00A2010F"/>
    <w:rsid w:val="00A20313"/>
    <w:rsid w:val="00A20D12"/>
    <w:rsid w:val="00A210E4"/>
    <w:rsid w:val="00A21EC2"/>
    <w:rsid w:val="00A22688"/>
    <w:rsid w:val="00A22FCC"/>
    <w:rsid w:val="00A23147"/>
    <w:rsid w:val="00A235E4"/>
    <w:rsid w:val="00A241B8"/>
    <w:rsid w:val="00A24C95"/>
    <w:rsid w:val="00A256E2"/>
    <w:rsid w:val="00A2599A"/>
    <w:rsid w:val="00A25AD8"/>
    <w:rsid w:val="00A26094"/>
    <w:rsid w:val="00A26156"/>
    <w:rsid w:val="00A26FE0"/>
    <w:rsid w:val="00A301BF"/>
    <w:rsid w:val="00A302B2"/>
    <w:rsid w:val="00A30D30"/>
    <w:rsid w:val="00A3178E"/>
    <w:rsid w:val="00A32263"/>
    <w:rsid w:val="00A331B4"/>
    <w:rsid w:val="00A33979"/>
    <w:rsid w:val="00A33FFF"/>
    <w:rsid w:val="00A34069"/>
    <w:rsid w:val="00A340F9"/>
    <w:rsid w:val="00A3484E"/>
    <w:rsid w:val="00A34D40"/>
    <w:rsid w:val="00A35691"/>
    <w:rsid w:val="00A356D3"/>
    <w:rsid w:val="00A36171"/>
    <w:rsid w:val="00A364DE"/>
    <w:rsid w:val="00A36ADA"/>
    <w:rsid w:val="00A37253"/>
    <w:rsid w:val="00A377C3"/>
    <w:rsid w:val="00A37933"/>
    <w:rsid w:val="00A37B9A"/>
    <w:rsid w:val="00A405EF"/>
    <w:rsid w:val="00A4071B"/>
    <w:rsid w:val="00A40C2A"/>
    <w:rsid w:val="00A40E6F"/>
    <w:rsid w:val="00A41A15"/>
    <w:rsid w:val="00A4207B"/>
    <w:rsid w:val="00A42A53"/>
    <w:rsid w:val="00A42B9B"/>
    <w:rsid w:val="00A42C1F"/>
    <w:rsid w:val="00A438D8"/>
    <w:rsid w:val="00A43915"/>
    <w:rsid w:val="00A44325"/>
    <w:rsid w:val="00A451CA"/>
    <w:rsid w:val="00A45AFB"/>
    <w:rsid w:val="00A4658D"/>
    <w:rsid w:val="00A473F5"/>
    <w:rsid w:val="00A500E7"/>
    <w:rsid w:val="00A51F9D"/>
    <w:rsid w:val="00A5328F"/>
    <w:rsid w:val="00A54110"/>
    <w:rsid w:val="00A5416A"/>
    <w:rsid w:val="00A57CB2"/>
    <w:rsid w:val="00A61ACB"/>
    <w:rsid w:val="00A61C21"/>
    <w:rsid w:val="00A6300D"/>
    <w:rsid w:val="00A638AE"/>
    <w:rsid w:val="00A639F4"/>
    <w:rsid w:val="00A63E9C"/>
    <w:rsid w:val="00A64121"/>
    <w:rsid w:val="00A64D34"/>
    <w:rsid w:val="00A64D8B"/>
    <w:rsid w:val="00A65648"/>
    <w:rsid w:val="00A65660"/>
    <w:rsid w:val="00A656E8"/>
    <w:rsid w:val="00A65CE5"/>
    <w:rsid w:val="00A6716C"/>
    <w:rsid w:val="00A7022E"/>
    <w:rsid w:val="00A716D1"/>
    <w:rsid w:val="00A728CB"/>
    <w:rsid w:val="00A73130"/>
    <w:rsid w:val="00A73450"/>
    <w:rsid w:val="00A74E6A"/>
    <w:rsid w:val="00A767EA"/>
    <w:rsid w:val="00A76F73"/>
    <w:rsid w:val="00A77994"/>
    <w:rsid w:val="00A810DB"/>
    <w:rsid w:val="00A815E6"/>
    <w:rsid w:val="00A81A32"/>
    <w:rsid w:val="00A81F2D"/>
    <w:rsid w:val="00A81FDD"/>
    <w:rsid w:val="00A835BD"/>
    <w:rsid w:val="00A83F19"/>
    <w:rsid w:val="00A8402C"/>
    <w:rsid w:val="00A85084"/>
    <w:rsid w:val="00A85739"/>
    <w:rsid w:val="00A9088B"/>
    <w:rsid w:val="00A929C4"/>
    <w:rsid w:val="00A92EE8"/>
    <w:rsid w:val="00A93181"/>
    <w:rsid w:val="00A93545"/>
    <w:rsid w:val="00A936B6"/>
    <w:rsid w:val="00A950DE"/>
    <w:rsid w:val="00A96666"/>
    <w:rsid w:val="00A97804"/>
    <w:rsid w:val="00A97B15"/>
    <w:rsid w:val="00AA0D0C"/>
    <w:rsid w:val="00AA1916"/>
    <w:rsid w:val="00AA2450"/>
    <w:rsid w:val="00AA3276"/>
    <w:rsid w:val="00AA341B"/>
    <w:rsid w:val="00AA3862"/>
    <w:rsid w:val="00AA394F"/>
    <w:rsid w:val="00AA42D5"/>
    <w:rsid w:val="00AA4333"/>
    <w:rsid w:val="00AA43BB"/>
    <w:rsid w:val="00AA6271"/>
    <w:rsid w:val="00AA6D84"/>
    <w:rsid w:val="00AB16E3"/>
    <w:rsid w:val="00AB1D82"/>
    <w:rsid w:val="00AB1E97"/>
    <w:rsid w:val="00AB24E5"/>
    <w:rsid w:val="00AB2FAB"/>
    <w:rsid w:val="00AB31AE"/>
    <w:rsid w:val="00AB3767"/>
    <w:rsid w:val="00AB3F40"/>
    <w:rsid w:val="00AB4135"/>
    <w:rsid w:val="00AB5783"/>
    <w:rsid w:val="00AB5C14"/>
    <w:rsid w:val="00AB64AE"/>
    <w:rsid w:val="00AB7290"/>
    <w:rsid w:val="00AB73CF"/>
    <w:rsid w:val="00AB7A00"/>
    <w:rsid w:val="00AB7C7E"/>
    <w:rsid w:val="00AB7DD9"/>
    <w:rsid w:val="00AC08E8"/>
    <w:rsid w:val="00AC1EE7"/>
    <w:rsid w:val="00AC2747"/>
    <w:rsid w:val="00AC275E"/>
    <w:rsid w:val="00AC333F"/>
    <w:rsid w:val="00AC53F8"/>
    <w:rsid w:val="00AC585C"/>
    <w:rsid w:val="00AC6584"/>
    <w:rsid w:val="00AC69D2"/>
    <w:rsid w:val="00AC7876"/>
    <w:rsid w:val="00AD02CD"/>
    <w:rsid w:val="00AD092F"/>
    <w:rsid w:val="00AD0BB2"/>
    <w:rsid w:val="00AD1587"/>
    <w:rsid w:val="00AD1925"/>
    <w:rsid w:val="00AD3C12"/>
    <w:rsid w:val="00AD3F67"/>
    <w:rsid w:val="00AD4637"/>
    <w:rsid w:val="00AD5511"/>
    <w:rsid w:val="00AD5F6E"/>
    <w:rsid w:val="00AD649A"/>
    <w:rsid w:val="00AD7DD8"/>
    <w:rsid w:val="00AE0374"/>
    <w:rsid w:val="00AE067D"/>
    <w:rsid w:val="00AE0F25"/>
    <w:rsid w:val="00AE21AE"/>
    <w:rsid w:val="00AE4789"/>
    <w:rsid w:val="00AE60F1"/>
    <w:rsid w:val="00AE63F8"/>
    <w:rsid w:val="00AF1181"/>
    <w:rsid w:val="00AF191C"/>
    <w:rsid w:val="00AF2096"/>
    <w:rsid w:val="00AF2218"/>
    <w:rsid w:val="00AF2F79"/>
    <w:rsid w:val="00AF3218"/>
    <w:rsid w:val="00AF4653"/>
    <w:rsid w:val="00AF4804"/>
    <w:rsid w:val="00AF494C"/>
    <w:rsid w:val="00AF523C"/>
    <w:rsid w:val="00AF626F"/>
    <w:rsid w:val="00AF716B"/>
    <w:rsid w:val="00AF78D0"/>
    <w:rsid w:val="00AF7DB7"/>
    <w:rsid w:val="00B0079A"/>
    <w:rsid w:val="00B00D04"/>
    <w:rsid w:val="00B01E7A"/>
    <w:rsid w:val="00B01EBD"/>
    <w:rsid w:val="00B02BEB"/>
    <w:rsid w:val="00B02E1C"/>
    <w:rsid w:val="00B03350"/>
    <w:rsid w:val="00B0376D"/>
    <w:rsid w:val="00B056F7"/>
    <w:rsid w:val="00B058C8"/>
    <w:rsid w:val="00B07C85"/>
    <w:rsid w:val="00B10685"/>
    <w:rsid w:val="00B10AE8"/>
    <w:rsid w:val="00B10D02"/>
    <w:rsid w:val="00B114CC"/>
    <w:rsid w:val="00B121BD"/>
    <w:rsid w:val="00B12AA7"/>
    <w:rsid w:val="00B14839"/>
    <w:rsid w:val="00B14FFD"/>
    <w:rsid w:val="00B159DE"/>
    <w:rsid w:val="00B160D0"/>
    <w:rsid w:val="00B160DA"/>
    <w:rsid w:val="00B16394"/>
    <w:rsid w:val="00B16449"/>
    <w:rsid w:val="00B167B0"/>
    <w:rsid w:val="00B170E4"/>
    <w:rsid w:val="00B1738E"/>
    <w:rsid w:val="00B173B6"/>
    <w:rsid w:val="00B17F42"/>
    <w:rsid w:val="00B201E2"/>
    <w:rsid w:val="00B21153"/>
    <w:rsid w:val="00B21B6C"/>
    <w:rsid w:val="00B21F86"/>
    <w:rsid w:val="00B22E24"/>
    <w:rsid w:val="00B23CC9"/>
    <w:rsid w:val="00B2564B"/>
    <w:rsid w:val="00B25F62"/>
    <w:rsid w:val="00B26D80"/>
    <w:rsid w:val="00B26FC2"/>
    <w:rsid w:val="00B2785B"/>
    <w:rsid w:val="00B30D51"/>
    <w:rsid w:val="00B30D5E"/>
    <w:rsid w:val="00B3232C"/>
    <w:rsid w:val="00B327F7"/>
    <w:rsid w:val="00B33175"/>
    <w:rsid w:val="00B33A15"/>
    <w:rsid w:val="00B34BD8"/>
    <w:rsid w:val="00B35A18"/>
    <w:rsid w:val="00B36243"/>
    <w:rsid w:val="00B36608"/>
    <w:rsid w:val="00B40C4C"/>
    <w:rsid w:val="00B42A83"/>
    <w:rsid w:val="00B4333C"/>
    <w:rsid w:val="00B443E4"/>
    <w:rsid w:val="00B463BE"/>
    <w:rsid w:val="00B506FA"/>
    <w:rsid w:val="00B510FE"/>
    <w:rsid w:val="00B5484D"/>
    <w:rsid w:val="00B548E9"/>
    <w:rsid w:val="00B55046"/>
    <w:rsid w:val="00B55161"/>
    <w:rsid w:val="00B55B3A"/>
    <w:rsid w:val="00B563EA"/>
    <w:rsid w:val="00B56CDF"/>
    <w:rsid w:val="00B6013D"/>
    <w:rsid w:val="00B60E51"/>
    <w:rsid w:val="00B61283"/>
    <w:rsid w:val="00B63A54"/>
    <w:rsid w:val="00B63B38"/>
    <w:rsid w:val="00B63D56"/>
    <w:rsid w:val="00B6479E"/>
    <w:rsid w:val="00B657DE"/>
    <w:rsid w:val="00B67210"/>
    <w:rsid w:val="00B71DEE"/>
    <w:rsid w:val="00B7330C"/>
    <w:rsid w:val="00B7354A"/>
    <w:rsid w:val="00B73CE7"/>
    <w:rsid w:val="00B74253"/>
    <w:rsid w:val="00B75001"/>
    <w:rsid w:val="00B77D18"/>
    <w:rsid w:val="00B800FE"/>
    <w:rsid w:val="00B80BA6"/>
    <w:rsid w:val="00B8150B"/>
    <w:rsid w:val="00B81632"/>
    <w:rsid w:val="00B827A5"/>
    <w:rsid w:val="00B8301C"/>
    <w:rsid w:val="00B8313A"/>
    <w:rsid w:val="00B834FA"/>
    <w:rsid w:val="00B83630"/>
    <w:rsid w:val="00B86AAF"/>
    <w:rsid w:val="00B876C5"/>
    <w:rsid w:val="00B90A26"/>
    <w:rsid w:val="00B93503"/>
    <w:rsid w:val="00B949F1"/>
    <w:rsid w:val="00B95099"/>
    <w:rsid w:val="00B966E9"/>
    <w:rsid w:val="00B96CCB"/>
    <w:rsid w:val="00B97E84"/>
    <w:rsid w:val="00BA008D"/>
    <w:rsid w:val="00BA0639"/>
    <w:rsid w:val="00BA168A"/>
    <w:rsid w:val="00BA31E8"/>
    <w:rsid w:val="00BA32A5"/>
    <w:rsid w:val="00BA4C24"/>
    <w:rsid w:val="00BA55E0"/>
    <w:rsid w:val="00BA6281"/>
    <w:rsid w:val="00BA6B25"/>
    <w:rsid w:val="00BA6BD4"/>
    <w:rsid w:val="00BA6C7A"/>
    <w:rsid w:val="00BA7395"/>
    <w:rsid w:val="00BA74AE"/>
    <w:rsid w:val="00BB02F7"/>
    <w:rsid w:val="00BB0480"/>
    <w:rsid w:val="00BB075D"/>
    <w:rsid w:val="00BB17D1"/>
    <w:rsid w:val="00BB25A8"/>
    <w:rsid w:val="00BB2C16"/>
    <w:rsid w:val="00BB2F18"/>
    <w:rsid w:val="00BB2F1F"/>
    <w:rsid w:val="00BB3752"/>
    <w:rsid w:val="00BB4610"/>
    <w:rsid w:val="00BB596B"/>
    <w:rsid w:val="00BB634B"/>
    <w:rsid w:val="00BB6688"/>
    <w:rsid w:val="00BB68EC"/>
    <w:rsid w:val="00BB7BBA"/>
    <w:rsid w:val="00BC00EB"/>
    <w:rsid w:val="00BC07F2"/>
    <w:rsid w:val="00BC1C89"/>
    <w:rsid w:val="00BC26D4"/>
    <w:rsid w:val="00BC2D11"/>
    <w:rsid w:val="00BC2E53"/>
    <w:rsid w:val="00BC4AE9"/>
    <w:rsid w:val="00BC5514"/>
    <w:rsid w:val="00BC5CFD"/>
    <w:rsid w:val="00BC7390"/>
    <w:rsid w:val="00BD0C37"/>
    <w:rsid w:val="00BD324D"/>
    <w:rsid w:val="00BD5943"/>
    <w:rsid w:val="00BD5B98"/>
    <w:rsid w:val="00BD5D9B"/>
    <w:rsid w:val="00BD61FE"/>
    <w:rsid w:val="00BD6791"/>
    <w:rsid w:val="00BD758A"/>
    <w:rsid w:val="00BD7C9C"/>
    <w:rsid w:val="00BD7E95"/>
    <w:rsid w:val="00BE0C80"/>
    <w:rsid w:val="00BE18D7"/>
    <w:rsid w:val="00BE3468"/>
    <w:rsid w:val="00BE57AC"/>
    <w:rsid w:val="00BE68BB"/>
    <w:rsid w:val="00BE6B30"/>
    <w:rsid w:val="00BE6F23"/>
    <w:rsid w:val="00BE746E"/>
    <w:rsid w:val="00BE7DBD"/>
    <w:rsid w:val="00BF01B1"/>
    <w:rsid w:val="00BF07C1"/>
    <w:rsid w:val="00BF1927"/>
    <w:rsid w:val="00BF219F"/>
    <w:rsid w:val="00BF2A42"/>
    <w:rsid w:val="00BF5CF7"/>
    <w:rsid w:val="00C01B2A"/>
    <w:rsid w:val="00C02345"/>
    <w:rsid w:val="00C02A46"/>
    <w:rsid w:val="00C03981"/>
    <w:rsid w:val="00C03D8C"/>
    <w:rsid w:val="00C040FC"/>
    <w:rsid w:val="00C0463A"/>
    <w:rsid w:val="00C051AE"/>
    <w:rsid w:val="00C05233"/>
    <w:rsid w:val="00C055EC"/>
    <w:rsid w:val="00C05AC7"/>
    <w:rsid w:val="00C067DA"/>
    <w:rsid w:val="00C0745C"/>
    <w:rsid w:val="00C07568"/>
    <w:rsid w:val="00C10C88"/>
    <w:rsid w:val="00C10DC9"/>
    <w:rsid w:val="00C11198"/>
    <w:rsid w:val="00C116FE"/>
    <w:rsid w:val="00C12338"/>
    <w:rsid w:val="00C125BC"/>
    <w:rsid w:val="00C12EA1"/>
    <w:rsid w:val="00C12FB3"/>
    <w:rsid w:val="00C12FF9"/>
    <w:rsid w:val="00C1340E"/>
    <w:rsid w:val="00C15DE6"/>
    <w:rsid w:val="00C15EA8"/>
    <w:rsid w:val="00C1677B"/>
    <w:rsid w:val="00C17341"/>
    <w:rsid w:val="00C20476"/>
    <w:rsid w:val="00C21E16"/>
    <w:rsid w:val="00C21F1B"/>
    <w:rsid w:val="00C22A7B"/>
    <w:rsid w:val="00C23AAE"/>
    <w:rsid w:val="00C243FE"/>
    <w:rsid w:val="00C24EEF"/>
    <w:rsid w:val="00C25326"/>
    <w:rsid w:val="00C25CF6"/>
    <w:rsid w:val="00C26C36"/>
    <w:rsid w:val="00C27C51"/>
    <w:rsid w:val="00C30795"/>
    <w:rsid w:val="00C31E40"/>
    <w:rsid w:val="00C3247C"/>
    <w:rsid w:val="00C32768"/>
    <w:rsid w:val="00C33969"/>
    <w:rsid w:val="00C3580B"/>
    <w:rsid w:val="00C35CC0"/>
    <w:rsid w:val="00C361EB"/>
    <w:rsid w:val="00C36E4B"/>
    <w:rsid w:val="00C4045E"/>
    <w:rsid w:val="00C408E2"/>
    <w:rsid w:val="00C414F8"/>
    <w:rsid w:val="00C41551"/>
    <w:rsid w:val="00C41576"/>
    <w:rsid w:val="00C42A2D"/>
    <w:rsid w:val="00C4312E"/>
    <w:rsid w:val="00C431DF"/>
    <w:rsid w:val="00C4330C"/>
    <w:rsid w:val="00C43617"/>
    <w:rsid w:val="00C437E3"/>
    <w:rsid w:val="00C444F1"/>
    <w:rsid w:val="00C44E7D"/>
    <w:rsid w:val="00C456BD"/>
    <w:rsid w:val="00C45741"/>
    <w:rsid w:val="00C5071B"/>
    <w:rsid w:val="00C508EC"/>
    <w:rsid w:val="00C51EBF"/>
    <w:rsid w:val="00C5219B"/>
    <w:rsid w:val="00C530DC"/>
    <w:rsid w:val="00C5350D"/>
    <w:rsid w:val="00C53DAC"/>
    <w:rsid w:val="00C543CB"/>
    <w:rsid w:val="00C5495A"/>
    <w:rsid w:val="00C55CF9"/>
    <w:rsid w:val="00C56006"/>
    <w:rsid w:val="00C56079"/>
    <w:rsid w:val="00C5750E"/>
    <w:rsid w:val="00C575BC"/>
    <w:rsid w:val="00C601CD"/>
    <w:rsid w:val="00C603D5"/>
    <w:rsid w:val="00C6069E"/>
    <w:rsid w:val="00C6070C"/>
    <w:rsid w:val="00C60A1A"/>
    <w:rsid w:val="00C6123C"/>
    <w:rsid w:val="00C61A13"/>
    <w:rsid w:val="00C61C27"/>
    <w:rsid w:val="00C61D56"/>
    <w:rsid w:val="00C61EA6"/>
    <w:rsid w:val="00C622DD"/>
    <w:rsid w:val="00C62B43"/>
    <w:rsid w:val="00C62CB7"/>
    <w:rsid w:val="00C6311A"/>
    <w:rsid w:val="00C632C2"/>
    <w:rsid w:val="00C6467D"/>
    <w:rsid w:val="00C65691"/>
    <w:rsid w:val="00C66FD9"/>
    <w:rsid w:val="00C70085"/>
    <w:rsid w:val="00C707AC"/>
    <w:rsid w:val="00C7084D"/>
    <w:rsid w:val="00C72078"/>
    <w:rsid w:val="00C7232A"/>
    <w:rsid w:val="00C7259A"/>
    <w:rsid w:val="00C7315E"/>
    <w:rsid w:val="00C74375"/>
    <w:rsid w:val="00C750D6"/>
    <w:rsid w:val="00C75895"/>
    <w:rsid w:val="00C75AB6"/>
    <w:rsid w:val="00C75D3D"/>
    <w:rsid w:val="00C75DD9"/>
    <w:rsid w:val="00C777BF"/>
    <w:rsid w:val="00C77DE5"/>
    <w:rsid w:val="00C80FB7"/>
    <w:rsid w:val="00C8165B"/>
    <w:rsid w:val="00C81DDC"/>
    <w:rsid w:val="00C8395C"/>
    <w:rsid w:val="00C83C9F"/>
    <w:rsid w:val="00C83D36"/>
    <w:rsid w:val="00C84B59"/>
    <w:rsid w:val="00C85ABE"/>
    <w:rsid w:val="00C86FDD"/>
    <w:rsid w:val="00C87554"/>
    <w:rsid w:val="00C9012D"/>
    <w:rsid w:val="00C9036A"/>
    <w:rsid w:val="00C908A3"/>
    <w:rsid w:val="00C91282"/>
    <w:rsid w:val="00C917EC"/>
    <w:rsid w:val="00C91817"/>
    <w:rsid w:val="00C925FB"/>
    <w:rsid w:val="00C9475B"/>
    <w:rsid w:val="00C94840"/>
    <w:rsid w:val="00C94D19"/>
    <w:rsid w:val="00C95064"/>
    <w:rsid w:val="00C9511E"/>
    <w:rsid w:val="00C95C18"/>
    <w:rsid w:val="00C968CE"/>
    <w:rsid w:val="00C97917"/>
    <w:rsid w:val="00C97D2F"/>
    <w:rsid w:val="00CA0624"/>
    <w:rsid w:val="00CA07AD"/>
    <w:rsid w:val="00CA1267"/>
    <w:rsid w:val="00CA3364"/>
    <w:rsid w:val="00CA3B9D"/>
    <w:rsid w:val="00CA3F41"/>
    <w:rsid w:val="00CA457A"/>
    <w:rsid w:val="00CA4791"/>
    <w:rsid w:val="00CA4806"/>
    <w:rsid w:val="00CA4EE3"/>
    <w:rsid w:val="00CA4F3D"/>
    <w:rsid w:val="00CA56F3"/>
    <w:rsid w:val="00CA57BF"/>
    <w:rsid w:val="00CA6A45"/>
    <w:rsid w:val="00CA76A7"/>
    <w:rsid w:val="00CB027F"/>
    <w:rsid w:val="00CB0514"/>
    <w:rsid w:val="00CB1200"/>
    <w:rsid w:val="00CB12FF"/>
    <w:rsid w:val="00CB3B7B"/>
    <w:rsid w:val="00CB5CDD"/>
    <w:rsid w:val="00CB5DD5"/>
    <w:rsid w:val="00CB65B1"/>
    <w:rsid w:val="00CC0050"/>
    <w:rsid w:val="00CC09E8"/>
    <w:rsid w:val="00CC0EBB"/>
    <w:rsid w:val="00CC12AF"/>
    <w:rsid w:val="00CC181C"/>
    <w:rsid w:val="00CC1A42"/>
    <w:rsid w:val="00CC1B94"/>
    <w:rsid w:val="00CC6297"/>
    <w:rsid w:val="00CC6CBA"/>
    <w:rsid w:val="00CC7649"/>
    <w:rsid w:val="00CC7690"/>
    <w:rsid w:val="00CC7B82"/>
    <w:rsid w:val="00CD0BDC"/>
    <w:rsid w:val="00CD1986"/>
    <w:rsid w:val="00CD29B2"/>
    <w:rsid w:val="00CD2B91"/>
    <w:rsid w:val="00CD371D"/>
    <w:rsid w:val="00CD3A43"/>
    <w:rsid w:val="00CD42CF"/>
    <w:rsid w:val="00CD5059"/>
    <w:rsid w:val="00CD54BF"/>
    <w:rsid w:val="00CD566B"/>
    <w:rsid w:val="00CD60E4"/>
    <w:rsid w:val="00CD6FCE"/>
    <w:rsid w:val="00CD74D3"/>
    <w:rsid w:val="00CD7511"/>
    <w:rsid w:val="00CD7B27"/>
    <w:rsid w:val="00CD7BB8"/>
    <w:rsid w:val="00CD7E8F"/>
    <w:rsid w:val="00CE01E8"/>
    <w:rsid w:val="00CE1A8F"/>
    <w:rsid w:val="00CE3C5E"/>
    <w:rsid w:val="00CE4D5C"/>
    <w:rsid w:val="00CE501C"/>
    <w:rsid w:val="00CE5046"/>
    <w:rsid w:val="00CE52C1"/>
    <w:rsid w:val="00CE6144"/>
    <w:rsid w:val="00CE770E"/>
    <w:rsid w:val="00CE7D3E"/>
    <w:rsid w:val="00CF05DA"/>
    <w:rsid w:val="00CF05F9"/>
    <w:rsid w:val="00CF1036"/>
    <w:rsid w:val="00CF203A"/>
    <w:rsid w:val="00CF2379"/>
    <w:rsid w:val="00CF268D"/>
    <w:rsid w:val="00CF2D74"/>
    <w:rsid w:val="00CF2F8F"/>
    <w:rsid w:val="00CF51C9"/>
    <w:rsid w:val="00CF58EB"/>
    <w:rsid w:val="00CF5C24"/>
    <w:rsid w:val="00CF5CD4"/>
    <w:rsid w:val="00CF646E"/>
    <w:rsid w:val="00CF6D84"/>
    <w:rsid w:val="00CF6FEC"/>
    <w:rsid w:val="00CF73B8"/>
    <w:rsid w:val="00D00A04"/>
    <w:rsid w:val="00D00ED2"/>
    <w:rsid w:val="00D0106E"/>
    <w:rsid w:val="00D0269E"/>
    <w:rsid w:val="00D03649"/>
    <w:rsid w:val="00D06383"/>
    <w:rsid w:val="00D06639"/>
    <w:rsid w:val="00D07258"/>
    <w:rsid w:val="00D07B79"/>
    <w:rsid w:val="00D10008"/>
    <w:rsid w:val="00D10862"/>
    <w:rsid w:val="00D111CC"/>
    <w:rsid w:val="00D11E41"/>
    <w:rsid w:val="00D13290"/>
    <w:rsid w:val="00D133FE"/>
    <w:rsid w:val="00D1473C"/>
    <w:rsid w:val="00D14A56"/>
    <w:rsid w:val="00D2005B"/>
    <w:rsid w:val="00D20712"/>
    <w:rsid w:val="00D20A19"/>
    <w:rsid w:val="00D20E85"/>
    <w:rsid w:val="00D22031"/>
    <w:rsid w:val="00D23601"/>
    <w:rsid w:val="00D23A52"/>
    <w:rsid w:val="00D23D44"/>
    <w:rsid w:val="00D24615"/>
    <w:rsid w:val="00D24FD6"/>
    <w:rsid w:val="00D25177"/>
    <w:rsid w:val="00D254C2"/>
    <w:rsid w:val="00D25A25"/>
    <w:rsid w:val="00D25FAC"/>
    <w:rsid w:val="00D2650F"/>
    <w:rsid w:val="00D272B3"/>
    <w:rsid w:val="00D27D60"/>
    <w:rsid w:val="00D310D5"/>
    <w:rsid w:val="00D3183D"/>
    <w:rsid w:val="00D32886"/>
    <w:rsid w:val="00D3345C"/>
    <w:rsid w:val="00D33DF5"/>
    <w:rsid w:val="00D35091"/>
    <w:rsid w:val="00D353DB"/>
    <w:rsid w:val="00D355B3"/>
    <w:rsid w:val="00D37842"/>
    <w:rsid w:val="00D405E1"/>
    <w:rsid w:val="00D40DE2"/>
    <w:rsid w:val="00D413B8"/>
    <w:rsid w:val="00D42DC2"/>
    <w:rsid w:val="00D4302B"/>
    <w:rsid w:val="00D4322F"/>
    <w:rsid w:val="00D43E4A"/>
    <w:rsid w:val="00D454BC"/>
    <w:rsid w:val="00D46679"/>
    <w:rsid w:val="00D47360"/>
    <w:rsid w:val="00D47E90"/>
    <w:rsid w:val="00D50655"/>
    <w:rsid w:val="00D50E8D"/>
    <w:rsid w:val="00D517A5"/>
    <w:rsid w:val="00D51C8E"/>
    <w:rsid w:val="00D52411"/>
    <w:rsid w:val="00D5248D"/>
    <w:rsid w:val="00D537E1"/>
    <w:rsid w:val="00D537F9"/>
    <w:rsid w:val="00D54512"/>
    <w:rsid w:val="00D550C3"/>
    <w:rsid w:val="00D557B9"/>
    <w:rsid w:val="00D55BB2"/>
    <w:rsid w:val="00D57295"/>
    <w:rsid w:val="00D57371"/>
    <w:rsid w:val="00D577D0"/>
    <w:rsid w:val="00D57DAE"/>
    <w:rsid w:val="00D60763"/>
    <w:rsid w:val="00D6091A"/>
    <w:rsid w:val="00D61B10"/>
    <w:rsid w:val="00D6204D"/>
    <w:rsid w:val="00D62437"/>
    <w:rsid w:val="00D62AB0"/>
    <w:rsid w:val="00D62F0A"/>
    <w:rsid w:val="00D64862"/>
    <w:rsid w:val="00D65BF6"/>
    <w:rsid w:val="00D6605A"/>
    <w:rsid w:val="00D6695F"/>
    <w:rsid w:val="00D67075"/>
    <w:rsid w:val="00D67271"/>
    <w:rsid w:val="00D67735"/>
    <w:rsid w:val="00D701F4"/>
    <w:rsid w:val="00D719A0"/>
    <w:rsid w:val="00D73455"/>
    <w:rsid w:val="00D73838"/>
    <w:rsid w:val="00D747C4"/>
    <w:rsid w:val="00D75608"/>
    <w:rsid w:val="00D75644"/>
    <w:rsid w:val="00D7620A"/>
    <w:rsid w:val="00D7706A"/>
    <w:rsid w:val="00D809E2"/>
    <w:rsid w:val="00D80B26"/>
    <w:rsid w:val="00D81049"/>
    <w:rsid w:val="00D81656"/>
    <w:rsid w:val="00D817B3"/>
    <w:rsid w:val="00D81A87"/>
    <w:rsid w:val="00D821D0"/>
    <w:rsid w:val="00D828FE"/>
    <w:rsid w:val="00D82D79"/>
    <w:rsid w:val="00D83422"/>
    <w:rsid w:val="00D83498"/>
    <w:rsid w:val="00D8382A"/>
    <w:rsid w:val="00D83D87"/>
    <w:rsid w:val="00D83E38"/>
    <w:rsid w:val="00D84696"/>
    <w:rsid w:val="00D8499C"/>
    <w:rsid w:val="00D84A6D"/>
    <w:rsid w:val="00D86A30"/>
    <w:rsid w:val="00D91107"/>
    <w:rsid w:val="00D9189E"/>
    <w:rsid w:val="00D93EE6"/>
    <w:rsid w:val="00D94217"/>
    <w:rsid w:val="00D94492"/>
    <w:rsid w:val="00D9668A"/>
    <w:rsid w:val="00D96B21"/>
    <w:rsid w:val="00D97348"/>
    <w:rsid w:val="00D97CB4"/>
    <w:rsid w:val="00D97DD4"/>
    <w:rsid w:val="00DA02A7"/>
    <w:rsid w:val="00DA08BD"/>
    <w:rsid w:val="00DA126A"/>
    <w:rsid w:val="00DA2A61"/>
    <w:rsid w:val="00DA2CF5"/>
    <w:rsid w:val="00DA3290"/>
    <w:rsid w:val="00DA5A8A"/>
    <w:rsid w:val="00DA66C3"/>
    <w:rsid w:val="00DA67D9"/>
    <w:rsid w:val="00DA7ED4"/>
    <w:rsid w:val="00DB0C82"/>
    <w:rsid w:val="00DB1170"/>
    <w:rsid w:val="00DB1AC1"/>
    <w:rsid w:val="00DB26CD"/>
    <w:rsid w:val="00DB3DD9"/>
    <w:rsid w:val="00DB4290"/>
    <w:rsid w:val="00DB441C"/>
    <w:rsid w:val="00DB44AF"/>
    <w:rsid w:val="00DB45C7"/>
    <w:rsid w:val="00DB4BF3"/>
    <w:rsid w:val="00DB5AFE"/>
    <w:rsid w:val="00DB752A"/>
    <w:rsid w:val="00DC00E6"/>
    <w:rsid w:val="00DC07BD"/>
    <w:rsid w:val="00DC1C28"/>
    <w:rsid w:val="00DC1F58"/>
    <w:rsid w:val="00DC2031"/>
    <w:rsid w:val="00DC339B"/>
    <w:rsid w:val="00DC3876"/>
    <w:rsid w:val="00DC4921"/>
    <w:rsid w:val="00DC5D40"/>
    <w:rsid w:val="00DC6305"/>
    <w:rsid w:val="00DC69A7"/>
    <w:rsid w:val="00DC6C4F"/>
    <w:rsid w:val="00DC7157"/>
    <w:rsid w:val="00DC776C"/>
    <w:rsid w:val="00DD0058"/>
    <w:rsid w:val="00DD0195"/>
    <w:rsid w:val="00DD08AA"/>
    <w:rsid w:val="00DD0AF6"/>
    <w:rsid w:val="00DD2F0D"/>
    <w:rsid w:val="00DD30E9"/>
    <w:rsid w:val="00DD3561"/>
    <w:rsid w:val="00DD436E"/>
    <w:rsid w:val="00DD4961"/>
    <w:rsid w:val="00DD4F47"/>
    <w:rsid w:val="00DD7FBB"/>
    <w:rsid w:val="00DE0B9F"/>
    <w:rsid w:val="00DE0C10"/>
    <w:rsid w:val="00DE29F2"/>
    <w:rsid w:val="00DE2A9E"/>
    <w:rsid w:val="00DE3064"/>
    <w:rsid w:val="00DE4238"/>
    <w:rsid w:val="00DE427F"/>
    <w:rsid w:val="00DE5322"/>
    <w:rsid w:val="00DE57BD"/>
    <w:rsid w:val="00DE5DBB"/>
    <w:rsid w:val="00DE6237"/>
    <w:rsid w:val="00DE657F"/>
    <w:rsid w:val="00DE6C68"/>
    <w:rsid w:val="00DE7DBF"/>
    <w:rsid w:val="00DF0733"/>
    <w:rsid w:val="00DF1218"/>
    <w:rsid w:val="00DF2348"/>
    <w:rsid w:val="00DF4282"/>
    <w:rsid w:val="00DF5A3F"/>
    <w:rsid w:val="00DF612C"/>
    <w:rsid w:val="00DF6462"/>
    <w:rsid w:val="00DF6C70"/>
    <w:rsid w:val="00DF7301"/>
    <w:rsid w:val="00E00B33"/>
    <w:rsid w:val="00E01272"/>
    <w:rsid w:val="00E01508"/>
    <w:rsid w:val="00E015E3"/>
    <w:rsid w:val="00E0178C"/>
    <w:rsid w:val="00E01E1E"/>
    <w:rsid w:val="00E02FA0"/>
    <w:rsid w:val="00E031C6"/>
    <w:rsid w:val="00E036DC"/>
    <w:rsid w:val="00E0383D"/>
    <w:rsid w:val="00E054C9"/>
    <w:rsid w:val="00E06948"/>
    <w:rsid w:val="00E0736F"/>
    <w:rsid w:val="00E07ED7"/>
    <w:rsid w:val="00E10454"/>
    <w:rsid w:val="00E10FCE"/>
    <w:rsid w:val="00E112E5"/>
    <w:rsid w:val="00E1141E"/>
    <w:rsid w:val="00E120C0"/>
    <w:rsid w:val="00E122D8"/>
    <w:rsid w:val="00E127A1"/>
    <w:rsid w:val="00E1289A"/>
    <w:rsid w:val="00E12CC8"/>
    <w:rsid w:val="00E12F7F"/>
    <w:rsid w:val="00E1321F"/>
    <w:rsid w:val="00E13335"/>
    <w:rsid w:val="00E13349"/>
    <w:rsid w:val="00E13919"/>
    <w:rsid w:val="00E13BEA"/>
    <w:rsid w:val="00E14349"/>
    <w:rsid w:val="00E14685"/>
    <w:rsid w:val="00E14E7B"/>
    <w:rsid w:val="00E15352"/>
    <w:rsid w:val="00E156F2"/>
    <w:rsid w:val="00E16C83"/>
    <w:rsid w:val="00E16DAF"/>
    <w:rsid w:val="00E16F39"/>
    <w:rsid w:val="00E17212"/>
    <w:rsid w:val="00E17A00"/>
    <w:rsid w:val="00E17E94"/>
    <w:rsid w:val="00E20307"/>
    <w:rsid w:val="00E21CC7"/>
    <w:rsid w:val="00E23DE1"/>
    <w:rsid w:val="00E2450F"/>
    <w:rsid w:val="00E24D9E"/>
    <w:rsid w:val="00E25849"/>
    <w:rsid w:val="00E260F3"/>
    <w:rsid w:val="00E262A2"/>
    <w:rsid w:val="00E274EF"/>
    <w:rsid w:val="00E276CA"/>
    <w:rsid w:val="00E27DDE"/>
    <w:rsid w:val="00E30BE7"/>
    <w:rsid w:val="00E311AF"/>
    <w:rsid w:val="00E31950"/>
    <w:rsid w:val="00E3197E"/>
    <w:rsid w:val="00E3304C"/>
    <w:rsid w:val="00E336BD"/>
    <w:rsid w:val="00E33EC8"/>
    <w:rsid w:val="00E342F8"/>
    <w:rsid w:val="00E351ED"/>
    <w:rsid w:val="00E36A81"/>
    <w:rsid w:val="00E36CF0"/>
    <w:rsid w:val="00E36F72"/>
    <w:rsid w:val="00E37BC8"/>
    <w:rsid w:val="00E43976"/>
    <w:rsid w:val="00E46062"/>
    <w:rsid w:val="00E46CEA"/>
    <w:rsid w:val="00E46F39"/>
    <w:rsid w:val="00E47AFA"/>
    <w:rsid w:val="00E47C99"/>
    <w:rsid w:val="00E47F24"/>
    <w:rsid w:val="00E502F1"/>
    <w:rsid w:val="00E513DE"/>
    <w:rsid w:val="00E51A1C"/>
    <w:rsid w:val="00E54084"/>
    <w:rsid w:val="00E548ED"/>
    <w:rsid w:val="00E557AD"/>
    <w:rsid w:val="00E56791"/>
    <w:rsid w:val="00E57FBE"/>
    <w:rsid w:val="00E6034B"/>
    <w:rsid w:val="00E60406"/>
    <w:rsid w:val="00E605F4"/>
    <w:rsid w:val="00E60A18"/>
    <w:rsid w:val="00E62056"/>
    <w:rsid w:val="00E6260A"/>
    <w:rsid w:val="00E62C0D"/>
    <w:rsid w:val="00E63499"/>
    <w:rsid w:val="00E636CD"/>
    <w:rsid w:val="00E63E5D"/>
    <w:rsid w:val="00E63F8D"/>
    <w:rsid w:val="00E650D7"/>
    <w:rsid w:val="00E6549E"/>
    <w:rsid w:val="00E65EDE"/>
    <w:rsid w:val="00E66E0F"/>
    <w:rsid w:val="00E70F81"/>
    <w:rsid w:val="00E7269D"/>
    <w:rsid w:val="00E737C5"/>
    <w:rsid w:val="00E73B24"/>
    <w:rsid w:val="00E74B47"/>
    <w:rsid w:val="00E74DA5"/>
    <w:rsid w:val="00E765CB"/>
    <w:rsid w:val="00E76835"/>
    <w:rsid w:val="00E77055"/>
    <w:rsid w:val="00E77460"/>
    <w:rsid w:val="00E805C3"/>
    <w:rsid w:val="00E80A43"/>
    <w:rsid w:val="00E80B72"/>
    <w:rsid w:val="00E81A41"/>
    <w:rsid w:val="00E8242F"/>
    <w:rsid w:val="00E82B97"/>
    <w:rsid w:val="00E83ABC"/>
    <w:rsid w:val="00E83EB3"/>
    <w:rsid w:val="00E8414A"/>
    <w:rsid w:val="00E843C5"/>
    <w:rsid w:val="00E844F2"/>
    <w:rsid w:val="00E8526E"/>
    <w:rsid w:val="00E85CE2"/>
    <w:rsid w:val="00E86C6C"/>
    <w:rsid w:val="00E90369"/>
    <w:rsid w:val="00E90AD0"/>
    <w:rsid w:val="00E90B51"/>
    <w:rsid w:val="00E91ACB"/>
    <w:rsid w:val="00E91D31"/>
    <w:rsid w:val="00E92FCB"/>
    <w:rsid w:val="00E93651"/>
    <w:rsid w:val="00E93858"/>
    <w:rsid w:val="00E9477F"/>
    <w:rsid w:val="00E9562B"/>
    <w:rsid w:val="00E95E97"/>
    <w:rsid w:val="00E96B99"/>
    <w:rsid w:val="00EA0033"/>
    <w:rsid w:val="00EA0B2D"/>
    <w:rsid w:val="00EA147F"/>
    <w:rsid w:val="00EA1601"/>
    <w:rsid w:val="00EA1679"/>
    <w:rsid w:val="00EA2F9A"/>
    <w:rsid w:val="00EA3AE0"/>
    <w:rsid w:val="00EA3BA5"/>
    <w:rsid w:val="00EA4749"/>
    <w:rsid w:val="00EA4A27"/>
    <w:rsid w:val="00EA4F65"/>
    <w:rsid w:val="00EA4FA6"/>
    <w:rsid w:val="00EA6534"/>
    <w:rsid w:val="00EA6714"/>
    <w:rsid w:val="00EB11DC"/>
    <w:rsid w:val="00EB1A25"/>
    <w:rsid w:val="00EB1E43"/>
    <w:rsid w:val="00EB4517"/>
    <w:rsid w:val="00EB4675"/>
    <w:rsid w:val="00EB51E5"/>
    <w:rsid w:val="00EB6A5A"/>
    <w:rsid w:val="00EB7CA4"/>
    <w:rsid w:val="00EC1A09"/>
    <w:rsid w:val="00EC3D87"/>
    <w:rsid w:val="00EC4A00"/>
    <w:rsid w:val="00EC562A"/>
    <w:rsid w:val="00EC5C29"/>
    <w:rsid w:val="00EC6961"/>
    <w:rsid w:val="00EC71B9"/>
    <w:rsid w:val="00EC7363"/>
    <w:rsid w:val="00EC7ADF"/>
    <w:rsid w:val="00ED0056"/>
    <w:rsid w:val="00ED03AB"/>
    <w:rsid w:val="00ED0662"/>
    <w:rsid w:val="00ED102F"/>
    <w:rsid w:val="00ED1963"/>
    <w:rsid w:val="00ED1CD4"/>
    <w:rsid w:val="00ED1D2B"/>
    <w:rsid w:val="00ED2721"/>
    <w:rsid w:val="00ED2D30"/>
    <w:rsid w:val="00ED2EE6"/>
    <w:rsid w:val="00ED3019"/>
    <w:rsid w:val="00ED35EE"/>
    <w:rsid w:val="00ED5CEB"/>
    <w:rsid w:val="00ED5CFD"/>
    <w:rsid w:val="00ED64B5"/>
    <w:rsid w:val="00EE0FB2"/>
    <w:rsid w:val="00EE13DB"/>
    <w:rsid w:val="00EE2B04"/>
    <w:rsid w:val="00EE2E6C"/>
    <w:rsid w:val="00EE2FE5"/>
    <w:rsid w:val="00EE459C"/>
    <w:rsid w:val="00EE6FAD"/>
    <w:rsid w:val="00EE71D3"/>
    <w:rsid w:val="00EE7533"/>
    <w:rsid w:val="00EE7CCA"/>
    <w:rsid w:val="00EF017B"/>
    <w:rsid w:val="00EF0622"/>
    <w:rsid w:val="00EF07B4"/>
    <w:rsid w:val="00EF126E"/>
    <w:rsid w:val="00EF24BA"/>
    <w:rsid w:val="00EF2558"/>
    <w:rsid w:val="00EF3186"/>
    <w:rsid w:val="00EF3C09"/>
    <w:rsid w:val="00EF5131"/>
    <w:rsid w:val="00EF535A"/>
    <w:rsid w:val="00EF5B26"/>
    <w:rsid w:val="00EF6A60"/>
    <w:rsid w:val="00EF6CBA"/>
    <w:rsid w:val="00EF73FB"/>
    <w:rsid w:val="00F015C1"/>
    <w:rsid w:val="00F01EED"/>
    <w:rsid w:val="00F025BD"/>
    <w:rsid w:val="00F02B01"/>
    <w:rsid w:val="00F04599"/>
    <w:rsid w:val="00F0479B"/>
    <w:rsid w:val="00F05024"/>
    <w:rsid w:val="00F052A8"/>
    <w:rsid w:val="00F05D59"/>
    <w:rsid w:val="00F05DD6"/>
    <w:rsid w:val="00F06845"/>
    <w:rsid w:val="00F06E7B"/>
    <w:rsid w:val="00F072B3"/>
    <w:rsid w:val="00F07696"/>
    <w:rsid w:val="00F10E9A"/>
    <w:rsid w:val="00F1288C"/>
    <w:rsid w:val="00F13532"/>
    <w:rsid w:val="00F14894"/>
    <w:rsid w:val="00F14BC3"/>
    <w:rsid w:val="00F16A14"/>
    <w:rsid w:val="00F23FA6"/>
    <w:rsid w:val="00F24527"/>
    <w:rsid w:val="00F24C9B"/>
    <w:rsid w:val="00F24CC7"/>
    <w:rsid w:val="00F24E02"/>
    <w:rsid w:val="00F259C1"/>
    <w:rsid w:val="00F26FC1"/>
    <w:rsid w:val="00F27B8F"/>
    <w:rsid w:val="00F27DEC"/>
    <w:rsid w:val="00F27F00"/>
    <w:rsid w:val="00F300ED"/>
    <w:rsid w:val="00F3062B"/>
    <w:rsid w:val="00F31178"/>
    <w:rsid w:val="00F32B85"/>
    <w:rsid w:val="00F344E5"/>
    <w:rsid w:val="00F34687"/>
    <w:rsid w:val="00F3560A"/>
    <w:rsid w:val="00F3628C"/>
    <w:rsid w:val="00F362D7"/>
    <w:rsid w:val="00F36670"/>
    <w:rsid w:val="00F37D7B"/>
    <w:rsid w:val="00F40087"/>
    <w:rsid w:val="00F40581"/>
    <w:rsid w:val="00F427D6"/>
    <w:rsid w:val="00F4341A"/>
    <w:rsid w:val="00F45121"/>
    <w:rsid w:val="00F45943"/>
    <w:rsid w:val="00F50373"/>
    <w:rsid w:val="00F51744"/>
    <w:rsid w:val="00F524E5"/>
    <w:rsid w:val="00F526C5"/>
    <w:rsid w:val="00F5314C"/>
    <w:rsid w:val="00F53355"/>
    <w:rsid w:val="00F545A2"/>
    <w:rsid w:val="00F55251"/>
    <w:rsid w:val="00F567CF"/>
    <w:rsid w:val="00F567D2"/>
    <w:rsid w:val="00F5688C"/>
    <w:rsid w:val="00F57BE4"/>
    <w:rsid w:val="00F60048"/>
    <w:rsid w:val="00F60B3C"/>
    <w:rsid w:val="00F617C1"/>
    <w:rsid w:val="00F629DB"/>
    <w:rsid w:val="00F62D85"/>
    <w:rsid w:val="00F635DD"/>
    <w:rsid w:val="00F63759"/>
    <w:rsid w:val="00F641B7"/>
    <w:rsid w:val="00F64367"/>
    <w:rsid w:val="00F64734"/>
    <w:rsid w:val="00F64CE4"/>
    <w:rsid w:val="00F6627B"/>
    <w:rsid w:val="00F665B7"/>
    <w:rsid w:val="00F6733B"/>
    <w:rsid w:val="00F679F1"/>
    <w:rsid w:val="00F70950"/>
    <w:rsid w:val="00F71805"/>
    <w:rsid w:val="00F72595"/>
    <w:rsid w:val="00F72722"/>
    <w:rsid w:val="00F73084"/>
    <w:rsid w:val="00F7336E"/>
    <w:rsid w:val="00F734F2"/>
    <w:rsid w:val="00F741F7"/>
    <w:rsid w:val="00F7477C"/>
    <w:rsid w:val="00F74848"/>
    <w:rsid w:val="00F74BE1"/>
    <w:rsid w:val="00F75052"/>
    <w:rsid w:val="00F75EA5"/>
    <w:rsid w:val="00F76F81"/>
    <w:rsid w:val="00F771E0"/>
    <w:rsid w:val="00F77309"/>
    <w:rsid w:val="00F804D3"/>
    <w:rsid w:val="00F805A8"/>
    <w:rsid w:val="00F807C7"/>
    <w:rsid w:val="00F809B2"/>
    <w:rsid w:val="00F80F56"/>
    <w:rsid w:val="00F8130C"/>
    <w:rsid w:val="00F816CB"/>
    <w:rsid w:val="00F81CD2"/>
    <w:rsid w:val="00F82641"/>
    <w:rsid w:val="00F82859"/>
    <w:rsid w:val="00F840DE"/>
    <w:rsid w:val="00F8430D"/>
    <w:rsid w:val="00F85AA4"/>
    <w:rsid w:val="00F86378"/>
    <w:rsid w:val="00F87C8D"/>
    <w:rsid w:val="00F87ED3"/>
    <w:rsid w:val="00F90F18"/>
    <w:rsid w:val="00F92837"/>
    <w:rsid w:val="00F937E4"/>
    <w:rsid w:val="00F93819"/>
    <w:rsid w:val="00F93EFA"/>
    <w:rsid w:val="00F94428"/>
    <w:rsid w:val="00F94D49"/>
    <w:rsid w:val="00F95C2E"/>
    <w:rsid w:val="00F95EE7"/>
    <w:rsid w:val="00FA01C3"/>
    <w:rsid w:val="00FA0E52"/>
    <w:rsid w:val="00FA1352"/>
    <w:rsid w:val="00FA192A"/>
    <w:rsid w:val="00FA20B8"/>
    <w:rsid w:val="00FA2368"/>
    <w:rsid w:val="00FA2637"/>
    <w:rsid w:val="00FA364C"/>
    <w:rsid w:val="00FA39E6"/>
    <w:rsid w:val="00FA3F15"/>
    <w:rsid w:val="00FA410B"/>
    <w:rsid w:val="00FA4D82"/>
    <w:rsid w:val="00FA6483"/>
    <w:rsid w:val="00FA6C55"/>
    <w:rsid w:val="00FA6FCE"/>
    <w:rsid w:val="00FA7BC9"/>
    <w:rsid w:val="00FA7D9B"/>
    <w:rsid w:val="00FA7F0A"/>
    <w:rsid w:val="00FB0C8E"/>
    <w:rsid w:val="00FB153B"/>
    <w:rsid w:val="00FB1C12"/>
    <w:rsid w:val="00FB2457"/>
    <w:rsid w:val="00FB2EE8"/>
    <w:rsid w:val="00FB378E"/>
    <w:rsid w:val="00FB37F1"/>
    <w:rsid w:val="00FB3F0A"/>
    <w:rsid w:val="00FB4189"/>
    <w:rsid w:val="00FB47C0"/>
    <w:rsid w:val="00FB501B"/>
    <w:rsid w:val="00FB5E8A"/>
    <w:rsid w:val="00FB6362"/>
    <w:rsid w:val="00FB7770"/>
    <w:rsid w:val="00FB7A44"/>
    <w:rsid w:val="00FC0A94"/>
    <w:rsid w:val="00FC1B09"/>
    <w:rsid w:val="00FC234E"/>
    <w:rsid w:val="00FC245A"/>
    <w:rsid w:val="00FC253A"/>
    <w:rsid w:val="00FC2B3B"/>
    <w:rsid w:val="00FC3DC1"/>
    <w:rsid w:val="00FC4C7D"/>
    <w:rsid w:val="00FC519E"/>
    <w:rsid w:val="00FC54E3"/>
    <w:rsid w:val="00FC6C7C"/>
    <w:rsid w:val="00FD0060"/>
    <w:rsid w:val="00FD015E"/>
    <w:rsid w:val="00FD0698"/>
    <w:rsid w:val="00FD263A"/>
    <w:rsid w:val="00FD30DD"/>
    <w:rsid w:val="00FD3B91"/>
    <w:rsid w:val="00FD576B"/>
    <w:rsid w:val="00FD579E"/>
    <w:rsid w:val="00FD58CF"/>
    <w:rsid w:val="00FD6845"/>
    <w:rsid w:val="00FE0267"/>
    <w:rsid w:val="00FE0B32"/>
    <w:rsid w:val="00FE0D26"/>
    <w:rsid w:val="00FE0E94"/>
    <w:rsid w:val="00FE1194"/>
    <w:rsid w:val="00FE178C"/>
    <w:rsid w:val="00FE2131"/>
    <w:rsid w:val="00FE2302"/>
    <w:rsid w:val="00FE2C21"/>
    <w:rsid w:val="00FE435D"/>
    <w:rsid w:val="00FE4516"/>
    <w:rsid w:val="00FE5E99"/>
    <w:rsid w:val="00FE64C8"/>
    <w:rsid w:val="00FE6FD7"/>
    <w:rsid w:val="00FE7757"/>
    <w:rsid w:val="00FF0356"/>
    <w:rsid w:val="00FF1255"/>
    <w:rsid w:val="00FF13EA"/>
    <w:rsid w:val="00FF33D0"/>
    <w:rsid w:val="00FF7A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2409]">
      <v:fill color="white" on="f"/>
      <v:stroke dashstyle="1 1" color="none [2409]" weight="6pt" endcap="round"/>
    </o:shapedefaults>
    <o:shapelayout v:ext="edit">
      <o:idmap v:ext="edit" data="1"/>
    </o:shapelayout>
  </w:shapeDefaults>
  <w:decimalSymbol w:val="."/>
  <w:listSeparator w:val=","/>
  <w14:docId w14:val="492AB881"/>
  <w15:docId w15:val="{D518A797-C8F1-4186-A7CA-28A2BA86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styleId="afc">
    <w:name w:val="Placeholder Text"/>
    <w:basedOn w:val="a7"/>
    <w:uiPriority w:val="99"/>
    <w:semiHidden/>
    <w:rsid w:val="00194E5B"/>
    <w:rPr>
      <w:color w:val="808080"/>
    </w:rPr>
  </w:style>
  <w:style w:type="paragraph" w:styleId="afd">
    <w:name w:val="footnote text"/>
    <w:basedOn w:val="a6"/>
    <w:link w:val="afe"/>
    <w:uiPriority w:val="99"/>
    <w:semiHidden/>
    <w:unhideWhenUsed/>
    <w:rsid w:val="00A61ACB"/>
    <w:pPr>
      <w:snapToGrid w:val="0"/>
      <w:jc w:val="left"/>
    </w:pPr>
    <w:rPr>
      <w:sz w:val="20"/>
    </w:rPr>
  </w:style>
  <w:style w:type="character" w:customStyle="1" w:styleId="afe">
    <w:name w:val="註腳文字 字元"/>
    <w:basedOn w:val="a7"/>
    <w:link w:val="afd"/>
    <w:uiPriority w:val="99"/>
    <w:semiHidden/>
    <w:rsid w:val="00A61ACB"/>
    <w:rPr>
      <w:rFonts w:ascii="標楷體" w:eastAsia="標楷體"/>
      <w:kern w:val="2"/>
    </w:rPr>
  </w:style>
  <w:style w:type="character" w:styleId="aff">
    <w:name w:val="footnote reference"/>
    <w:basedOn w:val="a7"/>
    <w:uiPriority w:val="99"/>
    <w:semiHidden/>
    <w:unhideWhenUsed/>
    <w:rsid w:val="00A61ACB"/>
    <w:rPr>
      <w:vertAlign w:val="superscript"/>
    </w:rPr>
  </w:style>
  <w:style w:type="paragraph" w:styleId="HTML">
    <w:name w:val="HTML Preformatted"/>
    <w:basedOn w:val="a6"/>
    <w:link w:val="HTML0"/>
    <w:uiPriority w:val="99"/>
    <w:semiHidden/>
    <w:unhideWhenUsed/>
    <w:rsid w:val="009A0FD5"/>
    <w:rPr>
      <w:rFonts w:ascii="Courier New" w:hAnsi="Courier New" w:cs="Courier New"/>
      <w:sz w:val="20"/>
    </w:rPr>
  </w:style>
  <w:style w:type="character" w:customStyle="1" w:styleId="HTML0">
    <w:name w:val="HTML 預設格式 字元"/>
    <w:basedOn w:val="a7"/>
    <w:link w:val="HTML"/>
    <w:uiPriority w:val="99"/>
    <w:semiHidden/>
    <w:rsid w:val="009A0FD5"/>
    <w:rPr>
      <w:rFonts w:ascii="Courier New" w:eastAsia="標楷體" w:hAnsi="Courier New" w:cs="Courier New"/>
      <w:kern w:val="2"/>
    </w:rPr>
  </w:style>
  <w:style w:type="table" w:customStyle="1" w:styleId="13">
    <w:name w:val="表格格線1"/>
    <w:basedOn w:val="a8"/>
    <w:next w:val="af6"/>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7"/>
    <w:uiPriority w:val="99"/>
    <w:semiHidden/>
    <w:unhideWhenUsed/>
    <w:rsid w:val="009C6D05"/>
    <w:rPr>
      <w:sz w:val="18"/>
      <w:szCs w:val="18"/>
    </w:rPr>
  </w:style>
  <w:style w:type="paragraph" w:styleId="aff1">
    <w:name w:val="annotation text"/>
    <w:basedOn w:val="a6"/>
    <w:link w:val="aff2"/>
    <w:uiPriority w:val="99"/>
    <w:semiHidden/>
    <w:unhideWhenUsed/>
    <w:rsid w:val="009C6D05"/>
    <w:pPr>
      <w:jc w:val="left"/>
    </w:pPr>
  </w:style>
  <w:style w:type="character" w:customStyle="1" w:styleId="aff2">
    <w:name w:val="註解文字 字元"/>
    <w:basedOn w:val="a7"/>
    <w:link w:val="aff1"/>
    <w:uiPriority w:val="99"/>
    <w:semiHidden/>
    <w:rsid w:val="009C6D05"/>
    <w:rPr>
      <w:rFonts w:ascii="標楷體" w:eastAsia="標楷體"/>
      <w:kern w:val="2"/>
      <w:sz w:val="32"/>
    </w:rPr>
  </w:style>
  <w:style w:type="paragraph" w:styleId="aff3">
    <w:name w:val="annotation subject"/>
    <w:basedOn w:val="aff1"/>
    <w:next w:val="aff1"/>
    <w:link w:val="aff4"/>
    <w:uiPriority w:val="99"/>
    <w:semiHidden/>
    <w:unhideWhenUsed/>
    <w:rsid w:val="009C6D05"/>
    <w:rPr>
      <w:b/>
      <w:bCs/>
    </w:rPr>
  </w:style>
  <w:style w:type="character" w:customStyle="1" w:styleId="aff4">
    <w:name w:val="註解主旨 字元"/>
    <w:basedOn w:val="aff2"/>
    <w:link w:val="aff3"/>
    <w:uiPriority w:val="99"/>
    <w:semiHidden/>
    <w:rsid w:val="009C6D05"/>
    <w:rPr>
      <w:rFonts w:ascii="標楷體" w:eastAsia="標楷體"/>
      <w:b/>
      <w:bCs/>
      <w:kern w:val="2"/>
      <w:sz w:val="32"/>
    </w:rPr>
  </w:style>
  <w:style w:type="character" w:customStyle="1" w:styleId="30">
    <w:name w:val="標題 3 字元"/>
    <w:basedOn w:val="a7"/>
    <w:link w:val="3"/>
    <w:rsid w:val="00E36F72"/>
    <w:rPr>
      <w:rFonts w:ascii="標楷體" w:eastAsia="標楷體" w:hAnsi="Arial"/>
      <w:bCs/>
      <w:kern w:val="32"/>
      <w:sz w:val="32"/>
      <w:szCs w:val="36"/>
    </w:rPr>
  </w:style>
  <w:style w:type="character" w:customStyle="1" w:styleId="40">
    <w:name w:val="標題 4 字元"/>
    <w:aliases w:val="表格 字元"/>
    <w:basedOn w:val="a7"/>
    <w:link w:val="4"/>
    <w:rsid w:val="00E36F72"/>
    <w:rPr>
      <w:rFonts w:ascii="標楷體" w:eastAsia="標楷體" w:hAnsi="Arial"/>
      <w:kern w:val="32"/>
      <w:sz w:val="32"/>
      <w:szCs w:val="36"/>
    </w:rPr>
  </w:style>
  <w:style w:type="character" w:customStyle="1" w:styleId="50">
    <w:name w:val="標題 5 字元"/>
    <w:basedOn w:val="a7"/>
    <w:link w:val="5"/>
    <w:rsid w:val="00E36F72"/>
    <w:rPr>
      <w:rFonts w:ascii="標楷體" w:eastAsia="標楷體" w:hAnsi="Arial"/>
      <w:bCs/>
      <w:kern w:val="32"/>
      <w:sz w:val="32"/>
      <w:szCs w:val="36"/>
    </w:rPr>
  </w:style>
  <w:style w:type="paragraph" w:customStyle="1" w:styleId="aff5">
    <w:name w:val="(一)內文"/>
    <w:basedOn w:val="a6"/>
    <w:link w:val="aff6"/>
    <w:rsid w:val="00B16449"/>
    <w:pPr>
      <w:overflowPunct/>
      <w:autoSpaceDE/>
      <w:autoSpaceDN/>
      <w:ind w:leftChars="665" w:left="1596" w:firstLineChars="190" w:firstLine="532"/>
      <w:jc w:val="left"/>
    </w:pPr>
    <w:rPr>
      <w:rFonts w:hAnsi="標楷體" w:cs="新細明體"/>
      <w:sz w:val="28"/>
    </w:rPr>
  </w:style>
  <w:style w:type="character" w:customStyle="1" w:styleId="aff6">
    <w:name w:val="(一)內文 字元"/>
    <w:link w:val="aff5"/>
    <w:rsid w:val="00B16449"/>
    <w:rPr>
      <w:rFonts w:ascii="標楷體" w:eastAsia="標楷體" w:hAnsi="標楷體" w:cs="新細明體"/>
      <w:kern w:val="2"/>
      <w:sz w:val="28"/>
    </w:rPr>
  </w:style>
  <w:style w:type="character" w:customStyle="1" w:styleId="20">
    <w:name w:val="標題 2 字元"/>
    <w:basedOn w:val="a7"/>
    <w:link w:val="2"/>
    <w:rsid w:val="00063BD2"/>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172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CA352-D7C9-491F-8BA2-F8F9EE07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1293</Words>
  <Characters>7376</Characters>
  <Application>Microsoft Office Word</Application>
  <DocSecurity>0</DocSecurity>
  <Lines>61</Lines>
  <Paragraphs>17</Paragraphs>
  <ScaleCrop>false</ScaleCrop>
  <Company>cy</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柯博修</cp:lastModifiedBy>
  <cp:revision>4</cp:revision>
  <cp:lastPrinted>2022-05-04T06:57:00Z</cp:lastPrinted>
  <dcterms:created xsi:type="dcterms:W3CDTF">2022-05-04T08:41:00Z</dcterms:created>
  <dcterms:modified xsi:type="dcterms:W3CDTF">2022-05-04T08:42:00Z</dcterms:modified>
</cp:coreProperties>
</file>