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9416B" w:rsidRDefault="00D75644" w:rsidP="00F37D7B">
      <w:pPr>
        <w:pStyle w:val="af2"/>
        <w:rPr>
          <w:color w:val="000000" w:themeColor="text1"/>
        </w:rPr>
      </w:pPr>
      <w:bookmarkStart w:id="0" w:name="_GoBack"/>
      <w:bookmarkEnd w:id="0"/>
      <w:r w:rsidRPr="0019416B">
        <w:rPr>
          <w:rFonts w:hint="eastAsia"/>
          <w:color w:val="000000" w:themeColor="text1"/>
        </w:rPr>
        <w:t>調查報告</w:t>
      </w:r>
    </w:p>
    <w:p w:rsidR="00E25849" w:rsidRPr="0019416B"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19416B">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2226E" w:rsidRPr="0019416B">
        <w:rPr>
          <w:rFonts w:hint="eastAsia"/>
          <w:color w:val="000000" w:themeColor="text1"/>
        </w:rPr>
        <w:t>據悉，近日發生太魯閣號</w:t>
      </w:r>
      <w:r w:rsidR="00D12BB1" w:rsidRPr="0019416B">
        <w:rPr>
          <w:rFonts w:hint="eastAsia"/>
          <w:color w:val="000000" w:themeColor="text1"/>
        </w:rPr>
        <w:t>事故</w:t>
      </w:r>
      <w:r w:rsidR="00A2226E" w:rsidRPr="0019416B">
        <w:rPr>
          <w:rFonts w:hint="eastAsia"/>
          <w:color w:val="000000" w:themeColor="text1"/>
        </w:rPr>
        <w:t>引發各界對公共工程營造廠「租借牌」疑慮，究租借牌施工</w:t>
      </w:r>
      <w:r w:rsidR="004442EC" w:rsidRPr="0019416B">
        <w:rPr>
          <w:rFonts w:hint="eastAsia"/>
          <w:color w:val="000000" w:themeColor="text1"/>
        </w:rPr>
        <w:t>之實情</w:t>
      </w:r>
      <w:r w:rsidR="00A2226E" w:rsidRPr="0019416B">
        <w:rPr>
          <w:rFonts w:hint="eastAsia"/>
          <w:color w:val="000000" w:themeColor="text1"/>
        </w:rPr>
        <w:t>為何？政府防杜營造廠「租借牌」及相關工程人員未盡職責之機制</w:t>
      </w:r>
      <w:r w:rsidR="00D12BB1" w:rsidRPr="0019416B">
        <w:rPr>
          <w:rFonts w:hint="eastAsia"/>
          <w:color w:val="000000" w:themeColor="text1"/>
        </w:rPr>
        <w:t>與成效</w:t>
      </w:r>
      <w:r w:rsidR="00A2226E" w:rsidRPr="0019416B">
        <w:rPr>
          <w:rFonts w:hint="eastAsia"/>
          <w:color w:val="000000" w:themeColor="text1"/>
        </w:rPr>
        <w:t>為何？實有深入查明之必要案。</w:t>
      </w:r>
    </w:p>
    <w:p w:rsidR="00E25849" w:rsidRPr="0019416B" w:rsidRDefault="009D6B6E"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19416B">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B74CA" w:rsidRPr="0019416B" w:rsidRDefault="00A52B13" w:rsidP="009D6B6E">
      <w:pPr>
        <w:pStyle w:val="2"/>
        <w:rPr>
          <w:b/>
          <w:color w:val="000000" w:themeColor="text1"/>
        </w:rPr>
      </w:pPr>
      <w:bookmarkStart w:id="50" w:name="_Toc524902730"/>
      <w:r w:rsidRPr="0019416B">
        <w:rPr>
          <w:rFonts w:hint="eastAsia"/>
          <w:b/>
          <w:color w:val="000000" w:themeColor="text1"/>
        </w:rPr>
        <w:t>我國公共工程標案因</w:t>
      </w:r>
      <w:r w:rsidR="00952013" w:rsidRPr="0019416B">
        <w:rPr>
          <w:rFonts w:hint="eastAsia"/>
          <w:b/>
          <w:color w:val="000000" w:themeColor="text1"/>
        </w:rPr>
        <w:t>租借牌涉有違反營造業法第5</w:t>
      </w:r>
      <w:r w:rsidR="00952013" w:rsidRPr="0019416B">
        <w:rPr>
          <w:b/>
          <w:color w:val="000000" w:themeColor="text1"/>
        </w:rPr>
        <w:t>4</w:t>
      </w:r>
      <w:r w:rsidR="00952013" w:rsidRPr="0019416B">
        <w:rPr>
          <w:rFonts w:hint="eastAsia"/>
          <w:b/>
          <w:color w:val="000000" w:themeColor="text1"/>
        </w:rPr>
        <w:t>條等</w:t>
      </w:r>
      <w:r w:rsidRPr="0019416B">
        <w:rPr>
          <w:rFonts w:hint="eastAsia"/>
          <w:b/>
          <w:color w:val="000000" w:themeColor="text1"/>
        </w:rPr>
        <w:t>而遭機關停權之廠商一年約146件，</w:t>
      </w:r>
      <w:r w:rsidR="00952013" w:rsidRPr="0019416B">
        <w:rPr>
          <w:rFonts w:hint="eastAsia"/>
          <w:b/>
          <w:color w:val="000000" w:themeColor="text1"/>
        </w:rPr>
        <w:t>經查來源</w:t>
      </w:r>
      <w:r w:rsidRPr="0019416B">
        <w:rPr>
          <w:rFonts w:hint="eastAsia"/>
          <w:b/>
          <w:color w:val="000000" w:themeColor="text1"/>
        </w:rPr>
        <w:t>均因被動靠檢舉或民刑事官司查獲廠商租借牌，</w:t>
      </w:r>
      <w:r w:rsidR="00E05292" w:rsidRPr="0019416B">
        <w:rPr>
          <w:rFonts w:hint="eastAsia"/>
          <w:b/>
          <w:color w:val="000000" w:themeColor="text1"/>
        </w:rPr>
        <w:t>詢</w:t>
      </w:r>
      <w:r w:rsidRPr="0019416B">
        <w:rPr>
          <w:rFonts w:hint="eastAsia"/>
          <w:b/>
          <w:color w:val="000000" w:themeColor="text1"/>
        </w:rPr>
        <w:t>據</w:t>
      </w:r>
      <w:r w:rsidR="00E05292" w:rsidRPr="0019416B">
        <w:rPr>
          <w:rFonts w:hint="eastAsia"/>
          <w:b/>
          <w:color w:val="000000" w:themeColor="text1"/>
        </w:rPr>
        <w:t>營造業法主管機關</w:t>
      </w:r>
      <w:r w:rsidRPr="0019416B">
        <w:rPr>
          <w:rFonts w:hint="eastAsia"/>
          <w:b/>
          <w:color w:val="000000" w:themeColor="text1"/>
        </w:rPr>
        <w:t>營建署及</w:t>
      </w:r>
      <w:r w:rsidR="00E05292" w:rsidRPr="0019416B">
        <w:rPr>
          <w:rFonts w:hint="eastAsia"/>
          <w:b/>
          <w:color w:val="000000" w:themeColor="text1"/>
        </w:rPr>
        <w:t>公共工程主管機關</w:t>
      </w:r>
      <w:r w:rsidRPr="0019416B">
        <w:rPr>
          <w:rFonts w:hint="eastAsia"/>
          <w:b/>
          <w:color w:val="000000" w:themeColor="text1"/>
        </w:rPr>
        <w:t>工程會</w:t>
      </w:r>
      <w:r w:rsidR="00E05292" w:rsidRPr="0019416B">
        <w:rPr>
          <w:rFonts w:hint="eastAsia"/>
          <w:b/>
          <w:color w:val="000000" w:themeColor="text1"/>
        </w:rPr>
        <w:t>均</w:t>
      </w:r>
      <w:r w:rsidRPr="0019416B">
        <w:rPr>
          <w:rFonts w:hint="eastAsia"/>
          <w:b/>
          <w:color w:val="000000" w:themeColor="text1"/>
        </w:rPr>
        <w:t>稱現階段難以查核</w:t>
      </w:r>
      <w:r w:rsidR="00E05292" w:rsidRPr="0019416B">
        <w:rPr>
          <w:rFonts w:hint="eastAsia"/>
          <w:b/>
          <w:color w:val="000000" w:themeColor="text1"/>
        </w:rPr>
        <w:t>，亦欠相關查核機制</w:t>
      </w:r>
      <w:r w:rsidRPr="0019416B">
        <w:rPr>
          <w:rFonts w:hint="eastAsia"/>
          <w:b/>
          <w:color w:val="000000" w:themeColor="text1"/>
        </w:rPr>
        <w:t>，過程消極</w:t>
      </w:r>
      <w:r w:rsidR="00004F3E" w:rsidRPr="0019416B">
        <w:rPr>
          <w:rFonts w:hint="eastAsia"/>
          <w:b/>
          <w:color w:val="000000" w:themeColor="text1"/>
        </w:rPr>
        <w:t>被動</w:t>
      </w:r>
      <w:r w:rsidR="00E05292" w:rsidRPr="0019416B">
        <w:rPr>
          <w:rFonts w:hint="eastAsia"/>
          <w:b/>
          <w:color w:val="000000" w:themeColor="text1"/>
        </w:rPr>
        <w:t>，</w:t>
      </w:r>
      <w:r w:rsidR="00004F3E" w:rsidRPr="0019416B">
        <w:rPr>
          <w:rFonts w:hint="eastAsia"/>
          <w:b/>
          <w:color w:val="000000" w:themeColor="text1"/>
        </w:rPr>
        <w:t>實難謂善盡主管機關職責</w:t>
      </w:r>
      <w:r w:rsidR="00952013" w:rsidRPr="0019416B">
        <w:rPr>
          <w:rFonts w:hint="eastAsia"/>
          <w:b/>
          <w:color w:val="000000" w:themeColor="text1"/>
        </w:rPr>
        <w:t>，</w:t>
      </w:r>
      <w:r w:rsidR="001C0756" w:rsidRPr="0019416B">
        <w:rPr>
          <w:rFonts w:hint="eastAsia"/>
          <w:b/>
          <w:color w:val="000000" w:themeColor="text1"/>
        </w:rPr>
        <w:t>營建署及工程會</w:t>
      </w:r>
      <w:r w:rsidR="00952013" w:rsidRPr="0019416B">
        <w:rPr>
          <w:rFonts w:hint="eastAsia"/>
          <w:b/>
          <w:color w:val="000000" w:themeColor="text1"/>
        </w:rPr>
        <w:t>理應找出發現租借牌的方法，建立查核機制</w:t>
      </w:r>
      <w:r w:rsidRPr="0019416B">
        <w:rPr>
          <w:rFonts w:hint="eastAsia"/>
          <w:b/>
          <w:color w:val="000000" w:themeColor="text1"/>
        </w:rPr>
        <w:t>，以維護公、私營建施工品質與公共安全。</w:t>
      </w:r>
    </w:p>
    <w:p w:rsidR="00AB74CA" w:rsidRPr="0019416B" w:rsidRDefault="009D6B6E" w:rsidP="00AB74CA">
      <w:pPr>
        <w:pStyle w:val="3"/>
        <w:rPr>
          <w:color w:val="000000" w:themeColor="text1"/>
        </w:rPr>
      </w:pPr>
      <w:r w:rsidRPr="0019416B">
        <w:rPr>
          <w:rFonts w:hint="eastAsia"/>
          <w:color w:val="000000" w:themeColor="text1"/>
        </w:rPr>
        <w:t>按</w:t>
      </w:r>
      <w:r w:rsidR="00AB74CA" w:rsidRPr="0019416B">
        <w:rPr>
          <w:rFonts w:hint="eastAsia"/>
          <w:color w:val="000000" w:themeColor="text1"/>
        </w:rPr>
        <w:t>營造業法</w:t>
      </w:r>
      <w:r w:rsidRPr="0019416B">
        <w:rPr>
          <w:rFonts w:hint="eastAsia"/>
          <w:color w:val="000000" w:themeColor="text1"/>
        </w:rPr>
        <w:t>相關</w:t>
      </w:r>
      <w:r w:rsidR="00AB74CA" w:rsidRPr="0019416B">
        <w:rPr>
          <w:rFonts w:hint="eastAsia"/>
          <w:color w:val="000000" w:themeColor="text1"/>
        </w:rPr>
        <w:t>禁止營造業租借牌之規定如下：</w:t>
      </w:r>
    </w:p>
    <w:p w:rsidR="00AB74CA" w:rsidRPr="0019416B" w:rsidRDefault="00AB74CA" w:rsidP="00AB74CA">
      <w:pPr>
        <w:pStyle w:val="4"/>
        <w:rPr>
          <w:color w:val="000000" w:themeColor="text1"/>
        </w:rPr>
      </w:pPr>
      <w:r w:rsidRPr="0019416B">
        <w:rPr>
          <w:rFonts w:hint="eastAsia"/>
          <w:b/>
          <w:color w:val="000000" w:themeColor="text1"/>
        </w:rPr>
        <w:t>無照經營營造業</w:t>
      </w:r>
      <w:r w:rsidRPr="0019416B">
        <w:rPr>
          <w:rFonts w:hint="eastAsia"/>
          <w:color w:val="000000" w:themeColor="text1"/>
        </w:rPr>
        <w:t>：依營造業法第4條：「營造業非經許可，領有登記證書，並加入營造業公會，不得營業。前項入會之申請，營造業公會不得拒絕。營造業公會無故拒絕營造業入會者，營造業經中央人民團體主管機關核准後，視同已入會。」第5</w:t>
      </w:r>
      <w:r w:rsidRPr="0019416B">
        <w:rPr>
          <w:color w:val="000000" w:themeColor="text1"/>
        </w:rPr>
        <w:t>2</w:t>
      </w:r>
      <w:r w:rsidRPr="0019416B">
        <w:rPr>
          <w:rFonts w:hint="eastAsia"/>
          <w:color w:val="000000" w:themeColor="text1"/>
        </w:rPr>
        <w:t>條：「未經許可或經撤銷、廢止許可而經營營造業業務者，勒令其停業，並處</w:t>
      </w:r>
      <w:r w:rsidR="009D6B6E" w:rsidRPr="0019416B">
        <w:rPr>
          <w:rFonts w:hint="eastAsia"/>
          <w:color w:val="000000" w:themeColor="text1"/>
        </w:rPr>
        <w:t>新臺幣(下同</w:t>
      </w:r>
      <w:r w:rsidR="009D6B6E" w:rsidRPr="0019416B">
        <w:rPr>
          <w:color w:val="000000" w:themeColor="text1"/>
        </w:rPr>
        <w:t>)</w:t>
      </w:r>
      <w:r w:rsidR="009D6B6E" w:rsidRPr="0019416B">
        <w:rPr>
          <w:rFonts w:hint="eastAsia"/>
          <w:color w:val="000000" w:themeColor="text1"/>
        </w:rPr>
        <w:t>1</w:t>
      </w:r>
      <w:r w:rsidRPr="0019416B">
        <w:rPr>
          <w:rFonts w:hint="eastAsia"/>
          <w:color w:val="000000" w:themeColor="text1"/>
        </w:rPr>
        <w:t>百萬元以上</w:t>
      </w:r>
      <w:r w:rsidR="009D6B6E" w:rsidRPr="0019416B">
        <w:rPr>
          <w:rFonts w:hint="eastAsia"/>
          <w:color w:val="000000" w:themeColor="text1"/>
        </w:rPr>
        <w:t>1</w:t>
      </w:r>
      <w:r w:rsidRPr="0019416B">
        <w:rPr>
          <w:rFonts w:hint="eastAsia"/>
          <w:color w:val="000000" w:themeColor="text1"/>
        </w:rPr>
        <w:t>千萬元以下罰鍰；其不遵從而繼續營業者，得連續處罰。」</w:t>
      </w:r>
    </w:p>
    <w:p w:rsidR="00AB74CA" w:rsidRPr="0019416B" w:rsidRDefault="00AB74CA" w:rsidP="00AB74CA">
      <w:pPr>
        <w:pStyle w:val="4"/>
        <w:rPr>
          <w:b/>
          <w:color w:val="000000" w:themeColor="text1"/>
        </w:rPr>
      </w:pPr>
      <w:r w:rsidRPr="0019416B">
        <w:rPr>
          <w:rFonts w:hint="eastAsia"/>
          <w:b/>
          <w:color w:val="000000" w:themeColor="text1"/>
        </w:rPr>
        <w:t>借牌、出借牌、停業承攬工程：</w:t>
      </w:r>
      <w:r w:rsidRPr="0019416B">
        <w:rPr>
          <w:rFonts w:hint="eastAsia"/>
          <w:color w:val="000000" w:themeColor="text1"/>
        </w:rPr>
        <w:t>依營造業法第54條：「營造業有下列情事之一者，處</w:t>
      </w:r>
      <w:r w:rsidR="009D6B6E" w:rsidRPr="0019416B">
        <w:rPr>
          <w:rFonts w:hint="eastAsia"/>
          <w:color w:val="000000" w:themeColor="text1"/>
        </w:rPr>
        <w:t>1</w:t>
      </w:r>
      <w:r w:rsidRPr="0019416B">
        <w:rPr>
          <w:rFonts w:hint="eastAsia"/>
          <w:color w:val="000000" w:themeColor="text1"/>
        </w:rPr>
        <w:t>百萬元以上</w:t>
      </w:r>
      <w:r w:rsidR="009D6B6E" w:rsidRPr="0019416B">
        <w:rPr>
          <w:rFonts w:hint="eastAsia"/>
          <w:color w:val="000000" w:themeColor="text1"/>
        </w:rPr>
        <w:t>5</w:t>
      </w:r>
      <w:r w:rsidRPr="0019416B">
        <w:rPr>
          <w:rFonts w:hint="eastAsia"/>
          <w:color w:val="000000" w:themeColor="text1"/>
        </w:rPr>
        <w:t>百萬元以下罰鍰，並廢止其許可：一、使用他人之營造業登記證書或承攬工程手冊經營營造業業務者。</w:t>
      </w:r>
      <w:r w:rsidRPr="0019416B">
        <w:rPr>
          <w:rFonts w:hint="eastAsia"/>
          <w:color w:val="000000" w:themeColor="text1"/>
        </w:rPr>
        <w:lastRenderedPageBreak/>
        <w:t>二、將營造業登記證書或承攬工程手冊交由他人使用經營營造業業務者。三、停業期間再行承攬工程者。前項營造業自廢止許可之日起</w:t>
      </w:r>
      <w:r w:rsidR="009D6B6E" w:rsidRPr="0019416B">
        <w:rPr>
          <w:rFonts w:hint="eastAsia"/>
          <w:color w:val="000000" w:themeColor="text1"/>
        </w:rPr>
        <w:t>5</w:t>
      </w:r>
      <w:r w:rsidRPr="0019416B">
        <w:rPr>
          <w:rFonts w:hint="eastAsia"/>
          <w:color w:val="000000" w:themeColor="text1"/>
        </w:rPr>
        <w:t>年內，其負責人不得重新申請營造業登記」。</w:t>
      </w:r>
    </w:p>
    <w:p w:rsidR="00AB74CA" w:rsidRPr="0019416B" w:rsidRDefault="00AB74CA" w:rsidP="00AB74CA">
      <w:pPr>
        <w:pStyle w:val="4"/>
        <w:rPr>
          <w:b/>
          <w:color w:val="000000" w:themeColor="text1"/>
        </w:rPr>
      </w:pPr>
      <w:r w:rsidRPr="0019416B">
        <w:rPr>
          <w:rFonts w:hint="eastAsia"/>
          <w:b/>
          <w:color w:val="000000" w:themeColor="text1"/>
        </w:rPr>
        <w:t>逾期辦理停業、復業、歇業：</w:t>
      </w:r>
      <w:r w:rsidRPr="0019416B">
        <w:rPr>
          <w:rFonts w:hint="eastAsia"/>
          <w:color w:val="000000" w:themeColor="text1"/>
        </w:rPr>
        <w:t>依營造業法第</w:t>
      </w:r>
      <w:r w:rsidRPr="0019416B">
        <w:rPr>
          <w:color w:val="000000" w:themeColor="text1"/>
        </w:rPr>
        <w:t>20</w:t>
      </w:r>
      <w:r w:rsidRPr="0019416B">
        <w:rPr>
          <w:rFonts w:hint="eastAsia"/>
          <w:color w:val="000000" w:themeColor="text1"/>
        </w:rPr>
        <w:t>條：「營造業自行停業或受停業處分時，應將其營造業登記證書及承攬工程手冊送繳中央主管機關或直轄市、縣</w:t>
      </w:r>
      <w:r w:rsidR="009D6B6E" w:rsidRPr="0019416B">
        <w:rPr>
          <w:rFonts w:hint="eastAsia"/>
          <w:color w:val="000000" w:themeColor="text1"/>
        </w:rPr>
        <w:t>(</w:t>
      </w:r>
      <w:r w:rsidRPr="0019416B">
        <w:rPr>
          <w:rFonts w:hint="eastAsia"/>
          <w:color w:val="000000" w:themeColor="text1"/>
        </w:rPr>
        <w:t>市</w:t>
      </w:r>
      <w:r w:rsidR="009D6B6E" w:rsidRPr="0019416B">
        <w:rPr>
          <w:rFonts w:hint="eastAsia"/>
          <w:color w:val="000000" w:themeColor="text1"/>
        </w:rPr>
        <w:t>)</w:t>
      </w:r>
      <w:r w:rsidRPr="0019416B">
        <w:rPr>
          <w:rFonts w:hint="eastAsia"/>
          <w:color w:val="000000" w:themeColor="text1"/>
        </w:rPr>
        <w:t>主管機關註記後發還之；復業時，亦同。營造業歇業時，應將其營造業登記證書及承攬工程手冊，送繳中央主管機關或直轄市、縣</w:t>
      </w:r>
      <w:r w:rsidR="009D6B6E" w:rsidRPr="0019416B">
        <w:rPr>
          <w:rFonts w:hint="eastAsia"/>
          <w:color w:val="000000" w:themeColor="text1"/>
        </w:rPr>
        <w:t>(</w:t>
      </w:r>
      <w:r w:rsidRPr="0019416B">
        <w:rPr>
          <w:rFonts w:hint="eastAsia"/>
          <w:color w:val="000000" w:themeColor="text1"/>
        </w:rPr>
        <w:t>市</w:t>
      </w:r>
      <w:r w:rsidR="009D6B6E" w:rsidRPr="0019416B">
        <w:rPr>
          <w:rFonts w:hint="eastAsia"/>
          <w:color w:val="000000" w:themeColor="text1"/>
        </w:rPr>
        <w:t>)</w:t>
      </w:r>
      <w:r w:rsidRPr="0019416B">
        <w:rPr>
          <w:rFonts w:hint="eastAsia"/>
          <w:color w:val="000000" w:themeColor="text1"/>
        </w:rPr>
        <w:t>主管機關，並辦理廢止登記</w:t>
      </w:r>
      <w:r w:rsidR="009D6B6E" w:rsidRPr="0019416B">
        <w:rPr>
          <w:rFonts w:hint="eastAsia"/>
          <w:color w:val="000000" w:themeColor="text1"/>
        </w:rPr>
        <w:t>。</w:t>
      </w:r>
      <w:r w:rsidRPr="0019416B">
        <w:rPr>
          <w:rFonts w:hint="eastAsia"/>
          <w:color w:val="000000" w:themeColor="text1"/>
        </w:rPr>
        <w:t>」違者以同法第5</w:t>
      </w:r>
      <w:r w:rsidRPr="0019416B">
        <w:rPr>
          <w:color w:val="000000" w:themeColor="text1"/>
        </w:rPr>
        <w:t>5</w:t>
      </w:r>
      <w:r w:rsidRPr="0019416B">
        <w:rPr>
          <w:rFonts w:hint="eastAsia"/>
          <w:color w:val="000000" w:themeColor="text1"/>
        </w:rPr>
        <w:t>條：「營造業有下列情事之一者，處</w:t>
      </w:r>
      <w:r w:rsidR="009D6B6E" w:rsidRPr="0019416B">
        <w:rPr>
          <w:rFonts w:hint="eastAsia"/>
          <w:color w:val="000000" w:themeColor="text1"/>
        </w:rPr>
        <w:t>1</w:t>
      </w:r>
      <w:r w:rsidR="009D6B6E" w:rsidRPr="0019416B">
        <w:rPr>
          <w:color w:val="000000" w:themeColor="text1"/>
        </w:rPr>
        <w:t>0</w:t>
      </w:r>
      <w:r w:rsidRPr="0019416B">
        <w:rPr>
          <w:rFonts w:hint="eastAsia"/>
          <w:color w:val="000000" w:themeColor="text1"/>
        </w:rPr>
        <w:t>萬元以上</w:t>
      </w:r>
      <w:r w:rsidR="009D6B6E" w:rsidRPr="0019416B">
        <w:rPr>
          <w:rFonts w:hint="eastAsia"/>
          <w:color w:val="000000" w:themeColor="text1"/>
        </w:rPr>
        <w:t>5</w:t>
      </w:r>
      <w:r w:rsidR="009D6B6E" w:rsidRPr="0019416B">
        <w:rPr>
          <w:color w:val="000000" w:themeColor="text1"/>
        </w:rPr>
        <w:t>0</w:t>
      </w:r>
      <w:r w:rsidRPr="0019416B">
        <w:rPr>
          <w:rFonts w:hint="eastAsia"/>
          <w:color w:val="000000" w:themeColor="text1"/>
        </w:rPr>
        <w:t>萬元以下罰鍰……屆期不辦者，得按次連續處罰</w:t>
      </w:r>
      <w:r w:rsidR="009D6B6E" w:rsidRPr="0019416B">
        <w:rPr>
          <w:rFonts w:hint="eastAsia"/>
          <w:color w:val="000000" w:themeColor="text1"/>
        </w:rPr>
        <w:t>。</w:t>
      </w:r>
      <w:r w:rsidRPr="0019416B">
        <w:rPr>
          <w:rFonts w:hint="eastAsia"/>
          <w:color w:val="000000" w:themeColor="text1"/>
        </w:rPr>
        <w:t>」</w:t>
      </w:r>
    </w:p>
    <w:p w:rsidR="005658B8" w:rsidRPr="0019416B" w:rsidRDefault="005658B8" w:rsidP="00AB74CA">
      <w:pPr>
        <w:pStyle w:val="3"/>
        <w:rPr>
          <w:color w:val="000000" w:themeColor="text1"/>
        </w:rPr>
      </w:pPr>
      <w:r w:rsidRPr="0019416B">
        <w:rPr>
          <w:rFonts w:hint="eastAsia"/>
          <w:color w:val="000000" w:themeColor="text1"/>
        </w:rPr>
        <w:t>查營造業</w:t>
      </w:r>
      <w:r w:rsidR="00C11B5B" w:rsidRPr="0019416B">
        <w:rPr>
          <w:rFonts w:hint="eastAsia"/>
          <w:color w:val="000000" w:themeColor="text1"/>
        </w:rPr>
        <w:t>、</w:t>
      </w:r>
      <w:r w:rsidRPr="0019416B">
        <w:rPr>
          <w:rFonts w:hint="eastAsia"/>
          <w:color w:val="000000" w:themeColor="text1"/>
        </w:rPr>
        <w:t>專任工程人員、工地主任，如「未設置</w:t>
      </w:r>
      <w:r w:rsidR="00C11B5B" w:rsidRPr="0019416B">
        <w:rPr>
          <w:rFonts w:hint="eastAsia"/>
          <w:color w:val="000000" w:themeColor="text1"/>
        </w:rPr>
        <w:t>、兼職</w:t>
      </w:r>
      <w:r w:rsidRPr="0019416B">
        <w:rPr>
          <w:rFonts w:hint="eastAsia"/>
          <w:color w:val="000000" w:themeColor="text1"/>
        </w:rPr>
        <w:t>以及租借牌」涉有違反營造業法</w:t>
      </w:r>
      <w:r w:rsidR="00C11B5B" w:rsidRPr="0019416B">
        <w:rPr>
          <w:rFonts w:hint="eastAsia"/>
          <w:color w:val="000000" w:themeColor="text1"/>
        </w:rPr>
        <w:t>之</w:t>
      </w:r>
      <w:r w:rsidRPr="0019416B">
        <w:rPr>
          <w:rFonts w:hint="eastAsia"/>
          <w:color w:val="000000" w:themeColor="text1"/>
        </w:rPr>
        <w:t>態樣：</w:t>
      </w:r>
    </w:p>
    <w:p w:rsidR="005658B8" w:rsidRPr="0019416B" w:rsidRDefault="005658B8" w:rsidP="005658B8">
      <w:pPr>
        <w:pStyle w:val="4"/>
        <w:rPr>
          <w:color w:val="000000" w:themeColor="text1"/>
        </w:rPr>
      </w:pPr>
      <w:r w:rsidRPr="0019416B">
        <w:rPr>
          <w:rFonts w:hint="eastAsia"/>
          <w:color w:val="000000" w:themeColor="text1"/>
        </w:rPr>
        <w:t>營造業：</w:t>
      </w:r>
    </w:p>
    <w:tbl>
      <w:tblPr>
        <w:tblStyle w:val="af6"/>
        <w:tblW w:w="7796" w:type="dxa"/>
        <w:tblInd w:w="1271" w:type="dxa"/>
        <w:tblLook w:val="04A0" w:firstRow="1" w:lastRow="0" w:firstColumn="1" w:lastColumn="0" w:noHBand="0" w:noVBand="1"/>
      </w:tblPr>
      <w:tblGrid>
        <w:gridCol w:w="567"/>
        <w:gridCol w:w="3544"/>
        <w:gridCol w:w="3685"/>
      </w:tblGrid>
      <w:tr w:rsidR="0019416B" w:rsidRPr="00C45B80" w:rsidTr="0019416B">
        <w:trPr>
          <w:trHeight w:val="373"/>
          <w:tblHeader/>
        </w:trPr>
        <w:tc>
          <w:tcPr>
            <w:tcW w:w="567" w:type="dxa"/>
          </w:tcPr>
          <w:p w:rsidR="005658B8" w:rsidRPr="00C45B80" w:rsidRDefault="005658B8" w:rsidP="00C45B80">
            <w:pPr>
              <w:pStyle w:val="Default"/>
              <w:spacing w:line="340" w:lineRule="exact"/>
              <w:jc w:val="both"/>
              <w:rPr>
                <w:rFonts w:hAnsi="標楷體"/>
                <w:color w:val="000000" w:themeColor="text1"/>
                <w:sz w:val="26"/>
                <w:szCs w:val="26"/>
              </w:rPr>
            </w:pPr>
          </w:p>
        </w:tc>
        <w:tc>
          <w:tcPr>
            <w:tcW w:w="3544" w:type="dxa"/>
          </w:tcPr>
          <w:p w:rsidR="005658B8" w:rsidRPr="00C45B80" w:rsidRDefault="005658B8" w:rsidP="00C45B80">
            <w:pPr>
              <w:pStyle w:val="Default"/>
              <w:spacing w:line="340" w:lineRule="exact"/>
              <w:jc w:val="center"/>
              <w:rPr>
                <w:rFonts w:hAnsi="標楷體"/>
                <w:color w:val="000000" w:themeColor="text1"/>
                <w:sz w:val="26"/>
                <w:szCs w:val="26"/>
              </w:rPr>
            </w:pPr>
            <w:r w:rsidRPr="00C45B80">
              <w:rPr>
                <w:rFonts w:hAnsi="標楷體" w:hint="eastAsia"/>
                <w:color w:val="000000" w:themeColor="text1"/>
                <w:sz w:val="26"/>
                <w:szCs w:val="26"/>
              </w:rPr>
              <w:t>違規類型</w:t>
            </w:r>
          </w:p>
        </w:tc>
        <w:tc>
          <w:tcPr>
            <w:tcW w:w="3685" w:type="dxa"/>
          </w:tcPr>
          <w:p w:rsidR="005658B8" w:rsidRPr="00C45B80" w:rsidRDefault="005658B8" w:rsidP="00C45B80">
            <w:pPr>
              <w:pStyle w:val="Default"/>
              <w:spacing w:line="340" w:lineRule="exact"/>
              <w:jc w:val="center"/>
              <w:rPr>
                <w:rFonts w:hAnsi="標楷體"/>
                <w:color w:val="000000" w:themeColor="text1"/>
                <w:sz w:val="26"/>
                <w:szCs w:val="26"/>
              </w:rPr>
            </w:pPr>
            <w:r w:rsidRPr="00C45B80">
              <w:rPr>
                <w:rFonts w:hAnsi="標楷體" w:hint="eastAsia"/>
                <w:color w:val="000000" w:themeColor="text1"/>
                <w:sz w:val="26"/>
                <w:szCs w:val="26"/>
              </w:rPr>
              <w:t>罰則</w:t>
            </w:r>
          </w:p>
        </w:tc>
      </w:tr>
      <w:tr w:rsidR="0019416B" w:rsidRPr="00C45B80" w:rsidTr="0019416B">
        <w:tc>
          <w:tcPr>
            <w:tcW w:w="567" w:type="dxa"/>
          </w:tcPr>
          <w:p w:rsidR="005658B8" w:rsidRPr="00C45B80" w:rsidRDefault="005658B8" w:rsidP="00C45B80">
            <w:pPr>
              <w:pStyle w:val="2"/>
              <w:numPr>
                <w:ilvl w:val="0"/>
                <w:numId w:val="0"/>
              </w:numPr>
              <w:spacing w:line="340" w:lineRule="exact"/>
              <w:rPr>
                <w:rFonts w:hAnsi="標楷體"/>
                <w:color w:val="000000" w:themeColor="text1"/>
                <w:sz w:val="26"/>
                <w:szCs w:val="26"/>
              </w:rPr>
            </w:pPr>
            <w:r w:rsidRPr="00C45B80">
              <w:rPr>
                <w:rFonts w:hAnsi="標楷體" w:hint="eastAsia"/>
                <w:color w:val="000000" w:themeColor="text1"/>
                <w:sz w:val="26"/>
                <w:szCs w:val="26"/>
              </w:rPr>
              <w:t>一</w:t>
            </w:r>
          </w:p>
        </w:tc>
        <w:tc>
          <w:tcPr>
            <w:tcW w:w="3544"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無照經營營造業。</w:t>
            </w:r>
          </w:p>
          <w:p w:rsidR="005658B8" w:rsidRPr="00C45B80" w:rsidRDefault="005658B8" w:rsidP="00C45B80">
            <w:pPr>
              <w:pStyle w:val="2"/>
              <w:numPr>
                <w:ilvl w:val="0"/>
                <w:numId w:val="0"/>
              </w:numPr>
              <w:spacing w:line="340" w:lineRule="exact"/>
              <w:ind w:left="291" w:hangingChars="104" w:hanging="291"/>
              <w:rPr>
                <w:rFonts w:hAnsi="標楷體" w:cs="標楷體"/>
                <w:bCs w:val="0"/>
                <w:color w:val="000000" w:themeColor="text1"/>
                <w:kern w:val="0"/>
                <w:sz w:val="26"/>
                <w:szCs w:val="26"/>
              </w:rPr>
            </w:pPr>
            <w:r w:rsidRPr="00C45B80">
              <w:rPr>
                <w:rFonts w:hAnsi="標楷體" w:cs="標楷體" w:hint="eastAsia"/>
                <w:bCs w:val="0"/>
                <w:color w:val="000000" w:themeColor="text1"/>
                <w:kern w:val="0"/>
                <w:sz w:val="26"/>
                <w:szCs w:val="26"/>
              </w:rPr>
              <w:t>【營造業法第</w:t>
            </w:r>
            <w:r w:rsidRPr="00C45B80">
              <w:rPr>
                <w:rFonts w:hAnsi="標楷體" w:cs="標楷體"/>
                <w:bCs w:val="0"/>
                <w:color w:val="000000" w:themeColor="text1"/>
                <w:kern w:val="0"/>
                <w:sz w:val="26"/>
                <w:szCs w:val="26"/>
              </w:rPr>
              <w:t>4</w:t>
            </w:r>
            <w:r w:rsidRPr="00C45B80">
              <w:rPr>
                <w:rFonts w:hAnsi="標楷體" w:cs="標楷體" w:hint="eastAsia"/>
                <w:bCs w:val="0"/>
                <w:color w:val="000000" w:themeColor="text1"/>
                <w:kern w:val="0"/>
                <w:sz w:val="26"/>
                <w:szCs w:val="26"/>
              </w:rPr>
              <w:t>條】</w:t>
            </w:r>
          </w:p>
        </w:tc>
        <w:tc>
          <w:tcPr>
            <w:tcW w:w="3685"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勒令停業並處100萬元以上1000萬元以下罰鍰。</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2</w:t>
            </w:r>
            <w:r w:rsidRPr="00C45B80">
              <w:rPr>
                <w:rFonts w:hAnsi="標楷體"/>
                <w:color w:val="000000" w:themeColor="text1"/>
                <w:sz w:val="26"/>
                <w:szCs w:val="26"/>
              </w:rPr>
              <w:t>.</w:t>
            </w:r>
            <w:r w:rsidRPr="00C45B80">
              <w:rPr>
                <w:rFonts w:hAnsi="標楷體" w:hint="eastAsia"/>
                <w:color w:val="000000" w:themeColor="text1"/>
                <w:sz w:val="26"/>
                <w:szCs w:val="26"/>
              </w:rPr>
              <w:t>得連續處罰。</w:t>
            </w:r>
          </w:p>
          <w:p w:rsidR="00D270B9" w:rsidRPr="00C45B80" w:rsidRDefault="005658B8" w:rsidP="00C45B80">
            <w:pPr>
              <w:pStyle w:val="2"/>
              <w:numPr>
                <w:ilvl w:val="0"/>
                <w:numId w:val="0"/>
              </w:numPr>
              <w:spacing w:line="340" w:lineRule="exact"/>
              <w:ind w:left="291" w:hangingChars="104" w:hanging="291"/>
              <w:rPr>
                <w:rFonts w:hAnsi="標楷體" w:cs="標楷體"/>
                <w:bCs w:val="0"/>
                <w:color w:val="000000" w:themeColor="text1"/>
                <w:kern w:val="0"/>
                <w:sz w:val="26"/>
                <w:szCs w:val="26"/>
              </w:rPr>
            </w:pPr>
            <w:r w:rsidRPr="00C45B80">
              <w:rPr>
                <w:rFonts w:hAnsi="標楷體" w:cs="標楷體" w:hint="eastAsia"/>
                <w:bCs w:val="0"/>
                <w:color w:val="000000" w:themeColor="text1"/>
                <w:kern w:val="0"/>
                <w:sz w:val="26"/>
                <w:szCs w:val="26"/>
              </w:rPr>
              <w:t>【營造業法第52條】</w:t>
            </w:r>
          </w:p>
        </w:tc>
      </w:tr>
      <w:tr w:rsidR="0019416B" w:rsidRPr="00C45B80" w:rsidTr="0019416B">
        <w:tc>
          <w:tcPr>
            <w:tcW w:w="567" w:type="dxa"/>
          </w:tcPr>
          <w:p w:rsidR="005658B8" w:rsidRPr="00C45B80" w:rsidRDefault="005658B8" w:rsidP="00C45B80">
            <w:pPr>
              <w:pStyle w:val="2"/>
              <w:numPr>
                <w:ilvl w:val="0"/>
                <w:numId w:val="0"/>
              </w:numPr>
              <w:spacing w:line="340" w:lineRule="exact"/>
              <w:rPr>
                <w:rFonts w:hAnsi="標楷體"/>
                <w:color w:val="000000" w:themeColor="text1"/>
                <w:sz w:val="26"/>
                <w:szCs w:val="26"/>
              </w:rPr>
            </w:pPr>
            <w:r w:rsidRPr="00C45B80">
              <w:rPr>
                <w:rFonts w:hAnsi="標楷體" w:hint="eastAsia"/>
                <w:color w:val="000000" w:themeColor="text1"/>
                <w:sz w:val="26"/>
                <w:szCs w:val="26"/>
              </w:rPr>
              <w:t>二</w:t>
            </w:r>
          </w:p>
        </w:tc>
        <w:tc>
          <w:tcPr>
            <w:tcW w:w="3544"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借牌。</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2</w:t>
            </w:r>
            <w:r w:rsidRPr="00C45B80">
              <w:rPr>
                <w:rFonts w:hAnsi="標楷體"/>
                <w:color w:val="000000" w:themeColor="text1"/>
                <w:sz w:val="26"/>
                <w:szCs w:val="26"/>
              </w:rPr>
              <w:t>.</w:t>
            </w:r>
            <w:r w:rsidRPr="00C45B80">
              <w:rPr>
                <w:rFonts w:hAnsi="標楷體" w:hint="eastAsia"/>
                <w:color w:val="000000" w:themeColor="text1"/>
                <w:sz w:val="26"/>
                <w:szCs w:val="26"/>
              </w:rPr>
              <w:t>出借牌。</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3.</w:t>
            </w:r>
            <w:r w:rsidRPr="00C45B80">
              <w:rPr>
                <w:rFonts w:hAnsi="標楷體" w:hint="eastAsia"/>
                <w:color w:val="000000" w:themeColor="text1"/>
                <w:sz w:val="26"/>
                <w:szCs w:val="26"/>
              </w:rPr>
              <w:t>停業承攬工程。</w:t>
            </w:r>
          </w:p>
          <w:p w:rsidR="00D270B9" w:rsidRPr="00C45B80" w:rsidRDefault="005658B8" w:rsidP="00C45B80">
            <w:pPr>
              <w:pStyle w:val="2"/>
              <w:numPr>
                <w:ilvl w:val="0"/>
                <w:numId w:val="0"/>
              </w:numPr>
              <w:spacing w:line="340" w:lineRule="exact"/>
              <w:ind w:left="291" w:hangingChars="104" w:hanging="291"/>
              <w:rPr>
                <w:rFonts w:hAnsi="標楷體" w:cs="標楷體"/>
                <w:bCs w:val="0"/>
                <w:color w:val="000000" w:themeColor="text1"/>
                <w:kern w:val="0"/>
                <w:sz w:val="26"/>
                <w:szCs w:val="26"/>
              </w:rPr>
            </w:pPr>
            <w:r w:rsidRPr="00C45B80">
              <w:rPr>
                <w:rFonts w:hAnsi="標楷體" w:cs="標楷體" w:hint="eastAsia"/>
                <w:bCs w:val="0"/>
                <w:color w:val="000000" w:themeColor="text1"/>
                <w:kern w:val="0"/>
                <w:sz w:val="26"/>
                <w:szCs w:val="26"/>
              </w:rPr>
              <w:t>【營造業法第</w:t>
            </w:r>
            <w:r w:rsidRPr="00C45B80">
              <w:rPr>
                <w:rFonts w:hAnsi="標楷體" w:cs="標楷體"/>
                <w:bCs w:val="0"/>
                <w:color w:val="000000" w:themeColor="text1"/>
                <w:kern w:val="0"/>
                <w:sz w:val="26"/>
                <w:szCs w:val="26"/>
              </w:rPr>
              <w:t>54</w:t>
            </w:r>
            <w:r w:rsidRPr="00C45B80">
              <w:rPr>
                <w:rFonts w:hAnsi="標楷體" w:cs="標楷體" w:hint="eastAsia"/>
                <w:bCs w:val="0"/>
                <w:color w:val="000000" w:themeColor="text1"/>
                <w:kern w:val="0"/>
                <w:sz w:val="26"/>
                <w:szCs w:val="26"/>
              </w:rPr>
              <w:t>條】</w:t>
            </w:r>
          </w:p>
        </w:tc>
        <w:tc>
          <w:tcPr>
            <w:tcW w:w="3685" w:type="dxa"/>
          </w:tcPr>
          <w:p w:rsidR="005658B8" w:rsidRPr="00C45B80" w:rsidRDefault="005658B8" w:rsidP="00C45B80">
            <w:pPr>
              <w:pStyle w:val="Default"/>
              <w:spacing w:line="340" w:lineRule="exact"/>
              <w:jc w:val="both"/>
              <w:rPr>
                <w:rFonts w:hAnsi="標楷體"/>
                <w:color w:val="000000" w:themeColor="text1"/>
                <w:sz w:val="26"/>
                <w:szCs w:val="26"/>
              </w:rPr>
            </w:pPr>
            <w:r w:rsidRPr="00C45B80">
              <w:rPr>
                <w:rFonts w:hAnsi="標楷體" w:hint="eastAsia"/>
                <w:color w:val="000000" w:themeColor="text1"/>
                <w:sz w:val="26"/>
                <w:szCs w:val="26"/>
              </w:rPr>
              <w:t>處</w:t>
            </w:r>
            <w:r w:rsidRPr="00C45B80">
              <w:rPr>
                <w:rFonts w:hAnsi="標楷體"/>
                <w:color w:val="000000" w:themeColor="text1"/>
                <w:sz w:val="26"/>
                <w:szCs w:val="26"/>
              </w:rPr>
              <w:t>100</w:t>
            </w:r>
            <w:r w:rsidRPr="00C45B80">
              <w:rPr>
                <w:rFonts w:hAnsi="標楷體" w:hint="eastAsia"/>
                <w:color w:val="000000" w:themeColor="text1"/>
                <w:sz w:val="26"/>
                <w:szCs w:val="26"/>
              </w:rPr>
              <w:t>萬元以上</w:t>
            </w:r>
            <w:r w:rsidRPr="00C45B80">
              <w:rPr>
                <w:rFonts w:hAnsi="標楷體"/>
                <w:color w:val="000000" w:themeColor="text1"/>
                <w:sz w:val="26"/>
                <w:szCs w:val="26"/>
              </w:rPr>
              <w:t>500</w:t>
            </w:r>
            <w:r w:rsidRPr="00C45B80">
              <w:rPr>
                <w:rFonts w:hAnsi="標楷體" w:hint="eastAsia"/>
                <w:color w:val="000000" w:themeColor="text1"/>
                <w:sz w:val="26"/>
                <w:szCs w:val="26"/>
              </w:rPr>
              <w:t>萬元以下罰鍰並廢止其許可。</w:t>
            </w:r>
          </w:p>
          <w:p w:rsidR="005658B8" w:rsidRPr="00C45B80" w:rsidRDefault="005658B8" w:rsidP="00C45B80">
            <w:pPr>
              <w:pStyle w:val="Default"/>
              <w:spacing w:line="340" w:lineRule="exact"/>
              <w:jc w:val="both"/>
              <w:rPr>
                <w:rFonts w:hAnsi="標楷體"/>
                <w:bCs/>
                <w:color w:val="000000" w:themeColor="text1"/>
                <w:sz w:val="26"/>
                <w:szCs w:val="26"/>
              </w:rPr>
            </w:pPr>
            <w:r w:rsidRPr="00C45B80">
              <w:rPr>
                <w:rFonts w:hAnsi="標楷體" w:hint="eastAsia"/>
                <w:bCs/>
                <w:color w:val="000000" w:themeColor="text1"/>
                <w:sz w:val="26"/>
                <w:szCs w:val="26"/>
              </w:rPr>
              <w:t>【營造業法第</w:t>
            </w:r>
            <w:r w:rsidRPr="00C45B80">
              <w:rPr>
                <w:rFonts w:hAnsi="標楷體"/>
                <w:bCs/>
                <w:color w:val="000000" w:themeColor="text1"/>
                <w:sz w:val="26"/>
                <w:szCs w:val="26"/>
              </w:rPr>
              <w:t>54</w:t>
            </w:r>
            <w:r w:rsidRPr="00C45B80">
              <w:rPr>
                <w:rFonts w:hAnsi="標楷體" w:hint="eastAsia"/>
                <w:bCs/>
                <w:color w:val="000000" w:themeColor="text1"/>
                <w:sz w:val="26"/>
                <w:szCs w:val="26"/>
              </w:rPr>
              <w:t>條】</w:t>
            </w:r>
          </w:p>
        </w:tc>
      </w:tr>
      <w:tr w:rsidR="0019416B" w:rsidRPr="00C45B80" w:rsidTr="0019416B">
        <w:tc>
          <w:tcPr>
            <w:tcW w:w="567" w:type="dxa"/>
          </w:tcPr>
          <w:p w:rsidR="005658B8" w:rsidRPr="00C45B80" w:rsidRDefault="005658B8" w:rsidP="00C45B80">
            <w:pPr>
              <w:pStyle w:val="2"/>
              <w:numPr>
                <w:ilvl w:val="0"/>
                <w:numId w:val="0"/>
              </w:numPr>
              <w:spacing w:line="340" w:lineRule="exact"/>
              <w:rPr>
                <w:rFonts w:hAnsi="標楷體"/>
                <w:color w:val="000000" w:themeColor="text1"/>
                <w:sz w:val="26"/>
                <w:szCs w:val="26"/>
              </w:rPr>
            </w:pPr>
            <w:r w:rsidRPr="00C45B80">
              <w:rPr>
                <w:rFonts w:hAnsi="標楷體" w:hint="eastAsia"/>
                <w:color w:val="000000" w:themeColor="text1"/>
                <w:sz w:val="26"/>
                <w:szCs w:val="26"/>
              </w:rPr>
              <w:t>三</w:t>
            </w:r>
          </w:p>
        </w:tc>
        <w:tc>
          <w:tcPr>
            <w:tcW w:w="3544"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未申領許可</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2</w:t>
            </w:r>
            <w:r w:rsidRPr="00C45B80">
              <w:rPr>
                <w:rFonts w:hAnsi="標楷體"/>
                <w:color w:val="000000" w:themeColor="text1"/>
                <w:sz w:val="26"/>
                <w:szCs w:val="26"/>
              </w:rPr>
              <w:t>.</w:t>
            </w:r>
            <w:r w:rsidRPr="00C45B80">
              <w:rPr>
                <w:rFonts w:hAnsi="標楷體" w:hint="eastAsia"/>
                <w:color w:val="000000" w:themeColor="text1"/>
                <w:sz w:val="26"/>
                <w:szCs w:val="26"/>
              </w:rPr>
              <w:t>未加入公會而經營營造業。</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3.</w:t>
            </w:r>
            <w:r w:rsidRPr="00C45B80">
              <w:rPr>
                <w:rFonts w:hAnsi="標楷體" w:hint="eastAsia"/>
                <w:color w:val="000000" w:themeColor="text1"/>
                <w:sz w:val="26"/>
                <w:szCs w:val="26"/>
              </w:rPr>
              <w:t>逾證書複查期限申請複查。【營造業法第</w:t>
            </w:r>
            <w:r w:rsidRPr="00C45B80">
              <w:rPr>
                <w:rFonts w:hAnsi="標楷體"/>
                <w:color w:val="000000" w:themeColor="text1"/>
                <w:sz w:val="26"/>
                <w:szCs w:val="26"/>
              </w:rPr>
              <w:t>17</w:t>
            </w:r>
            <w:r w:rsidRPr="00C45B80">
              <w:rPr>
                <w:rFonts w:hAnsi="標楷體" w:hint="eastAsia"/>
                <w:color w:val="000000" w:themeColor="text1"/>
                <w:sz w:val="26"/>
                <w:szCs w:val="26"/>
              </w:rPr>
              <w:t>條】</w:t>
            </w:r>
          </w:p>
          <w:p w:rsidR="00D270B9" w:rsidRPr="00C45B80" w:rsidRDefault="005658B8" w:rsidP="00C45B80">
            <w:pPr>
              <w:pStyle w:val="Default"/>
              <w:spacing w:line="340" w:lineRule="exact"/>
              <w:ind w:left="291" w:hangingChars="104" w:hanging="291"/>
              <w:jc w:val="both"/>
              <w:rPr>
                <w:rFonts w:hAnsi="標楷體"/>
                <w:bCs/>
                <w:color w:val="000000" w:themeColor="text1"/>
                <w:sz w:val="26"/>
                <w:szCs w:val="26"/>
              </w:rPr>
            </w:pPr>
            <w:r w:rsidRPr="00C45B80">
              <w:rPr>
                <w:rFonts w:hAnsi="標楷體"/>
                <w:color w:val="000000" w:themeColor="text1"/>
                <w:sz w:val="26"/>
                <w:szCs w:val="26"/>
              </w:rPr>
              <w:t>4.</w:t>
            </w:r>
            <w:r w:rsidRPr="00C45B80">
              <w:rPr>
                <w:rFonts w:hAnsi="標楷體" w:hint="eastAsia"/>
                <w:color w:val="000000" w:themeColor="text1"/>
                <w:sz w:val="26"/>
                <w:szCs w:val="26"/>
              </w:rPr>
              <w:t>逾期辦理停業、復業、歇業。【營造業法第</w:t>
            </w:r>
            <w:r w:rsidRPr="00C45B80">
              <w:rPr>
                <w:rFonts w:hAnsi="標楷體"/>
                <w:color w:val="000000" w:themeColor="text1"/>
                <w:sz w:val="26"/>
                <w:szCs w:val="26"/>
              </w:rPr>
              <w:t>20</w:t>
            </w:r>
            <w:r w:rsidRPr="00C45B80">
              <w:rPr>
                <w:rFonts w:hAnsi="標楷體" w:hint="eastAsia"/>
                <w:color w:val="000000" w:themeColor="text1"/>
                <w:sz w:val="26"/>
                <w:szCs w:val="26"/>
              </w:rPr>
              <w:t>條】</w:t>
            </w:r>
            <w:r w:rsidRPr="00C45B80">
              <w:rPr>
                <w:rFonts w:hAnsi="標楷體" w:hint="eastAsia"/>
                <w:bCs/>
                <w:color w:val="000000" w:themeColor="text1"/>
                <w:sz w:val="26"/>
                <w:szCs w:val="26"/>
              </w:rPr>
              <w:t>【營造業法施行細則第</w:t>
            </w:r>
            <w:r w:rsidRPr="00C45B80">
              <w:rPr>
                <w:rFonts w:hAnsi="標楷體"/>
                <w:bCs/>
                <w:color w:val="000000" w:themeColor="text1"/>
                <w:sz w:val="26"/>
                <w:szCs w:val="26"/>
              </w:rPr>
              <w:t>16</w:t>
            </w:r>
            <w:r w:rsidRPr="00C45B80">
              <w:rPr>
                <w:rFonts w:hAnsi="標楷體" w:hint="eastAsia"/>
                <w:bCs/>
                <w:color w:val="000000" w:themeColor="text1"/>
                <w:sz w:val="26"/>
                <w:szCs w:val="26"/>
              </w:rPr>
              <w:t>條】</w:t>
            </w:r>
          </w:p>
        </w:tc>
        <w:tc>
          <w:tcPr>
            <w:tcW w:w="3685"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處10萬元以上50萬元以下罰鍰並得勒令停業及通知限期補辦手續。</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2</w:t>
            </w:r>
            <w:r w:rsidRPr="00C45B80">
              <w:rPr>
                <w:rFonts w:hAnsi="標楷體"/>
                <w:color w:val="000000" w:themeColor="text1"/>
                <w:sz w:val="26"/>
                <w:szCs w:val="26"/>
              </w:rPr>
              <w:t>.</w:t>
            </w:r>
            <w:r w:rsidRPr="00C45B80">
              <w:rPr>
                <w:rFonts w:hAnsi="標楷體" w:hint="eastAsia"/>
                <w:color w:val="000000" w:themeColor="text1"/>
                <w:sz w:val="26"/>
                <w:szCs w:val="26"/>
              </w:rPr>
              <w:t>得按次連續處罰。</w:t>
            </w:r>
          </w:p>
          <w:p w:rsidR="005658B8" w:rsidRPr="00C45B80" w:rsidRDefault="005658B8" w:rsidP="00C45B80">
            <w:pPr>
              <w:pStyle w:val="2"/>
              <w:numPr>
                <w:ilvl w:val="0"/>
                <w:numId w:val="0"/>
              </w:numPr>
              <w:spacing w:line="340" w:lineRule="exact"/>
              <w:ind w:left="291" w:hangingChars="104" w:hanging="291"/>
              <w:rPr>
                <w:rFonts w:hAnsi="標楷體" w:cs="標楷體"/>
                <w:bCs w:val="0"/>
                <w:color w:val="000000" w:themeColor="text1"/>
                <w:kern w:val="0"/>
                <w:sz w:val="26"/>
                <w:szCs w:val="26"/>
              </w:rPr>
            </w:pPr>
            <w:r w:rsidRPr="00C45B80">
              <w:rPr>
                <w:rFonts w:hAnsi="標楷體" w:cs="標楷體" w:hint="eastAsia"/>
                <w:bCs w:val="0"/>
                <w:color w:val="000000" w:themeColor="text1"/>
                <w:kern w:val="0"/>
                <w:sz w:val="26"/>
                <w:szCs w:val="26"/>
              </w:rPr>
              <w:t>【營造業法第55條】</w:t>
            </w:r>
          </w:p>
        </w:tc>
      </w:tr>
      <w:tr w:rsidR="0019416B" w:rsidRPr="00C45B80" w:rsidTr="0019416B">
        <w:tc>
          <w:tcPr>
            <w:tcW w:w="567" w:type="dxa"/>
          </w:tcPr>
          <w:p w:rsidR="005658B8" w:rsidRPr="00C45B80" w:rsidRDefault="005658B8" w:rsidP="00C45B80">
            <w:pPr>
              <w:pStyle w:val="2"/>
              <w:numPr>
                <w:ilvl w:val="0"/>
                <w:numId w:val="0"/>
              </w:numPr>
              <w:spacing w:line="340" w:lineRule="exact"/>
              <w:rPr>
                <w:rFonts w:hAnsi="標楷體"/>
                <w:color w:val="000000" w:themeColor="text1"/>
                <w:sz w:val="26"/>
                <w:szCs w:val="26"/>
              </w:rPr>
            </w:pPr>
            <w:r w:rsidRPr="00C45B80">
              <w:rPr>
                <w:rFonts w:hAnsi="標楷體" w:hint="eastAsia"/>
                <w:color w:val="000000" w:themeColor="text1"/>
                <w:sz w:val="26"/>
                <w:szCs w:val="26"/>
              </w:rPr>
              <w:lastRenderedPageBreak/>
              <w:t>四</w:t>
            </w:r>
          </w:p>
        </w:tc>
        <w:tc>
          <w:tcPr>
            <w:tcW w:w="3544"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補正逾</w:t>
            </w:r>
            <w:r w:rsidRPr="00C45B80">
              <w:rPr>
                <w:rFonts w:hAnsi="標楷體"/>
                <w:color w:val="000000" w:themeColor="text1"/>
                <w:sz w:val="26"/>
                <w:szCs w:val="26"/>
              </w:rPr>
              <w:t>2</w:t>
            </w:r>
            <w:r w:rsidRPr="00C45B80">
              <w:rPr>
                <w:rFonts w:hAnsi="標楷體" w:hint="eastAsia"/>
                <w:color w:val="000000" w:themeColor="text1"/>
                <w:sz w:val="26"/>
                <w:szCs w:val="26"/>
              </w:rPr>
              <w:t>個月內【營造業法第</w:t>
            </w:r>
            <w:r w:rsidRPr="00C45B80">
              <w:rPr>
                <w:rFonts w:hAnsi="標楷體"/>
                <w:color w:val="000000" w:themeColor="text1"/>
                <w:sz w:val="26"/>
                <w:szCs w:val="26"/>
              </w:rPr>
              <w:t>18</w:t>
            </w:r>
            <w:r w:rsidRPr="00C45B80">
              <w:rPr>
                <w:rFonts w:hAnsi="標楷體" w:hint="eastAsia"/>
                <w:color w:val="000000" w:themeColor="text1"/>
                <w:sz w:val="26"/>
                <w:szCs w:val="26"/>
              </w:rPr>
              <w:t>條】</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2.</w:t>
            </w:r>
            <w:r w:rsidRPr="00C45B80">
              <w:rPr>
                <w:rFonts w:hAnsi="標楷體" w:hint="eastAsia"/>
                <w:color w:val="000000" w:themeColor="text1"/>
                <w:sz w:val="26"/>
                <w:szCs w:val="26"/>
              </w:rPr>
              <w:t>承攬工程逾承攬限額或工程規模【營造業法第</w:t>
            </w:r>
            <w:r w:rsidRPr="00C45B80">
              <w:rPr>
                <w:rFonts w:hAnsi="標楷體"/>
                <w:color w:val="000000" w:themeColor="text1"/>
                <w:sz w:val="26"/>
                <w:szCs w:val="26"/>
              </w:rPr>
              <w:t>23</w:t>
            </w:r>
            <w:r w:rsidRPr="00C45B80">
              <w:rPr>
                <w:rFonts w:hAnsi="標楷體" w:hint="eastAsia"/>
                <w:color w:val="000000" w:themeColor="text1"/>
                <w:sz w:val="26"/>
                <w:szCs w:val="26"/>
              </w:rPr>
              <w:t>條】</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3.</w:t>
            </w:r>
            <w:r w:rsidRPr="00C45B80">
              <w:rPr>
                <w:rFonts w:hAnsi="標楷體" w:hint="eastAsia"/>
                <w:color w:val="000000" w:themeColor="text1"/>
                <w:sz w:val="26"/>
                <w:szCs w:val="26"/>
              </w:rPr>
              <w:t>未按圖施工【營造業法第</w:t>
            </w:r>
            <w:r w:rsidRPr="00C45B80">
              <w:rPr>
                <w:rFonts w:hAnsi="標楷體"/>
                <w:color w:val="000000" w:themeColor="text1"/>
                <w:sz w:val="26"/>
                <w:szCs w:val="26"/>
              </w:rPr>
              <w:t>26</w:t>
            </w:r>
            <w:r w:rsidRPr="00C45B80">
              <w:rPr>
                <w:rFonts w:hAnsi="標楷體" w:hint="eastAsia"/>
                <w:color w:val="000000" w:themeColor="text1"/>
                <w:sz w:val="26"/>
                <w:szCs w:val="26"/>
              </w:rPr>
              <w:t>條】</w:t>
            </w:r>
          </w:p>
          <w:p w:rsidR="005658B8" w:rsidRPr="00C45B80" w:rsidRDefault="005658B8" w:rsidP="00C45B80">
            <w:pPr>
              <w:pStyle w:val="Default"/>
              <w:spacing w:line="340" w:lineRule="exact"/>
              <w:ind w:left="292" w:hangingChars="104" w:hanging="292"/>
              <w:jc w:val="both"/>
              <w:rPr>
                <w:rFonts w:hAnsi="標楷體"/>
                <w:b/>
                <w:color w:val="000000" w:themeColor="text1"/>
                <w:sz w:val="26"/>
                <w:szCs w:val="26"/>
              </w:rPr>
            </w:pPr>
            <w:r w:rsidRPr="00C45B80">
              <w:rPr>
                <w:rFonts w:hAnsi="標楷體"/>
                <w:b/>
                <w:color w:val="000000" w:themeColor="text1"/>
                <w:sz w:val="26"/>
                <w:szCs w:val="26"/>
              </w:rPr>
              <w:t>4.</w:t>
            </w:r>
            <w:r w:rsidRPr="00C45B80">
              <w:rPr>
                <w:rFonts w:hAnsi="標楷體" w:hint="eastAsia"/>
                <w:b/>
                <w:color w:val="000000" w:themeColor="text1"/>
                <w:sz w:val="26"/>
                <w:szCs w:val="26"/>
              </w:rPr>
              <w:t>未置工地主任【營造業法第</w:t>
            </w:r>
            <w:r w:rsidRPr="00C45B80">
              <w:rPr>
                <w:rFonts w:hAnsi="標楷體"/>
                <w:b/>
                <w:color w:val="000000" w:themeColor="text1"/>
                <w:sz w:val="26"/>
                <w:szCs w:val="26"/>
              </w:rPr>
              <w:t>30</w:t>
            </w:r>
            <w:r w:rsidRPr="00C45B80">
              <w:rPr>
                <w:rFonts w:hAnsi="標楷體" w:hint="eastAsia"/>
                <w:b/>
                <w:color w:val="000000" w:themeColor="text1"/>
                <w:sz w:val="26"/>
                <w:szCs w:val="26"/>
              </w:rPr>
              <w:t>條】</w:t>
            </w:r>
          </w:p>
          <w:p w:rsidR="005658B8" w:rsidRPr="00C45B80" w:rsidRDefault="005658B8" w:rsidP="00C45B80">
            <w:pPr>
              <w:pStyle w:val="Default"/>
              <w:spacing w:line="340" w:lineRule="exact"/>
              <w:ind w:left="292" w:hangingChars="104" w:hanging="292"/>
              <w:jc w:val="both"/>
              <w:rPr>
                <w:rFonts w:hAnsi="標楷體"/>
                <w:b/>
                <w:color w:val="000000" w:themeColor="text1"/>
                <w:sz w:val="26"/>
                <w:szCs w:val="26"/>
              </w:rPr>
            </w:pPr>
            <w:r w:rsidRPr="00C45B80">
              <w:rPr>
                <w:rFonts w:hAnsi="標楷體"/>
                <w:b/>
                <w:color w:val="000000" w:themeColor="text1"/>
                <w:sz w:val="26"/>
                <w:szCs w:val="26"/>
              </w:rPr>
              <w:t>5.</w:t>
            </w:r>
            <w:r w:rsidRPr="00C45B80">
              <w:rPr>
                <w:rFonts w:hAnsi="標楷體" w:hint="eastAsia"/>
                <w:b/>
                <w:color w:val="000000" w:themeColor="text1"/>
                <w:sz w:val="26"/>
                <w:szCs w:val="26"/>
              </w:rPr>
              <w:t>未置技術士【營造業法第</w:t>
            </w:r>
            <w:r w:rsidRPr="00C45B80">
              <w:rPr>
                <w:rFonts w:hAnsi="標楷體"/>
                <w:b/>
                <w:color w:val="000000" w:themeColor="text1"/>
                <w:sz w:val="26"/>
                <w:szCs w:val="26"/>
              </w:rPr>
              <w:t>33</w:t>
            </w:r>
            <w:r w:rsidRPr="00C45B80">
              <w:rPr>
                <w:rFonts w:hAnsi="標楷體" w:hint="eastAsia"/>
                <w:b/>
                <w:color w:val="000000" w:themeColor="text1"/>
                <w:sz w:val="26"/>
                <w:szCs w:val="26"/>
              </w:rPr>
              <w:t>條】</w:t>
            </w:r>
          </w:p>
          <w:p w:rsidR="005658B8" w:rsidRPr="00C45B80" w:rsidRDefault="005658B8" w:rsidP="00C45B80">
            <w:pPr>
              <w:pStyle w:val="Default"/>
              <w:spacing w:line="340" w:lineRule="exact"/>
              <w:ind w:left="292" w:hangingChars="104" w:hanging="292"/>
              <w:jc w:val="both"/>
              <w:rPr>
                <w:rFonts w:hAnsi="標楷體"/>
                <w:b/>
                <w:color w:val="000000" w:themeColor="text1"/>
                <w:sz w:val="26"/>
                <w:szCs w:val="26"/>
              </w:rPr>
            </w:pPr>
            <w:r w:rsidRPr="00C45B80">
              <w:rPr>
                <w:rFonts w:hAnsi="標楷體"/>
                <w:b/>
                <w:color w:val="000000" w:themeColor="text1"/>
                <w:sz w:val="26"/>
                <w:szCs w:val="26"/>
              </w:rPr>
              <w:t>6.</w:t>
            </w:r>
            <w:r w:rsidRPr="00C45B80">
              <w:rPr>
                <w:rFonts w:hAnsi="標楷體" w:hint="eastAsia"/>
                <w:b/>
                <w:color w:val="000000" w:themeColor="text1"/>
                <w:sz w:val="26"/>
                <w:szCs w:val="26"/>
              </w:rPr>
              <w:t>專任工程人員離職或不能執行業務</w:t>
            </w:r>
            <w:r w:rsidRPr="00C45B80">
              <w:rPr>
                <w:rFonts w:hAnsi="標楷體"/>
                <w:b/>
                <w:color w:val="000000" w:themeColor="text1"/>
                <w:sz w:val="26"/>
                <w:szCs w:val="26"/>
              </w:rPr>
              <w:t>15</w:t>
            </w:r>
            <w:r w:rsidRPr="00C45B80">
              <w:rPr>
                <w:rFonts w:hAnsi="標楷體" w:hint="eastAsia"/>
                <w:b/>
                <w:color w:val="000000" w:themeColor="text1"/>
                <w:sz w:val="26"/>
                <w:szCs w:val="26"/>
              </w:rPr>
              <w:t>天內未報備、逾</w:t>
            </w:r>
            <w:r w:rsidRPr="00C45B80">
              <w:rPr>
                <w:rFonts w:hAnsi="標楷體"/>
                <w:b/>
                <w:color w:val="000000" w:themeColor="text1"/>
                <w:sz w:val="26"/>
                <w:szCs w:val="26"/>
              </w:rPr>
              <w:t>3</w:t>
            </w:r>
            <w:r w:rsidRPr="00C45B80">
              <w:rPr>
                <w:rFonts w:hAnsi="標楷體" w:hint="eastAsia"/>
                <w:b/>
                <w:color w:val="000000" w:themeColor="text1"/>
                <w:sz w:val="26"/>
                <w:szCs w:val="26"/>
              </w:rPr>
              <w:t>個月未補聘專任工程人員【營造業法第</w:t>
            </w:r>
            <w:r w:rsidRPr="00C45B80">
              <w:rPr>
                <w:rFonts w:hAnsi="標楷體"/>
                <w:b/>
                <w:color w:val="000000" w:themeColor="text1"/>
                <w:sz w:val="26"/>
                <w:szCs w:val="26"/>
              </w:rPr>
              <w:t>40</w:t>
            </w:r>
            <w:r w:rsidRPr="00C45B80">
              <w:rPr>
                <w:rFonts w:hAnsi="標楷體" w:hint="eastAsia"/>
                <w:b/>
                <w:color w:val="000000" w:themeColor="text1"/>
                <w:sz w:val="26"/>
                <w:szCs w:val="26"/>
              </w:rPr>
              <w:t>條】</w:t>
            </w:r>
          </w:p>
          <w:p w:rsidR="00D270B9"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7.</w:t>
            </w:r>
            <w:r w:rsidRPr="00C45B80">
              <w:rPr>
                <w:rFonts w:hAnsi="標楷體" w:hint="eastAsia"/>
                <w:color w:val="000000" w:themeColor="text1"/>
                <w:sz w:val="26"/>
                <w:szCs w:val="26"/>
              </w:rPr>
              <w:t>未竣工註記【營造業法第</w:t>
            </w:r>
            <w:r w:rsidRPr="00C45B80">
              <w:rPr>
                <w:rFonts w:hAnsi="標楷體"/>
                <w:color w:val="000000" w:themeColor="text1"/>
                <w:sz w:val="26"/>
                <w:szCs w:val="26"/>
              </w:rPr>
              <w:t>42</w:t>
            </w:r>
            <w:r w:rsidRPr="00C45B80">
              <w:rPr>
                <w:rFonts w:hAnsi="標楷體" w:hint="eastAsia"/>
                <w:color w:val="000000" w:themeColor="text1"/>
                <w:sz w:val="26"/>
                <w:szCs w:val="26"/>
              </w:rPr>
              <w:t>條】</w:t>
            </w:r>
          </w:p>
        </w:tc>
        <w:tc>
          <w:tcPr>
            <w:tcW w:w="3685"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警告或</w:t>
            </w:r>
            <w:r w:rsidRPr="00C45B80">
              <w:rPr>
                <w:rFonts w:hAnsi="標楷體"/>
                <w:color w:val="000000" w:themeColor="text1"/>
                <w:sz w:val="26"/>
                <w:szCs w:val="26"/>
              </w:rPr>
              <w:t>3</w:t>
            </w:r>
            <w:r w:rsidRPr="00C45B80">
              <w:rPr>
                <w:rFonts w:hAnsi="標楷體" w:hint="eastAsia"/>
                <w:color w:val="000000" w:themeColor="text1"/>
                <w:sz w:val="26"/>
                <w:szCs w:val="26"/>
              </w:rPr>
              <w:t>個月以上</w:t>
            </w:r>
            <w:r w:rsidRPr="00C45B80">
              <w:rPr>
                <w:rFonts w:hAnsi="標楷體"/>
                <w:color w:val="000000" w:themeColor="text1"/>
                <w:sz w:val="26"/>
                <w:szCs w:val="26"/>
              </w:rPr>
              <w:t>1</w:t>
            </w:r>
            <w:r w:rsidRPr="00C45B80">
              <w:rPr>
                <w:rFonts w:hAnsi="標楷體" w:hint="eastAsia"/>
                <w:color w:val="000000" w:themeColor="text1"/>
                <w:sz w:val="26"/>
                <w:szCs w:val="26"/>
              </w:rPr>
              <w:t>年以下停業處分。</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2</w:t>
            </w:r>
            <w:r w:rsidRPr="00C45B80">
              <w:rPr>
                <w:rFonts w:hAnsi="標楷體"/>
                <w:color w:val="000000" w:themeColor="text1"/>
                <w:sz w:val="26"/>
                <w:szCs w:val="26"/>
              </w:rPr>
              <w:t>.</w:t>
            </w:r>
            <w:r w:rsidRPr="00C45B80">
              <w:rPr>
                <w:rFonts w:hAnsi="標楷體" w:hint="eastAsia"/>
                <w:color w:val="000000" w:themeColor="text1"/>
                <w:sz w:val="26"/>
                <w:szCs w:val="26"/>
              </w:rPr>
              <w:t>於5年內受警告處分3次者，予以3個月以上1年以下停業處分。</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3</w:t>
            </w:r>
            <w:r w:rsidRPr="00C45B80">
              <w:rPr>
                <w:rFonts w:hAnsi="標楷體"/>
                <w:color w:val="000000" w:themeColor="text1"/>
                <w:sz w:val="26"/>
                <w:szCs w:val="26"/>
              </w:rPr>
              <w:t>.</w:t>
            </w:r>
            <w:r w:rsidRPr="00C45B80">
              <w:rPr>
                <w:rFonts w:hAnsi="標楷體" w:hint="eastAsia"/>
                <w:color w:val="000000" w:themeColor="text1"/>
                <w:sz w:val="26"/>
                <w:szCs w:val="26"/>
              </w:rPr>
              <w:t>於5年內受停業處分期間累計滿3年者，廢止其許可。</w:t>
            </w:r>
          </w:p>
          <w:p w:rsidR="005658B8" w:rsidRPr="00C45B80" w:rsidRDefault="005658B8" w:rsidP="00C45B80">
            <w:pPr>
              <w:pStyle w:val="2"/>
              <w:numPr>
                <w:ilvl w:val="0"/>
                <w:numId w:val="0"/>
              </w:numPr>
              <w:spacing w:line="340" w:lineRule="exact"/>
              <w:rPr>
                <w:rFonts w:hAnsi="標楷體"/>
                <w:color w:val="000000" w:themeColor="text1"/>
                <w:sz w:val="26"/>
                <w:szCs w:val="26"/>
              </w:rPr>
            </w:pPr>
            <w:r w:rsidRPr="00C45B80">
              <w:rPr>
                <w:rFonts w:hAnsi="標楷體" w:hint="eastAsia"/>
                <w:color w:val="000000" w:themeColor="text1"/>
                <w:sz w:val="26"/>
                <w:szCs w:val="26"/>
              </w:rPr>
              <w:t>【營造業法第56條】</w:t>
            </w:r>
          </w:p>
        </w:tc>
      </w:tr>
      <w:tr w:rsidR="0019416B" w:rsidRPr="00C45B80" w:rsidTr="0019416B">
        <w:tc>
          <w:tcPr>
            <w:tcW w:w="567" w:type="dxa"/>
          </w:tcPr>
          <w:p w:rsidR="005658B8" w:rsidRPr="00C45B80" w:rsidRDefault="005658B8" w:rsidP="00C45B80">
            <w:pPr>
              <w:pStyle w:val="2"/>
              <w:numPr>
                <w:ilvl w:val="0"/>
                <w:numId w:val="0"/>
              </w:numPr>
              <w:spacing w:line="340" w:lineRule="exact"/>
              <w:rPr>
                <w:rFonts w:hAnsi="標楷體"/>
                <w:color w:val="000000" w:themeColor="text1"/>
                <w:sz w:val="26"/>
                <w:szCs w:val="26"/>
              </w:rPr>
            </w:pPr>
            <w:r w:rsidRPr="00C45B80">
              <w:rPr>
                <w:rFonts w:hAnsi="標楷體" w:hint="eastAsia"/>
                <w:color w:val="000000" w:themeColor="text1"/>
                <w:sz w:val="26"/>
                <w:szCs w:val="26"/>
              </w:rPr>
              <w:t>五</w:t>
            </w:r>
          </w:p>
        </w:tc>
        <w:tc>
          <w:tcPr>
            <w:tcW w:w="3544"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逾</w:t>
            </w:r>
            <w:r w:rsidRPr="00C45B80">
              <w:rPr>
                <w:rFonts w:hAnsi="標楷體"/>
                <w:color w:val="000000" w:themeColor="text1"/>
                <w:sz w:val="26"/>
                <w:szCs w:val="26"/>
              </w:rPr>
              <w:t>2</w:t>
            </w:r>
            <w:r w:rsidRPr="00C45B80">
              <w:rPr>
                <w:rFonts w:hAnsi="標楷體" w:hint="eastAsia"/>
                <w:color w:val="000000" w:themeColor="text1"/>
                <w:sz w:val="26"/>
                <w:szCs w:val="26"/>
              </w:rPr>
              <w:t>個月未辦理變更登記【營造業法第</w:t>
            </w:r>
            <w:r w:rsidRPr="00C45B80">
              <w:rPr>
                <w:rFonts w:hAnsi="標楷體"/>
                <w:color w:val="000000" w:themeColor="text1"/>
                <w:sz w:val="26"/>
                <w:szCs w:val="26"/>
              </w:rPr>
              <w:t>15</w:t>
            </w:r>
            <w:r w:rsidRPr="00C45B80">
              <w:rPr>
                <w:rFonts w:hAnsi="標楷體" w:hint="eastAsia"/>
                <w:color w:val="000000" w:themeColor="text1"/>
                <w:sz w:val="26"/>
                <w:szCs w:val="26"/>
              </w:rPr>
              <w:t>、</w:t>
            </w:r>
            <w:r w:rsidRPr="00C45B80">
              <w:rPr>
                <w:rFonts w:hAnsi="標楷體"/>
                <w:color w:val="000000" w:themeColor="text1"/>
                <w:sz w:val="26"/>
                <w:szCs w:val="26"/>
              </w:rPr>
              <w:t>16</w:t>
            </w:r>
            <w:r w:rsidRPr="00C45B80">
              <w:rPr>
                <w:rFonts w:hAnsi="標楷體" w:hint="eastAsia"/>
                <w:color w:val="000000" w:themeColor="text1"/>
                <w:sz w:val="26"/>
                <w:szCs w:val="26"/>
              </w:rPr>
              <w:t>條】</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2.</w:t>
            </w:r>
            <w:r w:rsidRPr="00C45B80">
              <w:rPr>
                <w:rFonts w:hAnsi="標楷體" w:hint="eastAsia"/>
                <w:color w:val="000000" w:themeColor="text1"/>
                <w:sz w:val="26"/>
                <w:szCs w:val="26"/>
              </w:rPr>
              <w:t>承攬工程手冊變更逾</w:t>
            </w:r>
            <w:r w:rsidRPr="00C45B80">
              <w:rPr>
                <w:rFonts w:hAnsi="標楷體"/>
                <w:color w:val="000000" w:themeColor="text1"/>
                <w:sz w:val="26"/>
                <w:szCs w:val="26"/>
              </w:rPr>
              <w:t>2</w:t>
            </w:r>
            <w:r w:rsidRPr="00C45B80">
              <w:rPr>
                <w:rFonts w:hAnsi="標楷體" w:hint="eastAsia"/>
                <w:color w:val="000000" w:themeColor="text1"/>
                <w:sz w:val="26"/>
                <w:szCs w:val="26"/>
              </w:rPr>
              <w:t>個月未辦理變更登記</w:t>
            </w:r>
          </w:p>
          <w:p w:rsidR="005658B8" w:rsidRPr="00C45B80" w:rsidRDefault="005658B8" w:rsidP="00C45B80">
            <w:pPr>
              <w:pStyle w:val="2"/>
              <w:numPr>
                <w:ilvl w:val="0"/>
                <w:numId w:val="0"/>
              </w:numPr>
              <w:spacing w:line="340" w:lineRule="exact"/>
              <w:ind w:left="291" w:hangingChars="104" w:hanging="291"/>
              <w:rPr>
                <w:rFonts w:hAnsi="標楷體" w:cs="標楷體"/>
                <w:bCs w:val="0"/>
                <w:color w:val="000000" w:themeColor="text1"/>
                <w:kern w:val="0"/>
                <w:sz w:val="26"/>
                <w:szCs w:val="26"/>
              </w:rPr>
            </w:pPr>
            <w:r w:rsidRPr="00C45B80">
              <w:rPr>
                <w:rFonts w:hAnsi="標楷體" w:cs="標楷體" w:hint="eastAsia"/>
                <w:bCs w:val="0"/>
                <w:color w:val="000000" w:themeColor="text1"/>
                <w:kern w:val="0"/>
                <w:sz w:val="26"/>
                <w:szCs w:val="26"/>
              </w:rPr>
              <w:t>【營造業法第</w:t>
            </w:r>
            <w:r w:rsidRPr="00C45B80">
              <w:rPr>
                <w:rFonts w:hAnsi="標楷體" w:cs="標楷體"/>
                <w:bCs w:val="0"/>
                <w:color w:val="000000" w:themeColor="text1"/>
                <w:kern w:val="0"/>
                <w:sz w:val="26"/>
                <w:szCs w:val="26"/>
              </w:rPr>
              <w:t>19</w:t>
            </w:r>
            <w:r w:rsidRPr="00C45B80">
              <w:rPr>
                <w:rFonts w:hAnsi="標楷體" w:cs="標楷體" w:hint="eastAsia"/>
                <w:bCs w:val="0"/>
                <w:color w:val="000000" w:themeColor="text1"/>
                <w:kern w:val="0"/>
                <w:sz w:val="26"/>
                <w:szCs w:val="26"/>
              </w:rPr>
              <w:t>條】</w:t>
            </w:r>
          </w:p>
        </w:tc>
        <w:tc>
          <w:tcPr>
            <w:tcW w:w="3685"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處</w:t>
            </w:r>
            <w:r w:rsidRPr="00C45B80">
              <w:rPr>
                <w:rFonts w:hAnsi="標楷體"/>
                <w:color w:val="000000" w:themeColor="text1"/>
                <w:sz w:val="26"/>
                <w:szCs w:val="26"/>
              </w:rPr>
              <w:t>2</w:t>
            </w:r>
            <w:r w:rsidRPr="00C45B80">
              <w:rPr>
                <w:rFonts w:hAnsi="標楷體" w:hint="eastAsia"/>
                <w:color w:val="000000" w:themeColor="text1"/>
                <w:sz w:val="26"/>
                <w:szCs w:val="26"/>
              </w:rPr>
              <w:t>萬元以上</w:t>
            </w:r>
            <w:r w:rsidRPr="00C45B80">
              <w:rPr>
                <w:rFonts w:hAnsi="標楷體"/>
                <w:color w:val="000000" w:themeColor="text1"/>
                <w:sz w:val="26"/>
                <w:szCs w:val="26"/>
              </w:rPr>
              <w:t>10</w:t>
            </w:r>
            <w:r w:rsidRPr="00C45B80">
              <w:rPr>
                <w:rFonts w:hAnsi="標楷體" w:hint="eastAsia"/>
                <w:color w:val="000000" w:themeColor="text1"/>
                <w:sz w:val="26"/>
                <w:szCs w:val="26"/>
              </w:rPr>
              <w:t>萬元以下罰鍰並限期依規定申請變更登記。</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2</w:t>
            </w:r>
            <w:r w:rsidRPr="00C45B80">
              <w:rPr>
                <w:rFonts w:hAnsi="標楷體"/>
                <w:color w:val="000000" w:themeColor="text1"/>
                <w:sz w:val="26"/>
                <w:szCs w:val="26"/>
              </w:rPr>
              <w:t>.</w:t>
            </w:r>
            <w:r w:rsidRPr="00C45B80">
              <w:rPr>
                <w:rFonts w:hAnsi="標楷體" w:hint="eastAsia"/>
                <w:color w:val="000000" w:themeColor="text1"/>
                <w:sz w:val="26"/>
                <w:szCs w:val="26"/>
              </w:rPr>
              <w:t>屆期不申請者，予以3個月以上1年以下停業處分。</w:t>
            </w:r>
          </w:p>
          <w:p w:rsidR="00D270B9" w:rsidRPr="00C45B80" w:rsidRDefault="005658B8" w:rsidP="00C45B80">
            <w:pPr>
              <w:pStyle w:val="2"/>
              <w:numPr>
                <w:ilvl w:val="0"/>
                <w:numId w:val="0"/>
              </w:numPr>
              <w:spacing w:line="340" w:lineRule="exact"/>
              <w:ind w:left="291" w:hangingChars="104" w:hanging="291"/>
              <w:rPr>
                <w:rFonts w:hAnsi="標楷體" w:cs="標楷體"/>
                <w:bCs w:val="0"/>
                <w:color w:val="000000" w:themeColor="text1"/>
                <w:kern w:val="0"/>
                <w:sz w:val="26"/>
                <w:szCs w:val="26"/>
              </w:rPr>
            </w:pPr>
            <w:r w:rsidRPr="00C45B80">
              <w:rPr>
                <w:rFonts w:hAnsi="標楷體" w:cs="標楷體" w:hint="eastAsia"/>
                <w:bCs w:val="0"/>
                <w:color w:val="000000" w:themeColor="text1"/>
                <w:kern w:val="0"/>
                <w:sz w:val="26"/>
                <w:szCs w:val="26"/>
              </w:rPr>
              <w:t>【營造業法第57條】</w:t>
            </w:r>
          </w:p>
        </w:tc>
      </w:tr>
      <w:tr w:rsidR="0019416B" w:rsidRPr="00C45B80" w:rsidTr="0019416B">
        <w:tc>
          <w:tcPr>
            <w:tcW w:w="567"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六</w:t>
            </w:r>
          </w:p>
        </w:tc>
        <w:tc>
          <w:tcPr>
            <w:tcW w:w="3544" w:type="dxa"/>
          </w:tcPr>
          <w:p w:rsidR="005658B8" w:rsidRPr="00C45B80" w:rsidRDefault="005658B8" w:rsidP="00C45B80">
            <w:pPr>
              <w:pStyle w:val="Default"/>
              <w:spacing w:line="340" w:lineRule="exact"/>
              <w:ind w:left="292" w:hangingChars="104" w:hanging="292"/>
              <w:jc w:val="both"/>
              <w:rPr>
                <w:rFonts w:hAnsi="標楷體"/>
                <w:b/>
                <w:color w:val="000000" w:themeColor="text1"/>
                <w:sz w:val="26"/>
                <w:szCs w:val="26"/>
              </w:rPr>
            </w:pPr>
            <w:r w:rsidRPr="00C45B80">
              <w:rPr>
                <w:rFonts w:hAnsi="標楷體" w:hint="eastAsia"/>
                <w:b/>
                <w:color w:val="000000" w:themeColor="text1"/>
                <w:sz w:val="26"/>
                <w:szCs w:val="26"/>
              </w:rPr>
              <w:t>1</w:t>
            </w:r>
            <w:r w:rsidRPr="00C45B80">
              <w:rPr>
                <w:rFonts w:hAnsi="標楷體"/>
                <w:b/>
                <w:color w:val="000000" w:themeColor="text1"/>
                <w:sz w:val="26"/>
                <w:szCs w:val="26"/>
              </w:rPr>
              <w:t>.</w:t>
            </w:r>
            <w:r w:rsidRPr="00C45B80">
              <w:rPr>
                <w:rFonts w:hAnsi="標楷體" w:hint="eastAsia"/>
                <w:b/>
                <w:color w:val="000000" w:themeColor="text1"/>
                <w:sz w:val="26"/>
                <w:szCs w:val="26"/>
              </w:rPr>
              <w:t>明知專任工程人員兼職【營造業法第</w:t>
            </w:r>
            <w:r w:rsidRPr="00C45B80">
              <w:rPr>
                <w:rFonts w:hAnsi="標楷體"/>
                <w:b/>
                <w:color w:val="000000" w:themeColor="text1"/>
                <w:sz w:val="26"/>
                <w:szCs w:val="26"/>
              </w:rPr>
              <w:t>34</w:t>
            </w:r>
            <w:r w:rsidRPr="00C45B80">
              <w:rPr>
                <w:rFonts w:hAnsi="標楷體" w:hint="eastAsia"/>
                <w:b/>
                <w:color w:val="000000" w:themeColor="text1"/>
                <w:sz w:val="26"/>
                <w:szCs w:val="26"/>
              </w:rPr>
              <w:t>條】</w:t>
            </w:r>
          </w:p>
          <w:p w:rsidR="00D270B9"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color w:val="000000" w:themeColor="text1"/>
                <w:sz w:val="26"/>
                <w:szCs w:val="26"/>
              </w:rPr>
              <w:t>2.</w:t>
            </w:r>
            <w:r w:rsidRPr="00C45B80">
              <w:rPr>
                <w:rFonts w:hAnsi="標楷體" w:hint="eastAsia"/>
                <w:color w:val="000000" w:themeColor="text1"/>
                <w:sz w:val="26"/>
                <w:szCs w:val="26"/>
              </w:rPr>
              <w:t>明知專任工程人員未配合勘驗、查驗或驗收說明【營造業法第</w:t>
            </w:r>
            <w:r w:rsidRPr="00C45B80">
              <w:rPr>
                <w:rFonts w:hAnsi="標楷體"/>
                <w:color w:val="000000" w:themeColor="text1"/>
                <w:sz w:val="26"/>
                <w:szCs w:val="26"/>
              </w:rPr>
              <w:t>41</w:t>
            </w:r>
            <w:r w:rsidRPr="00C45B80">
              <w:rPr>
                <w:rFonts w:hAnsi="標楷體" w:hint="eastAsia"/>
                <w:color w:val="000000" w:themeColor="text1"/>
                <w:sz w:val="26"/>
                <w:szCs w:val="26"/>
              </w:rPr>
              <w:t>條】</w:t>
            </w:r>
          </w:p>
        </w:tc>
        <w:tc>
          <w:tcPr>
            <w:tcW w:w="3685" w:type="dxa"/>
          </w:tcPr>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1</w:t>
            </w:r>
            <w:r w:rsidRPr="00C45B80">
              <w:rPr>
                <w:rFonts w:hAnsi="標楷體"/>
                <w:color w:val="000000" w:themeColor="text1"/>
                <w:sz w:val="26"/>
                <w:szCs w:val="26"/>
              </w:rPr>
              <w:t>.</w:t>
            </w:r>
            <w:r w:rsidRPr="00C45B80">
              <w:rPr>
                <w:rFonts w:hAnsi="標楷體" w:hint="eastAsia"/>
                <w:color w:val="000000" w:themeColor="text1"/>
                <w:sz w:val="26"/>
                <w:szCs w:val="26"/>
              </w:rPr>
              <w:t>予以該營造業</w:t>
            </w:r>
            <w:r w:rsidRPr="00C45B80">
              <w:rPr>
                <w:rFonts w:hAnsi="標楷體"/>
                <w:color w:val="000000" w:themeColor="text1"/>
                <w:sz w:val="26"/>
                <w:szCs w:val="26"/>
              </w:rPr>
              <w:t>2</w:t>
            </w:r>
            <w:r w:rsidRPr="00C45B80">
              <w:rPr>
                <w:rFonts w:hAnsi="標楷體" w:hint="eastAsia"/>
                <w:color w:val="000000" w:themeColor="text1"/>
                <w:sz w:val="26"/>
                <w:szCs w:val="26"/>
              </w:rPr>
              <w:t>個月以上</w:t>
            </w:r>
            <w:r w:rsidRPr="00C45B80">
              <w:rPr>
                <w:rFonts w:hAnsi="標楷體"/>
                <w:color w:val="000000" w:themeColor="text1"/>
                <w:sz w:val="26"/>
                <w:szCs w:val="26"/>
              </w:rPr>
              <w:t>1</w:t>
            </w:r>
            <w:r w:rsidRPr="00C45B80">
              <w:rPr>
                <w:rFonts w:hAnsi="標楷體" w:hint="eastAsia"/>
                <w:color w:val="000000" w:themeColor="text1"/>
                <w:sz w:val="26"/>
                <w:szCs w:val="26"/>
              </w:rPr>
              <w:t>年以下停業處分。</w:t>
            </w:r>
          </w:p>
          <w:p w:rsidR="005658B8" w:rsidRPr="00C45B80" w:rsidRDefault="005658B8" w:rsidP="00C45B80">
            <w:pPr>
              <w:pStyle w:val="Default"/>
              <w:spacing w:line="340" w:lineRule="exact"/>
              <w:ind w:left="291" w:hangingChars="104" w:hanging="291"/>
              <w:jc w:val="both"/>
              <w:rPr>
                <w:rFonts w:hAnsi="標楷體"/>
                <w:color w:val="000000" w:themeColor="text1"/>
                <w:sz w:val="26"/>
                <w:szCs w:val="26"/>
              </w:rPr>
            </w:pPr>
            <w:r w:rsidRPr="00C45B80">
              <w:rPr>
                <w:rFonts w:hAnsi="標楷體" w:hint="eastAsia"/>
                <w:color w:val="000000" w:themeColor="text1"/>
                <w:sz w:val="26"/>
                <w:szCs w:val="26"/>
              </w:rPr>
              <w:t>【營造業法第</w:t>
            </w:r>
            <w:r w:rsidRPr="00C45B80">
              <w:rPr>
                <w:rFonts w:hAnsi="標楷體"/>
                <w:color w:val="000000" w:themeColor="text1"/>
                <w:sz w:val="26"/>
                <w:szCs w:val="26"/>
              </w:rPr>
              <w:t>61</w:t>
            </w:r>
            <w:r w:rsidRPr="00C45B80">
              <w:rPr>
                <w:rFonts w:hAnsi="標楷體" w:hint="eastAsia"/>
                <w:color w:val="000000" w:themeColor="text1"/>
                <w:sz w:val="26"/>
                <w:szCs w:val="26"/>
              </w:rPr>
              <w:t>條第</w:t>
            </w:r>
            <w:r w:rsidRPr="00C45B80">
              <w:rPr>
                <w:rFonts w:hAnsi="標楷體"/>
                <w:color w:val="000000" w:themeColor="text1"/>
                <w:sz w:val="26"/>
                <w:szCs w:val="26"/>
              </w:rPr>
              <w:t>2</w:t>
            </w:r>
            <w:r w:rsidRPr="00C45B80">
              <w:rPr>
                <w:rFonts w:hAnsi="標楷體" w:hint="eastAsia"/>
                <w:color w:val="000000" w:themeColor="text1"/>
                <w:sz w:val="26"/>
                <w:szCs w:val="26"/>
              </w:rPr>
              <w:t>項】</w:t>
            </w:r>
          </w:p>
        </w:tc>
      </w:tr>
    </w:tbl>
    <w:p w:rsidR="005658B8" w:rsidRPr="0019416B" w:rsidRDefault="005658B8" w:rsidP="005658B8">
      <w:pPr>
        <w:pStyle w:val="4"/>
        <w:rPr>
          <w:color w:val="000000" w:themeColor="text1"/>
          <w:szCs w:val="32"/>
        </w:rPr>
      </w:pPr>
      <w:r w:rsidRPr="0019416B">
        <w:rPr>
          <w:rFonts w:hint="eastAsia"/>
          <w:color w:val="000000" w:themeColor="text1"/>
          <w:szCs w:val="32"/>
        </w:rPr>
        <w:t>營造業負責人：</w:t>
      </w:r>
    </w:p>
    <w:tbl>
      <w:tblPr>
        <w:tblStyle w:val="af6"/>
        <w:tblW w:w="0" w:type="auto"/>
        <w:tblInd w:w="1271" w:type="dxa"/>
        <w:tblLook w:val="04A0" w:firstRow="1" w:lastRow="0" w:firstColumn="1" w:lastColumn="0" w:noHBand="0" w:noVBand="1"/>
      </w:tblPr>
      <w:tblGrid>
        <w:gridCol w:w="567"/>
        <w:gridCol w:w="3119"/>
        <w:gridCol w:w="4105"/>
      </w:tblGrid>
      <w:tr w:rsidR="0019416B" w:rsidRPr="00C45B80" w:rsidTr="001A1C9F">
        <w:trPr>
          <w:tblHeader/>
        </w:trPr>
        <w:tc>
          <w:tcPr>
            <w:tcW w:w="567" w:type="dxa"/>
          </w:tcPr>
          <w:p w:rsidR="005658B8" w:rsidRPr="00C45B80" w:rsidRDefault="005658B8" w:rsidP="00C45B80">
            <w:pPr>
              <w:pStyle w:val="Default"/>
              <w:spacing w:line="340" w:lineRule="exact"/>
              <w:ind w:left="291" w:hangingChars="104" w:hanging="291"/>
              <w:jc w:val="both"/>
              <w:rPr>
                <w:color w:val="000000" w:themeColor="text1"/>
                <w:sz w:val="26"/>
                <w:szCs w:val="26"/>
              </w:rPr>
            </w:pPr>
          </w:p>
        </w:tc>
        <w:tc>
          <w:tcPr>
            <w:tcW w:w="3119" w:type="dxa"/>
          </w:tcPr>
          <w:p w:rsidR="005658B8" w:rsidRPr="00C45B80" w:rsidRDefault="005658B8" w:rsidP="00C45B80">
            <w:pPr>
              <w:pStyle w:val="Default"/>
              <w:spacing w:line="340" w:lineRule="exact"/>
              <w:ind w:left="291" w:hangingChars="104" w:hanging="291"/>
              <w:jc w:val="center"/>
              <w:rPr>
                <w:color w:val="000000" w:themeColor="text1"/>
                <w:sz w:val="26"/>
                <w:szCs w:val="26"/>
              </w:rPr>
            </w:pPr>
            <w:r w:rsidRPr="00C45B80">
              <w:rPr>
                <w:rFonts w:hint="eastAsia"/>
                <w:color w:val="000000" w:themeColor="text1"/>
                <w:sz w:val="26"/>
                <w:szCs w:val="26"/>
              </w:rPr>
              <w:t>違規類型</w:t>
            </w:r>
          </w:p>
        </w:tc>
        <w:tc>
          <w:tcPr>
            <w:tcW w:w="4105" w:type="dxa"/>
          </w:tcPr>
          <w:p w:rsidR="005658B8" w:rsidRPr="00C45B80" w:rsidRDefault="005658B8" w:rsidP="00C45B80">
            <w:pPr>
              <w:pStyle w:val="Default"/>
              <w:spacing w:line="340" w:lineRule="exact"/>
              <w:ind w:left="291" w:hangingChars="104" w:hanging="291"/>
              <w:jc w:val="center"/>
              <w:rPr>
                <w:color w:val="000000" w:themeColor="text1"/>
                <w:sz w:val="26"/>
                <w:szCs w:val="26"/>
              </w:rPr>
            </w:pPr>
            <w:r w:rsidRPr="00C45B80">
              <w:rPr>
                <w:rFonts w:hint="eastAsia"/>
                <w:color w:val="000000" w:themeColor="text1"/>
                <w:sz w:val="26"/>
                <w:szCs w:val="26"/>
              </w:rPr>
              <w:t>罰則</w:t>
            </w:r>
          </w:p>
        </w:tc>
      </w:tr>
      <w:tr w:rsidR="0019416B" w:rsidRPr="00C45B80" w:rsidTr="009D6B6E">
        <w:tc>
          <w:tcPr>
            <w:tcW w:w="567" w:type="dxa"/>
          </w:tcPr>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一</w:t>
            </w:r>
          </w:p>
        </w:tc>
        <w:tc>
          <w:tcPr>
            <w:tcW w:w="3119" w:type="dxa"/>
          </w:tcPr>
          <w:p w:rsidR="00991673" w:rsidRPr="00C45B80" w:rsidRDefault="005658B8" w:rsidP="00C45B80">
            <w:pPr>
              <w:pStyle w:val="Default"/>
              <w:spacing w:line="340" w:lineRule="exact"/>
              <w:jc w:val="both"/>
              <w:rPr>
                <w:color w:val="000000" w:themeColor="text1"/>
                <w:sz w:val="26"/>
                <w:szCs w:val="26"/>
              </w:rPr>
            </w:pPr>
            <w:r w:rsidRPr="00C45B80">
              <w:rPr>
                <w:rFonts w:hint="eastAsia"/>
                <w:color w:val="000000" w:themeColor="text1"/>
                <w:sz w:val="26"/>
                <w:szCs w:val="26"/>
              </w:rPr>
              <w:t>營造業負責人兼職</w:t>
            </w:r>
          </w:p>
          <w:p w:rsidR="005658B8" w:rsidRPr="00C45B80" w:rsidRDefault="005658B8" w:rsidP="00C45B80">
            <w:pPr>
              <w:pStyle w:val="Default"/>
              <w:spacing w:line="340" w:lineRule="exact"/>
              <w:jc w:val="both"/>
              <w:rPr>
                <w:color w:val="000000" w:themeColor="text1"/>
                <w:sz w:val="26"/>
                <w:szCs w:val="26"/>
              </w:rPr>
            </w:pPr>
            <w:r w:rsidRPr="00C45B80">
              <w:rPr>
                <w:rFonts w:hint="eastAsia"/>
                <w:color w:val="000000" w:themeColor="text1"/>
                <w:sz w:val="26"/>
                <w:szCs w:val="26"/>
              </w:rPr>
              <w:t>【營造業法第</w:t>
            </w:r>
            <w:r w:rsidRPr="00C45B80">
              <w:rPr>
                <w:color w:val="000000" w:themeColor="text1"/>
                <w:sz w:val="26"/>
                <w:szCs w:val="26"/>
              </w:rPr>
              <w:t>28</w:t>
            </w:r>
            <w:r w:rsidRPr="00C45B80">
              <w:rPr>
                <w:rFonts w:hint="eastAsia"/>
                <w:color w:val="000000" w:themeColor="text1"/>
                <w:sz w:val="26"/>
                <w:szCs w:val="26"/>
              </w:rPr>
              <w:t>條】</w:t>
            </w:r>
          </w:p>
        </w:tc>
        <w:tc>
          <w:tcPr>
            <w:tcW w:w="4105" w:type="dxa"/>
          </w:tcPr>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1</w:t>
            </w:r>
            <w:r w:rsidRPr="00C45B80">
              <w:rPr>
                <w:color w:val="000000" w:themeColor="text1"/>
                <w:sz w:val="26"/>
                <w:szCs w:val="26"/>
              </w:rPr>
              <w:t>.</w:t>
            </w:r>
            <w:r w:rsidRPr="00C45B80">
              <w:rPr>
                <w:rFonts w:hint="eastAsia"/>
                <w:color w:val="000000" w:themeColor="text1"/>
                <w:sz w:val="26"/>
                <w:szCs w:val="26"/>
              </w:rPr>
              <w:t>處</w:t>
            </w:r>
            <w:r w:rsidRPr="00C45B80">
              <w:rPr>
                <w:color w:val="000000" w:themeColor="text1"/>
                <w:sz w:val="26"/>
                <w:szCs w:val="26"/>
              </w:rPr>
              <w:t>20</w:t>
            </w:r>
            <w:r w:rsidRPr="00C45B80">
              <w:rPr>
                <w:rFonts w:hint="eastAsia"/>
                <w:color w:val="000000" w:themeColor="text1"/>
                <w:sz w:val="26"/>
                <w:szCs w:val="26"/>
              </w:rPr>
              <w:t>萬元以上</w:t>
            </w:r>
            <w:r w:rsidRPr="00C45B80">
              <w:rPr>
                <w:color w:val="000000" w:themeColor="text1"/>
                <w:sz w:val="26"/>
                <w:szCs w:val="26"/>
              </w:rPr>
              <w:t>100</w:t>
            </w:r>
            <w:r w:rsidRPr="00C45B80">
              <w:rPr>
                <w:rFonts w:hint="eastAsia"/>
                <w:color w:val="000000" w:themeColor="text1"/>
                <w:sz w:val="26"/>
                <w:szCs w:val="26"/>
              </w:rPr>
              <w:t>萬元以下罰鍰，並通知該營造業限期辦理解任。</w:t>
            </w:r>
          </w:p>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2</w:t>
            </w:r>
            <w:r w:rsidRPr="00C45B80">
              <w:rPr>
                <w:color w:val="000000" w:themeColor="text1"/>
                <w:sz w:val="26"/>
                <w:szCs w:val="26"/>
              </w:rPr>
              <w:t>.</w:t>
            </w:r>
            <w:r w:rsidRPr="00C45B80">
              <w:rPr>
                <w:rFonts w:hint="eastAsia"/>
                <w:color w:val="000000" w:themeColor="text1"/>
                <w:sz w:val="26"/>
                <w:szCs w:val="26"/>
              </w:rPr>
              <w:t>屆期不辦理者，對該營造業處20萬元以上100萬元以下罰鍰。並得繼續通知該營造業辦理解任。</w:t>
            </w:r>
          </w:p>
          <w:p w:rsidR="00D270B9"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lastRenderedPageBreak/>
              <w:t>3</w:t>
            </w:r>
            <w:r w:rsidRPr="00C45B80">
              <w:rPr>
                <w:color w:val="000000" w:themeColor="text1"/>
                <w:sz w:val="26"/>
                <w:szCs w:val="26"/>
              </w:rPr>
              <w:t>.</w:t>
            </w:r>
            <w:r w:rsidRPr="00C45B80">
              <w:rPr>
                <w:rFonts w:hint="eastAsia"/>
                <w:color w:val="000000" w:themeColor="text1"/>
                <w:sz w:val="26"/>
                <w:szCs w:val="26"/>
              </w:rPr>
              <w:t>屆期仍不辦理者，得按次連續處罰。【營造業法第58條】</w:t>
            </w:r>
          </w:p>
        </w:tc>
      </w:tr>
      <w:tr w:rsidR="0019416B" w:rsidRPr="00C45B80" w:rsidTr="009D6B6E">
        <w:tc>
          <w:tcPr>
            <w:tcW w:w="567" w:type="dxa"/>
          </w:tcPr>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lastRenderedPageBreak/>
              <w:t>二</w:t>
            </w:r>
          </w:p>
        </w:tc>
        <w:tc>
          <w:tcPr>
            <w:tcW w:w="3119" w:type="dxa"/>
          </w:tcPr>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1</w:t>
            </w:r>
            <w:r w:rsidRPr="00C45B80">
              <w:rPr>
                <w:color w:val="000000" w:themeColor="text1"/>
                <w:sz w:val="26"/>
                <w:szCs w:val="26"/>
              </w:rPr>
              <w:t>.</w:t>
            </w:r>
            <w:r w:rsidRPr="00C45B80">
              <w:rPr>
                <w:rFonts w:hint="eastAsia"/>
                <w:color w:val="000000" w:themeColor="text1"/>
                <w:sz w:val="26"/>
                <w:szCs w:val="26"/>
              </w:rPr>
              <w:t>未告知定作人施工困難或公共危險【營造業法第</w:t>
            </w:r>
            <w:r w:rsidRPr="00C45B80">
              <w:rPr>
                <w:color w:val="000000" w:themeColor="text1"/>
                <w:sz w:val="26"/>
                <w:szCs w:val="26"/>
              </w:rPr>
              <w:t>37</w:t>
            </w:r>
            <w:r w:rsidRPr="00C45B80">
              <w:rPr>
                <w:rFonts w:hint="eastAsia"/>
                <w:color w:val="000000" w:themeColor="text1"/>
                <w:sz w:val="26"/>
                <w:szCs w:val="26"/>
              </w:rPr>
              <w:t>條】</w:t>
            </w:r>
          </w:p>
          <w:p w:rsidR="00D270B9" w:rsidRPr="00C45B80" w:rsidRDefault="005658B8" w:rsidP="00C45B80">
            <w:pPr>
              <w:pStyle w:val="Default"/>
              <w:spacing w:line="340" w:lineRule="exact"/>
              <w:ind w:left="291" w:hangingChars="104" w:hanging="291"/>
              <w:jc w:val="both"/>
              <w:rPr>
                <w:color w:val="000000" w:themeColor="text1"/>
                <w:sz w:val="26"/>
                <w:szCs w:val="26"/>
              </w:rPr>
            </w:pPr>
            <w:r w:rsidRPr="00C45B80">
              <w:rPr>
                <w:color w:val="000000" w:themeColor="text1"/>
                <w:sz w:val="26"/>
                <w:szCs w:val="26"/>
              </w:rPr>
              <w:t>2.</w:t>
            </w:r>
            <w:r w:rsidRPr="00C45B80">
              <w:rPr>
                <w:rFonts w:hint="eastAsia"/>
                <w:color w:val="000000" w:themeColor="text1"/>
                <w:sz w:val="26"/>
                <w:szCs w:val="26"/>
              </w:rPr>
              <w:t>未即時處理公安【營造業法第</w:t>
            </w:r>
            <w:r w:rsidRPr="00C45B80">
              <w:rPr>
                <w:color w:val="000000" w:themeColor="text1"/>
                <w:sz w:val="26"/>
                <w:szCs w:val="26"/>
              </w:rPr>
              <w:t>38</w:t>
            </w:r>
            <w:r w:rsidRPr="00C45B80">
              <w:rPr>
                <w:rFonts w:hint="eastAsia"/>
                <w:color w:val="000000" w:themeColor="text1"/>
                <w:sz w:val="26"/>
                <w:szCs w:val="26"/>
              </w:rPr>
              <w:t>條】</w:t>
            </w:r>
          </w:p>
        </w:tc>
        <w:tc>
          <w:tcPr>
            <w:tcW w:w="4105" w:type="dxa"/>
          </w:tcPr>
          <w:p w:rsidR="005658B8" w:rsidRPr="00C45B80" w:rsidRDefault="005658B8" w:rsidP="00C45B80">
            <w:pPr>
              <w:pStyle w:val="Default"/>
              <w:spacing w:line="340" w:lineRule="exact"/>
              <w:jc w:val="both"/>
              <w:rPr>
                <w:color w:val="000000" w:themeColor="text1"/>
                <w:sz w:val="26"/>
                <w:szCs w:val="26"/>
              </w:rPr>
            </w:pPr>
            <w:r w:rsidRPr="00C45B80">
              <w:rPr>
                <w:rFonts w:hint="eastAsia"/>
                <w:color w:val="000000" w:themeColor="text1"/>
                <w:sz w:val="26"/>
                <w:szCs w:val="26"/>
              </w:rPr>
              <w:t>處</w:t>
            </w:r>
            <w:r w:rsidRPr="00C45B80">
              <w:rPr>
                <w:color w:val="000000" w:themeColor="text1"/>
                <w:sz w:val="26"/>
                <w:szCs w:val="26"/>
              </w:rPr>
              <w:t>5</w:t>
            </w:r>
            <w:r w:rsidRPr="00C45B80">
              <w:rPr>
                <w:rFonts w:hint="eastAsia"/>
                <w:color w:val="000000" w:themeColor="text1"/>
                <w:sz w:val="26"/>
                <w:szCs w:val="26"/>
              </w:rPr>
              <w:t>萬元以上</w:t>
            </w:r>
            <w:r w:rsidRPr="00C45B80">
              <w:rPr>
                <w:color w:val="000000" w:themeColor="text1"/>
                <w:sz w:val="26"/>
                <w:szCs w:val="26"/>
              </w:rPr>
              <w:t>50</w:t>
            </w:r>
            <w:r w:rsidRPr="00C45B80">
              <w:rPr>
                <w:rFonts w:hint="eastAsia"/>
                <w:color w:val="000000" w:themeColor="text1"/>
                <w:sz w:val="26"/>
                <w:szCs w:val="26"/>
              </w:rPr>
              <w:t>萬元以下</w:t>
            </w:r>
            <w:r w:rsidRPr="00C45B80">
              <w:rPr>
                <w:rFonts w:hAnsi="Wingdings 2" w:hint="eastAsia"/>
                <w:color w:val="000000" w:themeColor="text1"/>
                <w:sz w:val="26"/>
                <w:szCs w:val="26"/>
              </w:rPr>
              <w:t>罰鍰</w:t>
            </w:r>
            <w:r w:rsidRPr="00C45B80">
              <w:rPr>
                <w:rFonts w:hint="eastAsia"/>
                <w:color w:val="000000" w:themeColor="text1"/>
                <w:sz w:val="26"/>
                <w:szCs w:val="26"/>
              </w:rPr>
              <w:t>。【營造業法第</w:t>
            </w:r>
            <w:r w:rsidRPr="00C45B80">
              <w:rPr>
                <w:color w:val="000000" w:themeColor="text1"/>
                <w:sz w:val="26"/>
                <w:szCs w:val="26"/>
              </w:rPr>
              <w:t>59</w:t>
            </w:r>
            <w:r w:rsidRPr="00C45B80">
              <w:rPr>
                <w:rFonts w:hint="eastAsia"/>
                <w:color w:val="000000" w:themeColor="text1"/>
                <w:sz w:val="26"/>
                <w:szCs w:val="26"/>
              </w:rPr>
              <w:t>條】</w:t>
            </w:r>
          </w:p>
        </w:tc>
      </w:tr>
    </w:tbl>
    <w:p w:rsidR="005658B8" w:rsidRPr="0019416B" w:rsidRDefault="005658B8" w:rsidP="005658B8">
      <w:pPr>
        <w:pStyle w:val="4"/>
        <w:rPr>
          <w:color w:val="000000" w:themeColor="text1"/>
        </w:rPr>
      </w:pPr>
      <w:r w:rsidRPr="0019416B">
        <w:rPr>
          <w:rFonts w:hint="eastAsia"/>
          <w:color w:val="000000" w:themeColor="text1"/>
        </w:rPr>
        <w:t>專任工程人員：</w:t>
      </w:r>
    </w:p>
    <w:tbl>
      <w:tblPr>
        <w:tblStyle w:val="af6"/>
        <w:tblW w:w="0" w:type="auto"/>
        <w:tblInd w:w="1271" w:type="dxa"/>
        <w:tblLook w:val="04A0" w:firstRow="1" w:lastRow="0" w:firstColumn="1" w:lastColumn="0" w:noHBand="0" w:noVBand="1"/>
      </w:tblPr>
      <w:tblGrid>
        <w:gridCol w:w="517"/>
        <w:gridCol w:w="3310"/>
        <w:gridCol w:w="3964"/>
      </w:tblGrid>
      <w:tr w:rsidR="0019416B" w:rsidRPr="00C45B80" w:rsidTr="009D6B6E">
        <w:trPr>
          <w:tblHeader/>
        </w:trPr>
        <w:tc>
          <w:tcPr>
            <w:tcW w:w="517" w:type="dxa"/>
          </w:tcPr>
          <w:p w:rsidR="005658B8" w:rsidRPr="00C45B80" w:rsidRDefault="005658B8" w:rsidP="00C45B80">
            <w:pPr>
              <w:pStyle w:val="3"/>
              <w:numPr>
                <w:ilvl w:val="0"/>
                <w:numId w:val="0"/>
              </w:numPr>
              <w:spacing w:line="340" w:lineRule="exact"/>
              <w:rPr>
                <w:color w:val="000000" w:themeColor="text1"/>
                <w:sz w:val="26"/>
                <w:szCs w:val="26"/>
              </w:rPr>
            </w:pPr>
          </w:p>
        </w:tc>
        <w:tc>
          <w:tcPr>
            <w:tcW w:w="3310" w:type="dxa"/>
          </w:tcPr>
          <w:p w:rsidR="005658B8" w:rsidRPr="00C45B80" w:rsidRDefault="005658B8" w:rsidP="00C45B80">
            <w:pPr>
              <w:pStyle w:val="Default"/>
              <w:spacing w:line="340" w:lineRule="exact"/>
              <w:jc w:val="center"/>
              <w:rPr>
                <w:color w:val="000000" w:themeColor="text1"/>
                <w:sz w:val="26"/>
                <w:szCs w:val="26"/>
              </w:rPr>
            </w:pPr>
            <w:r w:rsidRPr="00C45B80">
              <w:rPr>
                <w:rFonts w:hint="eastAsia"/>
                <w:color w:val="000000" w:themeColor="text1"/>
                <w:sz w:val="26"/>
                <w:szCs w:val="26"/>
              </w:rPr>
              <w:t>違規類型</w:t>
            </w:r>
          </w:p>
        </w:tc>
        <w:tc>
          <w:tcPr>
            <w:tcW w:w="3964" w:type="dxa"/>
          </w:tcPr>
          <w:p w:rsidR="005658B8" w:rsidRPr="00C45B80" w:rsidRDefault="005658B8" w:rsidP="00C45B80">
            <w:pPr>
              <w:pStyle w:val="Default"/>
              <w:spacing w:line="340" w:lineRule="exact"/>
              <w:jc w:val="center"/>
              <w:rPr>
                <w:color w:val="000000" w:themeColor="text1"/>
                <w:sz w:val="26"/>
                <w:szCs w:val="26"/>
              </w:rPr>
            </w:pPr>
            <w:r w:rsidRPr="00C45B80">
              <w:rPr>
                <w:rFonts w:hint="eastAsia"/>
                <w:color w:val="000000" w:themeColor="text1"/>
                <w:sz w:val="26"/>
                <w:szCs w:val="26"/>
              </w:rPr>
              <w:t>罰則</w:t>
            </w:r>
          </w:p>
        </w:tc>
      </w:tr>
      <w:tr w:rsidR="0019416B" w:rsidRPr="00C45B80" w:rsidTr="009D6B6E">
        <w:tc>
          <w:tcPr>
            <w:tcW w:w="517" w:type="dxa"/>
          </w:tcPr>
          <w:p w:rsidR="005658B8" w:rsidRPr="00C45B80" w:rsidRDefault="005658B8" w:rsidP="00C45B80">
            <w:pPr>
              <w:pStyle w:val="3"/>
              <w:numPr>
                <w:ilvl w:val="0"/>
                <w:numId w:val="0"/>
              </w:numPr>
              <w:spacing w:line="340" w:lineRule="exact"/>
              <w:rPr>
                <w:color w:val="000000" w:themeColor="text1"/>
                <w:sz w:val="26"/>
                <w:szCs w:val="26"/>
              </w:rPr>
            </w:pPr>
            <w:r w:rsidRPr="00C45B80">
              <w:rPr>
                <w:rFonts w:hint="eastAsia"/>
                <w:color w:val="000000" w:themeColor="text1"/>
                <w:sz w:val="26"/>
                <w:szCs w:val="26"/>
              </w:rPr>
              <w:t>一</w:t>
            </w:r>
          </w:p>
        </w:tc>
        <w:tc>
          <w:tcPr>
            <w:tcW w:w="3310" w:type="dxa"/>
          </w:tcPr>
          <w:p w:rsidR="005658B8" w:rsidRPr="00C45B80" w:rsidRDefault="005658B8" w:rsidP="00C45B80">
            <w:pPr>
              <w:pStyle w:val="Default"/>
              <w:spacing w:line="340" w:lineRule="exact"/>
              <w:ind w:left="292" w:hangingChars="104" w:hanging="292"/>
              <w:jc w:val="both"/>
              <w:rPr>
                <w:b/>
                <w:color w:val="000000" w:themeColor="text1"/>
                <w:sz w:val="26"/>
                <w:szCs w:val="26"/>
              </w:rPr>
            </w:pPr>
            <w:r w:rsidRPr="00C45B80">
              <w:rPr>
                <w:rFonts w:hint="eastAsia"/>
                <w:b/>
                <w:color w:val="000000" w:themeColor="text1"/>
                <w:sz w:val="26"/>
                <w:szCs w:val="26"/>
              </w:rPr>
              <w:t>1</w:t>
            </w:r>
            <w:r w:rsidRPr="00C45B80">
              <w:rPr>
                <w:b/>
                <w:color w:val="000000" w:themeColor="text1"/>
                <w:sz w:val="26"/>
                <w:szCs w:val="26"/>
              </w:rPr>
              <w:t>.</w:t>
            </w:r>
            <w:r w:rsidRPr="00C45B80">
              <w:rPr>
                <w:rFonts w:hint="eastAsia"/>
                <w:b/>
                <w:color w:val="000000" w:themeColor="text1"/>
                <w:sz w:val="26"/>
                <w:szCs w:val="26"/>
              </w:rPr>
              <w:t>專任工程人員兼職</w:t>
            </w:r>
          </w:p>
          <w:p w:rsidR="005658B8" w:rsidRPr="00C45B80" w:rsidRDefault="005658B8" w:rsidP="00C45B80">
            <w:pPr>
              <w:pStyle w:val="Default"/>
              <w:spacing w:line="340" w:lineRule="exact"/>
              <w:ind w:left="292" w:hangingChars="104" w:hanging="292"/>
              <w:jc w:val="both"/>
              <w:rPr>
                <w:b/>
                <w:color w:val="000000" w:themeColor="text1"/>
                <w:sz w:val="26"/>
                <w:szCs w:val="26"/>
              </w:rPr>
            </w:pPr>
            <w:r w:rsidRPr="00C45B80">
              <w:rPr>
                <w:b/>
                <w:color w:val="000000" w:themeColor="text1"/>
                <w:sz w:val="26"/>
                <w:szCs w:val="26"/>
              </w:rPr>
              <w:t>2.</w:t>
            </w:r>
            <w:r w:rsidRPr="00C45B80">
              <w:rPr>
                <w:rFonts w:hint="eastAsia"/>
                <w:b/>
                <w:color w:val="000000" w:themeColor="text1"/>
                <w:sz w:val="26"/>
                <w:szCs w:val="26"/>
              </w:rPr>
              <w:t>專任工程人員未盡職責</w:t>
            </w:r>
          </w:p>
          <w:p w:rsidR="00D270B9" w:rsidRPr="00C45B80" w:rsidRDefault="005658B8" w:rsidP="00C45B80">
            <w:pPr>
              <w:pStyle w:val="3"/>
              <w:numPr>
                <w:ilvl w:val="0"/>
                <w:numId w:val="0"/>
              </w:numPr>
              <w:spacing w:line="340" w:lineRule="exact"/>
              <w:ind w:left="291" w:hangingChars="104" w:hanging="291"/>
              <w:rPr>
                <w:rFonts w:hAnsi="Times New Roman" w:cs="標楷體"/>
                <w:bCs w:val="0"/>
                <w:color w:val="000000" w:themeColor="text1"/>
                <w:kern w:val="0"/>
                <w:sz w:val="26"/>
                <w:szCs w:val="26"/>
              </w:rPr>
            </w:pPr>
            <w:r w:rsidRPr="00C45B80">
              <w:rPr>
                <w:rFonts w:hAnsi="Times New Roman" w:cs="標楷體"/>
                <w:bCs w:val="0"/>
                <w:color w:val="000000" w:themeColor="text1"/>
                <w:kern w:val="0"/>
                <w:sz w:val="26"/>
                <w:szCs w:val="26"/>
              </w:rPr>
              <w:t>3.</w:t>
            </w:r>
            <w:r w:rsidRPr="00C45B80">
              <w:rPr>
                <w:rFonts w:hAnsi="Times New Roman" w:cs="標楷體" w:hint="eastAsia"/>
                <w:bCs w:val="0"/>
                <w:color w:val="000000" w:themeColor="text1"/>
                <w:kern w:val="0"/>
                <w:sz w:val="26"/>
                <w:szCs w:val="26"/>
              </w:rPr>
              <w:t>專任工程人員未配合勘驗、查驗或驗收說明【營造業法第</w:t>
            </w:r>
            <w:r w:rsidRPr="00C45B80">
              <w:rPr>
                <w:rFonts w:hAnsi="Times New Roman" w:cs="標楷體"/>
                <w:bCs w:val="0"/>
                <w:color w:val="000000" w:themeColor="text1"/>
                <w:kern w:val="0"/>
                <w:sz w:val="26"/>
                <w:szCs w:val="26"/>
              </w:rPr>
              <w:t>34</w:t>
            </w:r>
            <w:r w:rsidRPr="00C45B80">
              <w:rPr>
                <w:rFonts w:hAnsi="Times New Roman" w:cs="標楷體" w:hint="eastAsia"/>
                <w:bCs w:val="0"/>
                <w:color w:val="000000" w:themeColor="text1"/>
                <w:kern w:val="0"/>
                <w:sz w:val="26"/>
                <w:szCs w:val="26"/>
              </w:rPr>
              <w:t>、</w:t>
            </w:r>
            <w:r w:rsidRPr="00C45B80">
              <w:rPr>
                <w:rFonts w:hAnsi="Times New Roman" w:cs="標楷體"/>
                <w:bCs w:val="0"/>
                <w:color w:val="000000" w:themeColor="text1"/>
                <w:kern w:val="0"/>
                <w:sz w:val="26"/>
                <w:szCs w:val="26"/>
              </w:rPr>
              <w:t>35</w:t>
            </w:r>
            <w:r w:rsidRPr="00C45B80">
              <w:rPr>
                <w:rFonts w:hAnsi="Times New Roman" w:cs="標楷體" w:hint="eastAsia"/>
                <w:bCs w:val="0"/>
                <w:color w:val="000000" w:themeColor="text1"/>
                <w:kern w:val="0"/>
                <w:sz w:val="26"/>
                <w:szCs w:val="26"/>
              </w:rPr>
              <w:t>、</w:t>
            </w:r>
            <w:r w:rsidRPr="00C45B80">
              <w:rPr>
                <w:rFonts w:hAnsi="Times New Roman" w:cs="標楷體"/>
                <w:bCs w:val="0"/>
                <w:color w:val="000000" w:themeColor="text1"/>
                <w:kern w:val="0"/>
                <w:sz w:val="26"/>
                <w:szCs w:val="26"/>
              </w:rPr>
              <w:t>41</w:t>
            </w:r>
            <w:r w:rsidRPr="00C45B80">
              <w:rPr>
                <w:rFonts w:hAnsi="Times New Roman" w:cs="標楷體" w:hint="eastAsia"/>
                <w:bCs w:val="0"/>
                <w:color w:val="000000" w:themeColor="text1"/>
                <w:kern w:val="0"/>
                <w:sz w:val="26"/>
                <w:szCs w:val="26"/>
              </w:rPr>
              <w:t>條】</w:t>
            </w:r>
          </w:p>
        </w:tc>
        <w:tc>
          <w:tcPr>
            <w:tcW w:w="3964" w:type="dxa"/>
          </w:tcPr>
          <w:p w:rsidR="005658B8" w:rsidRPr="00C45B80" w:rsidRDefault="005658B8" w:rsidP="00C45B80">
            <w:pPr>
              <w:pStyle w:val="Default"/>
              <w:spacing w:line="340" w:lineRule="exact"/>
              <w:jc w:val="both"/>
              <w:rPr>
                <w:rFonts w:hAnsi="Wingdings 2" w:hint="eastAsia"/>
                <w:color w:val="000000" w:themeColor="text1"/>
                <w:sz w:val="26"/>
                <w:szCs w:val="26"/>
              </w:rPr>
            </w:pPr>
            <w:r w:rsidRPr="00C45B80">
              <w:rPr>
                <w:rFonts w:hAnsi="Wingdings 2" w:hint="eastAsia"/>
                <w:color w:val="000000" w:themeColor="text1"/>
                <w:sz w:val="26"/>
                <w:szCs w:val="26"/>
              </w:rPr>
              <w:t>專任工程人員予以警告或</w:t>
            </w:r>
            <w:r w:rsidRPr="00C45B80">
              <w:rPr>
                <w:rFonts w:hAnsi="Wingdings 2"/>
                <w:color w:val="000000" w:themeColor="text1"/>
                <w:sz w:val="26"/>
                <w:szCs w:val="26"/>
              </w:rPr>
              <w:t>2</w:t>
            </w:r>
            <w:r w:rsidRPr="00C45B80">
              <w:rPr>
                <w:rFonts w:hAnsi="Wingdings 2" w:hint="eastAsia"/>
                <w:color w:val="000000" w:themeColor="text1"/>
                <w:sz w:val="26"/>
                <w:szCs w:val="26"/>
              </w:rPr>
              <w:t>個月以上</w:t>
            </w:r>
            <w:r w:rsidRPr="00C45B80">
              <w:rPr>
                <w:rFonts w:hAnsi="Wingdings 2"/>
                <w:color w:val="000000" w:themeColor="text1"/>
                <w:sz w:val="26"/>
                <w:szCs w:val="26"/>
              </w:rPr>
              <w:t>2</w:t>
            </w:r>
            <w:r w:rsidRPr="00C45B80">
              <w:rPr>
                <w:rFonts w:hAnsi="Wingdings 2" w:hint="eastAsia"/>
                <w:color w:val="000000" w:themeColor="text1"/>
                <w:sz w:val="26"/>
                <w:szCs w:val="26"/>
              </w:rPr>
              <w:t>年以下停止執行營造業業務之處分。</w:t>
            </w:r>
          </w:p>
          <w:p w:rsidR="005658B8" w:rsidRPr="00C45B80" w:rsidRDefault="005658B8" w:rsidP="00C45B80">
            <w:pPr>
              <w:pStyle w:val="3"/>
              <w:numPr>
                <w:ilvl w:val="0"/>
                <w:numId w:val="0"/>
              </w:numPr>
              <w:spacing w:line="340" w:lineRule="exact"/>
              <w:rPr>
                <w:rFonts w:hAnsi="Wingdings 2" w:cs="標楷體" w:hint="eastAsia"/>
                <w:bCs w:val="0"/>
                <w:color w:val="000000" w:themeColor="text1"/>
                <w:kern w:val="0"/>
                <w:sz w:val="26"/>
                <w:szCs w:val="26"/>
              </w:rPr>
            </w:pPr>
            <w:r w:rsidRPr="00C45B80">
              <w:rPr>
                <w:rFonts w:hAnsi="Wingdings 2" w:cs="標楷體" w:hint="eastAsia"/>
                <w:bCs w:val="0"/>
                <w:color w:val="000000" w:themeColor="text1"/>
                <w:kern w:val="0"/>
                <w:sz w:val="26"/>
                <w:szCs w:val="26"/>
              </w:rPr>
              <w:t>【營造業法第</w:t>
            </w:r>
            <w:r w:rsidRPr="00C45B80">
              <w:rPr>
                <w:rFonts w:hAnsi="Wingdings 2" w:cs="標楷體"/>
                <w:bCs w:val="0"/>
                <w:color w:val="000000" w:themeColor="text1"/>
                <w:kern w:val="0"/>
                <w:sz w:val="26"/>
                <w:szCs w:val="26"/>
              </w:rPr>
              <w:t>61</w:t>
            </w:r>
            <w:r w:rsidRPr="00C45B80">
              <w:rPr>
                <w:rFonts w:hAnsi="Wingdings 2" w:cs="標楷體" w:hint="eastAsia"/>
                <w:bCs w:val="0"/>
                <w:color w:val="000000" w:themeColor="text1"/>
                <w:kern w:val="0"/>
                <w:sz w:val="26"/>
                <w:szCs w:val="26"/>
              </w:rPr>
              <w:t>條第</w:t>
            </w:r>
            <w:r w:rsidRPr="00C45B80">
              <w:rPr>
                <w:rFonts w:hAnsi="Wingdings 2" w:cs="標楷體"/>
                <w:bCs w:val="0"/>
                <w:color w:val="000000" w:themeColor="text1"/>
                <w:kern w:val="0"/>
                <w:sz w:val="26"/>
                <w:szCs w:val="26"/>
              </w:rPr>
              <w:t>1</w:t>
            </w:r>
            <w:r w:rsidRPr="00C45B80">
              <w:rPr>
                <w:rFonts w:hAnsi="Wingdings 2" w:cs="標楷體" w:hint="eastAsia"/>
                <w:bCs w:val="0"/>
                <w:color w:val="000000" w:themeColor="text1"/>
                <w:kern w:val="0"/>
                <w:sz w:val="26"/>
                <w:szCs w:val="26"/>
              </w:rPr>
              <w:t>項】</w:t>
            </w:r>
          </w:p>
        </w:tc>
      </w:tr>
      <w:tr w:rsidR="0019416B" w:rsidRPr="00C45B80" w:rsidTr="009D6B6E">
        <w:tc>
          <w:tcPr>
            <w:tcW w:w="517" w:type="dxa"/>
          </w:tcPr>
          <w:p w:rsidR="005658B8" w:rsidRPr="00C45B80" w:rsidRDefault="005658B8" w:rsidP="00C45B80">
            <w:pPr>
              <w:pStyle w:val="3"/>
              <w:numPr>
                <w:ilvl w:val="0"/>
                <w:numId w:val="0"/>
              </w:numPr>
              <w:spacing w:line="340" w:lineRule="exact"/>
              <w:rPr>
                <w:color w:val="000000" w:themeColor="text1"/>
                <w:sz w:val="26"/>
                <w:szCs w:val="26"/>
              </w:rPr>
            </w:pPr>
            <w:r w:rsidRPr="00C45B80">
              <w:rPr>
                <w:rFonts w:hint="eastAsia"/>
                <w:color w:val="000000" w:themeColor="text1"/>
                <w:sz w:val="26"/>
                <w:szCs w:val="26"/>
              </w:rPr>
              <w:t>二</w:t>
            </w:r>
          </w:p>
        </w:tc>
        <w:tc>
          <w:tcPr>
            <w:tcW w:w="3310" w:type="dxa"/>
          </w:tcPr>
          <w:tbl>
            <w:tblPr>
              <w:tblW w:w="0" w:type="auto"/>
              <w:tblBorders>
                <w:top w:val="nil"/>
                <w:left w:val="nil"/>
                <w:bottom w:val="nil"/>
                <w:right w:val="nil"/>
              </w:tblBorders>
              <w:tblLook w:val="0000" w:firstRow="0" w:lastRow="0" w:firstColumn="0" w:lastColumn="0" w:noHBand="0" w:noVBand="0"/>
            </w:tblPr>
            <w:tblGrid>
              <w:gridCol w:w="3094"/>
            </w:tblGrid>
            <w:tr w:rsidR="0019416B" w:rsidRPr="00C45B80" w:rsidTr="00691734">
              <w:trPr>
                <w:trHeight w:val="265"/>
              </w:trPr>
              <w:tc>
                <w:tcPr>
                  <w:tcW w:w="0" w:type="auto"/>
                </w:tcPr>
                <w:p w:rsidR="005658B8" w:rsidRPr="00C45B80" w:rsidRDefault="005658B8" w:rsidP="00C45B80">
                  <w:pPr>
                    <w:pStyle w:val="Default"/>
                    <w:spacing w:line="340" w:lineRule="exact"/>
                    <w:jc w:val="both"/>
                    <w:rPr>
                      <w:color w:val="000000" w:themeColor="text1"/>
                      <w:sz w:val="26"/>
                      <w:szCs w:val="26"/>
                    </w:rPr>
                  </w:pPr>
                  <w:r w:rsidRPr="00C45B80">
                    <w:rPr>
                      <w:rFonts w:hint="eastAsia"/>
                      <w:color w:val="000000" w:themeColor="text1"/>
                      <w:sz w:val="26"/>
                      <w:szCs w:val="26"/>
                    </w:rPr>
                    <w:t>逐案簽章逾期報備【營造業法第</w:t>
                  </w:r>
                  <w:r w:rsidRPr="00C45B80">
                    <w:rPr>
                      <w:color w:val="000000" w:themeColor="text1"/>
                      <w:sz w:val="26"/>
                      <w:szCs w:val="26"/>
                    </w:rPr>
                    <w:t>66</w:t>
                  </w:r>
                  <w:r w:rsidRPr="00C45B80">
                    <w:rPr>
                      <w:rFonts w:hint="eastAsia"/>
                      <w:color w:val="000000" w:themeColor="text1"/>
                      <w:sz w:val="26"/>
                      <w:szCs w:val="26"/>
                    </w:rPr>
                    <w:t>條第</w:t>
                  </w:r>
                  <w:r w:rsidRPr="00C45B80">
                    <w:rPr>
                      <w:color w:val="000000" w:themeColor="text1"/>
                      <w:sz w:val="26"/>
                      <w:szCs w:val="26"/>
                    </w:rPr>
                    <w:t>4</w:t>
                  </w:r>
                  <w:r w:rsidRPr="00C45B80">
                    <w:rPr>
                      <w:rFonts w:hint="eastAsia"/>
                      <w:color w:val="000000" w:themeColor="text1"/>
                      <w:sz w:val="26"/>
                      <w:szCs w:val="26"/>
                    </w:rPr>
                    <w:t>項】</w:t>
                  </w:r>
                </w:p>
              </w:tc>
            </w:tr>
          </w:tbl>
          <w:p w:rsidR="005658B8" w:rsidRPr="00C45B80" w:rsidRDefault="005658B8" w:rsidP="00C45B80">
            <w:pPr>
              <w:pStyle w:val="3"/>
              <w:numPr>
                <w:ilvl w:val="0"/>
                <w:numId w:val="0"/>
              </w:numPr>
              <w:spacing w:line="340" w:lineRule="exact"/>
              <w:ind w:left="291" w:hangingChars="104" w:hanging="291"/>
              <w:rPr>
                <w:rFonts w:hAnsi="Times New Roman" w:cs="標楷體"/>
                <w:bCs w:val="0"/>
                <w:color w:val="000000" w:themeColor="text1"/>
                <w:kern w:val="0"/>
                <w:sz w:val="26"/>
                <w:szCs w:val="26"/>
              </w:rPr>
            </w:pPr>
          </w:p>
        </w:tc>
        <w:tc>
          <w:tcPr>
            <w:tcW w:w="3964" w:type="dxa"/>
          </w:tcPr>
          <w:p w:rsidR="00D270B9" w:rsidRPr="00C45B80" w:rsidRDefault="005658B8" w:rsidP="00C45B80">
            <w:pPr>
              <w:pStyle w:val="Default"/>
              <w:spacing w:line="340" w:lineRule="exact"/>
              <w:jc w:val="both"/>
              <w:rPr>
                <w:rFonts w:hAnsi="Wingdings 2" w:hint="eastAsia"/>
                <w:bCs/>
                <w:color w:val="000000" w:themeColor="text1"/>
                <w:sz w:val="26"/>
                <w:szCs w:val="26"/>
              </w:rPr>
            </w:pPr>
            <w:r w:rsidRPr="00C45B80">
              <w:rPr>
                <w:rFonts w:hAnsi="Wingdings 2" w:hint="eastAsia"/>
                <w:color w:val="000000" w:themeColor="text1"/>
                <w:sz w:val="26"/>
                <w:szCs w:val="26"/>
              </w:rPr>
              <w:t>予以警告或</w:t>
            </w:r>
            <w:r w:rsidRPr="00C45B80">
              <w:rPr>
                <w:rFonts w:hAnsi="Wingdings 2"/>
                <w:color w:val="000000" w:themeColor="text1"/>
                <w:sz w:val="26"/>
                <w:szCs w:val="26"/>
              </w:rPr>
              <w:t>2</w:t>
            </w:r>
            <w:r w:rsidRPr="00C45B80">
              <w:rPr>
                <w:rFonts w:hAnsi="Wingdings 2" w:hint="eastAsia"/>
                <w:color w:val="000000" w:themeColor="text1"/>
                <w:sz w:val="26"/>
                <w:szCs w:val="26"/>
              </w:rPr>
              <w:t>個月以上</w:t>
            </w:r>
            <w:r w:rsidRPr="00C45B80">
              <w:rPr>
                <w:rFonts w:hAnsi="Wingdings 2"/>
                <w:color w:val="000000" w:themeColor="text1"/>
                <w:sz w:val="26"/>
                <w:szCs w:val="26"/>
              </w:rPr>
              <w:t>2</w:t>
            </w:r>
            <w:r w:rsidRPr="00C45B80">
              <w:rPr>
                <w:rFonts w:hAnsi="Wingdings 2" w:hint="eastAsia"/>
                <w:color w:val="000000" w:themeColor="text1"/>
                <w:sz w:val="26"/>
                <w:szCs w:val="26"/>
              </w:rPr>
              <w:t>年以下停止執行營造業業務之處分。【營造業法第</w:t>
            </w:r>
            <w:r w:rsidRPr="00C45B80">
              <w:rPr>
                <w:rFonts w:hAnsi="Wingdings 2"/>
                <w:color w:val="000000" w:themeColor="text1"/>
                <w:sz w:val="26"/>
                <w:szCs w:val="26"/>
              </w:rPr>
              <w:t>61</w:t>
            </w:r>
            <w:r w:rsidRPr="00C45B80">
              <w:rPr>
                <w:rFonts w:hAnsi="Wingdings 2" w:hint="eastAsia"/>
                <w:color w:val="000000" w:themeColor="text1"/>
                <w:sz w:val="26"/>
                <w:szCs w:val="26"/>
              </w:rPr>
              <w:t>條第</w:t>
            </w:r>
            <w:r w:rsidRPr="00C45B80">
              <w:rPr>
                <w:rFonts w:hAnsi="Wingdings 2"/>
                <w:color w:val="000000" w:themeColor="text1"/>
                <w:sz w:val="26"/>
                <w:szCs w:val="26"/>
              </w:rPr>
              <w:t>3</w:t>
            </w:r>
            <w:r w:rsidRPr="00C45B80">
              <w:rPr>
                <w:rFonts w:hAnsi="Wingdings 2" w:hint="eastAsia"/>
                <w:color w:val="000000" w:themeColor="text1"/>
                <w:sz w:val="26"/>
                <w:szCs w:val="26"/>
              </w:rPr>
              <w:t>項】</w:t>
            </w:r>
          </w:p>
        </w:tc>
      </w:tr>
    </w:tbl>
    <w:p w:rsidR="005658B8" w:rsidRPr="0019416B" w:rsidRDefault="005658B8" w:rsidP="005658B8">
      <w:pPr>
        <w:pStyle w:val="4"/>
        <w:rPr>
          <w:color w:val="000000" w:themeColor="text1"/>
        </w:rPr>
      </w:pPr>
      <w:r w:rsidRPr="0019416B">
        <w:rPr>
          <w:rFonts w:hint="eastAsia"/>
          <w:color w:val="000000" w:themeColor="text1"/>
        </w:rPr>
        <w:t>工地主任：</w:t>
      </w:r>
    </w:p>
    <w:tbl>
      <w:tblPr>
        <w:tblStyle w:val="af6"/>
        <w:tblW w:w="0" w:type="auto"/>
        <w:tblInd w:w="1271" w:type="dxa"/>
        <w:tblLook w:val="04A0" w:firstRow="1" w:lastRow="0" w:firstColumn="1" w:lastColumn="0" w:noHBand="0" w:noVBand="1"/>
      </w:tblPr>
      <w:tblGrid>
        <w:gridCol w:w="517"/>
        <w:gridCol w:w="2743"/>
        <w:gridCol w:w="4531"/>
      </w:tblGrid>
      <w:tr w:rsidR="0019416B" w:rsidRPr="00C45B80" w:rsidTr="0084162E">
        <w:trPr>
          <w:tblHeader/>
        </w:trPr>
        <w:tc>
          <w:tcPr>
            <w:tcW w:w="517" w:type="dxa"/>
          </w:tcPr>
          <w:p w:rsidR="005658B8" w:rsidRPr="00C45B80" w:rsidRDefault="005658B8" w:rsidP="00C45B80">
            <w:pPr>
              <w:pStyle w:val="3"/>
              <w:numPr>
                <w:ilvl w:val="0"/>
                <w:numId w:val="0"/>
              </w:numPr>
              <w:spacing w:line="340" w:lineRule="exact"/>
              <w:rPr>
                <w:color w:val="000000" w:themeColor="text1"/>
                <w:sz w:val="26"/>
                <w:szCs w:val="26"/>
              </w:rPr>
            </w:pPr>
          </w:p>
        </w:tc>
        <w:tc>
          <w:tcPr>
            <w:tcW w:w="2743" w:type="dxa"/>
          </w:tcPr>
          <w:p w:rsidR="005658B8" w:rsidRPr="00C45B80" w:rsidRDefault="005658B8" w:rsidP="00C45B80">
            <w:pPr>
              <w:pStyle w:val="Default"/>
              <w:spacing w:line="340" w:lineRule="exact"/>
              <w:jc w:val="center"/>
              <w:rPr>
                <w:color w:val="000000" w:themeColor="text1"/>
                <w:sz w:val="26"/>
                <w:szCs w:val="26"/>
              </w:rPr>
            </w:pPr>
            <w:r w:rsidRPr="00C45B80">
              <w:rPr>
                <w:rFonts w:hint="eastAsia"/>
                <w:color w:val="000000" w:themeColor="text1"/>
                <w:sz w:val="26"/>
                <w:szCs w:val="26"/>
              </w:rPr>
              <w:t>違規類型</w:t>
            </w:r>
          </w:p>
        </w:tc>
        <w:tc>
          <w:tcPr>
            <w:tcW w:w="4531" w:type="dxa"/>
          </w:tcPr>
          <w:p w:rsidR="005658B8" w:rsidRPr="00C45B80" w:rsidRDefault="005658B8" w:rsidP="00C45B80">
            <w:pPr>
              <w:pStyle w:val="Default"/>
              <w:spacing w:line="340" w:lineRule="exact"/>
              <w:jc w:val="center"/>
              <w:rPr>
                <w:color w:val="000000" w:themeColor="text1"/>
                <w:sz w:val="26"/>
                <w:szCs w:val="26"/>
              </w:rPr>
            </w:pPr>
            <w:r w:rsidRPr="00C45B80">
              <w:rPr>
                <w:rFonts w:hint="eastAsia"/>
                <w:color w:val="000000" w:themeColor="text1"/>
                <w:sz w:val="26"/>
                <w:szCs w:val="26"/>
              </w:rPr>
              <w:t>罰則</w:t>
            </w:r>
          </w:p>
        </w:tc>
      </w:tr>
      <w:tr w:rsidR="0019416B" w:rsidRPr="00C45B80" w:rsidTr="009D6B6E">
        <w:tc>
          <w:tcPr>
            <w:tcW w:w="517" w:type="dxa"/>
          </w:tcPr>
          <w:p w:rsidR="005658B8" w:rsidRPr="00C45B80" w:rsidRDefault="005658B8" w:rsidP="00C45B80">
            <w:pPr>
              <w:pStyle w:val="3"/>
              <w:numPr>
                <w:ilvl w:val="0"/>
                <w:numId w:val="0"/>
              </w:numPr>
              <w:spacing w:line="340" w:lineRule="exact"/>
              <w:rPr>
                <w:color w:val="000000" w:themeColor="text1"/>
                <w:sz w:val="26"/>
                <w:szCs w:val="26"/>
              </w:rPr>
            </w:pPr>
            <w:r w:rsidRPr="00C45B80">
              <w:rPr>
                <w:rFonts w:hint="eastAsia"/>
                <w:color w:val="000000" w:themeColor="text1"/>
                <w:sz w:val="26"/>
                <w:szCs w:val="26"/>
              </w:rPr>
              <w:t>一</w:t>
            </w:r>
          </w:p>
        </w:tc>
        <w:tc>
          <w:tcPr>
            <w:tcW w:w="2743" w:type="dxa"/>
          </w:tcPr>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1</w:t>
            </w:r>
            <w:r w:rsidRPr="00C45B80">
              <w:rPr>
                <w:color w:val="000000" w:themeColor="text1"/>
                <w:sz w:val="26"/>
                <w:szCs w:val="26"/>
              </w:rPr>
              <w:t>.</w:t>
            </w:r>
            <w:r w:rsidRPr="00C45B80">
              <w:rPr>
                <w:rFonts w:hint="eastAsia"/>
                <w:color w:val="000000" w:themeColor="text1"/>
                <w:sz w:val="26"/>
                <w:szCs w:val="26"/>
              </w:rPr>
              <w:t>工地主任未盡職責【營造業法第</w:t>
            </w:r>
            <w:r w:rsidRPr="00C45B80">
              <w:rPr>
                <w:color w:val="000000" w:themeColor="text1"/>
                <w:sz w:val="26"/>
                <w:szCs w:val="26"/>
              </w:rPr>
              <w:t>32</w:t>
            </w:r>
            <w:r w:rsidRPr="00C45B80">
              <w:rPr>
                <w:rFonts w:hint="eastAsia"/>
                <w:color w:val="000000" w:themeColor="text1"/>
                <w:sz w:val="26"/>
                <w:szCs w:val="26"/>
              </w:rPr>
              <w:t>條】</w:t>
            </w:r>
          </w:p>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color w:val="000000" w:themeColor="text1"/>
                <w:sz w:val="26"/>
                <w:szCs w:val="26"/>
              </w:rPr>
              <w:t>2.</w:t>
            </w:r>
            <w:r w:rsidRPr="00C45B80">
              <w:rPr>
                <w:rFonts w:hint="eastAsia"/>
                <w:color w:val="000000" w:themeColor="text1"/>
                <w:sz w:val="26"/>
                <w:szCs w:val="26"/>
              </w:rPr>
              <w:t>工地主任未配合勘驗、查驗及驗收【營造業法第</w:t>
            </w:r>
            <w:r w:rsidRPr="00C45B80">
              <w:rPr>
                <w:color w:val="000000" w:themeColor="text1"/>
                <w:sz w:val="26"/>
                <w:szCs w:val="26"/>
              </w:rPr>
              <w:t>41</w:t>
            </w:r>
            <w:r w:rsidRPr="00C45B80">
              <w:rPr>
                <w:rFonts w:hint="eastAsia"/>
                <w:color w:val="000000" w:themeColor="text1"/>
                <w:sz w:val="26"/>
                <w:szCs w:val="26"/>
              </w:rPr>
              <w:t>條】</w:t>
            </w:r>
          </w:p>
        </w:tc>
        <w:tc>
          <w:tcPr>
            <w:tcW w:w="4531" w:type="dxa"/>
          </w:tcPr>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1</w:t>
            </w:r>
            <w:r w:rsidRPr="00C45B80">
              <w:rPr>
                <w:color w:val="000000" w:themeColor="text1"/>
                <w:sz w:val="26"/>
                <w:szCs w:val="26"/>
              </w:rPr>
              <w:t>.</w:t>
            </w:r>
            <w:r w:rsidRPr="00C45B80">
              <w:rPr>
                <w:rFonts w:hint="eastAsia"/>
                <w:color w:val="000000" w:themeColor="text1"/>
                <w:sz w:val="26"/>
                <w:szCs w:val="26"/>
              </w:rPr>
              <w:t>予以警告或</w:t>
            </w:r>
            <w:r w:rsidRPr="00C45B80">
              <w:rPr>
                <w:color w:val="000000" w:themeColor="text1"/>
                <w:sz w:val="26"/>
                <w:szCs w:val="26"/>
              </w:rPr>
              <w:t>3</w:t>
            </w:r>
            <w:r w:rsidRPr="00C45B80">
              <w:rPr>
                <w:rFonts w:hint="eastAsia"/>
                <w:color w:val="000000" w:themeColor="text1"/>
                <w:sz w:val="26"/>
                <w:szCs w:val="26"/>
              </w:rPr>
              <w:t>個月以上</w:t>
            </w:r>
            <w:r w:rsidRPr="00C45B80">
              <w:rPr>
                <w:color w:val="000000" w:themeColor="text1"/>
                <w:sz w:val="26"/>
                <w:szCs w:val="26"/>
              </w:rPr>
              <w:t>1</w:t>
            </w:r>
            <w:r w:rsidRPr="00C45B80">
              <w:rPr>
                <w:rFonts w:hint="eastAsia"/>
                <w:color w:val="000000" w:themeColor="text1"/>
                <w:sz w:val="26"/>
                <w:szCs w:val="26"/>
              </w:rPr>
              <w:t>年以下停止執行營造業業務之處分。</w:t>
            </w:r>
          </w:p>
          <w:p w:rsidR="005658B8"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2</w:t>
            </w:r>
            <w:r w:rsidRPr="00C45B80">
              <w:rPr>
                <w:color w:val="000000" w:themeColor="text1"/>
                <w:sz w:val="26"/>
                <w:szCs w:val="26"/>
              </w:rPr>
              <w:t>.</w:t>
            </w:r>
            <w:r w:rsidRPr="00C45B80">
              <w:rPr>
                <w:rFonts w:hint="eastAsia"/>
                <w:color w:val="000000" w:themeColor="text1"/>
                <w:sz w:val="26"/>
                <w:szCs w:val="26"/>
              </w:rPr>
              <w:t>受警告處分3次者，予以3個月以上1年以下停止執行營造業業務之處分；受停止執行營造業業務處分期間累計滿3年者，廢止其工地主任執業證。</w:t>
            </w:r>
          </w:p>
          <w:p w:rsidR="00D270B9" w:rsidRPr="00C45B80" w:rsidRDefault="005658B8" w:rsidP="00C45B80">
            <w:pPr>
              <w:pStyle w:val="Default"/>
              <w:spacing w:line="340" w:lineRule="exact"/>
              <w:ind w:left="291" w:hangingChars="104" w:hanging="291"/>
              <w:jc w:val="both"/>
              <w:rPr>
                <w:color w:val="000000" w:themeColor="text1"/>
                <w:sz w:val="26"/>
                <w:szCs w:val="26"/>
              </w:rPr>
            </w:pPr>
            <w:r w:rsidRPr="00C45B80">
              <w:rPr>
                <w:rFonts w:hint="eastAsia"/>
                <w:color w:val="000000" w:themeColor="text1"/>
                <w:sz w:val="26"/>
                <w:szCs w:val="26"/>
              </w:rPr>
              <w:t>3</w:t>
            </w:r>
            <w:r w:rsidRPr="00C45B80">
              <w:rPr>
                <w:color w:val="000000" w:themeColor="text1"/>
                <w:sz w:val="26"/>
                <w:szCs w:val="26"/>
              </w:rPr>
              <w:t>.</w:t>
            </w:r>
            <w:r w:rsidRPr="00C45B80">
              <w:rPr>
                <w:rFonts w:hint="eastAsia"/>
                <w:color w:val="000000" w:themeColor="text1"/>
                <w:sz w:val="26"/>
                <w:szCs w:val="26"/>
              </w:rPr>
              <w:t>工地主任執業證自廢止之日起5年內，其工地主任不得重新申請執業證。【營造業法第62條</w:t>
            </w:r>
            <w:r w:rsidRPr="00C45B80">
              <w:rPr>
                <w:rFonts w:hAnsi="Wingdings 2" w:hint="eastAsia"/>
                <w:color w:val="000000" w:themeColor="text1"/>
                <w:sz w:val="26"/>
                <w:szCs w:val="26"/>
              </w:rPr>
              <w:t>】</w:t>
            </w:r>
          </w:p>
        </w:tc>
      </w:tr>
    </w:tbl>
    <w:p w:rsidR="00AB74CA" w:rsidRPr="0019416B" w:rsidRDefault="00AB74CA" w:rsidP="00AB74CA">
      <w:pPr>
        <w:pStyle w:val="3"/>
        <w:rPr>
          <w:color w:val="000000" w:themeColor="text1"/>
        </w:rPr>
      </w:pPr>
      <w:r w:rsidRPr="0019416B">
        <w:rPr>
          <w:rFonts w:hint="eastAsia"/>
          <w:color w:val="000000" w:themeColor="text1"/>
        </w:rPr>
        <w:t>另工程會為禁止公共工程廠商租借牌情事，業管之政府採購法第31條、第50條、第87條、第101條至第103條中，已有禁止廠商租借牌投標，以及配合之行政、民事、刑事等處罰規定，有關公共工程租借牌概況，如公共工程廠商租借牌涉及</w:t>
      </w:r>
      <w:r w:rsidR="005B4496">
        <w:rPr>
          <w:rFonts w:hint="eastAsia"/>
          <w:color w:val="000000" w:themeColor="text1"/>
        </w:rPr>
        <w:t>政府</w:t>
      </w:r>
      <w:r w:rsidRPr="0019416B">
        <w:rPr>
          <w:rFonts w:hint="eastAsia"/>
          <w:color w:val="000000" w:themeColor="text1"/>
        </w:rPr>
        <w:t>採購法</w:t>
      </w:r>
      <w:r w:rsidR="005B4496">
        <w:rPr>
          <w:rFonts w:hint="eastAsia"/>
          <w:color w:val="000000" w:themeColor="text1"/>
        </w:rPr>
        <w:t>（下稱採購法）</w:t>
      </w:r>
      <w:r w:rsidRPr="0019416B">
        <w:rPr>
          <w:rFonts w:hint="eastAsia"/>
          <w:color w:val="000000" w:themeColor="text1"/>
        </w:rPr>
        <w:t>第101條第1項第1款、第2款及第6款所列情形，</w:t>
      </w:r>
      <w:r w:rsidRPr="0019416B">
        <w:rPr>
          <w:rFonts w:hint="eastAsia"/>
          <w:color w:val="000000" w:themeColor="text1"/>
        </w:rPr>
        <w:lastRenderedPageBreak/>
        <w:t>遭拒絕往來</w:t>
      </w:r>
      <w:r w:rsidR="009D6B6E" w:rsidRPr="0019416B">
        <w:rPr>
          <w:rFonts w:hint="eastAsia"/>
          <w:color w:val="000000" w:themeColor="text1"/>
        </w:rPr>
        <w:t>(</w:t>
      </w:r>
      <w:r w:rsidRPr="0019416B">
        <w:rPr>
          <w:rFonts w:hint="eastAsia"/>
          <w:color w:val="000000" w:themeColor="text1"/>
        </w:rPr>
        <w:t>停權</w:t>
      </w:r>
      <w:r w:rsidR="009D6B6E" w:rsidRPr="0019416B">
        <w:rPr>
          <w:rFonts w:hint="eastAsia"/>
          <w:color w:val="000000" w:themeColor="text1"/>
        </w:rPr>
        <w:t>)</w:t>
      </w:r>
      <w:r w:rsidRPr="0019416B">
        <w:rPr>
          <w:rFonts w:hint="eastAsia"/>
          <w:color w:val="000000" w:themeColor="text1"/>
        </w:rPr>
        <w:t>為例，經工程會分析政府電子採購網資料，近5年工程類採購，廠商因租借牌遭機關停權之件數如表</w:t>
      </w:r>
      <w:r w:rsidR="006D5AD1">
        <w:rPr>
          <w:rFonts w:hint="eastAsia"/>
          <w:color w:val="000000" w:themeColor="text1"/>
        </w:rPr>
        <w:t>1</w:t>
      </w:r>
      <w:r w:rsidR="001A1C9F">
        <w:rPr>
          <w:color w:val="000000" w:themeColor="text1"/>
        </w:rPr>
        <w:t>1</w:t>
      </w:r>
      <w:r w:rsidRPr="0019416B">
        <w:rPr>
          <w:rFonts w:hint="eastAsia"/>
          <w:color w:val="000000" w:themeColor="text1"/>
        </w:rPr>
        <w:t>，以109年度為例，計有1</w:t>
      </w:r>
      <w:r w:rsidRPr="0019416B">
        <w:rPr>
          <w:color w:val="000000" w:themeColor="text1"/>
        </w:rPr>
        <w:t>35</w:t>
      </w:r>
      <w:r w:rsidRPr="0019416B">
        <w:rPr>
          <w:rFonts w:hint="eastAsia"/>
          <w:color w:val="000000" w:themeColor="text1"/>
        </w:rPr>
        <w:t>件因租借牌遭機關停權案例，相關廠商為符合採購法第48條有關第1次開標須3家廠商方得開標之規定，向其他廠商租借牌，或是無投標資格廠商向有投標資格廠商租借牌</w:t>
      </w:r>
      <w:r w:rsidR="009D6B6E" w:rsidRPr="0019416B">
        <w:rPr>
          <w:rFonts w:hint="eastAsia"/>
          <w:color w:val="000000" w:themeColor="text1"/>
        </w:rPr>
        <w:t>，</w:t>
      </w:r>
      <w:r w:rsidRPr="0019416B">
        <w:rPr>
          <w:rFonts w:hint="eastAsia"/>
          <w:color w:val="000000" w:themeColor="text1"/>
        </w:rPr>
        <w:t>造成租借牌者須支付借牌費用，因而影響該案工程原應實際投入使用之經費，另租借牌者可能未具資格(含未達承攬金額級距)或有不良紀錄，爰營建業租借牌恐產生承攬能力不足、工程品質降低、工地施工安全風險提高或進度落後等後遺症。</w:t>
      </w:r>
    </w:p>
    <w:p w:rsidR="00AB74CA" w:rsidRPr="0019416B" w:rsidRDefault="00AB74CA" w:rsidP="00AB74CA">
      <w:pPr>
        <w:pStyle w:val="a3"/>
        <w:ind w:left="697" w:hanging="130"/>
        <w:jc w:val="center"/>
        <w:rPr>
          <w:color w:val="000000" w:themeColor="text1"/>
        </w:rPr>
      </w:pPr>
      <w:r w:rsidRPr="0019416B">
        <w:rPr>
          <w:rFonts w:hint="eastAsia"/>
          <w:color w:val="000000" w:themeColor="text1"/>
        </w:rPr>
        <w:t>公共工程</w:t>
      </w:r>
      <w:r w:rsidR="00C72A79" w:rsidRPr="0019416B">
        <w:rPr>
          <w:rFonts w:hint="eastAsia"/>
          <w:color w:val="000000" w:themeColor="text1"/>
        </w:rPr>
        <w:t>近5年度</w:t>
      </w:r>
      <w:r w:rsidRPr="0019416B">
        <w:rPr>
          <w:rFonts w:hAnsi="標楷體" w:hint="eastAsia"/>
          <w:color w:val="000000" w:themeColor="text1"/>
        </w:rPr>
        <w:t>廠商</w:t>
      </w:r>
      <w:r w:rsidRPr="0019416B">
        <w:rPr>
          <w:rFonts w:hAnsi="標楷體" w:hint="eastAsia"/>
          <w:b/>
          <w:color w:val="000000" w:themeColor="text1"/>
          <w:u w:val="single"/>
        </w:rPr>
        <w:t>因租借牌</w:t>
      </w:r>
      <w:r w:rsidRPr="0019416B">
        <w:rPr>
          <w:rFonts w:hAnsi="標楷體" w:hint="eastAsia"/>
          <w:color w:val="000000" w:themeColor="text1"/>
        </w:rPr>
        <w:t>遭機關停權之概要表</w:t>
      </w:r>
    </w:p>
    <w:tbl>
      <w:tblPr>
        <w:tblStyle w:val="af6"/>
        <w:tblW w:w="7810" w:type="dxa"/>
        <w:jc w:val="right"/>
        <w:tblLayout w:type="fixed"/>
        <w:tblLook w:val="04A0" w:firstRow="1" w:lastRow="0" w:firstColumn="1" w:lastColumn="0" w:noHBand="0" w:noVBand="1"/>
      </w:tblPr>
      <w:tblGrid>
        <w:gridCol w:w="1706"/>
        <w:gridCol w:w="3832"/>
        <w:gridCol w:w="2272"/>
      </w:tblGrid>
      <w:tr w:rsidR="0019416B" w:rsidRPr="0019416B" w:rsidTr="001A1C9F">
        <w:trPr>
          <w:trHeight w:val="397"/>
          <w:tblHeader/>
          <w:jc w:val="right"/>
        </w:trPr>
        <w:tc>
          <w:tcPr>
            <w:tcW w:w="1706"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年度</w:t>
            </w:r>
          </w:p>
        </w:tc>
        <w:tc>
          <w:tcPr>
            <w:tcW w:w="3832" w:type="dxa"/>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因租借牌遭機關停權件數</w:t>
            </w:r>
          </w:p>
        </w:tc>
        <w:tc>
          <w:tcPr>
            <w:tcW w:w="2272"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決標件數</w:t>
            </w:r>
          </w:p>
        </w:tc>
      </w:tr>
      <w:tr w:rsidR="0019416B" w:rsidRPr="0019416B" w:rsidTr="001A1C9F">
        <w:trPr>
          <w:trHeight w:val="397"/>
          <w:jc w:val="right"/>
        </w:trPr>
        <w:tc>
          <w:tcPr>
            <w:tcW w:w="1706"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105</w:t>
            </w:r>
          </w:p>
        </w:tc>
        <w:tc>
          <w:tcPr>
            <w:tcW w:w="3832" w:type="dxa"/>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153</w:t>
            </w:r>
          </w:p>
        </w:tc>
        <w:tc>
          <w:tcPr>
            <w:tcW w:w="2272"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41,612</w:t>
            </w:r>
          </w:p>
        </w:tc>
      </w:tr>
      <w:tr w:rsidR="0019416B" w:rsidRPr="0019416B" w:rsidTr="001A1C9F">
        <w:trPr>
          <w:trHeight w:val="397"/>
          <w:jc w:val="right"/>
        </w:trPr>
        <w:tc>
          <w:tcPr>
            <w:tcW w:w="1706"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106</w:t>
            </w:r>
          </w:p>
        </w:tc>
        <w:tc>
          <w:tcPr>
            <w:tcW w:w="3832" w:type="dxa"/>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236</w:t>
            </w:r>
          </w:p>
        </w:tc>
        <w:tc>
          <w:tcPr>
            <w:tcW w:w="2272"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42,614</w:t>
            </w:r>
          </w:p>
        </w:tc>
      </w:tr>
      <w:tr w:rsidR="0019416B" w:rsidRPr="0019416B" w:rsidTr="001A1C9F">
        <w:trPr>
          <w:trHeight w:val="397"/>
          <w:jc w:val="right"/>
        </w:trPr>
        <w:tc>
          <w:tcPr>
            <w:tcW w:w="1706"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107</w:t>
            </w:r>
          </w:p>
        </w:tc>
        <w:tc>
          <w:tcPr>
            <w:tcW w:w="3832" w:type="dxa"/>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159</w:t>
            </w:r>
          </w:p>
        </w:tc>
        <w:tc>
          <w:tcPr>
            <w:tcW w:w="2272"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45,580</w:t>
            </w:r>
          </w:p>
        </w:tc>
      </w:tr>
      <w:tr w:rsidR="0019416B" w:rsidRPr="0019416B" w:rsidTr="001A1C9F">
        <w:trPr>
          <w:trHeight w:val="397"/>
          <w:jc w:val="right"/>
        </w:trPr>
        <w:tc>
          <w:tcPr>
            <w:tcW w:w="1706"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108</w:t>
            </w:r>
          </w:p>
        </w:tc>
        <w:tc>
          <w:tcPr>
            <w:tcW w:w="3832" w:type="dxa"/>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47</w:t>
            </w:r>
          </w:p>
        </w:tc>
        <w:tc>
          <w:tcPr>
            <w:tcW w:w="2272" w:type="dxa"/>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42,549</w:t>
            </w:r>
          </w:p>
        </w:tc>
      </w:tr>
      <w:tr w:rsidR="0019416B" w:rsidRPr="0019416B" w:rsidTr="001A1C9F">
        <w:trPr>
          <w:trHeight w:val="397"/>
          <w:jc w:val="right"/>
        </w:trPr>
        <w:tc>
          <w:tcPr>
            <w:tcW w:w="1706" w:type="dxa"/>
            <w:tcBorders>
              <w:bottom w:val="single" w:sz="4" w:space="0" w:color="auto"/>
            </w:tcBorders>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109</w:t>
            </w:r>
          </w:p>
        </w:tc>
        <w:tc>
          <w:tcPr>
            <w:tcW w:w="3832" w:type="dxa"/>
            <w:tcBorders>
              <w:bottom w:val="single" w:sz="4" w:space="0" w:color="auto"/>
            </w:tcBorders>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135</w:t>
            </w:r>
          </w:p>
        </w:tc>
        <w:tc>
          <w:tcPr>
            <w:tcW w:w="2272" w:type="dxa"/>
            <w:tcBorders>
              <w:bottom w:val="single" w:sz="4" w:space="0" w:color="auto"/>
            </w:tcBorders>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44,214</w:t>
            </w:r>
          </w:p>
        </w:tc>
      </w:tr>
      <w:tr w:rsidR="0019416B" w:rsidRPr="0019416B" w:rsidTr="001A1C9F">
        <w:trPr>
          <w:trHeight w:val="397"/>
          <w:jc w:val="right"/>
        </w:trPr>
        <w:tc>
          <w:tcPr>
            <w:tcW w:w="1706" w:type="dxa"/>
            <w:shd w:val="pct5" w:color="auto" w:fill="auto"/>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5年平均值</w:t>
            </w:r>
          </w:p>
        </w:tc>
        <w:tc>
          <w:tcPr>
            <w:tcW w:w="3832" w:type="dxa"/>
            <w:shd w:val="pct5" w:color="auto" w:fill="auto"/>
            <w:vAlign w:val="center"/>
          </w:tcPr>
          <w:p w:rsidR="00AB74CA" w:rsidRPr="0019416B" w:rsidRDefault="00AB74CA" w:rsidP="00991673">
            <w:pPr>
              <w:jc w:val="center"/>
              <w:rPr>
                <w:rFonts w:hAnsi="標楷體"/>
                <w:b/>
                <w:color w:val="000000" w:themeColor="text1"/>
                <w:sz w:val="28"/>
                <w:szCs w:val="28"/>
              </w:rPr>
            </w:pPr>
            <w:r w:rsidRPr="0019416B">
              <w:rPr>
                <w:rFonts w:hAnsi="標楷體" w:hint="eastAsia"/>
                <w:b/>
                <w:color w:val="000000" w:themeColor="text1"/>
                <w:sz w:val="28"/>
                <w:szCs w:val="28"/>
              </w:rPr>
              <w:t>1</w:t>
            </w:r>
            <w:r w:rsidRPr="0019416B">
              <w:rPr>
                <w:rFonts w:hAnsi="標楷體"/>
                <w:b/>
                <w:color w:val="000000" w:themeColor="text1"/>
                <w:sz w:val="28"/>
                <w:szCs w:val="28"/>
              </w:rPr>
              <w:t>46</w:t>
            </w:r>
            <w:r w:rsidR="00991673">
              <w:rPr>
                <w:rFonts w:hAnsi="標楷體" w:hint="eastAsia"/>
                <w:b/>
                <w:color w:val="000000" w:themeColor="text1"/>
                <w:sz w:val="28"/>
                <w:szCs w:val="28"/>
              </w:rPr>
              <w:t>.</w:t>
            </w:r>
            <w:r w:rsidR="00991673">
              <w:rPr>
                <w:rFonts w:hAnsi="標楷體"/>
                <w:b/>
                <w:color w:val="000000" w:themeColor="text1"/>
                <w:sz w:val="28"/>
                <w:szCs w:val="28"/>
              </w:rPr>
              <w:t>0</w:t>
            </w:r>
          </w:p>
        </w:tc>
        <w:tc>
          <w:tcPr>
            <w:tcW w:w="2272" w:type="dxa"/>
            <w:shd w:val="pct5" w:color="auto" w:fill="auto"/>
            <w:vAlign w:val="center"/>
          </w:tcPr>
          <w:p w:rsidR="00AB74CA" w:rsidRPr="0019416B" w:rsidRDefault="00AB74CA" w:rsidP="00991673">
            <w:pPr>
              <w:jc w:val="center"/>
              <w:rPr>
                <w:rFonts w:hAnsi="標楷體"/>
                <w:color w:val="000000" w:themeColor="text1"/>
                <w:sz w:val="28"/>
                <w:szCs w:val="28"/>
              </w:rPr>
            </w:pPr>
            <w:r w:rsidRPr="0019416B">
              <w:rPr>
                <w:rFonts w:hAnsi="標楷體" w:hint="eastAsia"/>
                <w:color w:val="000000" w:themeColor="text1"/>
                <w:sz w:val="28"/>
                <w:szCs w:val="28"/>
              </w:rPr>
              <w:t>4</w:t>
            </w:r>
            <w:r w:rsidRPr="0019416B">
              <w:rPr>
                <w:rFonts w:hAnsi="標楷體"/>
                <w:color w:val="000000" w:themeColor="text1"/>
                <w:sz w:val="28"/>
                <w:szCs w:val="28"/>
              </w:rPr>
              <w:t>3</w:t>
            </w:r>
            <w:r w:rsidRPr="0019416B">
              <w:rPr>
                <w:rFonts w:hAnsi="標楷體" w:hint="eastAsia"/>
                <w:color w:val="000000" w:themeColor="text1"/>
                <w:sz w:val="28"/>
                <w:szCs w:val="28"/>
              </w:rPr>
              <w:t>,</w:t>
            </w:r>
            <w:r w:rsidRPr="0019416B">
              <w:rPr>
                <w:rFonts w:hAnsi="標楷體"/>
                <w:color w:val="000000" w:themeColor="text1"/>
                <w:sz w:val="28"/>
                <w:szCs w:val="28"/>
              </w:rPr>
              <w:t>313.8</w:t>
            </w:r>
          </w:p>
        </w:tc>
      </w:tr>
    </w:tbl>
    <w:p w:rsidR="00AB74CA" w:rsidRPr="0019416B" w:rsidRDefault="00AB74CA" w:rsidP="00AB74CA">
      <w:pPr>
        <w:pStyle w:val="3"/>
        <w:rPr>
          <w:color w:val="000000" w:themeColor="text1"/>
        </w:rPr>
      </w:pPr>
      <w:r w:rsidRPr="0019416B">
        <w:rPr>
          <w:rFonts w:hint="eastAsia"/>
          <w:color w:val="000000" w:themeColor="text1"/>
        </w:rPr>
        <w:t>另</w:t>
      </w:r>
      <w:r w:rsidR="00952013" w:rsidRPr="0019416B">
        <w:rPr>
          <w:rFonts w:hint="eastAsia"/>
          <w:color w:val="000000" w:themeColor="text1"/>
        </w:rPr>
        <w:t>營建署</w:t>
      </w:r>
      <w:r w:rsidRPr="0019416B">
        <w:rPr>
          <w:rFonts w:hint="eastAsia"/>
          <w:color w:val="000000" w:themeColor="text1"/>
        </w:rPr>
        <w:t>為強化營造業資訊系統主動勾稽示警功能及納入工程告示牌相關資訊，</w:t>
      </w:r>
      <w:r w:rsidR="00952013" w:rsidRPr="0019416B">
        <w:rPr>
          <w:rFonts w:hint="eastAsia"/>
          <w:color w:val="000000" w:themeColor="text1"/>
        </w:rPr>
        <w:t>相關</w:t>
      </w:r>
      <w:r w:rsidRPr="0019416B">
        <w:rPr>
          <w:rFonts w:hint="eastAsia"/>
          <w:color w:val="000000" w:themeColor="text1"/>
        </w:rPr>
        <w:t>建置如下：</w:t>
      </w:r>
    </w:p>
    <w:p w:rsidR="00AB74CA" w:rsidRPr="0019416B" w:rsidRDefault="00AB74CA" w:rsidP="00AB74CA">
      <w:pPr>
        <w:pStyle w:val="4"/>
        <w:rPr>
          <w:color w:val="000000" w:themeColor="text1"/>
        </w:rPr>
      </w:pPr>
      <w:r w:rsidRPr="0019416B">
        <w:rPr>
          <w:rFonts w:hint="eastAsia"/>
          <w:color w:val="000000" w:themeColor="text1"/>
        </w:rPr>
        <w:t>為因應「0402臺鐵408次太魯閣號事故事件」，強化現有系統主動勾稽功能，</w:t>
      </w:r>
      <w:r w:rsidR="00210DAF">
        <w:rPr>
          <w:rFonts w:hint="eastAsia"/>
          <w:color w:val="000000" w:themeColor="text1"/>
        </w:rPr>
        <w:t>內政</w:t>
      </w:r>
      <w:r w:rsidRPr="0019416B">
        <w:rPr>
          <w:rFonts w:hint="eastAsia"/>
          <w:color w:val="000000" w:themeColor="text1"/>
        </w:rPr>
        <w:t>部已與工程會討論其「公共工程標案系統」與營建署「全國建築管理資訊系統」及「營造業管理資訊系統」資料庫之整合，藉以主動勾稽營造業負責人擔任工地主任項目，並提供相關示警功能。</w:t>
      </w:r>
    </w:p>
    <w:p w:rsidR="00AB74CA" w:rsidRPr="0019416B" w:rsidRDefault="00AB74CA" w:rsidP="00AB74CA">
      <w:pPr>
        <w:pStyle w:val="4"/>
        <w:rPr>
          <w:color w:val="000000" w:themeColor="text1"/>
        </w:rPr>
      </w:pPr>
      <w:r w:rsidRPr="0019416B">
        <w:rPr>
          <w:rFonts w:hint="eastAsia"/>
          <w:color w:val="000000" w:themeColor="text1"/>
        </w:rPr>
        <w:t>上開系統勾稽及示警功能之建置開發如下：</w:t>
      </w:r>
    </w:p>
    <w:p w:rsidR="00AB74CA" w:rsidRPr="0019416B" w:rsidRDefault="00AB74CA" w:rsidP="00AB74CA">
      <w:pPr>
        <w:pStyle w:val="5"/>
        <w:rPr>
          <w:color w:val="000000" w:themeColor="text1"/>
        </w:rPr>
      </w:pPr>
      <w:r w:rsidRPr="0019416B">
        <w:rPr>
          <w:rFonts w:hint="eastAsia"/>
          <w:color w:val="000000" w:themeColor="text1"/>
        </w:rPr>
        <w:t>工程會與營建署已進行在建工程相關資料交換</w:t>
      </w:r>
    </w:p>
    <w:p w:rsidR="00AB74CA" w:rsidRPr="0019416B" w:rsidRDefault="00AB74CA" w:rsidP="00AB74CA">
      <w:pPr>
        <w:pStyle w:val="6"/>
        <w:rPr>
          <w:color w:val="000000" w:themeColor="text1"/>
        </w:rPr>
      </w:pPr>
      <w:r w:rsidRPr="0019416B">
        <w:rPr>
          <w:rFonts w:hint="eastAsia"/>
          <w:color w:val="000000" w:themeColor="text1"/>
        </w:rPr>
        <w:t>工程會提供工程標案資料，其資料內包括工程</w:t>
      </w:r>
      <w:r w:rsidRPr="0019416B">
        <w:rPr>
          <w:rFonts w:hint="eastAsia"/>
          <w:color w:val="000000" w:themeColor="text1"/>
        </w:rPr>
        <w:lastRenderedPageBreak/>
        <w:t>基本資料、承造廠、工地主任、專任工程人員等資訊。</w:t>
      </w:r>
    </w:p>
    <w:p w:rsidR="00AB74CA" w:rsidRPr="0019416B" w:rsidRDefault="00AB74CA" w:rsidP="00AB74CA">
      <w:pPr>
        <w:pStyle w:val="6"/>
        <w:rPr>
          <w:color w:val="000000" w:themeColor="text1"/>
        </w:rPr>
      </w:pPr>
      <w:r w:rsidRPr="0019416B">
        <w:rPr>
          <w:rFonts w:hint="eastAsia"/>
          <w:color w:val="000000" w:themeColor="text1"/>
        </w:rPr>
        <w:t>營建署提供建築管理及營造業管理相關資料。建築管理部分，提供在建工程資料，包括工程基本資料、工程所屬營造廠、專任工程人員、工地主任等資訊。營造業管理部分，則提供完整營造廠基本資料、營造廠所屬專任工程人員、目前執業證仍有效的工地主任基本資料等資訊。</w:t>
      </w:r>
    </w:p>
    <w:p w:rsidR="00AB74CA" w:rsidRPr="0019416B" w:rsidRDefault="00AB74CA" w:rsidP="00AB74CA">
      <w:pPr>
        <w:pStyle w:val="4"/>
        <w:rPr>
          <w:color w:val="000000" w:themeColor="text1"/>
        </w:rPr>
      </w:pPr>
      <w:r w:rsidRPr="0019416B">
        <w:rPr>
          <w:rFonts w:hint="eastAsia"/>
          <w:color w:val="000000" w:themeColor="text1"/>
        </w:rPr>
        <w:t>建置在建工程資料庫</w:t>
      </w:r>
    </w:p>
    <w:p w:rsidR="00AB74CA" w:rsidRPr="0019416B" w:rsidRDefault="00AB74CA" w:rsidP="00AB74CA">
      <w:pPr>
        <w:pStyle w:val="5"/>
        <w:rPr>
          <w:color w:val="000000" w:themeColor="text1"/>
        </w:rPr>
      </w:pPr>
      <w:r w:rsidRPr="0019416B">
        <w:rPr>
          <w:rFonts w:hint="eastAsia"/>
          <w:color w:val="000000" w:themeColor="text1"/>
        </w:rPr>
        <w:t>匯整建築管理在建工程資料及工程會在建工程資料。</w:t>
      </w:r>
    </w:p>
    <w:p w:rsidR="00AB74CA" w:rsidRPr="0019416B" w:rsidRDefault="00AB74CA" w:rsidP="00AB74CA">
      <w:pPr>
        <w:pStyle w:val="5"/>
        <w:rPr>
          <w:color w:val="000000" w:themeColor="text1"/>
        </w:rPr>
      </w:pPr>
      <w:r w:rsidRPr="0019416B">
        <w:rPr>
          <w:rFonts w:hint="eastAsia"/>
          <w:color w:val="000000" w:themeColor="text1"/>
        </w:rPr>
        <w:t>匯整工地主任資料及工地主任公會會員資料。</w:t>
      </w:r>
    </w:p>
    <w:p w:rsidR="00AB74CA" w:rsidRPr="0019416B" w:rsidRDefault="00AB74CA" w:rsidP="00AB74CA">
      <w:pPr>
        <w:pStyle w:val="5"/>
        <w:rPr>
          <w:color w:val="000000" w:themeColor="text1"/>
        </w:rPr>
      </w:pPr>
      <w:r w:rsidRPr="0019416B">
        <w:rPr>
          <w:rFonts w:hint="eastAsia"/>
          <w:color w:val="000000" w:themeColor="text1"/>
        </w:rPr>
        <w:t>檢核營造廠負責人是否有違反營造業法相關規定。</w:t>
      </w:r>
    </w:p>
    <w:p w:rsidR="00AB74CA" w:rsidRPr="0019416B" w:rsidRDefault="00AB74CA" w:rsidP="00AB74CA">
      <w:pPr>
        <w:pStyle w:val="5"/>
        <w:rPr>
          <w:color w:val="000000" w:themeColor="text1"/>
        </w:rPr>
      </w:pPr>
      <w:r w:rsidRPr="0019416B">
        <w:rPr>
          <w:rFonts w:hint="eastAsia"/>
          <w:color w:val="000000" w:themeColor="text1"/>
        </w:rPr>
        <w:t>檢核工地主任是否有違反營造業法相關規定。</w:t>
      </w:r>
    </w:p>
    <w:p w:rsidR="00AB74CA" w:rsidRPr="0019416B" w:rsidRDefault="00AB74CA" w:rsidP="00AB74CA">
      <w:pPr>
        <w:pStyle w:val="4"/>
        <w:rPr>
          <w:color w:val="000000" w:themeColor="text1"/>
        </w:rPr>
      </w:pPr>
      <w:r w:rsidRPr="0019416B">
        <w:rPr>
          <w:rFonts w:hint="eastAsia"/>
          <w:color w:val="000000" w:themeColor="text1"/>
        </w:rPr>
        <w:t>建置在建工程查詢系統，工作內容包括：</w:t>
      </w:r>
    </w:p>
    <w:p w:rsidR="00AB74CA" w:rsidRPr="0019416B" w:rsidRDefault="00AB74CA" w:rsidP="00AB74CA">
      <w:pPr>
        <w:pStyle w:val="5"/>
        <w:rPr>
          <w:color w:val="000000" w:themeColor="text1"/>
        </w:rPr>
      </w:pPr>
      <w:r w:rsidRPr="0019416B">
        <w:rPr>
          <w:rFonts w:hint="eastAsia"/>
          <w:color w:val="000000" w:themeColor="text1"/>
        </w:rPr>
        <w:t>提供在建工程查詢功能，依使用者角色給予不同權限進行查詢，使用者包括營建署、縣市政府、工地主任等。</w:t>
      </w:r>
    </w:p>
    <w:p w:rsidR="00AB74CA" w:rsidRPr="0019416B" w:rsidRDefault="00AB74CA" w:rsidP="00AB74CA">
      <w:pPr>
        <w:pStyle w:val="5"/>
        <w:rPr>
          <w:color w:val="000000" w:themeColor="text1"/>
        </w:rPr>
      </w:pPr>
      <w:r w:rsidRPr="0019416B">
        <w:rPr>
          <w:rFonts w:hint="eastAsia"/>
          <w:color w:val="000000" w:themeColor="text1"/>
        </w:rPr>
        <w:t>提供違反營造業法相關資料查詢及異常查核清冊。</w:t>
      </w:r>
    </w:p>
    <w:p w:rsidR="00AB74CA" w:rsidRPr="0019416B" w:rsidRDefault="00AB74CA" w:rsidP="00AB74CA">
      <w:pPr>
        <w:pStyle w:val="5"/>
        <w:rPr>
          <w:color w:val="000000" w:themeColor="text1"/>
        </w:rPr>
      </w:pPr>
      <w:r w:rsidRPr="0019416B">
        <w:rPr>
          <w:rFonts w:hint="eastAsia"/>
          <w:color w:val="000000" w:themeColor="text1"/>
        </w:rPr>
        <w:t>提供工程告示牌資訊查詢。</w:t>
      </w:r>
    </w:p>
    <w:p w:rsidR="00AB74CA" w:rsidRPr="0019416B" w:rsidRDefault="00AB74CA" w:rsidP="00AB74CA">
      <w:pPr>
        <w:pStyle w:val="5"/>
        <w:rPr>
          <w:color w:val="000000" w:themeColor="text1"/>
        </w:rPr>
      </w:pPr>
      <w:r w:rsidRPr="0019416B">
        <w:rPr>
          <w:rFonts w:hint="eastAsia"/>
          <w:color w:val="000000" w:themeColor="text1"/>
        </w:rPr>
        <w:t>提供工地主任公會，上傳會員資料作業。</w:t>
      </w:r>
    </w:p>
    <w:p w:rsidR="00AB74CA" w:rsidRPr="0019416B" w:rsidRDefault="00AB74CA" w:rsidP="00AB74CA">
      <w:pPr>
        <w:pStyle w:val="4"/>
        <w:rPr>
          <w:color w:val="000000" w:themeColor="text1"/>
        </w:rPr>
      </w:pPr>
      <w:r w:rsidRPr="0019416B">
        <w:rPr>
          <w:rFonts w:hint="eastAsia"/>
          <w:color w:val="000000" w:themeColor="text1"/>
        </w:rPr>
        <w:t>配合在建工程資料庫，既有系統配合擴充相關功能，建置主動勾稽機制。</w:t>
      </w:r>
    </w:p>
    <w:p w:rsidR="00AB74CA" w:rsidRPr="0019416B" w:rsidRDefault="00AB74CA" w:rsidP="00AB74CA">
      <w:pPr>
        <w:pStyle w:val="5"/>
        <w:rPr>
          <w:color w:val="000000" w:themeColor="text1"/>
        </w:rPr>
      </w:pPr>
      <w:r w:rsidRPr="0019416B">
        <w:rPr>
          <w:rFonts w:hint="eastAsia"/>
          <w:color w:val="000000" w:themeColor="text1"/>
        </w:rPr>
        <w:t>於縣市建管線上申請接收端，增加顯示工地主任或營造廠負責人或專任工程人員異常訊息顯示。</w:t>
      </w:r>
    </w:p>
    <w:p w:rsidR="00AB74CA" w:rsidRPr="0019416B" w:rsidRDefault="00AB74CA" w:rsidP="00AB74CA">
      <w:pPr>
        <w:pStyle w:val="5"/>
        <w:rPr>
          <w:color w:val="000000" w:themeColor="text1"/>
        </w:rPr>
      </w:pPr>
      <w:r w:rsidRPr="0019416B">
        <w:rPr>
          <w:rFonts w:hint="eastAsia"/>
          <w:color w:val="000000" w:themeColor="text1"/>
        </w:rPr>
        <w:t>於營造業管理系統新增異常查核清冊連結，提供顯示最新異常紀錄。</w:t>
      </w:r>
    </w:p>
    <w:p w:rsidR="00AB74CA" w:rsidRPr="0019416B" w:rsidRDefault="00AB74CA" w:rsidP="00AB74CA">
      <w:pPr>
        <w:pStyle w:val="4"/>
        <w:rPr>
          <w:color w:val="000000" w:themeColor="text1"/>
        </w:rPr>
      </w:pPr>
      <w:r w:rsidRPr="0019416B">
        <w:rPr>
          <w:rFonts w:hint="eastAsia"/>
          <w:color w:val="000000" w:themeColor="text1"/>
        </w:rPr>
        <w:lastRenderedPageBreak/>
        <w:t>目前已建置完成工程會轄管公共工程及營建署轄管建築工程之在建工程資料庫、兩方系統勾稽作業、工地主任公會會員資料及提供營造業主管機關查詢在建工程功能，並於110年7月30日完成建置工程告示牌資料查詢、工地主任查詢在建工程及提供營造業異常查核清冊等功能。前開功能完成後則得以強化</w:t>
      </w:r>
      <w:r w:rsidR="005658B8" w:rsidRPr="0019416B">
        <w:rPr>
          <w:rFonts w:hint="eastAsia"/>
          <w:color w:val="000000" w:themeColor="text1"/>
        </w:rPr>
        <w:t>公共工程</w:t>
      </w:r>
      <w:r w:rsidRPr="0019416B">
        <w:rPr>
          <w:rFonts w:hint="eastAsia"/>
          <w:color w:val="000000" w:themeColor="text1"/>
        </w:rPr>
        <w:t>主動勾稽示警之管理，以確實防堵營造業專業從業人員(負責人、專任工程人員、工地主任)違法兼職或兼任等情事，並維護公共工程之安全。</w:t>
      </w:r>
    </w:p>
    <w:p w:rsidR="00AB74CA" w:rsidRPr="0019416B" w:rsidRDefault="00952013" w:rsidP="00AB74CA">
      <w:pPr>
        <w:pStyle w:val="3"/>
        <w:rPr>
          <w:color w:val="000000" w:themeColor="text1"/>
        </w:rPr>
      </w:pPr>
      <w:r w:rsidRPr="0019416B">
        <w:rPr>
          <w:rFonts w:hint="eastAsia"/>
          <w:color w:val="000000" w:themeColor="text1"/>
        </w:rPr>
        <w:t>另</w:t>
      </w:r>
      <w:r w:rsidR="00AB74CA" w:rsidRPr="0019416B">
        <w:rPr>
          <w:rFonts w:hint="eastAsia"/>
          <w:color w:val="000000" w:themeColor="text1"/>
        </w:rPr>
        <w:t>詢據營建署說明，該署</w:t>
      </w:r>
      <w:r w:rsidR="006657F4" w:rsidRPr="0019416B">
        <w:rPr>
          <w:rFonts w:hint="eastAsia"/>
          <w:color w:val="000000" w:themeColor="text1"/>
        </w:rPr>
        <w:t>雖</w:t>
      </w:r>
      <w:r w:rsidR="00AB74CA" w:rsidRPr="0019416B">
        <w:rPr>
          <w:rFonts w:hint="eastAsia"/>
          <w:color w:val="000000" w:themeColor="text1"/>
        </w:rPr>
        <w:t>稱已完成與工程會「公共工程標案系統」及營建署「全國建築管理資訊系統」及「營造業管理資訊系統」資料庫之整合，藉以主動提供相關示警功能；有關主動示警部分，</w:t>
      </w:r>
      <w:r w:rsidR="006657F4" w:rsidRPr="0019416B">
        <w:rPr>
          <w:rFonts w:hint="eastAsia"/>
          <w:color w:val="000000" w:themeColor="text1"/>
        </w:rPr>
        <w:t>該</w:t>
      </w:r>
      <w:r w:rsidR="00AB74CA" w:rsidRPr="0019416B">
        <w:rPr>
          <w:rFonts w:hint="eastAsia"/>
          <w:color w:val="000000" w:themeColor="text1"/>
        </w:rPr>
        <w:t>署已與工程會及工地主任公會之系統進行介接勾稽，並將提供營造業主管機關及工地主任對於工地主任入會、在建工程、工程告示牌等資料之查詢及營造業異常清冊之查核，以遏止營造業違法兼職或兼任等情事，維護公共工程之安全。另營建署111年度並已爭取設置地方營造業查核人力之相關預算，後續將積極督導地方政府執行營造業查核工作，以加強營造業管理及維護工地安全。惟查，</w:t>
      </w:r>
      <w:r w:rsidR="006657F4" w:rsidRPr="0019416B">
        <w:rPr>
          <w:rFonts w:hint="eastAsia"/>
          <w:color w:val="000000" w:themeColor="text1"/>
        </w:rPr>
        <w:t>上開說明僅為資料庫建立，欠缺勾稽，以及</w:t>
      </w:r>
      <w:r w:rsidRPr="0019416B">
        <w:rPr>
          <w:rFonts w:hint="eastAsia"/>
          <w:color w:val="000000" w:themeColor="text1"/>
        </w:rPr>
        <w:t>對於如何防杜營造業「租借牌」行為</w:t>
      </w:r>
      <w:r w:rsidR="006657F4" w:rsidRPr="0019416B">
        <w:rPr>
          <w:rFonts w:hint="eastAsia"/>
          <w:color w:val="000000" w:themeColor="text1"/>
        </w:rPr>
        <w:t>之主動勾稽或示警功能，僅能被動如有需求時方由資料庫中勾稽查出，過程消極被動</w:t>
      </w:r>
      <w:r w:rsidRPr="0019416B">
        <w:rPr>
          <w:rFonts w:hint="eastAsia"/>
          <w:color w:val="000000" w:themeColor="text1"/>
        </w:rPr>
        <w:t>，</w:t>
      </w:r>
      <w:r w:rsidR="00AB74CA" w:rsidRPr="0019416B">
        <w:rPr>
          <w:rFonts w:hint="eastAsia"/>
          <w:color w:val="000000" w:themeColor="text1"/>
        </w:rPr>
        <w:t>除公共工程</w:t>
      </w:r>
      <w:r w:rsidRPr="0019416B">
        <w:rPr>
          <w:rFonts w:hint="eastAsia"/>
          <w:color w:val="000000" w:themeColor="text1"/>
        </w:rPr>
        <w:t>之</w:t>
      </w:r>
      <w:r w:rsidR="00AB74CA" w:rsidRPr="0019416B">
        <w:rPr>
          <w:rFonts w:hint="eastAsia"/>
          <w:color w:val="000000" w:themeColor="text1"/>
        </w:rPr>
        <w:t>資料串流與主動勾稽功能</w:t>
      </w:r>
      <w:r w:rsidRPr="0019416B">
        <w:rPr>
          <w:rFonts w:hint="eastAsia"/>
          <w:color w:val="000000" w:themeColor="text1"/>
        </w:rPr>
        <w:t>均</w:t>
      </w:r>
      <w:r w:rsidR="00AB74CA" w:rsidRPr="0019416B">
        <w:rPr>
          <w:rFonts w:hint="eastAsia"/>
          <w:color w:val="000000" w:themeColor="text1"/>
        </w:rPr>
        <w:t>允待建立</w:t>
      </w:r>
      <w:r w:rsidR="006657F4" w:rsidRPr="0019416B">
        <w:rPr>
          <w:rFonts w:hint="eastAsia"/>
          <w:color w:val="000000" w:themeColor="text1"/>
        </w:rPr>
        <w:t>外，應找出發現租借牌之方法，以</w:t>
      </w:r>
      <w:r w:rsidRPr="0019416B">
        <w:rPr>
          <w:rFonts w:hint="eastAsia"/>
          <w:color w:val="000000" w:themeColor="text1"/>
        </w:rPr>
        <w:t>達成遏制營造廠及相關人員租借牌未盡職責等違法行為。</w:t>
      </w:r>
    </w:p>
    <w:p w:rsidR="00952013" w:rsidRPr="0019416B" w:rsidRDefault="00952013" w:rsidP="009D6B6E">
      <w:pPr>
        <w:pStyle w:val="3"/>
        <w:rPr>
          <w:color w:val="000000" w:themeColor="text1"/>
        </w:rPr>
      </w:pPr>
      <w:r w:rsidRPr="0019416B">
        <w:rPr>
          <w:rFonts w:hint="eastAsia"/>
          <w:color w:val="000000" w:themeColor="text1"/>
        </w:rPr>
        <w:t>綜上，我國公共工程標案因租借牌涉有違反營造業法第54條等而遭機關停權之廠商一年約146件，經查來</w:t>
      </w:r>
      <w:r w:rsidRPr="0019416B">
        <w:rPr>
          <w:rFonts w:hint="eastAsia"/>
          <w:color w:val="000000" w:themeColor="text1"/>
        </w:rPr>
        <w:lastRenderedPageBreak/>
        <w:t>源均因被動靠檢舉或民刑事官司查獲廠商租借牌，詢據營造業法主管機關營建署及公共工程主管機關工程會均稱現階段難以查核，亦欠相關查核機制，過程消極被動，實難謂善盡主管機關職責，</w:t>
      </w:r>
      <w:r w:rsidR="001C0756" w:rsidRPr="0019416B">
        <w:rPr>
          <w:rFonts w:hint="eastAsia"/>
          <w:color w:val="000000" w:themeColor="text1"/>
        </w:rPr>
        <w:t>營建署及工程會</w:t>
      </w:r>
      <w:r w:rsidRPr="0019416B">
        <w:rPr>
          <w:rFonts w:hint="eastAsia"/>
          <w:color w:val="000000" w:themeColor="text1"/>
        </w:rPr>
        <w:t>理應找出發現租借牌的方法，建立查核機制，以維護公、私營建施工品質與公共安全。</w:t>
      </w:r>
    </w:p>
    <w:p w:rsidR="00A2226E" w:rsidRPr="0019416B" w:rsidRDefault="00A2226E" w:rsidP="00A2226E">
      <w:pPr>
        <w:pStyle w:val="2"/>
        <w:rPr>
          <w:b/>
          <w:color w:val="000000" w:themeColor="text1"/>
        </w:rPr>
      </w:pPr>
      <w:r w:rsidRPr="0019416B">
        <w:rPr>
          <w:rFonts w:hAnsi="標楷體" w:hint="eastAsia"/>
          <w:b/>
          <w:color w:val="000000" w:themeColor="text1"/>
        </w:rPr>
        <w:t>審計部查核工地主任管理情形發現「部分工程施工期間未設置工地主任」、「工地主任執業證過期」、「未加入全國營造業工地主任公會、資格未符規定，卻於施工期間擔任工地主任業務」及「部分工地主任於施工期間未加入全國營造業工地主任公會，惟未提請營造業審議委員會辦理審議，或依法予以警告或停止執行工地主任業務處分」等情。營建署對於營造業管理資訊系統公告之工地主任資格資訊未盡完整無法</w:t>
      </w:r>
      <w:r w:rsidR="005B110C">
        <w:rPr>
          <w:rFonts w:hAnsi="標楷體" w:hint="eastAsia"/>
          <w:b/>
          <w:color w:val="000000" w:themeColor="text1"/>
        </w:rPr>
        <w:t>即</w:t>
      </w:r>
      <w:r w:rsidRPr="0019416B">
        <w:rPr>
          <w:rFonts w:hAnsi="標楷體" w:hint="eastAsia"/>
          <w:b/>
          <w:color w:val="000000" w:themeColor="text1"/>
        </w:rPr>
        <w:t>時勾稽等情，允待檢討。</w:t>
      </w:r>
    </w:p>
    <w:p w:rsidR="00493209" w:rsidRPr="0019416B" w:rsidRDefault="00493209" w:rsidP="00493209">
      <w:pPr>
        <w:pStyle w:val="3"/>
      </w:pPr>
      <w:r w:rsidRPr="0019416B">
        <w:rPr>
          <w:rFonts w:hint="eastAsia"/>
        </w:rPr>
        <w:t>政府為提高營造業技術水準，確保營繕工程施工品質，促進營造業健全發展，增進公共福祉，業制定營造業法。依營造業法第30條第1項規定，營造業承攬一定金額或一定規模以上之工程，其施工期間，應於工地置工地主任。同法施行細則第18條第1款規定：「本法第30條所定應置工地主任之工程金額或規模如下：一、承攬金額5,000萬元以上之工程。」又依營造業法第31條第1項規定，工地主任應取得中央主管機關核發工地主任執業證者，始得擔任；第3項規定，取得工地主任執業證者，每逾4年應再取得最近4年內回訓證明，始得擔任營造業之工地主任；第5項規定，工地主任應加入全國營造業工地主任公會。另依營造業工地主任評定回訓及管理辦法第7條第1項規定，取得工地主任執業證者，每逾4年應再取得最近4年內回訓證明，並檢具申請書及原執業證，向中央主管機關</w:t>
      </w:r>
      <w:r w:rsidRPr="0019416B">
        <w:rPr>
          <w:rFonts w:hint="eastAsia"/>
        </w:rPr>
        <w:lastRenderedPageBreak/>
        <w:t>申請換領執業證，始得擔任營造業工地主任。</w:t>
      </w:r>
    </w:p>
    <w:p w:rsidR="00991673" w:rsidRDefault="00493209" w:rsidP="00493209">
      <w:pPr>
        <w:pStyle w:val="3"/>
      </w:pPr>
      <w:r w:rsidRPr="0019416B">
        <w:rPr>
          <w:rFonts w:hint="eastAsia"/>
        </w:rPr>
        <w:t>經查，工地主任依法係聘於營造業，擔任其所承攬工程之工地事務及施工管理之人員，並負責辦理依施工計畫書執行按圖施工、按日填報施工日誌、工地之人員、機具及材料管理、工地勞工安全衛生事項之督導、公共環境與安全之維護等事項。營造業是否對所承攬工程依法及契約規定，設置足額且符合資格之工地主任，攸關工程施工品質及安全管理。惟各級政府106年度至109年度決標金額或預算金額大於5,000萬元之已決標工程採購案件，</w:t>
      </w:r>
      <w:r w:rsidRPr="0019416B">
        <w:rPr>
          <w:rFonts w:hint="eastAsia"/>
          <w:b/>
        </w:rPr>
        <w:t>經審計部調查結果</w:t>
      </w:r>
      <w:r>
        <w:rPr>
          <w:rFonts w:hint="eastAsia"/>
          <w:b/>
        </w:rPr>
        <w:t>，</w:t>
      </w:r>
      <w:r w:rsidRPr="0019416B">
        <w:rPr>
          <w:rFonts w:hint="eastAsia"/>
        </w:rPr>
        <w:t>其中未設置工地主任案件比率為20.7％，未具資格案件比率為27.4％</w:t>
      </w:r>
      <w:r>
        <w:rPr>
          <w:rFonts w:hint="eastAsia"/>
        </w:rPr>
        <w:t>，</w:t>
      </w:r>
      <w:r>
        <w:rPr>
          <w:rFonts w:hint="eastAsia"/>
          <w:b/>
        </w:rPr>
        <w:t>如表1</w:t>
      </w:r>
      <w:r w:rsidR="001A1C9F">
        <w:rPr>
          <w:b/>
        </w:rPr>
        <w:t>2</w:t>
      </w:r>
      <w:r w:rsidRPr="0019416B">
        <w:rPr>
          <w:rFonts w:hint="eastAsia"/>
          <w:b/>
        </w:rPr>
        <w:t>，核有：工程施工期間，未依營造業法第30條第1項及契約規定設置工地主任；工地主任執業證效期過期或未加入中華民國全國營造業工地主任公會，卻於施工期間擔任工地主任業務等情事，已影響工程品質及工地安全之確保</w:t>
      </w:r>
      <w:r w:rsidRPr="0019416B">
        <w:rPr>
          <w:rFonts w:hint="eastAsia"/>
        </w:rPr>
        <w:t>。</w:t>
      </w:r>
    </w:p>
    <w:p w:rsidR="00493209" w:rsidRPr="00CD022B" w:rsidRDefault="00493209" w:rsidP="001A1C9F">
      <w:pPr>
        <w:pStyle w:val="a3"/>
        <w:spacing w:before="120"/>
        <w:ind w:left="1276" w:hanging="482"/>
      </w:pPr>
      <w:r w:rsidRPr="00CD022B">
        <w:rPr>
          <w:rFonts w:hint="eastAsia"/>
        </w:rPr>
        <w:t>各級政府機關公共工程工地主任設置缺失分析</w:t>
      </w:r>
    </w:p>
    <w:tbl>
      <w:tblPr>
        <w:tblW w:w="8254" w:type="dxa"/>
        <w:tblInd w:w="846" w:type="dxa"/>
        <w:tblCellMar>
          <w:left w:w="28" w:type="dxa"/>
          <w:right w:w="28" w:type="dxa"/>
        </w:tblCellMar>
        <w:tblLook w:val="04A0" w:firstRow="1" w:lastRow="0" w:firstColumn="1" w:lastColumn="0" w:noHBand="0" w:noVBand="1"/>
      </w:tblPr>
      <w:tblGrid>
        <w:gridCol w:w="1184"/>
        <w:gridCol w:w="942"/>
        <w:gridCol w:w="886"/>
        <w:gridCol w:w="886"/>
        <w:gridCol w:w="886"/>
        <w:gridCol w:w="886"/>
        <w:gridCol w:w="2584"/>
      </w:tblGrid>
      <w:tr w:rsidR="00493209" w:rsidRPr="0019416B" w:rsidTr="00CD022B">
        <w:trPr>
          <w:trHeight w:val="259"/>
        </w:trPr>
        <w:tc>
          <w:tcPr>
            <w:tcW w:w="1184" w:type="dxa"/>
            <w:vMerge w:val="restart"/>
            <w:tcBorders>
              <w:top w:val="single" w:sz="4" w:space="0" w:color="auto"/>
              <w:left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設置人員</w:t>
            </w:r>
          </w:p>
        </w:tc>
        <w:tc>
          <w:tcPr>
            <w:tcW w:w="942" w:type="dxa"/>
            <w:vMerge w:val="restart"/>
            <w:tcBorders>
              <w:top w:val="single" w:sz="4" w:space="0" w:color="auto"/>
              <w:left w:val="nil"/>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調查</w:t>
            </w:r>
          </w:p>
          <w:p w:rsidR="00493209" w:rsidRPr="0019416B" w:rsidRDefault="00493209" w:rsidP="00ED764F">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件數</w:t>
            </w:r>
          </w:p>
        </w:tc>
        <w:tc>
          <w:tcPr>
            <w:tcW w:w="1772" w:type="dxa"/>
            <w:gridSpan w:val="2"/>
            <w:tcBorders>
              <w:top w:val="single" w:sz="4" w:space="0" w:color="auto"/>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未設置</w:t>
            </w:r>
          </w:p>
        </w:tc>
        <w:tc>
          <w:tcPr>
            <w:tcW w:w="1772" w:type="dxa"/>
            <w:gridSpan w:val="2"/>
            <w:tcBorders>
              <w:top w:val="single" w:sz="4" w:space="0" w:color="auto"/>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未具資格</w:t>
            </w:r>
          </w:p>
        </w:tc>
        <w:tc>
          <w:tcPr>
            <w:tcW w:w="2584" w:type="dxa"/>
            <w:vMerge w:val="restart"/>
            <w:tcBorders>
              <w:top w:val="single" w:sz="4" w:space="0" w:color="auto"/>
              <w:left w:val="nil"/>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未具資格原因</w:t>
            </w:r>
          </w:p>
        </w:tc>
      </w:tr>
      <w:tr w:rsidR="00493209" w:rsidRPr="0019416B" w:rsidTr="00CD022B">
        <w:trPr>
          <w:trHeight w:val="235"/>
        </w:trPr>
        <w:tc>
          <w:tcPr>
            <w:tcW w:w="1184" w:type="dxa"/>
            <w:vMerge/>
            <w:tcBorders>
              <w:left w:val="single" w:sz="4" w:space="0" w:color="auto"/>
              <w:bottom w:val="single" w:sz="4" w:space="0" w:color="auto"/>
              <w:right w:val="single" w:sz="4" w:space="0" w:color="auto"/>
            </w:tcBorders>
            <w:shd w:val="clear" w:color="auto" w:fill="auto"/>
            <w:vAlign w:val="center"/>
          </w:tcPr>
          <w:p w:rsidR="00493209" w:rsidRPr="0019416B" w:rsidRDefault="00493209" w:rsidP="00F75CB6">
            <w:pPr>
              <w:widowControl/>
              <w:snapToGrid w:val="0"/>
              <w:jc w:val="center"/>
              <w:rPr>
                <w:rFonts w:hAnsi="標楷體" w:cs="新細明體"/>
                <w:color w:val="000000" w:themeColor="text1"/>
                <w:kern w:val="0"/>
                <w:sz w:val="24"/>
                <w:szCs w:val="24"/>
              </w:rPr>
            </w:pPr>
          </w:p>
        </w:tc>
        <w:tc>
          <w:tcPr>
            <w:tcW w:w="942" w:type="dxa"/>
            <w:vMerge/>
            <w:tcBorders>
              <w:left w:val="nil"/>
              <w:bottom w:val="single" w:sz="4" w:space="0" w:color="auto"/>
              <w:right w:val="single" w:sz="4" w:space="0" w:color="auto"/>
            </w:tcBorders>
            <w:shd w:val="clear" w:color="auto" w:fill="auto"/>
            <w:vAlign w:val="center"/>
          </w:tcPr>
          <w:p w:rsidR="00493209" w:rsidRPr="0019416B" w:rsidRDefault="00493209" w:rsidP="00F75CB6">
            <w:pPr>
              <w:widowControl/>
              <w:snapToGrid w:val="0"/>
              <w:jc w:val="center"/>
              <w:rPr>
                <w:rFonts w:hAnsi="標楷體" w:cs="新細明體"/>
                <w:color w:val="000000" w:themeColor="text1"/>
                <w:kern w:val="0"/>
                <w:sz w:val="24"/>
                <w:szCs w:val="24"/>
              </w:rPr>
            </w:pPr>
          </w:p>
        </w:tc>
        <w:tc>
          <w:tcPr>
            <w:tcW w:w="886" w:type="dxa"/>
            <w:tcBorders>
              <w:top w:val="single" w:sz="4" w:space="0" w:color="auto"/>
              <w:left w:val="nil"/>
              <w:bottom w:val="single" w:sz="4" w:space="0" w:color="auto"/>
              <w:right w:val="single" w:sz="4" w:space="0" w:color="auto"/>
            </w:tcBorders>
            <w:shd w:val="clear" w:color="auto" w:fill="auto"/>
            <w:vAlign w:val="center"/>
          </w:tcPr>
          <w:p w:rsidR="00493209" w:rsidRPr="0019416B" w:rsidRDefault="00493209" w:rsidP="00ED764F">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件數</w:t>
            </w:r>
          </w:p>
        </w:tc>
        <w:tc>
          <w:tcPr>
            <w:tcW w:w="886" w:type="dxa"/>
            <w:tcBorders>
              <w:top w:val="single" w:sz="4" w:space="0" w:color="auto"/>
              <w:left w:val="nil"/>
              <w:bottom w:val="single" w:sz="4" w:space="0" w:color="auto"/>
              <w:right w:val="single" w:sz="4" w:space="0" w:color="auto"/>
            </w:tcBorders>
            <w:shd w:val="clear" w:color="auto" w:fill="auto"/>
            <w:vAlign w:val="center"/>
          </w:tcPr>
          <w:p w:rsidR="00493209" w:rsidRPr="0019416B" w:rsidRDefault="00493209" w:rsidP="00ED764F">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比率</w:t>
            </w:r>
          </w:p>
        </w:tc>
        <w:tc>
          <w:tcPr>
            <w:tcW w:w="886" w:type="dxa"/>
            <w:tcBorders>
              <w:top w:val="single" w:sz="4" w:space="0" w:color="auto"/>
              <w:left w:val="nil"/>
              <w:bottom w:val="single" w:sz="4" w:space="0" w:color="auto"/>
              <w:right w:val="single" w:sz="4" w:space="0" w:color="auto"/>
            </w:tcBorders>
            <w:shd w:val="clear" w:color="auto" w:fill="auto"/>
            <w:vAlign w:val="center"/>
          </w:tcPr>
          <w:p w:rsidR="00493209" w:rsidRPr="0019416B" w:rsidRDefault="00493209" w:rsidP="00ED764F">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件數</w:t>
            </w:r>
          </w:p>
        </w:tc>
        <w:tc>
          <w:tcPr>
            <w:tcW w:w="886" w:type="dxa"/>
            <w:tcBorders>
              <w:top w:val="single" w:sz="4" w:space="0" w:color="auto"/>
              <w:left w:val="nil"/>
              <w:bottom w:val="single" w:sz="4" w:space="0" w:color="auto"/>
              <w:right w:val="single" w:sz="4" w:space="0" w:color="auto"/>
            </w:tcBorders>
            <w:shd w:val="clear" w:color="auto" w:fill="auto"/>
            <w:vAlign w:val="center"/>
          </w:tcPr>
          <w:p w:rsidR="00493209" w:rsidRPr="0019416B" w:rsidRDefault="00493209" w:rsidP="00ED764F">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比率</w:t>
            </w:r>
          </w:p>
        </w:tc>
        <w:tc>
          <w:tcPr>
            <w:tcW w:w="2584" w:type="dxa"/>
            <w:vMerge/>
            <w:tcBorders>
              <w:left w:val="nil"/>
              <w:bottom w:val="single" w:sz="4" w:space="0" w:color="auto"/>
              <w:right w:val="single" w:sz="4" w:space="0" w:color="auto"/>
            </w:tcBorders>
            <w:shd w:val="clear" w:color="auto" w:fill="auto"/>
            <w:vAlign w:val="center"/>
          </w:tcPr>
          <w:p w:rsidR="00493209" w:rsidRPr="0019416B" w:rsidRDefault="00493209" w:rsidP="00F75CB6">
            <w:pPr>
              <w:widowControl/>
              <w:snapToGrid w:val="0"/>
              <w:jc w:val="center"/>
              <w:rPr>
                <w:rFonts w:hAnsi="標楷體" w:cs="新細明體"/>
                <w:color w:val="000000" w:themeColor="text1"/>
                <w:kern w:val="0"/>
                <w:sz w:val="24"/>
                <w:szCs w:val="24"/>
              </w:rPr>
            </w:pPr>
          </w:p>
        </w:tc>
      </w:tr>
      <w:tr w:rsidR="00493209" w:rsidRPr="0019416B" w:rsidTr="00CD022B">
        <w:trPr>
          <w:trHeight w:val="1020"/>
        </w:trPr>
        <w:tc>
          <w:tcPr>
            <w:tcW w:w="1184" w:type="dxa"/>
            <w:tcBorders>
              <w:top w:val="nil"/>
              <w:left w:val="single" w:sz="4" w:space="0" w:color="auto"/>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工地主任</w:t>
            </w:r>
          </w:p>
        </w:tc>
        <w:tc>
          <w:tcPr>
            <w:tcW w:w="942" w:type="dxa"/>
            <w:tcBorders>
              <w:top w:val="nil"/>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135</w:t>
            </w:r>
            <w:r w:rsidR="00ED764F" w:rsidRPr="0019416B">
              <w:rPr>
                <w:rFonts w:hAnsi="標楷體" w:cs="新細明體" w:hint="eastAsia"/>
                <w:color w:val="000000" w:themeColor="text1"/>
                <w:kern w:val="0"/>
                <w:sz w:val="24"/>
                <w:szCs w:val="24"/>
              </w:rPr>
              <w:t>件</w:t>
            </w:r>
          </w:p>
        </w:tc>
        <w:tc>
          <w:tcPr>
            <w:tcW w:w="886" w:type="dxa"/>
            <w:tcBorders>
              <w:top w:val="nil"/>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28</w:t>
            </w:r>
            <w:r w:rsidR="00ED764F" w:rsidRPr="0019416B">
              <w:rPr>
                <w:rFonts w:hAnsi="標楷體" w:cs="新細明體" w:hint="eastAsia"/>
                <w:color w:val="000000" w:themeColor="text1"/>
                <w:kern w:val="0"/>
                <w:sz w:val="24"/>
                <w:szCs w:val="24"/>
              </w:rPr>
              <w:t>件</w:t>
            </w:r>
          </w:p>
        </w:tc>
        <w:tc>
          <w:tcPr>
            <w:tcW w:w="886" w:type="dxa"/>
            <w:tcBorders>
              <w:top w:val="nil"/>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20.7</w:t>
            </w:r>
            <w:r w:rsidR="00ED764F" w:rsidRPr="0019416B">
              <w:rPr>
                <w:rFonts w:hAnsi="標楷體" w:cs="新細明體" w:hint="eastAsia"/>
                <w:color w:val="000000" w:themeColor="text1"/>
                <w:kern w:val="0"/>
                <w:sz w:val="24"/>
                <w:szCs w:val="24"/>
              </w:rPr>
              <w:t>％</w:t>
            </w:r>
          </w:p>
        </w:tc>
        <w:tc>
          <w:tcPr>
            <w:tcW w:w="886" w:type="dxa"/>
            <w:tcBorders>
              <w:top w:val="nil"/>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37</w:t>
            </w:r>
            <w:r w:rsidR="00ED764F" w:rsidRPr="0019416B">
              <w:rPr>
                <w:rFonts w:hAnsi="標楷體" w:cs="新細明體" w:hint="eastAsia"/>
                <w:color w:val="000000" w:themeColor="text1"/>
                <w:kern w:val="0"/>
                <w:sz w:val="24"/>
                <w:szCs w:val="24"/>
              </w:rPr>
              <w:t>件</w:t>
            </w:r>
          </w:p>
        </w:tc>
        <w:tc>
          <w:tcPr>
            <w:tcW w:w="886" w:type="dxa"/>
            <w:tcBorders>
              <w:top w:val="nil"/>
              <w:left w:val="nil"/>
              <w:bottom w:val="single" w:sz="4" w:space="0" w:color="auto"/>
              <w:right w:val="single" w:sz="4" w:space="0" w:color="auto"/>
            </w:tcBorders>
            <w:shd w:val="clear" w:color="auto" w:fill="auto"/>
            <w:vAlign w:val="center"/>
            <w:hideMark/>
          </w:tcPr>
          <w:p w:rsidR="00493209" w:rsidRPr="0019416B" w:rsidRDefault="00493209" w:rsidP="00F75CB6">
            <w:pPr>
              <w:widowControl/>
              <w:snapToGrid w:val="0"/>
              <w:jc w:val="center"/>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27.4</w:t>
            </w:r>
            <w:r w:rsidR="00ED764F" w:rsidRPr="0019416B">
              <w:rPr>
                <w:rFonts w:hAnsi="標楷體" w:cs="新細明體" w:hint="eastAsia"/>
                <w:color w:val="000000" w:themeColor="text1"/>
                <w:kern w:val="0"/>
                <w:sz w:val="24"/>
                <w:szCs w:val="24"/>
              </w:rPr>
              <w:t>％</w:t>
            </w:r>
          </w:p>
        </w:tc>
        <w:tc>
          <w:tcPr>
            <w:tcW w:w="2584" w:type="dxa"/>
            <w:tcBorders>
              <w:top w:val="nil"/>
              <w:left w:val="nil"/>
              <w:bottom w:val="single" w:sz="4" w:space="0" w:color="auto"/>
              <w:right w:val="single" w:sz="4" w:space="0" w:color="auto"/>
            </w:tcBorders>
            <w:shd w:val="clear" w:color="auto" w:fill="auto"/>
            <w:vAlign w:val="center"/>
            <w:hideMark/>
          </w:tcPr>
          <w:p w:rsidR="00493209" w:rsidRPr="0019416B" w:rsidRDefault="00493209" w:rsidP="00ED764F">
            <w:pPr>
              <w:widowControl/>
              <w:snapToGrid w:val="0"/>
              <w:spacing w:line="280" w:lineRule="exact"/>
              <w:rPr>
                <w:rFonts w:hAnsi="標楷體" w:cs="新細明體"/>
                <w:color w:val="000000" w:themeColor="text1"/>
                <w:kern w:val="0"/>
                <w:sz w:val="24"/>
                <w:szCs w:val="24"/>
              </w:rPr>
            </w:pPr>
            <w:r w:rsidRPr="0019416B">
              <w:rPr>
                <w:rFonts w:hAnsi="標楷體" w:cs="新細明體" w:hint="eastAsia"/>
                <w:color w:val="000000" w:themeColor="text1"/>
                <w:kern w:val="0"/>
                <w:sz w:val="24"/>
                <w:szCs w:val="24"/>
              </w:rPr>
              <w:t>工地主任執業證逾有效期限</w:t>
            </w:r>
            <w:r w:rsidR="00ED764F">
              <w:rPr>
                <w:rFonts w:hAnsi="標楷體" w:cs="新細明體" w:hint="eastAsia"/>
                <w:color w:val="000000" w:themeColor="text1"/>
                <w:kern w:val="0"/>
                <w:sz w:val="24"/>
                <w:szCs w:val="24"/>
              </w:rPr>
              <w:t>，或</w:t>
            </w:r>
            <w:r w:rsidRPr="0019416B">
              <w:rPr>
                <w:rFonts w:hAnsi="標楷體" w:cs="新細明體" w:hint="eastAsia"/>
                <w:color w:val="000000" w:themeColor="text1"/>
                <w:kern w:val="0"/>
                <w:sz w:val="24"/>
                <w:szCs w:val="24"/>
              </w:rPr>
              <w:t>未加入全國營造業工地主任公會。</w:t>
            </w:r>
          </w:p>
        </w:tc>
      </w:tr>
    </w:tbl>
    <w:p w:rsidR="00493209" w:rsidRPr="0019416B" w:rsidRDefault="00493209" w:rsidP="00991673">
      <w:pPr>
        <w:widowControl/>
        <w:snapToGrid w:val="0"/>
        <w:spacing w:afterLines="25" w:after="114"/>
        <w:ind w:leftChars="275" w:left="935"/>
        <w:rPr>
          <w:rFonts w:hAnsi="標楷體"/>
          <w:color w:val="000000" w:themeColor="text1"/>
          <w:sz w:val="24"/>
          <w:szCs w:val="24"/>
        </w:rPr>
      </w:pPr>
      <w:r w:rsidRPr="0019416B">
        <w:rPr>
          <w:rFonts w:hAnsi="標楷體" w:hint="eastAsia"/>
          <w:color w:val="000000" w:themeColor="text1"/>
          <w:sz w:val="24"/>
          <w:szCs w:val="24"/>
        </w:rPr>
        <w:t>資料來源：整理自審計部及相關審計處調查案件。</w:t>
      </w:r>
    </w:p>
    <w:p w:rsidR="003804DD" w:rsidRPr="0019416B" w:rsidRDefault="003804DD" w:rsidP="003804DD">
      <w:pPr>
        <w:pStyle w:val="3"/>
      </w:pPr>
      <w:r>
        <w:rPr>
          <w:rFonts w:hint="eastAsia"/>
        </w:rPr>
        <w:t>對於</w:t>
      </w:r>
      <w:r w:rsidRPr="0019416B">
        <w:rPr>
          <w:rFonts w:hint="eastAsia"/>
        </w:rPr>
        <w:t>現行營造業法對工地主任之聘用資格，雖已明定應取得執業證及加入全國營造業工地主任公會等規定，工程會亦建立「標案系統」，於系統中載明工地主任人員姓名、身分證號、證照號碼、進駐工地日期等資訊，惟因營造業法主管機關內政部尚未洽請全國營造業工地主任公會提供各年度工地主任加入公會之人員姓名、執業證號、加入公會日期等資料，致無法結合其核發之工地主任執業證，針對公共工程工地</w:t>
      </w:r>
      <w:r w:rsidRPr="0019416B">
        <w:rPr>
          <w:rFonts w:hint="eastAsia"/>
        </w:rPr>
        <w:lastRenderedPageBreak/>
        <w:t>主任是否具備執業證、執業證效期是否有效及有無加入公會等事項，建立相關控管及預警機制，以及時針對工地主任設置未符合規定情事，發揮主動警示功能。</w:t>
      </w:r>
      <w:r>
        <w:rPr>
          <w:rFonts w:hint="eastAsia"/>
        </w:rPr>
        <w:t>另</w:t>
      </w:r>
      <w:r w:rsidRPr="0019416B">
        <w:rPr>
          <w:rFonts w:hint="eastAsia"/>
        </w:rPr>
        <w:t>內政部針對公共工程工地主任設置情形，部分工程施工期間未設置工地主任，或工地主任執業證過期或未加入全國營造業工地主任公會，以及資格未符規定，卻於施工期間擔任工地主任業務等情，促使人員聘用符合規定，確保公共工程施工品質。</w:t>
      </w:r>
    </w:p>
    <w:p w:rsidR="00A2226E" w:rsidRPr="003804DD" w:rsidRDefault="00493209" w:rsidP="00F75CB6">
      <w:pPr>
        <w:pStyle w:val="3"/>
        <w:rPr>
          <w:color w:val="000000" w:themeColor="text1"/>
        </w:rPr>
      </w:pPr>
      <w:r w:rsidRPr="003804DD">
        <w:rPr>
          <w:rFonts w:hAnsi="標楷體" w:hint="eastAsia"/>
          <w:color w:val="000000" w:themeColor="text1"/>
        </w:rPr>
        <w:t>再</w:t>
      </w:r>
      <w:r w:rsidR="003804DD" w:rsidRPr="003804DD">
        <w:rPr>
          <w:rFonts w:hAnsi="標楷體" w:hint="eastAsia"/>
          <w:color w:val="000000" w:themeColor="text1"/>
        </w:rPr>
        <w:t>查，</w:t>
      </w:r>
      <w:r w:rsidR="003804DD">
        <w:rPr>
          <w:rFonts w:hAnsi="標楷體" w:hint="eastAsia"/>
          <w:color w:val="000000" w:themeColor="text1"/>
        </w:rPr>
        <w:t>依據</w:t>
      </w:r>
      <w:r w:rsidRPr="003804DD">
        <w:rPr>
          <w:rFonts w:hint="eastAsia"/>
          <w:color w:val="000000" w:themeColor="text1"/>
        </w:rPr>
        <w:t>審計部查核發現，</w:t>
      </w:r>
      <w:r w:rsidR="00A2226E" w:rsidRPr="003804DD">
        <w:rPr>
          <w:rFonts w:hint="eastAsia"/>
          <w:color w:val="000000" w:themeColor="text1"/>
        </w:rPr>
        <w:t>內政部未能切實掌握各營造業審議委員會審議情形，部分工地主任於施工期間未加入全國營造業工地主任公會，惟未提請營造業審議委員會辦理審議，或依法予以警告或停止執行工地主任業務處分，該部理應就工地主任違法及處分情形，研謀建立主動列管機制，並督促機關依法落實工地主任處罰機制，維護法治秩序。</w:t>
      </w:r>
    </w:p>
    <w:p w:rsidR="00A2226E" w:rsidRPr="0019416B" w:rsidRDefault="00A2226E" w:rsidP="00A2226E">
      <w:pPr>
        <w:pStyle w:val="4"/>
        <w:rPr>
          <w:color w:val="000000" w:themeColor="text1"/>
        </w:rPr>
      </w:pPr>
      <w:r w:rsidRPr="0019416B">
        <w:rPr>
          <w:rFonts w:hint="eastAsia"/>
          <w:color w:val="000000" w:themeColor="text1"/>
        </w:rPr>
        <w:t>營造業法第62條第1項規定，營造業工地主任違反第30條第2項、第31條第5項、第32條第1項第1款至第5款或第41條第1項規定之一者，按其情節輕重，予以警告或3個月以上1年以下停止執行營造業工地主任業務之處分。同法第67條及各級營造業審議委員會設置要點第3點規定，現行營造業法規關於工地主任處分案件之審議，係由各直轄市及縣(市)政府營造業審議委員會負責。</w:t>
      </w:r>
    </w:p>
    <w:p w:rsidR="00A2226E" w:rsidRPr="003804DD" w:rsidRDefault="00A2226E" w:rsidP="00A2226E">
      <w:pPr>
        <w:pStyle w:val="4"/>
        <w:rPr>
          <w:color w:val="000000" w:themeColor="text1"/>
        </w:rPr>
      </w:pPr>
      <w:r w:rsidRPr="0019416B">
        <w:rPr>
          <w:rFonts w:hint="eastAsia"/>
          <w:color w:val="000000" w:themeColor="text1"/>
        </w:rPr>
        <w:t>經查，政府為強化工地主任之管理輔導及訓練服務，業於營造業法第31條第5項規定，工地主任應加入全國營造業工地主任公會。另營造業法第62條第1項，明定營造業工地主任如有違反第31條第5項規定，未加入全國營造業工地主任公會，按其情節輕重，予以警告或3個月以上1年以下停止執行營造業工地主任業務之處分。有關各級政府106年度至</w:t>
      </w:r>
      <w:r w:rsidRPr="0019416B">
        <w:rPr>
          <w:rFonts w:hint="eastAsia"/>
          <w:color w:val="000000" w:themeColor="text1"/>
        </w:rPr>
        <w:lastRenderedPageBreak/>
        <w:t>109年度決標金額或預算金額大於5,000萬元之已決標工程採購案件，經審計部擇選135件辦理調查結果，發現工地主任未加入全國營造業工地主任公會，卻於施工期間擔任工地主任職務之案件合計32件，占該部調查案件之件數比率23.7％，該等案件承攬廠商所聘用之工地主任已有違反營造業法第31條第5項規定情事，惟工程主辦機關卻均未提請各該營造業審議委員會辦理審議，並依營造業法第62條第1項規定，視情節輕重，予以警告或停止執行營造業工地主任業務之處分，致106年度至109年度各直轄市及縣(市)政府營造業審議委員會就工地主任處分案件之審議情形，僅有</w:t>
      </w:r>
      <w:r w:rsidR="00210DAF">
        <w:rPr>
          <w:color w:val="000000" w:themeColor="text1"/>
        </w:rPr>
        <w:t>3</w:t>
      </w:r>
      <w:r w:rsidRPr="0019416B">
        <w:rPr>
          <w:rFonts w:hint="eastAsia"/>
          <w:color w:val="000000" w:themeColor="text1"/>
        </w:rPr>
        <w:t>位工地主任，依營造業法第62條第1項規定，以違反營造業法第32條第1項第1款(未依施工計畫書執行按圖施工)或第4款(未依規定辦理工地行政事務)等由，處以警告處分，均無針對工地主任違反營造業法第31條第5</w:t>
      </w:r>
      <w:r w:rsidRPr="003804DD">
        <w:rPr>
          <w:rFonts w:hint="eastAsia"/>
          <w:color w:val="000000" w:themeColor="text1"/>
        </w:rPr>
        <w:t>項(未加入全國營造業工地主任公會)之案件予以審議處分。</w:t>
      </w:r>
    </w:p>
    <w:p w:rsidR="003804DD" w:rsidRPr="003804DD" w:rsidRDefault="003804DD" w:rsidP="003804DD">
      <w:pPr>
        <w:pStyle w:val="4"/>
        <w:rPr>
          <w:color w:val="000000" w:themeColor="text1"/>
        </w:rPr>
      </w:pPr>
      <w:r w:rsidRPr="003804DD">
        <w:rPr>
          <w:rFonts w:hAnsi="標楷體" w:hint="eastAsia"/>
          <w:color w:val="000000" w:themeColor="text1"/>
        </w:rPr>
        <w:t>再依據審計部查核各直轄市及縣(市)政府營造業審議委員會於10</w:t>
      </w:r>
      <w:r w:rsidRPr="003804DD">
        <w:rPr>
          <w:rFonts w:hAnsi="標楷體"/>
          <w:color w:val="000000" w:themeColor="text1"/>
        </w:rPr>
        <w:t>6</w:t>
      </w:r>
      <w:r w:rsidRPr="003804DD">
        <w:rPr>
          <w:rFonts w:hAnsi="標楷體" w:hint="eastAsia"/>
          <w:color w:val="000000" w:themeColor="text1"/>
        </w:rPr>
        <w:t>年度至109年度就工地主任處分案件之</w:t>
      </w:r>
      <w:r w:rsidRPr="003804DD">
        <w:rPr>
          <w:rFonts w:hint="eastAsia"/>
          <w:color w:val="000000" w:themeColor="text1"/>
        </w:rPr>
        <w:t>審議</w:t>
      </w:r>
      <w:r w:rsidRPr="003804DD">
        <w:rPr>
          <w:rFonts w:hAnsi="標楷體" w:hint="eastAsia"/>
          <w:color w:val="000000" w:themeColor="text1"/>
        </w:rPr>
        <w:t>情形，</w:t>
      </w:r>
      <w:r w:rsidRPr="003804DD">
        <w:rPr>
          <w:rFonts w:hint="eastAsia"/>
          <w:color w:val="000000" w:themeColor="text1"/>
        </w:rPr>
        <w:t>經統計結果，該期間各營造業審議委員會合計針對4位工地主任，依營造業法第62條第1項規定，以違反營造業法第32條第1項第1款(未依施工計畫書執行按圖施工)或第4款(未依規定辦理工地行政事務)等由，針對工地主任處以警告處分，相關處分情形如表1</w:t>
      </w:r>
      <w:r w:rsidR="001A1C9F">
        <w:rPr>
          <w:color w:val="000000" w:themeColor="text1"/>
        </w:rPr>
        <w:t>3</w:t>
      </w:r>
      <w:r w:rsidRPr="003804DD">
        <w:rPr>
          <w:rFonts w:hint="eastAsia"/>
          <w:color w:val="000000" w:themeColor="text1"/>
        </w:rPr>
        <w:t>。由上開統計結果發現，4年才</w:t>
      </w:r>
      <w:r w:rsidR="001A1C9F">
        <w:rPr>
          <w:rFonts w:hint="eastAsia"/>
          <w:color w:val="000000" w:themeColor="text1"/>
        </w:rPr>
        <w:t>3</w:t>
      </w:r>
      <w:r w:rsidRPr="003804DD">
        <w:rPr>
          <w:rFonts w:hint="eastAsia"/>
          <w:color w:val="000000" w:themeColor="text1"/>
        </w:rPr>
        <w:t>件</w:t>
      </w:r>
      <w:r w:rsidRPr="003804DD">
        <w:rPr>
          <w:rFonts w:hAnsi="標楷體" w:hint="eastAsia"/>
          <w:color w:val="000000" w:themeColor="text1"/>
        </w:rPr>
        <w:t>工地主任處分案件，受處分案件極少。</w:t>
      </w:r>
    </w:p>
    <w:p w:rsidR="003804DD" w:rsidRPr="003804DD" w:rsidRDefault="003804DD" w:rsidP="00CD022B">
      <w:pPr>
        <w:pStyle w:val="a3"/>
        <w:spacing w:beforeLines="15" w:before="68"/>
        <w:ind w:left="840" w:hangingChars="300" w:hanging="840"/>
        <w:rPr>
          <w:color w:val="000000" w:themeColor="text1"/>
        </w:rPr>
      </w:pPr>
      <w:r w:rsidRPr="003804DD">
        <w:rPr>
          <w:rFonts w:hint="eastAsia"/>
          <w:color w:val="000000" w:themeColor="text1"/>
        </w:rPr>
        <w:t>10</w:t>
      </w:r>
      <w:r w:rsidRPr="003804DD">
        <w:rPr>
          <w:color w:val="000000" w:themeColor="text1"/>
        </w:rPr>
        <w:t>6</w:t>
      </w:r>
      <w:r w:rsidRPr="003804DD">
        <w:rPr>
          <w:rFonts w:hint="eastAsia"/>
          <w:color w:val="000000" w:themeColor="text1"/>
        </w:rPr>
        <w:t>年度至109年度地方政府營造業審議委員會就工地主任處分案件審議情形</w:t>
      </w:r>
    </w:p>
    <w:tbl>
      <w:tblPr>
        <w:tblW w:w="9072" w:type="dxa"/>
        <w:jc w:val="right"/>
        <w:tblCellMar>
          <w:left w:w="28" w:type="dxa"/>
          <w:right w:w="28" w:type="dxa"/>
        </w:tblCellMar>
        <w:tblLook w:val="04A0" w:firstRow="1" w:lastRow="0" w:firstColumn="1" w:lastColumn="0" w:noHBand="0" w:noVBand="1"/>
      </w:tblPr>
      <w:tblGrid>
        <w:gridCol w:w="426"/>
        <w:gridCol w:w="850"/>
        <w:gridCol w:w="1276"/>
        <w:gridCol w:w="1276"/>
        <w:gridCol w:w="850"/>
        <w:gridCol w:w="1696"/>
        <w:gridCol w:w="1957"/>
        <w:gridCol w:w="741"/>
      </w:tblGrid>
      <w:tr w:rsidR="003804DD" w:rsidRPr="003804DD" w:rsidTr="001A1C9F">
        <w:trPr>
          <w:trHeight w:val="454"/>
          <w:jc w:val="right"/>
        </w:trPr>
        <w:tc>
          <w:tcPr>
            <w:tcW w:w="42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項次</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受理縣市政府</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移付單位</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工程名稱</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3804DD" w:rsidRPr="003804DD" w:rsidRDefault="003804DD" w:rsidP="00F75CB6">
            <w:pPr>
              <w:widowControl/>
              <w:snapToGrid w:val="0"/>
              <w:spacing w:line="28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違規工地主任</w:t>
            </w:r>
          </w:p>
        </w:tc>
        <w:tc>
          <w:tcPr>
            <w:tcW w:w="3653" w:type="dxa"/>
            <w:gridSpan w:val="2"/>
            <w:tcBorders>
              <w:top w:val="single" w:sz="4" w:space="0" w:color="auto"/>
              <w:left w:val="nil"/>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違規條文及事實</w:t>
            </w:r>
          </w:p>
        </w:tc>
        <w:tc>
          <w:tcPr>
            <w:tcW w:w="741" w:type="dxa"/>
            <w:vMerge w:val="restart"/>
            <w:tcBorders>
              <w:top w:val="single" w:sz="4" w:space="0" w:color="auto"/>
              <w:left w:val="nil"/>
              <w:right w:val="single" w:sz="4" w:space="0" w:color="000000"/>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處分情形</w:t>
            </w:r>
          </w:p>
        </w:tc>
      </w:tr>
      <w:tr w:rsidR="003804DD" w:rsidRPr="003804DD" w:rsidTr="001A1C9F">
        <w:trPr>
          <w:trHeight w:val="454"/>
          <w:jc w:val="right"/>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804DD" w:rsidRPr="003804DD" w:rsidRDefault="003804DD" w:rsidP="00F75CB6">
            <w:pPr>
              <w:widowControl/>
              <w:snapToGrid w:val="0"/>
              <w:jc w:val="left"/>
              <w:rPr>
                <w:rFonts w:hAnsi="標楷體" w:cs="新細明體"/>
                <w:color w:val="000000" w:themeColor="text1"/>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804DD" w:rsidRPr="003804DD" w:rsidRDefault="003804DD" w:rsidP="00F75CB6">
            <w:pPr>
              <w:widowControl/>
              <w:snapToGrid w:val="0"/>
              <w:jc w:val="left"/>
              <w:rPr>
                <w:rFonts w:hAnsi="標楷體" w:cs="新細明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04DD" w:rsidRPr="003804DD" w:rsidRDefault="003804DD" w:rsidP="00F75CB6">
            <w:pPr>
              <w:widowControl/>
              <w:snapToGrid w:val="0"/>
              <w:jc w:val="left"/>
              <w:rPr>
                <w:rFonts w:hAnsi="標楷體" w:cs="新細明體"/>
                <w:color w:val="000000" w:themeColor="text1"/>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04DD" w:rsidRPr="003804DD" w:rsidRDefault="003804DD" w:rsidP="00F75CB6">
            <w:pPr>
              <w:widowControl/>
              <w:snapToGrid w:val="0"/>
              <w:jc w:val="left"/>
              <w:rPr>
                <w:rFonts w:hAnsi="標楷體" w:cs="新細明體"/>
                <w:color w:val="000000" w:themeColor="text1"/>
                <w:kern w:val="0"/>
                <w:sz w:val="24"/>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804DD" w:rsidRPr="003804DD" w:rsidRDefault="003804DD" w:rsidP="00F75CB6">
            <w:pPr>
              <w:widowControl/>
              <w:snapToGrid w:val="0"/>
              <w:jc w:val="left"/>
              <w:rPr>
                <w:rFonts w:hAnsi="標楷體" w:cs="新細明體"/>
                <w:color w:val="000000" w:themeColor="text1"/>
                <w:kern w:val="0"/>
                <w:sz w:val="24"/>
                <w:szCs w:val="24"/>
              </w:rPr>
            </w:pPr>
          </w:p>
        </w:tc>
        <w:tc>
          <w:tcPr>
            <w:tcW w:w="1696" w:type="dxa"/>
            <w:tcBorders>
              <w:top w:val="nil"/>
              <w:left w:val="single" w:sz="4" w:space="0" w:color="auto"/>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違規條文</w:t>
            </w:r>
          </w:p>
        </w:tc>
        <w:tc>
          <w:tcPr>
            <w:tcW w:w="1957" w:type="dxa"/>
            <w:tcBorders>
              <w:top w:val="nil"/>
              <w:left w:val="single" w:sz="4" w:space="0" w:color="auto"/>
              <w:bottom w:val="single" w:sz="4" w:space="0" w:color="auto"/>
              <w:right w:val="single" w:sz="4" w:space="0" w:color="auto"/>
            </w:tcBorders>
            <w:shd w:val="clear" w:color="000000" w:fill="D9D9D9"/>
            <w:vAlign w:val="center"/>
            <w:hideMark/>
          </w:tcPr>
          <w:p w:rsidR="003804DD" w:rsidRPr="003804DD" w:rsidRDefault="003804DD" w:rsidP="00F75CB6">
            <w:pPr>
              <w:widowControl/>
              <w:snapToGrid w:val="0"/>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違規事實</w:t>
            </w:r>
          </w:p>
        </w:tc>
        <w:tc>
          <w:tcPr>
            <w:tcW w:w="741" w:type="dxa"/>
            <w:vMerge/>
            <w:tcBorders>
              <w:left w:val="single" w:sz="4" w:space="0" w:color="auto"/>
              <w:bottom w:val="single" w:sz="4" w:space="0" w:color="000000"/>
              <w:right w:val="single" w:sz="4" w:space="0" w:color="000000"/>
            </w:tcBorders>
            <w:shd w:val="clear" w:color="000000" w:fill="D9D9D9"/>
            <w:vAlign w:val="center"/>
          </w:tcPr>
          <w:p w:rsidR="003804DD" w:rsidRPr="003804DD" w:rsidRDefault="003804DD" w:rsidP="00F75CB6">
            <w:pPr>
              <w:widowControl/>
              <w:snapToGrid w:val="0"/>
              <w:jc w:val="center"/>
              <w:rPr>
                <w:rFonts w:hAnsi="標楷體" w:cs="新細明體"/>
                <w:color w:val="000000" w:themeColor="text1"/>
                <w:kern w:val="0"/>
                <w:sz w:val="24"/>
                <w:szCs w:val="24"/>
              </w:rPr>
            </w:pPr>
          </w:p>
        </w:tc>
      </w:tr>
      <w:tr w:rsidR="003804DD" w:rsidRPr="003804DD" w:rsidTr="001A1C9F">
        <w:trPr>
          <w:trHeight w:val="794"/>
          <w:jc w:val="right"/>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3804DD" w:rsidRPr="003804DD" w:rsidRDefault="001A1C9F" w:rsidP="001A1C9F">
            <w:pPr>
              <w:widowControl/>
              <w:snapToGrid w:val="0"/>
              <w:spacing w:line="360" w:lineRule="exact"/>
              <w:jc w:val="center"/>
              <w:rPr>
                <w:rFonts w:hAnsi="標楷體" w:cs="新細明體"/>
                <w:color w:val="000000" w:themeColor="text1"/>
                <w:kern w:val="0"/>
                <w:sz w:val="24"/>
                <w:szCs w:val="24"/>
              </w:rPr>
            </w:pPr>
            <w:r>
              <w:rPr>
                <w:rFonts w:hAnsi="標楷體" w:cs="新細明體" w:hint="eastAsia"/>
                <w:color w:val="000000" w:themeColor="text1"/>
                <w:kern w:val="0"/>
                <w:sz w:val="24"/>
                <w:szCs w:val="24"/>
              </w:rPr>
              <w:t>臺</w:t>
            </w:r>
            <w:r w:rsidR="003804DD" w:rsidRPr="003804DD">
              <w:rPr>
                <w:rFonts w:hAnsi="標楷體" w:cs="新細明體" w:hint="eastAsia"/>
                <w:color w:val="000000" w:themeColor="text1"/>
                <w:kern w:val="0"/>
                <w:sz w:val="24"/>
                <w:szCs w:val="24"/>
              </w:rPr>
              <w:t>北市政府</w:t>
            </w:r>
          </w:p>
        </w:tc>
        <w:tc>
          <w:tcPr>
            <w:tcW w:w="1276"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新北市政府工務局</w:t>
            </w:r>
          </w:p>
        </w:tc>
        <w:tc>
          <w:tcPr>
            <w:tcW w:w="1276"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板橋浮洲合宜住宅</w:t>
            </w:r>
          </w:p>
        </w:tc>
        <w:tc>
          <w:tcPr>
            <w:tcW w:w="850"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王○○</w:t>
            </w:r>
          </w:p>
        </w:tc>
        <w:tc>
          <w:tcPr>
            <w:tcW w:w="1696"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營造業法第32條第1項第1款</w:t>
            </w:r>
          </w:p>
        </w:tc>
        <w:tc>
          <w:tcPr>
            <w:tcW w:w="1957"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未依施工計畫書執行按圖施工</w:t>
            </w:r>
          </w:p>
        </w:tc>
        <w:tc>
          <w:tcPr>
            <w:tcW w:w="741" w:type="dxa"/>
            <w:tcBorders>
              <w:top w:val="nil"/>
              <w:left w:val="nil"/>
              <w:bottom w:val="single" w:sz="4" w:space="0" w:color="auto"/>
              <w:right w:val="single" w:sz="4" w:space="0" w:color="auto"/>
            </w:tcBorders>
            <w:shd w:val="clear" w:color="auto" w:fill="auto"/>
            <w:vAlign w:val="center"/>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警告</w:t>
            </w:r>
          </w:p>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1次</w:t>
            </w:r>
          </w:p>
        </w:tc>
      </w:tr>
      <w:tr w:rsidR="003804DD" w:rsidRPr="003804DD" w:rsidTr="001A1C9F">
        <w:trPr>
          <w:trHeight w:val="1304"/>
          <w:jc w:val="right"/>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新北市政府</w:t>
            </w:r>
          </w:p>
        </w:tc>
        <w:tc>
          <w:tcPr>
            <w:tcW w:w="1276"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新北市政府工務局</w:t>
            </w:r>
          </w:p>
        </w:tc>
        <w:tc>
          <w:tcPr>
            <w:tcW w:w="1276"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98中建字第418號建照工程</w:t>
            </w:r>
          </w:p>
        </w:tc>
        <w:tc>
          <w:tcPr>
            <w:tcW w:w="850"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許○○</w:t>
            </w:r>
          </w:p>
        </w:tc>
        <w:tc>
          <w:tcPr>
            <w:tcW w:w="1696"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營造業法第32條第1項第1款及第4款</w:t>
            </w:r>
          </w:p>
        </w:tc>
        <w:tc>
          <w:tcPr>
            <w:tcW w:w="1957"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未依施工計畫書執行施工及未依規定辦理工地相關行政事務</w:t>
            </w:r>
          </w:p>
        </w:tc>
        <w:tc>
          <w:tcPr>
            <w:tcW w:w="741" w:type="dxa"/>
            <w:tcBorders>
              <w:top w:val="nil"/>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警告</w:t>
            </w:r>
          </w:p>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1次</w:t>
            </w:r>
          </w:p>
        </w:tc>
      </w:tr>
      <w:tr w:rsidR="003804DD" w:rsidRPr="003804DD" w:rsidTr="001A1C9F">
        <w:trPr>
          <w:trHeight w:val="1304"/>
          <w:jc w:val="right"/>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新北市政府</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新北市政府工務局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98中建字第418號建照工程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郭○○</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營造業法第32條第1項第1款及第4款</w:t>
            </w:r>
          </w:p>
        </w:tc>
        <w:tc>
          <w:tcPr>
            <w:tcW w:w="1957"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未依施工計畫書執行施工及未依規定辦理工地相關行政事務</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警告</w:t>
            </w:r>
          </w:p>
          <w:p w:rsidR="003804DD" w:rsidRPr="003804DD" w:rsidRDefault="003804DD" w:rsidP="001A1C9F">
            <w:pPr>
              <w:widowControl/>
              <w:snapToGrid w:val="0"/>
              <w:spacing w:line="360" w:lineRule="exact"/>
              <w:jc w:val="center"/>
              <w:rPr>
                <w:rFonts w:hAnsi="標楷體" w:cs="新細明體"/>
                <w:color w:val="000000" w:themeColor="text1"/>
                <w:kern w:val="0"/>
                <w:sz w:val="24"/>
                <w:szCs w:val="24"/>
              </w:rPr>
            </w:pPr>
            <w:r w:rsidRPr="003804DD">
              <w:rPr>
                <w:rFonts w:hAnsi="標楷體" w:cs="新細明體" w:hint="eastAsia"/>
                <w:color w:val="000000" w:themeColor="text1"/>
                <w:kern w:val="0"/>
                <w:sz w:val="24"/>
                <w:szCs w:val="24"/>
              </w:rPr>
              <w:t>1次</w:t>
            </w:r>
          </w:p>
        </w:tc>
      </w:tr>
    </w:tbl>
    <w:p w:rsidR="003804DD" w:rsidRPr="003804DD" w:rsidRDefault="003804DD" w:rsidP="00991673">
      <w:pPr>
        <w:tabs>
          <w:tab w:val="left" w:pos="0"/>
        </w:tabs>
        <w:snapToGrid w:val="0"/>
        <w:spacing w:afterLines="25" w:after="114"/>
        <w:textAlignment w:val="center"/>
        <w:rPr>
          <w:color w:val="000000" w:themeColor="text1"/>
        </w:rPr>
      </w:pPr>
      <w:r w:rsidRPr="003804DD">
        <w:rPr>
          <w:rFonts w:hAnsi="標楷體" w:hint="eastAsia"/>
          <w:color w:val="000000" w:themeColor="text1"/>
          <w:sz w:val="24"/>
          <w:szCs w:val="24"/>
        </w:rPr>
        <w:t>資料來源：整理自各縣市政府提供資料。</w:t>
      </w:r>
    </w:p>
    <w:p w:rsidR="00A2226E" w:rsidRPr="0019416B" w:rsidRDefault="00493209" w:rsidP="00A2226E">
      <w:pPr>
        <w:pStyle w:val="4"/>
        <w:rPr>
          <w:color w:val="000000" w:themeColor="text1"/>
        </w:rPr>
      </w:pPr>
      <w:r>
        <w:rPr>
          <w:rFonts w:hint="eastAsia"/>
          <w:color w:val="000000" w:themeColor="text1"/>
        </w:rPr>
        <w:t>另</w:t>
      </w:r>
      <w:r w:rsidR="00A2226E" w:rsidRPr="0019416B">
        <w:rPr>
          <w:rFonts w:hint="eastAsia"/>
          <w:color w:val="000000" w:themeColor="text1"/>
        </w:rPr>
        <w:t>查，目前營造業法主管機關內政部尚未針對各直轄市及縣(市)政府營造業審議委員會就工地主任處分案件之審議情形，建立主動列管機制，致無法即時掌握各營造業審議委員會就工地主任處分案件之處理情形，據以配合工地主任加入全國營造業工地主任公會及工程工地主任實際設置情形等資訊，以主動勾稽分析未加入全國營造業工地主任公會，卻於施工期間擔任工地主任職務，違反營造業法第31條第5項規定之案件，有無提請各該營造業審議委員會依營造業法第62條規定予以適當處分，並就未依規定處理案件，及時促請工程主辦機關依法妥處，以落實營造業法之處罰機制。</w:t>
      </w:r>
    </w:p>
    <w:p w:rsidR="00A2226E" w:rsidRPr="0019416B" w:rsidRDefault="00A2226E" w:rsidP="00A2226E">
      <w:pPr>
        <w:pStyle w:val="4"/>
        <w:rPr>
          <w:rFonts w:hAnsi="標楷體"/>
          <w:color w:val="000000" w:themeColor="text1"/>
          <w:szCs w:val="32"/>
        </w:rPr>
      </w:pPr>
      <w:r w:rsidRPr="0019416B">
        <w:rPr>
          <w:rFonts w:hint="eastAsia"/>
          <w:color w:val="000000" w:themeColor="text1"/>
        </w:rPr>
        <w:t>內政部未能切實掌握各營造業審議委員會審議情形，部分工地主任於施工期間未加入全國營造業工地主任公會，惟未提請營造業審議委員會辦理審議，或依法予以警告或停止執行工地主任業務處分，該部理應就工地主任違法及處分情形，研謀建立主動列管機制，並督促機關依法落實工地主任處罰機制，維護法治秩序。</w:t>
      </w:r>
    </w:p>
    <w:p w:rsidR="00A2226E" w:rsidRPr="0019416B" w:rsidRDefault="003804DD" w:rsidP="00A2226E">
      <w:pPr>
        <w:pStyle w:val="3"/>
        <w:rPr>
          <w:color w:val="000000" w:themeColor="text1"/>
        </w:rPr>
      </w:pPr>
      <w:r>
        <w:rPr>
          <w:rFonts w:hint="eastAsia"/>
          <w:color w:val="000000" w:themeColor="text1"/>
        </w:rPr>
        <w:lastRenderedPageBreak/>
        <w:t>審計部亦發現，</w:t>
      </w:r>
      <w:r w:rsidR="00A2226E" w:rsidRPr="0019416B">
        <w:rPr>
          <w:rFonts w:hint="eastAsia"/>
          <w:color w:val="000000" w:themeColor="text1"/>
        </w:rPr>
        <w:t>營建署營造業管理資訊系統公告之工地主任資格資訊未盡完整，允宜研謀新增全國營造業工地主任公會核發年度會員證書之日期資訊，以利機關有效掌握其資格是否符合規定，確保擔任工地主任業務均依規定加入公會，以期藉由公會之管理輔導及訓練，提升執業品質及技術水準。</w:t>
      </w:r>
    </w:p>
    <w:p w:rsidR="00A2226E" w:rsidRPr="0019416B" w:rsidRDefault="00A2226E" w:rsidP="00A2226E">
      <w:pPr>
        <w:pStyle w:val="4"/>
        <w:rPr>
          <w:color w:val="000000" w:themeColor="text1"/>
        </w:rPr>
      </w:pPr>
      <w:r w:rsidRPr="0019416B">
        <w:rPr>
          <w:rFonts w:hint="eastAsia"/>
          <w:color w:val="000000" w:themeColor="text1"/>
        </w:rPr>
        <w:t>營造業法第31條第5項規定，工地主任應於中央政府所在地</w:t>
      </w:r>
      <w:r w:rsidRPr="0019416B">
        <w:rPr>
          <w:rFonts w:hAnsi="標楷體" w:hint="eastAsia"/>
          <w:b/>
          <w:color w:val="000000" w:themeColor="text1"/>
        </w:rPr>
        <w:t>組織</w:t>
      </w:r>
      <w:r w:rsidRPr="0019416B">
        <w:rPr>
          <w:rFonts w:hint="eastAsia"/>
          <w:color w:val="000000" w:themeColor="text1"/>
        </w:rPr>
        <w:t>全國營造業工地主任公會，辦理營造業工地主任管理輔導及訓練服務等業務；工地主任應加入全國營造業工地主任公會，全國營造業工地主任公會不得拒絕其加入。同法第62條第1項規定，營造業工地主任違反第31條第5項規定者，按其情節輕重，予以警告或3個月以上1年以下停止執行營造業工地主任業務之處分。</w:t>
      </w:r>
    </w:p>
    <w:p w:rsidR="00A2226E" w:rsidRPr="0019416B" w:rsidRDefault="00A2226E" w:rsidP="00A2226E">
      <w:pPr>
        <w:pStyle w:val="4"/>
        <w:rPr>
          <w:color w:val="000000" w:themeColor="text1"/>
        </w:rPr>
      </w:pPr>
      <w:r w:rsidRPr="0019416B">
        <w:rPr>
          <w:rFonts w:hint="eastAsia"/>
          <w:color w:val="000000" w:themeColor="text1"/>
        </w:rPr>
        <w:t>經查，內政部為強化營造業之管理，業由該部營建署建立「營造業管理資訊系統」，並於該資訊系統中提供「營造業工地主任-執業證資料查詢」介面，供各界查詢經內政部核發之工地主任執業證資料，包含工地主任姓名、執業證號、執業證有效期限及是否加入公會等資料欄位。其中「是否加入公會」欄位，營建署係請全國營造業工地主任公會按日於系統中更新當日入會之工地主任資訊，如有加入公會者，即填列為「是」；如當年度開始後仍未加入公會者，該欄位即顯示為「否」。依全國營造業工地主任公會章程所載，該公會係要求會員每年須繳交會費，再發給當年度會員證書。如工地主任施工期間未依上述全國營造業工地主任公會章程規定，取得該公會所發給之年度會員證書者，其人員資格即不符合營造業法第31條第5項有關工地主任應加入全國營造業工地主任公會之規定。鑑於各級政府</w:t>
      </w:r>
      <w:r w:rsidRPr="0019416B">
        <w:rPr>
          <w:rFonts w:hint="eastAsia"/>
          <w:color w:val="000000" w:themeColor="text1"/>
        </w:rPr>
        <w:lastRenderedPageBreak/>
        <w:t>106年度至109年度決標金額或預算金額大於5,000萬元之已決標工程採購案件，經審計部調查工地主任設置情形，發現仍有部分案件之工地主任未取得全國營造業工地主任公會所發給之年度會員證書，亦即當年度尚未加入公會，卻於工程施工期間擔任工地主任職務之情事，復因現行「營造業工地主任-執業證資料查詢」介面，對於工地主任加入公會資訊，僅顯示「是否加入公會」欄位，尚無全國營造業工地主任公會核發年度會員證書之日期資訊，致工程主辦機關無法透過該查詢介面，有效掌握工地主任取得該公會年度會員證書之日期，及時促請工程承攬廠商依法聘用符合資格之工地主任，並就違反規定未加入公會卻擔任工地主任者，提請主管機關依營造業法第62條第1項規定，依其情節輕重予以工地主任適當處分。</w:t>
      </w:r>
    </w:p>
    <w:p w:rsidR="00A2226E" w:rsidRPr="0019416B" w:rsidRDefault="00A2226E" w:rsidP="00A2226E">
      <w:pPr>
        <w:pStyle w:val="4"/>
        <w:rPr>
          <w:color w:val="000000" w:themeColor="text1"/>
        </w:rPr>
      </w:pPr>
      <w:r w:rsidRPr="0019416B">
        <w:rPr>
          <w:rFonts w:hint="eastAsia"/>
          <w:color w:val="000000" w:themeColor="text1"/>
        </w:rPr>
        <w:t>現行營建署「營造業管理資訊系統」，雖已建置「營造業工地主任-執業證資料查詢」介面，供各界查詢經內政部核發之工地主任執業證資料，惟該查詢介面內容，尚無全國營造業工地主任公會核發年度會員證書之日期資訊，致工程主辦機關無法透過該查詢介面，有效掌握其實際加入公會之日期，衍生部分工程仍有工地主任未加入公會，卻於施工期間擔任工地主任職務，違反法規規定情事，允宜研謀於該資訊系統項下之「營造業工地主任-執業證資料查詢」介面中，新增該公會核發年度會員證書之日期資訊，以利機關有效掌握其資格，確保擔任工地主任業務均依規定加入公會，以期藉由公會之管理輔導及訓練，提升執業品質及技術水準。</w:t>
      </w:r>
    </w:p>
    <w:p w:rsidR="00A2226E" w:rsidRPr="0019416B" w:rsidRDefault="00A2226E" w:rsidP="00A2226E">
      <w:pPr>
        <w:pStyle w:val="3"/>
        <w:rPr>
          <w:color w:val="000000" w:themeColor="text1"/>
        </w:rPr>
      </w:pPr>
      <w:r w:rsidRPr="0019416B">
        <w:rPr>
          <w:rFonts w:hint="eastAsia"/>
          <w:color w:val="000000" w:themeColor="text1"/>
        </w:rPr>
        <w:t>綜上所述，</w:t>
      </w:r>
      <w:r w:rsidRPr="0019416B">
        <w:rPr>
          <w:rFonts w:hAnsi="標楷體" w:hint="eastAsia"/>
          <w:color w:val="000000" w:themeColor="text1"/>
        </w:rPr>
        <w:t>審計部查核工地主任管理情形發現「部分工程施工期間未設置工地主任」、「工地主任執業證過</w:t>
      </w:r>
      <w:r w:rsidRPr="0019416B">
        <w:rPr>
          <w:rFonts w:hAnsi="標楷體" w:hint="eastAsia"/>
          <w:color w:val="000000" w:themeColor="text1"/>
        </w:rPr>
        <w:lastRenderedPageBreak/>
        <w:t>期」、「未加入全國營造業工地主任公會、資格未符規定，卻於施工期間擔任工地主任業務」及「部分工地主任於施工期間未加入全國營造業工地主任公會，惟未提請營造業審議委員會辦理審議，或依法予以警告或停止執行工地主任業務處分」等情。營建署對於營造業管理資訊系統公告之工地主任資格資訊未盡完整無法</w:t>
      </w:r>
      <w:r w:rsidR="00793BBE">
        <w:rPr>
          <w:rFonts w:hAnsi="標楷體" w:hint="eastAsia"/>
          <w:color w:val="000000" w:themeColor="text1"/>
        </w:rPr>
        <w:t>即</w:t>
      </w:r>
      <w:r w:rsidRPr="0019416B">
        <w:rPr>
          <w:rFonts w:hAnsi="標楷體" w:hint="eastAsia"/>
          <w:color w:val="000000" w:themeColor="text1"/>
        </w:rPr>
        <w:t>時勾稽等情，允待檢討。</w:t>
      </w:r>
    </w:p>
    <w:p w:rsidR="00A2226E" w:rsidRPr="0019416B" w:rsidRDefault="00784F37" w:rsidP="00A2226E">
      <w:pPr>
        <w:pStyle w:val="2"/>
        <w:rPr>
          <w:color w:val="000000" w:themeColor="text1"/>
        </w:rPr>
      </w:pPr>
      <w:r w:rsidRPr="0019416B">
        <w:rPr>
          <w:rFonts w:hint="eastAsia"/>
          <w:b/>
          <w:color w:val="000000" w:themeColor="text1"/>
        </w:rPr>
        <w:t>按</w:t>
      </w:r>
      <w:r w:rsidR="00B3642B" w:rsidRPr="0019416B">
        <w:rPr>
          <w:rFonts w:hint="eastAsia"/>
          <w:b/>
          <w:color w:val="000000" w:themeColor="text1"/>
        </w:rPr>
        <w:t>營造業法第34條之立法理由，</w:t>
      </w:r>
      <w:r w:rsidR="00D14013" w:rsidRPr="0019416B">
        <w:rPr>
          <w:rFonts w:hint="eastAsia"/>
          <w:b/>
          <w:color w:val="000000" w:themeColor="text1"/>
        </w:rPr>
        <w:t>係</w:t>
      </w:r>
      <w:r w:rsidR="00B3642B" w:rsidRPr="0019416B">
        <w:rPr>
          <w:rFonts w:hint="eastAsia"/>
          <w:b/>
          <w:color w:val="000000" w:themeColor="text1"/>
        </w:rPr>
        <w:t>為確保工程品質、維護公共安全，並落實營造業之專任工程人員之專職專責，第1項明定營造業專任工程人員應為繼續性之從業人員，不得為定期契約勞工，並不得再兼任其他業務，先予敘明。</w:t>
      </w:r>
      <w:r w:rsidR="00D14013" w:rsidRPr="0019416B">
        <w:rPr>
          <w:rFonts w:hint="eastAsia"/>
          <w:b/>
          <w:color w:val="000000" w:themeColor="text1"/>
        </w:rPr>
        <w:t>案</w:t>
      </w:r>
      <w:r w:rsidR="00B3642B" w:rsidRPr="0019416B">
        <w:rPr>
          <w:rFonts w:hint="eastAsia"/>
          <w:b/>
          <w:color w:val="000000" w:themeColor="text1"/>
        </w:rPr>
        <w:t>經本院查核在建公共工程發現，每年大約有</w:t>
      </w:r>
      <w:r w:rsidR="00B3642B" w:rsidRPr="0019416B">
        <w:rPr>
          <w:b/>
          <w:color w:val="000000" w:themeColor="text1"/>
        </w:rPr>
        <w:t>400</w:t>
      </w:r>
      <w:r w:rsidR="00B3642B" w:rsidRPr="0019416B">
        <w:rPr>
          <w:rFonts w:hint="eastAsia"/>
          <w:b/>
          <w:color w:val="000000" w:themeColor="text1"/>
        </w:rPr>
        <w:t>多位專任工程人員跨</w:t>
      </w:r>
      <w:r w:rsidR="00B3642B" w:rsidRPr="0019416B">
        <w:rPr>
          <w:b/>
          <w:color w:val="000000" w:themeColor="text1"/>
        </w:rPr>
        <w:t>2</w:t>
      </w:r>
      <w:r w:rsidR="00B3642B" w:rsidRPr="0019416B">
        <w:rPr>
          <w:rFonts w:hint="eastAsia"/>
          <w:b/>
          <w:color w:val="000000" w:themeColor="text1"/>
        </w:rPr>
        <w:t>家以上營造廠執行業務(簽證)，</w:t>
      </w:r>
      <w:r w:rsidRPr="0019416B">
        <w:rPr>
          <w:rFonts w:hint="eastAsia"/>
          <w:b/>
          <w:color w:val="000000" w:themeColor="text1"/>
        </w:rPr>
        <w:t>以及部分專任工程人員簽證數量頗多疑似異常，且該數量統計尚未區分案件之面積規模與樓層高度</w:t>
      </w:r>
      <w:r w:rsidR="00E05292" w:rsidRPr="0019416B">
        <w:rPr>
          <w:rFonts w:hint="eastAsia"/>
          <w:b/>
          <w:color w:val="000000" w:themeColor="text1"/>
        </w:rPr>
        <w:t>。</w:t>
      </w:r>
      <w:r w:rsidRPr="0019416B">
        <w:rPr>
          <w:rFonts w:hint="eastAsia"/>
          <w:b/>
          <w:color w:val="000000" w:themeColor="text1"/>
        </w:rPr>
        <w:t>上開人員</w:t>
      </w:r>
      <w:r w:rsidR="00C67EA0">
        <w:rPr>
          <w:rFonts w:hint="eastAsia"/>
          <w:b/>
          <w:color w:val="000000" w:themeColor="text1"/>
        </w:rPr>
        <w:t>是否</w:t>
      </w:r>
      <w:r w:rsidRPr="0019416B">
        <w:rPr>
          <w:rFonts w:hint="eastAsia"/>
          <w:b/>
          <w:color w:val="000000" w:themeColor="text1"/>
        </w:rPr>
        <w:t>違反營造業法規定，尚待營建署與工程會查證</w:t>
      </w:r>
      <w:r w:rsidR="00C67EA0">
        <w:rPr>
          <w:rFonts w:hint="eastAsia"/>
          <w:b/>
          <w:color w:val="000000" w:themeColor="text1"/>
        </w:rPr>
        <w:t>後</w:t>
      </w:r>
      <w:r w:rsidRPr="0019416B">
        <w:rPr>
          <w:rFonts w:hint="eastAsia"/>
          <w:b/>
          <w:color w:val="000000" w:themeColor="text1"/>
        </w:rPr>
        <w:t>，</w:t>
      </w:r>
      <w:r w:rsidR="00C67EA0">
        <w:rPr>
          <w:rFonts w:hint="eastAsia"/>
          <w:b/>
          <w:color w:val="000000" w:themeColor="text1"/>
        </w:rPr>
        <w:t>移</w:t>
      </w:r>
      <w:r w:rsidRPr="0019416B">
        <w:rPr>
          <w:rFonts w:hint="eastAsia"/>
          <w:b/>
          <w:color w:val="000000" w:themeColor="text1"/>
        </w:rPr>
        <w:t>請主辦</w:t>
      </w:r>
      <w:r w:rsidR="00E05292" w:rsidRPr="0019416B">
        <w:rPr>
          <w:rFonts w:hint="eastAsia"/>
          <w:b/>
          <w:color w:val="000000" w:themeColor="text1"/>
        </w:rPr>
        <w:t>工程</w:t>
      </w:r>
      <w:r w:rsidRPr="0019416B">
        <w:rPr>
          <w:rFonts w:hint="eastAsia"/>
          <w:b/>
          <w:color w:val="000000" w:themeColor="text1"/>
        </w:rPr>
        <w:t>機關依法處理。再查，對於</w:t>
      </w:r>
      <w:r w:rsidR="00B3642B" w:rsidRPr="0019416B">
        <w:rPr>
          <w:rFonts w:hint="eastAsia"/>
          <w:b/>
          <w:color w:val="000000" w:themeColor="text1"/>
        </w:rPr>
        <w:t>民間私人工程</w:t>
      </w:r>
      <w:r w:rsidR="00D14013" w:rsidRPr="0019416B">
        <w:rPr>
          <w:rFonts w:hint="eastAsia"/>
          <w:b/>
          <w:color w:val="000000" w:themeColor="text1"/>
        </w:rPr>
        <w:t>跨營造廠執業情形</w:t>
      </w:r>
      <w:r w:rsidR="00B3642B" w:rsidRPr="0019416B">
        <w:rPr>
          <w:rFonts w:hint="eastAsia"/>
          <w:b/>
          <w:color w:val="000000" w:themeColor="text1"/>
        </w:rPr>
        <w:t>，</w:t>
      </w:r>
      <w:r w:rsidRPr="0019416B">
        <w:rPr>
          <w:rFonts w:hint="eastAsia"/>
          <w:b/>
          <w:color w:val="000000" w:themeColor="text1"/>
        </w:rPr>
        <w:t>以及私人工程執業</w:t>
      </w:r>
      <w:r w:rsidR="00E05292" w:rsidRPr="0019416B">
        <w:rPr>
          <w:rFonts w:hint="eastAsia"/>
          <w:b/>
          <w:color w:val="000000" w:themeColor="text1"/>
        </w:rPr>
        <w:t>案</w:t>
      </w:r>
      <w:r w:rsidRPr="0019416B">
        <w:rPr>
          <w:rFonts w:hint="eastAsia"/>
          <w:b/>
          <w:color w:val="000000" w:themeColor="text1"/>
        </w:rPr>
        <w:t>件數統計</w:t>
      </w:r>
      <w:r w:rsidR="00E05292" w:rsidRPr="0019416B">
        <w:rPr>
          <w:rFonts w:hint="eastAsia"/>
          <w:b/>
          <w:color w:val="000000" w:themeColor="text1"/>
        </w:rPr>
        <w:t>情形</w:t>
      </w:r>
      <w:r w:rsidRPr="0019416B">
        <w:rPr>
          <w:rFonts w:hint="eastAsia"/>
          <w:b/>
          <w:color w:val="000000" w:themeColor="text1"/>
        </w:rPr>
        <w:t>，營建署均欠</w:t>
      </w:r>
      <w:r w:rsidR="00E05292" w:rsidRPr="0019416B">
        <w:rPr>
          <w:rFonts w:hint="eastAsia"/>
          <w:b/>
          <w:color w:val="000000" w:themeColor="text1"/>
        </w:rPr>
        <w:t>統計</w:t>
      </w:r>
      <w:r w:rsidRPr="0019416B">
        <w:rPr>
          <w:rFonts w:hint="eastAsia"/>
          <w:b/>
          <w:color w:val="000000" w:themeColor="text1"/>
        </w:rPr>
        <w:t>資料庫難以</w:t>
      </w:r>
      <w:r w:rsidR="00E05292" w:rsidRPr="0019416B">
        <w:rPr>
          <w:rFonts w:hint="eastAsia"/>
          <w:b/>
          <w:color w:val="000000" w:themeColor="text1"/>
        </w:rPr>
        <w:t>窺全貌</w:t>
      </w:r>
      <w:r w:rsidRPr="0019416B">
        <w:rPr>
          <w:rFonts w:hint="eastAsia"/>
          <w:b/>
          <w:color w:val="000000" w:themeColor="text1"/>
        </w:rPr>
        <w:t>，遑論與公共工程資料勾稽</w:t>
      </w:r>
      <w:r w:rsidR="00E05292" w:rsidRPr="0019416B">
        <w:rPr>
          <w:rFonts w:hint="eastAsia"/>
          <w:b/>
          <w:color w:val="000000" w:themeColor="text1"/>
        </w:rPr>
        <w:t>主動示警</w:t>
      </w:r>
      <w:r w:rsidRPr="0019416B">
        <w:rPr>
          <w:rFonts w:hint="eastAsia"/>
          <w:b/>
          <w:color w:val="000000" w:themeColor="text1"/>
        </w:rPr>
        <w:t>，</w:t>
      </w:r>
      <w:r w:rsidR="00E05292" w:rsidRPr="0019416B">
        <w:rPr>
          <w:rFonts w:hint="eastAsia"/>
          <w:b/>
          <w:color w:val="000000" w:themeColor="text1"/>
        </w:rPr>
        <w:t>難辭管理失當之責</w:t>
      </w:r>
      <w:r w:rsidR="00B3642B" w:rsidRPr="0019416B">
        <w:rPr>
          <w:rFonts w:hint="eastAsia"/>
          <w:b/>
          <w:color w:val="000000" w:themeColor="text1"/>
        </w:rPr>
        <w:t>。</w:t>
      </w:r>
      <w:r w:rsidR="00D14013" w:rsidRPr="0019416B">
        <w:rPr>
          <w:rFonts w:hint="eastAsia"/>
          <w:b/>
          <w:color w:val="000000" w:themeColor="text1"/>
        </w:rPr>
        <w:t>對於跨多家營造廠之專任工程人員，以及簽證數量</w:t>
      </w:r>
      <w:r w:rsidRPr="0019416B">
        <w:rPr>
          <w:rFonts w:hint="eastAsia"/>
          <w:b/>
          <w:color w:val="000000" w:themeColor="text1"/>
        </w:rPr>
        <w:t>似</w:t>
      </w:r>
      <w:r w:rsidR="00D14013" w:rsidRPr="0019416B">
        <w:rPr>
          <w:rFonts w:hint="eastAsia"/>
          <w:b/>
          <w:color w:val="000000" w:themeColor="text1"/>
        </w:rPr>
        <w:t>異常情事，</w:t>
      </w:r>
      <w:r w:rsidR="00E05292" w:rsidRPr="0019416B">
        <w:rPr>
          <w:rFonts w:hint="eastAsia"/>
          <w:b/>
          <w:color w:val="000000" w:themeColor="text1"/>
        </w:rPr>
        <w:t>核</w:t>
      </w:r>
      <w:r w:rsidR="00D14013" w:rsidRPr="0019416B">
        <w:rPr>
          <w:rFonts w:hint="eastAsia"/>
          <w:b/>
          <w:color w:val="000000" w:themeColor="text1"/>
        </w:rPr>
        <w:t>與營造業法第3</w:t>
      </w:r>
      <w:r w:rsidR="00D14013" w:rsidRPr="0019416B">
        <w:rPr>
          <w:b/>
          <w:color w:val="000000" w:themeColor="text1"/>
        </w:rPr>
        <w:t>4</w:t>
      </w:r>
      <w:r w:rsidR="00D14013" w:rsidRPr="0019416B">
        <w:rPr>
          <w:rFonts w:hint="eastAsia"/>
          <w:b/>
          <w:color w:val="000000" w:themeColor="text1"/>
        </w:rPr>
        <w:t>條</w:t>
      </w:r>
      <w:r w:rsidRPr="0019416B">
        <w:rPr>
          <w:rFonts w:hint="eastAsia"/>
          <w:b/>
          <w:color w:val="000000" w:themeColor="text1"/>
        </w:rPr>
        <w:t>立法精神</w:t>
      </w:r>
      <w:r w:rsidR="00D14013" w:rsidRPr="0019416B">
        <w:rPr>
          <w:rFonts w:hint="eastAsia"/>
          <w:b/>
          <w:color w:val="000000" w:themeColor="text1"/>
        </w:rPr>
        <w:t>專任工程人員之專職專責有違，能否善盡營造業法所規範於施工前、施工中之安全查核與確保施工品質等法定工作項目，</w:t>
      </w:r>
      <w:r w:rsidRPr="0019416B">
        <w:rPr>
          <w:rFonts w:hint="eastAsia"/>
          <w:b/>
          <w:color w:val="000000" w:themeColor="text1"/>
        </w:rPr>
        <w:t>均</w:t>
      </w:r>
      <w:r w:rsidR="00D14013" w:rsidRPr="0019416B">
        <w:rPr>
          <w:rFonts w:hint="eastAsia"/>
          <w:b/>
          <w:color w:val="000000" w:themeColor="text1"/>
        </w:rPr>
        <w:t>不無疑問</w:t>
      </w:r>
      <w:r w:rsidR="00B3642B" w:rsidRPr="0019416B">
        <w:rPr>
          <w:rFonts w:hint="eastAsia"/>
          <w:b/>
          <w:color w:val="000000" w:themeColor="text1"/>
        </w:rPr>
        <w:t>，</w:t>
      </w:r>
      <w:r w:rsidR="00D14013" w:rsidRPr="0019416B">
        <w:rPr>
          <w:rFonts w:hint="eastAsia"/>
          <w:b/>
          <w:color w:val="000000" w:themeColor="text1"/>
        </w:rPr>
        <w:t>有關單位應</w:t>
      </w:r>
      <w:r w:rsidR="005B4496">
        <w:rPr>
          <w:rFonts w:hint="eastAsia"/>
          <w:b/>
          <w:color w:val="000000" w:themeColor="text1"/>
        </w:rPr>
        <w:t>健</w:t>
      </w:r>
      <w:r w:rsidR="00E05292" w:rsidRPr="0019416B">
        <w:rPr>
          <w:rFonts w:hint="eastAsia"/>
          <w:b/>
          <w:color w:val="000000" w:themeColor="text1"/>
        </w:rPr>
        <w:t>全</w:t>
      </w:r>
      <w:r w:rsidR="00D14013" w:rsidRPr="0019416B">
        <w:rPr>
          <w:rFonts w:hint="eastAsia"/>
          <w:b/>
          <w:color w:val="000000" w:themeColor="text1"/>
        </w:rPr>
        <w:t>資訊系統落實相關查核機制</w:t>
      </w:r>
      <w:r w:rsidR="00B3642B" w:rsidRPr="0019416B">
        <w:rPr>
          <w:rFonts w:hint="eastAsia"/>
          <w:b/>
          <w:color w:val="000000" w:themeColor="text1"/>
        </w:rPr>
        <w:t>，確保施工品質與</w:t>
      </w:r>
      <w:r w:rsidRPr="0019416B">
        <w:rPr>
          <w:rFonts w:hint="eastAsia"/>
          <w:b/>
          <w:color w:val="000000" w:themeColor="text1"/>
        </w:rPr>
        <w:t>公共</w:t>
      </w:r>
      <w:r w:rsidR="00B3642B" w:rsidRPr="0019416B">
        <w:rPr>
          <w:rFonts w:hint="eastAsia"/>
          <w:b/>
          <w:color w:val="000000" w:themeColor="text1"/>
        </w:rPr>
        <w:t>安全</w:t>
      </w:r>
      <w:r w:rsidR="00D14013" w:rsidRPr="0019416B">
        <w:rPr>
          <w:rFonts w:hint="eastAsia"/>
          <w:b/>
          <w:color w:val="000000" w:themeColor="text1"/>
        </w:rPr>
        <w:t>。</w:t>
      </w:r>
    </w:p>
    <w:p w:rsidR="00A2226E" w:rsidRPr="0019416B" w:rsidRDefault="00A2226E" w:rsidP="00A2226E">
      <w:pPr>
        <w:pStyle w:val="3"/>
        <w:rPr>
          <w:color w:val="000000" w:themeColor="text1"/>
        </w:rPr>
      </w:pPr>
      <w:r w:rsidRPr="0019416B">
        <w:rPr>
          <w:rFonts w:hint="eastAsia"/>
          <w:color w:val="000000" w:themeColor="text1"/>
        </w:rPr>
        <w:t>有關專任工程人員定義及法定工作項目，按營造業法第3條第9項(定義)：「專任工程人員：係指受聘於營造業之技師或建築師，擔任其所承攬工程之施工技術指導及施工安全之人員。其為技師者，應稱主任技師；</w:t>
      </w:r>
      <w:r w:rsidRPr="0019416B">
        <w:rPr>
          <w:rFonts w:hint="eastAsia"/>
          <w:color w:val="000000" w:themeColor="text1"/>
        </w:rPr>
        <w:lastRenderedPageBreak/>
        <w:t>其為建築師者，應稱主任建築師。」</w:t>
      </w:r>
      <w:r w:rsidRPr="00F568FF">
        <w:rPr>
          <w:rFonts w:hint="eastAsia"/>
          <w:b/>
          <w:color w:val="000000" w:themeColor="text1"/>
        </w:rPr>
        <w:t>第3</w:t>
      </w:r>
      <w:r w:rsidRPr="00F568FF">
        <w:rPr>
          <w:b/>
          <w:color w:val="000000" w:themeColor="text1"/>
        </w:rPr>
        <w:t>4</w:t>
      </w:r>
      <w:r w:rsidRPr="00F568FF">
        <w:rPr>
          <w:rFonts w:hint="eastAsia"/>
          <w:b/>
          <w:color w:val="000000" w:themeColor="text1"/>
        </w:rPr>
        <w:t>條(兼職)</w:t>
      </w:r>
      <w:r w:rsidRPr="0019416B">
        <w:rPr>
          <w:rStyle w:val="aff"/>
          <w:color w:val="000000" w:themeColor="text1"/>
        </w:rPr>
        <w:footnoteReference w:id="1"/>
      </w:r>
      <w:r w:rsidRPr="0019416B">
        <w:rPr>
          <w:rFonts w:hint="eastAsia"/>
          <w:color w:val="000000" w:themeColor="text1"/>
        </w:rPr>
        <w:t>：「營造業之專任工程人員，應為繼續性之從業人員，不得為定期契約勞工，並不得兼任其他綜合營造業、專業營造業之業務或職務。但本法第6</w:t>
      </w:r>
      <w:r w:rsidRPr="0019416B">
        <w:rPr>
          <w:color w:val="000000" w:themeColor="text1"/>
        </w:rPr>
        <w:t>6</w:t>
      </w:r>
      <w:r w:rsidRPr="0019416B">
        <w:rPr>
          <w:rFonts w:hint="eastAsia"/>
          <w:color w:val="000000" w:themeColor="text1"/>
        </w:rPr>
        <w:t>條第4項，不在此限。營造業負責人知其專任工程人員有違反前項規定之情事者，應通知其專任工程人員限期就兼任工作、業務辦理辭任；屆期未辭任者，應予解任。」、</w:t>
      </w:r>
      <w:r w:rsidRPr="00F568FF">
        <w:rPr>
          <w:rFonts w:hint="eastAsia"/>
          <w:b/>
          <w:color w:val="000000" w:themeColor="text1"/>
        </w:rPr>
        <w:t>第35條(法定職責)</w:t>
      </w:r>
      <w:r w:rsidRPr="0019416B">
        <w:rPr>
          <w:rFonts w:hint="eastAsia"/>
          <w:color w:val="000000" w:themeColor="text1"/>
        </w:rPr>
        <w:t>：「營造業之專任工程人員應負責辦理下列工作：一、查核施工計畫書，並於認可後簽名或蓋章。二、於開工、竣工報告文件及工程查報表簽名或蓋章。三、督察按圖施工、解決施工技術問題。四、依工地主任之通報，處理工地緊急異常狀況。五、查驗工程時到場說明，並於工程查驗文件簽名或蓋章。六、營繕工程必須勘驗部分赴現場履勘，並於申報勘驗文件簽名或蓋章。七、主管機關勘驗工程時，在場說明，並於相關文件簽名或蓋章。八、其他依法令規定應辦理之事項。」</w:t>
      </w:r>
      <w:r w:rsidRPr="00F568FF">
        <w:rPr>
          <w:rFonts w:hint="eastAsia"/>
          <w:b/>
          <w:color w:val="000000" w:themeColor="text1"/>
        </w:rPr>
        <w:t>第37條(施工前或施工中檢視圖樣)</w:t>
      </w:r>
      <w:r w:rsidRPr="0019416B">
        <w:rPr>
          <w:rFonts w:hint="eastAsia"/>
          <w:color w:val="000000" w:themeColor="text1"/>
        </w:rPr>
        <w:t>：「營造業之專任工程人員於施工前或施工中應檢視工程圖樣及施工說明書內容，如發現其內容在施工上顯有困難或有公共危險之虞時，應即時向營造業負責人報告。」</w:t>
      </w:r>
      <w:r w:rsidRPr="00F568FF">
        <w:rPr>
          <w:rFonts w:hint="eastAsia"/>
          <w:b/>
          <w:color w:val="000000" w:themeColor="text1"/>
        </w:rPr>
        <w:t>第41條(配合勘驗、查驗、驗收)</w:t>
      </w:r>
      <w:r w:rsidRPr="0019416B">
        <w:rPr>
          <w:rFonts w:hint="eastAsia"/>
          <w:color w:val="000000" w:themeColor="text1"/>
        </w:rPr>
        <w:t>：「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據此，</w:t>
      </w:r>
      <w:r w:rsidRPr="00210DAF">
        <w:rPr>
          <w:rFonts w:hint="eastAsia"/>
          <w:b/>
          <w:color w:val="000000" w:themeColor="text1"/>
        </w:rPr>
        <w:t>營造業法第</w:t>
      </w:r>
      <w:r w:rsidRPr="00210DAF">
        <w:rPr>
          <w:rFonts w:hint="eastAsia"/>
          <w:b/>
          <w:color w:val="000000" w:themeColor="text1"/>
        </w:rPr>
        <w:lastRenderedPageBreak/>
        <w:t>3</w:t>
      </w:r>
      <w:r w:rsidRPr="00210DAF">
        <w:rPr>
          <w:b/>
          <w:color w:val="000000" w:themeColor="text1"/>
        </w:rPr>
        <w:t>4</w:t>
      </w:r>
      <w:r w:rsidRPr="00210DAF">
        <w:rPr>
          <w:rFonts w:hint="eastAsia"/>
          <w:b/>
          <w:color w:val="000000" w:themeColor="text1"/>
        </w:rPr>
        <w:t>條業有明文營造廠之</w:t>
      </w:r>
      <w:r w:rsidRPr="00210DAF">
        <w:rPr>
          <w:b/>
          <w:color w:val="000000" w:themeColor="text1"/>
        </w:rPr>
        <w:t>專任工程人員</w:t>
      </w:r>
      <w:r w:rsidRPr="00210DAF">
        <w:rPr>
          <w:rFonts w:hint="eastAsia"/>
          <w:b/>
          <w:color w:val="000000" w:themeColor="text1"/>
        </w:rPr>
        <w:t>，應為繼續性之從業人員，不得為定期契約勞工，並不得兼任其他綜合營造業、專業營造業之業務或職務</w:t>
      </w:r>
      <w:r w:rsidR="00210DAF" w:rsidRPr="00210DAF">
        <w:rPr>
          <w:rFonts w:hint="eastAsia"/>
          <w:color w:val="000000" w:themeColor="text1"/>
        </w:rPr>
        <w:t>。</w:t>
      </w:r>
      <w:r w:rsidR="00F568FF">
        <w:rPr>
          <w:rFonts w:hint="eastAsia"/>
          <w:color w:val="000000" w:themeColor="text1"/>
        </w:rPr>
        <w:t>再依</w:t>
      </w:r>
      <w:r w:rsidRPr="00210DAF">
        <w:rPr>
          <w:rFonts w:hint="eastAsia"/>
          <w:b/>
          <w:color w:val="000000" w:themeColor="text1"/>
        </w:rPr>
        <w:t>第34條之立法理由，係為確保工程品質、維護公共安全，並落實營造業之專任工程人員之專職專責</w:t>
      </w:r>
      <w:r w:rsidR="005B4496">
        <w:rPr>
          <w:rFonts w:hint="eastAsia"/>
          <w:b/>
          <w:color w:val="000000" w:themeColor="text1"/>
        </w:rPr>
        <w:t>而訂</w:t>
      </w:r>
      <w:r w:rsidRPr="0019416B">
        <w:rPr>
          <w:rFonts w:hint="eastAsia"/>
          <w:color w:val="000000" w:themeColor="text1"/>
        </w:rPr>
        <w:t>。</w:t>
      </w:r>
      <w:r w:rsidR="00F568FF">
        <w:rPr>
          <w:rFonts w:hint="eastAsia"/>
          <w:color w:val="000000" w:themeColor="text1"/>
        </w:rPr>
        <w:t>另，</w:t>
      </w:r>
      <w:r w:rsidRPr="0019416B">
        <w:rPr>
          <w:rFonts w:hint="eastAsia"/>
          <w:color w:val="000000" w:themeColor="text1"/>
        </w:rPr>
        <w:t>第35條規定應查核施工計畫書、督察按圖施工、解決施工技術問題、處理工地緊急異常狀況、查驗工程等法定工作事項均應善盡職責，如於第3</w:t>
      </w:r>
      <w:r w:rsidRPr="0019416B">
        <w:rPr>
          <w:color w:val="000000" w:themeColor="text1"/>
        </w:rPr>
        <w:t>7</w:t>
      </w:r>
      <w:r w:rsidRPr="0019416B">
        <w:rPr>
          <w:rFonts w:hint="eastAsia"/>
          <w:color w:val="000000" w:themeColor="text1"/>
        </w:rPr>
        <w:t>條規定事前發現施工上顯有困難或有公共危險之虞時，應即時向營造業負責人報告之規定綦詳</w:t>
      </w:r>
      <w:r w:rsidR="00F568FF">
        <w:rPr>
          <w:rFonts w:hint="eastAsia"/>
          <w:color w:val="000000" w:themeColor="text1"/>
        </w:rPr>
        <w:t>。</w:t>
      </w:r>
      <w:r w:rsidR="00F568FF" w:rsidRPr="0019416B">
        <w:rPr>
          <w:rFonts w:hint="eastAsia"/>
          <w:color w:val="000000" w:themeColor="text1"/>
        </w:rPr>
        <w:t>據此，已取得國家專業證照之</w:t>
      </w:r>
      <w:r w:rsidR="00F568FF" w:rsidRPr="00F568FF">
        <w:rPr>
          <w:rFonts w:hint="eastAsia"/>
          <w:b/>
          <w:color w:val="000000" w:themeColor="text1"/>
        </w:rPr>
        <w:t>專任工程人員</w:t>
      </w:r>
      <w:r w:rsidR="00F568FF" w:rsidRPr="0019416B">
        <w:rPr>
          <w:rFonts w:hint="eastAsia"/>
          <w:color w:val="000000" w:themeColor="text1"/>
        </w:rPr>
        <w:t>法定責任繁重，除擔任所承攬工程之施工技術指導及施工安全外，對於施工前、施工中</w:t>
      </w:r>
      <w:r w:rsidR="00F568FF">
        <w:rPr>
          <w:rFonts w:hint="eastAsia"/>
          <w:color w:val="000000" w:themeColor="text1"/>
        </w:rPr>
        <w:t>之安全與</w:t>
      </w:r>
      <w:r w:rsidR="00F568FF" w:rsidRPr="0019416B">
        <w:rPr>
          <w:rFonts w:hint="eastAsia"/>
          <w:color w:val="000000" w:themeColor="text1"/>
        </w:rPr>
        <w:t>品質控管</w:t>
      </w:r>
      <w:r w:rsidR="00F568FF">
        <w:rPr>
          <w:rFonts w:hint="eastAsia"/>
          <w:color w:val="000000" w:themeColor="text1"/>
        </w:rPr>
        <w:t>，</w:t>
      </w:r>
      <w:r w:rsidR="00F568FF" w:rsidRPr="0019416B">
        <w:rPr>
          <w:rFonts w:hint="eastAsia"/>
          <w:color w:val="000000" w:themeColor="text1"/>
        </w:rPr>
        <w:t>應善盡其職責，</w:t>
      </w:r>
      <w:r w:rsidR="00F568FF">
        <w:rPr>
          <w:rFonts w:hint="eastAsia"/>
          <w:color w:val="000000" w:themeColor="text1"/>
        </w:rPr>
        <w:t>以</w:t>
      </w:r>
      <w:r w:rsidR="00F568FF" w:rsidRPr="0019416B">
        <w:rPr>
          <w:rFonts w:hint="eastAsia"/>
          <w:color w:val="000000" w:themeColor="text1"/>
        </w:rPr>
        <w:t>維護</w:t>
      </w:r>
      <w:r w:rsidR="00F568FF">
        <w:rPr>
          <w:rFonts w:hint="eastAsia"/>
          <w:color w:val="000000" w:themeColor="text1"/>
        </w:rPr>
        <w:t>工地</w:t>
      </w:r>
      <w:r w:rsidR="00F568FF" w:rsidRPr="0019416B">
        <w:rPr>
          <w:rFonts w:hint="eastAsia"/>
          <w:color w:val="000000" w:themeColor="text1"/>
        </w:rPr>
        <w:t>安全等，均需依法落實營造業法中之法定工作項目</w:t>
      </w:r>
      <w:r w:rsidR="00F568FF">
        <w:rPr>
          <w:rFonts w:hint="eastAsia"/>
          <w:color w:val="000000" w:themeColor="text1"/>
        </w:rPr>
        <w:t>，</w:t>
      </w:r>
      <w:r w:rsidRPr="0019416B">
        <w:rPr>
          <w:rFonts w:hint="eastAsia"/>
          <w:color w:val="000000" w:themeColor="text1"/>
        </w:rPr>
        <w:t>先予敘明。</w:t>
      </w:r>
    </w:p>
    <w:p w:rsidR="00A2226E" w:rsidRPr="0019416B" w:rsidRDefault="00A2226E" w:rsidP="00A2226E">
      <w:pPr>
        <w:pStyle w:val="3"/>
        <w:rPr>
          <w:color w:val="000000" w:themeColor="text1"/>
        </w:rPr>
      </w:pPr>
      <w:r w:rsidRPr="0019416B">
        <w:rPr>
          <w:rFonts w:hint="eastAsia"/>
          <w:color w:val="000000" w:themeColor="text1"/>
        </w:rPr>
        <w:t>有關綜合營造業設置專任工程人員是否專任(兼職)相關規定，按營造業法第7條第1項：「綜合營造業分為甲、乙、丙三等，並具下列條件：一、置領有土木、水利、測量、環工、結構、大地或水土保持工程科技師證書或建築師證書，並於考試取得技師證書前修習土木建築相關課程一定學分以上，具二年以上土木建築工程經驗之專任工程人員一人以上。二、資本額在一定金額以上。」</w:t>
      </w:r>
      <w:r w:rsidRPr="00F568FF">
        <w:rPr>
          <w:rFonts w:hint="eastAsia"/>
          <w:b/>
          <w:color w:val="000000" w:themeColor="text1"/>
        </w:rPr>
        <w:t>34條</w:t>
      </w:r>
      <w:r w:rsidRPr="0019416B">
        <w:rPr>
          <w:rFonts w:hint="eastAsia"/>
          <w:color w:val="000000" w:themeColor="text1"/>
        </w:rPr>
        <w:t>：「營造業之專任工程人員，應為繼續性之從業人員，不得為定期契約勞工，並不得兼任其他綜合營造業、專業營造業之業務或職務。但本法第6</w:t>
      </w:r>
      <w:r w:rsidRPr="0019416B">
        <w:rPr>
          <w:color w:val="000000" w:themeColor="text1"/>
        </w:rPr>
        <w:t>6</w:t>
      </w:r>
      <w:r w:rsidRPr="0019416B">
        <w:rPr>
          <w:rFonts w:hint="eastAsia"/>
          <w:color w:val="000000" w:themeColor="text1"/>
        </w:rPr>
        <w:t>條第4項，不在此限。」</w:t>
      </w:r>
      <w:r w:rsidR="00F568FF">
        <w:rPr>
          <w:rFonts w:hint="eastAsia"/>
          <w:color w:val="000000" w:themeColor="text1"/>
        </w:rPr>
        <w:t>、</w:t>
      </w:r>
      <w:r w:rsidRPr="00F568FF">
        <w:rPr>
          <w:rFonts w:hint="eastAsia"/>
          <w:b/>
          <w:color w:val="000000" w:themeColor="text1"/>
        </w:rPr>
        <w:t>第6</w:t>
      </w:r>
      <w:r w:rsidRPr="00F568FF">
        <w:rPr>
          <w:b/>
          <w:color w:val="000000" w:themeColor="text1"/>
        </w:rPr>
        <w:t>6</w:t>
      </w:r>
      <w:r w:rsidRPr="00F568FF">
        <w:rPr>
          <w:rFonts w:hint="eastAsia"/>
          <w:b/>
          <w:color w:val="000000" w:themeColor="text1"/>
        </w:rPr>
        <w:t>條第4項(逐案簽章逾期報備；丙簽)</w:t>
      </w:r>
      <w:r w:rsidRPr="0019416B">
        <w:rPr>
          <w:rFonts w:hint="eastAsia"/>
          <w:color w:val="000000" w:themeColor="text1"/>
        </w:rPr>
        <w:t>：「本法施行前原依營造業管理規則規定聘工地主任擔任專任工程人員之丙等營造業於換領為丙等綜合營造業五年後，</w:t>
      </w:r>
      <w:r w:rsidRPr="00F568FF">
        <w:rPr>
          <w:rFonts w:hint="eastAsia"/>
          <w:b/>
          <w:color w:val="000000" w:themeColor="text1"/>
        </w:rPr>
        <w:t>得採置專任工程人員或委託建築師或技師逐案按各類科技師之執業</w:t>
      </w:r>
      <w:r w:rsidRPr="00F568FF">
        <w:rPr>
          <w:rFonts w:hint="eastAsia"/>
          <w:b/>
          <w:color w:val="000000" w:themeColor="text1"/>
        </w:rPr>
        <w:lastRenderedPageBreak/>
        <w:t>範圍核實執行綜理施工管理，並簽章負責專任工程人員應辦理之工作</w:t>
      </w:r>
      <w:r w:rsidRPr="0019416B">
        <w:rPr>
          <w:rFonts w:hint="eastAsia"/>
          <w:color w:val="000000" w:themeColor="text1"/>
        </w:rPr>
        <w:t>。該建築師或技師不得設立事務所或受聘於技術顧問機構，且技師應加入公會後，始得為之。並應於每次受理委託簽章後，逐案向工程所在地之直轄市或縣(市)主管機關報備登錄」，違反者以第6</w:t>
      </w:r>
      <w:r w:rsidRPr="0019416B">
        <w:rPr>
          <w:color w:val="000000" w:themeColor="text1"/>
        </w:rPr>
        <w:t>1</w:t>
      </w:r>
      <w:r w:rsidRPr="0019416B">
        <w:rPr>
          <w:rFonts w:hint="eastAsia"/>
          <w:color w:val="000000" w:themeColor="text1"/>
        </w:rPr>
        <w:t>條第3項(警告、停業)：「第6</w:t>
      </w:r>
      <w:r w:rsidRPr="0019416B">
        <w:rPr>
          <w:color w:val="000000" w:themeColor="text1"/>
        </w:rPr>
        <w:t>6</w:t>
      </w:r>
      <w:r w:rsidRPr="0019416B">
        <w:rPr>
          <w:rFonts w:hint="eastAsia"/>
          <w:color w:val="000000" w:themeColor="text1"/>
        </w:rPr>
        <w:t>條第4項受委託執行綜理施工管理簽章之技師，違反第3</w:t>
      </w:r>
      <w:r w:rsidRPr="0019416B">
        <w:rPr>
          <w:color w:val="000000" w:themeColor="text1"/>
        </w:rPr>
        <w:t>5</w:t>
      </w:r>
      <w:r w:rsidRPr="0019416B">
        <w:rPr>
          <w:rFonts w:hint="eastAsia"/>
          <w:color w:val="000000" w:themeColor="text1"/>
        </w:rPr>
        <w:t>條第1款至第7款規定之一，或未加入公會，或受理委託簽章後未逐案向工程所在地之直轄市或縣(市)主管機關報備登錄者，予以警告或2個月以上2年以下停止執行營造業業務之處分；其停業期間，並不得依技師法執行相關業務」論處。</w:t>
      </w:r>
      <w:r w:rsidRPr="00F568FF">
        <w:rPr>
          <w:rFonts w:hint="eastAsia"/>
          <w:b/>
          <w:color w:val="000000" w:themeColor="text1"/>
        </w:rPr>
        <w:t>據此，目前綜合營造業設置專任工程人員執行業務現況，第34條營造業之專任工程人員，應為繼續性之從業人員，不得為定期契約勞工，並不得兼任其他綜合營造業、專業營造業之業務或職務。但第6</w:t>
      </w:r>
      <w:r w:rsidRPr="00F568FF">
        <w:rPr>
          <w:b/>
          <w:color w:val="000000" w:themeColor="text1"/>
        </w:rPr>
        <w:t>6</w:t>
      </w:r>
      <w:r w:rsidRPr="00F568FF">
        <w:rPr>
          <w:rFonts w:hint="eastAsia"/>
          <w:b/>
          <w:color w:val="000000" w:themeColor="text1"/>
        </w:rPr>
        <w:t>條第4項(丙簽)，不在此限。是以，如依據第6</w:t>
      </w:r>
      <w:r w:rsidRPr="00F568FF">
        <w:rPr>
          <w:b/>
          <w:color w:val="000000" w:themeColor="text1"/>
        </w:rPr>
        <w:t>6</w:t>
      </w:r>
      <w:r w:rsidRPr="00F568FF">
        <w:rPr>
          <w:rFonts w:hint="eastAsia"/>
          <w:b/>
          <w:color w:val="000000" w:themeColor="text1"/>
        </w:rPr>
        <w:t>條第4項規定，專任工程人員業務得委託簽章，不必專任</w:t>
      </w:r>
      <w:r w:rsidRPr="0019416B">
        <w:rPr>
          <w:rFonts w:hint="eastAsia"/>
          <w:color w:val="000000" w:themeColor="text1"/>
        </w:rPr>
        <w:t>。</w:t>
      </w:r>
    </w:p>
    <w:p w:rsidR="00A2226E" w:rsidRPr="0019416B" w:rsidRDefault="00A2226E" w:rsidP="00A2226E">
      <w:pPr>
        <w:pStyle w:val="3"/>
        <w:rPr>
          <w:color w:val="000000" w:themeColor="text1"/>
        </w:rPr>
      </w:pPr>
      <w:r w:rsidRPr="0019416B">
        <w:rPr>
          <w:rFonts w:hint="eastAsia"/>
          <w:color w:val="000000" w:themeColor="text1"/>
        </w:rPr>
        <w:t>經本院調查近5年公共工程標案，有關營造廠之</w:t>
      </w:r>
      <w:r w:rsidRPr="0019416B">
        <w:rPr>
          <w:color w:val="000000" w:themeColor="text1"/>
        </w:rPr>
        <w:t>專任工程人員</w:t>
      </w:r>
      <w:r w:rsidRPr="0019416B">
        <w:rPr>
          <w:rFonts w:hint="eastAsia"/>
          <w:color w:val="000000" w:themeColor="text1"/>
        </w:rPr>
        <w:t>跨營造廠執行業務情形(如表</w:t>
      </w:r>
      <w:r w:rsidR="006D5AD1">
        <w:rPr>
          <w:rFonts w:hint="eastAsia"/>
          <w:color w:val="000000" w:themeColor="text1"/>
        </w:rPr>
        <w:t>1</w:t>
      </w:r>
      <w:r w:rsidR="001A1C9F">
        <w:rPr>
          <w:color w:val="000000" w:themeColor="text1"/>
        </w:rPr>
        <w:t>4</w:t>
      </w:r>
      <w:r w:rsidRPr="0019416B">
        <w:rPr>
          <w:rFonts w:hint="eastAsia"/>
          <w:color w:val="000000" w:themeColor="text1"/>
        </w:rPr>
        <w:t>)，以110年為例，該年跨2家營造廠執業簽證有2</w:t>
      </w:r>
      <w:r w:rsidRPr="0019416B">
        <w:rPr>
          <w:color w:val="000000" w:themeColor="text1"/>
        </w:rPr>
        <w:t>82</w:t>
      </w:r>
      <w:r w:rsidRPr="0019416B">
        <w:rPr>
          <w:rFonts w:hint="eastAsia"/>
          <w:color w:val="000000" w:themeColor="text1"/>
        </w:rPr>
        <w:t>位、跨3家有41位、跨4家有1</w:t>
      </w:r>
      <w:r w:rsidRPr="0019416B">
        <w:rPr>
          <w:color w:val="000000" w:themeColor="text1"/>
        </w:rPr>
        <w:t>6</w:t>
      </w:r>
      <w:r w:rsidRPr="0019416B">
        <w:rPr>
          <w:rFonts w:hint="eastAsia"/>
          <w:color w:val="000000" w:themeColor="text1"/>
        </w:rPr>
        <w:t>位，跨5家有1</w:t>
      </w:r>
      <w:r w:rsidRPr="0019416B">
        <w:rPr>
          <w:color w:val="000000" w:themeColor="text1"/>
        </w:rPr>
        <w:t>0</w:t>
      </w:r>
      <w:r w:rsidRPr="0019416B">
        <w:rPr>
          <w:rFonts w:hint="eastAsia"/>
          <w:color w:val="000000" w:themeColor="text1"/>
        </w:rPr>
        <w:t>位、跨6家以上計有6</w:t>
      </w:r>
      <w:r w:rsidRPr="0019416B">
        <w:rPr>
          <w:color w:val="000000" w:themeColor="text1"/>
        </w:rPr>
        <w:t>0</w:t>
      </w:r>
      <w:r w:rsidRPr="0019416B">
        <w:rPr>
          <w:rFonts w:hint="eastAsia"/>
          <w:color w:val="000000" w:themeColor="text1"/>
        </w:rPr>
        <w:t>位，總計有409位</w:t>
      </w:r>
      <w:r w:rsidRPr="0019416B">
        <w:rPr>
          <w:color w:val="000000" w:themeColor="text1"/>
        </w:rPr>
        <w:t>專任工程人員</w:t>
      </w:r>
      <w:r w:rsidRPr="0019416B">
        <w:rPr>
          <w:rFonts w:hint="eastAsia"/>
          <w:color w:val="000000" w:themeColor="text1"/>
        </w:rPr>
        <w:t>跨2家以上營造廠執行業務</w:t>
      </w:r>
      <w:r w:rsidRPr="0019416B">
        <w:rPr>
          <w:color w:val="000000" w:themeColor="text1"/>
        </w:rPr>
        <w:t>，</w:t>
      </w:r>
      <w:r w:rsidRPr="0019416B">
        <w:rPr>
          <w:rFonts w:hint="eastAsia"/>
          <w:color w:val="000000" w:themeColor="text1"/>
        </w:rPr>
        <w:t>對照全國受聘專任工程人員達6</w:t>
      </w:r>
      <w:r w:rsidRPr="0019416B">
        <w:rPr>
          <w:color w:val="000000" w:themeColor="text1"/>
        </w:rPr>
        <w:t>,259</w:t>
      </w:r>
      <w:r w:rsidRPr="0019416B">
        <w:rPr>
          <w:rFonts w:hint="eastAsia"/>
          <w:color w:val="000000" w:themeColor="text1"/>
        </w:rPr>
        <w:t>人，此4</w:t>
      </w:r>
      <w:r w:rsidRPr="0019416B">
        <w:rPr>
          <w:color w:val="000000" w:themeColor="text1"/>
        </w:rPr>
        <w:t>00</w:t>
      </w:r>
      <w:r w:rsidRPr="0019416B">
        <w:rPr>
          <w:rFonts w:hint="eastAsia"/>
          <w:color w:val="000000" w:themeColor="text1"/>
        </w:rPr>
        <w:t>多位專任工程人員占比不高，但是否能善盡營造業法專任工程人員工作之法定目的，跨2家以上之營造廠內擔任專任工程人員，預防災害及查核施工品質等重要事項，值得相關單位深入查究，謀求解決</w:t>
      </w:r>
      <w:r w:rsidRPr="0019416B">
        <w:rPr>
          <w:color w:val="000000" w:themeColor="text1"/>
        </w:rPr>
        <w:t>。</w:t>
      </w:r>
    </w:p>
    <w:p w:rsidR="00A2226E" w:rsidRPr="0019416B" w:rsidRDefault="00A2226E" w:rsidP="00A2226E">
      <w:pPr>
        <w:pStyle w:val="a3"/>
        <w:ind w:left="284" w:firstLine="0"/>
        <w:rPr>
          <w:color w:val="000000" w:themeColor="text1"/>
        </w:rPr>
      </w:pPr>
      <w:r w:rsidRPr="0019416B">
        <w:rPr>
          <w:rFonts w:hint="eastAsia"/>
          <w:color w:val="000000" w:themeColor="text1"/>
        </w:rPr>
        <w:lastRenderedPageBreak/>
        <w:t xml:space="preserve"> 公共工程近5年營造廠之專任工程人員跨營造廠執行業務統計表</w:t>
      </w:r>
    </w:p>
    <w:tbl>
      <w:tblPr>
        <w:tblW w:w="89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0" w:type="dxa"/>
          <w:right w:w="0" w:type="dxa"/>
        </w:tblCellMar>
        <w:tblLook w:val="0600" w:firstRow="0" w:lastRow="0" w:firstColumn="0" w:lastColumn="0" w:noHBand="1" w:noVBand="1"/>
      </w:tblPr>
      <w:tblGrid>
        <w:gridCol w:w="1280"/>
        <w:gridCol w:w="1280"/>
        <w:gridCol w:w="1280"/>
        <w:gridCol w:w="1280"/>
        <w:gridCol w:w="1280"/>
        <w:gridCol w:w="1250"/>
        <w:gridCol w:w="1250"/>
      </w:tblGrid>
      <w:tr w:rsidR="0019416B" w:rsidRPr="0019416B" w:rsidTr="001A1C9F">
        <w:trPr>
          <w:trHeight w:val="907"/>
          <w:jc w:val="right"/>
        </w:trPr>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年度</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2家</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3家</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4家</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5家</w:t>
            </w:r>
          </w:p>
        </w:tc>
        <w:tc>
          <w:tcPr>
            <w:tcW w:w="1250" w:type="dxa"/>
            <w:tcBorders>
              <w:right w:val="single" w:sz="24" w:space="0" w:color="auto"/>
            </w:tcBorders>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6家以上</w:t>
            </w:r>
          </w:p>
        </w:tc>
        <w:tc>
          <w:tcPr>
            <w:tcW w:w="1250" w:type="dxa"/>
            <w:tcBorders>
              <w:left w:val="single" w:sz="24" w:space="0" w:color="auto"/>
            </w:tcBorders>
            <w:shd w:val="pct5" w:color="auto" w:fill="FFFFFF" w:themeFill="background1"/>
            <w:vAlign w:val="center"/>
          </w:tcPr>
          <w:p w:rsidR="00A2226E" w:rsidRPr="0019416B" w:rsidRDefault="00A2226E" w:rsidP="001A1C9F">
            <w:pPr>
              <w:pStyle w:val="3"/>
              <w:numPr>
                <w:ilvl w:val="0"/>
                <w:numId w:val="0"/>
              </w:numPr>
              <w:ind w:left="-1"/>
              <w:jc w:val="center"/>
              <w:rPr>
                <w:color w:val="000000" w:themeColor="text1"/>
                <w:sz w:val="28"/>
                <w:szCs w:val="28"/>
              </w:rPr>
            </w:pPr>
            <w:r w:rsidRPr="0019416B">
              <w:rPr>
                <w:rFonts w:hint="eastAsia"/>
                <w:color w:val="000000" w:themeColor="text1"/>
                <w:sz w:val="28"/>
                <w:szCs w:val="28"/>
              </w:rPr>
              <w:t>2家以上合計</w:t>
            </w:r>
          </w:p>
        </w:tc>
      </w:tr>
      <w:tr w:rsidR="0019416B" w:rsidRPr="0019416B" w:rsidTr="001A1C9F">
        <w:trPr>
          <w:trHeight w:val="510"/>
          <w:jc w:val="right"/>
        </w:trPr>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106</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318</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55</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22</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15</w:t>
            </w:r>
          </w:p>
        </w:tc>
        <w:tc>
          <w:tcPr>
            <w:tcW w:w="1250" w:type="dxa"/>
            <w:tcBorders>
              <w:right w:val="single" w:sz="24" w:space="0" w:color="auto"/>
            </w:tcBorders>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59</w:t>
            </w:r>
          </w:p>
        </w:tc>
        <w:tc>
          <w:tcPr>
            <w:tcW w:w="1250" w:type="dxa"/>
            <w:tcBorders>
              <w:left w:val="single" w:sz="24" w:space="0" w:color="auto"/>
            </w:tcBorders>
            <w:shd w:val="pct5" w:color="auto" w:fill="FFFFFF" w:themeFill="background1"/>
            <w:vAlign w:val="center"/>
          </w:tcPr>
          <w:p w:rsidR="00A2226E" w:rsidRPr="0019416B" w:rsidRDefault="00A2226E" w:rsidP="001A1C9F">
            <w:pPr>
              <w:pStyle w:val="3"/>
              <w:numPr>
                <w:ilvl w:val="0"/>
                <w:numId w:val="0"/>
              </w:numPr>
              <w:ind w:left="-1"/>
              <w:jc w:val="center"/>
              <w:rPr>
                <w:color w:val="000000" w:themeColor="text1"/>
                <w:sz w:val="28"/>
                <w:szCs w:val="28"/>
              </w:rPr>
            </w:pPr>
            <w:r w:rsidRPr="0019416B">
              <w:rPr>
                <w:rFonts w:hint="eastAsia"/>
                <w:color w:val="000000" w:themeColor="text1"/>
                <w:sz w:val="28"/>
                <w:szCs w:val="28"/>
              </w:rPr>
              <w:t>4</w:t>
            </w:r>
            <w:r w:rsidRPr="0019416B">
              <w:rPr>
                <w:color w:val="000000" w:themeColor="text1"/>
                <w:sz w:val="28"/>
                <w:szCs w:val="28"/>
              </w:rPr>
              <w:t>69</w:t>
            </w:r>
            <w:r w:rsidRPr="0019416B">
              <w:rPr>
                <w:rFonts w:hint="eastAsia"/>
                <w:color w:val="000000" w:themeColor="text1"/>
                <w:sz w:val="28"/>
                <w:szCs w:val="28"/>
              </w:rPr>
              <w:t>人</w:t>
            </w:r>
          </w:p>
        </w:tc>
      </w:tr>
      <w:tr w:rsidR="0019416B" w:rsidRPr="0019416B" w:rsidTr="001A1C9F">
        <w:trPr>
          <w:trHeight w:val="510"/>
          <w:jc w:val="right"/>
        </w:trPr>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107</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324</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48</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18</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10</w:t>
            </w:r>
          </w:p>
        </w:tc>
        <w:tc>
          <w:tcPr>
            <w:tcW w:w="1250" w:type="dxa"/>
            <w:tcBorders>
              <w:right w:val="single" w:sz="24" w:space="0" w:color="auto"/>
            </w:tcBorders>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73</w:t>
            </w:r>
          </w:p>
        </w:tc>
        <w:tc>
          <w:tcPr>
            <w:tcW w:w="1250" w:type="dxa"/>
            <w:tcBorders>
              <w:left w:val="single" w:sz="24" w:space="0" w:color="auto"/>
            </w:tcBorders>
            <w:shd w:val="pct5" w:color="auto" w:fill="FFFFFF" w:themeFill="background1"/>
            <w:vAlign w:val="center"/>
          </w:tcPr>
          <w:p w:rsidR="00A2226E" w:rsidRPr="0019416B" w:rsidRDefault="00A2226E" w:rsidP="001A1C9F">
            <w:pPr>
              <w:pStyle w:val="3"/>
              <w:numPr>
                <w:ilvl w:val="0"/>
                <w:numId w:val="0"/>
              </w:numPr>
              <w:ind w:left="-1"/>
              <w:jc w:val="center"/>
              <w:rPr>
                <w:color w:val="000000" w:themeColor="text1"/>
                <w:sz w:val="28"/>
                <w:szCs w:val="28"/>
              </w:rPr>
            </w:pPr>
            <w:r w:rsidRPr="0019416B">
              <w:rPr>
                <w:rFonts w:hint="eastAsia"/>
                <w:color w:val="000000" w:themeColor="text1"/>
                <w:sz w:val="28"/>
                <w:szCs w:val="28"/>
              </w:rPr>
              <w:t>4</w:t>
            </w:r>
            <w:r w:rsidRPr="0019416B">
              <w:rPr>
                <w:color w:val="000000" w:themeColor="text1"/>
                <w:sz w:val="28"/>
                <w:szCs w:val="28"/>
              </w:rPr>
              <w:t>73</w:t>
            </w:r>
            <w:r w:rsidRPr="0019416B">
              <w:rPr>
                <w:rFonts w:hint="eastAsia"/>
                <w:color w:val="000000" w:themeColor="text1"/>
                <w:sz w:val="28"/>
                <w:szCs w:val="28"/>
              </w:rPr>
              <w:t>人</w:t>
            </w:r>
          </w:p>
        </w:tc>
      </w:tr>
      <w:tr w:rsidR="0019416B" w:rsidRPr="0019416B" w:rsidTr="001A1C9F">
        <w:trPr>
          <w:trHeight w:val="510"/>
          <w:jc w:val="right"/>
        </w:trPr>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108</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290</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53</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21</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11</w:t>
            </w:r>
          </w:p>
        </w:tc>
        <w:tc>
          <w:tcPr>
            <w:tcW w:w="1250" w:type="dxa"/>
            <w:tcBorders>
              <w:right w:val="single" w:sz="24" w:space="0" w:color="auto"/>
            </w:tcBorders>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65</w:t>
            </w:r>
          </w:p>
        </w:tc>
        <w:tc>
          <w:tcPr>
            <w:tcW w:w="1250" w:type="dxa"/>
            <w:tcBorders>
              <w:left w:val="single" w:sz="24" w:space="0" w:color="auto"/>
            </w:tcBorders>
            <w:shd w:val="pct5" w:color="auto" w:fill="FFFFFF" w:themeFill="background1"/>
            <w:vAlign w:val="center"/>
          </w:tcPr>
          <w:p w:rsidR="00A2226E" w:rsidRPr="0019416B" w:rsidRDefault="00A2226E" w:rsidP="001A1C9F">
            <w:pPr>
              <w:pStyle w:val="3"/>
              <w:numPr>
                <w:ilvl w:val="0"/>
                <w:numId w:val="0"/>
              </w:numPr>
              <w:ind w:left="-1"/>
              <w:jc w:val="center"/>
              <w:rPr>
                <w:color w:val="000000" w:themeColor="text1"/>
                <w:sz w:val="28"/>
                <w:szCs w:val="28"/>
              </w:rPr>
            </w:pPr>
            <w:r w:rsidRPr="0019416B">
              <w:rPr>
                <w:rFonts w:hint="eastAsia"/>
                <w:color w:val="000000" w:themeColor="text1"/>
                <w:sz w:val="28"/>
                <w:szCs w:val="28"/>
              </w:rPr>
              <w:t>4</w:t>
            </w:r>
            <w:r w:rsidRPr="0019416B">
              <w:rPr>
                <w:color w:val="000000" w:themeColor="text1"/>
                <w:sz w:val="28"/>
                <w:szCs w:val="28"/>
              </w:rPr>
              <w:t>40</w:t>
            </w:r>
            <w:r w:rsidRPr="0019416B">
              <w:rPr>
                <w:rFonts w:hint="eastAsia"/>
                <w:color w:val="000000" w:themeColor="text1"/>
                <w:sz w:val="28"/>
                <w:szCs w:val="28"/>
              </w:rPr>
              <w:t>人</w:t>
            </w:r>
          </w:p>
        </w:tc>
      </w:tr>
      <w:tr w:rsidR="0019416B" w:rsidRPr="0019416B" w:rsidTr="001A1C9F">
        <w:trPr>
          <w:trHeight w:val="510"/>
          <w:jc w:val="right"/>
        </w:trPr>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109</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321</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48</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19</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12</w:t>
            </w:r>
          </w:p>
        </w:tc>
        <w:tc>
          <w:tcPr>
            <w:tcW w:w="1250" w:type="dxa"/>
            <w:tcBorders>
              <w:right w:val="single" w:sz="24" w:space="0" w:color="auto"/>
            </w:tcBorders>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69</w:t>
            </w:r>
          </w:p>
        </w:tc>
        <w:tc>
          <w:tcPr>
            <w:tcW w:w="1250" w:type="dxa"/>
            <w:tcBorders>
              <w:left w:val="single" w:sz="24" w:space="0" w:color="auto"/>
            </w:tcBorders>
            <w:shd w:val="pct5" w:color="auto" w:fill="FFFFFF" w:themeFill="background1"/>
            <w:vAlign w:val="center"/>
          </w:tcPr>
          <w:p w:rsidR="00A2226E" w:rsidRPr="0019416B" w:rsidRDefault="00A2226E" w:rsidP="001A1C9F">
            <w:pPr>
              <w:pStyle w:val="3"/>
              <w:numPr>
                <w:ilvl w:val="0"/>
                <w:numId w:val="0"/>
              </w:numPr>
              <w:ind w:left="-1"/>
              <w:jc w:val="center"/>
              <w:rPr>
                <w:color w:val="000000" w:themeColor="text1"/>
                <w:sz w:val="28"/>
                <w:szCs w:val="28"/>
              </w:rPr>
            </w:pPr>
            <w:r w:rsidRPr="0019416B">
              <w:rPr>
                <w:rFonts w:hint="eastAsia"/>
                <w:color w:val="000000" w:themeColor="text1"/>
                <w:sz w:val="28"/>
                <w:szCs w:val="28"/>
              </w:rPr>
              <w:t>4</w:t>
            </w:r>
            <w:r w:rsidRPr="0019416B">
              <w:rPr>
                <w:color w:val="000000" w:themeColor="text1"/>
                <w:sz w:val="28"/>
                <w:szCs w:val="28"/>
              </w:rPr>
              <w:t>69</w:t>
            </w:r>
            <w:r w:rsidRPr="0019416B">
              <w:rPr>
                <w:rFonts w:hint="eastAsia"/>
                <w:color w:val="000000" w:themeColor="text1"/>
                <w:sz w:val="28"/>
                <w:szCs w:val="28"/>
              </w:rPr>
              <w:t>人</w:t>
            </w:r>
          </w:p>
        </w:tc>
      </w:tr>
      <w:tr w:rsidR="0019416B" w:rsidRPr="0019416B" w:rsidTr="001A1C9F">
        <w:trPr>
          <w:trHeight w:val="510"/>
          <w:jc w:val="right"/>
        </w:trPr>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110</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282</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41</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16</w:t>
            </w:r>
          </w:p>
        </w:tc>
        <w:tc>
          <w:tcPr>
            <w:tcW w:w="1280" w:type="dxa"/>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10</w:t>
            </w:r>
          </w:p>
        </w:tc>
        <w:tc>
          <w:tcPr>
            <w:tcW w:w="1250" w:type="dxa"/>
            <w:tcBorders>
              <w:right w:val="single" w:sz="24" w:space="0" w:color="auto"/>
            </w:tcBorders>
            <w:shd w:val="clear" w:color="auto" w:fill="FFFFFF" w:themeFill="background1"/>
            <w:tcMar>
              <w:top w:w="15" w:type="dxa"/>
              <w:left w:w="15" w:type="dxa"/>
              <w:bottom w:w="0" w:type="dxa"/>
              <w:right w:w="15" w:type="dxa"/>
            </w:tcMar>
            <w:vAlign w:val="center"/>
            <w:hideMark/>
          </w:tcPr>
          <w:p w:rsidR="00A2226E" w:rsidRPr="0019416B" w:rsidRDefault="00A2226E" w:rsidP="00A2226E">
            <w:pPr>
              <w:pStyle w:val="3"/>
              <w:numPr>
                <w:ilvl w:val="0"/>
                <w:numId w:val="0"/>
              </w:numPr>
              <w:ind w:left="-1"/>
              <w:jc w:val="center"/>
              <w:rPr>
                <w:color w:val="000000" w:themeColor="text1"/>
                <w:sz w:val="28"/>
                <w:szCs w:val="28"/>
              </w:rPr>
            </w:pPr>
            <w:r w:rsidRPr="0019416B">
              <w:rPr>
                <w:rFonts w:hint="eastAsia"/>
                <w:color w:val="000000" w:themeColor="text1"/>
                <w:sz w:val="28"/>
                <w:szCs w:val="28"/>
              </w:rPr>
              <w:t>60</w:t>
            </w:r>
          </w:p>
        </w:tc>
        <w:tc>
          <w:tcPr>
            <w:tcW w:w="1250" w:type="dxa"/>
            <w:tcBorders>
              <w:left w:val="single" w:sz="24" w:space="0" w:color="auto"/>
            </w:tcBorders>
            <w:shd w:val="pct5" w:color="auto" w:fill="FFFFFF" w:themeFill="background1"/>
            <w:vAlign w:val="center"/>
          </w:tcPr>
          <w:p w:rsidR="00A2226E" w:rsidRPr="0019416B" w:rsidRDefault="00A2226E" w:rsidP="001A1C9F">
            <w:pPr>
              <w:pStyle w:val="3"/>
              <w:numPr>
                <w:ilvl w:val="0"/>
                <w:numId w:val="0"/>
              </w:numPr>
              <w:ind w:left="-1"/>
              <w:jc w:val="center"/>
              <w:rPr>
                <w:color w:val="000000" w:themeColor="text1"/>
                <w:sz w:val="28"/>
                <w:szCs w:val="28"/>
              </w:rPr>
            </w:pPr>
            <w:r w:rsidRPr="0019416B">
              <w:rPr>
                <w:rFonts w:hint="eastAsia"/>
                <w:color w:val="000000" w:themeColor="text1"/>
                <w:sz w:val="28"/>
                <w:szCs w:val="28"/>
              </w:rPr>
              <w:t>4</w:t>
            </w:r>
            <w:r w:rsidRPr="0019416B">
              <w:rPr>
                <w:color w:val="000000" w:themeColor="text1"/>
                <w:sz w:val="28"/>
                <w:szCs w:val="28"/>
              </w:rPr>
              <w:t>09</w:t>
            </w:r>
            <w:r w:rsidRPr="0019416B">
              <w:rPr>
                <w:rFonts w:hint="eastAsia"/>
                <w:color w:val="000000" w:themeColor="text1"/>
                <w:sz w:val="28"/>
                <w:szCs w:val="28"/>
              </w:rPr>
              <w:t>人</w:t>
            </w:r>
          </w:p>
        </w:tc>
      </w:tr>
    </w:tbl>
    <w:p w:rsidR="00A2226E" w:rsidRPr="0019416B" w:rsidRDefault="00A2226E" w:rsidP="00A2226E">
      <w:pPr>
        <w:pStyle w:val="3"/>
        <w:numPr>
          <w:ilvl w:val="0"/>
          <w:numId w:val="0"/>
        </w:numPr>
        <w:ind w:left="142"/>
        <w:rPr>
          <w:color w:val="000000" w:themeColor="text1"/>
          <w:sz w:val="28"/>
          <w:szCs w:val="28"/>
        </w:rPr>
      </w:pPr>
      <w:r w:rsidRPr="0019416B">
        <w:rPr>
          <w:rFonts w:hint="eastAsia"/>
          <w:color w:val="000000" w:themeColor="text1"/>
          <w:sz w:val="28"/>
          <w:szCs w:val="28"/>
        </w:rPr>
        <w:t>資料來源：工程會，統計至1</w:t>
      </w:r>
      <w:r w:rsidRPr="0019416B">
        <w:rPr>
          <w:color w:val="000000" w:themeColor="text1"/>
          <w:sz w:val="28"/>
          <w:szCs w:val="28"/>
        </w:rPr>
        <w:t>11</w:t>
      </w:r>
      <w:r w:rsidRPr="0019416B">
        <w:rPr>
          <w:rFonts w:hint="eastAsia"/>
          <w:color w:val="000000" w:themeColor="text1"/>
          <w:sz w:val="28"/>
          <w:szCs w:val="28"/>
        </w:rPr>
        <w:t>年</w:t>
      </w:r>
      <w:r w:rsidRPr="0019416B">
        <w:rPr>
          <w:color w:val="000000" w:themeColor="text1"/>
          <w:sz w:val="28"/>
          <w:szCs w:val="28"/>
        </w:rPr>
        <w:t>2</w:t>
      </w:r>
      <w:r w:rsidRPr="0019416B">
        <w:rPr>
          <w:rFonts w:hint="eastAsia"/>
          <w:color w:val="000000" w:themeColor="text1"/>
          <w:sz w:val="28"/>
          <w:szCs w:val="28"/>
        </w:rPr>
        <w:t>月。(單位：人)</w:t>
      </w:r>
    </w:p>
    <w:p w:rsidR="00A2226E" w:rsidRPr="0019416B" w:rsidRDefault="00A2226E" w:rsidP="00A2226E">
      <w:pPr>
        <w:pStyle w:val="3"/>
        <w:numPr>
          <w:ilvl w:val="0"/>
          <w:numId w:val="0"/>
        </w:numPr>
        <w:spacing w:line="240" w:lineRule="exact"/>
        <w:ind w:left="142"/>
        <w:rPr>
          <w:color w:val="000000" w:themeColor="text1"/>
        </w:rPr>
      </w:pPr>
    </w:p>
    <w:p w:rsidR="00B3642B" w:rsidRDefault="00B3642B" w:rsidP="00B3642B">
      <w:pPr>
        <w:pStyle w:val="3"/>
        <w:rPr>
          <w:color w:val="000000" w:themeColor="text1"/>
        </w:rPr>
      </w:pPr>
      <w:r w:rsidRPr="0019416B">
        <w:rPr>
          <w:rFonts w:hint="eastAsia"/>
          <w:color w:val="000000" w:themeColor="text1"/>
        </w:rPr>
        <w:t>再查，營造廠之</w:t>
      </w:r>
      <w:r w:rsidRPr="0019416B">
        <w:rPr>
          <w:color w:val="000000" w:themeColor="text1"/>
        </w:rPr>
        <w:t>專任工程人員</w:t>
      </w:r>
      <w:r w:rsidRPr="0019416B">
        <w:rPr>
          <w:rFonts w:hint="eastAsia"/>
          <w:color w:val="000000" w:themeColor="text1"/>
        </w:rPr>
        <w:t>負有督察按圖施工、解決施工技術問題，及有公共危險之虞時，應即時向營造業負責人報告，於施工中發現顯有立即公共危險之虞時，應即時為必要之措施等法定工作事項。經本院調查近5年公共工程標案營造廠之</w:t>
      </w:r>
      <w:r w:rsidRPr="0019416B">
        <w:rPr>
          <w:color w:val="000000" w:themeColor="text1"/>
        </w:rPr>
        <w:t>專任工程人員</w:t>
      </w:r>
      <w:r w:rsidRPr="0019416B">
        <w:rPr>
          <w:rFonts w:hint="eastAsia"/>
          <w:color w:val="000000" w:themeColor="text1"/>
        </w:rPr>
        <w:t>執行業務案件數統計，如下表</w:t>
      </w:r>
      <w:r w:rsidR="006D5AD1">
        <w:rPr>
          <w:color w:val="000000" w:themeColor="text1"/>
        </w:rPr>
        <w:t>1</w:t>
      </w:r>
      <w:r w:rsidR="001A1C9F">
        <w:rPr>
          <w:color w:val="000000" w:themeColor="text1"/>
        </w:rPr>
        <w:t>5</w:t>
      </w:r>
      <w:r w:rsidRPr="0019416B">
        <w:rPr>
          <w:rFonts w:hint="eastAsia"/>
          <w:color w:val="000000" w:themeColor="text1"/>
        </w:rPr>
        <w:t>。以110年為例，該年執業簽證1</w:t>
      </w:r>
      <w:r w:rsidRPr="0019416B">
        <w:rPr>
          <w:color w:val="000000" w:themeColor="text1"/>
        </w:rPr>
        <w:t>0-29</w:t>
      </w:r>
      <w:r w:rsidRPr="0019416B">
        <w:rPr>
          <w:rFonts w:hint="eastAsia"/>
          <w:color w:val="000000" w:themeColor="text1"/>
        </w:rPr>
        <w:t>件為1</w:t>
      </w:r>
      <w:r w:rsidRPr="0019416B">
        <w:rPr>
          <w:color w:val="000000" w:themeColor="text1"/>
        </w:rPr>
        <w:t>11</w:t>
      </w:r>
      <w:r w:rsidRPr="0019416B">
        <w:rPr>
          <w:rFonts w:hint="eastAsia"/>
          <w:color w:val="000000" w:themeColor="text1"/>
        </w:rPr>
        <w:t>人、3</w:t>
      </w:r>
      <w:r w:rsidRPr="0019416B">
        <w:rPr>
          <w:color w:val="000000" w:themeColor="text1"/>
        </w:rPr>
        <w:t>0-49</w:t>
      </w:r>
      <w:r w:rsidRPr="0019416B">
        <w:rPr>
          <w:rFonts w:hint="eastAsia"/>
          <w:color w:val="000000" w:themeColor="text1"/>
        </w:rPr>
        <w:t>件為1</w:t>
      </w:r>
      <w:r w:rsidRPr="0019416B">
        <w:rPr>
          <w:color w:val="000000" w:themeColor="text1"/>
        </w:rPr>
        <w:t>3</w:t>
      </w:r>
      <w:r w:rsidRPr="0019416B">
        <w:rPr>
          <w:rFonts w:hint="eastAsia"/>
          <w:color w:val="000000" w:themeColor="text1"/>
        </w:rPr>
        <w:t>人，超過5</w:t>
      </w:r>
      <w:r w:rsidRPr="0019416B">
        <w:rPr>
          <w:color w:val="000000" w:themeColor="text1"/>
        </w:rPr>
        <w:t>0</w:t>
      </w:r>
      <w:r w:rsidRPr="0019416B">
        <w:rPr>
          <w:rFonts w:hint="eastAsia"/>
          <w:color w:val="000000" w:themeColor="text1"/>
        </w:rPr>
        <w:t>件以上計有8人。據此，總計超過1</w:t>
      </w:r>
      <w:r w:rsidRPr="0019416B">
        <w:rPr>
          <w:color w:val="000000" w:themeColor="text1"/>
        </w:rPr>
        <w:t>0</w:t>
      </w:r>
      <w:r w:rsidRPr="0019416B">
        <w:rPr>
          <w:rFonts w:hint="eastAsia"/>
          <w:color w:val="000000" w:themeColor="text1"/>
        </w:rPr>
        <w:t>件以上有1</w:t>
      </w:r>
      <w:r w:rsidRPr="0019416B">
        <w:rPr>
          <w:color w:val="000000" w:themeColor="text1"/>
        </w:rPr>
        <w:t>32</w:t>
      </w:r>
      <w:r w:rsidRPr="0019416B">
        <w:rPr>
          <w:rFonts w:hint="eastAsia"/>
          <w:color w:val="000000" w:themeColor="text1"/>
        </w:rPr>
        <w:t>人，如超過3</w:t>
      </w:r>
      <w:r w:rsidRPr="0019416B">
        <w:rPr>
          <w:color w:val="000000" w:themeColor="text1"/>
        </w:rPr>
        <w:t>0</w:t>
      </w:r>
      <w:r w:rsidRPr="0019416B">
        <w:rPr>
          <w:rFonts w:hint="eastAsia"/>
          <w:color w:val="000000" w:themeColor="text1"/>
        </w:rPr>
        <w:t>件以上僅21人，上開調查尚未區分樓層高度與面積規模大小</w:t>
      </w:r>
      <w:r w:rsidRPr="0019416B">
        <w:rPr>
          <w:color w:val="000000" w:themeColor="text1"/>
        </w:rPr>
        <w:t>，</w:t>
      </w:r>
      <w:r w:rsidRPr="0019416B">
        <w:rPr>
          <w:rFonts w:hint="eastAsia"/>
          <w:color w:val="000000" w:themeColor="text1"/>
        </w:rPr>
        <w:t>如執行業務超過一定件數以上之專任工程人員，是否均依營造業法第3</w:t>
      </w:r>
      <w:r w:rsidRPr="0019416B">
        <w:rPr>
          <w:color w:val="000000" w:themeColor="text1"/>
        </w:rPr>
        <w:t>5</w:t>
      </w:r>
      <w:r w:rsidRPr="0019416B">
        <w:rPr>
          <w:rFonts w:hint="eastAsia"/>
          <w:color w:val="000000" w:themeColor="text1"/>
        </w:rPr>
        <w:t>條、第3</w:t>
      </w:r>
      <w:r w:rsidRPr="0019416B">
        <w:rPr>
          <w:color w:val="000000" w:themeColor="text1"/>
        </w:rPr>
        <w:t>7</w:t>
      </w:r>
      <w:r w:rsidRPr="0019416B">
        <w:rPr>
          <w:rFonts w:hint="eastAsia"/>
          <w:color w:val="000000" w:themeColor="text1"/>
        </w:rPr>
        <w:t>條、第3</w:t>
      </w:r>
      <w:r w:rsidRPr="0019416B">
        <w:rPr>
          <w:color w:val="000000" w:themeColor="text1"/>
        </w:rPr>
        <w:t>8</w:t>
      </w:r>
      <w:r w:rsidRPr="0019416B">
        <w:rPr>
          <w:rFonts w:hint="eastAsia"/>
          <w:color w:val="000000" w:themeColor="text1"/>
        </w:rPr>
        <w:t>條、第4</w:t>
      </w:r>
      <w:r w:rsidRPr="0019416B">
        <w:rPr>
          <w:color w:val="000000" w:themeColor="text1"/>
        </w:rPr>
        <w:t>1</w:t>
      </w:r>
      <w:r w:rsidRPr="0019416B">
        <w:rPr>
          <w:rFonts w:hint="eastAsia"/>
          <w:color w:val="000000" w:themeColor="text1"/>
        </w:rPr>
        <w:t>條規定落實營造業施工品質，是否存有異常現象，均不無疑義，如屬民間私人工程，據營建署稱均欠缺統計資料，均值得相關單位警惕或建立相關查核機制</w:t>
      </w:r>
      <w:r w:rsidRPr="0019416B">
        <w:rPr>
          <w:color w:val="000000" w:themeColor="text1"/>
        </w:rPr>
        <w:t>。</w:t>
      </w:r>
    </w:p>
    <w:p w:rsidR="005B4496" w:rsidRPr="0019416B" w:rsidRDefault="005B4496" w:rsidP="005B4496">
      <w:pPr>
        <w:pStyle w:val="3"/>
        <w:numPr>
          <w:ilvl w:val="0"/>
          <w:numId w:val="0"/>
        </w:numPr>
        <w:ind w:left="680"/>
        <w:rPr>
          <w:color w:val="000000" w:themeColor="text1"/>
        </w:rPr>
      </w:pPr>
    </w:p>
    <w:p w:rsidR="00B3642B" w:rsidRPr="0019416B" w:rsidRDefault="00B3642B" w:rsidP="00B3642B">
      <w:pPr>
        <w:pStyle w:val="a3"/>
        <w:ind w:left="284" w:firstLine="0"/>
        <w:rPr>
          <w:color w:val="000000" w:themeColor="text1"/>
        </w:rPr>
      </w:pPr>
      <w:r w:rsidRPr="0019416B">
        <w:rPr>
          <w:rFonts w:hint="eastAsia"/>
          <w:color w:val="000000" w:themeColor="text1"/>
        </w:rPr>
        <w:lastRenderedPageBreak/>
        <w:t>公共工程近5年營造廠之專任工程人員執行業務案件數統計表：</w:t>
      </w:r>
    </w:p>
    <w:tbl>
      <w:tblPr>
        <w:tblW w:w="878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0" w:type="dxa"/>
          <w:right w:w="0" w:type="dxa"/>
        </w:tblCellMar>
        <w:tblLook w:val="0600" w:firstRow="0" w:lastRow="0" w:firstColumn="0" w:lastColumn="0" w:noHBand="1" w:noVBand="1"/>
      </w:tblPr>
      <w:tblGrid>
        <w:gridCol w:w="992"/>
        <w:gridCol w:w="1418"/>
        <w:gridCol w:w="1276"/>
        <w:gridCol w:w="1134"/>
        <w:gridCol w:w="1275"/>
        <w:gridCol w:w="1560"/>
        <w:gridCol w:w="1133"/>
      </w:tblGrid>
      <w:tr w:rsidR="0019416B" w:rsidRPr="0019416B" w:rsidTr="007B1D0E">
        <w:trPr>
          <w:trHeight w:val="1077"/>
          <w:jc w:val="right"/>
        </w:trPr>
        <w:tc>
          <w:tcPr>
            <w:tcW w:w="992"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年度</w:t>
            </w:r>
          </w:p>
        </w:tc>
        <w:tc>
          <w:tcPr>
            <w:tcW w:w="1418"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10件以下</w:t>
            </w:r>
          </w:p>
        </w:tc>
        <w:tc>
          <w:tcPr>
            <w:tcW w:w="1276" w:type="dxa"/>
            <w:tcBorders>
              <w:lef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10~29件</w:t>
            </w:r>
          </w:p>
        </w:tc>
        <w:tc>
          <w:tcPr>
            <w:tcW w:w="1134"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30~49件</w:t>
            </w:r>
          </w:p>
        </w:tc>
        <w:tc>
          <w:tcPr>
            <w:tcW w:w="1275"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50~99件</w:t>
            </w:r>
          </w:p>
        </w:tc>
        <w:tc>
          <w:tcPr>
            <w:tcW w:w="1560"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100件以上</w:t>
            </w:r>
          </w:p>
        </w:tc>
        <w:tc>
          <w:tcPr>
            <w:tcW w:w="1133" w:type="dxa"/>
            <w:tcBorders>
              <w:left w:val="single" w:sz="24" w:space="0" w:color="auto"/>
            </w:tcBorders>
            <w:shd w:val="pct5" w:color="auto" w:fill="FFFFFF" w:themeFill="background1"/>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超過1</w:t>
            </w:r>
            <w:r w:rsidRPr="0019416B">
              <w:rPr>
                <w:color w:val="000000" w:themeColor="text1"/>
                <w:sz w:val="28"/>
                <w:szCs w:val="28"/>
              </w:rPr>
              <w:t>0</w:t>
            </w:r>
            <w:r w:rsidRPr="0019416B">
              <w:rPr>
                <w:rFonts w:hint="eastAsia"/>
                <w:color w:val="000000" w:themeColor="text1"/>
                <w:sz w:val="28"/>
                <w:szCs w:val="28"/>
              </w:rPr>
              <w:t>件以上合計</w:t>
            </w:r>
          </w:p>
        </w:tc>
      </w:tr>
      <w:tr w:rsidR="0019416B" w:rsidRPr="0019416B" w:rsidTr="00C45B80">
        <w:trPr>
          <w:trHeight w:val="454"/>
          <w:jc w:val="right"/>
        </w:trPr>
        <w:tc>
          <w:tcPr>
            <w:tcW w:w="992"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106</w:t>
            </w:r>
          </w:p>
        </w:tc>
        <w:tc>
          <w:tcPr>
            <w:tcW w:w="1418"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339</w:t>
            </w:r>
          </w:p>
        </w:tc>
        <w:tc>
          <w:tcPr>
            <w:tcW w:w="1276" w:type="dxa"/>
            <w:tcBorders>
              <w:lef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100</w:t>
            </w:r>
          </w:p>
        </w:tc>
        <w:tc>
          <w:tcPr>
            <w:tcW w:w="1134"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22</w:t>
            </w:r>
          </w:p>
        </w:tc>
        <w:tc>
          <w:tcPr>
            <w:tcW w:w="1275"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6</w:t>
            </w:r>
          </w:p>
        </w:tc>
        <w:tc>
          <w:tcPr>
            <w:tcW w:w="1560"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w:t>
            </w:r>
          </w:p>
        </w:tc>
        <w:tc>
          <w:tcPr>
            <w:tcW w:w="1133" w:type="dxa"/>
            <w:tcBorders>
              <w:left w:val="single" w:sz="24" w:space="0" w:color="auto"/>
            </w:tcBorders>
            <w:shd w:val="pct5" w:color="auto" w:fill="FFFFFF" w:themeFill="background1"/>
            <w:vAlign w:val="center"/>
          </w:tcPr>
          <w:p w:rsidR="00B3642B" w:rsidRPr="0019416B" w:rsidRDefault="00B3642B" w:rsidP="007B1D0E">
            <w:pPr>
              <w:pStyle w:val="3"/>
              <w:numPr>
                <w:ilvl w:val="0"/>
                <w:numId w:val="0"/>
              </w:numPr>
              <w:ind w:left="-1"/>
              <w:jc w:val="center"/>
              <w:rPr>
                <w:color w:val="000000" w:themeColor="text1"/>
                <w:sz w:val="28"/>
                <w:szCs w:val="28"/>
              </w:rPr>
            </w:pPr>
            <w:r w:rsidRPr="0019416B">
              <w:rPr>
                <w:color w:val="000000" w:themeColor="text1"/>
                <w:sz w:val="28"/>
                <w:szCs w:val="28"/>
              </w:rPr>
              <w:t>130</w:t>
            </w:r>
            <w:r w:rsidRPr="0019416B">
              <w:rPr>
                <w:rFonts w:hint="eastAsia"/>
                <w:color w:val="000000" w:themeColor="text1"/>
                <w:sz w:val="28"/>
                <w:szCs w:val="28"/>
              </w:rPr>
              <w:t>人</w:t>
            </w:r>
          </w:p>
        </w:tc>
      </w:tr>
      <w:tr w:rsidR="0019416B" w:rsidRPr="0019416B" w:rsidTr="00C45B80">
        <w:trPr>
          <w:trHeight w:val="454"/>
          <w:jc w:val="right"/>
        </w:trPr>
        <w:tc>
          <w:tcPr>
            <w:tcW w:w="992"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107</w:t>
            </w:r>
          </w:p>
        </w:tc>
        <w:tc>
          <w:tcPr>
            <w:tcW w:w="1418"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330</w:t>
            </w:r>
          </w:p>
        </w:tc>
        <w:tc>
          <w:tcPr>
            <w:tcW w:w="1276" w:type="dxa"/>
            <w:tcBorders>
              <w:lef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106</w:t>
            </w:r>
          </w:p>
        </w:tc>
        <w:tc>
          <w:tcPr>
            <w:tcW w:w="1134"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25</w:t>
            </w:r>
          </w:p>
        </w:tc>
        <w:tc>
          <w:tcPr>
            <w:tcW w:w="1275"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w:t>
            </w:r>
          </w:p>
        </w:tc>
        <w:tc>
          <w:tcPr>
            <w:tcW w:w="1560"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w:t>
            </w:r>
          </w:p>
        </w:tc>
        <w:tc>
          <w:tcPr>
            <w:tcW w:w="1133" w:type="dxa"/>
            <w:tcBorders>
              <w:left w:val="single" w:sz="24" w:space="0" w:color="auto"/>
            </w:tcBorders>
            <w:shd w:val="pct5" w:color="auto" w:fill="FFFFFF" w:themeFill="background1"/>
            <w:vAlign w:val="center"/>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w:t>
            </w:r>
            <w:r w:rsidRPr="0019416B">
              <w:rPr>
                <w:color w:val="000000" w:themeColor="text1"/>
                <w:sz w:val="28"/>
                <w:szCs w:val="28"/>
              </w:rPr>
              <w:t>43</w:t>
            </w:r>
            <w:r w:rsidRPr="0019416B">
              <w:rPr>
                <w:rFonts w:hint="eastAsia"/>
                <w:color w:val="000000" w:themeColor="text1"/>
                <w:sz w:val="28"/>
                <w:szCs w:val="28"/>
              </w:rPr>
              <w:t>人</w:t>
            </w:r>
          </w:p>
        </w:tc>
      </w:tr>
      <w:tr w:rsidR="0019416B" w:rsidRPr="0019416B" w:rsidTr="00C45B80">
        <w:trPr>
          <w:trHeight w:val="454"/>
          <w:jc w:val="right"/>
        </w:trPr>
        <w:tc>
          <w:tcPr>
            <w:tcW w:w="992"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108</w:t>
            </w:r>
          </w:p>
        </w:tc>
        <w:tc>
          <w:tcPr>
            <w:tcW w:w="1418"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301</w:t>
            </w:r>
          </w:p>
        </w:tc>
        <w:tc>
          <w:tcPr>
            <w:tcW w:w="1276" w:type="dxa"/>
            <w:tcBorders>
              <w:lef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104</w:t>
            </w:r>
          </w:p>
        </w:tc>
        <w:tc>
          <w:tcPr>
            <w:tcW w:w="1134"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26</w:t>
            </w:r>
          </w:p>
        </w:tc>
        <w:tc>
          <w:tcPr>
            <w:tcW w:w="1275"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8</w:t>
            </w:r>
          </w:p>
        </w:tc>
        <w:tc>
          <w:tcPr>
            <w:tcW w:w="1560"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w:t>
            </w:r>
          </w:p>
        </w:tc>
        <w:tc>
          <w:tcPr>
            <w:tcW w:w="1133" w:type="dxa"/>
            <w:tcBorders>
              <w:left w:val="single" w:sz="24" w:space="0" w:color="auto"/>
            </w:tcBorders>
            <w:shd w:val="pct5" w:color="auto" w:fill="FFFFFF" w:themeFill="background1"/>
            <w:vAlign w:val="center"/>
          </w:tcPr>
          <w:p w:rsidR="00B3642B" w:rsidRPr="0019416B" w:rsidRDefault="00B3642B" w:rsidP="007B1D0E">
            <w:pPr>
              <w:pStyle w:val="3"/>
              <w:numPr>
                <w:ilvl w:val="0"/>
                <w:numId w:val="0"/>
              </w:numPr>
              <w:ind w:left="-1"/>
              <w:jc w:val="center"/>
              <w:rPr>
                <w:color w:val="000000" w:themeColor="text1"/>
                <w:sz w:val="28"/>
                <w:szCs w:val="28"/>
              </w:rPr>
            </w:pPr>
            <w:r w:rsidRPr="0019416B">
              <w:rPr>
                <w:color w:val="000000" w:themeColor="text1"/>
                <w:sz w:val="28"/>
                <w:szCs w:val="28"/>
              </w:rPr>
              <w:t>139</w:t>
            </w:r>
            <w:r w:rsidRPr="0019416B">
              <w:rPr>
                <w:rFonts w:hint="eastAsia"/>
                <w:color w:val="000000" w:themeColor="text1"/>
                <w:sz w:val="28"/>
                <w:szCs w:val="28"/>
              </w:rPr>
              <w:t>人</w:t>
            </w:r>
          </w:p>
        </w:tc>
      </w:tr>
      <w:tr w:rsidR="0019416B" w:rsidRPr="0019416B" w:rsidTr="00C45B80">
        <w:trPr>
          <w:trHeight w:val="454"/>
          <w:jc w:val="right"/>
        </w:trPr>
        <w:tc>
          <w:tcPr>
            <w:tcW w:w="992"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109</w:t>
            </w:r>
          </w:p>
        </w:tc>
        <w:tc>
          <w:tcPr>
            <w:tcW w:w="1418"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334</w:t>
            </w:r>
          </w:p>
        </w:tc>
        <w:tc>
          <w:tcPr>
            <w:tcW w:w="1276" w:type="dxa"/>
            <w:tcBorders>
              <w:lef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102</w:t>
            </w:r>
          </w:p>
        </w:tc>
        <w:tc>
          <w:tcPr>
            <w:tcW w:w="1134"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22</w:t>
            </w:r>
          </w:p>
        </w:tc>
        <w:tc>
          <w:tcPr>
            <w:tcW w:w="1275"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10</w:t>
            </w:r>
          </w:p>
        </w:tc>
        <w:tc>
          <w:tcPr>
            <w:tcW w:w="1560"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w:t>
            </w:r>
          </w:p>
        </w:tc>
        <w:tc>
          <w:tcPr>
            <w:tcW w:w="1133" w:type="dxa"/>
            <w:tcBorders>
              <w:left w:val="single" w:sz="24" w:space="0" w:color="auto"/>
            </w:tcBorders>
            <w:shd w:val="pct5" w:color="auto" w:fill="FFFFFF" w:themeFill="background1"/>
            <w:vAlign w:val="center"/>
          </w:tcPr>
          <w:p w:rsidR="00B3642B" w:rsidRPr="0019416B" w:rsidRDefault="00B3642B" w:rsidP="007B1D0E">
            <w:pPr>
              <w:pStyle w:val="3"/>
              <w:numPr>
                <w:ilvl w:val="0"/>
                <w:numId w:val="0"/>
              </w:numPr>
              <w:ind w:left="-1"/>
              <w:jc w:val="center"/>
              <w:rPr>
                <w:color w:val="000000" w:themeColor="text1"/>
                <w:sz w:val="28"/>
                <w:szCs w:val="28"/>
              </w:rPr>
            </w:pPr>
            <w:r w:rsidRPr="0019416B">
              <w:rPr>
                <w:color w:val="000000" w:themeColor="text1"/>
                <w:sz w:val="28"/>
                <w:szCs w:val="28"/>
              </w:rPr>
              <w:t>135</w:t>
            </w:r>
            <w:r w:rsidRPr="0019416B">
              <w:rPr>
                <w:rFonts w:hint="eastAsia"/>
                <w:color w:val="000000" w:themeColor="text1"/>
                <w:sz w:val="28"/>
                <w:szCs w:val="28"/>
              </w:rPr>
              <w:t>人</w:t>
            </w:r>
          </w:p>
        </w:tc>
      </w:tr>
      <w:tr w:rsidR="0019416B" w:rsidRPr="0019416B" w:rsidTr="00C45B80">
        <w:trPr>
          <w:trHeight w:val="454"/>
          <w:jc w:val="right"/>
        </w:trPr>
        <w:tc>
          <w:tcPr>
            <w:tcW w:w="992"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110</w:t>
            </w:r>
          </w:p>
        </w:tc>
        <w:tc>
          <w:tcPr>
            <w:tcW w:w="1418"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277</w:t>
            </w:r>
          </w:p>
        </w:tc>
        <w:tc>
          <w:tcPr>
            <w:tcW w:w="1276" w:type="dxa"/>
            <w:tcBorders>
              <w:lef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111</w:t>
            </w:r>
          </w:p>
        </w:tc>
        <w:tc>
          <w:tcPr>
            <w:tcW w:w="1134"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13</w:t>
            </w:r>
          </w:p>
        </w:tc>
        <w:tc>
          <w:tcPr>
            <w:tcW w:w="1275" w:type="dxa"/>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8</w:t>
            </w:r>
          </w:p>
        </w:tc>
        <w:tc>
          <w:tcPr>
            <w:tcW w:w="1560" w:type="dxa"/>
            <w:tcBorders>
              <w:right w:val="single" w:sz="24" w:space="0" w:color="auto"/>
            </w:tcBorders>
            <w:shd w:val="clear" w:color="auto" w:fill="FFFFFF" w:themeFill="background1"/>
            <w:tcMar>
              <w:top w:w="15" w:type="dxa"/>
              <w:left w:w="15" w:type="dxa"/>
              <w:bottom w:w="0" w:type="dxa"/>
              <w:right w:w="15" w:type="dxa"/>
            </w:tcMar>
            <w:vAlign w:val="center"/>
            <w:hideMark/>
          </w:tcPr>
          <w:p w:rsidR="00B3642B" w:rsidRPr="0019416B" w:rsidRDefault="00B3642B" w:rsidP="007B1D0E">
            <w:pPr>
              <w:pStyle w:val="3"/>
              <w:numPr>
                <w:ilvl w:val="0"/>
                <w:numId w:val="0"/>
              </w:numPr>
              <w:ind w:left="-1"/>
              <w:jc w:val="center"/>
              <w:rPr>
                <w:color w:val="000000" w:themeColor="text1"/>
                <w:sz w:val="28"/>
                <w:szCs w:val="28"/>
              </w:rPr>
            </w:pPr>
            <w:r w:rsidRPr="0019416B">
              <w:rPr>
                <w:rFonts w:hint="eastAsia"/>
                <w:color w:val="000000" w:themeColor="text1"/>
                <w:sz w:val="28"/>
                <w:szCs w:val="28"/>
              </w:rPr>
              <w:t>0</w:t>
            </w:r>
          </w:p>
        </w:tc>
        <w:tc>
          <w:tcPr>
            <w:tcW w:w="1133" w:type="dxa"/>
            <w:tcBorders>
              <w:left w:val="single" w:sz="24" w:space="0" w:color="auto"/>
            </w:tcBorders>
            <w:shd w:val="pct5" w:color="auto" w:fill="FFFFFF" w:themeFill="background1"/>
            <w:vAlign w:val="center"/>
          </w:tcPr>
          <w:p w:rsidR="00B3642B" w:rsidRPr="0019416B" w:rsidRDefault="00B3642B" w:rsidP="007B1D0E">
            <w:pPr>
              <w:pStyle w:val="3"/>
              <w:numPr>
                <w:ilvl w:val="0"/>
                <w:numId w:val="0"/>
              </w:numPr>
              <w:ind w:left="-1"/>
              <w:jc w:val="center"/>
              <w:rPr>
                <w:color w:val="000000" w:themeColor="text1"/>
                <w:sz w:val="28"/>
                <w:szCs w:val="28"/>
              </w:rPr>
            </w:pPr>
            <w:r w:rsidRPr="0019416B">
              <w:rPr>
                <w:color w:val="000000" w:themeColor="text1"/>
                <w:sz w:val="28"/>
                <w:szCs w:val="28"/>
              </w:rPr>
              <w:t>132</w:t>
            </w:r>
            <w:r w:rsidRPr="0019416B">
              <w:rPr>
                <w:rFonts w:hint="eastAsia"/>
                <w:color w:val="000000" w:themeColor="text1"/>
                <w:sz w:val="28"/>
                <w:szCs w:val="28"/>
              </w:rPr>
              <w:t>人</w:t>
            </w:r>
          </w:p>
        </w:tc>
      </w:tr>
    </w:tbl>
    <w:p w:rsidR="00B3642B" w:rsidRPr="0019416B" w:rsidRDefault="00B3642B" w:rsidP="00991673">
      <w:pPr>
        <w:pStyle w:val="3"/>
        <w:numPr>
          <w:ilvl w:val="0"/>
          <w:numId w:val="0"/>
        </w:numPr>
        <w:spacing w:afterLines="25" w:after="114"/>
        <w:ind w:left="284"/>
        <w:rPr>
          <w:color w:val="000000" w:themeColor="text1"/>
        </w:rPr>
      </w:pPr>
      <w:r w:rsidRPr="0019416B">
        <w:rPr>
          <w:rFonts w:hint="eastAsia"/>
          <w:color w:val="000000" w:themeColor="text1"/>
          <w:sz w:val="28"/>
          <w:szCs w:val="28"/>
        </w:rPr>
        <w:t>資料來源：工程會，統計至1</w:t>
      </w:r>
      <w:r w:rsidRPr="0019416B">
        <w:rPr>
          <w:color w:val="000000" w:themeColor="text1"/>
          <w:sz w:val="28"/>
          <w:szCs w:val="28"/>
        </w:rPr>
        <w:t>11</w:t>
      </w:r>
      <w:r w:rsidRPr="0019416B">
        <w:rPr>
          <w:rFonts w:hint="eastAsia"/>
          <w:color w:val="000000" w:themeColor="text1"/>
          <w:sz w:val="28"/>
          <w:szCs w:val="28"/>
        </w:rPr>
        <w:t>年</w:t>
      </w:r>
      <w:r w:rsidRPr="0019416B">
        <w:rPr>
          <w:color w:val="000000" w:themeColor="text1"/>
          <w:sz w:val="28"/>
          <w:szCs w:val="28"/>
        </w:rPr>
        <w:t>2</w:t>
      </w:r>
      <w:r w:rsidRPr="0019416B">
        <w:rPr>
          <w:rFonts w:hint="eastAsia"/>
          <w:color w:val="000000" w:themeColor="text1"/>
          <w:sz w:val="28"/>
          <w:szCs w:val="28"/>
        </w:rPr>
        <w:t>月。(單位：人)</w:t>
      </w:r>
    </w:p>
    <w:p w:rsidR="00A2226E" w:rsidRPr="0019416B" w:rsidRDefault="00A2226E" w:rsidP="00A2226E">
      <w:pPr>
        <w:pStyle w:val="3"/>
        <w:rPr>
          <w:color w:val="000000" w:themeColor="text1"/>
        </w:rPr>
      </w:pPr>
      <w:r w:rsidRPr="0019416B">
        <w:rPr>
          <w:rFonts w:hint="eastAsia"/>
          <w:color w:val="000000" w:themeColor="text1"/>
        </w:rPr>
        <w:t>綜上，</w:t>
      </w:r>
      <w:r w:rsidR="00E05292" w:rsidRPr="0019416B">
        <w:rPr>
          <w:rFonts w:hint="eastAsia"/>
          <w:color w:val="000000" w:themeColor="text1"/>
        </w:rPr>
        <w:t>按營造業法第</w:t>
      </w:r>
      <w:r w:rsidR="00E05292" w:rsidRPr="0019416B">
        <w:rPr>
          <w:color w:val="000000" w:themeColor="text1"/>
        </w:rPr>
        <w:t>34</w:t>
      </w:r>
      <w:r w:rsidR="00E05292" w:rsidRPr="0019416B">
        <w:rPr>
          <w:rFonts w:hint="eastAsia"/>
          <w:color w:val="000000" w:themeColor="text1"/>
        </w:rPr>
        <w:t>條之立法理由，係為確保工程品質、維護公共安全，並落實營造業之專任工程人員之專職專責，第</w:t>
      </w:r>
      <w:r w:rsidR="00E05292" w:rsidRPr="0019416B">
        <w:rPr>
          <w:color w:val="000000" w:themeColor="text1"/>
        </w:rPr>
        <w:t>1</w:t>
      </w:r>
      <w:r w:rsidR="00E05292" w:rsidRPr="0019416B">
        <w:rPr>
          <w:rFonts w:hint="eastAsia"/>
          <w:color w:val="000000" w:themeColor="text1"/>
        </w:rPr>
        <w:t>項明定營造業專任工程人員應為繼續性之從業人員，不得為定期契約勞工，並不得再兼任其他業務，先予敘明。案經本院查核在建公共工程發現，每年大約有</w:t>
      </w:r>
      <w:r w:rsidR="00E05292" w:rsidRPr="0019416B">
        <w:rPr>
          <w:color w:val="000000" w:themeColor="text1"/>
        </w:rPr>
        <w:t>400</w:t>
      </w:r>
      <w:r w:rsidR="00E05292" w:rsidRPr="0019416B">
        <w:rPr>
          <w:rFonts w:hint="eastAsia"/>
          <w:color w:val="000000" w:themeColor="text1"/>
        </w:rPr>
        <w:t>多位專任工程人員跨</w:t>
      </w:r>
      <w:r w:rsidR="00E05292" w:rsidRPr="0019416B">
        <w:rPr>
          <w:color w:val="000000" w:themeColor="text1"/>
        </w:rPr>
        <w:t>2</w:t>
      </w:r>
      <w:r w:rsidR="00E05292" w:rsidRPr="0019416B">
        <w:rPr>
          <w:rFonts w:hint="eastAsia"/>
          <w:color w:val="000000" w:themeColor="text1"/>
        </w:rPr>
        <w:t>家以上營造廠執行業務</w:t>
      </w:r>
      <w:r w:rsidR="00E05292" w:rsidRPr="0019416B">
        <w:rPr>
          <w:color w:val="000000" w:themeColor="text1"/>
        </w:rPr>
        <w:t>(</w:t>
      </w:r>
      <w:r w:rsidR="00E05292" w:rsidRPr="0019416B">
        <w:rPr>
          <w:rFonts w:hint="eastAsia"/>
          <w:color w:val="000000" w:themeColor="text1"/>
        </w:rPr>
        <w:t>簽證</w:t>
      </w:r>
      <w:r w:rsidR="00E05292" w:rsidRPr="0019416B">
        <w:rPr>
          <w:color w:val="000000" w:themeColor="text1"/>
        </w:rPr>
        <w:t>)</w:t>
      </w:r>
      <w:r w:rsidR="00E05292" w:rsidRPr="0019416B">
        <w:rPr>
          <w:rFonts w:hint="eastAsia"/>
          <w:color w:val="000000" w:themeColor="text1"/>
        </w:rPr>
        <w:t>，以及部分專任工程人員簽證數量頗多疑似異常，且該數量統計尚未區分案件之面積規模與樓層高度。上開人員是否均無違反營造業法規定，尚待營建署與工程會查證，並請主辦工程機關依法處理。再查，對於民間私人工程跨營造廠執業情形，以及私人工程執業案件數統計情形，營建署均欠統計資料庫難以窺全貌，遑論與公共工程資料勾稽主動示警，難辭管理失當之責。對於跨多家營造廠之專任工程人員，以及簽證數量似異常情事，核與營造業法第34條立法精神專任工程人員之專職專責有違，能否善盡營造業法所規範於施工前、施工中之安全查核與確保施工品質等法定工作項目，均不無疑問，有關單位應</w:t>
      </w:r>
      <w:r w:rsidR="005B4496">
        <w:rPr>
          <w:rFonts w:hint="eastAsia"/>
          <w:color w:val="000000" w:themeColor="text1"/>
        </w:rPr>
        <w:t>健</w:t>
      </w:r>
      <w:r w:rsidR="00E05292" w:rsidRPr="0019416B">
        <w:rPr>
          <w:rFonts w:hint="eastAsia"/>
          <w:color w:val="000000" w:themeColor="text1"/>
        </w:rPr>
        <w:t>全資訊系統落實相關查核機制，確保施工品質與公共安全</w:t>
      </w:r>
      <w:r w:rsidRPr="0019416B">
        <w:rPr>
          <w:rFonts w:hint="eastAsia"/>
          <w:color w:val="000000" w:themeColor="text1"/>
        </w:rPr>
        <w:t>。</w:t>
      </w:r>
    </w:p>
    <w:p w:rsidR="00100C5B" w:rsidRPr="00F568FF" w:rsidRDefault="00592C82" w:rsidP="00100C5B">
      <w:pPr>
        <w:pStyle w:val="2"/>
        <w:rPr>
          <w:b/>
          <w:color w:val="000000" w:themeColor="text1"/>
        </w:rPr>
      </w:pPr>
      <w:r w:rsidRPr="00592C82">
        <w:rPr>
          <w:rFonts w:hint="eastAsia"/>
          <w:b/>
          <w:color w:val="000000" w:themeColor="text1"/>
        </w:rPr>
        <w:lastRenderedPageBreak/>
        <w:t>工程主辦</w:t>
      </w:r>
      <w:r w:rsidRPr="00F568FF">
        <w:rPr>
          <w:rFonts w:hint="eastAsia"/>
          <w:b/>
          <w:color w:val="000000" w:themeColor="text1"/>
        </w:rPr>
        <w:t>機關為管理營造廠第一線單位，平時管考廠商、工程人員出差勤、證照與人員是否一致、是否為租借牌</w:t>
      </w:r>
      <w:r w:rsidR="00AA2E29" w:rsidRPr="00F568FF">
        <w:rPr>
          <w:rFonts w:hint="eastAsia"/>
          <w:b/>
          <w:color w:val="000000" w:themeColor="text1"/>
        </w:rPr>
        <w:t>等情</w:t>
      </w:r>
      <w:r w:rsidRPr="00F568FF">
        <w:rPr>
          <w:rFonts w:hint="eastAsia"/>
          <w:b/>
          <w:color w:val="000000" w:themeColor="text1"/>
        </w:rPr>
        <w:t>，確認不是租借牌</w:t>
      </w:r>
      <w:r w:rsidR="00AA2E29" w:rsidRPr="00F568FF">
        <w:rPr>
          <w:rFonts w:hint="eastAsia"/>
          <w:b/>
          <w:color w:val="000000" w:themeColor="text1"/>
        </w:rPr>
        <w:t>且資格無誤</w:t>
      </w:r>
      <w:r w:rsidRPr="00F568FF">
        <w:rPr>
          <w:rFonts w:hint="eastAsia"/>
          <w:b/>
          <w:color w:val="000000" w:themeColor="text1"/>
        </w:rPr>
        <w:t>後，由</w:t>
      </w:r>
      <w:r w:rsidR="00E4272B" w:rsidRPr="00F568FF">
        <w:rPr>
          <w:rFonts w:hint="eastAsia"/>
          <w:b/>
          <w:color w:val="000000" w:themeColor="text1"/>
        </w:rPr>
        <w:t>該機關</w:t>
      </w:r>
      <w:r w:rsidR="00AA2E29" w:rsidRPr="00F568FF">
        <w:rPr>
          <w:rFonts w:hint="eastAsia"/>
          <w:b/>
          <w:color w:val="000000" w:themeColor="text1"/>
        </w:rPr>
        <w:t>填寫</w:t>
      </w:r>
      <w:r w:rsidRPr="00F568FF">
        <w:rPr>
          <w:rFonts w:hint="eastAsia"/>
          <w:b/>
          <w:color w:val="000000" w:themeColor="text1"/>
        </w:rPr>
        <w:t>登錄於標案管理系統中，是最能發現租借牌情形的第一線單位</w:t>
      </w:r>
      <w:r w:rsidR="009300E0" w:rsidRPr="00F568FF">
        <w:rPr>
          <w:rFonts w:hint="eastAsia"/>
          <w:b/>
          <w:color w:val="000000" w:themeColor="text1"/>
        </w:rPr>
        <w:t>，重要性不言可喻。經本院</w:t>
      </w:r>
      <w:r w:rsidR="00386A6B" w:rsidRPr="00F568FF">
        <w:rPr>
          <w:rFonts w:hint="eastAsia"/>
          <w:b/>
          <w:color w:val="000000" w:themeColor="text1"/>
        </w:rPr>
        <w:t>及審計部</w:t>
      </w:r>
      <w:r w:rsidR="009300E0" w:rsidRPr="00F568FF">
        <w:rPr>
          <w:rFonts w:hint="eastAsia"/>
          <w:b/>
          <w:color w:val="000000" w:themeColor="text1"/>
        </w:rPr>
        <w:t>抽查發現，部分機關核有未詳實審查及妥適控管系統表單填寫，以致未能落實查證施工期間廠商聘用之人數及資格是否符合規定，以及應設置而未設置或任用不具資格人員等缺失，涉有違反營造業法、公共工程施工品質管理作業要點、採購契約規定等情事。</w:t>
      </w:r>
      <w:r w:rsidR="00F76A14" w:rsidRPr="00F568FF">
        <w:rPr>
          <w:rFonts w:hint="eastAsia"/>
          <w:b/>
          <w:color w:val="000000" w:themeColor="text1"/>
        </w:rPr>
        <w:t>工程會應</w:t>
      </w:r>
      <w:r w:rsidR="00E4272B" w:rsidRPr="00F568FF">
        <w:rPr>
          <w:rFonts w:hint="eastAsia"/>
          <w:b/>
          <w:color w:val="000000" w:themeColor="text1"/>
        </w:rPr>
        <w:t>就</w:t>
      </w:r>
      <w:r w:rsidR="009300E0" w:rsidRPr="00F568FF">
        <w:rPr>
          <w:rFonts w:hint="eastAsia"/>
          <w:b/>
          <w:color w:val="000000" w:themeColor="text1"/>
        </w:rPr>
        <w:t>所列工程缺失個案進一步查明，如涉違反法令或未落實執行者，</w:t>
      </w:r>
      <w:r w:rsidR="00E4272B" w:rsidRPr="00F568FF">
        <w:rPr>
          <w:rFonts w:hint="eastAsia"/>
          <w:b/>
          <w:color w:val="000000" w:themeColor="text1"/>
        </w:rPr>
        <w:t>應</w:t>
      </w:r>
      <w:r w:rsidR="009300E0" w:rsidRPr="00F568FF">
        <w:rPr>
          <w:rFonts w:hint="eastAsia"/>
          <w:b/>
          <w:color w:val="000000" w:themeColor="text1"/>
        </w:rPr>
        <w:t>移請主辦機關依法或契約約定處理</w:t>
      </w:r>
      <w:r w:rsidR="00D5259A" w:rsidRPr="00F568FF">
        <w:rPr>
          <w:rFonts w:hint="eastAsia"/>
          <w:b/>
          <w:color w:val="000000" w:themeColor="text1"/>
        </w:rPr>
        <w:t>。</w:t>
      </w:r>
    </w:p>
    <w:p w:rsidR="002F08C3" w:rsidRPr="0019416B" w:rsidRDefault="002F08C3" w:rsidP="002F08C3">
      <w:pPr>
        <w:pStyle w:val="3"/>
        <w:rPr>
          <w:color w:val="000000" w:themeColor="text1"/>
        </w:rPr>
      </w:pPr>
      <w:r w:rsidRPr="00F568FF">
        <w:rPr>
          <w:rFonts w:hint="eastAsia"/>
          <w:color w:val="000000" w:themeColor="text1"/>
        </w:rPr>
        <w:t>按</w:t>
      </w:r>
      <w:r w:rsidR="00C3619B" w:rsidRPr="00F568FF">
        <w:rPr>
          <w:rFonts w:hint="eastAsia"/>
          <w:b/>
          <w:color w:val="000000" w:themeColor="text1"/>
        </w:rPr>
        <w:t>營造業法</w:t>
      </w:r>
      <w:r w:rsidR="00C3619B" w:rsidRPr="00F568FF">
        <w:rPr>
          <w:rFonts w:hint="eastAsia"/>
          <w:color w:val="000000" w:themeColor="text1"/>
        </w:rPr>
        <w:t>中</w:t>
      </w:r>
      <w:r w:rsidRPr="00F568FF">
        <w:rPr>
          <w:rFonts w:hint="eastAsia"/>
          <w:color w:val="000000" w:themeColor="text1"/>
        </w:rPr>
        <w:t>專任</w:t>
      </w:r>
      <w:r w:rsidRPr="0019416B">
        <w:rPr>
          <w:rFonts w:hint="eastAsia"/>
          <w:color w:val="000000" w:themeColor="text1"/>
        </w:rPr>
        <w:t>工程人員、工地主任、品管人員、現場監造人員相關規定，如下：</w:t>
      </w:r>
    </w:p>
    <w:p w:rsidR="008C3A61" w:rsidRPr="0019416B" w:rsidRDefault="002F08C3" w:rsidP="00691734">
      <w:pPr>
        <w:pStyle w:val="4"/>
        <w:rPr>
          <w:color w:val="000000" w:themeColor="text1"/>
        </w:rPr>
      </w:pPr>
      <w:r w:rsidRPr="0019416B">
        <w:rPr>
          <w:rFonts w:hint="eastAsia"/>
          <w:color w:val="000000" w:themeColor="text1"/>
        </w:rPr>
        <w:t>專任工程人員之職責與罰則部分：</w:t>
      </w:r>
      <w:r w:rsidR="001F2A2C" w:rsidRPr="0019416B">
        <w:rPr>
          <w:rFonts w:hint="eastAsia"/>
          <w:color w:val="000000" w:themeColor="text1"/>
        </w:rPr>
        <w:t>按</w:t>
      </w:r>
      <w:r w:rsidR="008C3A61" w:rsidRPr="0019416B">
        <w:rPr>
          <w:rFonts w:hint="eastAsia"/>
          <w:color w:val="000000" w:themeColor="text1"/>
        </w:rPr>
        <w:t>營造業法第</w:t>
      </w:r>
      <w:r w:rsidR="008C3A61" w:rsidRPr="0019416B">
        <w:rPr>
          <w:color w:val="000000" w:themeColor="text1"/>
        </w:rPr>
        <w:t>34</w:t>
      </w:r>
      <w:r w:rsidR="008C3A61" w:rsidRPr="0019416B">
        <w:rPr>
          <w:rFonts w:hint="eastAsia"/>
          <w:color w:val="000000" w:themeColor="text1"/>
        </w:rPr>
        <w:t>條</w:t>
      </w:r>
      <w:r w:rsidR="00ED1A92" w:rsidRPr="0019416B">
        <w:rPr>
          <w:rStyle w:val="aff"/>
          <w:color w:val="000000" w:themeColor="text1"/>
        </w:rPr>
        <w:footnoteReference w:id="2"/>
      </w:r>
      <w:r w:rsidR="009D6B6E" w:rsidRPr="0019416B">
        <w:rPr>
          <w:rFonts w:hint="eastAsia"/>
          <w:color w:val="000000" w:themeColor="text1"/>
        </w:rPr>
        <w:t>(</w:t>
      </w:r>
      <w:r w:rsidR="008C3A61" w:rsidRPr="0019416B">
        <w:rPr>
          <w:rFonts w:hint="eastAsia"/>
          <w:color w:val="000000" w:themeColor="text1"/>
        </w:rPr>
        <w:t>專任工程人員</w:t>
      </w:r>
      <w:r w:rsidRPr="0019416B">
        <w:rPr>
          <w:rFonts w:hint="eastAsia"/>
          <w:color w:val="000000" w:themeColor="text1"/>
        </w:rPr>
        <w:t>不得兼任、但書</w:t>
      </w:r>
      <w:r w:rsidR="009D6B6E" w:rsidRPr="0019416B">
        <w:rPr>
          <w:rFonts w:hint="eastAsia"/>
          <w:color w:val="000000" w:themeColor="text1"/>
        </w:rPr>
        <w:t>)</w:t>
      </w:r>
      <w:r w:rsidR="008C3A61" w:rsidRPr="0019416B">
        <w:rPr>
          <w:rFonts w:hint="eastAsia"/>
          <w:color w:val="000000" w:themeColor="text1"/>
        </w:rPr>
        <w:t>：「營造業之專任工程人員，應為繼續性之從業人員，不得為定期契約勞工，並不得兼任其他綜合營造業、專業營造業之業務或職務。但本法第</w:t>
      </w:r>
      <w:r w:rsidR="009D6B6E" w:rsidRPr="0019416B">
        <w:rPr>
          <w:rFonts w:hint="eastAsia"/>
          <w:color w:val="000000" w:themeColor="text1"/>
        </w:rPr>
        <w:t>6</w:t>
      </w:r>
      <w:r w:rsidR="009D6B6E" w:rsidRPr="0019416B">
        <w:rPr>
          <w:color w:val="000000" w:themeColor="text1"/>
        </w:rPr>
        <w:t>6</w:t>
      </w:r>
      <w:r w:rsidR="008C3A61" w:rsidRPr="0019416B">
        <w:rPr>
          <w:rFonts w:hint="eastAsia"/>
          <w:color w:val="000000" w:themeColor="text1"/>
        </w:rPr>
        <w:t>條第</w:t>
      </w:r>
      <w:r w:rsidR="009D6B6E" w:rsidRPr="0019416B">
        <w:rPr>
          <w:rFonts w:hint="eastAsia"/>
          <w:color w:val="000000" w:themeColor="text1"/>
        </w:rPr>
        <w:t>4</w:t>
      </w:r>
      <w:r w:rsidR="008C3A61" w:rsidRPr="0019416B">
        <w:rPr>
          <w:rFonts w:hint="eastAsia"/>
          <w:color w:val="000000" w:themeColor="text1"/>
        </w:rPr>
        <w:t>項，不在此限。營造業負責人知其專任工程人員有違反前項規定之情事者，應通知其專任工程人員限期就兼任工作、業務辦理辭任；屆期未辭任者，應予解任。」第</w:t>
      </w:r>
      <w:r w:rsidR="008C3A61" w:rsidRPr="0019416B">
        <w:rPr>
          <w:color w:val="000000" w:themeColor="text1"/>
        </w:rPr>
        <w:t>41</w:t>
      </w:r>
      <w:r w:rsidR="008C3A61" w:rsidRPr="0019416B">
        <w:rPr>
          <w:rFonts w:hint="eastAsia"/>
          <w:color w:val="000000" w:themeColor="text1"/>
        </w:rPr>
        <w:t>條</w:t>
      </w:r>
      <w:r w:rsidR="009D6B6E" w:rsidRPr="0019416B">
        <w:rPr>
          <w:rFonts w:hint="eastAsia"/>
          <w:color w:val="000000" w:themeColor="text1"/>
        </w:rPr>
        <w:t>(</w:t>
      </w:r>
      <w:r w:rsidR="008C3A61" w:rsidRPr="0019416B">
        <w:rPr>
          <w:rFonts w:hint="eastAsia"/>
          <w:color w:val="000000" w:themeColor="text1"/>
        </w:rPr>
        <w:t>明知專任工程人員未配合勘驗、查驗、驗收</w:t>
      </w:r>
      <w:r w:rsidR="009D6B6E" w:rsidRPr="0019416B">
        <w:rPr>
          <w:rFonts w:hint="eastAsia"/>
          <w:color w:val="000000" w:themeColor="text1"/>
        </w:rPr>
        <w:t>)</w:t>
      </w:r>
      <w:r w:rsidR="008C3A61" w:rsidRPr="0019416B">
        <w:rPr>
          <w:rFonts w:hint="eastAsia"/>
          <w:color w:val="000000" w:themeColor="text1"/>
        </w:rPr>
        <w:t>：「工程主管或主辦機關於勘驗、查驗或驗收工程時，營造業之專任工程人員及工地主任應在現場說明，並由專任工程人員於勘驗、查驗或驗收文件</w:t>
      </w:r>
      <w:r w:rsidR="008C3A61" w:rsidRPr="0019416B">
        <w:rPr>
          <w:rFonts w:hint="eastAsia"/>
          <w:color w:val="000000" w:themeColor="text1"/>
        </w:rPr>
        <w:lastRenderedPageBreak/>
        <w:t>上簽名或蓋章。未依前項規定辦理者，工程主管或主辦機關對該工程應不予勘驗、查驗或驗收。」，如違反者以第</w:t>
      </w:r>
      <w:r w:rsidR="008C3A61" w:rsidRPr="0019416B">
        <w:rPr>
          <w:color w:val="000000" w:themeColor="text1"/>
        </w:rPr>
        <w:t>61</w:t>
      </w:r>
      <w:r w:rsidR="008C3A61" w:rsidRPr="0019416B">
        <w:rPr>
          <w:rFonts w:hint="eastAsia"/>
          <w:color w:val="000000" w:themeColor="text1"/>
        </w:rPr>
        <w:t>條第2項</w:t>
      </w:r>
      <w:r w:rsidR="009D6B6E" w:rsidRPr="0019416B">
        <w:rPr>
          <w:rFonts w:hint="eastAsia"/>
          <w:color w:val="000000" w:themeColor="text1"/>
        </w:rPr>
        <w:t>(</w:t>
      </w:r>
      <w:r w:rsidR="008C3A61" w:rsidRPr="0019416B">
        <w:rPr>
          <w:rFonts w:hint="eastAsia"/>
          <w:color w:val="000000" w:themeColor="text1"/>
        </w:rPr>
        <w:t>停業</w:t>
      </w:r>
      <w:r w:rsidR="009D6B6E" w:rsidRPr="0019416B">
        <w:rPr>
          <w:rFonts w:hint="eastAsia"/>
          <w:color w:val="000000" w:themeColor="text1"/>
        </w:rPr>
        <w:t>)</w:t>
      </w:r>
      <w:r w:rsidR="008C3A61" w:rsidRPr="0019416B">
        <w:rPr>
          <w:rFonts w:hint="eastAsia"/>
          <w:color w:val="000000" w:themeColor="text1"/>
        </w:rPr>
        <w:t>：「營造業負責人明知所置專任工程人員有違反第</w:t>
      </w:r>
      <w:r w:rsidR="009D6B6E" w:rsidRPr="0019416B">
        <w:rPr>
          <w:rFonts w:hint="eastAsia"/>
          <w:color w:val="000000" w:themeColor="text1"/>
        </w:rPr>
        <w:t>3</w:t>
      </w:r>
      <w:r w:rsidR="009D6B6E" w:rsidRPr="0019416B">
        <w:rPr>
          <w:color w:val="000000" w:themeColor="text1"/>
        </w:rPr>
        <w:t>4</w:t>
      </w:r>
      <w:r w:rsidR="008C3A61" w:rsidRPr="0019416B">
        <w:rPr>
          <w:rFonts w:hint="eastAsia"/>
          <w:color w:val="000000" w:themeColor="text1"/>
        </w:rPr>
        <w:t>條第</w:t>
      </w:r>
      <w:r w:rsidR="009D6B6E" w:rsidRPr="0019416B">
        <w:rPr>
          <w:rFonts w:hint="eastAsia"/>
          <w:color w:val="000000" w:themeColor="text1"/>
        </w:rPr>
        <w:t>1</w:t>
      </w:r>
      <w:r w:rsidR="008C3A61" w:rsidRPr="0019416B">
        <w:rPr>
          <w:rFonts w:hint="eastAsia"/>
          <w:color w:val="000000" w:themeColor="text1"/>
        </w:rPr>
        <w:t>項或第</w:t>
      </w:r>
      <w:r w:rsidR="009D6B6E" w:rsidRPr="0019416B">
        <w:rPr>
          <w:rFonts w:hint="eastAsia"/>
          <w:color w:val="000000" w:themeColor="text1"/>
        </w:rPr>
        <w:t>4</w:t>
      </w:r>
      <w:r w:rsidR="009D6B6E" w:rsidRPr="0019416B">
        <w:rPr>
          <w:color w:val="000000" w:themeColor="text1"/>
        </w:rPr>
        <w:t>1</w:t>
      </w:r>
      <w:r w:rsidR="008C3A61" w:rsidRPr="0019416B">
        <w:rPr>
          <w:rFonts w:hint="eastAsia"/>
          <w:color w:val="000000" w:themeColor="text1"/>
        </w:rPr>
        <w:t>條第</w:t>
      </w:r>
      <w:r w:rsidR="009D6B6E" w:rsidRPr="0019416B">
        <w:rPr>
          <w:rFonts w:hint="eastAsia"/>
          <w:color w:val="000000" w:themeColor="text1"/>
        </w:rPr>
        <w:t>1</w:t>
      </w:r>
      <w:r w:rsidR="008C3A61" w:rsidRPr="0019416B">
        <w:rPr>
          <w:rFonts w:hint="eastAsia"/>
          <w:color w:val="000000" w:themeColor="text1"/>
        </w:rPr>
        <w:t>項規定情事，未通知其辭任、未予以解任或未使其在場者，予以該營造業</w:t>
      </w:r>
      <w:r w:rsidR="009D6B6E" w:rsidRPr="0019416B">
        <w:rPr>
          <w:rFonts w:hint="eastAsia"/>
          <w:color w:val="000000" w:themeColor="text1"/>
        </w:rPr>
        <w:t>3</w:t>
      </w:r>
      <w:r w:rsidR="008C3A61" w:rsidRPr="0019416B">
        <w:rPr>
          <w:rFonts w:hint="eastAsia"/>
          <w:color w:val="000000" w:themeColor="text1"/>
        </w:rPr>
        <w:t>個月以上</w:t>
      </w:r>
      <w:r w:rsidR="009D6B6E" w:rsidRPr="0019416B">
        <w:rPr>
          <w:rFonts w:hint="eastAsia"/>
          <w:color w:val="000000" w:themeColor="text1"/>
        </w:rPr>
        <w:t>1</w:t>
      </w:r>
      <w:r w:rsidR="008C3A61" w:rsidRPr="0019416B">
        <w:rPr>
          <w:rFonts w:hint="eastAsia"/>
          <w:color w:val="000000" w:themeColor="text1"/>
        </w:rPr>
        <w:t>年以下停業處分」論處。</w:t>
      </w:r>
      <w:r w:rsidRPr="0019416B">
        <w:rPr>
          <w:rFonts w:hint="eastAsia"/>
          <w:color w:val="000000" w:themeColor="text1"/>
        </w:rPr>
        <w:t>另該法第40條</w:t>
      </w:r>
      <w:r w:rsidR="009D6B6E" w:rsidRPr="0019416B">
        <w:rPr>
          <w:rFonts w:hint="eastAsia"/>
          <w:color w:val="000000" w:themeColor="text1"/>
        </w:rPr>
        <w:t>(</w:t>
      </w:r>
      <w:r w:rsidRPr="0019416B">
        <w:rPr>
          <w:rFonts w:hint="eastAsia"/>
          <w:color w:val="000000" w:themeColor="text1"/>
        </w:rPr>
        <w:t>專任工程人員離職或不能執行業務1</w:t>
      </w:r>
      <w:r w:rsidRPr="0019416B">
        <w:rPr>
          <w:color w:val="000000" w:themeColor="text1"/>
        </w:rPr>
        <w:t>5</w:t>
      </w:r>
      <w:r w:rsidRPr="0019416B">
        <w:rPr>
          <w:rFonts w:hint="eastAsia"/>
          <w:color w:val="000000" w:themeColor="text1"/>
        </w:rPr>
        <w:t>天內未報備、逾3個月未補聘</w:t>
      </w:r>
      <w:r w:rsidR="009D6B6E" w:rsidRPr="0019416B">
        <w:rPr>
          <w:rFonts w:hint="eastAsia"/>
          <w:color w:val="000000" w:themeColor="text1"/>
        </w:rPr>
        <w:t>)</w:t>
      </w:r>
      <w:r w:rsidRPr="0019416B">
        <w:rPr>
          <w:rFonts w:hint="eastAsia"/>
          <w:color w:val="000000" w:themeColor="text1"/>
        </w:rPr>
        <w:t>：「營造業之專任工程人員離職或因故不能執行業務時，營造業應即報請中央主管機關備查，並應於三個月內依規定另聘之。前項期間如有繼續施工工程，其專任工程人員之工作，應委由符合營造業原登記等級、類別且未設立事務所或未受聘於技術顧問機構或營造業之建築師或技師擔任。前項之技師，應於加入公會後，始得為之」規定，應設置工地主任、專任工程人員，如違反者以第5</w:t>
      </w:r>
      <w:r w:rsidRPr="0019416B">
        <w:rPr>
          <w:color w:val="000000" w:themeColor="text1"/>
        </w:rPr>
        <w:t>6</w:t>
      </w:r>
      <w:r w:rsidRPr="0019416B">
        <w:rPr>
          <w:rFonts w:hint="eastAsia"/>
          <w:color w:val="000000" w:themeColor="text1"/>
        </w:rPr>
        <w:t>條</w:t>
      </w:r>
      <w:r w:rsidR="009D6B6E" w:rsidRPr="0019416B">
        <w:rPr>
          <w:rFonts w:hint="eastAsia"/>
          <w:color w:val="000000" w:themeColor="text1"/>
        </w:rPr>
        <w:t>(</w:t>
      </w:r>
      <w:r w:rsidRPr="0019416B">
        <w:rPr>
          <w:rFonts w:hint="eastAsia"/>
          <w:color w:val="000000" w:themeColor="text1"/>
        </w:rPr>
        <w:t>警告、停業、廢止</w:t>
      </w:r>
      <w:r w:rsidR="009D6B6E" w:rsidRPr="0019416B">
        <w:rPr>
          <w:rFonts w:hint="eastAsia"/>
          <w:color w:val="000000" w:themeColor="text1"/>
        </w:rPr>
        <w:t>)</w:t>
      </w:r>
      <w:r w:rsidRPr="0019416B">
        <w:rPr>
          <w:rFonts w:hint="eastAsia"/>
          <w:color w:val="000000" w:themeColor="text1"/>
        </w:rPr>
        <w:t>：「營造業違反第</w:t>
      </w:r>
      <w:r w:rsidR="009D6B6E" w:rsidRPr="0019416B">
        <w:rPr>
          <w:rFonts w:hint="eastAsia"/>
          <w:color w:val="000000" w:themeColor="text1"/>
        </w:rPr>
        <w:t>1</w:t>
      </w:r>
      <w:r w:rsidR="009D6B6E" w:rsidRPr="0019416B">
        <w:rPr>
          <w:color w:val="000000" w:themeColor="text1"/>
        </w:rPr>
        <w:t>1</w:t>
      </w:r>
      <w:r w:rsidRPr="0019416B">
        <w:rPr>
          <w:rFonts w:hint="eastAsia"/>
          <w:color w:val="000000" w:themeColor="text1"/>
        </w:rPr>
        <w:t>條、第</w:t>
      </w:r>
      <w:r w:rsidR="009D6B6E" w:rsidRPr="0019416B">
        <w:rPr>
          <w:rFonts w:hint="eastAsia"/>
          <w:color w:val="000000" w:themeColor="text1"/>
        </w:rPr>
        <w:t>1</w:t>
      </w:r>
      <w:r w:rsidR="009D6B6E" w:rsidRPr="0019416B">
        <w:rPr>
          <w:color w:val="000000" w:themeColor="text1"/>
        </w:rPr>
        <w:t>8</w:t>
      </w:r>
      <w:r w:rsidRPr="0019416B">
        <w:rPr>
          <w:rFonts w:hint="eastAsia"/>
          <w:color w:val="000000" w:themeColor="text1"/>
        </w:rPr>
        <w:t>條第</w:t>
      </w:r>
      <w:r w:rsidR="009D6B6E" w:rsidRPr="0019416B">
        <w:rPr>
          <w:rFonts w:hint="eastAsia"/>
          <w:color w:val="000000" w:themeColor="text1"/>
        </w:rPr>
        <w:t>2</w:t>
      </w:r>
      <w:r w:rsidRPr="0019416B">
        <w:rPr>
          <w:rFonts w:hint="eastAsia"/>
          <w:color w:val="000000" w:themeColor="text1"/>
        </w:rPr>
        <w:t>項、第</w:t>
      </w:r>
      <w:r w:rsidR="009D6B6E" w:rsidRPr="0019416B">
        <w:rPr>
          <w:rFonts w:hint="eastAsia"/>
          <w:color w:val="000000" w:themeColor="text1"/>
        </w:rPr>
        <w:t>2</w:t>
      </w:r>
      <w:r w:rsidR="009D6B6E" w:rsidRPr="0019416B">
        <w:rPr>
          <w:color w:val="000000" w:themeColor="text1"/>
        </w:rPr>
        <w:t>3</w:t>
      </w:r>
      <w:r w:rsidRPr="0019416B">
        <w:rPr>
          <w:rFonts w:hint="eastAsia"/>
          <w:color w:val="000000" w:themeColor="text1"/>
        </w:rPr>
        <w:t>條第</w:t>
      </w:r>
      <w:r w:rsidR="009D6B6E" w:rsidRPr="0019416B">
        <w:rPr>
          <w:rFonts w:hint="eastAsia"/>
          <w:color w:val="000000" w:themeColor="text1"/>
        </w:rPr>
        <w:t>1</w:t>
      </w:r>
      <w:r w:rsidRPr="0019416B">
        <w:rPr>
          <w:rFonts w:hint="eastAsia"/>
          <w:color w:val="000000" w:themeColor="text1"/>
        </w:rPr>
        <w:t>項、第</w:t>
      </w:r>
      <w:r w:rsidR="009D6B6E" w:rsidRPr="0019416B">
        <w:rPr>
          <w:rFonts w:hint="eastAsia"/>
          <w:color w:val="000000" w:themeColor="text1"/>
        </w:rPr>
        <w:t>2</w:t>
      </w:r>
      <w:r w:rsidR="009D6B6E" w:rsidRPr="0019416B">
        <w:rPr>
          <w:color w:val="000000" w:themeColor="text1"/>
        </w:rPr>
        <w:t>6</w:t>
      </w:r>
      <w:r w:rsidRPr="0019416B">
        <w:rPr>
          <w:rFonts w:hint="eastAsia"/>
          <w:color w:val="000000" w:themeColor="text1"/>
        </w:rPr>
        <w:t>條、第</w:t>
      </w:r>
      <w:r w:rsidR="009D6B6E" w:rsidRPr="0019416B">
        <w:rPr>
          <w:rFonts w:hint="eastAsia"/>
          <w:color w:val="000000" w:themeColor="text1"/>
        </w:rPr>
        <w:t>3</w:t>
      </w:r>
      <w:r w:rsidR="009D6B6E" w:rsidRPr="0019416B">
        <w:rPr>
          <w:color w:val="000000" w:themeColor="text1"/>
        </w:rPr>
        <w:t>0</w:t>
      </w:r>
      <w:r w:rsidRPr="0019416B">
        <w:rPr>
          <w:rFonts w:hint="eastAsia"/>
          <w:color w:val="000000" w:themeColor="text1"/>
        </w:rPr>
        <w:t>條第</w:t>
      </w:r>
      <w:r w:rsidR="009D6B6E" w:rsidRPr="0019416B">
        <w:rPr>
          <w:rFonts w:hint="eastAsia"/>
          <w:color w:val="000000" w:themeColor="text1"/>
        </w:rPr>
        <w:t>1</w:t>
      </w:r>
      <w:r w:rsidRPr="0019416B">
        <w:rPr>
          <w:rFonts w:hint="eastAsia"/>
          <w:color w:val="000000" w:themeColor="text1"/>
        </w:rPr>
        <w:t>項、第</w:t>
      </w:r>
      <w:r w:rsidR="009D6B6E" w:rsidRPr="0019416B">
        <w:rPr>
          <w:rFonts w:hint="eastAsia"/>
          <w:color w:val="000000" w:themeColor="text1"/>
        </w:rPr>
        <w:t>3</w:t>
      </w:r>
      <w:r w:rsidR="009D6B6E" w:rsidRPr="0019416B">
        <w:rPr>
          <w:color w:val="000000" w:themeColor="text1"/>
        </w:rPr>
        <w:t>3</w:t>
      </w:r>
      <w:r w:rsidRPr="0019416B">
        <w:rPr>
          <w:rFonts w:hint="eastAsia"/>
          <w:color w:val="000000" w:themeColor="text1"/>
        </w:rPr>
        <w:t>條第</w:t>
      </w:r>
      <w:r w:rsidR="009D6B6E" w:rsidRPr="0019416B">
        <w:rPr>
          <w:rFonts w:hint="eastAsia"/>
          <w:color w:val="000000" w:themeColor="text1"/>
        </w:rPr>
        <w:t>1</w:t>
      </w:r>
      <w:r w:rsidRPr="0019416B">
        <w:rPr>
          <w:rFonts w:hint="eastAsia"/>
          <w:color w:val="000000" w:themeColor="text1"/>
        </w:rPr>
        <w:t>項、第</w:t>
      </w:r>
      <w:r w:rsidR="009D6B6E" w:rsidRPr="0019416B">
        <w:rPr>
          <w:rFonts w:hint="eastAsia"/>
          <w:color w:val="000000" w:themeColor="text1"/>
        </w:rPr>
        <w:t>4</w:t>
      </w:r>
      <w:r w:rsidR="009D6B6E" w:rsidRPr="0019416B">
        <w:rPr>
          <w:color w:val="000000" w:themeColor="text1"/>
        </w:rPr>
        <w:t>0</w:t>
      </w:r>
      <w:r w:rsidRPr="0019416B">
        <w:rPr>
          <w:rFonts w:hint="eastAsia"/>
          <w:color w:val="000000" w:themeColor="text1"/>
        </w:rPr>
        <w:t>條或第</w:t>
      </w:r>
      <w:r w:rsidR="009D6B6E" w:rsidRPr="0019416B">
        <w:rPr>
          <w:rFonts w:hint="eastAsia"/>
          <w:color w:val="000000" w:themeColor="text1"/>
        </w:rPr>
        <w:t>4</w:t>
      </w:r>
      <w:r w:rsidR="009D6B6E" w:rsidRPr="0019416B">
        <w:rPr>
          <w:color w:val="000000" w:themeColor="text1"/>
        </w:rPr>
        <w:t>2</w:t>
      </w:r>
      <w:r w:rsidRPr="0019416B">
        <w:rPr>
          <w:rFonts w:hint="eastAsia"/>
          <w:color w:val="000000" w:themeColor="text1"/>
        </w:rPr>
        <w:t>條第</w:t>
      </w:r>
      <w:r w:rsidR="009D6B6E" w:rsidRPr="0019416B">
        <w:rPr>
          <w:rFonts w:hint="eastAsia"/>
          <w:color w:val="000000" w:themeColor="text1"/>
        </w:rPr>
        <w:t>1</w:t>
      </w:r>
      <w:r w:rsidRPr="0019416B">
        <w:rPr>
          <w:rFonts w:hint="eastAsia"/>
          <w:color w:val="000000" w:themeColor="text1"/>
        </w:rPr>
        <w:t>項規定者，按其情節輕重，予以警告或</w:t>
      </w:r>
      <w:r w:rsidR="009D6B6E" w:rsidRPr="0019416B">
        <w:rPr>
          <w:rFonts w:hint="eastAsia"/>
          <w:color w:val="000000" w:themeColor="text1"/>
        </w:rPr>
        <w:t>3</w:t>
      </w:r>
      <w:r w:rsidRPr="0019416B">
        <w:rPr>
          <w:rFonts w:hint="eastAsia"/>
          <w:color w:val="000000" w:themeColor="text1"/>
        </w:rPr>
        <w:t>個月以上</w:t>
      </w:r>
      <w:r w:rsidR="009D6B6E" w:rsidRPr="0019416B">
        <w:rPr>
          <w:rFonts w:hint="eastAsia"/>
          <w:color w:val="000000" w:themeColor="text1"/>
        </w:rPr>
        <w:t>1</w:t>
      </w:r>
      <w:r w:rsidRPr="0019416B">
        <w:rPr>
          <w:rFonts w:hint="eastAsia"/>
          <w:color w:val="000000" w:themeColor="text1"/>
        </w:rPr>
        <w:t>年以下停業處分。營造業於</w:t>
      </w:r>
      <w:r w:rsidR="009D6B6E" w:rsidRPr="0019416B">
        <w:rPr>
          <w:rFonts w:hint="eastAsia"/>
          <w:color w:val="000000" w:themeColor="text1"/>
        </w:rPr>
        <w:t>5</w:t>
      </w:r>
      <w:r w:rsidRPr="0019416B">
        <w:rPr>
          <w:rFonts w:hint="eastAsia"/>
          <w:color w:val="000000" w:themeColor="text1"/>
        </w:rPr>
        <w:t>年內受警告處分</w:t>
      </w:r>
      <w:r w:rsidR="009D6B6E" w:rsidRPr="0019416B">
        <w:rPr>
          <w:rFonts w:hint="eastAsia"/>
          <w:color w:val="000000" w:themeColor="text1"/>
        </w:rPr>
        <w:t>3</w:t>
      </w:r>
      <w:r w:rsidRPr="0019416B">
        <w:rPr>
          <w:rFonts w:hint="eastAsia"/>
          <w:color w:val="000000" w:themeColor="text1"/>
        </w:rPr>
        <w:t>次者，予以</w:t>
      </w:r>
      <w:r w:rsidR="009D6B6E" w:rsidRPr="0019416B">
        <w:rPr>
          <w:rFonts w:hint="eastAsia"/>
          <w:color w:val="000000" w:themeColor="text1"/>
        </w:rPr>
        <w:t>3</w:t>
      </w:r>
      <w:r w:rsidRPr="0019416B">
        <w:rPr>
          <w:rFonts w:hint="eastAsia"/>
          <w:color w:val="000000" w:themeColor="text1"/>
        </w:rPr>
        <w:t>個月以上</w:t>
      </w:r>
      <w:r w:rsidR="009D6B6E" w:rsidRPr="0019416B">
        <w:rPr>
          <w:rFonts w:hint="eastAsia"/>
          <w:color w:val="000000" w:themeColor="text1"/>
        </w:rPr>
        <w:t>1</w:t>
      </w:r>
      <w:r w:rsidRPr="0019416B">
        <w:rPr>
          <w:rFonts w:hint="eastAsia"/>
          <w:color w:val="000000" w:themeColor="text1"/>
        </w:rPr>
        <w:t>年以下停業處分；於</w:t>
      </w:r>
      <w:r w:rsidR="009D6B6E" w:rsidRPr="0019416B">
        <w:rPr>
          <w:rFonts w:hint="eastAsia"/>
          <w:color w:val="000000" w:themeColor="text1"/>
        </w:rPr>
        <w:t>5</w:t>
      </w:r>
      <w:r w:rsidRPr="0019416B">
        <w:rPr>
          <w:rFonts w:hint="eastAsia"/>
          <w:color w:val="000000" w:themeColor="text1"/>
        </w:rPr>
        <w:t>年內受停業處分期間累計滿</w:t>
      </w:r>
      <w:r w:rsidR="009D6B6E" w:rsidRPr="0019416B">
        <w:rPr>
          <w:rFonts w:hint="eastAsia"/>
          <w:color w:val="000000" w:themeColor="text1"/>
        </w:rPr>
        <w:t>3</w:t>
      </w:r>
      <w:r w:rsidRPr="0019416B">
        <w:rPr>
          <w:rFonts w:hint="eastAsia"/>
          <w:color w:val="000000" w:themeColor="text1"/>
        </w:rPr>
        <w:t>年者，廢止其許可」論處。</w:t>
      </w:r>
    </w:p>
    <w:p w:rsidR="0058398C" w:rsidRPr="0019416B" w:rsidRDefault="0058398C" w:rsidP="002F08C3">
      <w:pPr>
        <w:pStyle w:val="4"/>
        <w:rPr>
          <w:color w:val="000000" w:themeColor="text1"/>
        </w:rPr>
      </w:pPr>
      <w:r w:rsidRPr="006D7B32">
        <w:rPr>
          <w:rFonts w:hint="eastAsia"/>
          <w:b/>
          <w:color w:val="000000" w:themeColor="text1"/>
        </w:rPr>
        <w:t>工地主任</w:t>
      </w:r>
      <w:r w:rsidR="002F08C3" w:rsidRPr="0019416B">
        <w:rPr>
          <w:rFonts w:hint="eastAsia"/>
          <w:color w:val="000000" w:themeColor="text1"/>
        </w:rPr>
        <w:t>職責與罰則</w:t>
      </w:r>
      <w:r w:rsidRPr="0019416B">
        <w:rPr>
          <w:rFonts w:hint="eastAsia"/>
          <w:color w:val="000000" w:themeColor="text1"/>
        </w:rPr>
        <w:t>部分</w:t>
      </w:r>
      <w:r w:rsidR="002F08C3" w:rsidRPr="0019416B">
        <w:rPr>
          <w:rFonts w:hint="eastAsia"/>
          <w:color w:val="000000" w:themeColor="text1"/>
        </w:rPr>
        <w:t>：營造業法第3</w:t>
      </w:r>
      <w:r w:rsidR="002F08C3" w:rsidRPr="0019416B">
        <w:rPr>
          <w:color w:val="000000" w:themeColor="text1"/>
        </w:rPr>
        <w:t>0</w:t>
      </w:r>
      <w:r w:rsidR="002F08C3" w:rsidRPr="0019416B">
        <w:rPr>
          <w:rFonts w:hint="eastAsia"/>
          <w:color w:val="000000" w:themeColor="text1"/>
        </w:rPr>
        <w:t>條</w:t>
      </w:r>
      <w:r w:rsidR="009D6B6E" w:rsidRPr="0019416B">
        <w:rPr>
          <w:rFonts w:hint="eastAsia"/>
          <w:color w:val="000000" w:themeColor="text1"/>
        </w:rPr>
        <w:t>(</w:t>
      </w:r>
      <w:r w:rsidR="002F08C3" w:rsidRPr="0019416B">
        <w:rPr>
          <w:rFonts w:hint="eastAsia"/>
          <w:color w:val="000000" w:themeColor="text1"/>
        </w:rPr>
        <w:t>設置工地主任</w:t>
      </w:r>
      <w:r w:rsidR="009D6B6E" w:rsidRPr="0019416B">
        <w:rPr>
          <w:rFonts w:hint="eastAsia"/>
          <w:color w:val="000000" w:themeColor="text1"/>
        </w:rPr>
        <w:t>)</w:t>
      </w:r>
      <w:r w:rsidR="002F08C3" w:rsidRPr="0019416B">
        <w:rPr>
          <w:rFonts w:hint="eastAsia"/>
          <w:color w:val="000000" w:themeColor="text1"/>
        </w:rPr>
        <w:t>：「營造業承攬一定金額或一定規模以上之工程，其施工期間，應於工地置工地主任。前項設置之工地主任於施工期間，不得同時兼任其他營造工地主任之業務。……」、</w:t>
      </w:r>
      <w:r w:rsidRPr="0019416B">
        <w:rPr>
          <w:rFonts w:hint="eastAsia"/>
          <w:color w:val="000000" w:themeColor="text1"/>
        </w:rPr>
        <w:t>第3</w:t>
      </w:r>
      <w:r w:rsidRPr="0019416B">
        <w:rPr>
          <w:color w:val="000000" w:themeColor="text1"/>
        </w:rPr>
        <w:t>2</w:t>
      </w:r>
      <w:r w:rsidRPr="0019416B">
        <w:rPr>
          <w:rFonts w:hint="eastAsia"/>
          <w:color w:val="000000" w:themeColor="text1"/>
        </w:rPr>
        <w:t>條</w:t>
      </w:r>
      <w:r w:rsidR="009D6B6E" w:rsidRPr="0019416B">
        <w:rPr>
          <w:rFonts w:hint="eastAsia"/>
          <w:color w:val="000000" w:themeColor="text1"/>
        </w:rPr>
        <w:t>(</w:t>
      </w:r>
      <w:r w:rsidRPr="0019416B">
        <w:rPr>
          <w:rFonts w:hint="eastAsia"/>
          <w:color w:val="000000" w:themeColor="text1"/>
        </w:rPr>
        <w:t>法定職責</w:t>
      </w:r>
      <w:r w:rsidR="009D6B6E" w:rsidRPr="0019416B">
        <w:rPr>
          <w:rFonts w:hint="eastAsia"/>
          <w:color w:val="000000" w:themeColor="text1"/>
        </w:rPr>
        <w:t>)</w:t>
      </w:r>
      <w:r w:rsidRPr="0019416B">
        <w:rPr>
          <w:rFonts w:hint="eastAsia"/>
          <w:color w:val="000000" w:themeColor="text1"/>
        </w:rPr>
        <w:t>：「營造業之工地主任應負責辦理下列工作：一、依施工計畫書執行按圖施工。二、按日填報施工日誌。</w:t>
      </w:r>
      <w:r w:rsidRPr="0019416B">
        <w:rPr>
          <w:rFonts w:hint="eastAsia"/>
          <w:color w:val="000000" w:themeColor="text1"/>
        </w:rPr>
        <w:lastRenderedPageBreak/>
        <w:t>三、工地之人員、機具及材料等管理。四、工地勞工安全衛生事項之督導、公共環境與安全之維護及其他工地行政事務。五、工地遇緊急異常狀況之通報。六、其他依法令規定應辦理之事項。營造業承攬之工程，免依第</w:t>
      </w:r>
      <w:r w:rsidR="009D6B6E" w:rsidRPr="0019416B">
        <w:rPr>
          <w:rFonts w:hint="eastAsia"/>
          <w:color w:val="000000" w:themeColor="text1"/>
        </w:rPr>
        <w:t>3</w:t>
      </w:r>
      <w:r w:rsidR="009D6B6E" w:rsidRPr="0019416B">
        <w:rPr>
          <w:color w:val="000000" w:themeColor="text1"/>
        </w:rPr>
        <w:t>0</w:t>
      </w:r>
      <w:r w:rsidRPr="0019416B">
        <w:rPr>
          <w:rFonts w:hint="eastAsia"/>
          <w:color w:val="000000" w:themeColor="text1"/>
        </w:rPr>
        <w:t>條規定置工地主任者，前項工作，應由專任工程人員或指定專人為之。」、</w:t>
      </w:r>
      <w:r w:rsidR="002F08C3" w:rsidRPr="0019416B">
        <w:rPr>
          <w:rFonts w:hint="eastAsia"/>
          <w:color w:val="000000" w:themeColor="text1"/>
        </w:rPr>
        <w:t>第</w:t>
      </w:r>
      <w:r w:rsidR="002F08C3" w:rsidRPr="0019416B">
        <w:rPr>
          <w:color w:val="000000" w:themeColor="text1"/>
        </w:rPr>
        <w:t>41</w:t>
      </w:r>
      <w:r w:rsidR="002F08C3" w:rsidRPr="0019416B">
        <w:rPr>
          <w:rFonts w:hint="eastAsia"/>
          <w:color w:val="000000" w:themeColor="text1"/>
        </w:rPr>
        <w:t>條</w:t>
      </w:r>
      <w:r w:rsidR="009D6B6E" w:rsidRPr="0019416B">
        <w:rPr>
          <w:rFonts w:hint="eastAsia"/>
          <w:color w:val="000000" w:themeColor="text1"/>
        </w:rPr>
        <w:t>(</w:t>
      </w:r>
      <w:r w:rsidR="002F08C3" w:rsidRPr="0019416B">
        <w:rPr>
          <w:rFonts w:hint="eastAsia"/>
          <w:color w:val="000000" w:themeColor="text1"/>
        </w:rPr>
        <w:t>勘驗、查驗、驗收</w:t>
      </w:r>
      <w:r w:rsidR="009D6B6E" w:rsidRPr="0019416B">
        <w:rPr>
          <w:rFonts w:hint="eastAsia"/>
          <w:color w:val="000000" w:themeColor="text1"/>
        </w:rPr>
        <w:t>)</w:t>
      </w:r>
      <w:r w:rsidR="002F08C3" w:rsidRPr="0019416B">
        <w:rPr>
          <w:rFonts w:hint="eastAsia"/>
          <w:color w:val="000000" w:themeColor="text1"/>
        </w:rPr>
        <w:t>：「工程主管或主辦機關於勘驗、查驗或驗收工程時，營造業之專任工程人員及工地主任應在現場說明，並由專任工程人員於勘驗、查驗或驗收文件上簽名或蓋章。未依前項規定辦理者，工程主管或主辦機關對該工程應不予勘驗、查驗或驗收。」第</w:t>
      </w:r>
      <w:r w:rsidR="002F08C3" w:rsidRPr="0019416B">
        <w:rPr>
          <w:color w:val="000000" w:themeColor="text1"/>
        </w:rPr>
        <w:t>62</w:t>
      </w:r>
      <w:r w:rsidR="002F08C3" w:rsidRPr="0019416B">
        <w:rPr>
          <w:rFonts w:hint="eastAsia"/>
          <w:color w:val="000000" w:themeColor="text1"/>
        </w:rPr>
        <w:t>條</w:t>
      </w:r>
      <w:r w:rsidR="009D6B6E" w:rsidRPr="0019416B">
        <w:rPr>
          <w:rFonts w:hint="eastAsia"/>
          <w:color w:val="000000" w:themeColor="text1"/>
        </w:rPr>
        <w:t>(</w:t>
      </w:r>
      <w:r w:rsidR="002F08C3" w:rsidRPr="0019416B">
        <w:rPr>
          <w:rFonts w:hint="eastAsia"/>
          <w:color w:val="000000" w:themeColor="text1"/>
        </w:rPr>
        <w:t>違反警告、停業、廢止證書</w:t>
      </w:r>
      <w:r w:rsidR="009D6B6E" w:rsidRPr="0019416B">
        <w:rPr>
          <w:rFonts w:hint="eastAsia"/>
          <w:color w:val="000000" w:themeColor="text1"/>
        </w:rPr>
        <w:t>)</w:t>
      </w:r>
      <w:r w:rsidR="002F08C3" w:rsidRPr="0019416B">
        <w:rPr>
          <w:rFonts w:hint="eastAsia"/>
          <w:color w:val="000000" w:themeColor="text1"/>
        </w:rPr>
        <w:t>：「營造業工地主任違反第</w:t>
      </w:r>
      <w:r w:rsidR="009D6B6E" w:rsidRPr="0019416B">
        <w:rPr>
          <w:rFonts w:hint="eastAsia"/>
          <w:color w:val="000000" w:themeColor="text1"/>
        </w:rPr>
        <w:t>3</w:t>
      </w:r>
      <w:r w:rsidR="009D6B6E" w:rsidRPr="0019416B">
        <w:rPr>
          <w:color w:val="000000" w:themeColor="text1"/>
        </w:rPr>
        <w:t>0</w:t>
      </w:r>
      <w:r w:rsidR="002F08C3" w:rsidRPr="0019416B">
        <w:rPr>
          <w:rFonts w:hint="eastAsia"/>
          <w:color w:val="000000" w:themeColor="text1"/>
        </w:rPr>
        <w:t>條第</w:t>
      </w:r>
      <w:r w:rsidR="009D6B6E" w:rsidRPr="0019416B">
        <w:rPr>
          <w:rFonts w:hint="eastAsia"/>
          <w:color w:val="000000" w:themeColor="text1"/>
        </w:rPr>
        <w:t>2</w:t>
      </w:r>
      <w:r w:rsidR="002F08C3" w:rsidRPr="0019416B">
        <w:rPr>
          <w:rFonts w:hint="eastAsia"/>
          <w:color w:val="000000" w:themeColor="text1"/>
        </w:rPr>
        <w:t>項、第</w:t>
      </w:r>
      <w:r w:rsidR="009D6B6E" w:rsidRPr="0019416B">
        <w:rPr>
          <w:rFonts w:hint="eastAsia"/>
          <w:color w:val="000000" w:themeColor="text1"/>
        </w:rPr>
        <w:t>3</w:t>
      </w:r>
      <w:r w:rsidR="009D6B6E" w:rsidRPr="0019416B">
        <w:rPr>
          <w:color w:val="000000" w:themeColor="text1"/>
        </w:rPr>
        <w:t>1</w:t>
      </w:r>
      <w:r w:rsidR="002F08C3" w:rsidRPr="0019416B">
        <w:rPr>
          <w:rFonts w:hint="eastAsia"/>
          <w:color w:val="000000" w:themeColor="text1"/>
        </w:rPr>
        <w:t>條第</w:t>
      </w:r>
      <w:r w:rsidR="009D6B6E" w:rsidRPr="0019416B">
        <w:rPr>
          <w:rFonts w:hint="eastAsia"/>
          <w:color w:val="000000" w:themeColor="text1"/>
        </w:rPr>
        <w:t>5</w:t>
      </w:r>
      <w:r w:rsidR="002F08C3" w:rsidRPr="0019416B">
        <w:rPr>
          <w:rFonts w:hint="eastAsia"/>
          <w:color w:val="000000" w:themeColor="text1"/>
        </w:rPr>
        <w:t>項、第</w:t>
      </w:r>
      <w:r w:rsidR="009D6B6E" w:rsidRPr="0019416B">
        <w:rPr>
          <w:rFonts w:hint="eastAsia"/>
          <w:color w:val="000000" w:themeColor="text1"/>
        </w:rPr>
        <w:t>3</w:t>
      </w:r>
      <w:r w:rsidR="009D6B6E" w:rsidRPr="0019416B">
        <w:rPr>
          <w:color w:val="000000" w:themeColor="text1"/>
        </w:rPr>
        <w:t>2</w:t>
      </w:r>
      <w:r w:rsidR="002F08C3" w:rsidRPr="0019416B">
        <w:rPr>
          <w:rFonts w:hint="eastAsia"/>
          <w:color w:val="000000" w:themeColor="text1"/>
        </w:rPr>
        <w:t>條第</w:t>
      </w:r>
      <w:r w:rsidR="009D6B6E" w:rsidRPr="0019416B">
        <w:rPr>
          <w:rFonts w:hint="eastAsia"/>
          <w:color w:val="000000" w:themeColor="text1"/>
        </w:rPr>
        <w:t>1</w:t>
      </w:r>
      <w:r w:rsidR="002F08C3" w:rsidRPr="0019416B">
        <w:rPr>
          <w:rFonts w:hint="eastAsia"/>
          <w:color w:val="000000" w:themeColor="text1"/>
        </w:rPr>
        <w:t>項第</w:t>
      </w:r>
      <w:r w:rsidR="009D6B6E" w:rsidRPr="0019416B">
        <w:rPr>
          <w:rFonts w:hint="eastAsia"/>
          <w:color w:val="000000" w:themeColor="text1"/>
        </w:rPr>
        <w:t>1</w:t>
      </w:r>
      <w:r w:rsidR="002F08C3" w:rsidRPr="0019416B">
        <w:rPr>
          <w:rFonts w:hint="eastAsia"/>
          <w:color w:val="000000" w:themeColor="text1"/>
        </w:rPr>
        <w:t>款至第</w:t>
      </w:r>
      <w:r w:rsidR="009D6B6E" w:rsidRPr="0019416B">
        <w:rPr>
          <w:rFonts w:hint="eastAsia"/>
          <w:color w:val="000000" w:themeColor="text1"/>
        </w:rPr>
        <w:t>5</w:t>
      </w:r>
      <w:r w:rsidR="002F08C3" w:rsidRPr="0019416B">
        <w:rPr>
          <w:rFonts w:hint="eastAsia"/>
          <w:color w:val="000000" w:themeColor="text1"/>
        </w:rPr>
        <w:t>款或第</w:t>
      </w:r>
      <w:r w:rsidR="009D6B6E" w:rsidRPr="0019416B">
        <w:rPr>
          <w:rFonts w:hint="eastAsia"/>
          <w:color w:val="000000" w:themeColor="text1"/>
        </w:rPr>
        <w:t>4</w:t>
      </w:r>
      <w:r w:rsidR="009D6B6E" w:rsidRPr="0019416B">
        <w:rPr>
          <w:color w:val="000000" w:themeColor="text1"/>
        </w:rPr>
        <w:t>1</w:t>
      </w:r>
      <w:r w:rsidR="002F08C3" w:rsidRPr="0019416B">
        <w:rPr>
          <w:rFonts w:hint="eastAsia"/>
          <w:color w:val="000000" w:themeColor="text1"/>
        </w:rPr>
        <w:t>條第</w:t>
      </w:r>
      <w:r w:rsidR="009D6B6E" w:rsidRPr="0019416B">
        <w:rPr>
          <w:rFonts w:hint="eastAsia"/>
          <w:color w:val="000000" w:themeColor="text1"/>
        </w:rPr>
        <w:t>1</w:t>
      </w:r>
      <w:r w:rsidR="002F08C3" w:rsidRPr="0019416B">
        <w:rPr>
          <w:rFonts w:hint="eastAsia"/>
          <w:color w:val="000000" w:themeColor="text1"/>
        </w:rPr>
        <w:t>項規定之一者，按其情節輕重，予以警告或</w:t>
      </w:r>
      <w:r w:rsidR="009D6B6E" w:rsidRPr="0019416B">
        <w:rPr>
          <w:rFonts w:hint="eastAsia"/>
          <w:color w:val="000000" w:themeColor="text1"/>
        </w:rPr>
        <w:t>3</w:t>
      </w:r>
      <w:r w:rsidR="002F08C3" w:rsidRPr="0019416B">
        <w:rPr>
          <w:rFonts w:hint="eastAsia"/>
          <w:color w:val="000000" w:themeColor="text1"/>
        </w:rPr>
        <w:t>個月以上</w:t>
      </w:r>
      <w:r w:rsidR="009D6B6E" w:rsidRPr="0019416B">
        <w:rPr>
          <w:rFonts w:hint="eastAsia"/>
          <w:color w:val="000000" w:themeColor="text1"/>
        </w:rPr>
        <w:t>1</w:t>
      </w:r>
      <w:r w:rsidR="002F08C3" w:rsidRPr="0019416B">
        <w:rPr>
          <w:rFonts w:hint="eastAsia"/>
          <w:color w:val="000000" w:themeColor="text1"/>
        </w:rPr>
        <w:t>年以下停止執行營造業工地主任業務之處分。營造業工地主任經依前項規定受警告處分</w:t>
      </w:r>
      <w:r w:rsidR="009D6B6E" w:rsidRPr="0019416B">
        <w:rPr>
          <w:rFonts w:hint="eastAsia"/>
          <w:color w:val="000000" w:themeColor="text1"/>
        </w:rPr>
        <w:t>3</w:t>
      </w:r>
      <w:r w:rsidR="002F08C3" w:rsidRPr="0019416B">
        <w:rPr>
          <w:rFonts w:hint="eastAsia"/>
          <w:color w:val="000000" w:themeColor="text1"/>
        </w:rPr>
        <w:t>次者，予以</w:t>
      </w:r>
      <w:r w:rsidR="009D6B6E" w:rsidRPr="0019416B">
        <w:rPr>
          <w:rFonts w:hint="eastAsia"/>
          <w:color w:val="000000" w:themeColor="text1"/>
        </w:rPr>
        <w:t>3</w:t>
      </w:r>
      <w:r w:rsidR="002F08C3" w:rsidRPr="0019416B">
        <w:rPr>
          <w:rFonts w:hint="eastAsia"/>
          <w:color w:val="000000" w:themeColor="text1"/>
        </w:rPr>
        <w:t>個月以上</w:t>
      </w:r>
      <w:r w:rsidR="009D6B6E" w:rsidRPr="0019416B">
        <w:rPr>
          <w:rFonts w:hint="eastAsia"/>
          <w:color w:val="000000" w:themeColor="text1"/>
        </w:rPr>
        <w:t>1</w:t>
      </w:r>
      <w:r w:rsidR="002F08C3" w:rsidRPr="0019416B">
        <w:rPr>
          <w:rFonts w:hint="eastAsia"/>
          <w:color w:val="000000" w:themeColor="text1"/>
        </w:rPr>
        <w:t>年以下停止執行營造業工地主任業務之處分；受停止執行營造業工地主任業務處分期間累計滿</w:t>
      </w:r>
      <w:r w:rsidR="009D6B6E" w:rsidRPr="0019416B">
        <w:rPr>
          <w:rFonts w:hint="eastAsia"/>
          <w:color w:val="000000" w:themeColor="text1"/>
        </w:rPr>
        <w:t>3</w:t>
      </w:r>
      <w:r w:rsidR="002F08C3" w:rsidRPr="0019416B">
        <w:rPr>
          <w:rFonts w:hint="eastAsia"/>
          <w:color w:val="000000" w:themeColor="text1"/>
        </w:rPr>
        <w:t>年者，廢止其工地主任執業證。前項工地主任執業證自廢止之日起</w:t>
      </w:r>
      <w:r w:rsidR="009D6B6E" w:rsidRPr="0019416B">
        <w:rPr>
          <w:rFonts w:hint="eastAsia"/>
          <w:color w:val="000000" w:themeColor="text1"/>
        </w:rPr>
        <w:t>5</w:t>
      </w:r>
      <w:r w:rsidR="002F08C3" w:rsidRPr="0019416B">
        <w:rPr>
          <w:rFonts w:hint="eastAsia"/>
          <w:color w:val="000000" w:themeColor="text1"/>
        </w:rPr>
        <w:t>年內，其工地主任不得重新申請執業證。」</w:t>
      </w:r>
    </w:p>
    <w:p w:rsidR="00A813A7" w:rsidRPr="0019416B" w:rsidRDefault="002F08C3" w:rsidP="002F08C3">
      <w:pPr>
        <w:pStyle w:val="4"/>
        <w:rPr>
          <w:color w:val="000000" w:themeColor="text1"/>
        </w:rPr>
      </w:pPr>
      <w:r w:rsidRPr="0019416B">
        <w:rPr>
          <w:rFonts w:hint="eastAsia"/>
          <w:b/>
          <w:color w:val="000000" w:themeColor="text1"/>
        </w:rPr>
        <w:t>品管人員、現場監造人員</w:t>
      </w:r>
      <w:r w:rsidRPr="0019416B">
        <w:rPr>
          <w:rFonts w:hint="eastAsia"/>
          <w:color w:val="000000" w:themeColor="text1"/>
        </w:rPr>
        <w:t>之規定：依</w:t>
      </w:r>
      <w:r w:rsidR="001F2A2C" w:rsidRPr="0019416B">
        <w:rPr>
          <w:rFonts w:hint="eastAsia"/>
          <w:color w:val="000000" w:themeColor="text1"/>
        </w:rPr>
        <w:t>公共工程施工品質管理作業要點</w:t>
      </w:r>
      <w:r w:rsidR="009D6B6E" w:rsidRPr="0019416B">
        <w:rPr>
          <w:rFonts w:hint="eastAsia"/>
          <w:color w:val="000000" w:themeColor="text1"/>
        </w:rPr>
        <w:t>(</w:t>
      </w:r>
      <w:r w:rsidR="009A0DCB" w:rsidRPr="0019416B">
        <w:rPr>
          <w:rFonts w:hint="eastAsia"/>
          <w:color w:val="000000" w:themeColor="text1"/>
        </w:rPr>
        <w:t>下稱品管要點</w:t>
      </w:r>
      <w:r w:rsidR="009D6B6E" w:rsidRPr="0019416B">
        <w:rPr>
          <w:rFonts w:hint="eastAsia"/>
          <w:color w:val="000000" w:themeColor="text1"/>
        </w:rPr>
        <w:t>)</w:t>
      </w:r>
      <w:r w:rsidR="001F2A2C" w:rsidRPr="0019416B">
        <w:rPr>
          <w:rFonts w:hint="eastAsia"/>
          <w:color w:val="000000" w:themeColor="text1"/>
        </w:rPr>
        <w:t>第4點訂定品管人員之資格人數及其更換規定</w:t>
      </w:r>
      <w:r w:rsidR="00CD6FC7" w:rsidRPr="0019416B">
        <w:rPr>
          <w:rFonts w:hint="eastAsia"/>
          <w:color w:val="000000" w:themeColor="text1"/>
        </w:rPr>
        <w:t>、第9點規定</w:t>
      </w:r>
      <w:r w:rsidR="001F2A2C" w:rsidRPr="0019416B">
        <w:rPr>
          <w:rFonts w:hint="eastAsia"/>
          <w:color w:val="000000" w:themeColor="text1"/>
        </w:rPr>
        <w:t>有關</w:t>
      </w:r>
      <w:r w:rsidR="00CD6FC7" w:rsidRPr="0019416B">
        <w:rPr>
          <w:rFonts w:hint="eastAsia"/>
          <w:color w:val="000000" w:themeColor="text1"/>
        </w:rPr>
        <w:t>現場</w:t>
      </w:r>
      <w:r w:rsidR="001F2A2C" w:rsidRPr="0019416B">
        <w:rPr>
          <w:rFonts w:hint="eastAsia"/>
          <w:color w:val="000000" w:themeColor="text1"/>
        </w:rPr>
        <w:t>監造人員</w:t>
      </w:r>
      <w:r w:rsidR="00CD6FC7" w:rsidRPr="0019416B">
        <w:rPr>
          <w:rFonts w:hint="eastAsia"/>
          <w:color w:val="000000" w:themeColor="text1"/>
        </w:rPr>
        <w:t>之資格人數及其更換規定等</w:t>
      </w:r>
      <w:r w:rsidR="001F2A2C" w:rsidRPr="0019416B">
        <w:rPr>
          <w:rFonts w:hint="eastAsia"/>
          <w:color w:val="000000" w:themeColor="text1"/>
        </w:rPr>
        <w:t>，</w:t>
      </w:r>
      <w:r w:rsidR="00CD6FC7" w:rsidRPr="0019416B">
        <w:rPr>
          <w:rFonts w:hint="eastAsia"/>
          <w:color w:val="000000" w:themeColor="text1"/>
        </w:rPr>
        <w:t>另第1</w:t>
      </w:r>
      <w:r w:rsidR="00CD6FC7" w:rsidRPr="0019416B">
        <w:rPr>
          <w:color w:val="000000" w:themeColor="text1"/>
        </w:rPr>
        <w:t>5</w:t>
      </w:r>
      <w:r w:rsidR="00CD6FC7" w:rsidRPr="0019416B">
        <w:rPr>
          <w:rFonts w:hint="eastAsia"/>
          <w:color w:val="000000" w:themeColor="text1"/>
        </w:rPr>
        <w:t>點規定，機關發現工程缺失時，應即以書面通知監造單位或廠商限期改善、第1</w:t>
      </w:r>
      <w:r w:rsidR="00CD6FC7" w:rsidRPr="0019416B">
        <w:rPr>
          <w:color w:val="000000" w:themeColor="text1"/>
        </w:rPr>
        <w:t>6</w:t>
      </w:r>
      <w:r w:rsidR="00CD6FC7" w:rsidRPr="0019416B">
        <w:rPr>
          <w:rFonts w:hint="eastAsia"/>
          <w:color w:val="000000" w:themeColor="text1"/>
        </w:rPr>
        <w:t>點規定品管人員或監造單位受訓合格之現場人員有下列情事之一者，由機關通知廠商限期更換並調離工地，並由機關填報於</w:t>
      </w:r>
      <w:r w:rsidR="00CD6FC7" w:rsidRPr="0019416B">
        <w:rPr>
          <w:rFonts w:hint="eastAsia"/>
          <w:color w:val="000000" w:themeColor="text1"/>
        </w:rPr>
        <w:lastRenderedPageBreak/>
        <w:t>工程會資訊網路系統備查，以及第17點規定廠商如有施工品質不良、監造不實或其他違反本要點之情事，機關得依契約規定暫停發放工程估驗款、扣</w:t>
      </w:r>
      <w:r w:rsidR="009D6B6E" w:rsidRPr="0019416B">
        <w:rPr>
          <w:rFonts w:hint="eastAsia"/>
          <w:color w:val="000000" w:themeColor="text1"/>
        </w:rPr>
        <w:t>(</w:t>
      </w:r>
      <w:r w:rsidR="00CD6FC7" w:rsidRPr="0019416B">
        <w:rPr>
          <w:rFonts w:hint="eastAsia"/>
          <w:color w:val="000000" w:themeColor="text1"/>
        </w:rPr>
        <w:t>罰</w:t>
      </w:r>
      <w:r w:rsidR="009D6B6E" w:rsidRPr="0019416B">
        <w:rPr>
          <w:rFonts w:hint="eastAsia"/>
          <w:color w:val="000000" w:themeColor="text1"/>
        </w:rPr>
        <w:t>)</w:t>
      </w:r>
      <w:r w:rsidR="00CD6FC7" w:rsidRPr="0019416B">
        <w:rPr>
          <w:rFonts w:hint="eastAsia"/>
          <w:color w:val="000000" w:themeColor="text1"/>
        </w:rPr>
        <w:t>款或為其他適當之處置，並得依採購法第1</w:t>
      </w:r>
      <w:r w:rsidR="00CD6FC7" w:rsidRPr="0019416B">
        <w:rPr>
          <w:color w:val="000000" w:themeColor="text1"/>
        </w:rPr>
        <w:t>01</w:t>
      </w:r>
      <w:r w:rsidR="00CD6FC7" w:rsidRPr="0019416B">
        <w:rPr>
          <w:rFonts w:hint="eastAsia"/>
          <w:color w:val="000000" w:themeColor="text1"/>
        </w:rPr>
        <w:t>條至第1</w:t>
      </w:r>
      <w:r w:rsidR="00CD6FC7" w:rsidRPr="0019416B">
        <w:rPr>
          <w:color w:val="000000" w:themeColor="text1"/>
        </w:rPr>
        <w:t>03</w:t>
      </w:r>
      <w:r w:rsidR="00CD6FC7" w:rsidRPr="0019416B">
        <w:rPr>
          <w:rFonts w:hint="eastAsia"/>
          <w:color w:val="000000" w:themeColor="text1"/>
        </w:rPr>
        <w:t>條規定處理</w:t>
      </w:r>
      <w:r w:rsidR="001F2A2C" w:rsidRPr="0019416B">
        <w:rPr>
          <w:rFonts w:hint="eastAsia"/>
          <w:color w:val="000000" w:themeColor="text1"/>
        </w:rPr>
        <w:t>。</w:t>
      </w:r>
      <w:r w:rsidR="005B3796" w:rsidRPr="0019416B">
        <w:rPr>
          <w:rFonts w:hint="eastAsia"/>
          <w:color w:val="000000" w:themeColor="text1"/>
        </w:rPr>
        <w:t>據此，</w:t>
      </w:r>
      <w:r w:rsidR="00100C5B" w:rsidRPr="0019416B">
        <w:rPr>
          <w:rFonts w:hint="eastAsia"/>
          <w:color w:val="000000" w:themeColor="text1"/>
        </w:rPr>
        <w:t>政府為確保公共工程施工品質，業已於營造業法、營造業法施行細則、品管要點及相關採購契約範本中，針對承攬廠商施工期間聘用之</w:t>
      </w:r>
      <w:r w:rsidR="005B3796" w:rsidRPr="0019416B">
        <w:rPr>
          <w:rFonts w:hint="eastAsia"/>
          <w:color w:val="000000" w:themeColor="text1"/>
        </w:rPr>
        <w:t>專任工程人員、</w:t>
      </w:r>
      <w:r w:rsidR="00100C5B" w:rsidRPr="0019416B">
        <w:rPr>
          <w:rFonts w:hint="eastAsia"/>
          <w:color w:val="000000" w:themeColor="text1"/>
        </w:rPr>
        <w:t>工地主任、品管人員，以及監造單位派駐現場執行監造業務之監造人員，依工程決標金額或採購預算金額及工程施工規模，分別明定施工期間應設置之人員數量及資格，以作為工程履約執行依據</w:t>
      </w:r>
      <w:r w:rsidR="005B3796" w:rsidRPr="0019416B">
        <w:rPr>
          <w:rFonts w:hint="eastAsia"/>
          <w:color w:val="000000" w:themeColor="text1"/>
        </w:rPr>
        <w:t>，主辦機關並負有相關行政督導責任，先予敘明</w:t>
      </w:r>
      <w:r w:rsidR="00100C5B" w:rsidRPr="0019416B">
        <w:rPr>
          <w:rFonts w:hint="eastAsia"/>
          <w:color w:val="000000" w:themeColor="text1"/>
        </w:rPr>
        <w:t>。</w:t>
      </w:r>
    </w:p>
    <w:p w:rsidR="00460538" w:rsidRDefault="00054720" w:rsidP="001F2A2C">
      <w:pPr>
        <w:pStyle w:val="3"/>
        <w:rPr>
          <w:color w:val="000000" w:themeColor="text1"/>
        </w:rPr>
      </w:pPr>
      <w:r w:rsidRPr="0019416B">
        <w:rPr>
          <w:rFonts w:hint="eastAsia"/>
          <w:color w:val="000000" w:themeColor="text1"/>
        </w:rPr>
        <w:t>有關公共工程標案</w:t>
      </w:r>
      <w:r w:rsidR="00460538">
        <w:rPr>
          <w:rFonts w:hint="eastAsia"/>
          <w:color w:val="000000" w:themeColor="text1"/>
        </w:rPr>
        <w:t>管理</w:t>
      </w:r>
      <w:r w:rsidRPr="0019416B">
        <w:rPr>
          <w:rFonts w:hint="eastAsia"/>
          <w:color w:val="000000" w:themeColor="text1"/>
        </w:rPr>
        <w:t>，</w:t>
      </w:r>
      <w:r w:rsidR="00A710DD" w:rsidRPr="00D5259A">
        <w:rPr>
          <w:rFonts w:hint="eastAsia"/>
          <w:color w:val="000000" w:themeColor="text1"/>
        </w:rPr>
        <w:t>工程主辦機關係管理營造廠與發現廠商工程人員平時出差勤及是否為租借牌之第一線單位，理應翔實審查廠商、人員資格，</w:t>
      </w:r>
      <w:r w:rsidRPr="0019416B">
        <w:rPr>
          <w:rFonts w:hint="eastAsia"/>
          <w:color w:val="000000" w:themeColor="text1"/>
        </w:rPr>
        <w:t>由</w:t>
      </w:r>
      <w:r w:rsidR="00A710DD">
        <w:rPr>
          <w:rFonts w:hint="eastAsia"/>
          <w:color w:val="000000" w:themeColor="text1"/>
        </w:rPr>
        <w:t>主辦工程</w:t>
      </w:r>
      <w:r w:rsidRPr="0019416B">
        <w:rPr>
          <w:rFonts w:hint="eastAsia"/>
          <w:color w:val="000000" w:themeColor="text1"/>
        </w:rPr>
        <w:t>人員</w:t>
      </w:r>
      <w:r w:rsidR="00A710DD" w:rsidRPr="00D5259A">
        <w:rPr>
          <w:rFonts w:hint="eastAsia"/>
          <w:color w:val="000000" w:themeColor="text1"/>
        </w:rPr>
        <w:t>將查核結果登錄於標案管理系統中</w:t>
      </w:r>
      <w:r w:rsidR="00A710DD">
        <w:rPr>
          <w:rFonts w:hint="eastAsia"/>
          <w:color w:val="000000" w:themeColor="text1"/>
        </w:rPr>
        <w:t>，</w:t>
      </w:r>
      <w:r w:rsidRPr="0019416B">
        <w:rPr>
          <w:rFonts w:hint="eastAsia"/>
          <w:color w:val="000000" w:themeColor="text1"/>
        </w:rPr>
        <w:t>作為相關專業人員之管理用途</w:t>
      </w:r>
      <w:r w:rsidR="00A710DD" w:rsidRPr="00D5259A">
        <w:rPr>
          <w:rFonts w:hint="eastAsia"/>
          <w:color w:val="000000" w:themeColor="text1"/>
        </w:rPr>
        <w:t>。</w:t>
      </w:r>
      <w:r w:rsidR="00460538" w:rsidRPr="0019416B">
        <w:rPr>
          <w:rFonts w:hint="eastAsia"/>
          <w:color w:val="000000" w:themeColor="text1"/>
        </w:rPr>
        <w:t>經本院移請工程會抽查，全國在建公共工程主辦機關</w:t>
      </w:r>
      <w:r w:rsidR="00460538">
        <w:rPr>
          <w:rFonts w:hint="eastAsia"/>
          <w:color w:val="000000" w:themeColor="text1"/>
        </w:rPr>
        <w:t>於工程標案系統中有無落實工程人員管理，針對</w:t>
      </w:r>
      <w:r w:rsidR="00460538" w:rsidRPr="0019416B">
        <w:rPr>
          <w:rFonts w:hint="eastAsia"/>
          <w:color w:val="000000" w:themeColor="text1"/>
        </w:rPr>
        <w:t>工地主任、專任工程人員、品管人員、監造人員</w:t>
      </w:r>
      <w:r w:rsidR="00460538">
        <w:rPr>
          <w:rFonts w:hint="eastAsia"/>
          <w:color w:val="000000" w:themeColor="text1"/>
        </w:rPr>
        <w:t>之聘用及資格是否如實</w:t>
      </w:r>
      <w:r w:rsidR="00460538" w:rsidRPr="0019416B">
        <w:rPr>
          <w:rFonts w:hint="eastAsia"/>
          <w:color w:val="000000" w:themeColor="text1"/>
        </w:rPr>
        <w:t>，如未詳實審查及妥適控管，致衍生施工期間廠商聘用之人數及資格未符規定</w:t>
      </w:r>
      <w:r w:rsidR="00460538">
        <w:rPr>
          <w:rFonts w:hint="eastAsia"/>
          <w:color w:val="000000" w:themeColor="text1"/>
        </w:rPr>
        <w:t>，</w:t>
      </w:r>
      <w:r w:rsidR="00460538" w:rsidRPr="0019416B">
        <w:rPr>
          <w:rFonts w:hint="eastAsia"/>
          <w:color w:val="000000" w:themeColor="text1"/>
        </w:rPr>
        <w:t>涉有違反營造業法第3</w:t>
      </w:r>
      <w:r w:rsidR="00460538" w:rsidRPr="0019416B">
        <w:rPr>
          <w:color w:val="000000" w:themeColor="text1"/>
        </w:rPr>
        <w:t>0</w:t>
      </w:r>
      <w:r w:rsidR="00460538" w:rsidRPr="0019416B">
        <w:rPr>
          <w:rFonts w:hint="eastAsia"/>
          <w:color w:val="000000" w:themeColor="text1"/>
        </w:rPr>
        <w:t>條、第40條、第5</w:t>
      </w:r>
      <w:r w:rsidR="00460538" w:rsidRPr="0019416B">
        <w:rPr>
          <w:color w:val="000000" w:themeColor="text1"/>
        </w:rPr>
        <w:t>6</w:t>
      </w:r>
      <w:r w:rsidR="00460538" w:rsidRPr="0019416B">
        <w:rPr>
          <w:rFonts w:hint="eastAsia"/>
          <w:color w:val="000000" w:themeColor="text1"/>
        </w:rPr>
        <w:t>條，品管要點第4點、第9點、第1</w:t>
      </w:r>
      <w:r w:rsidR="00460538" w:rsidRPr="0019416B">
        <w:rPr>
          <w:color w:val="000000" w:themeColor="text1"/>
        </w:rPr>
        <w:t>5</w:t>
      </w:r>
      <w:r w:rsidR="00460538" w:rsidRPr="0019416B">
        <w:rPr>
          <w:rFonts w:hint="eastAsia"/>
          <w:color w:val="000000" w:themeColor="text1"/>
        </w:rPr>
        <w:t>點通知改善、第1</w:t>
      </w:r>
      <w:r w:rsidR="00460538" w:rsidRPr="0019416B">
        <w:rPr>
          <w:color w:val="000000" w:themeColor="text1"/>
        </w:rPr>
        <w:t>6</w:t>
      </w:r>
      <w:r w:rsidR="00460538" w:rsidRPr="0019416B">
        <w:rPr>
          <w:rFonts w:hint="eastAsia"/>
          <w:color w:val="000000" w:themeColor="text1"/>
        </w:rPr>
        <w:t>點對廠商裁罰、第17點採購法第1</w:t>
      </w:r>
      <w:r w:rsidR="00460538" w:rsidRPr="0019416B">
        <w:rPr>
          <w:color w:val="000000" w:themeColor="text1"/>
        </w:rPr>
        <w:t>01</w:t>
      </w:r>
      <w:r w:rsidR="00460538" w:rsidRPr="0019416B">
        <w:rPr>
          <w:rFonts w:hint="eastAsia"/>
          <w:color w:val="000000" w:themeColor="text1"/>
        </w:rPr>
        <w:t>條至第1</w:t>
      </w:r>
      <w:r w:rsidR="00460538" w:rsidRPr="0019416B">
        <w:rPr>
          <w:color w:val="000000" w:themeColor="text1"/>
        </w:rPr>
        <w:t>03</w:t>
      </w:r>
      <w:r w:rsidR="00460538" w:rsidRPr="0019416B">
        <w:rPr>
          <w:rFonts w:hint="eastAsia"/>
          <w:color w:val="000000" w:themeColor="text1"/>
        </w:rPr>
        <w:t>條規定，</w:t>
      </w:r>
      <w:r w:rsidR="00460538">
        <w:rPr>
          <w:rFonts w:hint="eastAsia"/>
          <w:color w:val="000000" w:themeColor="text1"/>
        </w:rPr>
        <w:t>應依契約</w:t>
      </w:r>
      <w:r w:rsidR="00811015">
        <w:rPr>
          <w:rFonts w:hint="eastAsia"/>
          <w:color w:val="000000" w:themeColor="text1"/>
        </w:rPr>
        <w:t>裁罰</w:t>
      </w:r>
      <w:r w:rsidR="00460538">
        <w:rPr>
          <w:rFonts w:hint="eastAsia"/>
          <w:color w:val="000000" w:themeColor="text1"/>
        </w:rPr>
        <w:t>，</w:t>
      </w:r>
      <w:r w:rsidR="00460538" w:rsidRPr="0019416B">
        <w:rPr>
          <w:rFonts w:hint="eastAsia"/>
          <w:color w:val="000000" w:themeColor="text1"/>
        </w:rPr>
        <w:t>主辦工程機關並負有相關行政督導責任</w:t>
      </w:r>
      <w:r w:rsidR="00460538">
        <w:rPr>
          <w:rFonts w:hint="eastAsia"/>
          <w:color w:val="000000" w:themeColor="text1"/>
        </w:rPr>
        <w:t>。經查，</w:t>
      </w:r>
      <w:r w:rsidR="00460538" w:rsidRPr="0019416B">
        <w:rPr>
          <w:rFonts w:hint="eastAsia"/>
          <w:color w:val="000000" w:themeColor="text1"/>
        </w:rPr>
        <w:t>未登載足額或</w:t>
      </w:r>
      <w:r w:rsidR="00460538">
        <w:rPr>
          <w:rFonts w:hint="eastAsia"/>
          <w:color w:val="000000" w:themeColor="text1"/>
        </w:rPr>
        <w:t>未</w:t>
      </w:r>
      <w:r w:rsidR="00460538" w:rsidRPr="0019416B">
        <w:rPr>
          <w:rFonts w:hint="eastAsia"/>
          <w:color w:val="000000" w:themeColor="text1"/>
        </w:rPr>
        <w:t>具資格之工程人員案件數統計</w:t>
      </w:r>
      <w:r w:rsidR="00811015">
        <w:rPr>
          <w:rFonts w:hint="eastAsia"/>
          <w:color w:val="000000" w:themeColor="text1"/>
        </w:rPr>
        <w:t>如</w:t>
      </w:r>
      <w:r w:rsidR="00460538" w:rsidRPr="0019416B">
        <w:rPr>
          <w:rFonts w:hint="eastAsia"/>
          <w:color w:val="000000" w:themeColor="text1"/>
        </w:rPr>
        <w:t>表</w:t>
      </w:r>
      <w:r w:rsidR="00460538">
        <w:rPr>
          <w:rFonts w:hint="eastAsia"/>
          <w:color w:val="000000" w:themeColor="text1"/>
        </w:rPr>
        <w:t>1</w:t>
      </w:r>
      <w:r w:rsidR="001A1C9F">
        <w:rPr>
          <w:color w:val="000000" w:themeColor="text1"/>
        </w:rPr>
        <w:t>6</w:t>
      </w:r>
      <w:r w:rsidR="00460538" w:rsidRPr="0019416B">
        <w:rPr>
          <w:rFonts w:hint="eastAsia"/>
          <w:color w:val="000000" w:themeColor="text1"/>
        </w:rPr>
        <w:t>至表</w:t>
      </w:r>
      <w:r w:rsidR="00460538">
        <w:rPr>
          <w:color w:val="000000" w:themeColor="text1"/>
        </w:rPr>
        <w:t>2</w:t>
      </w:r>
      <w:r w:rsidR="001A1C9F">
        <w:rPr>
          <w:color w:val="000000" w:themeColor="text1"/>
        </w:rPr>
        <w:t>0</w:t>
      </w:r>
      <w:r w:rsidR="00460538" w:rsidRPr="0019416B">
        <w:rPr>
          <w:rFonts w:hint="eastAsia"/>
          <w:color w:val="000000" w:themeColor="text1"/>
        </w:rPr>
        <w:t>，發現以專任工程人員未登錄最多達1</w:t>
      </w:r>
      <w:r w:rsidR="00460538" w:rsidRPr="0019416B">
        <w:rPr>
          <w:color w:val="000000" w:themeColor="text1"/>
        </w:rPr>
        <w:t>28</w:t>
      </w:r>
      <w:r w:rsidR="00460538" w:rsidRPr="0019416B">
        <w:rPr>
          <w:rFonts w:hint="eastAsia"/>
          <w:color w:val="000000" w:themeColor="text1"/>
        </w:rPr>
        <w:t>件，其次為品管人員6</w:t>
      </w:r>
      <w:r w:rsidR="00460538" w:rsidRPr="0019416B">
        <w:rPr>
          <w:color w:val="000000" w:themeColor="text1"/>
        </w:rPr>
        <w:t>3</w:t>
      </w:r>
      <w:r w:rsidR="00460538" w:rsidRPr="0019416B">
        <w:rPr>
          <w:rFonts w:hint="eastAsia"/>
          <w:color w:val="000000" w:themeColor="text1"/>
        </w:rPr>
        <w:t>件次之，以及工地主任2</w:t>
      </w:r>
      <w:r w:rsidR="00460538" w:rsidRPr="0019416B">
        <w:rPr>
          <w:color w:val="000000" w:themeColor="text1"/>
        </w:rPr>
        <w:t>8</w:t>
      </w:r>
      <w:r w:rsidR="00460538" w:rsidRPr="0019416B">
        <w:rPr>
          <w:rFonts w:hint="eastAsia"/>
          <w:color w:val="000000" w:themeColor="text1"/>
        </w:rPr>
        <w:t>件、監造單位現場人員2</w:t>
      </w:r>
      <w:r w:rsidR="00460538" w:rsidRPr="0019416B">
        <w:rPr>
          <w:color w:val="000000" w:themeColor="text1"/>
        </w:rPr>
        <w:t>4</w:t>
      </w:r>
      <w:r w:rsidR="00460538" w:rsidRPr="0019416B">
        <w:rPr>
          <w:rFonts w:hint="eastAsia"/>
          <w:color w:val="000000" w:themeColor="text1"/>
        </w:rPr>
        <w:t>件，</w:t>
      </w:r>
      <w:r w:rsidR="00460538">
        <w:rPr>
          <w:rFonts w:hint="eastAsia"/>
          <w:color w:val="000000" w:themeColor="text1"/>
        </w:rPr>
        <w:t>核有</w:t>
      </w:r>
      <w:r w:rsidR="00460538" w:rsidRPr="003362A2">
        <w:rPr>
          <w:rFonts w:hint="eastAsia"/>
          <w:color w:val="000000" w:themeColor="text1"/>
        </w:rPr>
        <w:t>部分機關</w:t>
      </w:r>
      <w:r w:rsidR="00460538">
        <w:rPr>
          <w:rFonts w:hint="eastAsia"/>
          <w:color w:val="000000" w:themeColor="text1"/>
        </w:rPr>
        <w:lastRenderedPageBreak/>
        <w:t>漏填或</w:t>
      </w:r>
      <w:r w:rsidR="00460538" w:rsidRPr="003362A2">
        <w:rPr>
          <w:rFonts w:hint="eastAsia"/>
          <w:color w:val="000000" w:themeColor="text1"/>
        </w:rPr>
        <w:t>未詳實審查及妥適控管</w:t>
      </w:r>
      <w:r w:rsidR="00460538">
        <w:rPr>
          <w:rFonts w:hint="eastAsia"/>
          <w:color w:val="000000" w:themeColor="text1"/>
        </w:rPr>
        <w:t>標案</w:t>
      </w:r>
      <w:r w:rsidR="00460538" w:rsidRPr="003362A2">
        <w:rPr>
          <w:rFonts w:hint="eastAsia"/>
          <w:color w:val="000000" w:themeColor="text1"/>
        </w:rPr>
        <w:t>系統</w:t>
      </w:r>
      <w:r w:rsidR="00460538">
        <w:rPr>
          <w:rFonts w:hint="eastAsia"/>
          <w:color w:val="000000" w:themeColor="text1"/>
        </w:rPr>
        <w:t>之</w:t>
      </w:r>
      <w:r w:rsidR="00460538" w:rsidRPr="003362A2">
        <w:rPr>
          <w:rFonts w:hint="eastAsia"/>
          <w:color w:val="000000" w:themeColor="text1"/>
        </w:rPr>
        <w:t>表單</w:t>
      </w:r>
      <w:r w:rsidR="00460538">
        <w:rPr>
          <w:rFonts w:hint="eastAsia"/>
          <w:color w:val="000000" w:themeColor="text1"/>
        </w:rPr>
        <w:t>填寫</w:t>
      </w:r>
      <w:r w:rsidR="00460538" w:rsidRPr="003362A2">
        <w:rPr>
          <w:rFonts w:hint="eastAsia"/>
          <w:color w:val="000000" w:themeColor="text1"/>
        </w:rPr>
        <w:t>，</w:t>
      </w:r>
      <w:r w:rsidR="00460538">
        <w:rPr>
          <w:rFonts w:hint="eastAsia"/>
          <w:color w:val="000000" w:themeColor="text1"/>
        </w:rPr>
        <w:t>以及可能有</w:t>
      </w:r>
      <w:r w:rsidR="00460538" w:rsidRPr="003362A2">
        <w:rPr>
          <w:rFonts w:hint="eastAsia"/>
          <w:color w:val="000000" w:themeColor="text1"/>
        </w:rPr>
        <w:t>應設置而未設置或任用不具資格人員，涉有違反營造業法、公共工程施工品質管理作業要點、採購契約規定</w:t>
      </w:r>
      <w:r w:rsidR="00460538">
        <w:rPr>
          <w:rFonts w:hint="eastAsia"/>
          <w:color w:val="000000" w:themeColor="text1"/>
        </w:rPr>
        <w:t>之情事</w:t>
      </w:r>
      <w:r w:rsidR="00460538" w:rsidRPr="003362A2">
        <w:rPr>
          <w:rFonts w:hint="eastAsia"/>
          <w:color w:val="000000" w:themeColor="text1"/>
        </w:rPr>
        <w:t>。</w:t>
      </w:r>
    </w:p>
    <w:p w:rsidR="000F15CD" w:rsidRPr="0019416B" w:rsidRDefault="000F15CD" w:rsidP="00991673">
      <w:pPr>
        <w:pStyle w:val="a3"/>
        <w:spacing w:before="120"/>
        <w:ind w:left="697" w:hanging="697"/>
        <w:rPr>
          <w:rFonts w:hAnsi="標楷體"/>
          <w:color w:val="000000" w:themeColor="text1"/>
        </w:rPr>
      </w:pPr>
      <w:r w:rsidRPr="0019416B">
        <w:rPr>
          <w:rFonts w:hAnsi="標楷體" w:hint="eastAsia"/>
          <w:color w:val="000000" w:themeColor="text1"/>
        </w:rPr>
        <w:t>公共工程</w:t>
      </w:r>
      <w:r w:rsidRPr="0019416B">
        <w:rPr>
          <w:rFonts w:hAnsi="標楷體"/>
          <w:color w:val="000000" w:themeColor="text1"/>
        </w:rPr>
        <w:t>主辦機關未</w:t>
      </w:r>
      <w:r w:rsidRPr="0019416B">
        <w:rPr>
          <w:rFonts w:hAnsi="標楷體" w:hint="eastAsia"/>
          <w:color w:val="000000" w:themeColor="text1"/>
        </w:rPr>
        <w:t>登載</w:t>
      </w:r>
      <w:r w:rsidRPr="0019416B">
        <w:rPr>
          <w:rFonts w:hAnsi="標楷體"/>
          <w:color w:val="000000" w:themeColor="text1"/>
        </w:rPr>
        <w:t>足額或</w:t>
      </w:r>
      <w:r w:rsidR="005B4496">
        <w:rPr>
          <w:rFonts w:hAnsi="標楷體" w:hint="eastAsia"/>
          <w:color w:val="000000" w:themeColor="text1"/>
        </w:rPr>
        <w:t>未</w:t>
      </w:r>
      <w:r w:rsidRPr="0019416B">
        <w:rPr>
          <w:rFonts w:hAnsi="標楷體"/>
          <w:color w:val="000000" w:themeColor="text1"/>
        </w:rPr>
        <w:t>具資格之</w:t>
      </w:r>
      <w:r w:rsidRPr="0019416B">
        <w:rPr>
          <w:rFonts w:hAnsi="標楷體" w:hint="eastAsia"/>
          <w:color w:val="000000" w:themeColor="text1"/>
        </w:rPr>
        <w:t>工程人員</w:t>
      </w:r>
      <w:r w:rsidRPr="0019416B">
        <w:rPr>
          <w:rFonts w:hAnsi="標楷體"/>
          <w:color w:val="000000" w:themeColor="text1"/>
        </w:rPr>
        <w:t>案件</w:t>
      </w:r>
      <w:r w:rsidRPr="0019416B">
        <w:rPr>
          <w:rFonts w:hAnsi="標楷體" w:hint="eastAsia"/>
          <w:color w:val="000000" w:themeColor="text1"/>
        </w:rPr>
        <w:t>數</w:t>
      </w:r>
      <w:r w:rsidRPr="0019416B">
        <w:rPr>
          <w:rFonts w:hAnsi="標楷體"/>
          <w:color w:val="000000" w:themeColor="text1"/>
        </w:rPr>
        <w:t>統計表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890"/>
        <w:gridCol w:w="2138"/>
        <w:gridCol w:w="1647"/>
        <w:gridCol w:w="1891"/>
      </w:tblGrid>
      <w:tr w:rsidR="0019416B" w:rsidRPr="0019416B" w:rsidTr="00991673">
        <w:trPr>
          <w:trHeight w:val="1020"/>
        </w:trPr>
        <w:tc>
          <w:tcPr>
            <w:tcW w:w="1496"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人員類別</w:t>
            </w:r>
          </w:p>
        </w:tc>
        <w:tc>
          <w:tcPr>
            <w:tcW w:w="1890"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工地主任</w:t>
            </w:r>
          </w:p>
        </w:tc>
        <w:tc>
          <w:tcPr>
            <w:tcW w:w="2138"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專任工程人員</w:t>
            </w:r>
          </w:p>
        </w:tc>
        <w:tc>
          <w:tcPr>
            <w:tcW w:w="1647"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品管人員</w:t>
            </w:r>
          </w:p>
        </w:tc>
        <w:tc>
          <w:tcPr>
            <w:tcW w:w="1891"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監造單位</w:t>
            </w:r>
          </w:p>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現場人員</w:t>
            </w:r>
          </w:p>
        </w:tc>
      </w:tr>
      <w:tr w:rsidR="0019416B" w:rsidRPr="0019416B" w:rsidTr="00991673">
        <w:trPr>
          <w:trHeight w:val="1020"/>
        </w:trPr>
        <w:tc>
          <w:tcPr>
            <w:tcW w:w="1496" w:type="dxa"/>
            <w:vAlign w:val="center"/>
          </w:tcPr>
          <w:p w:rsidR="009D6B6E"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未登載</w:t>
            </w:r>
          </w:p>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案件數</w:t>
            </w:r>
          </w:p>
        </w:tc>
        <w:tc>
          <w:tcPr>
            <w:tcW w:w="1890"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28</w:t>
            </w:r>
            <w:r w:rsidRPr="0019416B">
              <w:rPr>
                <w:rFonts w:hint="eastAsia"/>
                <w:color w:val="000000" w:themeColor="text1"/>
                <w:szCs w:val="24"/>
              </w:rPr>
              <w:t>(</w:t>
            </w:r>
            <w:r w:rsidRPr="0019416B">
              <w:rPr>
                <w:rFonts w:hint="eastAsia"/>
                <w:color w:val="000000" w:themeColor="text1"/>
                <w:szCs w:val="24"/>
              </w:rPr>
              <w:t>註</w:t>
            </w:r>
            <w:r w:rsidRPr="0019416B">
              <w:rPr>
                <w:rFonts w:hint="eastAsia"/>
                <w:color w:val="000000" w:themeColor="text1"/>
                <w:szCs w:val="24"/>
              </w:rPr>
              <w:t>2)</w:t>
            </w:r>
          </w:p>
        </w:tc>
        <w:tc>
          <w:tcPr>
            <w:tcW w:w="2138"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128</w:t>
            </w:r>
            <w:r w:rsidRPr="0019416B">
              <w:rPr>
                <w:rFonts w:hint="eastAsia"/>
                <w:color w:val="000000" w:themeColor="text1"/>
                <w:szCs w:val="24"/>
              </w:rPr>
              <w:t>(</w:t>
            </w:r>
            <w:r w:rsidRPr="0019416B">
              <w:rPr>
                <w:rFonts w:hint="eastAsia"/>
                <w:color w:val="000000" w:themeColor="text1"/>
                <w:szCs w:val="24"/>
              </w:rPr>
              <w:t>註</w:t>
            </w:r>
            <w:r w:rsidRPr="0019416B">
              <w:rPr>
                <w:rFonts w:hint="eastAsia"/>
                <w:color w:val="000000" w:themeColor="text1"/>
                <w:szCs w:val="24"/>
              </w:rPr>
              <w:t>3)</w:t>
            </w:r>
          </w:p>
        </w:tc>
        <w:tc>
          <w:tcPr>
            <w:tcW w:w="1647"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63</w:t>
            </w:r>
            <w:r w:rsidRPr="0019416B">
              <w:rPr>
                <w:rFonts w:hint="eastAsia"/>
                <w:color w:val="000000" w:themeColor="text1"/>
                <w:szCs w:val="24"/>
              </w:rPr>
              <w:t>(</w:t>
            </w:r>
            <w:r w:rsidRPr="0019416B">
              <w:rPr>
                <w:rFonts w:hint="eastAsia"/>
                <w:color w:val="000000" w:themeColor="text1"/>
                <w:szCs w:val="24"/>
              </w:rPr>
              <w:t>註</w:t>
            </w:r>
            <w:r w:rsidRPr="0019416B">
              <w:rPr>
                <w:rFonts w:hint="eastAsia"/>
                <w:color w:val="000000" w:themeColor="text1"/>
                <w:szCs w:val="24"/>
              </w:rPr>
              <w:t>4)</w:t>
            </w:r>
          </w:p>
        </w:tc>
        <w:tc>
          <w:tcPr>
            <w:tcW w:w="1891" w:type="dxa"/>
            <w:vAlign w:val="center"/>
          </w:tcPr>
          <w:p w:rsidR="000F15CD" w:rsidRPr="0019416B" w:rsidRDefault="000F15CD" w:rsidP="00A3011B">
            <w:pPr>
              <w:pStyle w:val="aff1"/>
              <w:spacing w:line="240" w:lineRule="atLeast"/>
              <w:jc w:val="center"/>
              <w:rPr>
                <w:color w:val="000000" w:themeColor="text1"/>
                <w:sz w:val="28"/>
                <w:szCs w:val="28"/>
              </w:rPr>
            </w:pPr>
            <w:r w:rsidRPr="0019416B">
              <w:rPr>
                <w:rFonts w:hint="eastAsia"/>
                <w:color w:val="000000" w:themeColor="text1"/>
                <w:sz w:val="28"/>
                <w:szCs w:val="28"/>
              </w:rPr>
              <w:t>24</w:t>
            </w:r>
            <w:r w:rsidRPr="0019416B">
              <w:rPr>
                <w:rFonts w:hint="eastAsia"/>
                <w:color w:val="000000" w:themeColor="text1"/>
                <w:szCs w:val="24"/>
              </w:rPr>
              <w:t>(</w:t>
            </w:r>
            <w:r w:rsidRPr="0019416B">
              <w:rPr>
                <w:rFonts w:hint="eastAsia"/>
                <w:color w:val="000000" w:themeColor="text1"/>
                <w:szCs w:val="24"/>
              </w:rPr>
              <w:t>註</w:t>
            </w:r>
            <w:r w:rsidRPr="0019416B">
              <w:rPr>
                <w:rFonts w:hint="eastAsia"/>
                <w:color w:val="000000" w:themeColor="text1"/>
                <w:szCs w:val="24"/>
              </w:rPr>
              <w:t>5)</w:t>
            </w:r>
          </w:p>
        </w:tc>
      </w:tr>
    </w:tbl>
    <w:p w:rsidR="000F15CD" w:rsidRPr="0019416B" w:rsidRDefault="000F15CD" w:rsidP="000F15CD">
      <w:pPr>
        <w:pStyle w:val="aff1"/>
        <w:spacing w:line="240" w:lineRule="atLeast"/>
        <w:rPr>
          <w:color w:val="000000" w:themeColor="text1"/>
          <w:szCs w:val="24"/>
        </w:rPr>
      </w:pPr>
      <w:r w:rsidRPr="0019416B">
        <w:rPr>
          <w:rFonts w:hint="eastAsia"/>
          <w:color w:val="000000" w:themeColor="text1"/>
          <w:szCs w:val="24"/>
        </w:rPr>
        <w:t>資料來源：工程會</w:t>
      </w:r>
      <w:r w:rsidR="009D6B6E" w:rsidRPr="0019416B">
        <w:rPr>
          <w:rFonts w:hint="eastAsia"/>
          <w:color w:val="000000" w:themeColor="text1"/>
          <w:szCs w:val="24"/>
        </w:rPr>
        <w:t>，</w:t>
      </w:r>
      <w:r w:rsidRPr="0019416B">
        <w:rPr>
          <w:rFonts w:hint="eastAsia"/>
          <w:color w:val="000000" w:themeColor="text1"/>
          <w:szCs w:val="24"/>
        </w:rPr>
        <w:t>統計</w:t>
      </w:r>
      <w:r w:rsidR="000471A5">
        <w:rPr>
          <w:rFonts w:hint="eastAsia"/>
          <w:color w:val="000000" w:themeColor="text1"/>
          <w:szCs w:val="24"/>
        </w:rPr>
        <w:t>時間</w:t>
      </w:r>
      <w:r w:rsidRPr="0019416B">
        <w:rPr>
          <w:rFonts w:hint="eastAsia"/>
          <w:color w:val="000000" w:themeColor="text1"/>
          <w:szCs w:val="24"/>
        </w:rPr>
        <w:t>110</w:t>
      </w:r>
      <w:r w:rsidRPr="0019416B">
        <w:rPr>
          <w:rFonts w:hint="eastAsia"/>
          <w:color w:val="000000" w:themeColor="text1"/>
          <w:szCs w:val="24"/>
        </w:rPr>
        <w:t>年</w:t>
      </w:r>
      <w:r w:rsidRPr="0019416B">
        <w:rPr>
          <w:rFonts w:hint="eastAsia"/>
          <w:color w:val="000000" w:themeColor="text1"/>
          <w:szCs w:val="24"/>
        </w:rPr>
        <w:t>5</w:t>
      </w:r>
      <w:r w:rsidRPr="0019416B">
        <w:rPr>
          <w:rFonts w:hint="eastAsia"/>
          <w:color w:val="000000" w:themeColor="text1"/>
          <w:szCs w:val="24"/>
        </w:rPr>
        <w:t>月</w:t>
      </w:r>
      <w:r w:rsidRPr="0019416B">
        <w:rPr>
          <w:rFonts w:hint="eastAsia"/>
          <w:color w:val="000000" w:themeColor="text1"/>
          <w:szCs w:val="24"/>
        </w:rPr>
        <w:t>7</w:t>
      </w:r>
      <w:r w:rsidRPr="0019416B">
        <w:rPr>
          <w:rFonts w:hint="eastAsia"/>
          <w:color w:val="000000" w:themeColor="text1"/>
          <w:szCs w:val="24"/>
        </w:rPr>
        <w:t>日。</w:t>
      </w:r>
    </w:p>
    <w:p w:rsidR="000F15CD" w:rsidRPr="00C45B80" w:rsidRDefault="000F15CD" w:rsidP="00C45B80">
      <w:pPr>
        <w:pStyle w:val="aff1"/>
        <w:spacing w:line="320" w:lineRule="atLeast"/>
        <w:rPr>
          <w:color w:val="000000" w:themeColor="text1"/>
          <w:szCs w:val="24"/>
        </w:rPr>
      </w:pPr>
      <w:r w:rsidRPr="00C45B80">
        <w:rPr>
          <w:rFonts w:hint="eastAsia"/>
          <w:color w:val="000000" w:themeColor="text1"/>
          <w:szCs w:val="24"/>
        </w:rPr>
        <w:t>註：</w:t>
      </w:r>
    </w:p>
    <w:p w:rsidR="000F15CD" w:rsidRPr="00C45B80" w:rsidRDefault="000F15CD" w:rsidP="006D5AD1">
      <w:pPr>
        <w:pStyle w:val="aff1"/>
        <w:kinsoku w:val="0"/>
        <w:spacing w:line="360" w:lineRule="atLeast"/>
        <w:ind w:leftChars="94" w:left="710" w:hangingChars="150" w:hanging="390"/>
        <w:jc w:val="both"/>
        <w:rPr>
          <w:rFonts w:ascii="標楷體" w:hAnsi="標楷體"/>
          <w:color w:val="000000" w:themeColor="text1"/>
          <w:szCs w:val="24"/>
        </w:rPr>
      </w:pPr>
      <w:r w:rsidRPr="00C45B80">
        <w:rPr>
          <w:rFonts w:ascii="標楷體" w:hAnsi="標楷體" w:hint="eastAsia"/>
          <w:color w:val="000000" w:themeColor="text1"/>
          <w:szCs w:val="24"/>
        </w:rPr>
        <w:t>1</w:t>
      </w:r>
      <w:r w:rsidR="009D6B6E" w:rsidRPr="00C45B80">
        <w:rPr>
          <w:rFonts w:ascii="標楷體" w:hAnsi="標楷體" w:hint="eastAsia"/>
          <w:color w:val="000000" w:themeColor="text1"/>
          <w:szCs w:val="24"/>
        </w:rPr>
        <w:t>、</w:t>
      </w:r>
      <w:r w:rsidRPr="00C45B80">
        <w:rPr>
          <w:rFonts w:ascii="標楷體" w:hAnsi="標楷體" w:hint="eastAsia"/>
          <w:color w:val="000000" w:themeColor="text1"/>
          <w:szCs w:val="24"/>
        </w:rPr>
        <w:t>全國各機關</w:t>
      </w:r>
      <w:r w:rsidR="009D6B6E" w:rsidRPr="00C45B80">
        <w:rPr>
          <w:rFonts w:ascii="標楷體" w:hAnsi="標楷體" w:hint="eastAsia"/>
          <w:color w:val="000000" w:themeColor="text1"/>
          <w:szCs w:val="24"/>
        </w:rPr>
        <w:t>1</w:t>
      </w:r>
      <w:r w:rsidRPr="00C45B80">
        <w:rPr>
          <w:rFonts w:ascii="標楷體" w:hAnsi="標楷體" w:hint="eastAsia"/>
          <w:color w:val="000000" w:themeColor="text1"/>
          <w:szCs w:val="24"/>
        </w:rPr>
        <w:t>百萬元以上之在建工程總件數20</w:t>
      </w:r>
      <w:r w:rsidR="009D6B6E" w:rsidRPr="00C45B80">
        <w:rPr>
          <w:rFonts w:ascii="標楷體" w:hAnsi="標楷體" w:hint="eastAsia"/>
          <w:color w:val="000000" w:themeColor="text1"/>
          <w:szCs w:val="24"/>
        </w:rPr>
        <w:t>,</w:t>
      </w:r>
      <w:r w:rsidRPr="00C45B80">
        <w:rPr>
          <w:rFonts w:ascii="標楷體" w:hAnsi="標楷體" w:hint="eastAsia"/>
          <w:color w:val="000000" w:themeColor="text1"/>
          <w:szCs w:val="24"/>
        </w:rPr>
        <w:t>337件</w:t>
      </w:r>
      <w:r w:rsidR="009D6B6E" w:rsidRPr="00C45B80">
        <w:rPr>
          <w:rFonts w:ascii="標楷體" w:hAnsi="標楷體" w:hint="eastAsia"/>
          <w:color w:val="000000" w:themeColor="text1"/>
          <w:szCs w:val="24"/>
        </w:rPr>
        <w:t>。</w:t>
      </w:r>
    </w:p>
    <w:p w:rsidR="000F15CD" w:rsidRPr="00C45B80" w:rsidRDefault="000F15CD" w:rsidP="006D5AD1">
      <w:pPr>
        <w:pStyle w:val="aff1"/>
        <w:kinsoku w:val="0"/>
        <w:spacing w:line="360" w:lineRule="atLeast"/>
        <w:ind w:leftChars="94" w:left="710" w:rightChars="-25" w:right="-85" w:hangingChars="150" w:hanging="390"/>
        <w:jc w:val="both"/>
        <w:rPr>
          <w:rFonts w:ascii="標楷體" w:hAnsi="標楷體"/>
          <w:color w:val="000000" w:themeColor="text1"/>
          <w:szCs w:val="24"/>
        </w:rPr>
      </w:pPr>
      <w:r w:rsidRPr="00C45B80">
        <w:rPr>
          <w:rFonts w:ascii="標楷體" w:hAnsi="標楷體" w:hint="eastAsia"/>
          <w:color w:val="000000" w:themeColor="text1"/>
          <w:szCs w:val="24"/>
        </w:rPr>
        <w:t>2</w:t>
      </w:r>
      <w:r w:rsidR="009D6B6E" w:rsidRPr="00C45B80">
        <w:rPr>
          <w:rFonts w:ascii="標楷體" w:hAnsi="標楷體" w:hint="eastAsia"/>
          <w:color w:val="000000" w:themeColor="text1"/>
          <w:szCs w:val="24"/>
        </w:rPr>
        <w:t>、</w:t>
      </w:r>
      <w:r w:rsidRPr="00C45B80">
        <w:rPr>
          <w:rFonts w:ascii="標楷體" w:hAnsi="標楷體" w:hint="eastAsia"/>
          <w:color w:val="000000" w:themeColor="text1"/>
          <w:szCs w:val="24"/>
        </w:rPr>
        <w:t>為</w:t>
      </w:r>
      <w:r w:rsidRPr="00C45B80">
        <w:rPr>
          <w:rFonts w:ascii="標楷體" w:hAnsi="標楷體"/>
          <w:color w:val="000000" w:themeColor="text1"/>
          <w:szCs w:val="24"/>
        </w:rPr>
        <w:t>適用營造業法</w:t>
      </w:r>
      <w:r w:rsidRPr="00C45B80">
        <w:rPr>
          <w:rFonts w:ascii="標楷體" w:hAnsi="標楷體" w:hint="eastAsia"/>
          <w:color w:val="000000" w:themeColor="text1"/>
          <w:szCs w:val="24"/>
        </w:rPr>
        <w:t>且決標金額達5,000萬元之工程標案未填報工地主任。</w:t>
      </w:r>
    </w:p>
    <w:p w:rsidR="000F15CD" w:rsidRPr="00C45B80" w:rsidRDefault="000F15CD" w:rsidP="006D5AD1">
      <w:pPr>
        <w:pStyle w:val="aff1"/>
        <w:kinsoku w:val="0"/>
        <w:spacing w:line="360" w:lineRule="atLeast"/>
        <w:ind w:leftChars="94" w:left="710" w:hangingChars="150" w:hanging="390"/>
        <w:jc w:val="both"/>
        <w:rPr>
          <w:rFonts w:ascii="標楷體" w:hAnsi="標楷體"/>
          <w:color w:val="000000" w:themeColor="text1"/>
          <w:szCs w:val="24"/>
        </w:rPr>
      </w:pPr>
      <w:r w:rsidRPr="00C45B80">
        <w:rPr>
          <w:rFonts w:ascii="標楷體" w:hAnsi="標楷體" w:hint="eastAsia"/>
          <w:color w:val="000000" w:themeColor="text1"/>
          <w:szCs w:val="24"/>
        </w:rPr>
        <w:t>3</w:t>
      </w:r>
      <w:r w:rsidR="009D6B6E" w:rsidRPr="00C45B80">
        <w:rPr>
          <w:rFonts w:ascii="標楷體" w:hAnsi="標楷體" w:hint="eastAsia"/>
          <w:color w:val="000000" w:themeColor="text1"/>
          <w:szCs w:val="24"/>
        </w:rPr>
        <w:t>、</w:t>
      </w:r>
      <w:r w:rsidRPr="00C45B80">
        <w:rPr>
          <w:rFonts w:ascii="標楷體" w:hAnsi="標楷體" w:hint="eastAsia"/>
          <w:color w:val="000000" w:themeColor="text1"/>
          <w:szCs w:val="24"/>
        </w:rPr>
        <w:t>為</w:t>
      </w:r>
      <w:r w:rsidRPr="00C45B80">
        <w:rPr>
          <w:rFonts w:ascii="標楷體" w:hAnsi="標楷體"/>
          <w:color w:val="000000" w:themeColor="text1"/>
          <w:szCs w:val="24"/>
        </w:rPr>
        <w:t>適用營造業法</w:t>
      </w:r>
      <w:r w:rsidRPr="00C45B80">
        <w:rPr>
          <w:rFonts w:ascii="標楷體" w:hAnsi="標楷體" w:hint="eastAsia"/>
          <w:color w:val="000000" w:themeColor="text1"/>
          <w:szCs w:val="24"/>
        </w:rPr>
        <w:t>且決標金額達720萬元(土木包工業承攬限額)之工程標案未填報專任工程人員。</w:t>
      </w:r>
    </w:p>
    <w:p w:rsidR="000F15CD" w:rsidRPr="00C45B80" w:rsidRDefault="000F15CD" w:rsidP="006D5AD1">
      <w:pPr>
        <w:pStyle w:val="aff1"/>
        <w:kinsoku w:val="0"/>
        <w:spacing w:line="360" w:lineRule="atLeast"/>
        <w:ind w:leftChars="94" w:left="710" w:hangingChars="150" w:hanging="390"/>
        <w:jc w:val="both"/>
        <w:rPr>
          <w:rFonts w:ascii="標楷體" w:hAnsi="標楷體"/>
          <w:color w:val="000000" w:themeColor="text1"/>
          <w:szCs w:val="24"/>
        </w:rPr>
      </w:pPr>
      <w:r w:rsidRPr="00C45B80">
        <w:rPr>
          <w:rFonts w:ascii="標楷體" w:hAnsi="標楷體" w:hint="eastAsia"/>
          <w:color w:val="000000" w:themeColor="text1"/>
          <w:szCs w:val="24"/>
        </w:rPr>
        <w:t>4</w:t>
      </w:r>
      <w:r w:rsidR="009D6B6E" w:rsidRPr="00C45B80">
        <w:rPr>
          <w:rFonts w:ascii="標楷體" w:hAnsi="標楷體" w:hint="eastAsia"/>
          <w:color w:val="000000" w:themeColor="text1"/>
          <w:szCs w:val="24"/>
        </w:rPr>
        <w:t>、</w:t>
      </w:r>
      <w:r w:rsidRPr="00C45B80">
        <w:rPr>
          <w:rFonts w:ascii="標楷體" w:hAnsi="標楷體" w:hint="eastAsia"/>
          <w:color w:val="000000" w:themeColor="text1"/>
          <w:szCs w:val="24"/>
        </w:rPr>
        <w:t>預算金額2,000萬元以上未達5</w:t>
      </w:r>
      <w:r w:rsidR="00CD022B" w:rsidRPr="00C45B80">
        <w:rPr>
          <w:rFonts w:ascii="標楷體" w:hAnsi="標楷體"/>
          <w:color w:val="000000" w:themeColor="text1"/>
          <w:szCs w:val="24"/>
        </w:rPr>
        <w:t>,</w:t>
      </w:r>
      <w:r w:rsidRPr="00C45B80">
        <w:rPr>
          <w:rFonts w:ascii="標楷體" w:hAnsi="標楷體" w:hint="eastAsia"/>
          <w:color w:val="000000" w:themeColor="text1"/>
          <w:szCs w:val="24"/>
        </w:rPr>
        <w:t>000萬元</w:t>
      </w:r>
      <w:r w:rsidR="00CD022B" w:rsidRPr="00C45B80">
        <w:rPr>
          <w:rFonts w:ascii="標楷體" w:hAnsi="標楷體" w:hint="eastAsia"/>
          <w:color w:val="000000" w:themeColor="text1"/>
          <w:szCs w:val="24"/>
        </w:rPr>
        <w:t>之</w:t>
      </w:r>
      <w:r w:rsidRPr="00C45B80">
        <w:rPr>
          <w:rFonts w:ascii="標楷體" w:hAnsi="標楷體" w:hint="eastAsia"/>
          <w:color w:val="000000" w:themeColor="text1"/>
          <w:szCs w:val="24"/>
        </w:rPr>
        <w:t>未填報品管人員；或5,000萬元以上未達2億元</w:t>
      </w:r>
      <w:r w:rsidR="00CD022B" w:rsidRPr="00C45B80">
        <w:rPr>
          <w:rFonts w:ascii="標楷體" w:hAnsi="標楷體" w:hint="eastAsia"/>
          <w:color w:val="000000" w:themeColor="text1"/>
          <w:szCs w:val="24"/>
        </w:rPr>
        <w:t>之</w:t>
      </w:r>
      <w:r w:rsidRPr="00C45B80">
        <w:rPr>
          <w:rFonts w:ascii="標楷體" w:hAnsi="標楷體" w:hint="eastAsia"/>
          <w:color w:val="000000" w:themeColor="text1"/>
          <w:szCs w:val="24"/>
        </w:rPr>
        <w:t>未填報專職品管人員；或2億元以上</w:t>
      </w:r>
      <w:r w:rsidR="00CD022B" w:rsidRPr="00C45B80">
        <w:rPr>
          <w:rFonts w:ascii="標楷體" w:hAnsi="標楷體" w:hint="eastAsia"/>
          <w:color w:val="000000" w:themeColor="text1"/>
          <w:szCs w:val="24"/>
        </w:rPr>
        <w:t>之</w:t>
      </w:r>
      <w:r w:rsidRPr="00C45B80">
        <w:rPr>
          <w:rFonts w:ascii="標楷體" w:hAnsi="標楷體" w:hint="eastAsia"/>
          <w:color w:val="000000" w:themeColor="text1"/>
          <w:szCs w:val="24"/>
        </w:rPr>
        <w:t>未填報2位專職品管人員。</w:t>
      </w:r>
    </w:p>
    <w:p w:rsidR="000F15CD" w:rsidRPr="00C45B80" w:rsidRDefault="000F15CD" w:rsidP="006D5AD1">
      <w:pPr>
        <w:pStyle w:val="aff1"/>
        <w:kinsoku w:val="0"/>
        <w:spacing w:line="360" w:lineRule="atLeast"/>
        <w:ind w:leftChars="94" w:left="710" w:hangingChars="150" w:hanging="390"/>
        <w:jc w:val="both"/>
        <w:rPr>
          <w:rFonts w:ascii="標楷體" w:hAnsi="標楷體"/>
          <w:color w:val="000000" w:themeColor="text1"/>
          <w:szCs w:val="24"/>
        </w:rPr>
      </w:pPr>
      <w:r w:rsidRPr="00C45B80">
        <w:rPr>
          <w:rFonts w:ascii="標楷體" w:hAnsi="標楷體" w:hint="eastAsia"/>
          <w:color w:val="000000" w:themeColor="text1"/>
          <w:szCs w:val="24"/>
        </w:rPr>
        <w:t>5</w:t>
      </w:r>
      <w:r w:rsidR="009D6B6E" w:rsidRPr="00C45B80">
        <w:rPr>
          <w:rFonts w:ascii="標楷體" w:hAnsi="標楷體" w:hint="eastAsia"/>
          <w:color w:val="000000" w:themeColor="text1"/>
          <w:szCs w:val="24"/>
        </w:rPr>
        <w:t>、</w:t>
      </w:r>
      <w:r w:rsidRPr="00C45B80">
        <w:rPr>
          <w:rFonts w:ascii="標楷體" w:hAnsi="標楷體" w:hint="eastAsia"/>
          <w:color w:val="000000" w:themeColor="text1"/>
          <w:szCs w:val="24"/>
        </w:rPr>
        <w:t>為預算金額5,000萬元以上未達2億元者，未填報專職監造單位現場人員；或2億元以上，未填報2位專職監造單位現場人員。</w:t>
      </w:r>
    </w:p>
    <w:p w:rsidR="00054720" w:rsidRPr="0019416B" w:rsidRDefault="00054720" w:rsidP="00054720">
      <w:pPr>
        <w:pStyle w:val="3"/>
        <w:rPr>
          <w:color w:val="000000" w:themeColor="text1"/>
        </w:rPr>
      </w:pPr>
      <w:r w:rsidRPr="0019416B">
        <w:rPr>
          <w:rFonts w:hint="eastAsia"/>
          <w:color w:val="000000" w:themeColor="text1"/>
        </w:rPr>
        <w:t>再查，</w:t>
      </w:r>
      <w:r w:rsidR="00423202">
        <w:rPr>
          <w:rFonts w:hint="eastAsia"/>
          <w:color w:val="000000" w:themeColor="text1"/>
        </w:rPr>
        <w:t>由</w:t>
      </w:r>
      <w:r w:rsidRPr="0019416B">
        <w:rPr>
          <w:rFonts w:hint="eastAsia"/>
          <w:color w:val="000000" w:themeColor="text1"/>
        </w:rPr>
        <w:t>上開統計資料</w:t>
      </w:r>
      <w:r w:rsidR="006D5AD1">
        <w:rPr>
          <w:rFonts w:hint="eastAsia"/>
          <w:color w:val="000000" w:themeColor="text1"/>
        </w:rPr>
        <w:t>(</w:t>
      </w:r>
      <w:r w:rsidR="00A710DD">
        <w:rPr>
          <w:rFonts w:hint="eastAsia"/>
          <w:color w:val="000000" w:themeColor="text1"/>
        </w:rPr>
        <w:t>如表1</w:t>
      </w:r>
      <w:r w:rsidR="001A1C9F">
        <w:rPr>
          <w:color w:val="000000" w:themeColor="text1"/>
        </w:rPr>
        <w:t>6</w:t>
      </w:r>
      <w:r w:rsidR="006D5AD1">
        <w:rPr>
          <w:rFonts w:hint="eastAsia"/>
          <w:color w:val="000000" w:themeColor="text1"/>
        </w:rPr>
        <w:t>)</w:t>
      </w:r>
      <w:r w:rsidR="00423202">
        <w:rPr>
          <w:rFonts w:hint="eastAsia"/>
          <w:color w:val="000000" w:themeColor="text1"/>
        </w:rPr>
        <w:t>，</w:t>
      </w:r>
      <w:r w:rsidRPr="0019416B">
        <w:rPr>
          <w:rFonts w:hint="eastAsia"/>
          <w:color w:val="000000" w:themeColor="text1"/>
        </w:rPr>
        <w:t>再細看係由何</w:t>
      </w:r>
      <w:r w:rsidR="00423202">
        <w:rPr>
          <w:rFonts w:hint="eastAsia"/>
          <w:color w:val="000000" w:themeColor="text1"/>
        </w:rPr>
        <w:t>中央及地方</w:t>
      </w:r>
      <w:r w:rsidRPr="0019416B">
        <w:rPr>
          <w:rFonts w:hAnsi="標楷體" w:hint="eastAsia"/>
          <w:color w:val="000000" w:themeColor="text1"/>
        </w:rPr>
        <w:t>工程</w:t>
      </w:r>
      <w:r w:rsidRPr="0019416B">
        <w:rPr>
          <w:rFonts w:hAnsi="標楷體"/>
          <w:color w:val="000000" w:themeColor="text1"/>
        </w:rPr>
        <w:t>主辦機關未</w:t>
      </w:r>
      <w:r w:rsidRPr="0019416B">
        <w:rPr>
          <w:rFonts w:hAnsi="標楷體" w:hint="eastAsia"/>
          <w:color w:val="000000" w:themeColor="text1"/>
        </w:rPr>
        <w:t>登載足額</w:t>
      </w:r>
      <w:r w:rsidRPr="0019416B">
        <w:rPr>
          <w:rFonts w:hint="eastAsia"/>
          <w:color w:val="000000" w:themeColor="text1"/>
        </w:rPr>
        <w:t>工地主任</w:t>
      </w:r>
      <w:r w:rsidR="006D5AD1">
        <w:rPr>
          <w:rFonts w:hint="eastAsia"/>
          <w:color w:val="000000" w:themeColor="text1"/>
        </w:rPr>
        <w:t>(</w:t>
      </w:r>
      <w:r w:rsidR="00A710DD">
        <w:rPr>
          <w:rFonts w:hint="eastAsia"/>
          <w:color w:val="000000" w:themeColor="text1"/>
        </w:rPr>
        <w:t>如表1</w:t>
      </w:r>
      <w:r w:rsidR="001A1C9F">
        <w:rPr>
          <w:color w:val="000000" w:themeColor="text1"/>
        </w:rPr>
        <w:t>7</w:t>
      </w:r>
      <w:r w:rsidR="006D5AD1">
        <w:rPr>
          <w:rFonts w:hint="eastAsia"/>
          <w:color w:val="000000" w:themeColor="text1"/>
        </w:rPr>
        <w:t>)</w:t>
      </w:r>
      <w:r w:rsidRPr="0019416B">
        <w:rPr>
          <w:rFonts w:hint="eastAsia"/>
          <w:color w:val="000000" w:themeColor="text1"/>
        </w:rPr>
        <w:t>、專任工程人員</w:t>
      </w:r>
      <w:r w:rsidR="006D5AD1">
        <w:rPr>
          <w:rFonts w:hint="eastAsia"/>
          <w:color w:val="000000" w:themeColor="text1"/>
        </w:rPr>
        <w:t>(</w:t>
      </w:r>
      <w:r w:rsidR="00A710DD">
        <w:rPr>
          <w:rFonts w:hint="eastAsia"/>
          <w:color w:val="000000" w:themeColor="text1"/>
        </w:rPr>
        <w:t>如表1</w:t>
      </w:r>
      <w:r w:rsidR="001A1C9F">
        <w:rPr>
          <w:color w:val="000000" w:themeColor="text1"/>
        </w:rPr>
        <w:t>8</w:t>
      </w:r>
      <w:r w:rsidR="006D5AD1">
        <w:rPr>
          <w:rFonts w:hint="eastAsia"/>
          <w:color w:val="000000" w:themeColor="text1"/>
        </w:rPr>
        <w:t>)</w:t>
      </w:r>
      <w:r w:rsidRPr="0019416B">
        <w:rPr>
          <w:rFonts w:hint="eastAsia"/>
          <w:color w:val="000000" w:themeColor="text1"/>
        </w:rPr>
        <w:t>、品管人員</w:t>
      </w:r>
      <w:r w:rsidR="006D5AD1">
        <w:rPr>
          <w:rFonts w:hint="eastAsia"/>
          <w:color w:val="000000" w:themeColor="text1"/>
        </w:rPr>
        <w:t>(</w:t>
      </w:r>
      <w:r w:rsidR="00A710DD">
        <w:rPr>
          <w:rFonts w:hint="eastAsia"/>
          <w:color w:val="000000" w:themeColor="text1"/>
        </w:rPr>
        <w:t>如表</w:t>
      </w:r>
      <w:r w:rsidR="001A1C9F">
        <w:rPr>
          <w:rFonts w:hint="eastAsia"/>
          <w:color w:val="000000" w:themeColor="text1"/>
        </w:rPr>
        <w:t>1</w:t>
      </w:r>
      <w:r w:rsidR="001A1C9F">
        <w:rPr>
          <w:color w:val="000000" w:themeColor="text1"/>
        </w:rPr>
        <w:t>9</w:t>
      </w:r>
      <w:r w:rsidR="006D5AD1">
        <w:rPr>
          <w:rFonts w:hint="eastAsia"/>
          <w:color w:val="000000" w:themeColor="text1"/>
        </w:rPr>
        <w:t>)</w:t>
      </w:r>
      <w:r w:rsidRPr="0019416B">
        <w:rPr>
          <w:rFonts w:hint="eastAsia"/>
          <w:color w:val="000000" w:themeColor="text1"/>
        </w:rPr>
        <w:t>、監造人員</w:t>
      </w:r>
      <w:r w:rsidR="006D5AD1">
        <w:rPr>
          <w:rFonts w:hint="eastAsia"/>
          <w:color w:val="000000" w:themeColor="text1"/>
        </w:rPr>
        <w:t>(</w:t>
      </w:r>
      <w:r w:rsidR="00A710DD">
        <w:rPr>
          <w:rFonts w:hint="eastAsia"/>
          <w:color w:val="000000" w:themeColor="text1"/>
        </w:rPr>
        <w:t>如表</w:t>
      </w:r>
      <w:r w:rsidR="00B41BC6">
        <w:rPr>
          <w:rFonts w:hint="eastAsia"/>
          <w:color w:val="000000" w:themeColor="text1"/>
        </w:rPr>
        <w:t>2</w:t>
      </w:r>
      <w:r w:rsidR="001A1C9F">
        <w:rPr>
          <w:color w:val="000000" w:themeColor="text1"/>
        </w:rPr>
        <w:t>0</w:t>
      </w:r>
      <w:r w:rsidR="006D5AD1">
        <w:rPr>
          <w:rFonts w:hint="eastAsia"/>
          <w:color w:val="000000" w:themeColor="text1"/>
        </w:rPr>
        <w:t>)</w:t>
      </w:r>
      <w:r w:rsidRPr="0019416B">
        <w:rPr>
          <w:rFonts w:hint="eastAsia"/>
          <w:color w:val="000000" w:themeColor="text1"/>
        </w:rPr>
        <w:t>，相關查核結果如下：</w:t>
      </w:r>
    </w:p>
    <w:p w:rsidR="00065D9C" w:rsidRDefault="000F15CD" w:rsidP="00DF51FF">
      <w:pPr>
        <w:pStyle w:val="4"/>
        <w:numPr>
          <w:ilvl w:val="3"/>
          <w:numId w:val="19"/>
        </w:numPr>
        <w:rPr>
          <w:color w:val="000000" w:themeColor="text1"/>
        </w:rPr>
      </w:pPr>
      <w:r w:rsidRPr="0019416B">
        <w:rPr>
          <w:rFonts w:hint="eastAsia"/>
          <w:color w:val="000000" w:themeColor="text1"/>
        </w:rPr>
        <w:t>主辦機關未登載足額</w:t>
      </w:r>
      <w:r w:rsidRPr="0019416B">
        <w:rPr>
          <w:rFonts w:hint="eastAsia"/>
          <w:b/>
          <w:color w:val="000000" w:themeColor="text1"/>
        </w:rPr>
        <w:t>工地主任</w:t>
      </w:r>
      <w:r w:rsidR="009D6B6E" w:rsidRPr="0019416B">
        <w:rPr>
          <w:rFonts w:hint="eastAsia"/>
          <w:color w:val="000000" w:themeColor="text1"/>
        </w:rPr>
        <w:t>(</w:t>
      </w:r>
      <w:r w:rsidRPr="0019416B">
        <w:rPr>
          <w:rFonts w:hint="eastAsia"/>
          <w:color w:val="000000" w:themeColor="text1"/>
          <w:szCs w:val="24"/>
        </w:rPr>
        <w:t>依</w:t>
      </w:r>
      <w:r w:rsidR="00423202">
        <w:rPr>
          <w:rFonts w:hint="eastAsia"/>
          <w:color w:val="000000" w:themeColor="text1"/>
          <w:szCs w:val="24"/>
        </w:rPr>
        <w:t>中央/地方</w:t>
      </w:r>
      <w:r w:rsidRPr="0019416B">
        <w:rPr>
          <w:rFonts w:hint="eastAsia"/>
          <w:color w:val="000000" w:themeColor="text1"/>
          <w:szCs w:val="24"/>
        </w:rPr>
        <w:t>機關</w:t>
      </w:r>
      <w:r w:rsidR="009D6B6E" w:rsidRPr="0019416B">
        <w:rPr>
          <w:rFonts w:hint="eastAsia"/>
          <w:color w:val="000000" w:themeColor="text1"/>
          <w:szCs w:val="24"/>
        </w:rPr>
        <w:t>)</w:t>
      </w:r>
      <w:r w:rsidRPr="0019416B">
        <w:rPr>
          <w:rFonts w:hint="eastAsia"/>
          <w:color w:val="000000" w:themeColor="text1"/>
          <w:szCs w:val="24"/>
        </w:rPr>
        <w:t>統計</w:t>
      </w:r>
      <w:r w:rsidR="00065D9C" w:rsidRPr="0019416B">
        <w:rPr>
          <w:rFonts w:hint="eastAsia"/>
          <w:color w:val="000000" w:themeColor="text1"/>
          <w:szCs w:val="24"/>
        </w:rPr>
        <w:t>，詳</w:t>
      </w:r>
      <w:r w:rsidR="00065D9C" w:rsidRPr="0019416B">
        <w:rPr>
          <w:rFonts w:hint="eastAsia"/>
          <w:color w:val="000000" w:themeColor="text1"/>
        </w:rPr>
        <w:t>如表1</w:t>
      </w:r>
      <w:r w:rsidR="001A1C9F">
        <w:rPr>
          <w:color w:val="000000" w:themeColor="text1"/>
        </w:rPr>
        <w:t>7</w:t>
      </w:r>
      <w:r w:rsidR="00065D9C" w:rsidRPr="0019416B">
        <w:rPr>
          <w:rFonts w:hint="eastAsia"/>
          <w:color w:val="000000" w:themeColor="text1"/>
        </w:rPr>
        <w:t>。其中，未設置足額工地主任件數，</w:t>
      </w:r>
      <w:r w:rsidR="00742677">
        <w:rPr>
          <w:rFonts w:hint="eastAsia"/>
          <w:color w:val="000000" w:themeColor="text1"/>
        </w:rPr>
        <w:t>件數</w:t>
      </w:r>
      <w:r w:rsidR="00065D9C" w:rsidRPr="0019416B">
        <w:rPr>
          <w:rFonts w:hint="eastAsia"/>
          <w:color w:val="000000" w:themeColor="text1"/>
        </w:rPr>
        <w:t>最多之單位於中央機關為經濟部3件，於縣市政府為</w:t>
      </w:r>
      <w:r w:rsidR="001A1C9F">
        <w:rPr>
          <w:rFonts w:hint="eastAsia"/>
          <w:color w:val="000000" w:themeColor="text1"/>
        </w:rPr>
        <w:t>臺</w:t>
      </w:r>
      <w:r w:rsidR="00065D9C" w:rsidRPr="0019416B">
        <w:rPr>
          <w:rFonts w:hint="eastAsia"/>
          <w:color w:val="000000" w:themeColor="text1"/>
        </w:rPr>
        <w:t>北市</w:t>
      </w:r>
      <w:r w:rsidR="001A1C9F">
        <w:rPr>
          <w:rFonts w:hint="eastAsia"/>
          <w:color w:val="000000" w:themeColor="text1"/>
        </w:rPr>
        <w:t>政</w:t>
      </w:r>
      <w:r w:rsidR="00065D9C" w:rsidRPr="0019416B">
        <w:rPr>
          <w:rFonts w:hint="eastAsia"/>
          <w:color w:val="000000" w:themeColor="text1"/>
        </w:rPr>
        <w:t>府4件。</w:t>
      </w:r>
    </w:p>
    <w:p w:rsidR="000F15CD" w:rsidRPr="0019416B" w:rsidRDefault="000F15CD" w:rsidP="000F15CD">
      <w:pPr>
        <w:pStyle w:val="a3"/>
        <w:ind w:left="697" w:hanging="697"/>
        <w:rPr>
          <w:rFonts w:hAnsi="標楷體"/>
          <w:color w:val="000000" w:themeColor="text1"/>
        </w:rPr>
      </w:pPr>
      <w:r w:rsidRPr="0019416B">
        <w:rPr>
          <w:rFonts w:hAnsi="標楷體" w:hint="eastAsia"/>
          <w:color w:val="000000" w:themeColor="text1"/>
        </w:rPr>
        <w:t>公共工程</w:t>
      </w:r>
      <w:r w:rsidRPr="0019416B">
        <w:rPr>
          <w:rFonts w:hAnsi="標楷體"/>
          <w:color w:val="000000" w:themeColor="text1"/>
        </w:rPr>
        <w:t>主辦機關未</w:t>
      </w:r>
      <w:r w:rsidRPr="0019416B">
        <w:rPr>
          <w:rFonts w:hAnsi="標楷體" w:hint="eastAsia"/>
          <w:color w:val="000000" w:themeColor="text1"/>
        </w:rPr>
        <w:t>登載足額</w:t>
      </w:r>
      <w:r w:rsidRPr="0019416B">
        <w:rPr>
          <w:rFonts w:hAnsi="標楷體"/>
          <w:color w:val="000000" w:themeColor="text1"/>
        </w:rPr>
        <w:t>具</w:t>
      </w:r>
      <w:r w:rsidRPr="0019416B">
        <w:rPr>
          <w:rFonts w:hAnsi="標楷體" w:hint="eastAsia"/>
          <w:b/>
          <w:color w:val="000000" w:themeColor="text1"/>
        </w:rPr>
        <w:t>工地主任</w:t>
      </w:r>
      <w:r w:rsidRPr="0019416B">
        <w:rPr>
          <w:rFonts w:hAnsi="標楷體"/>
          <w:color w:val="000000" w:themeColor="text1"/>
        </w:rPr>
        <w:t>案件</w:t>
      </w:r>
      <w:r w:rsidRPr="0019416B">
        <w:rPr>
          <w:rFonts w:hAnsi="標楷體" w:hint="eastAsia"/>
          <w:color w:val="000000" w:themeColor="text1"/>
        </w:rPr>
        <w:t>數</w:t>
      </w:r>
      <w:r w:rsidRPr="0019416B">
        <w:rPr>
          <w:rFonts w:hAnsi="標楷體"/>
          <w:color w:val="000000" w:themeColor="text1"/>
        </w:rPr>
        <w:t>統計表</w:t>
      </w:r>
    </w:p>
    <w:tbl>
      <w:tblPr>
        <w:tblStyle w:val="af6"/>
        <w:tblW w:w="5000" w:type="pct"/>
        <w:tblCellMar>
          <w:left w:w="0" w:type="dxa"/>
          <w:right w:w="0" w:type="dxa"/>
        </w:tblCellMar>
        <w:tblLook w:val="04A0" w:firstRow="1" w:lastRow="0" w:firstColumn="1" w:lastColumn="0" w:noHBand="0" w:noVBand="1"/>
      </w:tblPr>
      <w:tblGrid>
        <w:gridCol w:w="1287"/>
        <w:gridCol w:w="778"/>
        <w:gridCol w:w="778"/>
        <w:gridCol w:w="778"/>
        <w:gridCol w:w="778"/>
        <w:gridCol w:w="778"/>
        <w:gridCol w:w="778"/>
        <w:gridCol w:w="778"/>
        <w:gridCol w:w="778"/>
        <w:gridCol w:w="778"/>
        <w:gridCol w:w="778"/>
      </w:tblGrid>
      <w:tr w:rsidR="00870937" w:rsidRPr="0019416B" w:rsidTr="00870937">
        <w:tc>
          <w:tcPr>
            <w:tcW w:w="710" w:type="pct"/>
            <w:vAlign w:val="center"/>
          </w:tcPr>
          <w:p w:rsidR="00870937" w:rsidRPr="00F568FF" w:rsidRDefault="00870937" w:rsidP="00870937">
            <w:pPr>
              <w:snapToGrid w:val="0"/>
              <w:spacing w:line="240" w:lineRule="atLeast"/>
              <w:jc w:val="center"/>
              <w:rPr>
                <w:b/>
                <w:color w:val="000000" w:themeColor="text1"/>
                <w:sz w:val="24"/>
                <w:szCs w:val="24"/>
              </w:rPr>
            </w:pPr>
            <w:r w:rsidRPr="00F568FF">
              <w:rPr>
                <w:rFonts w:hint="eastAsia"/>
                <w:b/>
                <w:color w:val="000000" w:themeColor="text1"/>
                <w:sz w:val="24"/>
                <w:szCs w:val="24"/>
              </w:rPr>
              <w:t>行政機關</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科技部</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2"/>
                <w:szCs w:val="24"/>
              </w:rPr>
              <w:t>中央研究院</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教育部</w:t>
            </w:r>
          </w:p>
        </w:tc>
        <w:tc>
          <w:tcPr>
            <w:tcW w:w="429" w:type="pct"/>
            <w:vAlign w:val="center"/>
          </w:tcPr>
          <w:p w:rsidR="00870937" w:rsidRPr="0019416B" w:rsidRDefault="00870937" w:rsidP="00870937">
            <w:pPr>
              <w:snapToGrid w:val="0"/>
              <w:spacing w:line="240" w:lineRule="atLeast"/>
              <w:jc w:val="center"/>
              <w:rPr>
                <w:b/>
                <w:color w:val="000000" w:themeColor="text1"/>
                <w:sz w:val="24"/>
                <w:szCs w:val="24"/>
              </w:rPr>
            </w:pPr>
            <w:r w:rsidRPr="0019416B">
              <w:rPr>
                <w:rFonts w:hint="eastAsia"/>
                <w:b/>
                <w:color w:val="000000" w:themeColor="text1"/>
                <w:sz w:val="24"/>
                <w:szCs w:val="24"/>
              </w:rPr>
              <w:t>經濟部</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財政部</w:t>
            </w:r>
          </w:p>
        </w:tc>
        <w:tc>
          <w:tcPr>
            <w:tcW w:w="429" w:type="pct"/>
            <w:tcBorders>
              <w:right w:val="single" w:sz="4" w:space="0" w:color="auto"/>
            </w:tcBorders>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國防部</w:t>
            </w:r>
          </w:p>
        </w:tc>
        <w:tc>
          <w:tcPr>
            <w:tcW w:w="429" w:type="pct"/>
            <w:tcBorders>
              <w:top w:val="nil"/>
              <w:left w:val="single" w:sz="4" w:space="0" w:color="auto"/>
              <w:bottom w:val="nil"/>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c>
          <w:tcPr>
            <w:tcW w:w="429" w:type="pct"/>
            <w:tcBorders>
              <w:top w:val="nil"/>
              <w:left w:val="nil"/>
              <w:bottom w:val="nil"/>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c>
          <w:tcPr>
            <w:tcW w:w="429" w:type="pct"/>
            <w:tcBorders>
              <w:top w:val="nil"/>
              <w:left w:val="nil"/>
              <w:bottom w:val="nil"/>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c>
          <w:tcPr>
            <w:tcW w:w="429" w:type="pct"/>
            <w:tcBorders>
              <w:top w:val="nil"/>
              <w:left w:val="nil"/>
              <w:bottom w:val="nil"/>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r>
      <w:tr w:rsidR="00870937" w:rsidRPr="0019416B" w:rsidTr="00870937">
        <w:tc>
          <w:tcPr>
            <w:tcW w:w="710" w:type="pct"/>
            <w:vAlign w:val="center"/>
          </w:tcPr>
          <w:p w:rsidR="00870937" w:rsidRPr="0019416B" w:rsidRDefault="00870937" w:rsidP="00870937">
            <w:pPr>
              <w:pStyle w:val="aff1"/>
              <w:spacing w:line="240" w:lineRule="atLeast"/>
              <w:jc w:val="center"/>
              <w:rPr>
                <w:color w:val="000000" w:themeColor="text1"/>
                <w:szCs w:val="24"/>
              </w:rPr>
            </w:pPr>
            <w:r w:rsidRPr="0019416B">
              <w:rPr>
                <w:rFonts w:hint="eastAsia"/>
                <w:color w:val="000000" w:themeColor="text1"/>
                <w:szCs w:val="24"/>
              </w:rPr>
              <w:t>未登載</w:t>
            </w:r>
          </w:p>
          <w:p w:rsidR="00870937" w:rsidRPr="0019416B" w:rsidRDefault="00870937" w:rsidP="00870937">
            <w:pPr>
              <w:pStyle w:val="aff1"/>
              <w:spacing w:line="240" w:lineRule="atLeast"/>
              <w:jc w:val="center"/>
              <w:rPr>
                <w:color w:val="000000" w:themeColor="text1"/>
                <w:szCs w:val="24"/>
              </w:rPr>
            </w:pPr>
            <w:r w:rsidRPr="0019416B">
              <w:rPr>
                <w:rFonts w:hint="eastAsia"/>
                <w:color w:val="000000" w:themeColor="text1"/>
                <w:szCs w:val="24"/>
              </w:rPr>
              <w:lastRenderedPageBreak/>
              <w:t>案件數</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lastRenderedPageBreak/>
              <w:t>1</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870937" w:rsidRPr="0019416B" w:rsidRDefault="00870937" w:rsidP="00870937">
            <w:pPr>
              <w:snapToGrid w:val="0"/>
              <w:spacing w:line="240" w:lineRule="atLeast"/>
              <w:jc w:val="center"/>
              <w:rPr>
                <w:b/>
                <w:color w:val="000000" w:themeColor="text1"/>
                <w:sz w:val="24"/>
                <w:szCs w:val="24"/>
              </w:rPr>
            </w:pPr>
            <w:r w:rsidRPr="0019416B">
              <w:rPr>
                <w:rFonts w:hint="eastAsia"/>
                <w:b/>
                <w:color w:val="000000" w:themeColor="text1"/>
                <w:sz w:val="24"/>
                <w:szCs w:val="24"/>
              </w:rPr>
              <w:t>3</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tcBorders>
              <w:right w:val="single" w:sz="4" w:space="0" w:color="auto"/>
            </w:tcBorders>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tcBorders>
              <w:top w:val="nil"/>
              <w:left w:val="single" w:sz="4" w:space="0" w:color="auto"/>
              <w:bottom w:val="single" w:sz="4" w:space="0" w:color="auto"/>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c>
          <w:tcPr>
            <w:tcW w:w="429" w:type="pct"/>
            <w:tcBorders>
              <w:top w:val="nil"/>
              <w:left w:val="nil"/>
              <w:bottom w:val="single" w:sz="4" w:space="0" w:color="auto"/>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c>
          <w:tcPr>
            <w:tcW w:w="429" w:type="pct"/>
            <w:tcBorders>
              <w:top w:val="nil"/>
              <w:left w:val="nil"/>
              <w:bottom w:val="single" w:sz="4" w:space="0" w:color="auto"/>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c>
          <w:tcPr>
            <w:tcW w:w="429" w:type="pct"/>
            <w:tcBorders>
              <w:top w:val="nil"/>
              <w:left w:val="nil"/>
              <w:bottom w:val="single" w:sz="4" w:space="0" w:color="auto"/>
              <w:right w:val="nil"/>
            </w:tcBorders>
            <w:vAlign w:val="center"/>
          </w:tcPr>
          <w:p w:rsidR="00870937" w:rsidRPr="0019416B" w:rsidRDefault="00870937" w:rsidP="00870937">
            <w:pPr>
              <w:snapToGrid w:val="0"/>
              <w:spacing w:line="240" w:lineRule="atLeast"/>
              <w:jc w:val="center"/>
              <w:rPr>
                <w:color w:val="000000" w:themeColor="text1"/>
                <w:sz w:val="24"/>
                <w:szCs w:val="24"/>
              </w:rPr>
            </w:pPr>
          </w:p>
        </w:tc>
      </w:tr>
      <w:tr w:rsidR="00870937" w:rsidRPr="0019416B" w:rsidTr="00870937">
        <w:tc>
          <w:tcPr>
            <w:tcW w:w="710"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地方機關</w:t>
            </w:r>
          </w:p>
        </w:tc>
        <w:tc>
          <w:tcPr>
            <w:tcW w:w="429" w:type="pct"/>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宜蘭縣政府</w:t>
            </w:r>
          </w:p>
        </w:tc>
        <w:tc>
          <w:tcPr>
            <w:tcW w:w="429" w:type="pct"/>
            <w:vAlign w:val="center"/>
          </w:tcPr>
          <w:p w:rsidR="00870937" w:rsidRPr="0019416B" w:rsidRDefault="00870937" w:rsidP="00870937">
            <w:pPr>
              <w:snapToGrid w:val="0"/>
              <w:spacing w:line="240" w:lineRule="atLeast"/>
              <w:jc w:val="center"/>
              <w:rPr>
                <w:b/>
                <w:color w:val="000000" w:themeColor="text1"/>
                <w:sz w:val="22"/>
                <w:szCs w:val="24"/>
              </w:rPr>
            </w:pPr>
            <w:r w:rsidRPr="0019416B">
              <w:rPr>
                <w:rFonts w:hint="eastAsia"/>
                <w:b/>
                <w:color w:val="000000" w:themeColor="text1"/>
                <w:sz w:val="22"/>
                <w:szCs w:val="24"/>
              </w:rPr>
              <w:t>臺北市政府</w:t>
            </w:r>
          </w:p>
        </w:tc>
        <w:tc>
          <w:tcPr>
            <w:tcW w:w="429" w:type="pct"/>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新北市政府</w:t>
            </w:r>
          </w:p>
        </w:tc>
        <w:tc>
          <w:tcPr>
            <w:tcW w:w="429" w:type="pct"/>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桃園市政府</w:t>
            </w:r>
          </w:p>
        </w:tc>
        <w:tc>
          <w:tcPr>
            <w:tcW w:w="429" w:type="pct"/>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雲林縣政府</w:t>
            </w:r>
          </w:p>
        </w:tc>
        <w:tc>
          <w:tcPr>
            <w:tcW w:w="429" w:type="pct"/>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嘉義縣政府</w:t>
            </w:r>
          </w:p>
        </w:tc>
        <w:tc>
          <w:tcPr>
            <w:tcW w:w="429" w:type="pct"/>
            <w:tcBorders>
              <w:top w:val="single" w:sz="4" w:space="0" w:color="auto"/>
            </w:tcBorders>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臺南市政府</w:t>
            </w:r>
          </w:p>
        </w:tc>
        <w:tc>
          <w:tcPr>
            <w:tcW w:w="429" w:type="pct"/>
            <w:tcBorders>
              <w:top w:val="single" w:sz="4" w:space="0" w:color="auto"/>
            </w:tcBorders>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高雄市政府</w:t>
            </w:r>
          </w:p>
        </w:tc>
        <w:tc>
          <w:tcPr>
            <w:tcW w:w="429" w:type="pct"/>
            <w:tcBorders>
              <w:top w:val="single" w:sz="4" w:space="0" w:color="auto"/>
            </w:tcBorders>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屏東縣政府</w:t>
            </w:r>
          </w:p>
        </w:tc>
        <w:tc>
          <w:tcPr>
            <w:tcW w:w="429" w:type="pct"/>
            <w:tcBorders>
              <w:top w:val="single" w:sz="4" w:space="0" w:color="auto"/>
            </w:tcBorders>
            <w:vAlign w:val="center"/>
          </w:tcPr>
          <w:p w:rsidR="00870937" w:rsidRPr="0019416B" w:rsidRDefault="00870937" w:rsidP="00870937">
            <w:pPr>
              <w:snapToGrid w:val="0"/>
              <w:spacing w:line="240" w:lineRule="atLeast"/>
              <w:jc w:val="center"/>
              <w:rPr>
                <w:color w:val="000000" w:themeColor="text1"/>
                <w:sz w:val="22"/>
                <w:szCs w:val="24"/>
              </w:rPr>
            </w:pPr>
            <w:r w:rsidRPr="0019416B">
              <w:rPr>
                <w:rFonts w:hint="eastAsia"/>
                <w:color w:val="000000" w:themeColor="text1"/>
                <w:sz w:val="22"/>
                <w:szCs w:val="24"/>
              </w:rPr>
              <w:t>澎湖縣政府</w:t>
            </w:r>
          </w:p>
        </w:tc>
      </w:tr>
      <w:tr w:rsidR="00870937" w:rsidRPr="0019416B" w:rsidTr="001F2A2C">
        <w:tc>
          <w:tcPr>
            <w:tcW w:w="710" w:type="pct"/>
            <w:vAlign w:val="center"/>
          </w:tcPr>
          <w:p w:rsidR="00870937" w:rsidRPr="0019416B" w:rsidRDefault="00870937" w:rsidP="00870937">
            <w:pPr>
              <w:pStyle w:val="aff1"/>
              <w:spacing w:line="240" w:lineRule="atLeast"/>
              <w:jc w:val="center"/>
              <w:rPr>
                <w:color w:val="000000" w:themeColor="text1"/>
                <w:szCs w:val="24"/>
              </w:rPr>
            </w:pPr>
            <w:r w:rsidRPr="0019416B">
              <w:rPr>
                <w:rFonts w:hint="eastAsia"/>
                <w:color w:val="000000" w:themeColor="text1"/>
                <w:szCs w:val="24"/>
              </w:rPr>
              <w:t>未登載</w:t>
            </w:r>
          </w:p>
          <w:p w:rsidR="00870937" w:rsidRPr="0019416B" w:rsidRDefault="00870937" w:rsidP="00870937">
            <w:pPr>
              <w:pStyle w:val="aff1"/>
              <w:spacing w:line="240" w:lineRule="atLeast"/>
              <w:jc w:val="center"/>
              <w:rPr>
                <w:color w:val="000000" w:themeColor="text1"/>
                <w:szCs w:val="24"/>
              </w:rPr>
            </w:pPr>
            <w:r w:rsidRPr="0019416B">
              <w:rPr>
                <w:rFonts w:hint="eastAsia"/>
                <w:color w:val="000000" w:themeColor="text1"/>
                <w:szCs w:val="24"/>
              </w:rPr>
              <w:t>案件數</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870937" w:rsidRPr="0019416B" w:rsidRDefault="00870937" w:rsidP="00870937">
            <w:pPr>
              <w:snapToGrid w:val="0"/>
              <w:spacing w:line="240" w:lineRule="atLeast"/>
              <w:jc w:val="center"/>
              <w:rPr>
                <w:b/>
                <w:color w:val="000000" w:themeColor="text1"/>
                <w:sz w:val="24"/>
                <w:szCs w:val="24"/>
              </w:rPr>
            </w:pPr>
            <w:r w:rsidRPr="0019416B">
              <w:rPr>
                <w:rFonts w:hint="eastAsia"/>
                <w:b/>
                <w:color w:val="000000" w:themeColor="text1"/>
                <w:sz w:val="24"/>
                <w:szCs w:val="24"/>
              </w:rPr>
              <w:t>4</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3</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429" w:type="pct"/>
            <w:vAlign w:val="center"/>
          </w:tcPr>
          <w:p w:rsidR="00870937" w:rsidRPr="0019416B" w:rsidRDefault="00870937" w:rsidP="00870937">
            <w:pPr>
              <w:snapToGrid w:val="0"/>
              <w:spacing w:line="240" w:lineRule="atLeast"/>
              <w:jc w:val="center"/>
              <w:rPr>
                <w:color w:val="000000" w:themeColor="text1"/>
                <w:sz w:val="24"/>
                <w:szCs w:val="24"/>
              </w:rPr>
            </w:pPr>
            <w:r w:rsidRPr="0019416B">
              <w:rPr>
                <w:rFonts w:hint="eastAsia"/>
                <w:color w:val="000000" w:themeColor="text1"/>
                <w:sz w:val="24"/>
                <w:szCs w:val="24"/>
              </w:rPr>
              <w:t>1</w:t>
            </w:r>
          </w:p>
        </w:tc>
      </w:tr>
    </w:tbl>
    <w:p w:rsidR="000F15CD" w:rsidRPr="0019416B" w:rsidRDefault="000F15CD" w:rsidP="00A96EA8">
      <w:pPr>
        <w:snapToGrid w:val="0"/>
        <w:spacing w:afterLines="25" w:after="114" w:line="240" w:lineRule="atLeast"/>
        <w:rPr>
          <w:color w:val="000000" w:themeColor="text1"/>
          <w:sz w:val="24"/>
          <w:szCs w:val="24"/>
        </w:rPr>
      </w:pPr>
      <w:r w:rsidRPr="0019416B">
        <w:rPr>
          <w:rFonts w:hint="eastAsia"/>
          <w:color w:val="000000" w:themeColor="text1"/>
          <w:sz w:val="24"/>
          <w:szCs w:val="24"/>
        </w:rPr>
        <w:t>資料來源：工程會</w:t>
      </w:r>
      <w:r w:rsidR="009D6B6E" w:rsidRPr="0019416B">
        <w:rPr>
          <w:rFonts w:hint="eastAsia"/>
          <w:color w:val="000000" w:themeColor="text1"/>
          <w:sz w:val="24"/>
          <w:szCs w:val="24"/>
        </w:rPr>
        <w:t>，</w:t>
      </w:r>
      <w:r w:rsidRPr="0019416B">
        <w:rPr>
          <w:rFonts w:hint="eastAsia"/>
          <w:color w:val="000000" w:themeColor="text1"/>
          <w:sz w:val="24"/>
          <w:szCs w:val="24"/>
        </w:rPr>
        <w:t>統計</w:t>
      </w:r>
      <w:r w:rsidR="000749B3">
        <w:rPr>
          <w:rFonts w:hint="eastAsia"/>
          <w:color w:val="000000" w:themeColor="text1"/>
          <w:sz w:val="24"/>
          <w:szCs w:val="24"/>
        </w:rPr>
        <w:t>時間</w:t>
      </w:r>
      <w:r w:rsidRPr="0019416B">
        <w:rPr>
          <w:rFonts w:hint="eastAsia"/>
          <w:color w:val="000000" w:themeColor="text1"/>
          <w:sz w:val="24"/>
          <w:szCs w:val="24"/>
        </w:rPr>
        <w:t>110年5月7日。</w:t>
      </w:r>
    </w:p>
    <w:p w:rsidR="000F15CD" w:rsidRPr="00C04649" w:rsidRDefault="000F15CD" w:rsidP="00DD1410">
      <w:pPr>
        <w:pStyle w:val="4"/>
        <w:rPr>
          <w:color w:val="000000" w:themeColor="text1"/>
          <w:szCs w:val="24"/>
        </w:rPr>
      </w:pPr>
      <w:r w:rsidRPr="0019416B">
        <w:rPr>
          <w:rFonts w:hint="eastAsia"/>
          <w:color w:val="000000" w:themeColor="text1"/>
        </w:rPr>
        <w:t>主辦機關未登載足額</w:t>
      </w:r>
      <w:r w:rsidRPr="0019416B">
        <w:rPr>
          <w:rFonts w:hint="eastAsia"/>
          <w:b/>
          <w:color w:val="000000" w:themeColor="text1"/>
        </w:rPr>
        <w:t>專任工程人員</w:t>
      </w:r>
      <w:r w:rsidR="009D6B6E" w:rsidRPr="0019416B">
        <w:rPr>
          <w:rFonts w:hint="eastAsia"/>
          <w:color w:val="000000" w:themeColor="text1"/>
        </w:rPr>
        <w:t>(</w:t>
      </w:r>
      <w:r w:rsidRPr="0019416B">
        <w:rPr>
          <w:rFonts w:hint="eastAsia"/>
          <w:color w:val="000000" w:themeColor="text1"/>
          <w:szCs w:val="24"/>
        </w:rPr>
        <w:t>依</w:t>
      </w:r>
      <w:r w:rsidR="00423202">
        <w:rPr>
          <w:rFonts w:hint="eastAsia"/>
          <w:color w:val="000000" w:themeColor="text1"/>
          <w:szCs w:val="24"/>
        </w:rPr>
        <w:t>中央/地方</w:t>
      </w:r>
      <w:r w:rsidRPr="0019416B">
        <w:rPr>
          <w:rFonts w:hint="eastAsia"/>
          <w:color w:val="000000" w:themeColor="text1"/>
          <w:szCs w:val="24"/>
        </w:rPr>
        <w:t>機關</w:t>
      </w:r>
      <w:r w:rsidR="009D6B6E" w:rsidRPr="0019416B">
        <w:rPr>
          <w:rFonts w:hint="eastAsia"/>
          <w:color w:val="000000" w:themeColor="text1"/>
          <w:szCs w:val="24"/>
        </w:rPr>
        <w:t>)</w:t>
      </w:r>
      <w:r w:rsidRPr="0019416B">
        <w:rPr>
          <w:rFonts w:hint="eastAsia"/>
          <w:color w:val="000000" w:themeColor="text1"/>
          <w:szCs w:val="24"/>
        </w:rPr>
        <w:t>統計</w:t>
      </w:r>
      <w:r w:rsidR="00065D9C" w:rsidRPr="0019416B">
        <w:rPr>
          <w:rFonts w:hint="eastAsia"/>
          <w:color w:val="000000" w:themeColor="text1"/>
          <w:szCs w:val="24"/>
        </w:rPr>
        <w:t>，</w:t>
      </w:r>
      <w:r w:rsidR="00065D9C" w:rsidRPr="0019416B">
        <w:rPr>
          <w:rFonts w:hint="eastAsia"/>
          <w:color w:val="000000" w:themeColor="text1"/>
        </w:rPr>
        <w:t>詳如表1</w:t>
      </w:r>
      <w:r w:rsidR="001A1C9F">
        <w:rPr>
          <w:color w:val="000000" w:themeColor="text1"/>
        </w:rPr>
        <w:t>8</w:t>
      </w:r>
      <w:r w:rsidR="00065D9C" w:rsidRPr="0019416B">
        <w:rPr>
          <w:rFonts w:hint="eastAsia"/>
          <w:color w:val="000000" w:themeColor="text1"/>
          <w:szCs w:val="24"/>
        </w:rPr>
        <w:t>。其中，</w:t>
      </w:r>
      <w:r w:rsidR="00742677">
        <w:rPr>
          <w:rFonts w:hint="eastAsia"/>
          <w:color w:val="000000" w:themeColor="text1"/>
        </w:rPr>
        <w:t>件數</w:t>
      </w:r>
      <w:r w:rsidR="00065D9C" w:rsidRPr="0019416B">
        <w:rPr>
          <w:rFonts w:hint="eastAsia"/>
          <w:color w:val="000000" w:themeColor="text1"/>
        </w:rPr>
        <w:t>最多之單位於中央機關為經濟部</w:t>
      </w:r>
      <w:r w:rsidR="00065D9C" w:rsidRPr="0019416B">
        <w:rPr>
          <w:color w:val="000000" w:themeColor="text1"/>
        </w:rPr>
        <w:t>20</w:t>
      </w:r>
      <w:r w:rsidR="00065D9C" w:rsidRPr="0019416B">
        <w:rPr>
          <w:rFonts w:hint="eastAsia"/>
          <w:color w:val="000000" w:themeColor="text1"/>
        </w:rPr>
        <w:t>件，於縣市政府為新北市政府</w:t>
      </w:r>
      <w:r w:rsidR="00065D9C" w:rsidRPr="0019416B">
        <w:rPr>
          <w:color w:val="000000" w:themeColor="text1"/>
        </w:rPr>
        <w:t>9</w:t>
      </w:r>
      <w:r w:rsidR="00065D9C" w:rsidRPr="0019416B">
        <w:rPr>
          <w:rFonts w:hint="eastAsia"/>
          <w:color w:val="000000" w:themeColor="text1"/>
        </w:rPr>
        <w:t>件。</w:t>
      </w:r>
    </w:p>
    <w:p w:rsidR="000F15CD" w:rsidRDefault="000F15CD" w:rsidP="000F15CD">
      <w:pPr>
        <w:pStyle w:val="a3"/>
        <w:ind w:left="697" w:hanging="697"/>
        <w:rPr>
          <w:rFonts w:hAnsi="標楷體"/>
          <w:color w:val="000000" w:themeColor="text1"/>
        </w:rPr>
      </w:pPr>
      <w:r w:rsidRPr="0019416B">
        <w:rPr>
          <w:rFonts w:hAnsi="標楷體" w:hint="eastAsia"/>
          <w:color w:val="000000" w:themeColor="text1"/>
        </w:rPr>
        <w:t>公共工程</w:t>
      </w:r>
      <w:r w:rsidRPr="0019416B">
        <w:rPr>
          <w:rFonts w:hAnsi="標楷體"/>
          <w:color w:val="000000" w:themeColor="text1"/>
        </w:rPr>
        <w:t>主辦機關未</w:t>
      </w:r>
      <w:r w:rsidRPr="0019416B">
        <w:rPr>
          <w:rFonts w:hAnsi="標楷體" w:hint="eastAsia"/>
          <w:color w:val="000000" w:themeColor="text1"/>
        </w:rPr>
        <w:t>登載足額</w:t>
      </w:r>
      <w:r w:rsidRPr="0019416B">
        <w:rPr>
          <w:rFonts w:hAnsi="標楷體" w:hint="eastAsia"/>
          <w:b/>
          <w:color w:val="000000" w:themeColor="text1"/>
        </w:rPr>
        <w:t>專任工程人員</w:t>
      </w:r>
      <w:r w:rsidRPr="0019416B">
        <w:rPr>
          <w:rFonts w:hAnsi="標楷體"/>
          <w:color w:val="000000" w:themeColor="text1"/>
        </w:rPr>
        <w:t>案件</w:t>
      </w:r>
      <w:r w:rsidRPr="0019416B">
        <w:rPr>
          <w:rFonts w:hAnsi="標楷體" w:hint="eastAsia"/>
          <w:color w:val="000000" w:themeColor="text1"/>
        </w:rPr>
        <w:t>數</w:t>
      </w:r>
      <w:r w:rsidRPr="0019416B">
        <w:rPr>
          <w:rFonts w:hAnsi="標楷體"/>
          <w:color w:val="000000" w:themeColor="text1"/>
        </w:rPr>
        <w:t>統計表</w:t>
      </w:r>
    </w:p>
    <w:tbl>
      <w:tblPr>
        <w:tblStyle w:val="af6"/>
        <w:tblW w:w="5000" w:type="pct"/>
        <w:tblLook w:val="04A0" w:firstRow="1" w:lastRow="0" w:firstColumn="1" w:lastColumn="0" w:noHBand="0" w:noVBand="1"/>
      </w:tblPr>
      <w:tblGrid>
        <w:gridCol w:w="934"/>
        <w:gridCol w:w="814"/>
        <w:gridCol w:w="814"/>
        <w:gridCol w:w="814"/>
        <w:gridCol w:w="813"/>
        <w:gridCol w:w="813"/>
        <w:gridCol w:w="813"/>
        <w:gridCol w:w="813"/>
        <w:gridCol w:w="813"/>
        <w:gridCol w:w="813"/>
        <w:gridCol w:w="813"/>
      </w:tblGrid>
      <w:tr w:rsidR="00A96EA8" w:rsidRPr="0019416B" w:rsidTr="00A96EA8">
        <w:tc>
          <w:tcPr>
            <w:tcW w:w="515" w:type="pct"/>
            <w:noWrap/>
            <w:vAlign w:val="center"/>
          </w:tcPr>
          <w:p w:rsidR="00A96EA8" w:rsidRPr="00742677" w:rsidRDefault="00A96EA8" w:rsidP="00362B04">
            <w:pPr>
              <w:snapToGrid w:val="0"/>
              <w:spacing w:line="240" w:lineRule="atLeast"/>
              <w:jc w:val="center"/>
              <w:rPr>
                <w:color w:val="000000" w:themeColor="text1"/>
                <w:sz w:val="24"/>
                <w:szCs w:val="24"/>
              </w:rPr>
            </w:pPr>
            <w:r w:rsidRPr="00742677">
              <w:rPr>
                <w:rFonts w:hint="eastAsia"/>
                <w:color w:val="000000" w:themeColor="text1"/>
                <w:sz w:val="24"/>
                <w:szCs w:val="24"/>
              </w:rPr>
              <w:t>行政機關</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行政院</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文化部</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教育部</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農業委員會</w:t>
            </w:r>
          </w:p>
        </w:tc>
        <w:tc>
          <w:tcPr>
            <w:tcW w:w="448" w:type="pct"/>
            <w:noWrap/>
            <w:vAlign w:val="center"/>
          </w:tcPr>
          <w:p w:rsidR="00A96EA8" w:rsidRPr="0019416B" w:rsidRDefault="00A96EA8" w:rsidP="00362B04">
            <w:pPr>
              <w:snapToGrid w:val="0"/>
              <w:spacing w:line="240" w:lineRule="atLeast"/>
              <w:jc w:val="center"/>
              <w:rPr>
                <w:b/>
                <w:color w:val="000000" w:themeColor="text1"/>
                <w:sz w:val="24"/>
                <w:szCs w:val="24"/>
              </w:rPr>
            </w:pPr>
            <w:r w:rsidRPr="0019416B">
              <w:rPr>
                <w:rFonts w:hint="eastAsia"/>
                <w:b/>
                <w:color w:val="000000" w:themeColor="text1"/>
                <w:sz w:val="24"/>
                <w:szCs w:val="24"/>
              </w:rPr>
              <w:t>經濟部</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海洋委員會</w:t>
            </w:r>
          </w:p>
        </w:tc>
        <w:tc>
          <w:tcPr>
            <w:tcW w:w="448" w:type="pct"/>
            <w:noWrap/>
            <w:vAlign w:val="center"/>
          </w:tcPr>
          <w:p w:rsidR="00A96EA8" w:rsidRPr="0019416B" w:rsidRDefault="00A96EA8" w:rsidP="00362B04">
            <w:pPr>
              <w:snapToGrid w:val="0"/>
              <w:spacing w:line="240" w:lineRule="atLeast"/>
              <w:jc w:val="center"/>
              <w:rPr>
                <w:b/>
                <w:color w:val="000000" w:themeColor="text1"/>
                <w:sz w:val="24"/>
                <w:szCs w:val="24"/>
              </w:rPr>
            </w:pPr>
            <w:r w:rsidRPr="0019416B">
              <w:rPr>
                <w:rFonts w:hint="eastAsia"/>
                <w:b/>
                <w:color w:val="000000" w:themeColor="text1"/>
                <w:sz w:val="24"/>
                <w:szCs w:val="24"/>
              </w:rPr>
              <w:t>交通部</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國防部</w:t>
            </w:r>
          </w:p>
        </w:tc>
        <w:tc>
          <w:tcPr>
            <w:tcW w:w="448" w:type="pct"/>
            <w:tcBorders>
              <w:right w:val="single" w:sz="4" w:space="0" w:color="auto"/>
            </w:tcBorders>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sz w:val="24"/>
                <w:szCs w:val="24"/>
              </w:rPr>
              <w:t>內政部</w:t>
            </w:r>
          </w:p>
        </w:tc>
        <w:tc>
          <w:tcPr>
            <w:tcW w:w="448" w:type="pct"/>
            <w:tcBorders>
              <w:top w:val="nil"/>
              <w:left w:val="single" w:sz="4" w:space="0" w:color="auto"/>
              <w:bottom w:val="nil"/>
              <w:right w:val="nil"/>
            </w:tcBorders>
            <w:noWrap/>
            <w:vAlign w:val="center"/>
          </w:tcPr>
          <w:p w:rsidR="00A96EA8" w:rsidRPr="0019416B" w:rsidRDefault="00A96EA8" w:rsidP="00362B04">
            <w:pPr>
              <w:snapToGrid w:val="0"/>
              <w:spacing w:line="240" w:lineRule="atLeast"/>
              <w:jc w:val="center"/>
              <w:rPr>
                <w:color w:val="000000" w:themeColor="text1"/>
                <w:sz w:val="24"/>
                <w:szCs w:val="24"/>
              </w:rPr>
            </w:pPr>
          </w:p>
        </w:tc>
      </w:tr>
      <w:tr w:rsidR="00A96EA8" w:rsidRPr="0019416B" w:rsidTr="00A96EA8">
        <w:tc>
          <w:tcPr>
            <w:tcW w:w="515"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未登載案件數</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1</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2</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3</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6</w:t>
            </w:r>
          </w:p>
        </w:tc>
        <w:tc>
          <w:tcPr>
            <w:tcW w:w="448" w:type="pct"/>
            <w:noWrap/>
            <w:vAlign w:val="center"/>
          </w:tcPr>
          <w:p w:rsidR="00A96EA8" w:rsidRPr="0019416B" w:rsidRDefault="00A96EA8" w:rsidP="00362B04">
            <w:pPr>
              <w:snapToGrid w:val="0"/>
              <w:spacing w:line="240" w:lineRule="atLeast"/>
              <w:jc w:val="center"/>
              <w:rPr>
                <w:b/>
                <w:color w:val="000000" w:themeColor="text1"/>
                <w:sz w:val="24"/>
                <w:szCs w:val="24"/>
              </w:rPr>
            </w:pPr>
            <w:r w:rsidRPr="0019416B">
              <w:rPr>
                <w:rFonts w:hint="eastAsia"/>
                <w:b/>
                <w:color w:val="000000" w:themeColor="text1"/>
                <w:kern w:val="0"/>
                <w:sz w:val="24"/>
                <w:szCs w:val="24"/>
              </w:rPr>
              <w:t>20</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1</w:t>
            </w:r>
          </w:p>
        </w:tc>
        <w:tc>
          <w:tcPr>
            <w:tcW w:w="448" w:type="pct"/>
            <w:noWrap/>
            <w:vAlign w:val="center"/>
          </w:tcPr>
          <w:p w:rsidR="00A96EA8" w:rsidRPr="0019416B" w:rsidRDefault="00A96EA8" w:rsidP="00362B04">
            <w:pPr>
              <w:snapToGrid w:val="0"/>
              <w:spacing w:line="240" w:lineRule="atLeast"/>
              <w:jc w:val="center"/>
              <w:rPr>
                <w:b/>
                <w:color w:val="000000" w:themeColor="text1"/>
                <w:sz w:val="24"/>
                <w:szCs w:val="24"/>
              </w:rPr>
            </w:pPr>
            <w:r w:rsidRPr="0019416B">
              <w:rPr>
                <w:rFonts w:hint="eastAsia"/>
                <w:b/>
                <w:color w:val="000000" w:themeColor="text1"/>
                <w:kern w:val="0"/>
                <w:sz w:val="24"/>
                <w:szCs w:val="24"/>
              </w:rPr>
              <w:t>13</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8</w:t>
            </w:r>
          </w:p>
        </w:tc>
        <w:tc>
          <w:tcPr>
            <w:tcW w:w="448" w:type="pct"/>
            <w:tcBorders>
              <w:right w:val="single" w:sz="4" w:space="0" w:color="auto"/>
            </w:tcBorders>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2</w:t>
            </w:r>
          </w:p>
        </w:tc>
        <w:tc>
          <w:tcPr>
            <w:tcW w:w="448" w:type="pct"/>
            <w:tcBorders>
              <w:top w:val="nil"/>
              <w:left w:val="single" w:sz="4" w:space="0" w:color="auto"/>
              <w:bottom w:val="single" w:sz="4" w:space="0" w:color="auto"/>
              <w:right w:val="nil"/>
            </w:tcBorders>
            <w:noWrap/>
            <w:vAlign w:val="center"/>
          </w:tcPr>
          <w:p w:rsidR="00A96EA8" w:rsidRPr="0019416B" w:rsidRDefault="00A96EA8" w:rsidP="00362B04">
            <w:pPr>
              <w:snapToGrid w:val="0"/>
              <w:spacing w:line="240" w:lineRule="atLeast"/>
              <w:jc w:val="center"/>
              <w:rPr>
                <w:color w:val="000000" w:themeColor="text1"/>
                <w:sz w:val="24"/>
                <w:szCs w:val="24"/>
              </w:rPr>
            </w:pPr>
          </w:p>
        </w:tc>
      </w:tr>
      <w:tr w:rsidR="00A96EA8" w:rsidRPr="0019416B" w:rsidTr="00A96EA8">
        <w:tc>
          <w:tcPr>
            <w:tcW w:w="515"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地方機關</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宜蘭縣政府</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臺北市政府</w:t>
            </w:r>
          </w:p>
        </w:tc>
        <w:tc>
          <w:tcPr>
            <w:tcW w:w="449" w:type="pct"/>
            <w:noWrap/>
            <w:vAlign w:val="center"/>
          </w:tcPr>
          <w:p w:rsidR="00A96EA8" w:rsidRPr="0019416B" w:rsidRDefault="00A96EA8" w:rsidP="00362B04">
            <w:pPr>
              <w:snapToGrid w:val="0"/>
              <w:spacing w:line="240" w:lineRule="atLeast"/>
              <w:jc w:val="center"/>
              <w:rPr>
                <w:b/>
                <w:color w:val="000000" w:themeColor="text1"/>
                <w:sz w:val="24"/>
                <w:szCs w:val="24"/>
              </w:rPr>
            </w:pPr>
            <w:r w:rsidRPr="0019416B">
              <w:rPr>
                <w:rFonts w:hint="eastAsia"/>
                <w:b/>
                <w:color w:val="000000" w:themeColor="text1"/>
                <w:kern w:val="0"/>
                <w:sz w:val="24"/>
                <w:szCs w:val="24"/>
              </w:rPr>
              <w:t>新北市政府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桃園市政府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苗栗縣政府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新竹縣政府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新竹市政府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臺中市政府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彰化縣政府</w:t>
            </w:r>
          </w:p>
        </w:tc>
        <w:tc>
          <w:tcPr>
            <w:tcW w:w="448" w:type="pct"/>
            <w:tcBorders>
              <w:top w:val="single" w:sz="4" w:space="0" w:color="auto"/>
            </w:tcBorders>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雲林縣政府</w:t>
            </w:r>
          </w:p>
        </w:tc>
      </w:tr>
      <w:tr w:rsidR="00A96EA8" w:rsidRPr="0019416B" w:rsidTr="00A96EA8">
        <w:tc>
          <w:tcPr>
            <w:tcW w:w="515" w:type="pct"/>
            <w:noWrap/>
            <w:vAlign w:val="center"/>
          </w:tcPr>
          <w:p w:rsidR="00A96EA8" w:rsidRPr="0019416B" w:rsidRDefault="00A96EA8" w:rsidP="00362B04">
            <w:pPr>
              <w:pStyle w:val="aff1"/>
              <w:spacing w:line="240" w:lineRule="atLeast"/>
              <w:jc w:val="center"/>
              <w:rPr>
                <w:color w:val="000000" w:themeColor="text1"/>
                <w:szCs w:val="24"/>
              </w:rPr>
            </w:pPr>
            <w:r w:rsidRPr="0019416B">
              <w:rPr>
                <w:rFonts w:hint="eastAsia"/>
                <w:color w:val="000000" w:themeColor="text1"/>
                <w:kern w:val="0"/>
                <w:szCs w:val="24"/>
              </w:rPr>
              <w:t>未登載案件數</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1</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2</w:t>
            </w:r>
          </w:p>
        </w:tc>
        <w:tc>
          <w:tcPr>
            <w:tcW w:w="449" w:type="pct"/>
            <w:noWrap/>
            <w:vAlign w:val="center"/>
          </w:tcPr>
          <w:p w:rsidR="00A96EA8" w:rsidRPr="0019416B" w:rsidRDefault="00A96EA8" w:rsidP="00362B04">
            <w:pPr>
              <w:snapToGrid w:val="0"/>
              <w:spacing w:line="240" w:lineRule="atLeast"/>
              <w:jc w:val="center"/>
              <w:rPr>
                <w:b/>
                <w:color w:val="000000" w:themeColor="text1"/>
                <w:sz w:val="24"/>
                <w:szCs w:val="24"/>
              </w:rPr>
            </w:pPr>
            <w:r w:rsidRPr="0019416B">
              <w:rPr>
                <w:rFonts w:hint="eastAsia"/>
                <w:b/>
                <w:color w:val="000000" w:themeColor="text1"/>
                <w:kern w:val="0"/>
                <w:sz w:val="24"/>
                <w:szCs w:val="24"/>
              </w:rPr>
              <w:t>9</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7</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2</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4</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3</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4</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3</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7</w:t>
            </w:r>
          </w:p>
        </w:tc>
      </w:tr>
      <w:tr w:rsidR="00A96EA8" w:rsidRPr="0019416B" w:rsidTr="00A96EA8">
        <w:tc>
          <w:tcPr>
            <w:tcW w:w="515"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地方機關</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嘉義縣政府</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嘉義市政府</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臺南市政府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高雄市政府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屏東縣政府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臺東縣政府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澎湖縣政府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南投縣政府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金門縣政府</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花蓮縣政府</w:t>
            </w:r>
          </w:p>
        </w:tc>
      </w:tr>
      <w:tr w:rsidR="00A96EA8" w:rsidRPr="0019416B" w:rsidTr="00A96EA8">
        <w:tc>
          <w:tcPr>
            <w:tcW w:w="515" w:type="pct"/>
            <w:noWrap/>
            <w:vAlign w:val="center"/>
          </w:tcPr>
          <w:p w:rsidR="00A96EA8" w:rsidRPr="0019416B" w:rsidRDefault="00A96EA8" w:rsidP="00362B04">
            <w:pPr>
              <w:pStyle w:val="aff1"/>
              <w:spacing w:line="240" w:lineRule="atLeast"/>
              <w:jc w:val="center"/>
              <w:rPr>
                <w:color w:val="000000" w:themeColor="text1"/>
                <w:szCs w:val="24"/>
              </w:rPr>
            </w:pPr>
            <w:r w:rsidRPr="0019416B">
              <w:rPr>
                <w:rFonts w:hint="eastAsia"/>
                <w:color w:val="000000" w:themeColor="text1"/>
                <w:kern w:val="0"/>
                <w:szCs w:val="24"/>
              </w:rPr>
              <w:t>未登載案件數</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6</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1</w:t>
            </w:r>
          </w:p>
        </w:tc>
        <w:tc>
          <w:tcPr>
            <w:tcW w:w="449"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4</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5</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2</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3</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3</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1</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1</w:t>
            </w:r>
          </w:p>
        </w:tc>
        <w:tc>
          <w:tcPr>
            <w:tcW w:w="448" w:type="pct"/>
            <w:noWrap/>
            <w:vAlign w:val="center"/>
          </w:tcPr>
          <w:p w:rsidR="00A96EA8" w:rsidRPr="0019416B" w:rsidRDefault="00A96EA8" w:rsidP="00362B04">
            <w:pPr>
              <w:snapToGrid w:val="0"/>
              <w:spacing w:line="240" w:lineRule="atLeast"/>
              <w:jc w:val="center"/>
              <w:rPr>
                <w:color w:val="000000" w:themeColor="text1"/>
                <w:sz w:val="24"/>
                <w:szCs w:val="24"/>
              </w:rPr>
            </w:pPr>
            <w:r w:rsidRPr="0019416B">
              <w:rPr>
                <w:rFonts w:hint="eastAsia"/>
                <w:color w:val="000000" w:themeColor="text1"/>
                <w:kern w:val="0"/>
                <w:sz w:val="24"/>
                <w:szCs w:val="24"/>
              </w:rPr>
              <w:t>2</w:t>
            </w:r>
          </w:p>
        </w:tc>
      </w:tr>
    </w:tbl>
    <w:p w:rsidR="000F15CD" w:rsidRDefault="000F15CD" w:rsidP="00A96EA8">
      <w:pPr>
        <w:snapToGrid w:val="0"/>
        <w:spacing w:afterLines="25" w:after="114" w:line="240" w:lineRule="atLeast"/>
        <w:rPr>
          <w:color w:val="000000" w:themeColor="text1"/>
          <w:sz w:val="24"/>
          <w:szCs w:val="24"/>
        </w:rPr>
      </w:pPr>
      <w:r w:rsidRPr="0019416B">
        <w:rPr>
          <w:rFonts w:hint="eastAsia"/>
          <w:color w:val="000000" w:themeColor="text1"/>
          <w:sz w:val="24"/>
          <w:szCs w:val="24"/>
        </w:rPr>
        <w:t>資料來源：工程會</w:t>
      </w:r>
      <w:r w:rsidR="009D6B6E" w:rsidRPr="0019416B">
        <w:rPr>
          <w:rFonts w:hint="eastAsia"/>
          <w:color w:val="000000" w:themeColor="text1"/>
          <w:sz w:val="24"/>
          <w:szCs w:val="24"/>
        </w:rPr>
        <w:t>，</w:t>
      </w:r>
      <w:r w:rsidRPr="0019416B">
        <w:rPr>
          <w:rFonts w:hint="eastAsia"/>
          <w:color w:val="000000" w:themeColor="text1"/>
          <w:sz w:val="24"/>
          <w:szCs w:val="24"/>
        </w:rPr>
        <w:t>統計</w:t>
      </w:r>
      <w:r w:rsidR="000749B3">
        <w:rPr>
          <w:rFonts w:hint="eastAsia"/>
          <w:color w:val="000000" w:themeColor="text1"/>
          <w:sz w:val="24"/>
          <w:szCs w:val="24"/>
        </w:rPr>
        <w:t>時間</w:t>
      </w:r>
      <w:r w:rsidRPr="0019416B">
        <w:rPr>
          <w:rFonts w:hint="eastAsia"/>
          <w:color w:val="000000" w:themeColor="text1"/>
          <w:sz w:val="24"/>
          <w:szCs w:val="24"/>
        </w:rPr>
        <w:t>110年5月7日。</w:t>
      </w:r>
    </w:p>
    <w:p w:rsidR="000F15CD" w:rsidRPr="0019416B" w:rsidRDefault="000F15CD" w:rsidP="000F15CD">
      <w:pPr>
        <w:pStyle w:val="4"/>
        <w:rPr>
          <w:color w:val="000000" w:themeColor="text1"/>
          <w:szCs w:val="24"/>
        </w:rPr>
      </w:pPr>
      <w:r w:rsidRPr="0019416B">
        <w:rPr>
          <w:rFonts w:hint="eastAsia"/>
          <w:color w:val="000000" w:themeColor="text1"/>
          <w:szCs w:val="32"/>
        </w:rPr>
        <w:t>主辦機關未登載足額</w:t>
      </w:r>
      <w:r w:rsidRPr="0019416B">
        <w:rPr>
          <w:rFonts w:hint="eastAsia"/>
          <w:b/>
          <w:color w:val="000000" w:themeColor="text1"/>
          <w:szCs w:val="32"/>
        </w:rPr>
        <w:t>品管人員</w:t>
      </w:r>
      <w:r w:rsidR="009D6B6E" w:rsidRPr="0019416B">
        <w:rPr>
          <w:rFonts w:hint="eastAsia"/>
          <w:color w:val="000000" w:themeColor="text1"/>
          <w:szCs w:val="32"/>
        </w:rPr>
        <w:t>(</w:t>
      </w:r>
      <w:r w:rsidRPr="0019416B">
        <w:rPr>
          <w:rFonts w:hint="eastAsia"/>
          <w:color w:val="000000" w:themeColor="text1"/>
          <w:szCs w:val="24"/>
        </w:rPr>
        <w:t>依</w:t>
      </w:r>
      <w:r w:rsidR="00423202">
        <w:rPr>
          <w:rFonts w:hint="eastAsia"/>
          <w:color w:val="000000" w:themeColor="text1"/>
          <w:szCs w:val="24"/>
        </w:rPr>
        <w:t>中央/地方</w:t>
      </w:r>
      <w:r w:rsidRPr="0019416B">
        <w:rPr>
          <w:rFonts w:hint="eastAsia"/>
          <w:color w:val="000000" w:themeColor="text1"/>
          <w:szCs w:val="24"/>
        </w:rPr>
        <w:t>機關</w:t>
      </w:r>
      <w:r w:rsidR="009D6B6E" w:rsidRPr="0019416B">
        <w:rPr>
          <w:rFonts w:hint="eastAsia"/>
          <w:color w:val="000000" w:themeColor="text1"/>
          <w:szCs w:val="24"/>
        </w:rPr>
        <w:t>)</w:t>
      </w:r>
      <w:r w:rsidRPr="0019416B">
        <w:rPr>
          <w:rFonts w:hint="eastAsia"/>
          <w:color w:val="000000" w:themeColor="text1"/>
          <w:szCs w:val="24"/>
        </w:rPr>
        <w:t>統計</w:t>
      </w:r>
      <w:r w:rsidR="00065D9C" w:rsidRPr="0019416B">
        <w:rPr>
          <w:rFonts w:hint="eastAsia"/>
          <w:color w:val="000000" w:themeColor="text1"/>
          <w:szCs w:val="24"/>
        </w:rPr>
        <w:t>，</w:t>
      </w:r>
      <w:r w:rsidR="00065D9C" w:rsidRPr="0019416B">
        <w:rPr>
          <w:rFonts w:hint="eastAsia"/>
          <w:color w:val="000000" w:themeColor="text1"/>
        </w:rPr>
        <w:t>詳如表</w:t>
      </w:r>
      <w:r w:rsidR="001A1C9F">
        <w:rPr>
          <w:rFonts w:hint="eastAsia"/>
          <w:color w:val="000000" w:themeColor="text1"/>
        </w:rPr>
        <w:t>1</w:t>
      </w:r>
      <w:r w:rsidR="001A1C9F">
        <w:rPr>
          <w:color w:val="000000" w:themeColor="text1"/>
        </w:rPr>
        <w:t>9</w:t>
      </w:r>
      <w:r w:rsidR="00065D9C" w:rsidRPr="0019416B">
        <w:rPr>
          <w:rFonts w:hint="eastAsia"/>
          <w:color w:val="000000" w:themeColor="text1"/>
        </w:rPr>
        <w:t>。其中，</w:t>
      </w:r>
      <w:r w:rsidR="00742677">
        <w:rPr>
          <w:rFonts w:hint="eastAsia"/>
          <w:color w:val="000000" w:themeColor="text1"/>
        </w:rPr>
        <w:t>件數</w:t>
      </w:r>
      <w:r w:rsidR="00065D9C" w:rsidRPr="0019416B">
        <w:rPr>
          <w:rFonts w:hint="eastAsia"/>
          <w:color w:val="000000" w:themeColor="text1"/>
        </w:rPr>
        <w:t>最多之單位於中央機關為經濟部</w:t>
      </w:r>
      <w:r w:rsidR="00065D9C" w:rsidRPr="0019416B">
        <w:rPr>
          <w:color w:val="000000" w:themeColor="text1"/>
        </w:rPr>
        <w:t>26</w:t>
      </w:r>
      <w:r w:rsidR="00065D9C" w:rsidRPr="0019416B">
        <w:rPr>
          <w:rFonts w:hint="eastAsia"/>
          <w:color w:val="000000" w:themeColor="text1"/>
        </w:rPr>
        <w:t>件，於縣市政府為</w:t>
      </w:r>
      <w:r w:rsidR="0019416B" w:rsidRPr="0019416B">
        <w:rPr>
          <w:rFonts w:hint="eastAsia"/>
          <w:color w:val="000000" w:themeColor="text1"/>
        </w:rPr>
        <w:t>臺</w:t>
      </w:r>
      <w:r w:rsidR="00065D9C" w:rsidRPr="0019416B">
        <w:rPr>
          <w:rFonts w:hint="eastAsia"/>
          <w:color w:val="000000" w:themeColor="text1"/>
        </w:rPr>
        <w:t>南市政府</w:t>
      </w:r>
      <w:r w:rsidR="00065D9C" w:rsidRPr="0019416B">
        <w:rPr>
          <w:color w:val="000000" w:themeColor="text1"/>
        </w:rPr>
        <w:t>6</w:t>
      </w:r>
      <w:r w:rsidR="00065D9C" w:rsidRPr="0019416B">
        <w:rPr>
          <w:rFonts w:hint="eastAsia"/>
          <w:color w:val="000000" w:themeColor="text1"/>
        </w:rPr>
        <w:t>件。</w:t>
      </w:r>
    </w:p>
    <w:p w:rsidR="000F15CD" w:rsidRPr="0019416B" w:rsidRDefault="000F15CD" w:rsidP="000F15CD">
      <w:pPr>
        <w:pStyle w:val="a3"/>
        <w:ind w:left="697" w:hanging="697"/>
        <w:rPr>
          <w:rFonts w:hAnsi="標楷體"/>
          <w:color w:val="000000" w:themeColor="text1"/>
        </w:rPr>
      </w:pPr>
      <w:r w:rsidRPr="0019416B">
        <w:rPr>
          <w:rFonts w:hAnsi="標楷體" w:hint="eastAsia"/>
          <w:color w:val="000000" w:themeColor="text1"/>
        </w:rPr>
        <w:t>公共工程</w:t>
      </w:r>
      <w:r w:rsidRPr="0019416B">
        <w:rPr>
          <w:rFonts w:hAnsi="標楷體"/>
          <w:color w:val="000000" w:themeColor="text1"/>
        </w:rPr>
        <w:t>主辦機關未</w:t>
      </w:r>
      <w:r w:rsidRPr="0019416B">
        <w:rPr>
          <w:rFonts w:hAnsi="標楷體" w:hint="eastAsia"/>
          <w:color w:val="000000" w:themeColor="text1"/>
        </w:rPr>
        <w:t>登載足額</w:t>
      </w:r>
      <w:r w:rsidRPr="0019416B">
        <w:rPr>
          <w:rFonts w:hAnsi="標楷體" w:hint="eastAsia"/>
          <w:b/>
          <w:color w:val="000000" w:themeColor="text1"/>
        </w:rPr>
        <w:t>品管人員</w:t>
      </w:r>
      <w:r w:rsidRPr="0019416B">
        <w:rPr>
          <w:rFonts w:hAnsi="標楷體"/>
          <w:color w:val="000000" w:themeColor="text1"/>
        </w:rPr>
        <w:t>案件</w:t>
      </w:r>
      <w:r w:rsidRPr="0019416B">
        <w:rPr>
          <w:rFonts w:hAnsi="標楷體" w:hint="eastAsia"/>
          <w:color w:val="000000" w:themeColor="text1"/>
        </w:rPr>
        <w:t>數</w:t>
      </w:r>
      <w:r w:rsidRPr="0019416B">
        <w:rPr>
          <w:rFonts w:hAnsi="標楷體"/>
          <w:color w:val="000000" w:themeColor="text1"/>
        </w:rPr>
        <w:t>統計表</w:t>
      </w:r>
    </w:p>
    <w:tbl>
      <w:tblPr>
        <w:tblStyle w:val="af6"/>
        <w:tblW w:w="5000" w:type="pct"/>
        <w:tblCellMar>
          <w:left w:w="0" w:type="dxa"/>
          <w:right w:w="0" w:type="dxa"/>
        </w:tblCellMar>
        <w:tblLook w:val="04A0" w:firstRow="1" w:lastRow="0" w:firstColumn="1" w:lastColumn="0" w:noHBand="0" w:noVBand="1"/>
      </w:tblPr>
      <w:tblGrid>
        <w:gridCol w:w="1287"/>
        <w:gridCol w:w="778"/>
        <w:gridCol w:w="778"/>
        <w:gridCol w:w="778"/>
        <w:gridCol w:w="778"/>
        <w:gridCol w:w="983"/>
        <w:gridCol w:w="573"/>
        <w:gridCol w:w="778"/>
        <w:gridCol w:w="778"/>
        <w:gridCol w:w="778"/>
        <w:gridCol w:w="778"/>
      </w:tblGrid>
      <w:tr w:rsidR="0019416B" w:rsidRPr="0019416B" w:rsidTr="001854FB">
        <w:tc>
          <w:tcPr>
            <w:tcW w:w="710" w:type="pct"/>
            <w:vAlign w:val="center"/>
          </w:tcPr>
          <w:p w:rsidR="000F15CD" w:rsidRPr="00742677" w:rsidRDefault="00870937" w:rsidP="001F2A2C">
            <w:pPr>
              <w:snapToGrid w:val="0"/>
              <w:spacing w:line="240" w:lineRule="atLeast"/>
              <w:jc w:val="center"/>
              <w:rPr>
                <w:color w:val="000000" w:themeColor="text1"/>
                <w:sz w:val="24"/>
                <w:szCs w:val="24"/>
              </w:rPr>
            </w:pPr>
            <w:r w:rsidRPr="00742677">
              <w:rPr>
                <w:rFonts w:hint="eastAsia"/>
                <w:color w:val="000000" w:themeColor="text1"/>
                <w:sz w:val="24"/>
                <w:szCs w:val="24"/>
              </w:rPr>
              <w:t>行政</w:t>
            </w:r>
            <w:r w:rsidR="000F15CD" w:rsidRPr="00742677">
              <w:rPr>
                <w:rFonts w:hint="eastAsia"/>
                <w:color w:val="000000" w:themeColor="text1"/>
                <w:sz w:val="24"/>
                <w:szCs w:val="24"/>
              </w:rPr>
              <w:t>機關</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屏東縣政府</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花蓮縣政府</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教育部</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農業委員會</w:t>
            </w:r>
          </w:p>
        </w:tc>
        <w:tc>
          <w:tcPr>
            <w:tcW w:w="542"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國軍退除役官兵輔導</w:t>
            </w:r>
            <w:r w:rsidRPr="0019416B">
              <w:rPr>
                <w:rFonts w:hint="eastAsia"/>
                <w:color w:val="000000" w:themeColor="text1"/>
                <w:sz w:val="24"/>
                <w:szCs w:val="24"/>
              </w:rPr>
              <w:lastRenderedPageBreak/>
              <w:t>委員會</w:t>
            </w:r>
          </w:p>
        </w:tc>
        <w:tc>
          <w:tcPr>
            <w:tcW w:w="316" w:type="pct"/>
            <w:vAlign w:val="center"/>
          </w:tcPr>
          <w:p w:rsidR="000F15CD" w:rsidRPr="0019416B" w:rsidRDefault="000F15CD" w:rsidP="001F2A2C">
            <w:pPr>
              <w:snapToGrid w:val="0"/>
              <w:spacing w:line="240" w:lineRule="atLeast"/>
              <w:jc w:val="center"/>
              <w:rPr>
                <w:b/>
                <w:color w:val="000000" w:themeColor="text1"/>
                <w:sz w:val="24"/>
                <w:szCs w:val="24"/>
              </w:rPr>
            </w:pPr>
            <w:r w:rsidRPr="0019416B">
              <w:rPr>
                <w:rFonts w:hint="eastAsia"/>
                <w:b/>
                <w:color w:val="000000" w:themeColor="text1"/>
                <w:sz w:val="24"/>
                <w:szCs w:val="24"/>
              </w:rPr>
              <w:lastRenderedPageBreak/>
              <w:t>經濟部</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交通部</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衛生福利部</w:t>
            </w:r>
          </w:p>
        </w:tc>
        <w:tc>
          <w:tcPr>
            <w:tcW w:w="429" w:type="pct"/>
            <w:tcBorders>
              <w:right w:val="single" w:sz="4" w:space="0" w:color="auto"/>
            </w:tcBorders>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國防部</w:t>
            </w:r>
          </w:p>
        </w:tc>
        <w:tc>
          <w:tcPr>
            <w:tcW w:w="429" w:type="pct"/>
            <w:tcBorders>
              <w:top w:val="nil"/>
              <w:left w:val="single" w:sz="4" w:space="0" w:color="auto"/>
              <w:bottom w:val="nil"/>
              <w:right w:val="nil"/>
            </w:tcBorders>
            <w:vAlign w:val="center"/>
          </w:tcPr>
          <w:p w:rsidR="000F15CD" w:rsidRPr="0019416B" w:rsidRDefault="000F15CD" w:rsidP="001F2A2C">
            <w:pPr>
              <w:snapToGrid w:val="0"/>
              <w:spacing w:line="240" w:lineRule="atLeast"/>
              <w:jc w:val="center"/>
              <w:rPr>
                <w:color w:val="000000" w:themeColor="text1"/>
                <w:sz w:val="24"/>
                <w:szCs w:val="24"/>
              </w:rPr>
            </w:pPr>
          </w:p>
        </w:tc>
      </w:tr>
      <w:tr w:rsidR="0019416B" w:rsidRPr="0019416B" w:rsidTr="001854FB">
        <w:tc>
          <w:tcPr>
            <w:tcW w:w="710" w:type="pct"/>
            <w:vAlign w:val="center"/>
          </w:tcPr>
          <w:p w:rsidR="000F15CD" w:rsidRPr="0019416B" w:rsidRDefault="000F15CD" w:rsidP="001F2A2C">
            <w:pPr>
              <w:pStyle w:val="aff1"/>
              <w:spacing w:line="240" w:lineRule="atLeast"/>
              <w:jc w:val="center"/>
              <w:rPr>
                <w:color w:val="000000" w:themeColor="text1"/>
                <w:szCs w:val="24"/>
              </w:rPr>
            </w:pPr>
            <w:r w:rsidRPr="0019416B">
              <w:rPr>
                <w:rFonts w:hint="eastAsia"/>
                <w:color w:val="000000" w:themeColor="text1"/>
                <w:szCs w:val="24"/>
              </w:rPr>
              <w:t>未登載案件數</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3</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542"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316" w:type="pct"/>
            <w:vAlign w:val="center"/>
          </w:tcPr>
          <w:p w:rsidR="000F15CD" w:rsidRPr="0019416B" w:rsidRDefault="000F15CD" w:rsidP="001F2A2C">
            <w:pPr>
              <w:snapToGrid w:val="0"/>
              <w:spacing w:line="240" w:lineRule="atLeast"/>
              <w:jc w:val="center"/>
              <w:rPr>
                <w:b/>
                <w:color w:val="000000" w:themeColor="text1"/>
                <w:sz w:val="24"/>
                <w:szCs w:val="24"/>
              </w:rPr>
            </w:pPr>
            <w:r w:rsidRPr="0019416B">
              <w:rPr>
                <w:rFonts w:hint="eastAsia"/>
                <w:b/>
                <w:color w:val="000000" w:themeColor="text1"/>
                <w:sz w:val="24"/>
                <w:szCs w:val="24"/>
              </w:rPr>
              <w:t>26</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4</w:t>
            </w:r>
          </w:p>
        </w:tc>
        <w:tc>
          <w:tcPr>
            <w:tcW w:w="429" w:type="pct"/>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tcBorders>
              <w:right w:val="single" w:sz="4" w:space="0" w:color="auto"/>
            </w:tcBorders>
            <w:vAlign w:val="center"/>
          </w:tcPr>
          <w:p w:rsidR="000F15CD" w:rsidRPr="0019416B" w:rsidRDefault="000F15CD" w:rsidP="001F2A2C">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429" w:type="pct"/>
            <w:tcBorders>
              <w:top w:val="nil"/>
              <w:left w:val="single" w:sz="4" w:space="0" w:color="auto"/>
              <w:bottom w:val="single" w:sz="4" w:space="0" w:color="auto"/>
              <w:right w:val="nil"/>
            </w:tcBorders>
            <w:vAlign w:val="center"/>
          </w:tcPr>
          <w:p w:rsidR="000F15CD" w:rsidRPr="0019416B" w:rsidRDefault="000F15CD" w:rsidP="001F2A2C">
            <w:pPr>
              <w:snapToGrid w:val="0"/>
              <w:spacing w:line="240" w:lineRule="atLeast"/>
              <w:jc w:val="center"/>
              <w:rPr>
                <w:color w:val="000000" w:themeColor="text1"/>
                <w:sz w:val="24"/>
                <w:szCs w:val="24"/>
              </w:rPr>
            </w:pPr>
          </w:p>
        </w:tc>
      </w:tr>
      <w:tr w:rsidR="0019416B" w:rsidRPr="0019416B" w:rsidTr="001854FB">
        <w:tc>
          <w:tcPr>
            <w:tcW w:w="710"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地方機關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宜蘭縣政府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臺北市政府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新北市政府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桃園市政府</w:t>
            </w:r>
          </w:p>
        </w:tc>
        <w:tc>
          <w:tcPr>
            <w:tcW w:w="542"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苗栗縣政府</w:t>
            </w:r>
          </w:p>
        </w:tc>
        <w:tc>
          <w:tcPr>
            <w:tcW w:w="316"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彰化縣政府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雲林縣政府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嘉義縣政府</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嘉義市政府</w:t>
            </w:r>
          </w:p>
        </w:tc>
        <w:tc>
          <w:tcPr>
            <w:tcW w:w="429" w:type="pct"/>
            <w:tcBorders>
              <w:top w:val="single" w:sz="4" w:space="0" w:color="auto"/>
            </w:tcBorders>
            <w:vAlign w:val="center"/>
          </w:tcPr>
          <w:p w:rsidR="001933C0" w:rsidRPr="0019416B" w:rsidRDefault="001933C0" w:rsidP="001933C0">
            <w:pPr>
              <w:snapToGrid w:val="0"/>
              <w:spacing w:line="240" w:lineRule="atLeast"/>
              <w:jc w:val="center"/>
              <w:rPr>
                <w:b/>
                <w:color w:val="000000" w:themeColor="text1"/>
                <w:sz w:val="24"/>
                <w:szCs w:val="24"/>
              </w:rPr>
            </w:pPr>
            <w:r w:rsidRPr="0019416B">
              <w:rPr>
                <w:rFonts w:hint="eastAsia"/>
                <w:b/>
                <w:color w:val="000000" w:themeColor="text1"/>
                <w:sz w:val="24"/>
                <w:szCs w:val="24"/>
              </w:rPr>
              <w:t>臺南市政府</w:t>
            </w:r>
          </w:p>
        </w:tc>
      </w:tr>
      <w:tr w:rsidR="0019416B" w:rsidRPr="0019416B" w:rsidTr="001854FB">
        <w:tc>
          <w:tcPr>
            <w:tcW w:w="710" w:type="pct"/>
            <w:vAlign w:val="center"/>
          </w:tcPr>
          <w:p w:rsidR="001933C0" w:rsidRPr="0019416B" w:rsidRDefault="001933C0" w:rsidP="001933C0">
            <w:pPr>
              <w:pStyle w:val="aff1"/>
              <w:spacing w:line="240" w:lineRule="atLeast"/>
              <w:jc w:val="center"/>
              <w:rPr>
                <w:color w:val="000000" w:themeColor="text1"/>
                <w:szCs w:val="24"/>
              </w:rPr>
            </w:pPr>
            <w:r w:rsidRPr="0019416B">
              <w:rPr>
                <w:rFonts w:hint="eastAsia"/>
                <w:color w:val="000000" w:themeColor="text1"/>
                <w:szCs w:val="24"/>
              </w:rPr>
              <w:t>未登載案件數</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3</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5</w:t>
            </w:r>
          </w:p>
        </w:tc>
        <w:tc>
          <w:tcPr>
            <w:tcW w:w="542"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316"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1933C0" w:rsidRPr="0019416B" w:rsidRDefault="001933C0"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429" w:type="pct"/>
            <w:vAlign w:val="center"/>
          </w:tcPr>
          <w:p w:rsidR="001933C0" w:rsidRPr="0019416B" w:rsidRDefault="001933C0" w:rsidP="001933C0">
            <w:pPr>
              <w:snapToGrid w:val="0"/>
              <w:spacing w:line="240" w:lineRule="atLeast"/>
              <w:jc w:val="center"/>
              <w:rPr>
                <w:b/>
                <w:color w:val="000000" w:themeColor="text1"/>
                <w:sz w:val="24"/>
                <w:szCs w:val="24"/>
              </w:rPr>
            </w:pPr>
            <w:r w:rsidRPr="0019416B">
              <w:rPr>
                <w:rFonts w:hint="eastAsia"/>
                <w:b/>
                <w:color w:val="000000" w:themeColor="text1"/>
                <w:sz w:val="24"/>
                <w:szCs w:val="24"/>
              </w:rPr>
              <w:t>6</w:t>
            </w:r>
          </w:p>
        </w:tc>
      </w:tr>
    </w:tbl>
    <w:p w:rsidR="000F15CD" w:rsidRPr="0019416B" w:rsidRDefault="000F15CD" w:rsidP="000F15CD">
      <w:pPr>
        <w:rPr>
          <w:b/>
          <w:color w:val="000000" w:themeColor="text1"/>
          <w:sz w:val="24"/>
          <w:szCs w:val="24"/>
        </w:rPr>
      </w:pPr>
      <w:r w:rsidRPr="0019416B">
        <w:rPr>
          <w:rFonts w:hint="eastAsia"/>
          <w:color w:val="000000" w:themeColor="text1"/>
          <w:sz w:val="24"/>
          <w:szCs w:val="24"/>
        </w:rPr>
        <w:t>資料來源：工程會</w:t>
      </w:r>
      <w:r w:rsidR="009D6B6E" w:rsidRPr="0019416B">
        <w:rPr>
          <w:rFonts w:hint="eastAsia"/>
          <w:color w:val="000000" w:themeColor="text1"/>
          <w:sz w:val="24"/>
          <w:szCs w:val="24"/>
        </w:rPr>
        <w:t>，</w:t>
      </w:r>
      <w:r w:rsidRPr="0019416B">
        <w:rPr>
          <w:rFonts w:hint="eastAsia"/>
          <w:color w:val="000000" w:themeColor="text1"/>
          <w:sz w:val="24"/>
          <w:szCs w:val="24"/>
        </w:rPr>
        <w:t>統計</w:t>
      </w:r>
      <w:r w:rsidR="000749B3">
        <w:rPr>
          <w:rFonts w:hint="eastAsia"/>
          <w:color w:val="000000" w:themeColor="text1"/>
          <w:sz w:val="24"/>
          <w:szCs w:val="24"/>
        </w:rPr>
        <w:t>時間</w:t>
      </w:r>
      <w:r w:rsidRPr="0019416B">
        <w:rPr>
          <w:rFonts w:hint="eastAsia"/>
          <w:color w:val="000000" w:themeColor="text1"/>
          <w:sz w:val="24"/>
          <w:szCs w:val="24"/>
        </w:rPr>
        <w:t>110年5月7日。</w:t>
      </w:r>
    </w:p>
    <w:p w:rsidR="000F15CD" w:rsidRPr="0019416B" w:rsidRDefault="000F15CD" w:rsidP="000F15CD">
      <w:pPr>
        <w:pStyle w:val="4"/>
        <w:rPr>
          <w:color w:val="000000" w:themeColor="text1"/>
          <w:szCs w:val="24"/>
        </w:rPr>
      </w:pPr>
      <w:r w:rsidRPr="0019416B">
        <w:rPr>
          <w:rFonts w:hint="eastAsia"/>
          <w:color w:val="000000" w:themeColor="text1"/>
          <w:szCs w:val="32"/>
        </w:rPr>
        <w:t>主辦機關未登載足額監造單位現場</w:t>
      </w:r>
      <w:r w:rsidRPr="0019416B">
        <w:rPr>
          <w:rFonts w:hint="eastAsia"/>
          <w:color w:val="000000" w:themeColor="text1"/>
          <w:szCs w:val="24"/>
        </w:rPr>
        <w:t>人員</w:t>
      </w:r>
      <w:r w:rsidR="009D6B6E" w:rsidRPr="0019416B">
        <w:rPr>
          <w:rFonts w:hint="eastAsia"/>
          <w:color w:val="000000" w:themeColor="text1"/>
          <w:szCs w:val="32"/>
        </w:rPr>
        <w:t>(</w:t>
      </w:r>
      <w:r w:rsidRPr="0019416B">
        <w:rPr>
          <w:rFonts w:hint="eastAsia"/>
          <w:color w:val="000000" w:themeColor="text1"/>
          <w:szCs w:val="24"/>
        </w:rPr>
        <w:t>依</w:t>
      </w:r>
      <w:r w:rsidR="00423202">
        <w:rPr>
          <w:rFonts w:hint="eastAsia"/>
          <w:color w:val="000000" w:themeColor="text1"/>
          <w:szCs w:val="24"/>
        </w:rPr>
        <w:t>中央/地方</w:t>
      </w:r>
      <w:r w:rsidRPr="0019416B">
        <w:rPr>
          <w:rFonts w:hint="eastAsia"/>
          <w:color w:val="000000" w:themeColor="text1"/>
          <w:szCs w:val="24"/>
        </w:rPr>
        <w:t>機關</w:t>
      </w:r>
      <w:r w:rsidR="009D6B6E" w:rsidRPr="0019416B">
        <w:rPr>
          <w:rFonts w:hint="eastAsia"/>
          <w:color w:val="000000" w:themeColor="text1"/>
          <w:szCs w:val="24"/>
        </w:rPr>
        <w:t>)</w:t>
      </w:r>
      <w:r w:rsidRPr="0019416B">
        <w:rPr>
          <w:rFonts w:hint="eastAsia"/>
          <w:color w:val="000000" w:themeColor="text1"/>
          <w:szCs w:val="24"/>
        </w:rPr>
        <w:t>統計</w:t>
      </w:r>
      <w:r w:rsidR="00065D9C" w:rsidRPr="0019416B">
        <w:rPr>
          <w:rFonts w:hint="eastAsia"/>
          <w:color w:val="000000" w:themeColor="text1"/>
          <w:szCs w:val="24"/>
        </w:rPr>
        <w:t>，</w:t>
      </w:r>
      <w:r w:rsidR="00065D9C" w:rsidRPr="0019416B">
        <w:rPr>
          <w:rFonts w:hint="eastAsia"/>
          <w:color w:val="000000" w:themeColor="text1"/>
        </w:rPr>
        <w:t>詳如表</w:t>
      </w:r>
      <w:r w:rsidR="006A6FFB">
        <w:rPr>
          <w:color w:val="000000" w:themeColor="text1"/>
        </w:rPr>
        <w:t>2</w:t>
      </w:r>
      <w:r w:rsidR="001A1C9F">
        <w:rPr>
          <w:color w:val="000000" w:themeColor="text1"/>
        </w:rPr>
        <w:t>0</w:t>
      </w:r>
      <w:r w:rsidR="00065D9C" w:rsidRPr="0019416B">
        <w:rPr>
          <w:rFonts w:hint="eastAsia"/>
          <w:color w:val="000000" w:themeColor="text1"/>
        </w:rPr>
        <w:t>。其中，</w:t>
      </w:r>
      <w:r w:rsidR="00742677">
        <w:rPr>
          <w:rFonts w:hint="eastAsia"/>
          <w:color w:val="000000" w:themeColor="text1"/>
        </w:rPr>
        <w:t>件數</w:t>
      </w:r>
      <w:r w:rsidR="00065D9C" w:rsidRPr="0019416B">
        <w:rPr>
          <w:rFonts w:hint="eastAsia"/>
          <w:color w:val="000000" w:themeColor="text1"/>
        </w:rPr>
        <w:t>最多之單位於中央機關為經濟部</w:t>
      </w:r>
      <w:r w:rsidR="00065D9C" w:rsidRPr="0019416B">
        <w:rPr>
          <w:color w:val="000000" w:themeColor="text1"/>
        </w:rPr>
        <w:t>9</w:t>
      </w:r>
      <w:r w:rsidR="00065D9C" w:rsidRPr="0019416B">
        <w:rPr>
          <w:rFonts w:hint="eastAsia"/>
          <w:color w:val="000000" w:themeColor="text1"/>
        </w:rPr>
        <w:t>件，縣市政府為臺北市政府3件。</w:t>
      </w:r>
    </w:p>
    <w:p w:rsidR="000F15CD" w:rsidRPr="0019416B" w:rsidRDefault="000F15CD" w:rsidP="001078EB">
      <w:pPr>
        <w:pStyle w:val="a3"/>
        <w:spacing w:before="40"/>
        <w:ind w:left="907" w:hanging="907"/>
        <w:rPr>
          <w:rFonts w:hAnsi="標楷體"/>
          <w:color w:val="000000" w:themeColor="text1"/>
        </w:rPr>
      </w:pPr>
      <w:r w:rsidRPr="0019416B">
        <w:rPr>
          <w:rFonts w:hAnsi="標楷體" w:hint="eastAsia"/>
          <w:color w:val="000000" w:themeColor="text1"/>
        </w:rPr>
        <w:t>公共工程</w:t>
      </w:r>
      <w:r w:rsidRPr="0019416B">
        <w:rPr>
          <w:rFonts w:hAnsi="標楷體"/>
          <w:color w:val="000000" w:themeColor="text1"/>
        </w:rPr>
        <w:t>主辦機關未</w:t>
      </w:r>
      <w:r w:rsidRPr="0019416B">
        <w:rPr>
          <w:rFonts w:hAnsi="標楷體" w:hint="eastAsia"/>
          <w:color w:val="000000" w:themeColor="text1"/>
        </w:rPr>
        <w:t>登載足額</w:t>
      </w:r>
      <w:r w:rsidRPr="0019416B">
        <w:rPr>
          <w:rFonts w:hint="eastAsia"/>
          <w:b/>
          <w:color w:val="000000" w:themeColor="text1"/>
          <w:szCs w:val="32"/>
        </w:rPr>
        <w:t>監造單位現場</w:t>
      </w:r>
      <w:r w:rsidRPr="0019416B">
        <w:rPr>
          <w:rFonts w:hint="eastAsia"/>
          <w:color w:val="000000" w:themeColor="text1"/>
          <w:szCs w:val="24"/>
        </w:rPr>
        <w:t>人員</w:t>
      </w:r>
      <w:r w:rsidRPr="0019416B">
        <w:rPr>
          <w:rFonts w:hAnsi="標楷體"/>
          <w:color w:val="000000" w:themeColor="text1"/>
        </w:rPr>
        <w:t>案件</w:t>
      </w:r>
      <w:r w:rsidRPr="0019416B">
        <w:rPr>
          <w:rFonts w:hAnsi="標楷體" w:hint="eastAsia"/>
          <w:color w:val="000000" w:themeColor="text1"/>
        </w:rPr>
        <w:t>數</w:t>
      </w:r>
      <w:r w:rsidRPr="0019416B">
        <w:rPr>
          <w:rFonts w:hAnsi="標楷體"/>
          <w:color w:val="000000" w:themeColor="text1"/>
        </w:rPr>
        <w:t>統計表</w:t>
      </w:r>
    </w:p>
    <w:tbl>
      <w:tblPr>
        <w:tblStyle w:val="af6"/>
        <w:tblW w:w="4925" w:type="pct"/>
        <w:tblCellMar>
          <w:left w:w="0" w:type="dxa"/>
          <w:right w:w="0" w:type="dxa"/>
        </w:tblCellMar>
        <w:tblLook w:val="04A0" w:firstRow="1" w:lastRow="0" w:firstColumn="1" w:lastColumn="0" w:noHBand="0" w:noVBand="1"/>
      </w:tblPr>
      <w:tblGrid>
        <w:gridCol w:w="1284"/>
        <w:gridCol w:w="1091"/>
        <w:gridCol w:w="1091"/>
        <w:gridCol w:w="1350"/>
        <w:gridCol w:w="1026"/>
        <w:gridCol w:w="1028"/>
        <w:gridCol w:w="1028"/>
        <w:gridCol w:w="1028"/>
      </w:tblGrid>
      <w:tr w:rsidR="0019416B" w:rsidRPr="0019416B" w:rsidTr="009D6B6E">
        <w:tc>
          <w:tcPr>
            <w:tcW w:w="719" w:type="pct"/>
            <w:vAlign w:val="center"/>
          </w:tcPr>
          <w:p w:rsidR="009D6B6E" w:rsidRPr="0019416B" w:rsidRDefault="00870937" w:rsidP="001F2A2C">
            <w:pPr>
              <w:snapToGrid w:val="0"/>
              <w:spacing w:line="240" w:lineRule="atLeast"/>
              <w:jc w:val="center"/>
              <w:rPr>
                <w:color w:val="000000" w:themeColor="text1"/>
                <w:sz w:val="24"/>
                <w:szCs w:val="24"/>
              </w:rPr>
            </w:pPr>
            <w:r w:rsidRPr="00742677">
              <w:rPr>
                <w:rFonts w:hint="eastAsia"/>
                <w:color w:val="000000" w:themeColor="text1"/>
                <w:sz w:val="24"/>
                <w:szCs w:val="24"/>
              </w:rPr>
              <w:t>行政</w:t>
            </w:r>
            <w:r w:rsidR="009D6B6E" w:rsidRPr="00742677">
              <w:rPr>
                <w:rFonts w:hint="eastAsia"/>
                <w:color w:val="000000" w:themeColor="text1"/>
                <w:sz w:val="24"/>
                <w:szCs w:val="24"/>
              </w:rPr>
              <w:t>機</w:t>
            </w:r>
            <w:r w:rsidR="009D6B6E" w:rsidRPr="0019416B">
              <w:rPr>
                <w:rFonts w:hint="eastAsia"/>
                <w:color w:val="000000" w:themeColor="text1"/>
                <w:sz w:val="24"/>
                <w:szCs w:val="24"/>
              </w:rPr>
              <w:t>關</w:t>
            </w:r>
          </w:p>
        </w:tc>
        <w:tc>
          <w:tcPr>
            <w:tcW w:w="611"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行政院</w:t>
            </w:r>
          </w:p>
        </w:tc>
        <w:tc>
          <w:tcPr>
            <w:tcW w:w="611"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教育部</w:t>
            </w:r>
          </w:p>
        </w:tc>
        <w:tc>
          <w:tcPr>
            <w:tcW w:w="756"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農業委員會</w:t>
            </w:r>
          </w:p>
        </w:tc>
        <w:tc>
          <w:tcPr>
            <w:tcW w:w="575" w:type="pct"/>
            <w:vAlign w:val="center"/>
          </w:tcPr>
          <w:p w:rsidR="009D6B6E" w:rsidRPr="0019416B" w:rsidRDefault="009D6B6E" w:rsidP="001F2A2C">
            <w:pPr>
              <w:snapToGrid w:val="0"/>
              <w:spacing w:line="240" w:lineRule="atLeast"/>
              <w:jc w:val="center"/>
              <w:rPr>
                <w:b/>
                <w:color w:val="000000" w:themeColor="text1"/>
                <w:sz w:val="24"/>
                <w:szCs w:val="24"/>
              </w:rPr>
            </w:pPr>
            <w:r w:rsidRPr="0019416B">
              <w:rPr>
                <w:rFonts w:hint="eastAsia"/>
                <w:b/>
                <w:color w:val="000000" w:themeColor="text1"/>
                <w:sz w:val="24"/>
                <w:szCs w:val="24"/>
              </w:rPr>
              <w:t>經濟部</w:t>
            </w:r>
          </w:p>
        </w:tc>
        <w:tc>
          <w:tcPr>
            <w:tcW w:w="576"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交通部</w:t>
            </w:r>
          </w:p>
        </w:tc>
        <w:tc>
          <w:tcPr>
            <w:tcW w:w="576" w:type="pct"/>
            <w:tcBorders>
              <w:bottom w:val="single" w:sz="4" w:space="0" w:color="auto"/>
            </w:tcBorders>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國防部</w:t>
            </w:r>
          </w:p>
        </w:tc>
        <w:tc>
          <w:tcPr>
            <w:tcW w:w="576" w:type="pct"/>
            <w:tcBorders>
              <w:bottom w:val="single" w:sz="4" w:space="0" w:color="auto"/>
            </w:tcBorders>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科技部</w:t>
            </w:r>
          </w:p>
        </w:tc>
      </w:tr>
      <w:tr w:rsidR="0019416B" w:rsidRPr="0019416B" w:rsidTr="009D6B6E">
        <w:tc>
          <w:tcPr>
            <w:tcW w:w="719" w:type="pct"/>
            <w:vAlign w:val="center"/>
          </w:tcPr>
          <w:p w:rsidR="009D6B6E" w:rsidRPr="0019416B" w:rsidRDefault="009D6B6E" w:rsidP="001F2A2C">
            <w:pPr>
              <w:pStyle w:val="aff1"/>
              <w:spacing w:line="240" w:lineRule="atLeast"/>
              <w:jc w:val="center"/>
              <w:rPr>
                <w:color w:val="000000" w:themeColor="text1"/>
                <w:szCs w:val="24"/>
              </w:rPr>
            </w:pPr>
            <w:r w:rsidRPr="0019416B">
              <w:rPr>
                <w:rFonts w:hint="eastAsia"/>
                <w:color w:val="000000" w:themeColor="text1"/>
                <w:szCs w:val="24"/>
              </w:rPr>
              <w:t>未登載</w:t>
            </w:r>
          </w:p>
          <w:p w:rsidR="009D6B6E" w:rsidRPr="0019416B" w:rsidRDefault="009D6B6E" w:rsidP="001F2A2C">
            <w:pPr>
              <w:pStyle w:val="aff1"/>
              <w:spacing w:line="240" w:lineRule="atLeast"/>
              <w:jc w:val="center"/>
              <w:rPr>
                <w:color w:val="000000" w:themeColor="text1"/>
                <w:szCs w:val="24"/>
              </w:rPr>
            </w:pPr>
            <w:r w:rsidRPr="0019416B">
              <w:rPr>
                <w:rFonts w:hint="eastAsia"/>
                <w:color w:val="000000" w:themeColor="text1"/>
                <w:szCs w:val="24"/>
              </w:rPr>
              <w:t>案件數</w:t>
            </w:r>
          </w:p>
        </w:tc>
        <w:tc>
          <w:tcPr>
            <w:tcW w:w="611"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611"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756" w:type="pct"/>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575" w:type="pct"/>
            <w:vAlign w:val="center"/>
          </w:tcPr>
          <w:p w:rsidR="009D6B6E" w:rsidRPr="0019416B" w:rsidRDefault="009D6B6E" w:rsidP="001F2A2C">
            <w:pPr>
              <w:snapToGrid w:val="0"/>
              <w:spacing w:line="240" w:lineRule="atLeast"/>
              <w:jc w:val="center"/>
              <w:rPr>
                <w:b/>
                <w:color w:val="000000" w:themeColor="text1"/>
                <w:sz w:val="24"/>
                <w:szCs w:val="24"/>
              </w:rPr>
            </w:pPr>
            <w:r w:rsidRPr="0019416B">
              <w:rPr>
                <w:rFonts w:hint="eastAsia"/>
                <w:b/>
                <w:color w:val="000000" w:themeColor="text1"/>
                <w:sz w:val="24"/>
                <w:szCs w:val="24"/>
              </w:rPr>
              <w:t>9</w:t>
            </w:r>
          </w:p>
        </w:tc>
        <w:tc>
          <w:tcPr>
            <w:tcW w:w="576" w:type="pct"/>
            <w:tcBorders>
              <w:bottom w:val="single" w:sz="4" w:space="0" w:color="auto"/>
            </w:tcBorders>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576" w:type="pct"/>
            <w:tcBorders>
              <w:bottom w:val="single" w:sz="4" w:space="0" w:color="auto"/>
            </w:tcBorders>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576" w:type="pct"/>
            <w:tcBorders>
              <w:bottom w:val="single" w:sz="4" w:space="0" w:color="auto"/>
            </w:tcBorders>
            <w:vAlign w:val="center"/>
          </w:tcPr>
          <w:p w:rsidR="009D6B6E" w:rsidRPr="0019416B" w:rsidRDefault="009D6B6E" w:rsidP="001F2A2C">
            <w:pPr>
              <w:snapToGrid w:val="0"/>
              <w:spacing w:line="240" w:lineRule="atLeast"/>
              <w:jc w:val="center"/>
              <w:rPr>
                <w:color w:val="000000" w:themeColor="text1"/>
                <w:sz w:val="24"/>
                <w:szCs w:val="24"/>
              </w:rPr>
            </w:pPr>
            <w:r w:rsidRPr="0019416B">
              <w:rPr>
                <w:rFonts w:hint="eastAsia"/>
                <w:color w:val="000000" w:themeColor="text1"/>
                <w:sz w:val="24"/>
                <w:szCs w:val="24"/>
              </w:rPr>
              <w:t>1</w:t>
            </w:r>
          </w:p>
        </w:tc>
      </w:tr>
      <w:tr w:rsidR="0019416B" w:rsidRPr="0019416B" w:rsidTr="009D6B6E">
        <w:tc>
          <w:tcPr>
            <w:tcW w:w="719"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地方機關</w:t>
            </w:r>
          </w:p>
        </w:tc>
        <w:tc>
          <w:tcPr>
            <w:tcW w:w="611" w:type="pct"/>
            <w:vAlign w:val="center"/>
          </w:tcPr>
          <w:p w:rsidR="009D6B6E" w:rsidRPr="0019416B" w:rsidRDefault="009D6B6E" w:rsidP="001933C0">
            <w:pPr>
              <w:snapToGrid w:val="0"/>
              <w:spacing w:line="240" w:lineRule="atLeast"/>
              <w:jc w:val="center"/>
              <w:rPr>
                <w:b/>
                <w:color w:val="000000" w:themeColor="text1"/>
                <w:sz w:val="24"/>
                <w:szCs w:val="24"/>
              </w:rPr>
            </w:pPr>
            <w:r w:rsidRPr="0019416B">
              <w:rPr>
                <w:rFonts w:hint="eastAsia"/>
                <w:b/>
                <w:color w:val="000000" w:themeColor="text1"/>
                <w:sz w:val="24"/>
                <w:szCs w:val="24"/>
              </w:rPr>
              <w:t>臺北市</w:t>
            </w:r>
          </w:p>
          <w:p w:rsidR="009D6B6E" w:rsidRPr="0019416B" w:rsidRDefault="009D6B6E" w:rsidP="001933C0">
            <w:pPr>
              <w:snapToGrid w:val="0"/>
              <w:spacing w:line="240" w:lineRule="atLeast"/>
              <w:jc w:val="center"/>
              <w:rPr>
                <w:b/>
                <w:color w:val="000000" w:themeColor="text1"/>
                <w:sz w:val="24"/>
                <w:szCs w:val="24"/>
              </w:rPr>
            </w:pPr>
            <w:r w:rsidRPr="0019416B">
              <w:rPr>
                <w:rFonts w:hint="eastAsia"/>
                <w:b/>
                <w:color w:val="000000" w:themeColor="text1"/>
                <w:sz w:val="24"/>
                <w:szCs w:val="24"/>
              </w:rPr>
              <w:t>政府</w:t>
            </w:r>
          </w:p>
        </w:tc>
        <w:tc>
          <w:tcPr>
            <w:tcW w:w="611"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宜蘭縣</w:t>
            </w:r>
          </w:p>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政府</w:t>
            </w:r>
          </w:p>
        </w:tc>
        <w:tc>
          <w:tcPr>
            <w:tcW w:w="756"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桃園市</w:t>
            </w:r>
          </w:p>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政府</w:t>
            </w:r>
          </w:p>
        </w:tc>
        <w:tc>
          <w:tcPr>
            <w:tcW w:w="575"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雲林縣政府</w:t>
            </w:r>
          </w:p>
        </w:tc>
        <w:tc>
          <w:tcPr>
            <w:tcW w:w="576" w:type="pct"/>
            <w:tcBorders>
              <w:right w:val="single" w:sz="4" w:space="0" w:color="auto"/>
            </w:tcBorders>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臺南市政府</w:t>
            </w:r>
          </w:p>
        </w:tc>
        <w:tc>
          <w:tcPr>
            <w:tcW w:w="576" w:type="pct"/>
            <w:tcBorders>
              <w:top w:val="single" w:sz="4" w:space="0" w:color="auto"/>
              <w:left w:val="single" w:sz="4" w:space="0" w:color="auto"/>
              <w:bottom w:val="nil"/>
              <w:right w:val="nil"/>
            </w:tcBorders>
            <w:vAlign w:val="center"/>
          </w:tcPr>
          <w:p w:rsidR="009D6B6E" w:rsidRPr="0019416B" w:rsidRDefault="009D6B6E" w:rsidP="001933C0">
            <w:pPr>
              <w:snapToGrid w:val="0"/>
              <w:spacing w:line="240" w:lineRule="atLeast"/>
              <w:jc w:val="center"/>
              <w:rPr>
                <w:color w:val="000000" w:themeColor="text1"/>
                <w:sz w:val="24"/>
                <w:szCs w:val="24"/>
              </w:rPr>
            </w:pPr>
          </w:p>
        </w:tc>
        <w:tc>
          <w:tcPr>
            <w:tcW w:w="576" w:type="pct"/>
            <w:tcBorders>
              <w:top w:val="single" w:sz="4" w:space="0" w:color="auto"/>
              <w:left w:val="nil"/>
              <w:bottom w:val="nil"/>
              <w:right w:val="nil"/>
            </w:tcBorders>
            <w:vAlign w:val="center"/>
          </w:tcPr>
          <w:p w:rsidR="009D6B6E" w:rsidRPr="0019416B" w:rsidRDefault="009D6B6E" w:rsidP="001933C0">
            <w:pPr>
              <w:snapToGrid w:val="0"/>
              <w:spacing w:line="240" w:lineRule="atLeast"/>
              <w:jc w:val="center"/>
              <w:rPr>
                <w:color w:val="000000" w:themeColor="text1"/>
                <w:sz w:val="24"/>
                <w:szCs w:val="24"/>
              </w:rPr>
            </w:pPr>
          </w:p>
        </w:tc>
      </w:tr>
      <w:tr w:rsidR="0019416B" w:rsidRPr="0019416B" w:rsidTr="009D6B6E">
        <w:tc>
          <w:tcPr>
            <w:tcW w:w="719" w:type="pct"/>
            <w:vAlign w:val="center"/>
          </w:tcPr>
          <w:p w:rsidR="009D6B6E" w:rsidRPr="0019416B" w:rsidRDefault="009D6B6E" w:rsidP="001933C0">
            <w:pPr>
              <w:pStyle w:val="aff1"/>
              <w:spacing w:line="240" w:lineRule="atLeast"/>
              <w:jc w:val="center"/>
              <w:rPr>
                <w:color w:val="000000" w:themeColor="text1"/>
                <w:szCs w:val="24"/>
              </w:rPr>
            </w:pPr>
            <w:r w:rsidRPr="0019416B">
              <w:rPr>
                <w:rFonts w:hint="eastAsia"/>
                <w:color w:val="000000" w:themeColor="text1"/>
                <w:szCs w:val="24"/>
              </w:rPr>
              <w:t>未登載</w:t>
            </w:r>
          </w:p>
          <w:p w:rsidR="009D6B6E" w:rsidRPr="0019416B" w:rsidRDefault="009D6B6E" w:rsidP="001933C0">
            <w:pPr>
              <w:pStyle w:val="aff1"/>
              <w:spacing w:line="240" w:lineRule="atLeast"/>
              <w:jc w:val="center"/>
              <w:rPr>
                <w:color w:val="000000" w:themeColor="text1"/>
                <w:szCs w:val="24"/>
              </w:rPr>
            </w:pPr>
            <w:r w:rsidRPr="0019416B">
              <w:rPr>
                <w:rFonts w:hint="eastAsia"/>
                <w:color w:val="000000" w:themeColor="text1"/>
                <w:szCs w:val="24"/>
              </w:rPr>
              <w:t>案件數</w:t>
            </w:r>
          </w:p>
        </w:tc>
        <w:tc>
          <w:tcPr>
            <w:tcW w:w="611" w:type="pct"/>
            <w:vAlign w:val="center"/>
          </w:tcPr>
          <w:p w:rsidR="009D6B6E" w:rsidRPr="0019416B" w:rsidRDefault="009D6B6E" w:rsidP="001933C0">
            <w:pPr>
              <w:snapToGrid w:val="0"/>
              <w:spacing w:line="240" w:lineRule="atLeast"/>
              <w:jc w:val="center"/>
              <w:rPr>
                <w:b/>
                <w:color w:val="000000" w:themeColor="text1"/>
                <w:sz w:val="24"/>
                <w:szCs w:val="24"/>
              </w:rPr>
            </w:pPr>
            <w:r w:rsidRPr="0019416B">
              <w:rPr>
                <w:rFonts w:hint="eastAsia"/>
                <w:b/>
                <w:color w:val="000000" w:themeColor="text1"/>
                <w:sz w:val="24"/>
                <w:szCs w:val="24"/>
              </w:rPr>
              <w:t>3</w:t>
            </w:r>
          </w:p>
        </w:tc>
        <w:tc>
          <w:tcPr>
            <w:tcW w:w="611"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756"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575" w:type="pct"/>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1</w:t>
            </w:r>
          </w:p>
        </w:tc>
        <w:tc>
          <w:tcPr>
            <w:tcW w:w="576" w:type="pct"/>
            <w:tcBorders>
              <w:right w:val="single" w:sz="4" w:space="0" w:color="auto"/>
            </w:tcBorders>
            <w:vAlign w:val="center"/>
          </w:tcPr>
          <w:p w:rsidR="009D6B6E" w:rsidRPr="0019416B" w:rsidRDefault="009D6B6E" w:rsidP="001933C0">
            <w:pPr>
              <w:snapToGrid w:val="0"/>
              <w:spacing w:line="240" w:lineRule="atLeast"/>
              <w:jc w:val="center"/>
              <w:rPr>
                <w:color w:val="000000" w:themeColor="text1"/>
                <w:sz w:val="24"/>
                <w:szCs w:val="24"/>
              </w:rPr>
            </w:pPr>
            <w:r w:rsidRPr="0019416B">
              <w:rPr>
                <w:rFonts w:hint="eastAsia"/>
                <w:color w:val="000000" w:themeColor="text1"/>
                <w:sz w:val="24"/>
                <w:szCs w:val="24"/>
              </w:rPr>
              <w:t>2</w:t>
            </w:r>
          </w:p>
        </w:tc>
        <w:tc>
          <w:tcPr>
            <w:tcW w:w="576" w:type="pct"/>
            <w:tcBorders>
              <w:top w:val="nil"/>
              <w:left w:val="single" w:sz="4" w:space="0" w:color="auto"/>
              <w:bottom w:val="nil"/>
              <w:right w:val="nil"/>
            </w:tcBorders>
            <w:vAlign w:val="center"/>
          </w:tcPr>
          <w:p w:rsidR="009D6B6E" w:rsidRPr="0019416B" w:rsidRDefault="009D6B6E" w:rsidP="001933C0">
            <w:pPr>
              <w:snapToGrid w:val="0"/>
              <w:spacing w:line="240" w:lineRule="atLeast"/>
              <w:jc w:val="center"/>
              <w:rPr>
                <w:color w:val="000000" w:themeColor="text1"/>
                <w:sz w:val="24"/>
                <w:szCs w:val="24"/>
              </w:rPr>
            </w:pPr>
          </w:p>
        </w:tc>
        <w:tc>
          <w:tcPr>
            <w:tcW w:w="576" w:type="pct"/>
            <w:tcBorders>
              <w:top w:val="nil"/>
              <w:left w:val="nil"/>
              <w:bottom w:val="nil"/>
              <w:right w:val="nil"/>
            </w:tcBorders>
            <w:vAlign w:val="center"/>
          </w:tcPr>
          <w:p w:rsidR="009D6B6E" w:rsidRPr="0019416B" w:rsidRDefault="009D6B6E" w:rsidP="001933C0">
            <w:pPr>
              <w:snapToGrid w:val="0"/>
              <w:spacing w:line="240" w:lineRule="atLeast"/>
              <w:jc w:val="center"/>
              <w:rPr>
                <w:color w:val="000000" w:themeColor="text1"/>
                <w:sz w:val="24"/>
                <w:szCs w:val="24"/>
              </w:rPr>
            </w:pPr>
          </w:p>
        </w:tc>
      </w:tr>
    </w:tbl>
    <w:p w:rsidR="000F15CD" w:rsidRPr="0019416B" w:rsidRDefault="000F15CD" w:rsidP="00A96EA8">
      <w:pPr>
        <w:widowControl/>
        <w:snapToGrid w:val="0"/>
        <w:spacing w:afterLines="50" w:after="228"/>
        <w:ind w:left="284"/>
        <w:rPr>
          <w:b/>
          <w:color w:val="000000" w:themeColor="text1"/>
          <w:sz w:val="24"/>
          <w:szCs w:val="24"/>
        </w:rPr>
      </w:pPr>
      <w:r w:rsidRPr="0019416B">
        <w:rPr>
          <w:rFonts w:hint="eastAsia"/>
          <w:color w:val="000000" w:themeColor="text1"/>
          <w:sz w:val="24"/>
          <w:szCs w:val="24"/>
        </w:rPr>
        <w:t>資料來源：工程會</w:t>
      </w:r>
      <w:r w:rsidR="009D6B6E" w:rsidRPr="0019416B">
        <w:rPr>
          <w:rFonts w:hint="eastAsia"/>
          <w:color w:val="000000" w:themeColor="text1"/>
          <w:sz w:val="24"/>
          <w:szCs w:val="24"/>
        </w:rPr>
        <w:t>，</w:t>
      </w:r>
      <w:r w:rsidRPr="0019416B">
        <w:rPr>
          <w:rFonts w:hint="eastAsia"/>
          <w:color w:val="000000" w:themeColor="text1"/>
          <w:sz w:val="24"/>
          <w:szCs w:val="24"/>
        </w:rPr>
        <w:t>統計</w:t>
      </w:r>
      <w:r w:rsidR="000749B3">
        <w:rPr>
          <w:rFonts w:hint="eastAsia"/>
          <w:color w:val="000000" w:themeColor="text1"/>
          <w:sz w:val="24"/>
          <w:szCs w:val="24"/>
        </w:rPr>
        <w:t>時間</w:t>
      </w:r>
      <w:r w:rsidRPr="0019416B">
        <w:rPr>
          <w:rFonts w:hint="eastAsia"/>
          <w:color w:val="000000" w:themeColor="text1"/>
          <w:sz w:val="24"/>
          <w:szCs w:val="24"/>
        </w:rPr>
        <w:t>110年5月7日。</w:t>
      </w:r>
    </w:p>
    <w:p w:rsidR="00DB5EB9" w:rsidRDefault="00F10B03" w:rsidP="00F10B03">
      <w:pPr>
        <w:pStyle w:val="4"/>
        <w:rPr>
          <w:color w:val="000000" w:themeColor="text1"/>
        </w:rPr>
      </w:pPr>
      <w:r w:rsidRPr="0019416B">
        <w:rPr>
          <w:rFonts w:hint="eastAsia"/>
          <w:color w:val="000000" w:themeColor="text1"/>
        </w:rPr>
        <w:t>據上</w:t>
      </w:r>
      <w:r w:rsidR="00054720" w:rsidRPr="0019416B">
        <w:rPr>
          <w:rFonts w:hint="eastAsia"/>
          <w:color w:val="000000" w:themeColor="text1"/>
        </w:rPr>
        <w:t>開</w:t>
      </w:r>
      <w:r w:rsidR="00DB5EB9">
        <w:rPr>
          <w:rFonts w:hint="eastAsia"/>
          <w:color w:val="000000" w:themeColor="text1"/>
        </w:rPr>
        <w:t>標案系統漏未登載或不足額情形</w:t>
      </w:r>
      <w:r w:rsidRPr="0019416B">
        <w:rPr>
          <w:rFonts w:hint="eastAsia"/>
          <w:color w:val="000000" w:themeColor="text1"/>
        </w:rPr>
        <w:t>統計</w:t>
      </w:r>
      <w:r w:rsidR="00DB5EB9">
        <w:rPr>
          <w:rFonts w:hint="eastAsia"/>
          <w:color w:val="000000" w:themeColor="text1"/>
        </w:rPr>
        <w:t>結果</w:t>
      </w:r>
      <w:r w:rsidRPr="0019416B">
        <w:rPr>
          <w:rFonts w:hint="eastAsia"/>
          <w:color w:val="000000" w:themeColor="text1"/>
        </w:rPr>
        <w:t>，詢據工程會說明</w:t>
      </w:r>
      <w:r w:rsidR="00423202">
        <w:rPr>
          <w:rFonts w:hint="eastAsia"/>
          <w:color w:val="000000" w:themeColor="text1"/>
        </w:rPr>
        <w:t>其</w:t>
      </w:r>
      <w:r w:rsidRPr="0019416B">
        <w:rPr>
          <w:rFonts w:hint="eastAsia"/>
          <w:color w:val="000000" w:themeColor="text1"/>
        </w:rPr>
        <w:t>可能原因，除未依規定設置外，亦可能包含</w:t>
      </w:r>
      <w:r w:rsidR="00181FD7" w:rsidRPr="0019416B">
        <w:rPr>
          <w:rFonts w:hint="eastAsia"/>
          <w:color w:val="000000" w:themeColor="text1"/>
        </w:rPr>
        <w:t>有設置人員但未填資料</w:t>
      </w:r>
      <w:r w:rsidR="00A710DD">
        <w:rPr>
          <w:rFonts w:hint="eastAsia"/>
          <w:color w:val="000000" w:themeColor="text1"/>
        </w:rPr>
        <w:t>、</w:t>
      </w:r>
      <w:r w:rsidRPr="0019416B">
        <w:rPr>
          <w:rFonts w:hint="eastAsia"/>
          <w:color w:val="000000" w:themeColor="text1"/>
        </w:rPr>
        <w:t>送審中尚無法登載等情形</w:t>
      </w:r>
      <w:r w:rsidR="00A710DD">
        <w:rPr>
          <w:rFonts w:hint="eastAsia"/>
          <w:color w:val="000000" w:themeColor="text1"/>
        </w:rPr>
        <w:t>，仍須進一步由工程主辦機關查證</w:t>
      </w:r>
      <w:r w:rsidR="000420D6">
        <w:rPr>
          <w:rFonts w:hint="eastAsia"/>
          <w:color w:val="000000" w:themeColor="text1"/>
        </w:rPr>
        <w:t>核實</w:t>
      </w:r>
      <w:r w:rsidRPr="0019416B">
        <w:rPr>
          <w:rFonts w:hint="eastAsia"/>
          <w:color w:val="000000" w:themeColor="text1"/>
        </w:rPr>
        <w:t>。</w:t>
      </w:r>
    </w:p>
    <w:p w:rsidR="00F10B03" w:rsidRPr="0019416B" w:rsidRDefault="000A6E65" w:rsidP="000A6E65">
      <w:pPr>
        <w:pStyle w:val="3"/>
      </w:pPr>
      <w:r>
        <w:rPr>
          <w:rFonts w:hint="eastAsia"/>
        </w:rPr>
        <w:t>末</w:t>
      </w:r>
      <w:r w:rsidR="00F10B03" w:rsidRPr="0019416B">
        <w:rPr>
          <w:rFonts w:hint="eastAsia"/>
        </w:rPr>
        <w:t>查，無論</w:t>
      </w:r>
      <w:r w:rsidR="00423202">
        <w:rPr>
          <w:rFonts w:hint="eastAsia"/>
        </w:rPr>
        <w:t>上開統計</w:t>
      </w:r>
      <w:r w:rsidR="00F10B03" w:rsidRPr="0019416B">
        <w:rPr>
          <w:rFonts w:hint="eastAsia"/>
        </w:rPr>
        <w:t>實情為何，</w:t>
      </w:r>
      <w:r w:rsidR="00A710DD" w:rsidRPr="000A6E65">
        <w:rPr>
          <w:rFonts w:hint="eastAsia"/>
          <w:b/>
        </w:rPr>
        <w:t>工程主辦機關係管理營造廠第一線單位，平時管考工地進度與查核廠商、工程人員平時出差勤</w:t>
      </w:r>
      <w:r w:rsidRPr="000A6E65">
        <w:rPr>
          <w:rFonts w:hint="eastAsia"/>
          <w:b/>
        </w:rPr>
        <w:t>、證照與人員是否一致、</w:t>
      </w:r>
      <w:r w:rsidR="00A710DD" w:rsidRPr="000A6E65">
        <w:rPr>
          <w:rFonts w:hint="eastAsia"/>
          <w:b/>
        </w:rPr>
        <w:t>是否為租借牌之第一線單位，</w:t>
      </w:r>
      <w:r w:rsidRPr="000A6E65">
        <w:rPr>
          <w:rFonts w:hint="eastAsia"/>
          <w:b/>
        </w:rPr>
        <w:t>且</w:t>
      </w:r>
      <w:r w:rsidR="00423202">
        <w:rPr>
          <w:rFonts w:hint="eastAsia"/>
          <w:b/>
        </w:rPr>
        <w:t>應</w:t>
      </w:r>
      <w:r w:rsidR="00A710DD" w:rsidRPr="000A6E65">
        <w:rPr>
          <w:rFonts w:hint="eastAsia"/>
          <w:b/>
        </w:rPr>
        <w:t>翔實審查廠商、人員資格，確認無誤不是租借牌後，方可由主辦工程人員將查核結果登錄於標案管理系統中</w:t>
      </w:r>
      <w:r w:rsidRPr="000A6E65">
        <w:rPr>
          <w:rFonts w:hint="eastAsia"/>
          <w:b/>
        </w:rPr>
        <w:t>，是最能發現租借牌情形的</w:t>
      </w:r>
      <w:r w:rsidR="00423202">
        <w:rPr>
          <w:rFonts w:hint="eastAsia"/>
          <w:b/>
        </w:rPr>
        <w:t>第一線</w:t>
      </w:r>
      <w:r w:rsidRPr="000A6E65">
        <w:rPr>
          <w:rFonts w:hint="eastAsia"/>
          <w:b/>
        </w:rPr>
        <w:t>單位</w:t>
      </w:r>
      <w:r w:rsidR="00A710DD" w:rsidRPr="000A6E65">
        <w:rPr>
          <w:rFonts w:hint="eastAsia"/>
          <w:b/>
        </w:rPr>
        <w:t>，</w:t>
      </w:r>
      <w:r w:rsidR="00307F14" w:rsidRPr="000A6E65">
        <w:rPr>
          <w:rFonts w:hint="eastAsia"/>
          <w:b/>
        </w:rPr>
        <w:t>責任重大</w:t>
      </w:r>
      <w:r w:rsidR="00307F14">
        <w:rPr>
          <w:rFonts w:hint="eastAsia"/>
        </w:rPr>
        <w:t>。除</w:t>
      </w:r>
      <w:r w:rsidR="00F10B03" w:rsidRPr="0019416B">
        <w:rPr>
          <w:rFonts w:hint="eastAsia"/>
        </w:rPr>
        <w:t>由各</w:t>
      </w:r>
      <w:r w:rsidR="0033556B" w:rsidRPr="0019416B">
        <w:rPr>
          <w:rFonts w:hint="eastAsia"/>
        </w:rPr>
        <w:t>工程主辦機關</w:t>
      </w:r>
      <w:r w:rsidR="00DB59DF" w:rsidRPr="0019416B">
        <w:rPr>
          <w:rFonts w:hint="eastAsia"/>
        </w:rPr>
        <w:t>督導</w:t>
      </w:r>
      <w:r w:rsidR="00DB59DF" w:rsidRPr="0019416B">
        <w:rPr>
          <w:rFonts w:hint="eastAsia"/>
        </w:rPr>
        <w:lastRenderedPageBreak/>
        <w:t>與查核</w:t>
      </w:r>
      <w:r w:rsidR="00307F14">
        <w:rPr>
          <w:rFonts w:hint="eastAsia"/>
        </w:rPr>
        <w:t>外</w:t>
      </w:r>
      <w:r w:rsidR="00DB59DF" w:rsidRPr="0019416B">
        <w:rPr>
          <w:rFonts w:hint="eastAsia"/>
        </w:rPr>
        <w:t>，</w:t>
      </w:r>
      <w:r w:rsidR="00307F14">
        <w:rPr>
          <w:rFonts w:hint="eastAsia"/>
        </w:rPr>
        <w:t>一定規模以上之工程主辦</w:t>
      </w:r>
      <w:r w:rsidR="00DB59DF" w:rsidRPr="0019416B">
        <w:rPr>
          <w:rFonts w:hint="eastAsia"/>
        </w:rPr>
        <w:t>機關</w:t>
      </w:r>
      <w:r w:rsidR="00307F14">
        <w:rPr>
          <w:rFonts w:hint="eastAsia"/>
        </w:rPr>
        <w:t>設有</w:t>
      </w:r>
      <w:r w:rsidR="00F10B03" w:rsidRPr="00423202">
        <w:rPr>
          <w:rFonts w:hint="eastAsia"/>
          <w:b/>
        </w:rPr>
        <w:t>工程施工查核小組</w:t>
      </w:r>
      <w:r w:rsidR="00307F14">
        <w:rPr>
          <w:rFonts w:hint="eastAsia"/>
        </w:rPr>
        <w:t>，</w:t>
      </w:r>
      <w:r w:rsidR="00F10B03" w:rsidRPr="0019416B">
        <w:rPr>
          <w:rFonts w:hint="eastAsia"/>
        </w:rPr>
        <w:t>相關資料登載填報情形，</w:t>
      </w:r>
      <w:r w:rsidR="00307F14">
        <w:rPr>
          <w:rFonts w:hint="eastAsia"/>
        </w:rPr>
        <w:t>均</w:t>
      </w:r>
      <w:r w:rsidR="00F10B03" w:rsidRPr="0019416B">
        <w:rPr>
          <w:rFonts w:hint="eastAsia"/>
        </w:rPr>
        <w:t>納入各機關</w:t>
      </w:r>
      <w:r w:rsidR="00F10B03" w:rsidRPr="00A13520">
        <w:rPr>
          <w:rFonts w:hint="eastAsia"/>
          <w:b/>
        </w:rPr>
        <w:t>工程施工查核小組績效考核事項</w:t>
      </w:r>
      <w:r w:rsidR="00307F14" w:rsidRPr="00A13520">
        <w:rPr>
          <w:rFonts w:hint="eastAsia"/>
          <w:b/>
        </w:rPr>
        <w:t>中</w:t>
      </w:r>
      <w:r w:rsidR="00423202" w:rsidRPr="00A13520">
        <w:rPr>
          <w:rFonts w:hint="eastAsia"/>
          <w:b/>
        </w:rPr>
        <w:t>，亦應能發現類似缺失</w:t>
      </w:r>
      <w:r w:rsidR="00F10B03" w:rsidRPr="0019416B">
        <w:rPr>
          <w:rFonts w:hint="eastAsia"/>
        </w:rPr>
        <w:t>。</w:t>
      </w:r>
      <w:r w:rsidR="00423202" w:rsidRPr="00423202">
        <w:rPr>
          <w:rFonts w:hint="eastAsia"/>
          <w:b/>
        </w:rPr>
        <w:t>是以</w:t>
      </w:r>
      <w:r w:rsidRPr="00423202">
        <w:rPr>
          <w:rFonts w:hint="eastAsia"/>
          <w:b/>
        </w:rPr>
        <w:t>，</w:t>
      </w:r>
      <w:r w:rsidR="00307F14" w:rsidRPr="00423202">
        <w:rPr>
          <w:rFonts w:hint="eastAsia"/>
          <w:b/>
        </w:rPr>
        <w:t>查核廠商與人員資料正確性及落實標案系統登載是防杜租借牌極為重要的一環</w:t>
      </w:r>
      <w:r w:rsidR="00307F14">
        <w:rPr>
          <w:rFonts w:hint="eastAsia"/>
        </w:rPr>
        <w:t>，如有</w:t>
      </w:r>
      <w:r w:rsidR="00307F14" w:rsidRPr="00307F14">
        <w:t>應設置而未設置或任用不具資格人員等缺失</w:t>
      </w:r>
      <w:r w:rsidR="00F10B03" w:rsidRPr="0019416B">
        <w:rPr>
          <w:rFonts w:hint="eastAsia"/>
        </w:rPr>
        <w:t>，均涉有違反營造業法第3</w:t>
      </w:r>
      <w:r w:rsidR="00F10B03" w:rsidRPr="0019416B">
        <w:t>0</w:t>
      </w:r>
      <w:r w:rsidR="00F10B03" w:rsidRPr="0019416B">
        <w:rPr>
          <w:rFonts w:hint="eastAsia"/>
        </w:rPr>
        <w:t>條、第40條、第5</w:t>
      </w:r>
      <w:r w:rsidR="00F10B03" w:rsidRPr="0019416B">
        <w:t>6</w:t>
      </w:r>
      <w:r w:rsidR="00F10B03" w:rsidRPr="0019416B">
        <w:rPr>
          <w:rFonts w:hint="eastAsia"/>
        </w:rPr>
        <w:t>條，品管要點第4點、第9點、第1</w:t>
      </w:r>
      <w:r w:rsidR="00F10B03" w:rsidRPr="0019416B">
        <w:t>5</w:t>
      </w:r>
      <w:r w:rsidR="00F10B03" w:rsidRPr="0019416B">
        <w:rPr>
          <w:rFonts w:hint="eastAsia"/>
        </w:rPr>
        <w:t>點通知改善、第1</w:t>
      </w:r>
      <w:r w:rsidR="00F10B03" w:rsidRPr="0019416B">
        <w:t>6</w:t>
      </w:r>
      <w:r w:rsidR="00F10B03" w:rsidRPr="0019416B">
        <w:rPr>
          <w:rFonts w:hint="eastAsia"/>
        </w:rPr>
        <w:t>點對廠商裁罰、第17點採購法第1</w:t>
      </w:r>
      <w:r w:rsidR="00F10B03" w:rsidRPr="0019416B">
        <w:t>01</w:t>
      </w:r>
      <w:r w:rsidR="00F10B03" w:rsidRPr="0019416B">
        <w:rPr>
          <w:rFonts w:hint="eastAsia"/>
        </w:rPr>
        <w:t>條至第1</w:t>
      </w:r>
      <w:r w:rsidR="00F10B03" w:rsidRPr="0019416B">
        <w:t>03</w:t>
      </w:r>
      <w:r w:rsidR="00F10B03" w:rsidRPr="0019416B">
        <w:rPr>
          <w:rFonts w:hint="eastAsia"/>
        </w:rPr>
        <w:t>條規定</w:t>
      </w:r>
      <w:r w:rsidR="00184FA8" w:rsidRPr="0019416B">
        <w:rPr>
          <w:rFonts w:hint="eastAsia"/>
        </w:rPr>
        <w:t>情事</w:t>
      </w:r>
      <w:r w:rsidR="00F10B03" w:rsidRPr="0019416B">
        <w:rPr>
          <w:rFonts w:hint="eastAsia"/>
        </w:rPr>
        <w:t>，</w:t>
      </w:r>
      <w:r w:rsidR="00F10B03" w:rsidRPr="000A6E65">
        <w:rPr>
          <w:rFonts w:hint="eastAsia"/>
          <w:b/>
        </w:rPr>
        <w:t>主辦機關</w:t>
      </w:r>
      <w:r w:rsidRPr="000A6E65">
        <w:rPr>
          <w:rFonts w:hint="eastAsia"/>
          <w:b/>
        </w:rPr>
        <w:t>核有</w:t>
      </w:r>
      <w:r w:rsidR="00F10B03" w:rsidRPr="000A6E65">
        <w:rPr>
          <w:rFonts w:hint="eastAsia"/>
          <w:b/>
        </w:rPr>
        <w:t>行政督導責任</w:t>
      </w:r>
      <w:r w:rsidR="00307F14" w:rsidRPr="000A6E65">
        <w:rPr>
          <w:rFonts w:hint="eastAsia"/>
          <w:b/>
        </w:rPr>
        <w:t>，</w:t>
      </w:r>
      <w:r>
        <w:rPr>
          <w:rFonts w:hint="eastAsia"/>
          <w:b/>
        </w:rPr>
        <w:t>表1</w:t>
      </w:r>
      <w:r w:rsidR="001A1C9F">
        <w:rPr>
          <w:b/>
        </w:rPr>
        <w:t>7</w:t>
      </w:r>
      <w:r>
        <w:rPr>
          <w:rFonts w:hint="eastAsia"/>
          <w:b/>
        </w:rPr>
        <w:t>至表</w:t>
      </w:r>
      <w:r w:rsidR="006D5AD1">
        <w:rPr>
          <w:rFonts w:hint="eastAsia"/>
          <w:b/>
        </w:rPr>
        <w:t>2</w:t>
      </w:r>
      <w:r w:rsidR="001A1C9F">
        <w:rPr>
          <w:b/>
        </w:rPr>
        <w:t>0</w:t>
      </w:r>
      <w:r w:rsidR="00307F14" w:rsidRPr="000A6E65">
        <w:rPr>
          <w:rFonts w:hint="eastAsia"/>
          <w:b/>
        </w:rPr>
        <w:t>所列工程缺失個案應進一步</w:t>
      </w:r>
      <w:r>
        <w:rPr>
          <w:rFonts w:hint="eastAsia"/>
          <w:b/>
        </w:rPr>
        <w:t>由主辦機關</w:t>
      </w:r>
      <w:r w:rsidR="00307F14" w:rsidRPr="000A6E65">
        <w:rPr>
          <w:rFonts w:hint="eastAsia"/>
          <w:b/>
        </w:rPr>
        <w:t>查明，如涉違反法令或未落實執行者，工程會應查核督導，移請主辦機關依法或契約約定處理</w:t>
      </w:r>
      <w:r w:rsidR="00307F14" w:rsidRPr="00307F14">
        <w:rPr>
          <w:rFonts w:hint="eastAsia"/>
        </w:rPr>
        <w:t>。</w:t>
      </w:r>
    </w:p>
    <w:p w:rsidR="006E7E87" w:rsidRDefault="003E4631" w:rsidP="006E7E87">
      <w:pPr>
        <w:pStyle w:val="3"/>
        <w:rPr>
          <w:color w:val="000000" w:themeColor="text1"/>
        </w:rPr>
      </w:pPr>
      <w:r>
        <w:rPr>
          <w:rFonts w:hint="eastAsia"/>
          <w:color w:val="000000" w:themeColor="text1"/>
        </w:rPr>
        <w:t>再</w:t>
      </w:r>
      <w:r w:rsidR="006E7E87" w:rsidRPr="0019416B">
        <w:rPr>
          <w:rFonts w:hint="eastAsia"/>
          <w:color w:val="000000" w:themeColor="text1"/>
        </w:rPr>
        <w:t>據審計部</w:t>
      </w:r>
      <w:r w:rsidR="00C12C62">
        <w:rPr>
          <w:rFonts w:hint="eastAsia"/>
          <w:color w:val="000000" w:themeColor="text1"/>
        </w:rPr>
        <w:t>1</w:t>
      </w:r>
      <w:r w:rsidR="00C12C62">
        <w:rPr>
          <w:color w:val="000000" w:themeColor="text1"/>
        </w:rPr>
        <w:t>10</w:t>
      </w:r>
      <w:r w:rsidR="00C12C62">
        <w:rPr>
          <w:rFonts w:hint="eastAsia"/>
          <w:color w:val="000000" w:themeColor="text1"/>
        </w:rPr>
        <w:t>年</w:t>
      </w:r>
      <w:r w:rsidR="00451F13">
        <w:rPr>
          <w:rFonts w:hint="eastAsia"/>
          <w:color w:val="000000" w:themeColor="text1"/>
        </w:rPr>
        <w:t>6</w:t>
      </w:r>
      <w:r w:rsidR="00C12C62">
        <w:rPr>
          <w:rFonts w:hint="eastAsia"/>
          <w:color w:val="000000" w:themeColor="text1"/>
        </w:rPr>
        <w:t>月間</w:t>
      </w:r>
      <w:r w:rsidR="006E7E87" w:rsidRPr="0019416B">
        <w:rPr>
          <w:rFonts w:hint="eastAsia"/>
          <w:color w:val="000000" w:themeColor="text1"/>
        </w:rPr>
        <w:t>查核各級政府106</w:t>
      </w:r>
      <w:r w:rsidR="009D6B6E" w:rsidRPr="0019416B">
        <w:rPr>
          <w:rFonts w:hint="eastAsia"/>
          <w:color w:val="000000" w:themeColor="text1"/>
        </w:rPr>
        <w:t>年度</w:t>
      </w:r>
      <w:r w:rsidR="006E7E87" w:rsidRPr="0019416B">
        <w:rPr>
          <w:rFonts w:hint="eastAsia"/>
          <w:color w:val="000000" w:themeColor="text1"/>
        </w:rPr>
        <w:t>至109年度決標金額或預算金額大於5,000萬元之已決標工程採購案件，擇選</w:t>
      </w:r>
      <w:r w:rsidR="006E7E87" w:rsidRPr="0066254A">
        <w:rPr>
          <w:rFonts w:hint="eastAsia"/>
          <w:b/>
          <w:color w:val="000000" w:themeColor="text1"/>
        </w:rPr>
        <w:t>135件辦理</w:t>
      </w:r>
      <w:r w:rsidR="0066254A" w:rsidRPr="0066254A">
        <w:rPr>
          <w:rFonts w:hint="eastAsia"/>
          <w:b/>
          <w:color w:val="000000" w:themeColor="text1"/>
        </w:rPr>
        <w:t>逐案</w:t>
      </w:r>
      <w:r w:rsidR="006E7E87" w:rsidRPr="0066254A">
        <w:rPr>
          <w:rFonts w:hint="eastAsia"/>
          <w:b/>
          <w:color w:val="000000" w:themeColor="text1"/>
        </w:rPr>
        <w:t>調查結果</w:t>
      </w:r>
      <w:r w:rsidR="006E7E87" w:rsidRPr="0019416B">
        <w:rPr>
          <w:rFonts w:hint="eastAsia"/>
          <w:color w:val="000000" w:themeColor="text1"/>
        </w:rPr>
        <w:t>，發現部分案件之工地主任、品管及監造人員設置情形，核有</w:t>
      </w:r>
      <w:r w:rsidR="006E7E87" w:rsidRPr="00386A6B">
        <w:rPr>
          <w:rFonts w:hint="eastAsia"/>
          <w:b/>
          <w:color w:val="000000" w:themeColor="text1"/>
        </w:rPr>
        <w:t>未設置</w:t>
      </w:r>
      <w:r w:rsidR="006E7E87" w:rsidRPr="0019416B">
        <w:rPr>
          <w:rFonts w:hint="eastAsia"/>
          <w:color w:val="000000" w:themeColor="text1"/>
        </w:rPr>
        <w:t>、設置</w:t>
      </w:r>
      <w:r w:rsidR="006E7E87" w:rsidRPr="00386A6B">
        <w:rPr>
          <w:rFonts w:hint="eastAsia"/>
          <w:b/>
          <w:color w:val="000000" w:themeColor="text1"/>
        </w:rPr>
        <w:t>未足額</w:t>
      </w:r>
      <w:r w:rsidR="006E7E87" w:rsidRPr="0019416B">
        <w:rPr>
          <w:rFonts w:hint="eastAsia"/>
          <w:color w:val="000000" w:themeColor="text1"/>
        </w:rPr>
        <w:t>或</w:t>
      </w:r>
      <w:r w:rsidR="006E7E87" w:rsidRPr="00386A6B">
        <w:rPr>
          <w:rFonts w:hint="eastAsia"/>
          <w:b/>
          <w:color w:val="000000" w:themeColor="text1"/>
        </w:rPr>
        <w:t>未符合資格</w:t>
      </w:r>
      <w:r w:rsidR="006E7E87" w:rsidRPr="0019416B">
        <w:rPr>
          <w:rFonts w:hint="eastAsia"/>
          <w:color w:val="000000" w:themeColor="text1"/>
        </w:rPr>
        <w:t>之情事</w:t>
      </w:r>
      <w:r w:rsidR="00386A6B">
        <w:rPr>
          <w:rFonts w:hint="eastAsia"/>
          <w:color w:val="000000" w:themeColor="text1"/>
        </w:rPr>
        <w:t>，</w:t>
      </w:r>
      <w:r w:rsidR="00C45B80">
        <w:rPr>
          <w:rFonts w:hint="eastAsia"/>
          <w:color w:val="000000" w:themeColor="text1"/>
        </w:rPr>
        <w:t>其</w:t>
      </w:r>
      <w:r w:rsidR="0066254A">
        <w:rPr>
          <w:rFonts w:hint="eastAsia"/>
          <w:b/>
          <w:color w:val="000000" w:themeColor="text1"/>
        </w:rPr>
        <w:t>「未設置」、</w:t>
      </w:r>
      <w:r w:rsidR="00386A6B">
        <w:rPr>
          <w:rFonts w:hint="eastAsia"/>
          <w:b/>
          <w:color w:val="000000" w:themeColor="text1"/>
        </w:rPr>
        <w:t>「未具資格」違法情事</w:t>
      </w:r>
      <w:r w:rsidR="00386A6B" w:rsidRPr="00386A6B">
        <w:rPr>
          <w:rFonts w:hint="eastAsia"/>
          <w:b/>
          <w:color w:val="000000" w:themeColor="text1"/>
        </w:rPr>
        <w:t>，並非僅於</w:t>
      </w:r>
      <w:r w:rsidR="00386A6B">
        <w:rPr>
          <w:rFonts w:hint="eastAsia"/>
          <w:b/>
          <w:color w:val="000000" w:themeColor="text1"/>
        </w:rPr>
        <w:t>公共工程</w:t>
      </w:r>
      <w:r w:rsidR="00386A6B" w:rsidRPr="00386A6B">
        <w:rPr>
          <w:rFonts w:hint="eastAsia"/>
          <w:b/>
          <w:color w:val="000000" w:themeColor="text1"/>
        </w:rPr>
        <w:t>標案系統中</w:t>
      </w:r>
      <w:r w:rsidR="00386A6B">
        <w:rPr>
          <w:rFonts w:hint="eastAsia"/>
          <w:b/>
          <w:color w:val="000000" w:themeColor="text1"/>
        </w:rPr>
        <w:t>「</w:t>
      </w:r>
      <w:r w:rsidR="00386A6B" w:rsidRPr="00386A6B">
        <w:rPr>
          <w:rFonts w:hint="eastAsia"/>
          <w:b/>
          <w:color w:val="000000" w:themeColor="text1"/>
        </w:rPr>
        <w:t>未登載</w:t>
      </w:r>
      <w:r w:rsidR="00386A6B">
        <w:rPr>
          <w:rFonts w:hint="eastAsia"/>
          <w:b/>
          <w:color w:val="000000" w:themeColor="text1"/>
        </w:rPr>
        <w:t>」</w:t>
      </w:r>
      <w:r w:rsidR="00386A6B" w:rsidRPr="00386A6B">
        <w:rPr>
          <w:rFonts w:hint="eastAsia"/>
          <w:b/>
          <w:color w:val="000000" w:themeColor="text1"/>
        </w:rPr>
        <w:t>之狀況</w:t>
      </w:r>
      <w:r w:rsidR="00386A6B">
        <w:rPr>
          <w:rFonts w:hint="eastAsia"/>
          <w:b/>
          <w:color w:val="000000" w:themeColor="text1"/>
        </w:rPr>
        <w:t>，情節更為嚴重</w:t>
      </w:r>
      <w:r w:rsidR="0066254A">
        <w:rPr>
          <w:rStyle w:val="aff"/>
          <w:b/>
          <w:color w:val="000000" w:themeColor="text1"/>
        </w:rPr>
        <w:footnoteReference w:id="3"/>
      </w:r>
      <w:r w:rsidR="006E7E87" w:rsidRPr="00531028">
        <w:rPr>
          <w:rFonts w:hint="eastAsia"/>
          <w:color w:val="000000" w:themeColor="text1"/>
        </w:rPr>
        <w:t>，</w:t>
      </w:r>
      <w:r w:rsidR="001078EB">
        <w:rPr>
          <w:rFonts w:hint="eastAsia"/>
          <w:color w:val="000000" w:themeColor="text1"/>
        </w:rPr>
        <w:t>並</w:t>
      </w:r>
      <w:r w:rsidR="00531028">
        <w:rPr>
          <w:rFonts w:hint="eastAsia"/>
          <w:color w:val="000000" w:themeColor="text1"/>
        </w:rPr>
        <w:t>違反營造業法、公共工程施工品質管理作業要點、採購契約規定之情事，</w:t>
      </w:r>
      <w:r w:rsidR="00531028" w:rsidRPr="00531028">
        <w:rPr>
          <w:rFonts w:hint="eastAsia"/>
          <w:color w:val="000000" w:themeColor="text1"/>
        </w:rPr>
        <w:t>應依契約裁罰，主辦工程機關並負有相關行政督導責任，</w:t>
      </w:r>
      <w:r w:rsidR="00386A6B">
        <w:rPr>
          <w:rFonts w:hint="eastAsia"/>
          <w:color w:val="000000" w:themeColor="text1"/>
        </w:rPr>
        <w:t>統計</w:t>
      </w:r>
      <w:r w:rsidR="001078EB">
        <w:rPr>
          <w:rFonts w:hint="eastAsia"/>
          <w:color w:val="000000" w:themeColor="text1"/>
        </w:rPr>
        <w:t>結果</w:t>
      </w:r>
      <w:r w:rsidR="006E7E87" w:rsidRPr="0019416B">
        <w:rPr>
          <w:rFonts w:hint="eastAsia"/>
          <w:color w:val="000000" w:themeColor="text1"/>
        </w:rPr>
        <w:t>如</w:t>
      </w:r>
      <w:r w:rsidR="00384FEF">
        <w:rPr>
          <w:rFonts w:hint="eastAsia"/>
          <w:color w:val="000000" w:themeColor="text1"/>
        </w:rPr>
        <w:t>表2</w:t>
      </w:r>
      <w:r w:rsidR="001A1C9F">
        <w:rPr>
          <w:color w:val="000000" w:themeColor="text1"/>
        </w:rPr>
        <w:t>1</w:t>
      </w:r>
      <w:r w:rsidR="00384FEF">
        <w:rPr>
          <w:rFonts w:hint="eastAsia"/>
          <w:color w:val="000000" w:themeColor="text1"/>
        </w:rPr>
        <w:t>所示</w:t>
      </w:r>
      <w:r w:rsidR="001078EB">
        <w:rPr>
          <w:rFonts w:hint="eastAsia"/>
          <w:color w:val="000000" w:themeColor="text1"/>
        </w:rPr>
        <w:t>。</w:t>
      </w:r>
    </w:p>
    <w:p w:rsidR="00384FEF" w:rsidRPr="0019416B" w:rsidRDefault="00384FEF" w:rsidP="001078EB">
      <w:pPr>
        <w:pStyle w:val="a3"/>
        <w:spacing w:before="40"/>
        <w:ind w:left="697" w:hanging="272"/>
        <w:rPr>
          <w:rFonts w:hAnsi="標楷體"/>
          <w:color w:val="000000" w:themeColor="text1"/>
        </w:rPr>
      </w:pPr>
      <w:r w:rsidRPr="0019416B">
        <w:rPr>
          <w:rFonts w:hAnsi="標楷體" w:hint="eastAsia"/>
          <w:color w:val="000000" w:themeColor="text1"/>
        </w:rPr>
        <w:t>各級政府機關公共工程</w:t>
      </w:r>
      <w:r w:rsidR="00C45B80">
        <w:rPr>
          <w:rFonts w:hAnsi="標楷體" w:hint="eastAsia"/>
          <w:color w:val="000000" w:themeColor="text1"/>
        </w:rPr>
        <w:t>專業工程人員</w:t>
      </w:r>
      <w:r w:rsidRPr="0019416B">
        <w:rPr>
          <w:rFonts w:hAnsi="標楷體" w:hint="eastAsia"/>
          <w:color w:val="000000" w:themeColor="text1"/>
        </w:rPr>
        <w:t>設置缺失分析</w:t>
      </w:r>
    </w:p>
    <w:tbl>
      <w:tblPr>
        <w:tblW w:w="8821" w:type="dxa"/>
        <w:tblInd w:w="279" w:type="dxa"/>
        <w:tblCellMar>
          <w:left w:w="28" w:type="dxa"/>
          <w:right w:w="28" w:type="dxa"/>
        </w:tblCellMar>
        <w:tblLook w:val="04A0" w:firstRow="1" w:lastRow="0" w:firstColumn="1" w:lastColumn="0" w:noHBand="0" w:noVBand="1"/>
      </w:tblPr>
      <w:tblGrid>
        <w:gridCol w:w="1559"/>
        <w:gridCol w:w="851"/>
        <w:gridCol w:w="894"/>
        <w:gridCol w:w="894"/>
        <w:gridCol w:w="894"/>
        <w:gridCol w:w="894"/>
        <w:gridCol w:w="2835"/>
      </w:tblGrid>
      <w:tr w:rsidR="00384FEF" w:rsidRPr="0019416B" w:rsidTr="00384FEF">
        <w:trPr>
          <w:trHeight w:val="259"/>
        </w:trPr>
        <w:tc>
          <w:tcPr>
            <w:tcW w:w="1559" w:type="dxa"/>
            <w:vMerge w:val="restart"/>
            <w:tcBorders>
              <w:top w:val="single" w:sz="4" w:space="0" w:color="auto"/>
              <w:left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設置人員</w:t>
            </w:r>
          </w:p>
        </w:tc>
        <w:tc>
          <w:tcPr>
            <w:tcW w:w="851" w:type="dxa"/>
            <w:vMerge w:val="restart"/>
            <w:tcBorders>
              <w:top w:val="single" w:sz="4" w:space="0" w:color="auto"/>
              <w:left w:val="nil"/>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調查</w:t>
            </w:r>
          </w:p>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件數</w:t>
            </w:r>
          </w:p>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(件)</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未設置</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未具資格</w:t>
            </w:r>
          </w:p>
        </w:tc>
        <w:tc>
          <w:tcPr>
            <w:tcW w:w="2835" w:type="dxa"/>
            <w:vMerge w:val="restart"/>
            <w:tcBorders>
              <w:top w:val="single" w:sz="4" w:space="0" w:color="auto"/>
              <w:left w:val="nil"/>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未具資格原因</w:t>
            </w:r>
          </w:p>
        </w:tc>
      </w:tr>
      <w:tr w:rsidR="00384FEF" w:rsidRPr="0019416B" w:rsidTr="00384FEF">
        <w:trPr>
          <w:trHeight w:val="235"/>
        </w:trPr>
        <w:tc>
          <w:tcPr>
            <w:tcW w:w="1559" w:type="dxa"/>
            <w:vMerge/>
            <w:tcBorders>
              <w:left w:val="single" w:sz="4" w:space="0" w:color="auto"/>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p>
        </w:tc>
        <w:tc>
          <w:tcPr>
            <w:tcW w:w="851" w:type="dxa"/>
            <w:vMerge/>
            <w:tcBorders>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件數</w:t>
            </w:r>
          </w:p>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(件)</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比率</w:t>
            </w:r>
          </w:p>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件數</w:t>
            </w:r>
          </w:p>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(件)</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比率</w:t>
            </w:r>
          </w:p>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w:t>
            </w:r>
          </w:p>
        </w:tc>
        <w:tc>
          <w:tcPr>
            <w:tcW w:w="2835" w:type="dxa"/>
            <w:vMerge/>
            <w:tcBorders>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p>
        </w:tc>
      </w:tr>
      <w:tr w:rsidR="00384FEF" w:rsidRPr="0019416B" w:rsidTr="001078EB">
        <w:trPr>
          <w:trHeight w:val="964"/>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lastRenderedPageBreak/>
              <w:t>工地主任</w:t>
            </w:r>
          </w:p>
        </w:tc>
        <w:tc>
          <w:tcPr>
            <w:tcW w:w="851" w:type="dxa"/>
            <w:tcBorders>
              <w:top w:val="nil"/>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135</w:t>
            </w:r>
          </w:p>
        </w:tc>
        <w:tc>
          <w:tcPr>
            <w:tcW w:w="894" w:type="dxa"/>
            <w:tcBorders>
              <w:top w:val="nil"/>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28</w:t>
            </w:r>
          </w:p>
        </w:tc>
        <w:tc>
          <w:tcPr>
            <w:tcW w:w="894" w:type="dxa"/>
            <w:tcBorders>
              <w:top w:val="nil"/>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20.7</w:t>
            </w:r>
          </w:p>
        </w:tc>
        <w:tc>
          <w:tcPr>
            <w:tcW w:w="894" w:type="dxa"/>
            <w:tcBorders>
              <w:top w:val="nil"/>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37</w:t>
            </w:r>
          </w:p>
        </w:tc>
        <w:tc>
          <w:tcPr>
            <w:tcW w:w="894" w:type="dxa"/>
            <w:tcBorders>
              <w:top w:val="nil"/>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27.4</w:t>
            </w:r>
          </w:p>
        </w:tc>
        <w:tc>
          <w:tcPr>
            <w:tcW w:w="2835" w:type="dxa"/>
            <w:tcBorders>
              <w:top w:val="nil"/>
              <w:left w:val="nil"/>
              <w:bottom w:val="single" w:sz="4" w:space="0" w:color="auto"/>
              <w:right w:val="single" w:sz="4" w:space="0" w:color="auto"/>
            </w:tcBorders>
            <w:shd w:val="clear" w:color="auto" w:fill="auto"/>
            <w:vAlign w:val="center"/>
            <w:hideMark/>
          </w:tcPr>
          <w:p w:rsidR="00384FEF" w:rsidRPr="00384FEF" w:rsidRDefault="00384FEF" w:rsidP="00362B04">
            <w:pPr>
              <w:widowControl/>
              <w:snapToGrid w:val="0"/>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工地主任執業證逾有效期限，或未加入全國營造業工地主任公會。</w:t>
            </w:r>
          </w:p>
        </w:tc>
      </w:tr>
      <w:tr w:rsidR="00384FEF" w:rsidRPr="0019416B" w:rsidTr="001078EB">
        <w:trPr>
          <w:trHeight w:val="119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品管人員</w:t>
            </w:r>
          </w:p>
        </w:tc>
        <w:tc>
          <w:tcPr>
            <w:tcW w:w="851"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135</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33</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24.4</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20</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14.8</w:t>
            </w:r>
          </w:p>
        </w:tc>
        <w:tc>
          <w:tcPr>
            <w:tcW w:w="2835"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品管人員參加公共工程品質管理訓練課程所取得結業證書或回訓證明，逾有效期限。</w:t>
            </w:r>
          </w:p>
        </w:tc>
      </w:tr>
      <w:tr w:rsidR="00384FEF" w:rsidRPr="0019416B" w:rsidTr="00384FEF">
        <w:trPr>
          <w:trHeight w:val="1289"/>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監造人員</w:t>
            </w:r>
          </w:p>
        </w:tc>
        <w:tc>
          <w:tcPr>
            <w:tcW w:w="851"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135</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38</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28.1</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31</w:t>
            </w:r>
          </w:p>
        </w:tc>
        <w:tc>
          <w:tcPr>
            <w:tcW w:w="894"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jc w:val="center"/>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23.0</w:t>
            </w:r>
          </w:p>
        </w:tc>
        <w:tc>
          <w:tcPr>
            <w:tcW w:w="2835" w:type="dxa"/>
            <w:tcBorders>
              <w:top w:val="single" w:sz="4" w:space="0" w:color="auto"/>
              <w:left w:val="nil"/>
              <w:bottom w:val="single" w:sz="4" w:space="0" w:color="auto"/>
              <w:right w:val="single" w:sz="4" w:space="0" w:color="auto"/>
            </w:tcBorders>
            <w:shd w:val="clear" w:color="auto" w:fill="auto"/>
            <w:vAlign w:val="center"/>
          </w:tcPr>
          <w:p w:rsidR="00384FEF" w:rsidRPr="00384FEF" w:rsidRDefault="00384FEF" w:rsidP="00362B04">
            <w:pPr>
              <w:widowControl/>
              <w:snapToGrid w:val="0"/>
              <w:rPr>
                <w:rFonts w:hAnsi="標楷體" w:cs="新細明體"/>
                <w:color w:val="000000" w:themeColor="text1"/>
                <w:kern w:val="0"/>
                <w:sz w:val="24"/>
                <w:szCs w:val="24"/>
              </w:rPr>
            </w:pPr>
            <w:r w:rsidRPr="00384FEF">
              <w:rPr>
                <w:rFonts w:hAnsi="標楷體" w:cs="新細明體" w:hint="eastAsia"/>
                <w:color w:val="000000" w:themeColor="text1"/>
                <w:kern w:val="0"/>
                <w:sz w:val="24"/>
                <w:szCs w:val="24"/>
              </w:rPr>
              <w:t>監造人員參加公共工程品質管理訓練課程所取得結業證書或回訓證明，逾有效期限。</w:t>
            </w:r>
          </w:p>
        </w:tc>
      </w:tr>
    </w:tbl>
    <w:p w:rsidR="00384FEF" w:rsidRPr="0019416B" w:rsidRDefault="00384FEF" w:rsidP="001078EB">
      <w:pPr>
        <w:widowControl/>
        <w:snapToGrid w:val="0"/>
        <w:ind w:leftChars="175" w:left="595"/>
        <w:rPr>
          <w:rFonts w:hAnsi="標楷體"/>
          <w:color w:val="000000" w:themeColor="text1"/>
          <w:sz w:val="24"/>
          <w:szCs w:val="24"/>
        </w:rPr>
      </w:pPr>
      <w:r w:rsidRPr="0019416B">
        <w:rPr>
          <w:rFonts w:hAnsi="標楷體" w:hint="eastAsia"/>
          <w:color w:val="000000" w:themeColor="text1"/>
          <w:sz w:val="24"/>
          <w:szCs w:val="24"/>
        </w:rPr>
        <w:t>資料來源：整理自審計部及相關審計處調查案件</w:t>
      </w:r>
      <w:r>
        <w:rPr>
          <w:rFonts w:hAnsi="標楷體" w:hint="eastAsia"/>
          <w:color w:val="000000" w:themeColor="text1"/>
          <w:sz w:val="24"/>
          <w:szCs w:val="24"/>
        </w:rPr>
        <w:t>；1</w:t>
      </w:r>
      <w:r>
        <w:rPr>
          <w:rFonts w:hAnsi="標楷體"/>
          <w:color w:val="000000" w:themeColor="text1"/>
          <w:sz w:val="24"/>
          <w:szCs w:val="24"/>
        </w:rPr>
        <w:t>10</w:t>
      </w:r>
      <w:r>
        <w:rPr>
          <w:rFonts w:hAnsi="標楷體" w:hint="eastAsia"/>
          <w:color w:val="000000" w:themeColor="text1"/>
          <w:sz w:val="24"/>
          <w:szCs w:val="24"/>
        </w:rPr>
        <w:t>年</w:t>
      </w:r>
      <w:r>
        <w:rPr>
          <w:rFonts w:hAnsi="標楷體"/>
          <w:color w:val="000000" w:themeColor="text1"/>
          <w:sz w:val="24"/>
          <w:szCs w:val="24"/>
        </w:rPr>
        <w:t>6</w:t>
      </w:r>
      <w:r>
        <w:rPr>
          <w:rFonts w:hAnsi="標楷體" w:hint="eastAsia"/>
          <w:color w:val="000000" w:themeColor="text1"/>
          <w:sz w:val="24"/>
          <w:szCs w:val="24"/>
        </w:rPr>
        <w:t>月</w:t>
      </w:r>
      <w:r w:rsidRPr="0019416B">
        <w:rPr>
          <w:rFonts w:hAnsi="標楷體" w:hint="eastAsia"/>
          <w:color w:val="000000" w:themeColor="text1"/>
          <w:sz w:val="24"/>
          <w:szCs w:val="24"/>
        </w:rPr>
        <w:t>。</w:t>
      </w:r>
    </w:p>
    <w:p w:rsidR="006E7E87" w:rsidRPr="0019416B" w:rsidRDefault="006E7E87" w:rsidP="00F25577">
      <w:pPr>
        <w:pStyle w:val="4"/>
      </w:pPr>
      <w:r w:rsidRPr="00FE77E8">
        <w:rPr>
          <w:rFonts w:hint="eastAsia"/>
          <w:b/>
        </w:rPr>
        <w:t>工地主任</w:t>
      </w:r>
      <w:r w:rsidRPr="0019416B">
        <w:rPr>
          <w:rFonts w:hint="eastAsia"/>
        </w:rPr>
        <w:t>設置</w:t>
      </w:r>
      <w:r w:rsidR="00FE77E8">
        <w:rPr>
          <w:rFonts w:hint="eastAsia"/>
        </w:rPr>
        <w:t>管理</w:t>
      </w:r>
      <w:r w:rsidRPr="0019416B">
        <w:rPr>
          <w:rFonts w:hint="eastAsia"/>
        </w:rPr>
        <w:t>情形：</w:t>
      </w:r>
      <w:r w:rsidR="00FE77E8">
        <w:rPr>
          <w:rFonts w:hint="eastAsia"/>
        </w:rPr>
        <w:t>抽查1</w:t>
      </w:r>
      <w:r w:rsidR="00FE77E8">
        <w:t>35</w:t>
      </w:r>
      <w:r w:rsidR="00FE77E8">
        <w:rPr>
          <w:rFonts w:hint="eastAsia"/>
        </w:rPr>
        <w:t>件中</w:t>
      </w:r>
      <w:r w:rsidR="007909CB">
        <w:rPr>
          <w:rFonts w:hint="eastAsia"/>
        </w:rPr>
        <w:t>有</w:t>
      </w:r>
      <w:r w:rsidR="00FE77E8">
        <w:rPr>
          <w:rFonts w:hint="eastAsia"/>
        </w:rPr>
        <w:t>2</w:t>
      </w:r>
      <w:r w:rsidR="00FE77E8">
        <w:t>8</w:t>
      </w:r>
      <w:r w:rsidR="00FE77E8">
        <w:rPr>
          <w:rFonts w:hint="eastAsia"/>
        </w:rPr>
        <w:t>件未設置</w:t>
      </w:r>
      <w:r w:rsidR="00FE77E8" w:rsidRPr="0019416B">
        <w:rPr>
          <w:rFonts w:hint="eastAsia"/>
        </w:rPr>
        <w:t>工地主任</w:t>
      </w:r>
      <w:r w:rsidR="006D5AD1">
        <w:rPr>
          <w:rFonts w:hint="eastAsia"/>
        </w:rPr>
        <w:t>(</w:t>
      </w:r>
      <w:r w:rsidRPr="0019416B">
        <w:rPr>
          <w:rFonts w:hint="eastAsia"/>
        </w:rPr>
        <w:t>20.7％</w:t>
      </w:r>
      <w:r w:rsidR="006D5AD1">
        <w:rPr>
          <w:rFonts w:hint="eastAsia"/>
        </w:rPr>
        <w:t>)</w:t>
      </w:r>
      <w:r w:rsidRPr="0019416B">
        <w:rPr>
          <w:rFonts w:hint="eastAsia"/>
        </w:rPr>
        <w:t>，</w:t>
      </w:r>
      <w:r w:rsidR="007909CB">
        <w:rPr>
          <w:rFonts w:hint="eastAsia"/>
        </w:rPr>
        <w:t>有3</w:t>
      </w:r>
      <w:r w:rsidR="007909CB">
        <w:t>7</w:t>
      </w:r>
      <w:r w:rsidR="007909CB">
        <w:rPr>
          <w:rFonts w:hint="eastAsia"/>
        </w:rPr>
        <w:t>件</w:t>
      </w:r>
      <w:r w:rsidR="006D5AD1">
        <w:rPr>
          <w:rFonts w:hint="eastAsia"/>
        </w:rPr>
        <w:t>(</w:t>
      </w:r>
      <w:r w:rsidR="007909CB" w:rsidRPr="0019416B">
        <w:rPr>
          <w:rFonts w:hint="eastAsia"/>
        </w:rPr>
        <w:t>27.4％</w:t>
      </w:r>
      <w:r w:rsidR="006D5AD1">
        <w:rPr>
          <w:rFonts w:hint="eastAsia"/>
        </w:rPr>
        <w:t>)</w:t>
      </w:r>
      <w:r w:rsidRPr="0019416B">
        <w:rPr>
          <w:rFonts w:hint="eastAsia"/>
        </w:rPr>
        <w:t>未具</w:t>
      </w:r>
      <w:r w:rsidR="00FE77E8" w:rsidRPr="0019416B">
        <w:rPr>
          <w:rFonts w:hint="eastAsia"/>
        </w:rPr>
        <w:t>工地主任</w:t>
      </w:r>
      <w:r w:rsidRPr="0019416B">
        <w:rPr>
          <w:rFonts w:hint="eastAsia"/>
        </w:rPr>
        <w:t>資格</w:t>
      </w:r>
      <w:r w:rsidR="00FE77E8">
        <w:rPr>
          <w:rFonts w:hint="eastAsia"/>
        </w:rPr>
        <w:t>，其</w:t>
      </w:r>
      <w:r w:rsidR="00FE77E8" w:rsidRPr="00FE77E8">
        <w:rPr>
          <w:rFonts w:hint="eastAsia"/>
        </w:rPr>
        <w:t>未具資格原因</w:t>
      </w:r>
      <w:r w:rsidR="00FE77E8">
        <w:rPr>
          <w:rFonts w:hint="eastAsia"/>
        </w:rPr>
        <w:t>係為工地主任執業證</w:t>
      </w:r>
      <w:r w:rsidR="00FE77E8" w:rsidRPr="00531028">
        <w:rPr>
          <w:rFonts w:hint="eastAsia"/>
          <w:b/>
        </w:rPr>
        <w:t>逾有效期限</w:t>
      </w:r>
      <w:r w:rsidR="00FE77E8">
        <w:rPr>
          <w:rFonts w:hint="eastAsia"/>
        </w:rPr>
        <w:t>，以及工地主任</w:t>
      </w:r>
      <w:r w:rsidR="00FE77E8" w:rsidRPr="00531028">
        <w:rPr>
          <w:rFonts w:hint="eastAsia"/>
          <w:b/>
        </w:rPr>
        <w:t>未加入全國營造業工地主任公會</w:t>
      </w:r>
      <w:r w:rsidR="00FE77E8" w:rsidRPr="0066254A">
        <w:rPr>
          <w:rFonts w:hint="eastAsia"/>
        </w:rPr>
        <w:t>【違反營造業法第30條、56條】</w:t>
      </w:r>
      <w:r w:rsidR="007909CB" w:rsidRPr="0019416B">
        <w:rPr>
          <w:rFonts w:hint="eastAsia"/>
        </w:rPr>
        <w:t>。</w:t>
      </w:r>
    </w:p>
    <w:p w:rsidR="006E7E87" w:rsidRPr="0019416B" w:rsidRDefault="006E7E87" w:rsidP="006E7E87">
      <w:pPr>
        <w:pStyle w:val="4"/>
        <w:rPr>
          <w:rFonts w:hAnsi="標楷體"/>
          <w:color w:val="000000" w:themeColor="text1"/>
          <w:szCs w:val="32"/>
        </w:rPr>
      </w:pPr>
      <w:r w:rsidRPr="00FE77E8">
        <w:rPr>
          <w:rFonts w:hint="eastAsia"/>
          <w:b/>
          <w:color w:val="000000" w:themeColor="text1"/>
        </w:rPr>
        <w:t>品管人員</w:t>
      </w:r>
      <w:r w:rsidRPr="0019416B">
        <w:rPr>
          <w:rFonts w:hint="eastAsia"/>
          <w:color w:val="000000" w:themeColor="text1"/>
        </w:rPr>
        <w:t>設置</w:t>
      </w:r>
      <w:r w:rsidR="00FE77E8">
        <w:rPr>
          <w:rFonts w:hint="eastAsia"/>
          <w:color w:val="000000" w:themeColor="text1"/>
        </w:rPr>
        <w:t>管理</w:t>
      </w:r>
      <w:r w:rsidRPr="0019416B">
        <w:rPr>
          <w:rFonts w:hAnsi="標楷體" w:hint="eastAsia"/>
          <w:color w:val="000000" w:themeColor="text1"/>
          <w:szCs w:val="32"/>
        </w:rPr>
        <w:t>情形：</w:t>
      </w:r>
      <w:r w:rsidR="00FE77E8">
        <w:rPr>
          <w:rFonts w:hint="eastAsia"/>
          <w:color w:val="000000" w:themeColor="text1"/>
        </w:rPr>
        <w:t>抽查1</w:t>
      </w:r>
      <w:r w:rsidR="00FE77E8">
        <w:rPr>
          <w:color w:val="000000" w:themeColor="text1"/>
        </w:rPr>
        <w:t>35</w:t>
      </w:r>
      <w:r w:rsidR="00FE77E8">
        <w:rPr>
          <w:rFonts w:hint="eastAsia"/>
          <w:color w:val="000000" w:themeColor="text1"/>
        </w:rPr>
        <w:t>件中</w:t>
      </w:r>
      <w:r w:rsidR="007909CB">
        <w:rPr>
          <w:rFonts w:hint="eastAsia"/>
          <w:color w:val="000000" w:themeColor="text1"/>
        </w:rPr>
        <w:t>計3</w:t>
      </w:r>
      <w:r w:rsidR="007909CB">
        <w:rPr>
          <w:color w:val="000000" w:themeColor="text1"/>
        </w:rPr>
        <w:t>3</w:t>
      </w:r>
      <w:r w:rsidR="007909CB">
        <w:rPr>
          <w:rFonts w:hint="eastAsia"/>
          <w:color w:val="000000" w:themeColor="text1"/>
        </w:rPr>
        <w:t>件</w:t>
      </w:r>
      <w:r w:rsidR="006D5AD1">
        <w:rPr>
          <w:rFonts w:hint="eastAsia"/>
          <w:color w:val="000000" w:themeColor="text1"/>
        </w:rPr>
        <w:t>(</w:t>
      </w:r>
      <w:r w:rsidR="007909CB" w:rsidRPr="0019416B">
        <w:rPr>
          <w:rFonts w:hint="eastAsia"/>
          <w:color w:val="000000" w:themeColor="text1"/>
        </w:rPr>
        <w:t>24.4％</w:t>
      </w:r>
      <w:r w:rsidR="006D5AD1">
        <w:rPr>
          <w:rFonts w:hint="eastAsia"/>
          <w:color w:val="000000" w:themeColor="text1"/>
        </w:rPr>
        <w:t>)</w:t>
      </w:r>
      <w:r w:rsidRPr="0019416B">
        <w:rPr>
          <w:rFonts w:hint="eastAsia"/>
          <w:color w:val="000000" w:themeColor="text1"/>
        </w:rPr>
        <w:t>未</w:t>
      </w:r>
      <w:r w:rsidR="00FE77E8">
        <w:rPr>
          <w:rFonts w:hint="eastAsia"/>
          <w:color w:val="000000" w:themeColor="text1"/>
        </w:rPr>
        <w:t>設置</w:t>
      </w:r>
      <w:r w:rsidRPr="0019416B">
        <w:rPr>
          <w:rFonts w:hint="eastAsia"/>
          <w:color w:val="000000" w:themeColor="text1"/>
        </w:rPr>
        <w:t>足額</w:t>
      </w:r>
      <w:r w:rsidR="00FE77E8" w:rsidRPr="0019416B">
        <w:rPr>
          <w:rFonts w:hint="eastAsia"/>
          <w:color w:val="000000" w:themeColor="text1"/>
        </w:rPr>
        <w:t>品管人員</w:t>
      </w:r>
      <w:r w:rsidRPr="0019416B">
        <w:rPr>
          <w:rFonts w:hint="eastAsia"/>
          <w:color w:val="000000" w:themeColor="text1"/>
        </w:rPr>
        <w:t>，</w:t>
      </w:r>
      <w:r w:rsidR="00531028">
        <w:rPr>
          <w:rFonts w:hint="eastAsia"/>
          <w:color w:val="000000" w:themeColor="text1"/>
        </w:rPr>
        <w:t>有</w:t>
      </w:r>
      <w:r w:rsidR="007909CB">
        <w:rPr>
          <w:rFonts w:hint="eastAsia"/>
          <w:color w:val="000000" w:themeColor="text1"/>
        </w:rPr>
        <w:t>2</w:t>
      </w:r>
      <w:r w:rsidR="007909CB">
        <w:rPr>
          <w:color w:val="000000" w:themeColor="text1"/>
        </w:rPr>
        <w:t>0</w:t>
      </w:r>
      <w:r w:rsidR="007909CB" w:rsidRPr="0019416B">
        <w:rPr>
          <w:rFonts w:hint="eastAsia"/>
          <w:color w:val="000000" w:themeColor="text1"/>
        </w:rPr>
        <w:t>件</w:t>
      </w:r>
      <w:r w:rsidR="006D5AD1">
        <w:rPr>
          <w:rFonts w:hint="eastAsia"/>
          <w:color w:val="000000" w:themeColor="text1"/>
        </w:rPr>
        <w:t>(</w:t>
      </w:r>
      <w:r w:rsidR="007909CB" w:rsidRPr="0019416B">
        <w:rPr>
          <w:rFonts w:hint="eastAsia"/>
          <w:color w:val="000000" w:themeColor="text1"/>
        </w:rPr>
        <w:t>14.8％</w:t>
      </w:r>
      <w:r w:rsidR="006D5AD1">
        <w:rPr>
          <w:rFonts w:hint="eastAsia"/>
          <w:color w:val="000000" w:themeColor="text1"/>
        </w:rPr>
        <w:t>)</w:t>
      </w:r>
      <w:r w:rsidRPr="0019416B">
        <w:rPr>
          <w:rFonts w:hint="eastAsia"/>
          <w:color w:val="000000" w:themeColor="text1"/>
        </w:rPr>
        <w:t>未具</w:t>
      </w:r>
      <w:r w:rsidR="00FE77E8" w:rsidRPr="0019416B">
        <w:rPr>
          <w:rFonts w:hint="eastAsia"/>
          <w:color w:val="000000" w:themeColor="text1"/>
        </w:rPr>
        <w:t>品管人員</w:t>
      </w:r>
      <w:r w:rsidRPr="0019416B">
        <w:rPr>
          <w:rFonts w:hint="eastAsia"/>
          <w:color w:val="000000" w:themeColor="text1"/>
        </w:rPr>
        <w:t>資格</w:t>
      </w:r>
      <w:r w:rsidR="00FE77E8">
        <w:rPr>
          <w:rFonts w:hint="eastAsia"/>
          <w:color w:val="000000" w:themeColor="text1"/>
        </w:rPr>
        <w:t>，其</w:t>
      </w:r>
      <w:r w:rsidR="00FE77E8" w:rsidRPr="00FE77E8">
        <w:rPr>
          <w:rFonts w:hint="eastAsia"/>
          <w:color w:val="000000" w:themeColor="text1"/>
        </w:rPr>
        <w:t>未具資格原因</w:t>
      </w:r>
      <w:r w:rsidR="00FE77E8">
        <w:rPr>
          <w:rFonts w:hint="eastAsia"/>
          <w:color w:val="000000" w:themeColor="text1"/>
        </w:rPr>
        <w:t>係因</w:t>
      </w:r>
      <w:r w:rsidR="00FE77E8" w:rsidRPr="00FE77E8">
        <w:rPr>
          <w:rFonts w:hint="eastAsia"/>
          <w:color w:val="000000" w:themeColor="text1"/>
        </w:rPr>
        <w:t>品管人員參加公共工程品質管理訓練課程所取得結業證書或回訓證明，逾有效期限</w:t>
      </w:r>
      <w:r w:rsidR="007909CB" w:rsidRPr="0066254A">
        <w:rPr>
          <w:rFonts w:hint="eastAsia"/>
        </w:rPr>
        <w:t>【違反品管要點第4點】</w:t>
      </w:r>
      <w:r w:rsidRPr="0019416B">
        <w:rPr>
          <w:rFonts w:hint="eastAsia"/>
          <w:color w:val="000000" w:themeColor="text1"/>
        </w:rPr>
        <w:t>。</w:t>
      </w:r>
    </w:p>
    <w:p w:rsidR="006E7E87" w:rsidRPr="0019416B" w:rsidRDefault="006E7E87" w:rsidP="009D6B6E">
      <w:pPr>
        <w:pStyle w:val="4"/>
        <w:rPr>
          <w:color w:val="000000" w:themeColor="text1"/>
        </w:rPr>
      </w:pPr>
      <w:r w:rsidRPr="00FE77E8">
        <w:rPr>
          <w:rFonts w:hAnsi="標楷體" w:hint="eastAsia"/>
          <w:b/>
          <w:color w:val="000000" w:themeColor="text1"/>
          <w:szCs w:val="32"/>
        </w:rPr>
        <w:t>監造人員</w:t>
      </w:r>
      <w:r w:rsidRPr="0019416B">
        <w:rPr>
          <w:rFonts w:hint="eastAsia"/>
          <w:color w:val="000000" w:themeColor="text1"/>
        </w:rPr>
        <w:t>設置</w:t>
      </w:r>
      <w:r w:rsidR="00FE77E8">
        <w:rPr>
          <w:rFonts w:hint="eastAsia"/>
          <w:color w:val="000000" w:themeColor="text1"/>
        </w:rPr>
        <w:t>管理</w:t>
      </w:r>
      <w:r w:rsidRPr="0019416B">
        <w:rPr>
          <w:rFonts w:hAnsi="標楷體" w:hint="eastAsia"/>
          <w:color w:val="000000" w:themeColor="text1"/>
          <w:szCs w:val="32"/>
        </w:rPr>
        <w:t>情形：</w:t>
      </w:r>
      <w:r w:rsidR="00384FEF">
        <w:rPr>
          <w:rFonts w:hAnsi="標楷體" w:hint="eastAsia"/>
          <w:color w:val="000000" w:themeColor="text1"/>
          <w:szCs w:val="32"/>
        </w:rPr>
        <w:t>排</w:t>
      </w:r>
      <w:r w:rsidR="00FE77E8">
        <w:rPr>
          <w:rFonts w:hint="eastAsia"/>
          <w:color w:val="000000" w:themeColor="text1"/>
        </w:rPr>
        <w:t>查135件中</w:t>
      </w:r>
      <w:r w:rsidR="007909CB">
        <w:rPr>
          <w:rFonts w:hint="eastAsia"/>
          <w:color w:val="000000" w:themeColor="text1"/>
        </w:rPr>
        <w:t>計</w:t>
      </w:r>
      <w:r w:rsidR="00FE77E8">
        <w:rPr>
          <w:rFonts w:hint="eastAsia"/>
          <w:color w:val="000000" w:themeColor="text1"/>
        </w:rPr>
        <w:t>3</w:t>
      </w:r>
      <w:r w:rsidR="00FE77E8">
        <w:rPr>
          <w:color w:val="000000" w:themeColor="text1"/>
        </w:rPr>
        <w:t>8</w:t>
      </w:r>
      <w:r w:rsidR="00FE77E8">
        <w:rPr>
          <w:rFonts w:hint="eastAsia"/>
          <w:color w:val="000000" w:themeColor="text1"/>
        </w:rPr>
        <w:t>件</w:t>
      </w:r>
      <w:r w:rsidR="006D5AD1">
        <w:rPr>
          <w:rFonts w:hint="eastAsia"/>
          <w:color w:val="000000" w:themeColor="text1"/>
        </w:rPr>
        <w:t>(</w:t>
      </w:r>
      <w:r w:rsidR="007909CB">
        <w:rPr>
          <w:rFonts w:hint="eastAsia"/>
          <w:color w:val="000000" w:themeColor="text1"/>
        </w:rPr>
        <w:t>2</w:t>
      </w:r>
      <w:r w:rsidR="007909CB">
        <w:rPr>
          <w:color w:val="000000" w:themeColor="text1"/>
        </w:rPr>
        <w:t>8.1</w:t>
      </w:r>
      <w:r w:rsidR="007909CB">
        <w:rPr>
          <w:rFonts w:hint="eastAsia"/>
          <w:color w:val="000000" w:themeColor="text1"/>
        </w:rPr>
        <w:t>％</w:t>
      </w:r>
      <w:r w:rsidR="006D5AD1">
        <w:rPr>
          <w:rFonts w:hint="eastAsia"/>
          <w:color w:val="000000" w:themeColor="text1"/>
        </w:rPr>
        <w:t>)</w:t>
      </w:r>
      <w:r w:rsidR="00FE77E8">
        <w:rPr>
          <w:rFonts w:hint="eastAsia"/>
          <w:color w:val="000000" w:themeColor="text1"/>
        </w:rPr>
        <w:t>未設置足額</w:t>
      </w:r>
      <w:r w:rsidRPr="0019416B">
        <w:rPr>
          <w:rFonts w:hint="eastAsia"/>
          <w:color w:val="000000" w:themeColor="text1"/>
        </w:rPr>
        <w:t>監造人員，</w:t>
      </w:r>
      <w:r w:rsidR="007909CB">
        <w:rPr>
          <w:rFonts w:hint="eastAsia"/>
          <w:color w:val="000000" w:themeColor="text1"/>
        </w:rPr>
        <w:t>有3</w:t>
      </w:r>
      <w:r w:rsidR="007909CB">
        <w:rPr>
          <w:color w:val="000000" w:themeColor="text1"/>
        </w:rPr>
        <w:t>1</w:t>
      </w:r>
      <w:r w:rsidR="007909CB">
        <w:rPr>
          <w:rFonts w:hint="eastAsia"/>
          <w:color w:val="000000" w:themeColor="text1"/>
        </w:rPr>
        <w:t>件</w:t>
      </w:r>
      <w:r w:rsidR="006D5AD1">
        <w:rPr>
          <w:rFonts w:hint="eastAsia"/>
          <w:color w:val="000000" w:themeColor="text1"/>
        </w:rPr>
        <w:t>(</w:t>
      </w:r>
      <w:r w:rsidR="007909CB" w:rsidRPr="0019416B">
        <w:rPr>
          <w:rFonts w:hint="eastAsia"/>
          <w:color w:val="000000" w:themeColor="text1"/>
        </w:rPr>
        <w:t>28.1％</w:t>
      </w:r>
      <w:r w:rsidR="006D5AD1">
        <w:rPr>
          <w:rFonts w:hint="eastAsia"/>
          <w:color w:val="000000" w:themeColor="text1"/>
        </w:rPr>
        <w:t>)</w:t>
      </w:r>
      <w:r w:rsidR="007909CB" w:rsidRPr="0019416B">
        <w:rPr>
          <w:rFonts w:hint="eastAsia"/>
          <w:color w:val="000000" w:themeColor="text1"/>
        </w:rPr>
        <w:t>未具</w:t>
      </w:r>
      <w:r w:rsidR="007909CB">
        <w:rPr>
          <w:rFonts w:hint="eastAsia"/>
          <w:color w:val="000000" w:themeColor="text1"/>
        </w:rPr>
        <w:t>監造人員資格</w:t>
      </w:r>
      <w:r w:rsidRPr="0019416B">
        <w:rPr>
          <w:rFonts w:hint="eastAsia"/>
          <w:color w:val="000000" w:themeColor="text1"/>
        </w:rPr>
        <w:t>，</w:t>
      </w:r>
      <w:r w:rsidR="007909CB">
        <w:rPr>
          <w:rFonts w:hint="eastAsia"/>
          <w:color w:val="000000" w:themeColor="text1"/>
        </w:rPr>
        <w:t>其中，</w:t>
      </w:r>
      <w:r w:rsidRPr="0019416B">
        <w:rPr>
          <w:rFonts w:hint="eastAsia"/>
          <w:color w:val="000000" w:themeColor="text1"/>
        </w:rPr>
        <w:t>未具資格</w:t>
      </w:r>
      <w:r w:rsidR="007909CB">
        <w:rPr>
          <w:rFonts w:hint="eastAsia"/>
          <w:color w:val="000000" w:themeColor="text1"/>
        </w:rPr>
        <w:t>原因係為</w:t>
      </w:r>
      <w:r w:rsidR="007909CB" w:rsidRPr="007909CB">
        <w:rPr>
          <w:rFonts w:hint="eastAsia"/>
          <w:color w:val="000000" w:themeColor="text1"/>
        </w:rPr>
        <w:t>監造人員參加公共工程品質管理訓練課程所取得結業證書或回訓證明，逾有效期限</w:t>
      </w:r>
      <w:r w:rsidR="007909CB" w:rsidRPr="0066254A">
        <w:rPr>
          <w:rFonts w:hint="eastAsia"/>
        </w:rPr>
        <w:t>【違反品管要點第10點】</w:t>
      </w:r>
      <w:r w:rsidR="007909CB" w:rsidRPr="007909CB">
        <w:rPr>
          <w:rFonts w:hint="eastAsia"/>
          <w:color w:val="000000" w:themeColor="text1"/>
        </w:rPr>
        <w:t>。</w:t>
      </w:r>
    </w:p>
    <w:p w:rsidR="003E1950" w:rsidRPr="0019416B" w:rsidRDefault="007909CB" w:rsidP="00307F14">
      <w:pPr>
        <w:pStyle w:val="4"/>
      </w:pPr>
      <w:r>
        <w:rPr>
          <w:rFonts w:hint="eastAsia"/>
        </w:rPr>
        <w:t>除</w:t>
      </w:r>
      <w:r w:rsidR="006E7E87" w:rsidRPr="0019416B">
        <w:rPr>
          <w:rFonts w:hint="eastAsia"/>
        </w:rPr>
        <w:t>上開統計結果</w:t>
      </w:r>
      <w:r>
        <w:rPr>
          <w:rFonts w:hint="eastAsia"/>
        </w:rPr>
        <w:t>外</w:t>
      </w:r>
      <w:r w:rsidR="006E7E87" w:rsidRPr="0019416B">
        <w:rPr>
          <w:rFonts w:hint="eastAsia"/>
        </w:rPr>
        <w:t>，</w:t>
      </w:r>
      <w:r w:rsidR="00100C5B" w:rsidRPr="0019416B">
        <w:rPr>
          <w:rFonts w:hint="eastAsia"/>
        </w:rPr>
        <w:t>在</w:t>
      </w:r>
      <w:r w:rsidR="00100C5B" w:rsidRPr="007909CB">
        <w:rPr>
          <w:rFonts w:hint="eastAsia"/>
          <w:b/>
        </w:rPr>
        <w:t>工地主任</w:t>
      </w:r>
      <w:r w:rsidR="00100C5B" w:rsidRPr="0019416B">
        <w:rPr>
          <w:rFonts w:hint="eastAsia"/>
        </w:rPr>
        <w:t>設置</w:t>
      </w:r>
      <w:r>
        <w:rPr>
          <w:rFonts w:hint="eastAsia"/>
        </w:rPr>
        <w:t>管理</w:t>
      </w:r>
      <w:r w:rsidR="00100C5B" w:rsidRPr="0019416B">
        <w:rPr>
          <w:rFonts w:hint="eastAsia"/>
        </w:rPr>
        <w:t>方面，</w:t>
      </w:r>
      <w:r w:rsidR="006D5AD1" w:rsidRPr="0019416B">
        <w:rPr>
          <w:rFonts w:hint="eastAsia"/>
        </w:rPr>
        <w:t>經審計部調查發現</w:t>
      </w:r>
      <w:r w:rsidR="006D5AD1">
        <w:rPr>
          <w:rFonts w:hint="eastAsia"/>
        </w:rPr>
        <w:t>，</w:t>
      </w:r>
      <w:r w:rsidR="008C3420">
        <w:rPr>
          <w:rFonts w:hint="eastAsia"/>
        </w:rPr>
        <w:t>仍有下列問題</w:t>
      </w:r>
      <w:r w:rsidR="00100C5B" w:rsidRPr="0019416B">
        <w:rPr>
          <w:rFonts w:hint="eastAsia"/>
        </w:rPr>
        <w:t>：</w:t>
      </w:r>
    </w:p>
    <w:p w:rsidR="003E1950" w:rsidRPr="0019416B" w:rsidRDefault="00100C5B" w:rsidP="00307F14">
      <w:pPr>
        <w:pStyle w:val="5"/>
      </w:pPr>
      <w:r w:rsidRPr="0019416B">
        <w:rPr>
          <w:rFonts w:hint="eastAsia"/>
        </w:rPr>
        <w:t>因機關未詳實審查承攬廠商提報開工文件，未含工地主任設置情形資料，卻同意開工，或提報承攬廠商聘用之工地主任離職，惟未及時提報接任之工地主任，致施工期間部分區間未設置工地主</w:t>
      </w:r>
      <w:r w:rsidRPr="0019416B">
        <w:rPr>
          <w:rFonts w:hint="eastAsia"/>
        </w:rPr>
        <w:lastRenderedPageBreak/>
        <w:t>任。</w:t>
      </w:r>
    </w:p>
    <w:p w:rsidR="003E1950" w:rsidRPr="0019416B" w:rsidRDefault="00100C5B" w:rsidP="00307F14">
      <w:pPr>
        <w:pStyle w:val="5"/>
      </w:pPr>
      <w:r w:rsidRPr="0019416B">
        <w:rPr>
          <w:rFonts w:hint="eastAsia"/>
        </w:rPr>
        <w:t>機關於審查承攬廠商提報之工地主任時，未注意工地主任執業證效期已過期，或未及時發現廠商所提報之工地主任於審查年度未取得全國營造業工地主任公會所發給之年度會員證書，卻同意其擔任工地主任職務。</w:t>
      </w:r>
    </w:p>
    <w:p w:rsidR="00100C5B" w:rsidRPr="0019416B" w:rsidRDefault="00100C5B" w:rsidP="00307F14">
      <w:pPr>
        <w:pStyle w:val="5"/>
      </w:pPr>
      <w:r w:rsidRPr="0019416B">
        <w:rPr>
          <w:rFonts w:hint="eastAsia"/>
        </w:rPr>
        <w:t>機關審查工地主任資格時，其執業證雖尚在效期內，或工地主任雖已取得該公會發給之年度會員證書，惟因機關未妥適控管經審查同意之工地主任執業證效期，或工地主任如於下年度繼續擔任工地主任，是否已再取得該公會發給之新年度會員證書，即同意其繼續擔任工地主任職務，致部分工地主任之執業證於施工期間已過期，或未取得該公會發給之年度會員證書，仍繼續擔任工地主任職務等，與營造業法或契約規定不符情事。</w:t>
      </w:r>
    </w:p>
    <w:p w:rsidR="003E1950" w:rsidRPr="0019416B" w:rsidRDefault="00100C5B" w:rsidP="00307F14">
      <w:pPr>
        <w:pStyle w:val="4"/>
      </w:pPr>
      <w:r w:rsidRPr="0019416B">
        <w:rPr>
          <w:rFonts w:hint="eastAsia"/>
        </w:rPr>
        <w:t>在</w:t>
      </w:r>
      <w:r w:rsidRPr="007909CB">
        <w:rPr>
          <w:rFonts w:hint="eastAsia"/>
          <w:b/>
        </w:rPr>
        <w:t>品管人員</w:t>
      </w:r>
      <w:r w:rsidRPr="0019416B">
        <w:rPr>
          <w:rFonts w:hint="eastAsia"/>
        </w:rPr>
        <w:t>設置方面，經審計部調查發現</w:t>
      </w:r>
      <w:r w:rsidR="006D5AD1">
        <w:rPr>
          <w:rFonts w:hint="eastAsia"/>
        </w:rPr>
        <w:t>，</w:t>
      </w:r>
      <w:r w:rsidRPr="0019416B">
        <w:rPr>
          <w:rFonts w:hint="eastAsia"/>
        </w:rPr>
        <w:t>仍有</w:t>
      </w:r>
      <w:r w:rsidR="008C3420">
        <w:rPr>
          <w:rFonts w:hint="eastAsia"/>
        </w:rPr>
        <w:t>下列問題</w:t>
      </w:r>
      <w:r w:rsidRPr="0019416B">
        <w:rPr>
          <w:rFonts w:hint="eastAsia"/>
        </w:rPr>
        <w:t>：</w:t>
      </w:r>
    </w:p>
    <w:p w:rsidR="003E1950" w:rsidRPr="0019416B" w:rsidRDefault="00100C5B" w:rsidP="00307F14">
      <w:pPr>
        <w:pStyle w:val="5"/>
      </w:pPr>
      <w:r w:rsidRPr="0019416B">
        <w:rPr>
          <w:rFonts w:hint="eastAsia"/>
        </w:rPr>
        <w:t>因機關未妥適控管承攬廠商品管人員設置人數是否符合契約規定，致未能及時促請廠商依契約規定設置，衍生施工期間部分區間未設置足額品管人員。</w:t>
      </w:r>
    </w:p>
    <w:p w:rsidR="003E1950" w:rsidRPr="0019416B" w:rsidRDefault="00100C5B" w:rsidP="00307F14">
      <w:pPr>
        <w:pStyle w:val="5"/>
      </w:pPr>
      <w:r w:rsidRPr="0019416B">
        <w:rPr>
          <w:rFonts w:hint="eastAsia"/>
        </w:rPr>
        <w:t>機關未詳實審查承攬廠商所提報之品管人員資料，致未及時發現廠商所提報之品管人員結業證書或回訓證明已逾期，未再取得回訓證明，卻同意其擔任品管人員職務；或機關審查品管人員資格時，其資格雖經審查合格，惟因機關於施工期間未妥適控管品管人員結業證書或回訓證明效期是否已過期，致部分品管人員於施工期間已逾4年未再回訓，卻於施工期間擔任品管人員職務。</w:t>
      </w:r>
    </w:p>
    <w:p w:rsidR="00100C5B" w:rsidRPr="0019416B" w:rsidRDefault="00100C5B" w:rsidP="00307F14">
      <w:pPr>
        <w:pStyle w:val="5"/>
      </w:pPr>
      <w:r w:rsidRPr="0019416B">
        <w:rPr>
          <w:rFonts w:hint="eastAsia"/>
        </w:rPr>
        <w:t>機關未審慎控管承攬廠商實際派駐工地執行品</w:t>
      </w:r>
      <w:r w:rsidRPr="0019416B">
        <w:rPr>
          <w:rFonts w:hint="eastAsia"/>
        </w:rPr>
        <w:lastRenderedPageBreak/>
        <w:t>管業務人員，是否為經審查同意之人員，致部分工程施工期間實際執行品管業務之人員，並未經機關核准，卻擔任品管人員職務等，與工程品管要點或契約規定不符情事。</w:t>
      </w:r>
    </w:p>
    <w:p w:rsidR="003E1950" w:rsidRPr="0019416B" w:rsidRDefault="00100C5B" w:rsidP="00307F14">
      <w:pPr>
        <w:pStyle w:val="4"/>
      </w:pPr>
      <w:r w:rsidRPr="0019416B">
        <w:rPr>
          <w:rFonts w:hint="eastAsia"/>
        </w:rPr>
        <w:t>在</w:t>
      </w:r>
      <w:r w:rsidRPr="007909CB">
        <w:rPr>
          <w:rFonts w:hint="eastAsia"/>
          <w:b/>
        </w:rPr>
        <w:t>監造人員</w:t>
      </w:r>
      <w:r w:rsidRPr="0019416B">
        <w:rPr>
          <w:rFonts w:hint="eastAsia"/>
        </w:rPr>
        <w:t>設置方面，經審計部調查</w:t>
      </w:r>
      <w:r w:rsidR="006D5AD1">
        <w:rPr>
          <w:rFonts w:hint="eastAsia"/>
        </w:rPr>
        <w:t>發現</w:t>
      </w:r>
      <w:r w:rsidRPr="0019416B">
        <w:rPr>
          <w:rFonts w:hint="eastAsia"/>
        </w:rPr>
        <w:t>，</w:t>
      </w:r>
      <w:r w:rsidR="006D5AD1">
        <w:rPr>
          <w:rFonts w:hint="eastAsia"/>
        </w:rPr>
        <w:t>亦</w:t>
      </w:r>
      <w:r w:rsidRPr="0019416B">
        <w:rPr>
          <w:rFonts w:hint="eastAsia"/>
        </w:rPr>
        <w:t>存有</w:t>
      </w:r>
      <w:r w:rsidR="008C3420">
        <w:rPr>
          <w:rFonts w:hint="eastAsia"/>
        </w:rPr>
        <w:t>下列問題</w:t>
      </w:r>
      <w:r w:rsidRPr="0019416B">
        <w:rPr>
          <w:rFonts w:hint="eastAsia"/>
        </w:rPr>
        <w:t>：</w:t>
      </w:r>
    </w:p>
    <w:p w:rsidR="003E1950" w:rsidRPr="0019416B" w:rsidRDefault="00100C5B" w:rsidP="00307F14">
      <w:pPr>
        <w:pStyle w:val="5"/>
      </w:pPr>
      <w:r w:rsidRPr="0019416B">
        <w:rPr>
          <w:rFonts w:hint="eastAsia"/>
        </w:rPr>
        <w:t>因機關未妥適控管監造單位設置之監造人員是否符合規定，致施工期間部分區間未設置足額監造人員。</w:t>
      </w:r>
    </w:p>
    <w:p w:rsidR="003E1950" w:rsidRPr="0019416B" w:rsidRDefault="00100C5B" w:rsidP="00307F14">
      <w:pPr>
        <w:pStyle w:val="5"/>
      </w:pPr>
      <w:r w:rsidRPr="0019416B">
        <w:rPr>
          <w:rFonts w:hint="eastAsia"/>
        </w:rPr>
        <w:t>機關未詳實審查監造單位提報之監造人員資料，致未及時發現監造人員未取得品管人員結業證書或回訓證明，或品管人員結業證書或回訓證明已逾4年未再回訓，卻同意其擔任監造人員職務；機關審查監造人員資格時，其資格雖經審查合格，惟因機關於施工期間未妥適控管監造人員之品管人員結業證書或回訓證明效期是否已過期，致部分監造人員於施工期間已逾4年未再回訓，卻於施工期間擔任監造人員職務。</w:t>
      </w:r>
    </w:p>
    <w:p w:rsidR="00100C5B" w:rsidRPr="0019416B" w:rsidRDefault="00100C5B" w:rsidP="00307F14">
      <w:pPr>
        <w:pStyle w:val="5"/>
      </w:pPr>
      <w:r w:rsidRPr="0019416B">
        <w:rPr>
          <w:rFonts w:hint="eastAsia"/>
        </w:rPr>
        <w:t>機關未審慎控管監造單位實際派駐工地執行監造業務人員，是否為經審查同意之人員，致部分工程施工期間實際執行監造業務之人員，並未經機關核准，卻擔任監造人員職務等，與工程品管要點或契約規定不符情事。</w:t>
      </w:r>
    </w:p>
    <w:p w:rsidR="00100C5B" w:rsidRPr="0019416B" w:rsidRDefault="00100C5B" w:rsidP="00100C5B">
      <w:pPr>
        <w:pStyle w:val="3"/>
        <w:rPr>
          <w:b/>
          <w:color w:val="000000" w:themeColor="text1"/>
        </w:rPr>
      </w:pPr>
      <w:r w:rsidRPr="0019416B">
        <w:rPr>
          <w:rFonts w:hint="eastAsia"/>
          <w:color w:val="000000" w:themeColor="text1"/>
        </w:rPr>
        <w:t>綜上，</w:t>
      </w:r>
      <w:r w:rsidR="00E4272B" w:rsidRPr="00E4272B">
        <w:rPr>
          <w:rFonts w:hint="eastAsia"/>
          <w:color w:val="000000" w:themeColor="text1"/>
        </w:rPr>
        <w:t>工程主辦機關為管理營造廠第一線單位，平時管考廠商、工程人員出差勤、證照與人員是否一致、是否為租借牌等情，確認不是租借牌且資格無誤後，由該機關填寫登錄於標案管理系統中，是最能發現租借牌情形的第一線單位，重要性不言可喻。經本院及審計部抽查發現，部分機關核有未詳實審查及妥適控管系統表單填寫，以致未能落實查證施工期間廠商聘</w:t>
      </w:r>
      <w:r w:rsidR="00E4272B" w:rsidRPr="00E4272B">
        <w:rPr>
          <w:rFonts w:hint="eastAsia"/>
          <w:color w:val="000000" w:themeColor="text1"/>
        </w:rPr>
        <w:lastRenderedPageBreak/>
        <w:t>用之人數及資格是否符合規定，以及應設置而未設置或任用不具資格人員等缺失，涉有違反營造業法、公共工程施工品質管理作業要點、採購契約規定等情事。工程會應就所列工程缺失個案進一步查明，如涉違反法令或未落實執行者，應移請主辦機關依法或契約約定處理</w:t>
      </w:r>
      <w:r w:rsidR="00D5259A" w:rsidRPr="00D5259A">
        <w:rPr>
          <w:rFonts w:hint="eastAsia"/>
          <w:color w:val="000000" w:themeColor="text1"/>
        </w:rPr>
        <w:t>。</w:t>
      </w:r>
    </w:p>
    <w:p w:rsidR="00DF32AC" w:rsidRDefault="00DF32AC">
      <w:pPr>
        <w:widowControl/>
        <w:overflowPunct/>
        <w:autoSpaceDE/>
        <w:autoSpaceDN/>
        <w:jc w:val="left"/>
        <w:rPr>
          <w:color w:val="000000" w:themeColor="text1"/>
          <w:kern w:val="32"/>
        </w:rPr>
      </w:pPr>
      <w:r>
        <w:rPr>
          <w:color w:val="000000" w:themeColor="text1"/>
        </w:rPr>
        <w:br w:type="page"/>
      </w:r>
    </w:p>
    <w:p w:rsidR="003A5927" w:rsidRPr="0019416B" w:rsidRDefault="003A5927" w:rsidP="003A5927">
      <w:pPr>
        <w:pStyle w:val="32"/>
        <w:ind w:leftChars="0" w:left="0" w:firstLineChars="0" w:firstLine="0"/>
        <w:rPr>
          <w:color w:val="000000" w:themeColor="text1"/>
        </w:rPr>
      </w:pPr>
    </w:p>
    <w:bookmarkEnd w:id="50"/>
    <w:p w:rsidR="002C1A36" w:rsidRPr="0019416B" w:rsidRDefault="002C1A36" w:rsidP="002C1A36">
      <w:pPr>
        <w:snapToGrid w:val="0"/>
        <w:spacing w:afterLines="10" w:after="45"/>
        <w:ind w:left="1126" w:hangingChars="375" w:hanging="1126"/>
        <w:jc w:val="left"/>
        <w:rPr>
          <w:color w:val="000000" w:themeColor="text1"/>
        </w:rPr>
      </w:pPr>
      <w:r w:rsidRPr="0019416B">
        <w:rPr>
          <w:rFonts w:hint="eastAsia"/>
          <w:color w:val="000000" w:themeColor="text1"/>
          <w:sz w:val="28"/>
        </w:rPr>
        <w:t>附</w:t>
      </w:r>
      <w:r w:rsidRPr="0019416B">
        <w:rPr>
          <w:color w:val="000000" w:themeColor="text1"/>
          <w:sz w:val="28"/>
        </w:rPr>
        <w:t>表</w:t>
      </w:r>
      <w:r w:rsidRPr="0019416B">
        <w:rPr>
          <w:rFonts w:hint="eastAsia"/>
          <w:color w:val="000000" w:themeColor="text1"/>
          <w:sz w:val="28"/>
        </w:rPr>
        <w:t>1、</w:t>
      </w:r>
      <w:r w:rsidR="009C5829" w:rsidRPr="0019416B">
        <w:rPr>
          <w:rFonts w:hint="eastAsia"/>
          <w:color w:val="000000" w:themeColor="text1"/>
          <w:sz w:val="28"/>
        </w:rPr>
        <w:t>審計部查核</w:t>
      </w:r>
      <w:r w:rsidRPr="0019416B">
        <w:rPr>
          <w:color w:val="000000" w:themeColor="text1"/>
          <w:sz w:val="28"/>
        </w:rPr>
        <w:t>工地主任、品管及監造人員設置情形缺失態樣</w:t>
      </w:r>
    </w:p>
    <w:tbl>
      <w:tblPr>
        <w:tblStyle w:val="23"/>
        <w:tblW w:w="0" w:type="auto"/>
        <w:tblInd w:w="108" w:type="dxa"/>
        <w:tblLayout w:type="fixed"/>
        <w:tblLook w:val="04A0" w:firstRow="1" w:lastRow="0" w:firstColumn="1" w:lastColumn="0" w:noHBand="0" w:noVBand="1"/>
      </w:tblPr>
      <w:tblGrid>
        <w:gridCol w:w="567"/>
        <w:gridCol w:w="709"/>
        <w:gridCol w:w="1276"/>
        <w:gridCol w:w="3260"/>
        <w:gridCol w:w="3260"/>
      </w:tblGrid>
      <w:tr w:rsidR="0019416B" w:rsidRPr="0019416B" w:rsidTr="002C1A36">
        <w:trPr>
          <w:tblHeader/>
        </w:trPr>
        <w:tc>
          <w:tcPr>
            <w:tcW w:w="1276" w:type="dxa"/>
            <w:gridSpan w:val="2"/>
            <w:shd w:val="clear" w:color="auto" w:fill="D9D9D9" w:themeFill="background1" w:themeFillShade="D9"/>
          </w:tcPr>
          <w:p w:rsidR="002C1A36" w:rsidRPr="0019416B" w:rsidRDefault="002C1A36" w:rsidP="002C1A36">
            <w:pPr>
              <w:jc w:val="center"/>
              <w:rPr>
                <w:rFonts w:hAnsi="標楷體"/>
                <w:color w:val="000000" w:themeColor="text1"/>
                <w:sz w:val="24"/>
                <w:szCs w:val="24"/>
              </w:rPr>
            </w:pPr>
            <w:r w:rsidRPr="0019416B">
              <w:rPr>
                <w:rFonts w:hAnsi="標楷體" w:hint="eastAsia"/>
                <w:color w:val="000000" w:themeColor="text1"/>
                <w:sz w:val="24"/>
                <w:szCs w:val="24"/>
              </w:rPr>
              <w:t>序號</w:t>
            </w:r>
          </w:p>
        </w:tc>
        <w:tc>
          <w:tcPr>
            <w:tcW w:w="1276" w:type="dxa"/>
            <w:shd w:val="clear" w:color="auto" w:fill="D9D9D9" w:themeFill="background1" w:themeFillShade="D9"/>
          </w:tcPr>
          <w:p w:rsidR="002C1A36" w:rsidRPr="0019416B" w:rsidRDefault="002C1A36" w:rsidP="002C1A36">
            <w:pPr>
              <w:jc w:val="center"/>
              <w:rPr>
                <w:rFonts w:hAnsi="標楷體"/>
                <w:color w:val="000000" w:themeColor="text1"/>
                <w:sz w:val="24"/>
                <w:szCs w:val="24"/>
              </w:rPr>
            </w:pPr>
            <w:r w:rsidRPr="0019416B">
              <w:rPr>
                <w:rFonts w:hAnsi="標楷體" w:hint="eastAsia"/>
                <w:color w:val="000000" w:themeColor="text1"/>
                <w:sz w:val="24"/>
                <w:szCs w:val="24"/>
              </w:rPr>
              <w:t>缺失態樣</w:t>
            </w:r>
          </w:p>
        </w:tc>
        <w:tc>
          <w:tcPr>
            <w:tcW w:w="3260" w:type="dxa"/>
            <w:shd w:val="clear" w:color="auto" w:fill="D9D9D9" w:themeFill="background1" w:themeFillShade="D9"/>
          </w:tcPr>
          <w:p w:rsidR="002C1A36" w:rsidRPr="0019416B" w:rsidRDefault="002C1A36" w:rsidP="002C1A36">
            <w:pPr>
              <w:jc w:val="center"/>
              <w:rPr>
                <w:rFonts w:hAnsi="標楷體"/>
                <w:color w:val="000000" w:themeColor="text1"/>
                <w:sz w:val="24"/>
                <w:szCs w:val="24"/>
              </w:rPr>
            </w:pPr>
            <w:r w:rsidRPr="0019416B">
              <w:rPr>
                <w:rFonts w:hAnsi="標楷體" w:hint="eastAsia"/>
                <w:color w:val="000000" w:themeColor="text1"/>
                <w:sz w:val="24"/>
                <w:szCs w:val="24"/>
              </w:rPr>
              <w:t>缺失原因分析</w:t>
            </w:r>
          </w:p>
        </w:tc>
        <w:tc>
          <w:tcPr>
            <w:tcW w:w="3260" w:type="dxa"/>
            <w:shd w:val="clear" w:color="auto" w:fill="D9D9D9" w:themeFill="background1" w:themeFillShade="D9"/>
          </w:tcPr>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缺失案例</w:t>
            </w:r>
            <w:r w:rsidRPr="0019416B">
              <w:rPr>
                <w:rFonts w:hAnsi="標楷體" w:hint="eastAsia"/>
                <w:color w:val="000000" w:themeColor="text1"/>
                <w:sz w:val="24"/>
                <w:szCs w:val="24"/>
              </w:rPr>
              <w:t>(列舉)</w:t>
            </w:r>
          </w:p>
        </w:tc>
      </w:tr>
      <w:tr w:rsidR="0019416B" w:rsidRPr="0019416B" w:rsidTr="002C1A36">
        <w:tc>
          <w:tcPr>
            <w:tcW w:w="567" w:type="dxa"/>
            <w:vMerge w:val="restart"/>
            <w:vAlign w:val="center"/>
          </w:tcPr>
          <w:p w:rsidR="002C1A36" w:rsidRPr="0019416B" w:rsidRDefault="002C1A36" w:rsidP="002C1A36">
            <w:pPr>
              <w:snapToGrid w:val="0"/>
              <w:jc w:val="center"/>
              <w:rPr>
                <w:rFonts w:hAnsi="標楷體"/>
                <w:color w:val="000000" w:themeColor="text1"/>
                <w:sz w:val="24"/>
                <w:szCs w:val="24"/>
              </w:rPr>
            </w:pPr>
            <w:r w:rsidRPr="0019416B">
              <w:rPr>
                <w:rFonts w:hAnsi="標楷體"/>
                <w:color w:val="000000" w:themeColor="text1"/>
                <w:sz w:val="24"/>
                <w:szCs w:val="24"/>
              </w:rPr>
              <w:t>一</w:t>
            </w:r>
          </w:p>
          <w:p w:rsidR="002C1A36" w:rsidRPr="0019416B" w:rsidRDefault="002C1A36" w:rsidP="002C1A36">
            <w:pPr>
              <w:snapToGrid w:val="0"/>
              <w:jc w:val="center"/>
              <w:rPr>
                <w:rFonts w:hAnsi="標楷體"/>
                <w:color w:val="000000" w:themeColor="text1"/>
                <w:sz w:val="24"/>
                <w:szCs w:val="24"/>
              </w:rPr>
            </w:pPr>
            <w:r w:rsidRPr="0019416B">
              <w:rPr>
                <w:rFonts w:hAnsi="標楷體"/>
                <w:color w:val="000000" w:themeColor="text1"/>
                <w:sz w:val="24"/>
                <w:szCs w:val="24"/>
              </w:rPr>
              <w:t>、</w:t>
            </w:r>
          </w:p>
          <w:p w:rsidR="002C1A36" w:rsidRPr="0019416B" w:rsidRDefault="002C1A36" w:rsidP="002C1A36">
            <w:pPr>
              <w:snapToGrid w:val="0"/>
              <w:jc w:val="center"/>
              <w:rPr>
                <w:rFonts w:hAnsi="標楷體"/>
                <w:color w:val="000000" w:themeColor="text1"/>
                <w:sz w:val="24"/>
                <w:szCs w:val="24"/>
              </w:rPr>
            </w:pPr>
            <w:r w:rsidRPr="0019416B">
              <w:rPr>
                <w:rFonts w:hAnsi="標楷體" w:hint="eastAsia"/>
                <w:color w:val="000000" w:themeColor="text1"/>
                <w:sz w:val="24"/>
                <w:szCs w:val="24"/>
              </w:rPr>
              <w:t>工</w:t>
            </w:r>
          </w:p>
          <w:p w:rsidR="002C1A36" w:rsidRPr="0019416B" w:rsidRDefault="002C1A36" w:rsidP="002C1A36">
            <w:pPr>
              <w:snapToGrid w:val="0"/>
              <w:jc w:val="center"/>
              <w:rPr>
                <w:rFonts w:hAnsi="標楷體"/>
                <w:color w:val="000000" w:themeColor="text1"/>
                <w:sz w:val="24"/>
                <w:szCs w:val="24"/>
              </w:rPr>
            </w:pPr>
            <w:r w:rsidRPr="0019416B">
              <w:rPr>
                <w:rFonts w:hAnsi="標楷體" w:hint="eastAsia"/>
                <w:color w:val="000000" w:themeColor="text1"/>
                <w:sz w:val="24"/>
                <w:szCs w:val="24"/>
              </w:rPr>
              <w:t>地</w:t>
            </w:r>
          </w:p>
          <w:p w:rsidR="002C1A36" w:rsidRPr="0019416B" w:rsidRDefault="002C1A36" w:rsidP="002C1A36">
            <w:pPr>
              <w:snapToGrid w:val="0"/>
              <w:jc w:val="center"/>
              <w:rPr>
                <w:rFonts w:hAnsi="標楷體"/>
                <w:color w:val="000000" w:themeColor="text1"/>
                <w:sz w:val="24"/>
                <w:szCs w:val="24"/>
              </w:rPr>
            </w:pPr>
            <w:r w:rsidRPr="0019416B">
              <w:rPr>
                <w:rFonts w:hAnsi="標楷體" w:hint="eastAsia"/>
                <w:color w:val="000000" w:themeColor="text1"/>
                <w:sz w:val="24"/>
                <w:szCs w:val="24"/>
              </w:rPr>
              <w:t>主</w:t>
            </w:r>
          </w:p>
          <w:p w:rsidR="002C1A36" w:rsidRPr="0019416B" w:rsidRDefault="002C1A36" w:rsidP="00C72A79">
            <w:pPr>
              <w:snapToGrid w:val="0"/>
              <w:jc w:val="center"/>
              <w:rPr>
                <w:rFonts w:hAnsi="標楷體"/>
                <w:color w:val="000000" w:themeColor="text1"/>
                <w:sz w:val="24"/>
                <w:szCs w:val="24"/>
              </w:rPr>
            </w:pPr>
            <w:r w:rsidRPr="0019416B">
              <w:rPr>
                <w:rFonts w:hAnsi="標楷體" w:hint="eastAsia"/>
                <w:color w:val="000000" w:themeColor="text1"/>
                <w:sz w:val="24"/>
                <w:szCs w:val="24"/>
              </w:rPr>
              <w:t>任</w:t>
            </w: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(一)</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施工期間未設置工地主任。</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機關未詳實審查承攬廠商提報開工文件，未含工地主任設置情形資料，卻同意開工；或提報承攬廠商聘用之工地主任離職，惟未及時提報接任之工地主任，致施工期間未設置工地主任。</w:t>
            </w:r>
          </w:p>
        </w:tc>
        <w:tc>
          <w:tcPr>
            <w:tcW w:w="3260" w:type="dxa"/>
          </w:tcPr>
          <w:p w:rsidR="002C1A36" w:rsidRPr="0019416B" w:rsidRDefault="002C1A36" w:rsidP="00F66E69">
            <w:pPr>
              <w:numPr>
                <w:ilvl w:val="0"/>
                <w:numId w:val="10"/>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經濟部水利署「北港滯洪池第一期工程(一工區)併辦土石標售」。</w:t>
            </w:r>
          </w:p>
          <w:p w:rsidR="002C1A36" w:rsidRPr="0019416B" w:rsidRDefault="002C1A36" w:rsidP="00F66E69">
            <w:pPr>
              <w:numPr>
                <w:ilvl w:val="0"/>
                <w:numId w:val="10"/>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台灣自來水股份有限公司「桃園–新竹備援管線工程(二)–2(續)」。</w:t>
            </w:r>
          </w:p>
          <w:p w:rsidR="002C1A36" w:rsidRPr="0019416B" w:rsidRDefault="002C1A36" w:rsidP="00F66E69">
            <w:pPr>
              <w:numPr>
                <w:ilvl w:val="0"/>
                <w:numId w:val="10"/>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新北市政府「金山區中山溫泉公園及其周邊環境整合計畫第一期工程」。</w:t>
            </w:r>
          </w:p>
        </w:tc>
      </w:tr>
      <w:tr w:rsidR="0019416B" w:rsidRPr="0019416B" w:rsidTr="002C1A36">
        <w:tc>
          <w:tcPr>
            <w:tcW w:w="567" w:type="dxa"/>
            <w:vMerge/>
          </w:tcPr>
          <w:p w:rsidR="002C1A36" w:rsidRPr="0019416B" w:rsidRDefault="002C1A36" w:rsidP="002C1A36">
            <w:pPr>
              <w:jc w:val="center"/>
              <w:rPr>
                <w:rFonts w:hAnsi="標楷體"/>
                <w:color w:val="000000" w:themeColor="text1"/>
                <w:sz w:val="24"/>
                <w:szCs w:val="24"/>
              </w:rPr>
            </w:pP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(二)</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工地主任執業證效期過期，資格不符規定，卻於施工期間擔任工地主任職務。</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於審查承攬廠商提報之工地主任時，未注意工地主任執業證效期已過期，卻同意其擔任工地主任職務；機關審查工地主任資格時，其執業證雖尚在效期內，惟因機關未妥適控管經審查同意之工地主任執業證效期，致部分工地主任之執業證於施工期間已過期，卻未及時要求承攬廠商更換符合資格規定之工地主任，而由執業證效期已過之人員繼續擔任工地主任職務。</w:t>
            </w:r>
          </w:p>
        </w:tc>
        <w:tc>
          <w:tcPr>
            <w:tcW w:w="3260" w:type="dxa"/>
          </w:tcPr>
          <w:p w:rsidR="002C1A36" w:rsidRPr="0019416B" w:rsidRDefault="002C1A36" w:rsidP="00F66E69">
            <w:pPr>
              <w:numPr>
                <w:ilvl w:val="0"/>
                <w:numId w:val="12"/>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國防部軍備局「保力營區新建工程」。</w:t>
            </w:r>
          </w:p>
          <w:p w:rsidR="002C1A36" w:rsidRPr="0019416B" w:rsidRDefault="002C1A36" w:rsidP="00F66E69">
            <w:pPr>
              <w:numPr>
                <w:ilvl w:val="0"/>
                <w:numId w:val="12"/>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經濟部水利署「北港滯洪池第一期工程(一工區)併辦土石標售」。</w:t>
            </w:r>
          </w:p>
          <w:p w:rsidR="002C1A36" w:rsidRPr="0019416B" w:rsidRDefault="002C1A36" w:rsidP="00F66E69">
            <w:pPr>
              <w:numPr>
                <w:ilvl w:val="0"/>
                <w:numId w:val="12"/>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台灣中油股份有限公司「L10501計畫水平導向鑽掘佈管統包工程」。</w:t>
            </w:r>
          </w:p>
          <w:p w:rsidR="002C1A36" w:rsidRPr="0019416B" w:rsidRDefault="002C1A36" w:rsidP="00F66E69">
            <w:pPr>
              <w:numPr>
                <w:ilvl w:val="0"/>
                <w:numId w:val="12"/>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台灣自來水股份有限公司「九如淨水場新建工程(土建)」。</w:t>
            </w:r>
          </w:p>
          <w:p w:rsidR="002C1A36" w:rsidRPr="0019416B" w:rsidRDefault="002C1A36" w:rsidP="00F66E69">
            <w:pPr>
              <w:numPr>
                <w:ilvl w:val="0"/>
                <w:numId w:val="12"/>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科技部新竹科學園區管理局「園區萱苑單身宿舍改建工程」。</w:t>
            </w:r>
          </w:p>
          <w:p w:rsidR="002C1A36" w:rsidRPr="0019416B" w:rsidRDefault="002C1A36" w:rsidP="00F66E69">
            <w:pPr>
              <w:numPr>
                <w:ilvl w:val="0"/>
                <w:numId w:val="12"/>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海洋委員會海巡署「臺中港海巡基地廳舍新建工程」。</w:t>
            </w:r>
          </w:p>
        </w:tc>
      </w:tr>
      <w:tr w:rsidR="0019416B" w:rsidRPr="0019416B" w:rsidTr="002C1A36">
        <w:tc>
          <w:tcPr>
            <w:tcW w:w="567" w:type="dxa"/>
            <w:vMerge/>
          </w:tcPr>
          <w:p w:rsidR="002C1A36" w:rsidRPr="0019416B" w:rsidRDefault="002C1A36" w:rsidP="002C1A36">
            <w:pPr>
              <w:jc w:val="center"/>
              <w:rPr>
                <w:rFonts w:hAnsi="標楷體"/>
                <w:color w:val="000000" w:themeColor="text1"/>
                <w:sz w:val="24"/>
                <w:szCs w:val="24"/>
              </w:rPr>
            </w:pP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(三)</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工地主任未加入全國營造業工地主任公會，資格未符規定，卻於施工期間擔任工地主任職務。</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詳實審查承攬廠商提報之全國營造業工地主任公會會員證書效期資料，致未及時發現廠商所提報之工地主任於審查年度未取得該公會發給之年度會員證書，資格未符規定，卻同意其擔任工地主任職務；機關審查工地主任資格時，其雖已取得該公會發給之年度會員證書，惟因機關未妥適控管該工地主任如於下年度繼續擔任工地主任</w:t>
            </w:r>
            <w:r w:rsidRPr="0019416B">
              <w:rPr>
                <w:rFonts w:hAnsi="標楷體" w:hint="eastAsia"/>
                <w:color w:val="000000" w:themeColor="text1"/>
                <w:sz w:val="24"/>
                <w:szCs w:val="24"/>
              </w:rPr>
              <w:lastRenderedPageBreak/>
              <w:t>前，是否已再取得該公會所發給之新年度會員證書，卻同意其繼續擔任工地主任職務，致部分工地主任於執行業務時，因未取得全國營造業工地主任公會所發給之年度會員證書，亦即當年度尚未加入公會，其人員資格不符規定，卻於施工期間擔任工地主任職務。</w:t>
            </w:r>
          </w:p>
        </w:tc>
        <w:tc>
          <w:tcPr>
            <w:tcW w:w="3260" w:type="dxa"/>
          </w:tcPr>
          <w:p w:rsidR="002C1A36" w:rsidRPr="0019416B" w:rsidRDefault="002C1A36" w:rsidP="00F66E69">
            <w:pPr>
              <w:numPr>
                <w:ilvl w:val="0"/>
                <w:numId w:val="11"/>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lastRenderedPageBreak/>
              <w:t>國防部軍備局「保力營區新建工程」。</w:t>
            </w:r>
          </w:p>
          <w:p w:rsidR="002C1A36" w:rsidRPr="0019416B" w:rsidRDefault="002C1A36" w:rsidP="00F66E69">
            <w:pPr>
              <w:numPr>
                <w:ilvl w:val="0"/>
                <w:numId w:val="11"/>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經濟部水利署「溪墘排水溪墘農場滯洪池治理工程(第一標)」。</w:t>
            </w:r>
          </w:p>
          <w:p w:rsidR="002C1A36" w:rsidRPr="0019416B" w:rsidRDefault="002C1A36" w:rsidP="00F66E69">
            <w:pPr>
              <w:numPr>
                <w:ilvl w:val="0"/>
                <w:numId w:val="11"/>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台灣中油股份有限公司「台中廠LNG灌裝設施新建工程」。</w:t>
            </w:r>
          </w:p>
          <w:p w:rsidR="002C1A36" w:rsidRPr="0019416B" w:rsidRDefault="002C1A36" w:rsidP="00F66E69">
            <w:pPr>
              <w:numPr>
                <w:ilvl w:val="0"/>
                <w:numId w:val="11"/>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台灣電力股份有限公司「板橋P/S三孔涵洞暨管路新建工程」。</w:t>
            </w:r>
          </w:p>
          <w:p w:rsidR="002C1A36" w:rsidRPr="0019416B" w:rsidRDefault="002C1A36" w:rsidP="00F66E69">
            <w:pPr>
              <w:numPr>
                <w:ilvl w:val="0"/>
                <w:numId w:val="11"/>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台灣自來水股份有限公司「桃園-新竹備援管線</w:t>
            </w:r>
            <w:r w:rsidRPr="0019416B">
              <w:rPr>
                <w:rFonts w:hAnsi="標楷體" w:hint="eastAsia"/>
                <w:color w:val="000000" w:themeColor="text1"/>
                <w:sz w:val="24"/>
                <w:szCs w:val="24"/>
              </w:rPr>
              <w:lastRenderedPageBreak/>
              <w:t>工程(四)」。</w:t>
            </w:r>
          </w:p>
        </w:tc>
      </w:tr>
      <w:tr w:rsidR="0019416B" w:rsidRPr="0019416B" w:rsidTr="002C1A36">
        <w:tc>
          <w:tcPr>
            <w:tcW w:w="567" w:type="dxa"/>
            <w:vMerge w:val="restart"/>
            <w:vAlign w:val="center"/>
          </w:tcPr>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lastRenderedPageBreak/>
              <w:t>二</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品</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管</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人</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員</w:t>
            </w: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(一)</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施工期間未設置足額品管人員。</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機關未妥適控管承攬廠商品管人員設置人數是否符合契約規定，致未能及時促請廠商依契約規定設置，衍生施工期間部分區間未設置足額品管人員。</w:t>
            </w:r>
          </w:p>
        </w:tc>
        <w:tc>
          <w:tcPr>
            <w:tcW w:w="3260" w:type="dxa"/>
          </w:tcPr>
          <w:p w:rsidR="002C1A36" w:rsidRPr="0019416B" w:rsidRDefault="002C1A36" w:rsidP="00F66E69">
            <w:pPr>
              <w:numPr>
                <w:ilvl w:val="0"/>
                <w:numId w:val="13"/>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經濟部水利署「溪墘排水溪墘農場滯洪池治理工程(第一標)」。</w:t>
            </w:r>
          </w:p>
          <w:p w:rsidR="002C1A36" w:rsidRPr="0019416B" w:rsidRDefault="002C1A36" w:rsidP="00F66E69">
            <w:pPr>
              <w:numPr>
                <w:ilvl w:val="0"/>
                <w:numId w:val="13"/>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台灣中油股份有限公司「L10501計畫台中廠至通霄站36吋陸上輸氣管線工程(A段)」。</w:t>
            </w:r>
          </w:p>
          <w:p w:rsidR="002C1A36" w:rsidRPr="0019416B" w:rsidRDefault="002C1A36" w:rsidP="00F66E69">
            <w:pPr>
              <w:numPr>
                <w:ilvl w:val="0"/>
                <w:numId w:val="13"/>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國立中山大學「逸仙館裝修改善工程暨多維度體感實驗室新建工程」。</w:t>
            </w:r>
          </w:p>
          <w:p w:rsidR="002C1A36" w:rsidRPr="0019416B" w:rsidRDefault="002C1A36" w:rsidP="00F66E69">
            <w:pPr>
              <w:numPr>
                <w:ilvl w:val="0"/>
                <w:numId w:val="13"/>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臺北市政府「109年度道路預約式契約維護修繕工程第6標」。</w:t>
            </w:r>
          </w:p>
        </w:tc>
      </w:tr>
      <w:tr w:rsidR="0019416B" w:rsidRPr="0019416B" w:rsidTr="002C1A36">
        <w:tc>
          <w:tcPr>
            <w:tcW w:w="567" w:type="dxa"/>
            <w:vMerge/>
          </w:tcPr>
          <w:p w:rsidR="002C1A36" w:rsidRPr="0019416B" w:rsidRDefault="002C1A36" w:rsidP="002C1A36">
            <w:pPr>
              <w:jc w:val="center"/>
              <w:rPr>
                <w:rFonts w:hAnsi="標楷體"/>
                <w:color w:val="000000" w:themeColor="text1"/>
                <w:sz w:val="24"/>
                <w:szCs w:val="24"/>
              </w:rPr>
            </w:pP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(二)</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品管人員之品管人員結業證書或回訓證明已逾4年未再回訓，人員資格不符規定，卻於施工期間擔任品管人員職務。</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詳實審查承攬廠商提報之品管人員資料，致未及時發現廠商提報之品管人員結業證書或回訓證明已逾期，未再取得回訓證明，資格未符規定，卻同意其擔任品管人員職務；機關審查品管人員資格時，其資格雖經審查合格，惟因機關於施工期間未妥適控管品管人員結業證書或回訓證明效期是否已過期，致部分品管人員之品管結業證書或回訓證明於施工期間已逾4年未再回訓，人員資格不符規定，卻於施工期間擔任品管人員職務。</w:t>
            </w:r>
          </w:p>
        </w:tc>
        <w:tc>
          <w:tcPr>
            <w:tcW w:w="3260" w:type="dxa"/>
          </w:tcPr>
          <w:p w:rsidR="002C1A36" w:rsidRPr="0019416B" w:rsidRDefault="002C1A36" w:rsidP="00F66E69">
            <w:pPr>
              <w:numPr>
                <w:ilvl w:val="0"/>
                <w:numId w:val="14"/>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國防部軍備局「繼光營區新建工程」</w:t>
            </w:r>
          </w:p>
          <w:p w:rsidR="002C1A36" w:rsidRPr="0019416B" w:rsidRDefault="002C1A36" w:rsidP="00F66E69">
            <w:pPr>
              <w:numPr>
                <w:ilvl w:val="0"/>
                <w:numId w:val="14"/>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國防部軍備局「海軍二重溪營區新建工程」</w:t>
            </w:r>
          </w:p>
          <w:p w:rsidR="002C1A36" w:rsidRPr="0019416B" w:rsidRDefault="002C1A36" w:rsidP="00F66E69">
            <w:pPr>
              <w:numPr>
                <w:ilvl w:val="0"/>
                <w:numId w:val="14"/>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經濟部水利署「北港滯洪池第一期工程(一工區)併辦土石標售」</w:t>
            </w:r>
          </w:p>
          <w:p w:rsidR="002C1A36" w:rsidRPr="0019416B" w:rsidRDefault="002C1A36" w:rsidP="00F66E69">
            <w:pPr>
              <w:numPr>
                <w:ilvl w:val="0"/>
                <w:numId w:val="14"/>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台灣自來水股份有限公司「桃園-新竹備援管線工程(三-2)」</w:t>
            </w:r>
          </w:p>
          <w:p w:rsidR="002C1A36" w:rsidRPr="0019416B" w:rsidRDefault="002C1A36" w:rsidP="00F66E69">
            <w:pPr>
              <w:numPr>
                <w:ilvl w:val="0"/>
                <w:numId w:val="14"/>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科技部新竹科學園區管理局「園區萱苑單身宿舍改建工程」</w:t>
            </w:r>
          </w:p>
          <w:p w:rsidR="002C1A36" w:rsidRPr="0019416B" w:rsidRDefault="002C1A36" w:rsidP="00F66E69">
            <w:pPr>
              <w:numPr>
                <w:ilvl w:val="0"/>
                <w:numId w:val="14"/>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海洋委員會海巡署「臺中港海巡基地廳舍新建工程」</w:t>
            </w:r>
          </w:p>
        </w:tc>
      </w:tr>
      <w:tr w:rsidR="0019416B" w:rsidRPr="0019416B" w:rsidTr="002C1A36">
        <w:tc>
          <w:tcPr>
            <w:tcW w:w="567" w:type="dxa"/>
            <w:vMerge/>
          </w:tcPr>
          <w:p w:rsidR="002C1A36" w:rsidRPr="0019416B" w:rsidRDefault="002C1A36" w:rsidP="002C1A36">
            <w:pPr>
              <w:jc w:val="center"/>
              <w:rPr>
                <w:rFonts w:hAnsi="標楷體"/>
                <w:color w:val="000000" w:themeColor="text1"/>
                <w:sz w:val="24"/>
                <w:szCs w:val="24"/>
              </w:rPr>
            </w:pP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(三)</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施工期間實際執行</w:t>
            </w:r>
            <w:r w:rsidRPr="0019416B">
              <w:rPr>
                <w:rFonts w:hAnsi="標楷體" w:hint="eastAsia"/>
                <w:color w:val="000000" w:themeColor="text1"/>
                <w:sz w:val="24"/>
                <w:szCs w:val="24"/>
              </w:rPr>
              <w:lastRenderedPageBreak/>
              <w:t>品管業務之人員，並未經機關核准，卻擔任品管人員職務。</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lastRenderedPageBreak/>
              <w:t>機關未妥適控管承攬廠商實際派駐工地執行品管業</w:t>
            </w:r>
            <w:r w:rsidRPr="0019416B">
              <w:rPr>
                <w:rFonts w:hAnsi="標楷體" w:hint="eastAsia"/>
                <w:color w:val="000000" w:themeColor="text1"/>
                <w:sz w:val="24"/>
                <w:szCs w:val="24"/>
              </w:rPr>
              <w:lastRenderedPageBreak/>
              <w:t>務人員，是否為經機關審查同意之人員，致部分工程施工期間實際執行品管業務之人員，並未經機關核准，卻擔任品管人員職務。</w:t>
            </w:r>
          </w:p>
        </w:tc>
        <w:tc>
          <w:tcPr>
            <w:tcW w:w="3260" w:type="dxa"/>
          </w:tcPr>
          <w:p w:rsidR="002C1A36" w:rsidRPr="0019416B" w:rsidRDefault="002C1A36" w:rsidP="00F66E69">
            <w:pPr>
              <w:numPr>
                <w:ilvl w:val="0"/>
                <w:numId w:val="15"/>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lastRenderedPageBreak/>
              <w:t>國防部軍備局「保力營區新建工程」</w:t>
            </w:r>
          </w:p>
          <w:p w:rsidR="002C1A36" w:rsidRPr="0019416B" w:rsidRDefault="002C1A36" w:rsidP="00F66E69">
            <w:pPr>
              <w:numPr>
                <w:ilvl w:val="0"/>
                <w:numId w:val="15"/>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lastRenderedPageBreak/>
              <w:t>台灣中油股份有限公司「L10501計畫台中廠至通霄站36吋陸上輸氣管線工程(A段)」</w:t>
            </w:r>
          </w:p>
        </w:tc>
      </w:tr>
      <w:tr w:rsidR="0019416B" w:rsidRPr="0019416B" w:rsidTr="002C1A36">
        <w:tc>
          <w:tcPr>
            <w:tcW w:w="567" w:type="dxa"/>
            <w:vMerge w:val="restart"/>
            <w:vAlign w:val="center"/>
          </w:tcPr>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lastRenderedPageBreak/>
              <w:t>三</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w:t>
            </w:r>
          </w:p>
          <w:p w:rsidR="002C1A36" w:rsidRPr="0019416B" w:rsidRDefault="002C1A36" w:rsidP="002C1A36">
            <w:pPr>
              <w:jc w:val="center"/>
              <w:rPr>
                <w:rFonts w:hAnsi="標楷體"/>
                <w:color w:val="000000" w:themeColor="text1"/>
                <w:sz w:val="24"/>
                <w:szCs w:val="24"/>
              </w:rPr>
            </w:pPr>
            <w:r w:rsidRPr="0019416B">
              <w:rPr>
                <w:rFonts w:hAnsi="標楷體"/>
                <w:color w:val="000000" w:themeColor="text1"/>
                <w:sz w:val="24"/>
                <w:szCs w:val="24"/>
              </w:rPr>
              <w:t>監</w:t>
            </w:r>
          </w:p>
          <w:p w:rsidR="002C1A36" w:rsidRPr="0019416B" w:rsidRDefault="002C1A36" w:rsidP="002C1A36">
            <w:pPr>
              <w:jc w:val="center"/>
              <w:rPr>
                <w:rFonts w:hAnsi="標楷體"/>
                <w:color w:val="000000" w:themeColor="text1"/>
                <w:sz w:val="24"/>
                <w:szCs w:val="24"/>
              </w:rPr>
            </w:pPr>
            <w:r w:rsidRPr="0019416B">
              <w:rPr>
                <w:rFonts w:hAnsi="標楷體" w:hint="eastAsia"/>
                <w:color w:val="000000" w:themeColor="text1"/>
                <w:sz w:val="24"/>
                <w:szCs w:val="24"/>
              </w:rPr>
              <w:t>造</w:t>
            </w:r>
          </w:p>
          <w:p w:rsidR="002C1A36" w:rsidRPr="0019416B" w:rsidRDefault="002C1A36" w:rsidP="002C1A36">
            <w:pPr>
              <w:jc w:val="center"/>
              <w:rPr>
                <w:rFonts w:hAnsi="標楷體"/>
                <w:color w:val="000000" w:themeColor="text1"/>
                <w:sz w:val="24"/>
                <w:szCs w:val="24"/>
              </w:rPr>
            </w:pPr>
            <w:r w:rsidRPr="0019416B">
              <w:rPr>
                <w:rFonts w:hAnsi="標楷體" w:hint="eastAsia"/>
                <w:color w:val="000000" w:themeColor="text1"/>
                <w:sz w:val="24"/>
                <w:szCs w:val="24"/>
              </w:rPr>
              <w:t>人</w:t>
            </w:r>
          </w:p>
          <w:p w:rsidR="002C1A36" w:rsidRPr="0019416B" w:rsidRDefault="002C1A36" w:rsidP="002C1A36">
            <w:pPr>
              <w:jc w:val="center"/>
              <w:rPr>
                <w:rFonts w:hAnsi="標楷體"/>
                <w:color w:val="000000" w:themeColor="text1"/>
                <w:sz w:val="24"/>
                <w:szCs w:val="24"/>
              </w:rPr>
            </w:pPr>
            <w:r w:rsidRPr="0019416B">
              <w:rPr>
                <w:rFonts w:hAnsi="標楷體" w:hint="eastAsia"/>
                <w:color w:val="000000" w:themeColor="text1"/>
                <w:sz w:val="24"/>
                <w:szCs w:val="24"/>
              </w:rPr>
              <w:t>員</w:t>
            </w: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(一)</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施工期間未設置足額監造人員。</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機關未妥適控管監造單位設置之監造人員是否符合規定，致施工期間部分區間未設置足額監造人員。</w:t>
            </w:r>
          </w:p>
        </w:tc>
        <w:tc>
          <w:tcPr>
            <w:tcW w:w="3260" w:type="dxa"/>
          </w:tcPr>
          <w:p w:rsidR="002C1A36" w:rsidRPr="0019416B" w:rsidRDefault="002C1A36" w:rsidP="00F66E69">
            <w:pPr>
              <w:numPr>
                <w:ilvl w:val="0"/>
                <w:numId w:val="16"/>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台灣電力股份有限公司「新民多目標大樓土建暨機電改修二次施工統包工程」</w:t>
            </w:r>
          </w:p>
          <w:p w:rsidR="002C1A36" w:rsidRPr="0019416B" w:rsidRDefault="002C1A36" w:rsidP="00F66E69">
            <w:pPr>
              <w:numPr>
                <w:ilvl w:val="0"/>
                <w:numId w:val="16"/>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國立彰化師範大學「進德校區多功能活動中心新建工程」</w:t>
            </w:r>
          </w:p>
          <w:p w:rsidR="002C1A36" w:rsidRPr="0019416B" w:rsidRDefault="002C1A36" w:rsidP="00F66E69">
            <w:pPr>
              <w:numPr>
                <w:ilvl w:val="0"/>
                <w:numId w:val="16"/>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國立臺灣海洋大學「電資暨綜合教學大樓新建工程」</w:t>
            </w:r>
          </w:p>
          <w:p w:rsidR="002C1A36" w:rsidRPr="0019416B" w:rsidRDefault="002C1A36" w:rsidP="00F66E69">
            <w:pPr>
              <w:numPr>
                <w:ilvl w:val="0"/>
                <w:numId w:val="16"/>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行政院農業委員會農田水利署「福馬圳幹線、四股圳幹線及水門等更新改善工程」</w:t>
            </w:r>
          </w:p>
        </w:tc>
      </w:tr>
      <w:tr w:rsidR="0019416B" w:rsidRPr="0019416B" w:rsidTr="002C1A36">
        <w:tc>
          <w:tcPr>
            <w:tcW w:w="567" w:type="dxa"/>
            <w:vMerge/>
          </w:tcPr>
          <w:p w:rsidR="002C1A36" w:rsidRPr="0019416B" w:rsidRDefault="002C1A36" w:rsidP="002C1A36">
            <w:pPr>
              <w:jc w:val="center"/>
              <w:rPr>
                <w:rFonts w:hAnsi="標楷體"/>
                <w:color w:val="000000" w:themeColor="text1"/>
                <w:sz w:val="24"/>
                <w:szCs w:val="24"/>
              </w:rPr>
            </w:pPr>
          </w:p>
        </w:tc>
        <w:tc>
          <w:tcPr>
            <w:tcW w:w="709" w:type="dxa"/>
          </w:tcPr>
          <w:p w:rsidR="002C1A36" w:rsidRPr="0019416B" w:rsidRDefault="002C1A36" w:rsidP="002C1A36">
            <w:pPr>
              <w:jc w:val="center"/>
              <w:rPr>
                <w:rFonts w:hAnsi="標楷體"/>
                <w:color w:val="000000" w:themeColor="text1"/>
                <w:sz w:val="20"/>
                <w:szCs w:val="20"/>
              </w:rPr>
            </w:pPr>
            <w:r w:rsidRPr="0019416B">
              <w:rPr>
                <w:rFonts w:hAnsi="標楷體" w:hint="eastAsia"/>
                <w:color w:val="000000" w:themeColor="text1"/>
                <w:sz w:val="20"/>
                <w:szCs w:val="20"/>
              </w:rPr>
              <w:t>(二)</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監造人員未取得品管人員結業證書或回訓證明，或品管人員結業證書已逾4年未再回訓，人員資格不符規定，卻於施工期間擔任監造人員職務。</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詳實審查監造單位提報之監造人員資料，致未及時發現監造人員未取得品管人員結業證書或回訓證明，或品管人員結業證書或回訓證明已逾4年未再回訓，人員資格不符規定，卻同意其擔任監造人員職務；機關審查監造人員資格時，其資格雖經審查合格，惟因機關於施工期間未妥適控管監造人員之品管人員結業證書或回訓證明效期是否已過期，致部分監造人員之品管結業證書或回訓證明於施工期間已逾4年未再回訓，人員資格不符規定，卻於施工期間擔任品管人員職務。</w:t>
            </w:r>
          </w:p>
        </w:tc>
        <w:tc>
          <w:tcPr>
            <w:tcW w:w="3260" w:type="dxa"/>
          </w:tcPr>
          <w:p w:rsidR="002C1A36" w:rsidRPr="0019416B" w:rsidRDefault="0084162E"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營建署</w:t>
            </w:r>
            <w:r w:rsidR="002C1A36" w:rsidRPr="0019416B">
              <w:rPr>
                <w:rFonts w:hAnsi="標楷體" w:hint="eastAsia"/>
                <w:color w:val="000000" w:themeColor="text1"/>
                <w:sz w:val="24"/>
                <w:szCs w:val="24"/>
              </w:rPr>
              <w:t>「新北市土城地區污水下水道系統新建工程第九標(分支管及用戶接管)」</w:t>
            </w:r>
          </w:p>
          <w:p w:rsidR="002C1A36" w:rsidRPr="0019416B" w:rsidRDefault="002C1A36"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國防部軍備局「繼光營區新建工程」</w:t>
            </w:r>
          </w:p>
          <w:p w:rsidR="002C1A36" w:rsidRPr="0019416B" w:rsidRDefault="002C1A36"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經濟部水利署「前東港排水景山國小上下游段治理工程」</w:t>
            </w:r>
          </w:p>
          <w:p w:rsidR="002C1A36" w:rsidRPr="0019416B" w:rsidRDefault="002C1A36"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台灣中油股份有限公司「L10501計畫台中廠至通霄站36吋陸上輸氣管線工程(C段)」</w:t>
            </w:r>
          </w:p>
          <w:p w:rsidR="002C1A36" w:rsidRPr="0019416B" w:rsidRDefault="002C1A36"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台灣電力股份有限公司「板橋P/S三孔涵洞暨管路新建工程」</w:t>
            </w:r>
          </w:p>
          <w:p w:rsidR="002C1A36" w:rsidRPr="0019416B" w:rsidRDefault="002C1A36"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台灣自來水股份有限公司「桃園-新竹備援管線工程(四)」</w:t>
            </w:r>
          </w:p>
          <w:p w:rsidR="002C1A36" w:rsidRPr="0019416B" w:rsidRDefault="002C1A36" w:rsidP="00F66E69">
            <w:pPr>
              <w:numPr>
                <w:ilvl w:val="0"/>
                <w:numId w:val="17"/>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科技部中部科學園區管理局「后里園區污水處</w:t>
            </w:r>
            <w:r w:rsidRPr="0019416B">
              <w:rPr>
                <w:rFonts w:hAnsi="標楷體" w:hint="eastAsia"/>
                <w:color w:val="000000" w:themeColor="text1"/>
                <w:sz w:val="24"/>
                <w:szCs w:val="24"/>
              </w:rPr>
              <w:lastRenderedPageBreak/>
              <w:t>理廠二期一階新建工程」</w:t>
            </w:r>
          </w:p>
          <w:p w:rsidR="002C1A36" w:rsidRPr="0019416B" w:rsidRDefault="002C1A36" w:rsidP="002C1A36">
            <w:pPr>
              <w:snapToGrid w:val="0"/>
              <w:ind w:left="363"/>
              <w:rPr>
                <w:rFonts w:hAnsi="標楷體"/>
                <w:color w:val="000000" w:themeColor="text1"/>
                <w:sz w:val="24"/>
                <w:szCs w:val="24"/>
              </w:rPr>
            </w:pPr>
          </w:p>
        </w:tc>
      </w:tr>
      <w:tr w:rsidR="0019416B" w:rsidRPr="0019416B" w:rsidTr="002C1A36">
        <w:tc>
          <w:tcPr>
            <w:tcW w:w="567" w:type="dxa"/>
            <w:vMerge/>
          </w:tcPr>
          <w:p w:rsidR="002C1A36" w:rsidRPr="0019416B" w:rsidRDefault="002C1A36" w:rsidP="002C1A36">
            <w:pPr>
              <w:jc w:val="center"/>
              <w:rPr>
                <w:rFonts w:hAnsi="標楷體"/>
                <w:color w:val="000000" w:themeColor="text1"/>
                <w:sz w:val="24"/>
                <w:szCs w:val="24"/>
              </w:rPr>
            </w:pPr>
          </w:p>
        </w:tc>
        <w:tc>
          <w:tcPr>
            <w:tcW w:w="709" w:type="dxa"/>
          </w:tcPr>
          <w:p w:rsidR="002C1A36" w:rsidRPr="0019416B" w:rsidRDefault="002C1A36" w:rsidP="002C1A36">
            <w:pPr>
              <w:jc w:val="center"/>
              <w:rPr>
                <w:rFonts w:hAnsi="標楷體"/>
                <w:color w:val="000000" w:themeColor="text1"/>
                <w:sz w:val="22"/>
              </w:rPr>
            </w:pPr>
            <w:r w:rsidRPr="0019416B">
              <w:rPr>
                <w:rFonts w:hAnsi="標楷體" w:hint="eastAsia"/>
                <w:color w:val="000000" w:themeColor="text1"/>
                <w:sz w:val="22"/>
              </w:rPr>
              <w:t>(三)</w:t>
            </w:r>
          </w:p>
        </w:tc>
        <w:tc>
          <w:tcPr>
            <w:tcW w:w="1276"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施工期間實際執行監造業務之人員，並未經機關核准，卻擔任監造人員職務。</w:t>
            </w:r>
          </w:p>
        </w:tc>
        <w:tc>
          <w:tcPr>
            <w:tcW w:w="3260" w:type="dxa"/>
          </w:tcPr>
          <w:p w:rsidR="002C1A36" w:rsidRPr="0019416B" w:rsidRDefault="002C1A36" w:rsidP="002C1A36">
            <w:pPr>
              <w:snapToGrid w:val="0"/>
              <w:rPr>
                <w:rFonts w:hAnsi="標楷體"/>
                <w:color w:val="000000" w:themeColor="text1"/>
                <w:sz w:val="24"/>
                <w:szCs w:val="24"/>
              </w:rPr>
            </w:pPr>
            <w:r w:rsidRPr="0019416B">
              <w:rPr>
                <w:rFonts w:hAnsi="標楷體" w:hint="eastAsia"/>
                <w:color w:val="000000" w:themeColor="text1"/>
                <w:sz w:val="24"/>
                <w:szCs w:val="24"/>
              </w:rPr>
              <w:t>機關未妥適控管監造單位實際派駐工地執行監造業務人員，是否為經機關審查同意之人員，致部分工程施工期間實際執行監造業務之人員，並未經機關核准，卻擔任監造人員職務。</w:t>
            </w:r>
          </w:p>
        </w:tc>
        <w:tc>
          <w:tcPr>
            <w:tcW w:w="3260" w:type="dxa"/>
          </w:tcPr>
          <w:p w:rsidR="002C1A36" w:rsidRPr="0019416B" w:rsidRDefault="002C1A36" w:rsidP="00F66E69">
            <w:pPr>
              <w:numPr>
                <w:ilvl w:val="0"/>
                <w:numId w:val="18"/>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國防部軍備局「保力營區新建工程」</w:t>
            </w:r>
          </w:p>
          <w:p w:rsidR="002C1A36" w:rsidRPr="0019416B" w:rsidRDefault="002C1A36" w:rsidP="00F66E69">
            <w:pPr>
              <w:numPr>
                <w:ilvl w:val="0"/>
                <w:numId w:val="18"/>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經濟部水利署「前東港排水景山國小上下游段治理工程」</w:t>
            </w:r>
          </w:p>
          <w:p w:rsidR="002C1A36" w:rsidRPr="0019416B" w:rsidRDefault="002C1A36" w:rsidP="00F66E69">
            <w:pPr>
              <w:numPr>
                <w:ilvl w:val="0"/>
                <w:numId w:val="18"/>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台灣中油股份有限公司「L10501計畫台中廠至通霄站36吋陸上輸氣管線工程(A段)」</w:t>
            </w:r>
          </w:p>
          <w:p w:rsidR="002C1A36" w:rsidRPr="0019416B" w:rsidRDefault="002C1A36" w:rsidP="00F66E69">
            <w:pPr>
              <w:numPr>
                <w:ilvl w:val="0"/>
                <w:numId w:val="18"/>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台灣電力股份有限公司「161kV大潭新~林口線地下電纜管路工程(第四工區)」</w:t>
            </w:r>
          </w:p>
          <w:p w:rsidR="002C1A36" w:rsidRPr="0019416B" w:rsidRDefault="002C1A36" w:rsidP="00F66E69">
            <w:pPr>
              <w:numPr>
                <w:ilvl w:val="0"/>
                <w:numId w:val="18"/>
              </w:numPr>
              <w:overflowPunct/>
              <w:autoSpaceDE/>
              <w:autoSpaceDN/>
              <w:snapToGrid w:val="0"/>
              <w:ind w:left="363" w:hanging="363"/>
              <w:rPr>
                <w:rFonts w:hAnsi="標楷體"/>
                <w:color w:val="000000" w:themeColor="text1"/>
                <w:sz w:val="24"/>
                <w:szCs w:val="24"/>
              </w:rPr>
            </w:pPr>
            <w:r w:rsidRPr="0019416B">
              <w:rPr>
                <w:rFonts w:hAnsi="標楷體" w:hint="eastAsia"/>
                <w:color w:val="000000" w:themeColor="text1"/>
                <w:sz w:val="24"/>
                <w:szCs w:val="24"/>
              </w:rPr>
              <w:t>台灣自來水股份有限公司「桃園-新竹備援管線工程(四)」</w:t>
            </w:r>
          </w:p>
        </w:tc>
      </w:tr>
    </w:tbl>
    <w:p w:rsidR="002C1A36" w:rsidRPr="0019416B" w:rsidRDefault="002C1A36" w:rsidP="002C1A36">
      <w:pPr>
        <w:tabs>
          <w:tab w:val="left" w:pos="0"/>
        </w:tabs>
        <w:snapToGrid w:val="0"/>
        <w:textAlignment w:val="center"/>
        <w:rPr>
          <w:rFonts w:hAnsi="標楷體"/>
          <w:color w:val="000000" w:themeColor="text1"/>
          <w:szCs w:val="32"/>
        </w:rPr>
      </w:pPr>
      <w:r w:rsidRPr="0019416B">
        <w:rPr>
          <w:rFonts w:hAnsi="標楷體" w:hint="eastAsia"/>
          <w:color w:val="000000" w:themeColor="text1"/>
          <w:sz w:val="24"/>
          <w:szCs w:val="24"/>
        </w:rPr>
        <w:t>資料來源：整理自</w:t>
      </w:r>
      <w:r w:rsidR="00D374D9" w:rsidRPr="0019416B">
        <w:rPr>
          <w:rFonts w:hAnsi="標楷體" w:hint="eastAsia"/>
          <w:color w:val="000000" w:themeColor="text1"/>
          <w:sz w:val="24"/>
          <w:szCs w:val="24"/>
        </w:rPr>
        <w:t>審計</w:t>
      </w:r>
      <w:r w:rsidRPr="0019416B">
        <w:rPr>
          <w:rFonts w:hAnsi="標楷體" w:hint="eastAsia"/>
          <w:color w:val="000000" w:themeColor="text1"/>
          <w:sz w:val="24"/>
          <w:szCs w:val="24"/>
        </w:rPr>
        <w:t>部及相關審計處調查案件。</w:t>
      </w:r>
    </w:p>
    <w:p w:rsidR="002C1A36" w:rsidRPr="0019416B" w:rsidRDefault="002C1A36" w:rsidP="002C1A36">
      <w:pPr>
        <w:jc w:val="left"/>
        <w:rPr>
          <w:rFonts w:ascii="Calibri" w:eastAsia="新細明體"/>
          <w:color w:val="000000" w:themeColor="text1"/>
          <w:sz w:val="24"/>
        </w:rPr>
      </w:pPr>
    </w:p>
    <w:sectPr w:rsidR="002C1A36" w:rsidRPr="0019416B" w:rsidSect="0056094C">
      <w:footerReference w:type="default" r:id="rId9"/>
      <w:pgSz w:w="11907" w:h="16840" w:code="9"/>
      <w:pgMar w:top="1701" w:right="1190"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A3D" w:rsidRDefault="00080A3D">
      <w:r>
        <w:separator/>
      </w:r>
    </w:p>
  </w:endnote>
  <w:endnote w:type="continuationSeparator" w:id="0">
    <w:p w:rsidR="00080A3D" w:rsidRDefault="0008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496" w:rsidRDefault="005B449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E4AC7">
      <w:rPr>
        <w:rStyle w:val="ac"/>
        <w:noProof/>
        <w:sz w:val="24"/>
      </w:rPr>
      <w:t>1</w:t>
    </w:r>
    <w:r>
      <w:rPr>
        <w:rStyle w:val="ac"/>
        <w:sz w:val="24"/>
      </w:rPr>
      <w:fldChar w:fldCharType="end"/>
    </w:r>
  </w:p>
  <w:p w:rsidR="005B4496" w:rsidRDefault="005B449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A3D" w:rsidRDefault="00080A3D">
      <w:r>
        <w:separator/>
      </w:r>
    </w:p>
  </w:footnote>
  <w:footnote w:type="continuationSeparator" w:id="0">
    <w:p w:rsidR="00080A3D" w:rsidRDefault="00080A3D">
      <w:r>
        <w:continuationSeparator/>
      </w:r>
    </w:p>
  </w:footnote>
  <w:footnote w:id="1">
    <w:p w:rsidR="005B4496" w:rsidRDefault="005B4496" w:rsidP="00A2226E">
      <w:pPr>
        <w:pStyle w:val="afd"/>
        <w:ind w:left="220" w:hangingChars="100" w:hanging="220"/>
      </w:pPr>
      <w:r>
        <w:rPr>
          <w:rStyle w:val="aff"/>
        </w:rPr>
        <w:footnoteRef/>
      </w:r>
      <w:r>
        <w:t xml:space="preserve"> </w:t>
      </w:r>
      <w:r w:rsidRPr="00B3642B">
        <w:rPr>
          <w:rFonts w:hint="eastAsia"/>
          <w:b/>
          <w:u w:val="single"/>
        </w:rPr>
        <w:t>營造業法第3</w:t>
      </w:r>
      <w:r w:rsidRPr="00B3642B">
        <w:rPr>
          <w:b/>
          <w:u w:val="single"/>
        </w:rPr>
        <w:t>4</w:t>
      </w:r>
      <w:r w:rsidRPr="00B3642B">
        <w:rPr>
          <w:rFonts w:hint="eastAsia"/>
          <w:b/>
          <w:u w:val="single"/>
        </w:rPr>
        <w:t>條之立法理由：為確保工程品質、維護公共安全，並落實營造業之專任工程人員之專職專責，第1項明定營造業專任工程人員應為繼續性之從業人員，不得為定期契約勞工，並不得再兼任其他業務。</w:t>
      </w:r>
      <w:r w:rsidRPr="00ED1A92">
        <w:rPr>
          <w:rFonts w:hint="eastAsia"/>
        </w:rPr>
        <w:t>惟為考量實際業務及服務之需要，例外規定凡經中央主管機關認可之兼任教學、研究、勘災、鑑定或其他業務、職務，不在此限。</w:t>
      </w:r>
    </w:p>
  </w:footnote>
  <w:footnote w:id="2">
    <w:p w:rsidR="005B4496" w:rsidRDefault="005B4496" w:rsidP="009D6B6E">
      <w:pPr>
        <w:pStyle w:val="afd"/>
        <w:ind w:left="220" w:hangingChars="100" w:hanging="220"/>
      </w:pPr>
      <w:r>
        <w:rPr>
          <w:rStyle w:val="aff"/>
        </w:rPr>
        <w:footnoteRef/>
      </w:r>
      <w:r>
        <w:t xml:space="preserve"> </w:t>
      </w:r>
      <w:r>
        <w:rPr>
          <w:rFonts w:hint="eastAsia"/>
        </w:rPr>
        <w:t>營造業法第3</w:t>
      </w:r>
      <w:r>
        <w:t>4</w:t>
      </w:r>
      <w:r>
        <w:rPr>
          <w:rFonts w:hint="eastAsia"/>
        </w:rPr>
        <w:t>條之立法理由：</w:t>
      </w:r>
      <w:r w:rsidRPr="00ED1A92">
        <w:rPr>
          <w:rFonts w:hint="eastAsia"/>
          <w:b/>
          <w:u w:val="single"/>
        </w:rPr>
        <w:t>一、為確保工程品質、維護公共安全，並落實營造業之專任工程人員之專職專責，</w:t>
      </w:r>
      <w:r w:rsidRPr="00ED1A92">
        <w:rPr>
          <w:rFonts w:hint="eastAsia"/>
        </w:rPr>
        <w:t>第一項明定營造業專任工程人員應為繼續性之從業人員，不得為定期契約勞工，並不得再兼任其他業務。惟為考量實際業務及服務之需要，例外規定凡經中央主管機關認可之兼任教學、研究、勘災、鑑定或其他業務、職務，不在此限。</w:t>
      </w:r>
    </w:p>
  </w:footnote>
  <w:footnote w:id="3">
    <w:p w:rsidR="005B4496" w:rsidRDefault="005B4496" w:rsidP="00F34208">
      <w:pPr>
        <w:pStyle w:val="afd"/>
        <w:ind w:left="176" w:hangingChars="80" w:hanging="176"/>
      </w:pPr>
      <w:r>
        <w:rPr>
          <w:rStyle w:val="aff"/>
        </w:rPr>
        <w:footnoteRef/>
      </w:r>
      <w:r>
        <w:t xml:space="preserve"> </w:t>
      </w:r>
      <w:r w:rsidRPr="0066254A">
        <w:rPr>
          <w:rFonts w:hint="eastAsia"/>
        </w:rPr>
        <w:t>未置工地主任【違反營造業法第30條、56條】、未設置品管人員【違反品管要點第4點】、未設置監造人員【違反品管要點第10點】，均違反政府採購法，並追究契約責任。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325F"/>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FE2F2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8E2F84"/>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82533A"/>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D084136"/>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A943F8"/>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5D13A9"/>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617D6D"/>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8932917"/>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B233F6"/>
    <w:multiLevelType w:val="hybridMultilevel"/>
    <w:tmpl w:val="43B4DDDA"/>
    <w:lvl w:ilvl="0" w:tplc="2E665EB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1"/>
  </w:num>
  <w:num w:numId="4">
    <w:abstractNumId w:val="7"/>
  </w:num>
  <w:num w:numId="5">
    <w:abstractNumId w:val="12"/>
  </w:num>
  <w:num w:numId="6">
    <w:abstractNumId w:val="2"/>
  </w:num>
  <w:num w:numId="7">
    <w:abstractNumId w:val="13"/>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9"/>
  </w:num>
  <w:num w:numId="13">
    <w:abstractNumId w:val="0"/>
  </w:num>
  <w:num w:numId="14">
    <w:abstractNumId w:val="3"/>
  </w:num>
  <w:num w:numId="15">
    <w:abstractNumId w:val="15"/>
  </w:num>
  <w:num w:numId="16">
    <w:abstractNumId w:val="8"/>
  </w:num>
  <w:num w:numId="17">
    <w:abstractNumId w:val="14"/>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F3E"/>
    <w:rsid w:val="00005F20"/>
    <w:rsid w:val="00006961"/>
    <w:rsid w:val="000112BF"/>
    <w:rsid w:val="00012233"/>
    <w:rsid w:val="00017318"/>
    <w:rsid w:val="000229AD"/>
    <w:rsid w:val="000246F7"/>
    <w:rsid w:val="0003114D"/>
    <w:rsid w:val="00036D76"/>
    <w:rsid w:val="000420D6"/>
    <w:rsid w:val="000471A5"/>
    <w:rsid w:val="00047265"/>
    <w:rsid w:val="00054720"/>
    <w:rsid w:val="0005478A"/>
    <w:rsid w:val="00054AEE"/>
    <w:rsid w:val="00057F32"/>
    <w:rsid w:val="00062A25"/>
    <w:rsid w:val="00064872"/>
    <w:rsid w:val="00065A9D"/>
    <w:rsid w:val="00065D9C"/>
    <w:rsid w:val="00073CB5"/>
    <w:rsid w:val="0007425C"/>
    <w:rsid w:val="000749B3"/>
    <w:rsid w:val="00077553"/>
    <w:rsid w:val="00080A3D"/>
    <w:rsid w:val="000851A2"/>
    <w:rsid w:val="00087E4B"/>
    <w:rsid w:val="00087EAC"/>
    <w:rsid w:val="000913C8"/>
    <w:rsid w:val="0009352E"/>
    <w:rsid w:val="00096B96"/>
    <w:rsid w:val="000A2F3F"/>
    <w:rsid w:val="000A3D21"/>
    <w:rsid w:val="000A6E65"/>
    <w:rsid w:val="000B0B4A"/>
    <w:rsid w:val="000B279A"/>
    <w:rsid w:val="000B61D2"/>
    <w:rsid w:val="000B70A7"/>
    <w:rsid w:val="000B73DD"/>
    <w:rsid w:val="000C104C"/>
    <w:rsid w:val="000C3C73"/>
    <w:rsid w:val="000C495F"/>
    <w:rsid w:val="000C61CC"/>
    <w:rsid w:val="000D66D9"/>
    <w:rsid w:val="000E6431"/>
    <w:rsid w:val="000F15CD"/>
    <w:rsid w:val="000F1BEC"/>
    <w:rsid w:val="000F21A5"/>
    <w:rsid w:val="000F47E3"/>
    <w:rsid w:val="001006B6"/>
    <w:rsid w:val="00100C5B"/>
    <w:rsid w:val="00102B9F"/>
    <w:rsid w:val="001067B4"/>
    <w:rsid w:val="001078EB"/>
    <w:rsid w:val="00112637"/>
    <w:rsid w:val="00112ABC"/>
    <w:rsid w:val="001144D7"/>
    <w:rsid w:val="0012001E"/>
    <w:rsid w:val="00126A55"/>
    <w:rsid w:val="00133F08"/>
    <w:rsid w:val="001345E6"/>
    <w:rsid w:val="001378B0"/>
    <w:rsid w:val="00142E00"/>
    <w:rsid w:val="00152793"/>
    <w:rsid w:val="00153B7E"/>
    <w:rsid w:val="001545A9"/>
    <w:rsid w:val="001637C7"/>
    <w:rsid w:val="0016480E"/>
    <w:rsid w:val="001661DD"/>
    <w:rsid w:val="00174297"/>
    <w:rsid w:val="00180841"/>
    <w:rsid w:val="00180E06"/>
    <w:rsid w:val="001817B3"/>
    <w:rsid w:val="00181FD7"/>
    <w:rsid w:val="00182B4E"/>
    <w:rsid w:val="00183014"/>
    <w:rsid w:val="00184FA8"/>
    <w:rsid w:val="001854FB"/>
    <w:rsid w:val="001930D6"/>
    <w:rsid w:val="001933C0"/>
    <w:rsid w:val="00193AF8"/>
    <w:rsid w:val="0019416B"/>
    <w:rsid w:val="001959C2"/>
    <w:rsid w:val="00196883"/>
    <w:rsid w:val="00196E0B"/>
    <w:rsid w:val="001A121E"/>
    <w:rsid w:val="001A1C9F"/>
    <w:rsid w:val="001A3086"/>
    <w:rsid w:val="001A5118"/>
    <w:rsid w:val="001A51E3"/>
    <w:rsid w:val="001A7968"/>
    <w:rsid w:val="001B02A1"/>
    <w:rsid w:val="001B2E98"/>
    <w:rsid w:val="001B2FC1"/>
    <w:rsid w:val="001B3483"/>
    <w:rsid w:val="001B3C1E"/>
    <w:rsid w:val="001B4494"/>
    <w:rsid w:val="001C059A"/>
    <w:rsid w:val="001C0756"/>
    <w:rsid w:val="001C0D8B"/>
    <w:rsid w:val="001C0DA8"/>
    <w:rsid w:val="001C3C02"/>
    <w:rsid w:val="001D4AD7"/>
    <w:rsid w:val="001E0D8A"/>
    <w:rsid w:val="001E67BA"/>
    <w:rsid w:val="001E6ED5"/>
    <w:rsid w:val="001E74C2"/>
    <w:rsid w:val="001E7ACF"/>
    <w:rsid w:val="001E7CAD"/>
    <w:rsid w:val="001F2A2C"/>
    <w:rsid w:val="001F4F82"/>
    <w:rsid w:val="001F5A48"/>
    <w:rsid w:val="001F5FE2"/>
    <w:rsid w:val="001F6260"/>
    <w:rsid w:val="00200007"/>
    <w:rsid w:val="002030A5"/>
    <w:rsid w:val="00203131"/>
    <w:rsid w:val="00210DAF"/>
    <w:rsid w:val="00212E88"/>
    <w:rsid w:val="00213C9C"/>
    <w:rsid w:val="0022009E"/>
    <w:rsid w:val="00222DEE"/>
    <w:rsid w:val="00223241"/>
    <w:rsid w:val="0022425C"/>
    <w:rsid w:val="002246DE"/>
    <w:rsid w:val="00226377"/>
    <w:rsid w:val="00227495"/>
    <w:rsid w:val="002360F1"/>
    <w:rsid w:val="002429E2"/>
    <w:rsid w:val="00247D45"/>
    <w:rsid w:val="00252BC4"/>
    <w:rsid w:val="0025393B"/>
    <w:rsid w:val="00254014"/>
    <w:rsid w:val="00254B39"/>
    <w:rsid w:val="0026504D"/>
    <w:rsid w:val="00273A2F"/>
    <w:rsid w:val="00280986"/>
    <w:rsid w:val="00281ECE"/>
    <w:rsid w:val="002831C7"/>
    <w:rsid w:val="002840C6"/>
    <w:rsid w:val="0028779C"/>
    <w:rsid w:val="00295174"/>
    <w:rsid w:val="00296172"/>
    <w:rsid w:val="00296628"/>
    <w:rsid w:val="00296B92"/>
    <w:rsid w:val="002A2C22"/>
    <w:rsid w:val="002B02EB"/>
    <w:rsid w:val="002B1B1D"/>
    <w:rsid w:val="002B238E"/>
    <w:rsid w:val="002B47BD"/>
    <w:rsid w:val="002C0602"/>
    <w:rsid w:val="002C1A36"/>
    <w:rsid w:val="002D1AD2"/>
    <w:rsid w:val="002D5BBE"/>
    <w:rsid w:val="002D5C16"/>
    <w:rsid w:val="002F035F"/>
    <w:rsid w:val="002F08C3"/>
    <w:rsid w:val="002F1878"/>
    <w:rsid w:val="002F2476"/>
    <w:rsid w:val="002F3DFF"/>
    <w:rsid w:val="002F5E05"/>
    <w:rsid w:val="00301BD0"/>
    <w:rsid w:val="00302B93"/>
    <w:rsid w:val="003041F0"/>
    <w:rsid w:val="003057AE"/>
    <w:rsid w:val="00306CD1"/>
    <w:rsid w:val="00307A76"/>
    <w:rsid w:val="00307F14"/>
    <w:rsid w:val="0031455E"/>
    <w:rsid w:val="00315A16"/>
    <w:rsid w:val="00317053"/>
    <w:rsid w:val="0032109C"/>
    <w:rsid w:val="00322B45"/>
    <w:rsid w:val="00323809"/>
    <w:rsid w:val="00323D41"/>
    <w:rsid w:val="00325414"/>
    <w:rsid w:val="003302F1"/>
    <w:rsid w:val="00333B09"/>
    <w:rsid w:val="0033556B"/>
    <w:rsid w:val="003362A2"/>
    <w:rsid w:val="00340220"/>
    <w:rsid w:val="0034470E"/>
    <w:rsid w:val="00352DB0"/>
    <w:rsid w:val="00361063"/>
    <w:rsid w:val="00362B04"/>
    <w:rsid w:val="0037094A"/>
    <w:rsid w:val="0037146E"/>
    <w:rsid w:val="00371ED3"/>
    <w:rsid w:val="00372659"/>
    <w:rsid w:val="00372FFC"/>
    <w:rsid w:val="0037728A"/>
    <w:rsid w:val="003804DD"/>
    <w:rsid w:val="00380B7D"/>
    <w:rsid w:val="00381A99"/>
    <w:rsid w:val="003829C2"/>
    <w:rsid w:val="003830B2"/>
    <w:rsid w:val="00384724"/>
    <w:rsid w:val="00384FEF"/>
    <w:rsid w:val="00386A6B"/>
    <w:rsid w:val="003919B7"/>
    <w:rsid w:val="00391D57"/>
    <w:rsid w:val="00392292"/>
    <w:rsid w:val="00394F45"/>
    <w:rsid w:val="003A5927"/>
    <w:rsid w:val="003B1017"/>
    <w:rsid w:val="003B2456"/>
    <w:rsid w:val="003B3C07"/>
    <w:rsid w:val="003B3CD1"/>
    <w:rsid w:val="003B6081"/>
    <w:rsid w:val="003B6775"/>
    <w:rsid w:val="003C5FE2"/>
    <w:rsid w:val="003C7E5F"/>
    <w:rsid w:val="003D05FB"/>
    <w:rsid w:val="003D18CE"/>
    <w:rsid w:val="003D1B16"/>
    <w:rsid w:val="003D443B"/>
    <w:rsid w:val="003D4587"/>
    <w:rsid w:val="003D45BF"/>
    <w:rsid w:val="003D508A"/>
    <w:rsid w:val="003D537F"/>
    <w:rsid w:val="003D7B75"/>
    <w:rsid w:val="003E0208"/>
    <w:rsid w:val="003E1950"/>
    <w:rsid w:val="003E247A"/>
    <w:rsid w:val="003E4631"/>
    <w:rsid w:val="003E4B57"/>
    <w:rsid w:val="003F27E1"/>
    <w:rsid w:val="003F437A"/>
    <w:rsid w:val="003F5C2B"/>
    <w:rsid w:val="00402240"/>
    <w:rsid w:val="004023E9"/>
    <w:rsid w:val="0040454A"/>
    <w:rsid w:val="00413F83"/>
    <w:rsid w:val="0041490C"/>
    <w:rsid w:val="00415C73"/>
    <w:rsid w:val="00416191"/>
    <w:rsid w:val="00416721"/>
    <w:rsid w:val="00421EF0"/>
    <w:rsid w:val="004224FA"/>
    <w:rsid w:val="00423202"/>
    <w:rsid w:val="00423D07"/>
    <w:rsid w:val="00427936"/>
    <w:rsid w:val="00427B2D"/>
    <w:rsid w:val="00433F88"/>
    <w:rsid w:val="00442C5C"/>
    <w:rsid w:val="0044346F"/>
    <w:rsid w:val="004442EC"/>
    <w:rsid w:val="00451F13"/>
    <w:rsid w:val="00453686"/>
    <w:rsid w:val="00453FF6"/>
    <w:rsid w:val="00455B6F"/>
    <w:rsid w:val="00460538"/>
    <w:rsid w:val="00461719"/>
    <w:rsid w:val="00463A91"/>
    <w:rsid w:val="0046520A"/>
    <w:rsid w:val="004672AB"/>
    <w:rsid w:val="004714FE"/>
    <w:rsid w:val="00477BAA"/>
    <w:rsid w:val="004841FC"/>
    <w:rsid w:val="00493209"/>
    <w:rsid w:val="00495053"/>
    <w:rsid w:val="004A1A84"/>
    <w:rsid w:val="004A1F59"/>
    <w:rsid w:val="004A23FB"/>
    <w:rsid w:val="004A29BE"/>
    <w:rsid w:val="004A3225"/>
    <w:rsid w:val="004A33EE"/>
    <w:rsid w:val="004A3AA8"/>
    <w:rsid w:val="004B13C7"/>
    <w:rsid w:val="004B7078"/>
    <w:rsid w:val="004B778F"/>
    <w:rsid w:val="004C0609"/>
    <w:rsid w:val="004C4F18"/>
    <w:rsid w:val="004C639F"/>
    <w:rsid w:val="004D141F"/>
    <w:rsid w:val="004D2742"/>
    <w:rsid w:val="004D6310"/>
    <w:rsid w:val="004E0062"/>
    <w:rsid w:val="004E05A1"/>
    <w:rsid w:val="004E7F21"/>
    <w:rsid w:val="004F472A"/>
    <w:rsid w:val="004F5E57"/>
    <w:rsid w:val="004F6710"/>
    <w:rsid w:val="00500C3E"/>
    <w:rsid w:val="00502849"/>
    <w:rsid w:val="00503C96"/>
    <w:rsid w:val="00504334"/>
    <w:rsid w:val="0050498D"/>
    <w:rsid w:val="0050694E"/>
    <w:rsid w:val="0050697C"/>
    <w:rsid w:val="005104D7"/>
    <w:rsid w:val="00510B9E"/>
    <w:rsid w:val="0051555F"/>
    <w:rsid w:val="005177B6"/>
    <w:rsid w:val="00531028"/>
    <w:rsid w:val="0053292F"/>
    <w:rsid w:val="005339B5"/>
    <w:rsid w:val="00536BC2"/>
    <w:rsid w:val="0054207D"/>
    <w:rsid w:val="005425E1"/>
    <w:rsid w:val="005427C5"/>
    <w:rsid w:val="00542CF6"/>
    <w:rsid w:val="00553C03"/>
    <w:rsid w:val="0056094C"/>
    <w:rsid w:val="00560DDA"/>
    <w:rsid w:val="00563692"/>
    <w:rsid w:val="00563C6B"/>
    <w:rsid w:val="00564F2D"/>
    <w:rsid w:val="005658B8"/>
    <w:rsid w:val="00571679"/>
    <w:rsid w:val="0058398C"/>
    <w:rsid w:val="00584235"/>
    <w:rsid w:val="005844E7"/>
    <w:rsid w:val="005908B8"/>
    <w:rsid w:val="00592C82"/>
    <w:rsid w:val="0059512E"/>
    <w:rsid w:val="005A3E24"/>
    <w:rsid w:val="005A653D"/>
    <w:rsid w:val="005A6DD2"/>
    <w:rsid w:val="005B110C"/>
    <w:rsid w:val="005B3796"/>
    <w:rsid w:val="005B43B1"/>
    <w:rsid w:val="005B4496"/>
    <w:rsid w:val="005C385D"/>
    <w:rsid w:val="005D3B20"/>
    <w:rsid w:val="005D71B7"/>
    <w:rsid w:val="005E4759"/>
    <w:rsid w:val="005E4AC7"/>
    <w:rsid w:val="005E5C68"/>
    <w:rsid w:val="005E65C0"/>
    <w:rsid w:val="005E68ED"/>
    <w:rsid w:val="005F0390"/>
    <w:rsid w:val="005F7315"/>
    <w:rsid w:val="00604708"/>
    <w:rsid w:val="006072CD"/>
    <w:rsid w:val="00612023"/>
    <w:rsid w:val="00614190"/>
    <w:rsid w:val="00622A99"/>
    <w:rsid w:val="00622E67"/>
    <w:rsid w:val="00626B57"/>
    <w:rsid w:val="00626EDC"/>
    <w:rsid w:val="00631F29"/>
    <w:rsid w:val="00640600"/>
    <w:rsid w:val="00643198"/>
    <w:rsid w:val="006452D3"/>
    <w:rsid w:val="006470EC"/>
    <w:rsid w:val="00650804"/>
    <w:rsid w:val="006542D6"/>
    <w:rsid w:val="0065598E"/>
    <w:rsid w:val="00655AF2"/>
    <w:rsid w:val="00655BC5"/>
    <w:rsid w:val="006568BE"/>
    <w:rsid w:val="00657EE8"/>
    <w:rsid w:val="0066025D"/>
    <w:rsid w:val="0066091A"/>
    <w:rsid w:val="0066254A"/>
    <w:rsid w:val="006657F4"/>
    <w:rsid w:val="006773EC"/>
    <w:rsid w:val="00680504"/>
    <w:rsid w:val="00681CD9"/>
    <w:rsid w:val="00683E30"/>
    <w:rsid w:val="00684DED"/>
    <w:rsid w:val="00687024"/>
    <w:rsid w:val="00691463"/>
    <w:rsid w:val="00691734"/>
    <w:rsid w:val="00695E22"/>
    <w:rsid w:val="006A1757"/>
    <w:rsid w:val="006A2A5C"/>
    <w:rsid w:val="006A6FFB"/>
    <w:rsid w:val="006B574F"/>
    <w:rsid w:val="006B7093"/>
    <w:rsid w:val="006B7417"/>
    <w:rsid w:val="006C1953"/>
    <w:rsid w:val="006C41EA"/>
    <w:rsid w:val="006C6F75"/>
    <w:rsid w:val="006D31F9"/>
    <w:rsid w:val="006D3691"/>
    <w:rsid w:val="006D5AD1"/>
    <w:rsid w:val="006D7B32"/>
    <w:rsid w:val="006E253D"/>
    <w:rsid w:val="006E36D6"/>
    <w:rsid w:val="006E3B48"/>
    <w:rsid w:val="006E5EF0"/>
    <w:rsid w:val="006E7E87"/>
    <w:rsid w:val="006F3563"/>
    <w:rsid w:val="006F42B9"/>
    <w:rsid w:val="006F6103"/>
    <w:rsid w:val="006F64DB"/>
    <w:rsid w:val="00700D13"/>
    <w:rsid w:val="00704E00"/>
    <w:rsid w:val="00716735"/>
    <w:rsid w:val="007209E7"/>
    <w:rsid w:val="00720F50"/>
    <w:rsid w:val="00725E90"/>
    <w:rsid w:val="00726182"/>
    <w:rsid w:val="00727635"/>
    <w:rsid w:val="00732329"/>
    <w:rsid w:val="007337CA"/>
    <w:rsid w:val="00734CE4"/>
    <w:rsid w:val="00735123"/>
    <w:rsid w:val="00741837"/>
    <w:rsid w:val="00742677"/>
    <w:rsid w:val="007453E6"/>
    <w:rsid w:val="00753533"/>
    <w:rsid w:val="00757FEA"/>
    <w:rsid w:val="00770453"/>
    <w:rsid w:val="0077309D"/>
    <w:rsid w:val="00776BA2"/>
    <w:rsid w:val="007774EE"/>
    <w:rsid w:val="00781822"/>
    <w:rsid w:val="007832FF"/>
    <w:rsid w:val="00783F21"/>
    <w:rsid w:val="00784F37"/>
    <w:rsid w:val="00787159"/>
    <w:rsid w:val="0079043A"/>
    <w:rsid w:val="007909CB"/>
    <w:rsid w:val="00791668"/>
    <w:rsid w:val="00791AA1"/>
    <w:rsid w:val="00793BBE"/>
    <w:rsid w:val="007A374A"/>
    <w:rsid w:val="007A3793"/>
    <w:rsid w:val="007A710E"/>
    <w:rsid w:val="007B1D0E"/>
    <w:rsid w:val="007B4632"/>
    <w:rsid w:val="007B6934"/>
    <w:rsid w:val="007C1BA2"/>
    <w:rsid w:val="007C2B48"/>
    <w:rsid w:val="007D20E9"/>
    <w:rsid w:val="007D622B"/>
    <w:rsid w:val="007D7881"/>
    <w:rsid w:val="007D7E3A"/>
    <w:rsid w:val="007E0E10"/>
    <w:rsid w:val="007E4768"/>
    <w:rsid w:val="007E777B"/>
    <w:rsid w:val="007E78FD"/>
    <w:rsid w:val="007F2070"/>
    <w:rsid w:val="007F63C1"/>
    <w:rsid w:val="00803623"/>
    <w:rsid w:val="008053F5"/>
    <w:rsid w:val="00807AF7"/>
    <w:rsid w:val="00810198"/>
    <w:rsid w:val="00811015"/>
    <w:rsid w:val="0081485D"/>
    <w:rsid w:val="00815DA8"/>
    <w:rsid w:val="0082194D"/>
    <w:rsid w:val="008221F9"/>
    <w:rsid w:val="00824C4B"/>
    <w:rsid w:val="00826EF5"/>
    <w:rsid w:val="00831693"/>
    <w:rsid w:val="008334D9"/>
    <w:rsid w:val="00840104"/>
    <w:rsid w:val="00840C1F"/>
    <w:rsid w:val="008411C9"/>
    <w:rsid w:val="0084162E"/>
    <w:rsid w:val="00841FC5"/>
    <w:rsid w:val="00843D0F"/>
    <w:rsid w:val="00845709"/>
    <w:rsid w:val="008576BD"/>
    <w:rsid w:val="00860463"/>
    <w:rsid w:val="00870937"/>
    <w:rsid w:val="008733DA"/>
    <w:rsid w:val="0087719B"/>
    <w:rsid w:val="008850E4"/>
    <w:rsid w:val="008939AB"/>
    <w:rsid w:val="008A12F5"/>
    <w:rsid w:val="008A5FBF"/>
    <w:rsid w:val="008A722F"/>
    <w:rsid w:val="008B1587"/>
    <w:rsid w:val="008B1B01"/>
    <w:rsid w:val="008B3BCD"/>
    <w:rsid w:val="008B507C"/>
    <w:rsid w:val="008B6DF8"/>
    <w:rsid w:val="008C106C"/>
    <w:rsid w:val="008C10F1"/>
    <w:rsid w:val="008C1926"/>
    <w:rsid w:val="008C1E99"/>
    <w:rsid w:val="008C3420"/>
    <w:rsid w:val="008C3A61"/>
    <w:rsid w:val="008E0085"/>
    <w:rsid w:val="008E2AA6"/>
    <w:rsid w:val="008E311B"/>
    <w:rsid w:val="008F2170"/>
    <w:rsid w:val="008F46E7"/>
    <w:rsid w:val="008F64CA"/>
    <w:rsid w:val="008F6F0B"/>
    <w:rsid w:val="008F7E4B"/>
    <w:rsid w:val="00907BA7"/>
    <w:rsid w:val="0091064E"/>
    <w:rsid w:val="00911FC5"/>
    <w:rsid w:val="00917069"/>
    <w:rsid w:val="00921E1E"/>
    <w:rsid w:val="0092419D"/>
    <w:rsid w:val="00927769"/>
    <w:rsid w:val="009300E0"/>
    <w:rsid w:val="00931A10"/>
    <w:rsid w:val="00933D7D"/>
    <w:rsid w:val="00947967"/>
    <w:rsid w:val="00952013"/>
    <w:rsid w:val="00955201"/>
    <w:rsid w:val="00955800"/>
    <w:rsid w:val="00964C49"/>
    <w:rsid w:val="00965200"/>
    <w:rsid w:val="009668B3"/>
    <w:rsid w:val="00971471"/>
    <w:rsid w:val="009849C2"/>
    <w:rsid w:val="00984D24"/>
    <w:rsid w:val="009858EB"/>
    <w:rsid w:val="00991673"/>
    <w:rsid w:val="00997E2B"/>
    <w:rsid w:val="009A0DCB"/>
    <w:rsid w:val="009A3765"/>
    <w:rsid w:val="009A3F47"/>
    <w:rsid w:val="009A6334"/>
    <w:rsid w:val="009B0046"/>
    <w:rsid w:val="009B0310"/>
    <w:rsid w:val="009B184A"/>
    <w:rsid w:val="009C1440"/>
    <w:rsid w:val="009C2107"/>
    <w:rsid w:val="009C4DB2"/>
    <w:rsid w:val="009C4E07"/>
    <w:rsid w:val="009C5358"/>
    <w:rsid w:val="009C5829"/>
    <w:rsid w:val="009C5D9E"/>
    <w:rsid w:val="009D2C3E"/>
    <w:rsid w:val="009D6B6E"/>
    <w:rsid w:val="009E0625"/>
    <w:rsid w:val="009E3034"/>
    <w:rsid w:val="009E549F"/>
    <w:rsid w:val="009F28A8"/>
    <w:rsid w:val="009F29E1"/>
    <w:rsid w:val="009F473E"/>
    <w:rsid w:val="009F5247"/>
    <w:rsid w:val="009F682A"/>
    <w:rsid w:val="00A022BE"/>
    <w:rsid w:val="00A0595F"/>
    <w:rsid w:val="00A07B4B"/>
    <w:rsid w:val="00A101AA"/>
    <w:rsid w:val="00A10F90"/>
    <w:rsid w:val="00A11B41"/>
    <w:rsid w:val="00A13520"/>
    <w:rsid w:val="00A2226E"/>
    <w:rsid w:val="00A24C95"/>
    <w:rsid w:val="00A2599A"/>
    <w:rsid w:val="00A26094"/>
    <w:rsid w:val="00A3011B"/>
    <w:rsid w:val="00A301BF"/>
    <w:rsid w:val="00A302B2"/>
    <w:rsid w:val="00A331B4"/>
    <w:rsid w:val="00A3484E"/>
    <w:rsid w:val="00A356D3"/>
    <w:rsid w:val="00A36ADA"/>
    <w:rsid w:val="00A37C4D"/>
    <w:rsid w:val="00A438D8"/>
    <w:rsid w:val="00A473F5"/>
    <w:rsid w:val="00A51F9D"/>
    <w:rsid w:val="00A52B13"/>
    <w:rsid w:val="00A5416A"/>
    <w:rsid w:val="00A639F4"/>
    <w:rsid w:val="00A65864"/>
    <w:rsid w:val="00A65FAE"/>
    <w:rsid w:val="00A710DD"/>
    <w:rsid w:val="00A733D6"/>
    <w:rsid w:val="00A76D0D"/>
    <w:rsid w:val="00A813A7"/>
    <w:rsid w:val="00A81A32"/>
    <w:rsid w:val="00A8268F"/>
    <w:rsid w:val="00A835BD"/>
    <w:rsid w:val="00A9583F"/>
    <w:rsid w:val="00A96EA8"/>
    <w:rsid w:val="00A97B15"/>
    <w:rsid w:val="00AA2E29"/>
    <w:rsid w:val="00AA42D5"/>
    <w:rsid w:val="00AA65D4"/>
    <w:rsid w:val="00AB2878"/>
    <w:rsid w:val="00AB2FAB"/>
    <w:rsid w:val="00AB5C14"/>
    <w:rsid w:val="00AB74CA"/>
    <w:rsid w:val="00AC1EE7"/>
    <w:rsid w:val="00AC333F"/>
    <w:rsid w:val="00AC585C"/>
    <w:rsid w:val="00AD1925"/>
    <w:rsid w:val="00AE067D"/>
    <w:rsid w:val="00AE0BEA"/>
    <w:rsid w:val="00AE45AE"/>
    <w:rsid w:val="00AF1181"/>
    <w:rsid w:val="00AF1C46"/>
    <w:rsid w:val="00AF2F79"/>
    <w:rsid w:val="00AF3A18"/>
    <w:rsid w:val="00AF4653"/>
    <w:rsid w:val="00AF7DB7"/>
    <w:rsid w:val="00B037EF"/>
    <w:rsid w:val="00B07940"/>
    <w:rsid w:val="00B10D02"/>
    <w:rsid w:val="00B17DC8"/>
    <w:rsid w:val="00B201E2"/>
    <w:rsid w:val="00B22ACC"/>
    <w:rsid w:val="00B34932"/>
    <w:rsid w:val="00B3642B"/>
    <w:rsid w:val="00B41BC6"/>
    <w:rsid w:val="00B443E4"/>
    <w:rsid w:val="00B5484D"/>
    <w:rsid w:val="00B54D71"/>
    <w:rsid w:val="00B563EA"/>
    <w:rsid w:val="00B56CDF"/>
    <w:rsid w:val="00B60E51"/>
    <w:rsid w:val="00B63A54"/>
    <w:rsid w:val="00B64ACB"/>
    <w:rsid w:val="00B65CE2"/>
    <w:rsid w:val="00B77D18"/>
    <w:rsid w:val="00B803B7"/>
    <w:rsid w:val="00B8313A"/>
    <w:rsid w:val="00B8357C"/>
    <w:rsid w:val="00B93503"/>
    <w:rsid w:val="00B94F49"/>
    <w:rsid w:val="00B95F8F"/>
    <w:rsid w:val="00B963AE"/>
    <w:rsid w:val="00BA31E8"/>
    <w:rsid w:val="00BA55E0"/>
    <w:rsid w:val="00BA672A"/>
    <w:rsid w:val="00BA6BD4"/>
    <w:rsid w:val="00BA6C7A"/>
    <w:rsid w:val="00BB10CE"/>
    <w:rsid w:val="00BB17D1"/>
    <w:rsid w:val="00BB3752"/>
    <w:rsid w:val="00BB6688"/>
    <w:rsid w:val="00BC26D4"/>
    <w:rsid w:val="00BE0C80"/>
    <w:rsid w:val="00BE6F66"/>
    <w:rsid w:val="00BF2A42"/>
    <w:rsid w:val="00C03043"/>
    <w:rsid w:val="00C03D8C"/>
    <w:rsid w:val="00C04649"/>
    <w:rsid w:val="00C055EC"/>
    <w:rsid w:val="00C10DC9"/>
    <w:rsid w:val="00C11A29"/>
    <w:rsid w:val="00C11B5B"/>
    <w:rsid w:val="00C12C62"/>
    <w:rsid w:val="00C12FB3"/>
    <w:rsid w:val="00C17341"/>
    <w:rsid w:val="00C22500"/>
    <w:rsid w:val="00C24EEF"/>
    <w:rsid w:val="00C25CF6"/>
    <w:rsid w:val="00C2649C"/>
    <w:rsid w:val="00C26C36"/>
    <w:rsid w:val="00C27FDE"/>
    <w:rsid w:val="00C32768"/>
    <w:rsid w:val="00C33478"/>
    <w:rsid w:val="00C3619B"/>
    <w:rsid w:val="00C431DF"/>
    <w:rsid w:val="00C456BD"/>
    <w:rsid w:val="00C45877"/>
    <w:rsid w:val="00C45B80"/>
    <w:rsid w:val="00C460B3"/>
    <w:rsid w:val="00C530DC"/>
    <w:rsid w:val="00C5350D"/>
    <w:rsid w:val="00C6123C"/>
    <w:rsid w:val="00C6311A"/>
    <w:rsid w:val="00C67EA0"/>
    <w:rsid w:val="00C7084D"/>
    <w:rsid w:val="00C72A79"/>
    <w:rsid w:val="00C7315E"/>
    <w:rsid w:val="00C75895"/>
    <w:rsid w:val="00C83C9F"/>
    <w:rsid w:val="00C83F75"/>
    <w:rsid w:val="00C84C0E"/>
    <w:rsid w:val="00C85E7B"/>
    <w:rsid w:val="00C912C8"/>
    <w:rsid w:val="00C94840"/>
    <w:rsid w:val="00CA4EE3"/>
    <w:rsid w:val="00CB027F"/>
    <w:rsid w:val="00CB0E65"/>
    <w:rsid w:val="00CC0EBB"/>
    <w:rsid w:val="00CC6297"/>
    <w:rsid w:val="00CC7690"/>
    <w:rsid w:val="00CD022B"/>
    <w:rsid w:val="00CD1986"/>
    <w:rsid w:val="00CD54BF"/>
    <w:rsid w:val="00CD6FC7"/>
    <w:rsid w:val="00CE4D5C"/>
    <w:rsid w:val="00CE7D54"/>
    <w:rsid w:val="00CF05DA"/>
    <w:rsid w:val="00CF58EB"/>
    <w:rsid w:val="00CF6FEC"/>
    <w:rsid w:val="00D0106E"/>
    <w:rsid w:val="00D02995"/>
    <w:rsid w:val="00D06383"/>
    <w:rsid w:val="00D12BB1"/>
    <w:rsid w:val="00D14013"/>
    <w:rsid w:val="00D20E85"/>
    <w:rsid w:val="00D24615"/>
    <w:rsid w:val="00D270B9"/>
    <w:rsid w:val="00D374D9"/>
    <w:rsid w:val="00D37842"/>
    <w:rsid w:val="00D4033A"/>
    <w:rsid w:val="00D42DC2"/>
    <w:rsid w:val="00D4302B"/>
    <w:rsid w:val="00D5259A"/>
    <w:rsid w:val="00D537E1"/>
    <w:rsid w:val="00D55BB2"/>
    <w:rsid w:val="00D6091A"/>
    <w:rsid w:val="00D64542"/>
    <w:rsid w:val="00D6605A"/>
    <w:rsid w:val="00D6695F"/>
    <w:rsid w:val="00D75644"/>
    <w:rsid w:val="00D761AD"/>
    <w:rsid w:val="00D81656"/>
    <w:rsid w:val="00D83D87"/>
    <w:rsid w:val="00D84A6D"/>
    <w:rsid w:val="00D86A30"/>
    <w:rsid w:val="00D97CB4"/>
    <w:rsid w:val="00D97DD4"/>
    <w:rsid w:val="00DA5A8A"/>
    <w:rsid w:val="00DB1170"/>
    <w:rsid w:val="00DB26CD"/>
    <w:rsid w:val="00DB441C"/>
    <w:rsid w:val="00DB44AF"/>
    <w:rsid w:val="00DB59DF"/>
    <w:rsid w:val="00DB5EB9"/>
    <w:rsid w:val="00DC15B1"/>
    <w:rsid w:val="00DC1F58"/>
    <w:rsid w:val="00DC339B"/>
    <w:rsid w:val="00DC5D40"/>
    <w:rsid w:val="00DC69A7"/>
    <w:rsid w:val="00DD1410"/>
    <w:rsid w:val="00DD30E9"/>
    <w:rsid w:val="00DD4F47"/>
    <w:rsid w:val="00DD5425"/>
    <w:rsid w:val="00DD6B02"/>
    <w:rsid w:val="00DD7FBB"/>
    <w:rsid w:val="00DE0B9F"/>
    <w:rsid w:val="00DE2A9E"/>
    <w:rsid w:val="00DE2FDD"/>
    <w:rsid w:val="00DE4238"/>
    <w:rsid w:val="00DE52B7"/>
    <w:rsid w:val="00DE657F"/>
    <w:rsid w:val="00DE6CEE"/>
    <w:rsid w:val="00DE7F38"/>
    <w:rsid w:val="00DF1218"/>
    <w:rsid w:val="00DF32AC"/>
    <w:rsid w:val="00DF51FF"/>
    <w:rsid w:val="00DF6462"/>
    <w:rsid w:val="00E02FA0"/>
    <w:rsid w:val="00E036DC"/>
    <w:rsid w:val="00E05292"/>
    <w:rsid w:val="00E10454"/>
    <w:rsid w:val="00E104C5"/>
    <w:rsid w:val="00E112E5"/>
    <w:rsid w:val="00E122D8"/>
    <w:rsid w:val="00E12CC8"/>
    <w:rsid w:val="00E14D90"/>
    <w:rsid w:val="00E15352"/>
    <w:rsid w:val="00E21CC7"/>
    <w:rsid w:val="00E24D9E"/>
    <w:rsid w:val="00E25849"/>
    <w:rsid w:val="00E3197E"/>
    <w:rsid w:val="00E342F8"/>
    <w:rsid w:val="00E351ED"/>
    <w:rsid w:val="00E36498"/>
    <w:rsid w:val="00E4272B"/>
    <w:rsid w:val="00E42B19"/>
    <w:rsid w:val="00E6034B"/>
    <w:rsid w:val="00E6549E"/>
    <w:rsid w:val="00E65EDE"/>
    <w:rsid w:val="00E70F81"/>
    <w:rsid w:val="00E712FA"/>
    <w:rsid w:val="00E77055"/>
    <w:rsid w:val="00E77460"/>
    <w:rsid w:val="00E8116D"/>
    <w:rsid w:val="00E83ABC"/>
    <w:rsid w:val="00E844F2"/>
    <w:rsid w:val="00E854A2"/>
    <w:rsid w:val="00E87096"/>
    <w:rsid w:val="00E87DAB"/>
    <w:rsid w:val="00E90AD0"/>
    <w:rsid w:val="00E91512"/>
    <w:rsid w:val="00E92FCB"/>
    <w:rsid w:val="00E96AD3"/>
    <w:rsid w:val="00E9777C"/>
    <w:rsid w:val="00EA147F"/>
    <w:rsid w:val="00EA4A27"/>
    <w:rsid w:val="00EA4FA6"/>
    <w:rsid w:val="00EB1A25"/>
    <w:rsid w:val="00EC1A8E"/>
    <w:rsid w:val="00EC6E12"/>
    <w:rsid w:val="00EC7363"/>
    <w:rsid w:val="00ED03AB"/>
    <w:rsid w:val="00ED1963"/>
    <w:rsid w:val="00ED1A92"/>
    <w:rsid w:val="00ED1CD4"/>
    <w:rsid w:val="00ED1D2B"/>
    <w:rsid w:val="00ED64B5"/>
    <w:rsid w:val="00ED764F"/>
    <w:rsid w:val="00EE0FB1"/>
    <w:rsid w:val="00EE15E2"/>
    <w:rsid w:val="00EE7CCA"/>
    <w:rsid w:val="00EF2FC6"/>
    <w:rsid w:val="00F04D02"/>
    <w:rsid w:val="00F06E53"/>
    <w:rsid w:val="00F10B03"/>
    <w:rsid w:val="00F11A3E"/>
    <w:rsid w:val="00F16A14"/>
    <w:rsid w:val="00F209A9"/>
    <w:rsid w:val="00F25577"/>
    <w:rsid w:val="00F34208"/>
    <w:rsid w:val="00F362D7"/>
    <w:rsid w:val="00F37D7B"/>
    <w:rsid w:val="00F44484"/>
    <w:rsid w:val="00F5314C"/>
    <w:rsid w:val="00F5688C"/>
    <w:rsid w:val="00F568FF"/>
    <w:rsid w:val="00F60048"/>
    <w:rsid w:val="00F635DD"/>
    <w:rsid w:val="00F6627B"/>
    <w:rsid w:val="00F66C76"/>
    <w:rsid w:val="00F66E69"/>
    <w:rsid w:val="00F70E14"/>
    <w:rsid w:val="00F7336E"/>
    <w:rsid w:val="00F734F2"/>
    <w:rsid w:val="00F75052"/>
    <w:rsid w:val="00F75CB6"/>
    <w:rsid w:val="00F76A14"/>
    <w:rsid w:val="00F804D3"/>
    <w:rsid w:val="00F816CB"/>
    <w:rsid w:val="00F81CD2"/>
    <w:rsid w:val="00F82641"/>
    <w:rsid w:val="00F90F18"/>
    <w:rsid w:val="00F937E4"/>
    <w:rsid w:val="00F95EE7"/>
    <w:rsid w:val="00FA0D2C"/>
    <w:rsid w:val="00FA39E6"/>
    <w:rsid w:val="00FA7BC9"/>
    <w:rsid w:val="00FA7EBE"/>
    <w:rsid w:val="00FB20C1"/>
    <w:rsid w:val="00FB378E"/>
    <w:rsid w:val="00FB37F1"/>
    <w:rsid w:val="00FB47C0"/>
    <w:rsid w:val="00FB501B"/>
    <w:rsid w:val="00FB6106"/>
    <w:rsid w:val="00FB719A"/>
    <w:rsid w:val="00FB7770"/>
    <w:rsid w:val="00FD3B91"/>
    <w:rsid w:val="00FD3D9B"/>
    <w:rsid w:val="00FD576B"/>
    <w:rsid w:val="00FD579E"/>
    <w:rsid w:val="00FD6845"/>
    <w:rsid w:val="00FD7EFA"/>
    <w:rsid w:val="00FE2C59"/>
    <w:rsid w:val="00FE444A"/>
    <w:rsid w:val="00FE4516"/>
    <w:rsid w:val="00FE64C8"/>
    <w:rsid w:val="00FE77E8"/>
    <w:rsid w:val="00FE7C98"/>
    <w:rsid w:val="00FF601F"/>
    <w:rsid w:val="00FF602A"/>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highlight">
    <w:name w:val="highlight"/>
    <w:basedOn w:val="a7"/>
    <w:rsid w:val="002360F1"/>
  </w:style>
  <w:style w:type="paragraph" w:customStyle="1" w:styleId="afc">
    <w:name w:val="分項段落"/>
    <w:basedOn w:val="a6"/>
    <w:rsid w:val="003C7E5F"/>
    <w:pPr>
      <w:overflowPunct/>
      <w:autoSpaceDE/>
      <w:autoSpaceDN/>
      <w:jc w:val="left"/>
    </w:pPr>
    <w:rPr>
      <w:rFonts w:ascii="Times New Roman" w:eastAsia="新細明體"/>
      <w:sz w:val="24"/>
    </w:rPr>
  </w:style>
  <w:style w:type="paragraph" w:styleId="afd">
    <w:name w:val="footnote text"/>
    <w:basedOn w:val="a6"/>
    <w:link w:val="afe"/>
    <w:uiPriority w:val="99"/>
    <w:unhideWhenUsed/>
    <w:rsid w:val="003C7E5F"/>
    <w:pPr>
      <w:snapToGrid w:val="0"/>
      <w:jc w:val="left"/>
    </w:pPr>
    <w:rPr>
      <w:sz w:val="20"/>
    </w:rPr>
  </w:style>
  <w:style w:type="character" w:customStyle="1" w:styleId="afe">
    <w:name w:val="註腳文字 字元"/>
    <w:basedOn w:val="a7"/>
    <w:link w:val="afd"/>
    <w:uiPriority w:val="99"/>
    <w:rsid w:val="003C7E5F"/>
    <w:rPr>
      <w:rFonts w:ascii="標楷體" w:eastAsia="標楷體"/>
      <w:kern w:val="2"/>
    </w:rPr>
  </w:style>
  <w:style w:type="character" w:styleId="aff">
    <w:name w:val="footnote reference"/>
    <w:basedOn w:val="a7"/>
    <w:uiPriority w:val="99"/>
    <w:unhideWhenUsed/>
    <w:rsid w:val="003C7E5F"/>
    <w:rPr>
      <w:vertAlign w:val="superscript"/>
    </w:rPr>
  </w:style>
  <w:style w:type="paragraph" w:styleId="aff0">
    <w:name w:val="caption"/>
    <w:basedOn w:val="a6"/>
    <w:next w:val="a6"/>
    <w:uiPriority w:val="35"/>
    <w:unhideWhenUsed/>
    <w:qFormat/>
    <w:rsid w:val="001A5118"/>
    <w:pPr>
      <w:overflowPunct/>
      <w:autoSpaceDE/>
      <w:autoSpaceDN/>
      <w:spacing w:line="520" w:lineRule="exact"/>
    </w:pPr>
    <w:rPr>
      <w:rFonts w:hAnsi="Calibri"/>
      <w:sz w:val="20"/>
    </w:rPr>
  </w:style>
  <w:style w:type="table" w:customStyle="1" w:styleId="23">
    <w:name w:val="表格格線2"/>
    <w:basedOn w:val="a8"/>
    <w:next w:val="af6"/>
    <w:uiPriority w:val="39"/>
    <w:rsid w:val="002C1A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密等"/>
    <w:basedOn w:val="a6"/>
    <w:rsid w:val="00650804"/>
    <w:pPr>
      <w:overflowPunct/>
      <w:autoSpaceDE/>
      <w:autoSpaceDN/>
      <w:snapToGrid w:val="0"/>
      <w:spacing w:line="280" w:lineRule="exact"/>
      <w:jc w:val="left"/>
    </w:pPr>
    <w:rPr>
      <w:rFonts w:ascii="Times New Roman"/>
      <w:sz w:val="24"/>
    </w:rPr>
  </w:style>
  <w:style w:type="character" w:customStyle="1" w:styleId="30">
    <w:name w:val="標題 3 字元"/>
    <w:basedOn w:val="a7"/>
    <w:link w:val="3"/>
    <w:rsid w:val="005E68ED"/>
    <w:rPr>
      <w:rFonts w:ascii="標楷體" w:eastAsia="標楷體" w:hAnsi="Arial"/>
      <w:bCs/>
      <w:kern w:val="32"/>
      <w:sz w:val="32"/>
      <w:szCs w:val="36"/>
    </w:rPr>
  </w:style>
  <w:style w:type="paragraph" w:customStyle="1" w:styleId="Default">
    <w:name w:val="Default"/>
    <w:rsid w:val="003D443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938B-577D-4E59-A54A-5D69F4F7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36</Pages>
  <Words>3425</Words>
  <Characters>19528</Characters>
  <Application>Microsoft Office Word</Application>
  <DocSecurity>0</DocSecurity>
  <Lines>162</Lines>
  <Paragraphs>45</Paragraphs>
  <ScaleCrop>false</ScaleCrop>
  <Company>cy</Company>
  <LinksUpToDate>false</LinksUpToDate>
  <CharactersWithSpaces>22908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調查報告_借牌案</dc:title>
  <dc:creator>李榮泰</dc:creator>
  <cp:lastModifiedBy>陳美如</cp:lastModifiedBy>
  <cp:revision>2</cp:revision>
  <cp:lastPrinted>2022-04-01T01:47:00Z</cp:lastPrinted>
  <dcterms:created xsi:type="dcterms:W3CDTF">2022-04-21T08:44:00Z</dcterms:created>
  <dcterms:modified xsi:type="dcterms:W3CDTF">2022-04-21T08:44:00Z</dcterms:modified>
  <cp:contentStatus/>
</cp:coreProperties>
</file>