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238B7" w:rsidRDefault="00D75644" w:rsidP="00F37D7B">
      <w:pPr>
        <w:pStyle w:val="af2"/>
        <w:rPr>
          <w:rFonts w:hAnsi="標楷體"/>
          <w:color w:val="000000" w:themeColor="text1"/>
        </w:rPr>
      </w:pPr>
      <w:r w:rsidRPr="007238B7">
        <w:rPr>
          <w:rFonts w:hAnsi="標楷體" w:hint="eastAsia"/>
          <w:color w:val="000000" w:themeColor="text1"/>
        </w:rPr>
        <w:t>調查報告</w:t>
      </w:r>
    </w:p>
    <w:p w:rsidR="00E25849" w:rsidRPr="007238B7"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6498897"/>
      <w:r w:rsidRPr="007238B7">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890164" w:rsidRPr="007238B7">
        <w:rPr>
          <w:rFonts w:hAnsi="標楷體"/>
          <w:color w:val="000000" w:themeColor="text1"/>
        </w:rPr>
        <w:t>據悉，位於桃園大潭的台灣中油股份有限公司（以下簡稱中油）第三座液化天然氣接收站（簡稱三接）棧橋新建工程，於109年3月28日發生</w:t>
      </w:r>
      <w:proofErr w:type="gramStart"/>
      <w:r w:rsidR="00890164" w:rsidRPr="007238B7">
        <w:rPr>
          <w:rFonts w:hAnsi="標楷體"/>
          <w:color w:val="000000" w:themeColor="text1"/>
        </w:rPr>
        <w:t>工作船斷纜</w:t>
      </w:r>
      <w:proofErr w:type="gramEnd"/>
      <w:r w:rsidR="00890164" w:rsidRPr="007238B7">
        <w:rPr>
          <w:rFonts w:hAnsi="標楷體"/>
          <w:color w:val="000000" w:themeColor="text1"/>
        </w:rPr>
        <w:t>、擱淺事件，該</w:t>
      </w:r>
      <w:proofErr w:type="gramStart"/>
      <w:r w:rsidR="00890164" w:rsidRPr="007238B7">
        <w:rPr>
          <w:rFonts w:hAnsi="標楷體"/>
          <w:color w:val="000000" w:themeColor="text1"/>
        </w:rPr>
        <w:t>區藻礁生態疑</w:t>
      </w:r>
      <w:proofErr w:type="gramEnd"/>
      <w:r w:rsidR="00890164" w:rsidRPr="007238B7">
        <w:rPr>
          <w:rFonts w:hAnsi="標楷體"/>
          <w:color w:val="000000" w:themeColor="text1"/>
        </w:rPr>
        <w:t>遭影響破壞，且已引起社會矚目。三接施工時，是否依環評承諾對藻礁進行相關保護？藻礁是否被破壞？破壞情況如何？中油和</w:t>
      </w:r>
      <w:r w:rsidR="002054DC" w:rsidRPr="007238B7">
        <w:rPr>
          <w:rFonts w:hAnsi="標楷體"/>
          <w:color w:val="000000" w:themeColor="text1"/>
        </w:rPr>
        <w:t>承商</w:t>
      </w:r>
      <w:r w:rsidR="00890164" w:rsidRPr="007238B7">
        <w:rPr>
          <w:rFonts w:hAnsi="標楷體"/>
          <w:color w:val="000000" w:themeColor="text1"/>
        </w:rPr>
        <w:t>是否建立天候及海況預測系統，以落實施工管制機制？工程契約是否有藻礁保護條款？相關承攬規範及監工機制是否涉有不當？實有詳究之必要案。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238B7" w:rsidRDefault="004C18BC" w:rsidP="004E05A1">
      <w:pPr>
        <w:pStyle w:val="1"/>
        <w:ind w:left="2380" w:hanging="23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96498945"/>
      <w:bookmarkEnd w:id="25"/>
      <w:bookmarkEnd w:id="26"/>
      <w:bookmarkEnd w:id="27"/>
      <w:bookmarkEnd w:id="28"/>
      <w:bookmarkEnd w:id="29"/>
      <w:bookmarkEnd w:id="30"/>
      <w:bookmarkEnd w:id="31"/>
      <w:bookmarkEnd w:id="32"/>
      <w:bookmarkEnd w:id="33"/>
      <w:bookmarkEnd w:id="34"/>
      <w:r w:rsidRPr="007238B7">
        <w:rPr>
          <w:rFonts w:hAnsi="標楷體"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7238B7" w:rsidRDefault="00E524FF" w:rsidP="00A639F4">
      <w:pPr>
        <w:pStyle w:val="11"/>
        <w:ind w:left="680" w:firstLine="680"/>
        <w:rPr>
          <w:rFonts w:hAnsi="標楷體"/>
          <w:color w:val="000000" w:themeColor="text1"/>
        </w:rPr>
      </w:pPr>
      <w:bookmarkStart w:id="59" w:name="_Toc524902730"/>
      <w:r w:rsidRPr="007238B7">
        <w:rPr>
          <w:rFonts w:hAnsi="標楷體" w:hint="eastAsia"/>
          <w:color w:val="000000" w:themeColor="text1"/>
        </w:rPr>
        <w:t>本院為瞭解</w:t>
      </w:r>
      <w:r w:rsidR="006F0CF6" w:rsidRPr="007238B7">
        <w:rPr>
          <w:rFonts w:hAnsi="標楷體" w:hint="eastAsia"/>
          <w:color w:val="000000" w:themeColor="text1"/>
        </w:rPr>
        <w:t>民國（下同）</w:t>
      </w:r>
      <w:r w:rsidR="00A84A80" w:rsidRPr="007238B7">
        <w:rPr>
          <w:rFonts w:hAnsi="標楷體" w:hint="eastAsia"/>
          <w:color w:val="000000" w:themeColor="text1"/>
        </w:rPr>
        <w:t>1</w:t>
      </w:r>
      <w:r w:rsidR="00A84A80" w:rsidRPr="007238B7">
        <w:rPr>
          <w:rFonts w:hAnsi="標楷體"/>
          <w:color w:val="000000" w:themeColor="text1"/>
        </w:rPr>
        <w:t>09</w:t>
      </w:r>
      <w:r w:rsidR="00A84A80" w:rsidRPr="007238B7">
        <w:rPr>
          <w:rFonts w:hAnsi="標楷體" w:hint="eastAsia"/>
          <w:color w:val="000000" w:themeColor="text1"/>
        </w:rPr>
        <w:t>年間</w:t>
      </w:r>
      <w:r w:rsidRPr="007238B7">
        <w:rPr>
          <w:rFonts w:hAnsi="標楷體" w:hint="eastAsia"/>
          <w:color w:val="000000" w:themeColor="text1"/>
        </w:rPr>
        <w:t>中油辦理桃園市觀塘工業區</w:t>
      </w:r>
      <w:r w:rsidR="007A1576" w:rsidRPr="007238B7">
        <w:rPr>
          <w:rFonts w:hAnsi="標楷體" w:hint="eastAsia"/>
          <w:color w:val="000000" w:themeColor="text1"/>
        </w:rPr>
        <w:t>第三座液化天然氣接收站</w:t>
      </w:r>
      <w:r w:rsidR="007A7B66" w:rsidRPr="007238B7">
        <w:rPr>
          <w:rFonts w:hAnsi="標楷體" w:hint="eastAsia"/>
          <w:color w:val="000000" w:themeColor="text1"/>
        </w:rPr>
        <w:t>施工</w:t>
      </w:r>
      <w:r w:rsidR="004F61EE" w:rsidRPr="007238B7">
        <w:rPr>
          <w:rFonts w:hAnsi="標楷體" w:hint="eastAsia"/>
          <w:color w:val="000000" w:themeColor="text1"/>
        </w:rPr>
        <w:t>時，</w:t>
      </w:r>
      <w:r w:rsidRPr="007238B7">
        <w:rPr>
          <w:rFonts w:hAnsi="標楷體" w:hint="eastAsia"/>
          <w:color w:val="000000" w:themeColor="text1"/>
        </w:rPr>
        <w:t>發生斷纜、擱淺等海事</w:t>
      </w:r>
      <w:r w:rsidRPr="007238B7">
        <w:rPr>
          <w:rStyle w:val="aff"/>
          <w:rFonts w:hAnsi="標楷體"/>
          <w:color w:val="000000" w:themeColor="text1"/>
        </w:rPr>
        <w:footnoteReference w:id="1"/>
      </w:r>
      <w:r w:rsidRPr="007238B7">
        <w:rPr>
          <w:rFonts w:hAnsi="標楷體" w:hint="eastAsia"/>
          <w:color w:val="000000" w:themeColor="text1"/>
        </w:rPr>
        <w:t>案件</w:t>
      </w:r>
      <w:r w:rsidR="000B5E15" w:rsidRPr="007238B7">
        <w:rPr>
          <w:rFonts w:hAnsi="標楷體" w:hint="eastAsia"/>
          <w:color w:val="000000" w:themeColor="text1"/>
        </w:rPr>
        <w:t>之</w:t>
      </w:r>
      <w:r w:rsidRPr="007238B7">
        <w:rPr>
          <w:rFonts w:hAnsi="標楷體" w:hint="eastAsia"/>
          <w:color w:val="000000" w:themeColor="text1"/>
        </w:rPr>
        <w:t>實情，調閱外交部</w:t>
      </w:r>
      <w:r w:rsidRPr="007238B7">
        <w:rPr>
          <w:rStyle w:val="aff"/>
          <w:rFonts w:hAnsi="標楷體"/>
          <w:color w:val="000000" w:themeColor="text1"/>
        </w:rPr>
        <w:footnoteReference w:id="2"/>
      </w:r>
      <w:r w:rsidRPr="007238B7">
        <w:rPr>
          <w:rFonts w:hAnsi="標楷體" w:hint="eastAsia"/>
          <w:color w:val="000000" w:themeColor="text1"/>
        </w:rPr>
        <w:t>、海洋委員會（簡稱海委會）及其所屬海洋保育署（簡稱海保署）</w:t>
      </w:r>
      <w:r w:rsidRPr="007238B7">
        <w:rPr>
          <w:rStyle w:val="aff"/>
          <w:rFonts w:hAnsi="標楷體"/>
          <w:color w:val="000000" w:themeColor="text1"/>
        </w:rPr>
        <w:footnoteReference w:id="3"/>
      </w:r>
      <w:r w:rsidRPr="007238B7">
        <w:rPr>
          <w:rFonts w:hAnsi="標楷體" w:hint="eastAsia"/>
          <w:color w:val="000000" w:themeColor="text1"/>
        </w:rPr>
        <w:t>、內政部營建署（簡稱營建署）</w:t>
      </w:r>
      <w:r w:rsidRPr="007238B7">
        <w:rPr>
          <w:rStyle w:val="aff"/>
          <w:rFonts w:hAnsi="標楷體"/>
          <w:color w:val="000000" w:themeColor="text1"/>
        </w:rPr>
        <w:footnoteReference w:id="4"/>
      </w:r>
      <w:r w:rsidRPr="007238B7">
        <w:rPr>
          <w:rFonts w:hAnsi="標楷體" w:hint="eastAsia"/>
          <w:color w:val="000000" w:themeColor="text1"/>
        </w:rPr>
        <w:t>、</w:t>
      </w:r>
      <w:r w:rsidR="00FA4362" w:rsidRPr="007238B7">
        <w:rPr>
          <w:rFonts w:hAnsi="標楷體" w:hint="eastAsia"/>
          <w:color w:val="000000" w:themeColor="text1"/>
        </w:rPr>
        <w:t>行政院公共工程委員會</w:t>
      </w:r>
      <w:r w:rsidRPr="007238B7">
        <w:rPr>
          <w:rFonts w:hAnsi="標楷體" w:hint="eastAsia"/>
          <w:color w:val="000000" w:themeColor="text1"/>
        </w:rPr>
        <w:t>（簡稱工程會）</w:t>
      </w:r>
      <w:r w:rsidRPr="007238B7">
        <w:rPr>
          <w:rStyle w:val="aff"/>
          <w:rFonts w:hAnsi="標楷體"/>
          <w:color w:val="000000" w:themeColor="text1"/>
        </w:rPr>
        <w:footnoteReference w:id="5"/>
      </w:r>
      <w:r w:rsidRPr="007238B7">
        <w:rPr>
          <w:rFonts w:hAnsi="標楷體" w:hint="eastAsia"/>
          <w:color w:val="000000" w:themeColor="text1"/>
        </w:rPr>
        <w:t>、行政院環境保護署（簡稱環保署）</w:t>
      </w:r>
      <w:r w:rsidRPr="007238B7">
        <w:rPr>
          <w:rStyle w:val="aff"/>
          <w:rFonts w:hAnsi="標楷體"/>
          <w:color w:val="000000" w:themeColor="text1"/>
        </w:rPr>
        <w:footnoteReference w:id="6"/>
      </w:r>
      <w:r w:rsidRPr="007238B7">
        <w:rPr>
          <w:rFonts w:hAnsi="標楷體" w:hint="eastAsia"/>
          <w:color w:val="000000" w:themeColor="text1"/>
        </w:rPr>
        <w:t>、桃園市政府</w:t>
      </w:r>
      <w:r w:rsidRPr="007238B7">
        <w:rPr>
          <w:rStyle w:val="aff"/>
          <w:rFonts w:hAnsi="標楷體"/>
          <w:color w:val="000000" w:themeColor="text1"/>
        </w:rPr>
        <w:footnoteReference w:id="7"/>
      </w:r>
      <w:r w:rsidRPr="007238B7">
        <w:rPr>
          <w:rFonts w:hAnsi="標楷體" w:hint="eastAsia"/>
          <w:color w:val="000000" w:themeColor="text1"/>
        </w:rPr>
        <w:t>、交通部航港局（簡稱航港局）</w:t>
      </w:r>
      <w:r w:rsidRPr="007238B7">
        <w:rPr>
          <w:rStyle w:val="aff"/>
          <w:rFonts w:hAnsi="標楷體"/>
          <w:color w:val="000000" w:themeColor="text1"/>
        </w:rPr>
        <w:footnoteReference w:id="8"/>
      </w:r>
      <w:r w:rsidRPr="007238B7">
        <w:rPr>
          <w:rFonts w:hAnsi="標楷體" w:hint="eastAsia"/>
          <w:color w:val="000000" w:themeColor="text1"/>
        </w:rPr>
        <w:t>、交通部運輸研</w:t>
      </w:r>
      <w:r w:rsidRPr="007238B7">
        <w:rPr>
          <w:rFonts w:hAnsi="標楷體" w:hint="eastAsia"/>
          <w:color w:val="000000" w:themeColor="text1"/>
        </w:rPr>
        <w:lastRenderedPageBreak/>
        <w:t>究所港灣技術研究中心（簡稱港</w:t>
      </w:r>
      <w:proofErr w:type="gramStart"/>
      <w:r w:rsidRPr="007238B7">
        <w:rPr>
          <w:rFonts w:hAnsi="標楷體" w:hint="eastAsia"/>
          <w:color w:val="000000" w:themeColor="text1"/>
        </w:rPr>
        <w:t>研</w:t>
      </w:r>
      <w:proofErr w:type="gramEnd"/>
      <w:r w:rsidRPr="007238B7">
        <w:rPr>
          <w:rFonts w:hAnsi="標楷體" w:hint="eastAsia"/>
          <w:color w:val="000000" w:themeColor="text1"/>
        </w:rPr>
        <w:t>中心）</w:t>
      </w:r>
      <w:r w:rsidRPr="007238B7">
        <w:rPr>
          <w:rStyle w:val="aff"/>
          <w:rFonts w:hAnsi="標楷體"/>
          <w:color w:val="000000" w:themeColor="text1"/>
        </w:rPr>
        <w:footnoteReference w:id="9"/>
      </w:r>
      <w:r w:rsidRPr="007238B7">
        <w:rPr>
          <w:rFonts w:hAnsi="標楷體" w:hint="eastAsia"/>
          <w:color w:val="000000" w:themeColor="text1"/>
        </w:rPr>
        <w:t>、經濟部</w:t>
      </w:r>
      <w:r w:rsidRPr="007238B7">
        <w:rPr>
          <w:rStyle w:val="aff"/>
          <w:rFonts w:hAnsi="標楷體"/>
          <w:color w:val="000000" w:themeColor="text1"/>
        </w:rPr>
        <w:footnoteReference w:id="10"/>
      </w:r>
      <w:r w:rsidRPr="007238B7">
        <w:rPr>
          <w:rFonts w:hAnsi="標楷體" w:hint="eastAsia"/>
          <w:color w:val="000000" w:themeColor="text1"/>
        </w:rPr>
        <w:t>、中油</w:t>
      </w:r>
      <w:r w:rsidRPr="007238B7">
        <w:rPr>
          <w:rStyle w:val="aff"/>
          <w:rFonts w:hAnsi="標楷體"/>
          <w:color w:val="000000" w:themeColor="text1"/>
        </w:rPr>
        <w:footnoteReference w:id="11"/>
      </w:r>
      <w:r w:rsidRPr="007238B7">
        <w:rPr>
          <w:rFonts w:hAnsi="標楷體" w:hint="eastAsia"/>
          <w:color w:val="000000" w:themeColor="text1"/>
        </w:rPr>
        <w:t>等機關卷證資料，復於1</w:t>
      </w:r>
      <w:r w:rsidRPr="007238B7">
        <w:rPr>
          <w:rFonts w:hAnsi="標楷體"/>
          <w:color w:val="000000" w:themeColor="text1"/>
        </w:rPr>
        <w:t>10</w:t>
      </w:r>
      <w:r w:rsidRPr="007238B7">
        <w:rPr>
          <w:rFonts w:hAnsi="標楷體" w:hint="eastAsia"/>
          <w:color w:val="000000" w:themeColor="text1"/>
        </w:rPr>
        <w:t>年1月4日邀請國立臺灣海洋大學河海工程系</w:t>
      </w:r>
      <w:r w:rsidR="00596D41" w:rsidRPr="007238B7">
        <w:rPr>
          <w:rFonts w:hAnsi="標楷體" w:hint="eastAsia"/>
          <w:color w:val="000000" w:themeColor="text1"/>
        </w:rPr>
        <w:t>簡連貴教授</w:t>
      </w:r>
      <w:r w:rsidR="005356C3" w:rsidRPr="007238B7">
        <w:rPr>
          <w:rFonts w:hAnsi="標楷體" w:hint="eastAsia"/>
          <w:color w:val="000000" w:themeColor="text1"/>
        </w:rPr>
        <w:t>及</w:t>
      </w:r>
      <w:r w:rsidRPr="007238B7">
        <w:rPr>
          <w:rFonts w:hAnsi="標楷體" w:hint="eastAsia"/>
          <w:color w:val="000000" w:themeColor="text1"/>
        </w:rPr>
        <w:t>海洋資源管理研究所</w:t>
      </w:r>
      <w:r w:rsidR="00596D41" w:rsidRPr="007238B7">
        <w:rPr>
          <w:rFonts w:hAnsi="標楷體" w:hint="eastAsia"/>
          <w:color w:val="000000" w:themeColor="text1"/>
        </w:rPr>
        <w:t>邱文彥教授</w:t>
      </w:r>
      <w:r w:rsidRPr="007238B7">
        <w:rPr>
          <w:rFonts w:hAnsi="標楷體" w:hint="eastAsia"/>
          <w:color w:val="000000" w:themeColor="text1"/>
        </w:rPr>
        <w:t>等</w:t>
      </w:r>
      <w:r w:rsidR="009F1B79" w:rsidRPr="007238B7">
        <w:rPr>
          <w:rFonts w:hAnsi="標楷體" w:hint="eastAsia"/>
          <w:color w:val="000000" w:themeColor="text1"/>
        </w:rPr>
        <w:t>專家</w:t>
      </w:r>
      <w:r w:rsidRPr="007238B7">
        <w:rPr>
          <w:rFonts w:hAnsi="標楷體" w:hint="eastAsia"/>
          <w:color w:val="000000" w:themeColor="text1"/>
        </w:rPr>
        <w:t>學者</w:t>
      </w:r>
      <w:r w:rsidR="005356C3" w:rsidRPr="007238B7">
        <w:rPr>
          <w:rFonts w:hAnsi="標楷體" w:hint="eastAsia"/>
          <w:color w:val="000000" w:themeColor="text1"/>
        </w:rPr>
        <w:t>擔任本院諮詢委員</w:t>
      </w:r>
      <w:r w:rsidRPr="007238B7">
        <w:rPr>
          <w:rFonts w:hAnsi="標楷體" w:hint="eastAsia"/>
          <w:color w:val="000000" w:themeColor="text1"/>
        </w:rPr>
        <w:t>，會同環保署、</w:t>
      </w:r>
      <w:proofErr w:type="gramStart"/>
      <w:r w:rsidR="000B5E15" w:rsidRPr="007238B7">
        <w:rPr>
          <w:rFonts w:hAnsi="標楷體" w:hint="eastAsia"/>
          <w:color w:val="000000" w:themeColor="text1"/>
        </w:rPr>
        <w:t>海委</w:t>
      </w:r>
      <w:proofErr w:type="gramEnd"/>
      <w:r w:rsidR="000B5E15" w:rsidRPr="007238B7">
        <w:rPr>
          <w:rFonts w:hAnsi="標楷體" w:hint="eastAsia"/>
          <w:color w:val="000000" w:themeColor="text1"/>
        </w:rPr>
        <w:t>會及</w:t>
      </w:r>
      <w:proofErr w:type="gramStart"/>
      <w:r w:rsidRPr="007238B7">
        <w:rPr>
          <w:rFonts w:hAnsi="標楷體" w:hint="eastAsia"/>
          <w:color w:val="000000" w:themeColor="text1"/>
        </w:rPr>
        <w:t>海保</w:t>
      </w:r>
      <w:proofErr w:type="gramEnd"/>
      <w:r w:rsidRPr="007238B7">
        <w:rPr>
          <w:rFonts w:hAnsi="標楷體" w:hint="eastAsia"/>
          <w:color w:val="000000" w:themeColor="text1"/>
        </w:rPr>
        <w:t>署、經濟部、桃園市政府、行政院農業委員會（簡稱農委會）、航港局、中油（含承商與監造）、工程會、營建署等機關</w:t>
      </w:r>
      <w:r w:rsidR="00821237" w:rsidRPr="007238B7">
        <w:rPr>
          <w:rFonts w:hAnsi="標楷體" w:hint="eastAsia"/>
          <w:color w:val="000000" w:themeColor="text1"/>
        </w:rPr>
        <w:t>（構）</w:t>
      </w:r>
      <w:r w:rsidRPr="007238B7">
        <w:rPr>
          <w:rFonts w:hAnsi="標楷體" w:hint="eastAsia"/>
          <w:color w:val="000000" w:themeColor="text1"/>
        </w:rPr>
        <w:t>之業務相關主管與人員，配合潮汐，於是日</w:t>
      </w:r>
      <w:r w:rsidR="002054DC" w:rsidRPr="007238B7">
        <w:rPr>
          <w:rFonts w:hAnsi="標楷體" w:hint="eastAsia"/>
          <w:color w:val="000000" w:themeColor="text1"/>
        </w:rPr>
        <w:t>同</w:t>
      </w:r>
      <w:r w:rsidR="004F5B6B" w:rsidRPr="007238B7">
        <w:rPr>
          <w:rFonts w:hAnsi="標楷體" w:hint="eastAsia"/>
          <w:color w:val="000000" w:themeColor="text1"/>
        </w:rPr>
        <w:t>赴</w:t>
      </w:r>
      <w:r w:rsidRPr="007238B7">
        <w:rPr>
          <w:rFonts w:hAnsi="標楷體" w:hint="eastAsia"/>
          <w:color w:val="000000" w:themeColor="text1"/>
        </w:rPr>
        <w:t>桃園大</w:t>
      </w:r>
      <w:proofErr w:type="gramStart"/>
      <w:r w:rsidRPr="007238B7">
        <w:rPr>
          <w:rFonts w:hAnsi="標楷體" w:hint="eastAsia"/>
          <w:color w:val="000000" w:themeColor="text1"/>
        </w:rPr>
        <w:t>潭藻</w:t>
      </w:r>
      <w:proofErr w:type="gramEnd"/>
      <w:r w:rsidRPr="007238B7">
        <w:rPr>
          <w:rFonts w:hAnsi="標楷體" w:hint="eastAsia"/>
          <w:color w:val="000000" w:themeColor="text1"/>
        </w:rPr>
        <w:t>礁G1、G2區域現場履勘</w:t>
      </w:r>
      <w:r w:rsidR="00AF7937" w:rsidRPr="007238B7">
        <w:rPr>
          <w:rStyle w:val="aff"/>
          <w:rFonts w:hAnsi="標楷體"/>
          <w:color w:val="000000" w:themeColor="text1"/>
        </w:rPr>
        <w:footnoteReference w:id="12"/>
      </w:r>
      <w:r w:rsidRPr="007238B7">
        <w:rPr>
          <w:rFonts w:hAnsi="標楷體" w:hint="eastAsia"/>
          <w:color w:val="000000" w:themeColor="text1"/>
        </w:rPr>
        <w:t>，</w:t>
      </w:r>
      <w:r w:rsidR="00B60BC4" w:rsidRPr="007238B7">
        <w:rPr>
          <w:rFonts w:hAnsi="標楷體" w:hint="eastAsia"/>
          <w:color w:val="000000" w:themeColor="text1"/>
        </w:rPr>
        <w:t>並假</w:t>
      </w:r>
      <w:r w:rsidR="00B60BC4" w:rsidRPr="007238B7">
        <w:rPr>
          <w:rFonts w:hAnsi="標楷體" w:hint="eastAsia"/>
          <w:color w:val="000000" w:themeColor="text1"/>
          <w:spacing w:val="-20"/>
        </w:rPr>
        <w:t>桃園市產業園區聯合服務中心舉行座談後，於1</w:t>
      </w:r>
      <w:r w:rsidR="00B60BC4" w:rsidRPr="007238B7">
        <w:rPr>
          <w:rFonts w:hAnsi="標楷體"/>
          <w:color w:val="000000" w:themeColor="text1"/>
          <w:spacing w:val="-20"/>
        </w:rPr>
        <w:t>10</w:t>
      </w:r>
      <w:r w:rsidR="00B60BC4" w:rsidRPr="007238B7">
        <w:rPr>
          <w:rFonts w:hAnsi="標楷體" w:hint="eastAsia"/>
          <w:color w:val="000000" w:themeColor="text1"/>
          <w:spacing w:val="-20"/>
        </w:rPr>
        <w:t>年1月22日邀請陳昭倫、</w:t>
      </w:r>
      <w:r w:rsidR="00B60BC4" w:rsidRPr="007238B7">
        <w:rPr>
          <w:rFonts w:hAnsi="標楷體" w:hint="eastAsia"/>
          <w:color w:val="000000" w:themeColor="text1"/>
        </w:rPr>
        <w:t>蔡雅瀅等民間人士</w:t>
      </w:r>
      <w:r w:rsidR="00E91873" w:rsidRPr="007238B7">
        <w:rPr>
          <w:rFonts w:hAnsi="標楷體" w:hint="eastAsia"/>
          <w:color w:val="000000" w:themeColor="text1"/>
        </w:rPr>
        <w:t>到院</w:t>
      </w:r>
      <w:r w:rsidR="00B60BC4" w:rsidRPr="007238B7">
        <w:rPr>
          <w:rFonts w:hAnsi="標楷體" w:hint="eastAsia"/>
          <w:color w:val="000000" w:themeColor="text1"/>
        </w:rPr>
        <w:t>說明，又於1</w:t>
      </w:r>
      <w:r w:rsidR="00B60BC4" w:rsidRPr="007238B7">
        <w:rPr>
          <w:rFonts w:hAnsi="標楷體"/>
          <w:color w:val="000000" w:themeColor="text1"/>
        </w:rPr>
        <w:t>11</w:t>
      </w:r>
      <w:r w:rsidR="00B60BC4" w:rsidRPr="007238B7">
        <w:rPr>
          <w:rFonts w:hAnsi="標楷體" w:hint="eastAsia"/>
          <w:color w:val="000000" w:themeColor="text1"/>
        </w:rPr>
        <w:t>年2月18日請經濟部、中油、環保署、</w:t>
      </w:r>
      <w:proofErr w:type="gramStart"/>
      <w:r w:rsidR="00B60BC4" w:rsidRPr="007238B7">
        <w:rPr>
          <w:rFonts w:hAnsi="標楷體" w:hint="eastAsia"/>
          <w:color w:val="000000" w:themeColor="text1"/>
        </w:rPr>
        <w:t>海保</w:t>
      </w:r>
      <w:proofErr w:type="gramEnd"/>
      <w:r w:rsidR="00B60BC4" w:rsidRPr="007238B7">
        <w:rPr>
          <w:rFonts w:hAnsi="標楷體" w:hint="eastAsia"/>
          <w:color w:val="000000" w:themeColor="text1"/>
        </w:rPr>
        <w:t>署、航港局等行政機關之業管主管到院接受詢問。</w:t>
      </w:r>
      <w:r w:rsidR="004F5B6B" w:rsidRPr="007238B7">
        <w:rPr>
          <w:rFonts w:hAnsi="標楷體" w:hint="eastAsia"/>
          <w:color w:val="000000" w:themeColor="text1"/>
        </w:rPr>
        <w:t>業</w:t>
      </w:r>
      <w:r w:rsidR="00FB501B" w:rsidRPr="007238B7">
        <w:rPr>
          <w:rFonts w:hAnsi="標楷體" w:hint="eastAsia"/>
          <w:color w:val="000000" w:themeColor="text1"/>
        </w:rPr>
        <w:t>已調查</w:t>
      </w:r>
      <w:r w:rsidR="004F5B6B" w:rsidRPr="007238B7">
        <w:rPr>
          <w:rFonts w:hAnsi="標楷體" w:hint="eastAsia"/>
          <w:color w:val="000000" w:themeColor="text1"/>
        </w:rPr>
        <w:t>完畢</w:t>
      </w:r>
      <w:r w:rsidR="00FB501B" w:rsidRPr="007238B7">
        <w:rPr>
          <w:rFonts w:hAnsi="標楷體" w:hint="eastAsia"/>
          <w:color w:val="000000" w:themeColor="text1"/>
        </w:rPr>
        <w:t>，</w:t>
      </w:r>
      <w:r w:rsidR="00307A76" w:rsidRPr="007238B7">
        <w:rPr>
          <w:rFonts w:hAnsi="標楷體" w:hint="eastAsia"/>
          <w:color w:val="000000" w:themeColor="text1"/>
        </w:rPr>
        <w:t>茲臚</w:t>
      </w:r>
      <w:r w:rsidR="00FB501B" w:rsidRPr="007238B7">
        <w:rPr>
          <w:rFonts w:hAnsi="標楷體" w:hint="eastAsia"/>
          <w:color w:val="000000" w:themeColor="text1"/>
        </w:rPr>
        <w:t>列調查意見如下：</w:t>
      </w:r>
    </w:p>
    <w:p w:rsidR="009868BC" w:rsidRPr="007238B7" w:rsidRDefault="001C04E2" w:rsidP="009868BC">
      <w:pPr>
        <w:pStyle w:val="2"/>
        <w:rPr>
          <w:rFonts w:hAnsi="標楷體"/>
          <w:b/>
          <w:color w:val="000000" w:themeColor="text1"/>
        </w:rPr>
      </w:pPr>
      <w:bookmarkStart w:id="60" w:name="_Toc96498946"/>
      <w:bookmarkStart w:id="61" w:name="_Toc421794873"/>
      <w:r w:rsidRPr="007238B7">
        <w:rPr>
          <w:rFonts w:cs="標楷體" w:hint="eastAsia"/>
          <w:b/>
          <w:color w:val="000000" w:themeColor="text1"/>
        </w:rPr>
        <w:t>中油</w:t>
      </w:r>
      <w:r w:rsidR="00E314DB" w:rsidRPr="007238B7">
        <w:rPr>
          <w:rFonts w:cs="標楷體" w:hint="eastAsia"/>
          <w:b/>
          <w:color w:val="000000" w:themeColor="text1"/>
        </w:rPr>
        <w:t>第三座液化天然氣接收站工程</w:t>
      </w:r>
      <w:r w:rsidRPr="007238B7">
        <w:rPr>
          <w:rFonts w:cs="標楷體" w:hint="eastAsia"/>
          <w:b/>
          <w:color w:val="000000" w:themeColor="text1"/>
        </w:rPr>
        <w:t>任由承商採用不精準之免費海象預測軟體工具，進行海事工程施工準備，未採取最佳可行控制技術以預先防範海氣象動態變化，無法即時反應瞬變之海氣象，導致船舶斷纜、擱淺造成藻礁受損</w:t>
      </w:r>
      <w:r w:rsidR="000B3AFA" w:rsidRPr="007238B7">
        <w:rPr>
          <w:rFonts w:cs="標楷體" w:hint="eastAsia"/>
          <w:b/>
          <w:color w:val="000000" w:themeColor="text1"/>
        </w:rPr>
        <w:t>；</w:t>
      </w:r>
      <w:r w:rsidRPr="007238B7">
        <w:rPr>
          <w:rFonts w:cs="標楷體" w:hint="eastAsia"/>
          <w:b/>
          <w:color w:val="000000" w:themeColor="text1"/>
        </w:rPr>
        <w:t>事故發生後，雖已要求承商提升海氣象預報系統，並增強船機之硬體改善，但中油對於</w:t>
      </w:r>
      <w:r w:rsidR="00596D41" w:rsidRPr="007238B7">
        <w:rPr>
          <w:rFonts w:cs="標楷體" w:hint="eastAsia"/>
          <w:b/>
          <w:color w:val="000000" w:themeColor="text1"/>
        </w:rPr>
        <w:t>停工</w:t>
      </w:r>
      <w:r w:rsidRPr="007238B7">
        <w:rPr>
          <w:rFonts w:cs="標楷體" w:hint="eastAsia"/>
          <w:b/>
          <w:color w:val="000000" w:themeColor="text1"/>
        </w:rPr>
        <w:t>標準仍然寬嚴不一，對於災害防救之預防機制不足，確有怠失。</w:t>
      </w:r>
      <w:bookmarkEnd w:id="60"/>
    </w:p>
    <w:p w:rsidR="009868BC" w:rsidRPr="007238B7" w:rsidRDefault="009868BC" w:rsidP="009868BC">
      <w:pPr>
        <w:pStyle w:val="3"/>
        <w:rPr>
          <w:rFonts w:hAnsi="標楷體"/>
          <w:color w:val="000000" w:themeColor="text1"/>
        </w:rPr>
      </w:pPr>
      <w:bookmarkStart w:id="62" w:name="_Hlk99352414"/>
      <w:bookmarkStart w:id="63" w:name="_Toc95233199"/>
      <w:bookmarkStart w:id="64" w:name="_Toc95495978"/>
      <w:bookmarkStart w:id="65" w:name="_Toc95841290"/>
      <w:bookmarkStart w:id="66" w:name="_Toc96012241"/>
      <w:bookmarkStart w:id="67" w:name="_Toc96498947"/>
      <w:r w:rsidRPr="007238B7">
        <w:rPr>
          <w:rFonts w:hint="eastAsia"/>
          <w:color w:val="000000" w:themeColor="text1"/>
        </w:rPr>
        <w:t>依中油</w:t>
      </w:r>
      <w:r w:rsidR="00E314DB" w:rsidRPr="007238B7">
        <w:rPr>
          <w:rFonts w:hint="eastAsia"/>
          <w:color w:val="000000" w:themeColor="text1"/>
        </w:rPr>
        <w:t>第三座液化天然氣接收站</w:t>
      </w:r>
      <w:r w:rsidR="00987DC3" w:rsidRPr="007238B7">
        <w:rPr>
          <w:rFonts w:hint="eastAsia"/>
          <w:color w:val="000000" w:themeColor="text1"/>
        </w:rPr>
        <w:t>(簡稱三接)</w:t>
      </w:r>
      <w:r w:rsidRPr="007238B7">
        <w:rPr>
          <w:rFonts w:hint="eastAsia"/>
          <w:color w:val="000000" w:themeColor="text1"/>
        </w:rPr>
        <w:t>棧橋新建</w:t>
      </w:r>
      <w:r w:rsidR="00E25E9B" w:rsidRPr="007238B7">
        <w:rPr>
          <w:rFonts w:hint="eastAsia"/>
          <w:color w:val="000000" w:themeColor="text1"/>
        </w:rPr>
        <w:t>工程</w:t>
      </w:r>
      <w:r w:rsidR="00884A39" w:rsidRPr="007238B7">
        <w:rPr>
          <w:rFonts w:hint="eastAsia"/>
          <w:color w:val="000000" w:themeColor="text1"/>
        </w:rPr>
        <w:t>與</w:t>
      </w:r>
      <w:r w:rsidRPr="007238B7">
        <w:rPr>
          <w:rFonts w:hint="eastAsia"/>
          <w:color w:val="000000" w:themeColor="text1"/>
        </w:rPr>
        <w:t>承商之工程契約，</w:t>
      </w:r>
      <w:bookmarkEnd w:id="62"/>
      <w:r w:rsidRPr="007238B7">
        <w:rPr>
          <w:rFonts w:hint="eastAsia"/>
          <w:color w:val="000000" w:themeColor="text1"/>
        </w:rPr>
        <w:t>對於海氣象之相關規定摘略：工程契約第0</w:t>
      </w:r>
      <w:r w:rsidRPr="007238B7">
        <w:rPr>
          <w:color w:val="000000" w:themeColor="text1"/>
        </w:rPr>
        <w:t>1</w:t>
      </w:r>
      <w:r w:rsidRPr="007238B7">
        <w:rPr>
          <w:rFonts w:hint="eastAsia"/>
          <w:color w:val="000000" w:themeColor="text1"/>
        </w:rPr>
        <w:t>52M章，參、技術條款第2.4.5節規定</w:t>
      </w:r>
      <w:r w:rsidRPr="007238B7">
        <w:rPr>
          <w:rFonts w:hAnsi="標楷體" w:hint="eastAsia"/>
          <w:color w:val="000000" w:themeColor="text1"/>
        </w:rPr>
        <w:t>：</w:t>
      </w:r>
      <w:r w:rsidRPr="007238B7">
        <w:rPr>
          <w:rFonts w:ascii="新細明體" w:eastAsia="新細明體" w:hAnsi="新細明體" w:hint="eastAsia"/>
          <w:color w:val="000000" w:themeColor="text1"/>
        </w:rPr>
        <w:t>「</w:t>
      </w:r>
      <w:r w:rsidRPr="007238B7">
        <w:rPr>
          <w:rFonts w:hint="eastAsia"/>
          <w:color w:val="000000" w:themeColor="text1"/>
        </w:rPr>
        <w:t>海上作業氣象觀測及通報系統由承商提</w:t>
      </w:r>
      <w:r w:rsidRPr="007238B7">
        <w:rPr>
          <w:rFonts w:hint="eastAsia"/>
          <w:color w:val="000000" w:themeColor="text1"/>
        </w:rPr>
        <w:lastRenderedPageBreak/>
        <w:t>送系統運作計畫書，內容須包括整體系統運作、觀測人員、緊急應變措施等，並會同工程司現場操作驗證其功能，經同意後使用</w:t>
      </w:r>
      <w:r w:rsidRPr="007238B7">
        <w:rPr>
          <w:rFonts w:hAnsi="標楷體" w:hint="eastAsia"/>
          <w:color w:val="000000" w:themeColor="text1"/>
        </w:rPr>
        <w:t>」</w:t>
      </w:r>
      <w:r w:rsidRPr="007238B7">
        <w:rPr>
          <w:rFonts w:hint="eastAsia"/>
          <w:color w:val="000000" w:themeColor="text1"/>
        </w:rPr>
        <w:t>；第3.3節</w:t>
      </w:r>
      <w:r w:rsidRPr="007238B7">
        <w:rPr>
          <w:rFonts w:hAnsi="標楷體" w:hint="eastAsia"/>
          <w:color w:val="000000" w:themeColor="text1"/>
        </w:rPr>
        <w:t>：</w:t>
      </w:r>
      <w:r w:rsidRPr="007238B7">
        <w:rPr>
          <w:rFonts w:ascii="新細明體" w:eastAsia="新細明體" w:hAnsi="新細明體" w:hint="eastAsia"/>
          <w:color w:val="000000" w:themeColor="text1"/>
        </w:rPr>
        <w:t>「</w:t>
      </w:r>
      <w:r w:rsidRPr="007238B7">
        <w:rPr>
          <w:rFonts w:hint="eastAsia"/>
          <w:color w:val="000000" w:themeColor="text1"/>
        </w:rPr>
        <w:t>海上作業需注意氣象報告掌握天候及海象變化，並建立作業聯絡系統，包括聯絡人員</w:t>
      </w:r>
      <w:r w:rsidRPr="007238B7">
        <w:rPr>
          <w:rFonts w:hAnsi="標楷體" w:hint="eastAsia"/>
          <w:color w:val="000000" w:themeColor="text1"/>
        </w:rPr>
        <w:t>……」</w:t>
      </w:r>
      <w:r w:rsidRPr="007238B7">
        <w:rPr>
          <w:rFonts w:hint="eastAsia"/>
          <w:color w:val="000000" w:themeColor="text1"/>
        </w:rPr>
        <w:t>。同條款第3.8.6節</w:t>
      </w:r>
      <w:r w:rsidRPr="007238B7">
        <w:rPr>
          <w:rFonts w:hAnsi="標楷體" w:hint="eastAsia"/>
          <w:color w:val="000000" w:themeColor="text1"/>
        </w:rPr>
        <w:t>：</w:t>
      </w:r>
      <w:r w:rsidRPr="007238B7">
        <w:rPr>
          <w:rFonts w:ascii="新細明體" w:eastAsia="新細明體" w:hAnsi="新細明體" w:hint="eastAsia"/>
          <w:color w:val="000000" w:themeColor="text1"/>
        </w:rPr>
        <w:t>「</w:t>
      </w:r>
      <w:r w:rsidRPr="007238B7">
        <w:rPr>
          <w:rFonts w:hint="eastAsia"/>
          <w:color w:val="000000" w:themeColor="text1"/>
        </w:rPr>
        <w:t>承商仍應視氣候情況，必要時撤離施工人員</w:t>
      </w:r>
      <w:r w:rsidRPr="007238B7">
        <w:rPr>
          <w:rFonts w:hAnsi="標楷體" w:hint="eastAsia"/>
          <w:color w:val="000000" w:themeColor="text1"/>
        </w:rPr>
        <w:t>」</w:t>
      </w:r>
      <w:r w:rsidRPr="007238B7">
        <w:rPr>
          <w:rFonts w:hint="eastAsia"/>
          <w:color w:val="000000" w:themeColor="text1"/>
        </w:rPr>
        <w:t>。工程契約第0152F章，參、技術條款第3.2節：</w:t>
      </w:r>
      <w:r w:rsidRPr="007238B7">
        <w:rPr>
          <w:rFonts w:ascii="新細明體" w:eastAsia="新細明體" w:hAnsi="新細明體" w:hint="eastAsia"/>
          <w:color w:val="000000" w:themeColor="text1"/>
        </w:rPr>
        <w:t>「</w:t>
      </w:r>
      <w:r w:rsidRPr="007238B7">
        <w:rPr>
          <w:rFonts w:hint="eastAsia"/>
          <w:color w:val="000000" w:themeColor="text1"/>
        </w:rPr>
        <w:t>每日應注意氣象局之氣象與海象預報，於海上作業時風力6級以上、浪高大於2.5公尺、有大雨情況或於海上颱風警報發佈，必要時應停止作業。</w:t>
      </w:r>
      <w:r w:rsidRPr="007238B7">
        <w:rPr>
          <w:rFonts w:hAnsi="標楷體" w:hint="eastAsia"/>
          <w:color w:val="000000" w:themeColor="text1"/>
        </w:rPr>
        <w:t>」</w:t>
      </w:r>
      <w:bookmarkEnd w:id="63"/>
      <w:bookmarkEnd w:id="64"/>
      <w:bookmarkEnd w:id="65"/>
      <w:bookmarkEnd w:id="66"/>
      <w:bookmarkEnd w:id="67"/>
    </w:p>
    <w:p w:rsidR="009868BC" w:rsidRPr="007238B7" w:rsidRDefault="009868BC" w:rsidP="009868BC">
      <w:pPr>
        <w:pStyle w:val="3"/>
        <w:rPr>
          <w:rFonts w:hAnsi="標楷體"/>
          <w:color w:val="000000" w:themeColor="text1"/>
        </w:rPr>
      </w:pPr>
      <w:bookmarkStart w:id="68" w:name="_Toc95495980"/>
      <w:bookmarkStart w:id="69" w:name="_Toc95841292"/>
      <w:bookmarkStart w:id="70" w:name="_Toc96012242"/>
      <w:bookmarkStart w:id="71" w:name="_Toc96498948"/>
      <w:bookmarkStart w:id="72" w:name="_Toc95233201"/>
      <w:r w:rsidRPr="007238B7">
        <w:rPr>
          <w:rFonts w:hint="eastAsia"/>
          <w:color w:val="000000" w:themeColor="text1"/>
        </w:rPr>
        <w:t>查，中油對於承商、監造等廠商均要求依環評承諾對藻礁進行保護，但相關契約中，對於提供之海氣象觀測之預報系統未有一致性要求，不同工程之承包廠商使用不同氣象預報系統辦理海上作業。</w:t>
      </w:r>
      <w:r w:rsidRPr="007238B7">
        <w:rPr>
          <w:rFonts w:hAnsi="標楷體" w:hint="eastAsia"/>
          <w:color w:val="000000" w:themeColor="text1"/>
          <w:szCs w:val="32"/>
        </w:rPr>
        <w:t>三接建港及圍堤造地新建工程之承商為泛亞團隊，1</w:t>
      </w:r>
      <w:r w:rsidRPr="007238B7">
        <w:rPr>
          <w:rFonts w:hAnsi="標楷體"/>
          <w:color w:val="000000" w:themeColor="text1"/>
          <w:szCs w:val="32"/>
        </w:rPr>
        <w:t>07</w:t>
      </w:r>
      <w:r w:rsidRPr="007238B7">
        <w:rPr>
          <w:rFonts w:hAnsi="標楷體" w:hint="eastAsia"/>
          <w:color w:val="000000" w:themeColor="text1"/>
          <w:szCs w:val="32"/>
        </w:rPr>
        <w:t>年1</w:t>
      </w:r>
      <w:r w:rsidRPr="007238B7">
        <w:rPr>
          <w:rFonts w:hAnsi="標楷體"/>
          <w:color w:val="000000" w:themeColor="text1"/>
          <w:szCs w:val="32"/>
        </w:rPr>
        <w:t>2</w:t>
      </w:r>
      <w:r w:rsidRPr="007238B7">
        <w:rPr>
          <w:rFonts w:hAnsi="標楷體" w:hint="eastAsia"/>
          <w:color w:val="000000" w:themeColor="text1"/>
          <w:szCs w:val="32"/>
        </w:rPr>
        <w:t>月31日申報</w:t>
      </w:r>
      <w:r w:rsidRPr="007238B7">
        <w:rPr>
          <w:rFonts w:hint="eastAsia"/>
          <w:color w:val="000000" w:themeColor="text1"/>
        </w:rPr>
        <w:t>開工，</w:t>
      </w:r>
      <w:r w:rsidRPr="007238B7">
        <w:rPr>
          <w:rFonts w:hAnsi="標楷體" w:hint="eastAsia"/>
          <w:color w:val="000000" w:themeColor="text1"/>
          <w:szCs w:val="32"/>
        </w:rPr>
        <w:t>使用</w:t>
      </w:r>
      <w:r w:rsidRPr="007238B7">
        <w:rPr>
          <w:rFonts w:hint="eastAsia"/>
          <w:color w:val="000000" w:themeColor="text1"/>
        </w:rPr>
        <w:t>天氣風險公司客製化海氣象預報系統；但是1</w:t>
      </w:r>
      <w:r w:rsidRPr="007238B7">
        <w:rPr>
          <w:color w:val="000000" w:themeColor="text1"/>
        </w:rPr>
        <w:t>08</w:t>
      </w:r>
      <w:r w:rsidRPr="007238B7">
        <w:rPr>
          <w:rFonts w:hint="eastAsia"/>
          <w:color w:val="000000" w:themeColor="text1"/>
        </w:rPr>
        <w:t>年5月13日較晚開工之三接棧橋新建工程承商東丕團隊，卻採用</w:t>
      </w:r>
      <w:r w:rsidRPr="007238B7">
        <w:rPr>
          <w:rFonts w:hAnsi="標楷體" w:hint="eastAsia"/>
          <w:color w:val="000000" w:themeColor="text1"/>
          <w:szCs w:val="32"/>
        </w:rPr>
        <w:t>免費的</w:t>
      </w:r>
      <w:proofErr w:type="spellStart"/>
      <w:r w:rsidRPr="007238B7">
        <w:rPr>
          <w:rFonts w:hAnsi="標楷體" w:hint="eastAsia"/>
          <w:color w:val="000000" w:themeColor="text1"/>
          <w:szCs w:val="32"/>
        </w:rPr>
        <w:t>Windguru</w:t>
      </w:r>
      <w:proofErr w:type="spellEnd"/>
      <w:r w:rsidRPr="007238B7">
        <w:rPr>
          <w:rFonts w:hAnsi="標楷體" w:hint="eastAsia"/>
          <w:color w:val="000000" w:themeColor="text1"/>
          <w:szCs w:val="32"/>
        </w:rPr>
        <w:t>氣象預報網站，東丕團隊</w:t>
      </w:r>
      <w:r w:rsidR="00B9136C" w:rsidRPr="007238B7">
        <w:rPr>
          <w:rFonts w:hint="eastAsia"/>
          <w:color w:val="000000" w:themeColor="text1"/>
        </w:rPr>
        <w:t>因為使用免費之海氣象預測系統不夠準確，</w:t>
      </w:r>
      <w:r w:rsidRPr="007238B7">
        <w:rPr>
          <w:rFonts w:hAnsi="標楷體" w:hint="eastAsia"/>
          <w:color w:val="000000" w:themeColor="text1"/>
          <w:szCs w:val="32"/>
        </w:rPr>
        <w:t>發生東坪8號之海事案件後，中油方要求廠商使用更精準之逐時預報系統。</w:t>
      </w:r>
      <w:r w:rsidR="00B9136C" w:rsidRPr="007238B7">
        <w:rPr>
          <w:rFonts w:hAnsi="標楷體" w:hint="eastAsia"/>
          <w:color w:val="000000" w:themeColor="text1"/>
          <w:szCs w:val="32"/>
        </w:rPr>
        <w:t>足徵，</w:t>
      </w:r>
      <w:r w:rsidRPr="007238B7">
        <w:rPr>
          <w:rFonts w:hAnsi="標楷體" w:hint="eastAsia"/>
          <w:color w:val="000000" w:themeColor="text1"/>
          <w:szCs w:val="32"/>
        </w:rPr>
        <w:t>中油</w:t>
      </w:r>
      <w:r w:rsidRPr="007238B7">
        <w:rPr>
          <w:rFonts w:hAnsi="標楷體" w:hint="eastAsia"/>
          <w:color w:val="000000" w:themeColor="text1"/>
        </w:rPr>
        <w:t>未要求承商採取最佳可行控制技術以預先防範海氣象動態變化，顯有怠失。</w:t>
      </w:r>
      <w:bookmarkEnd w:id="68"/>
      <w:bookmarkEnd w:id="69"/>
      <w:bookmarkEnd w:id="70"/>
      <w:bookmarkEnd w:id="71"/>
    </w:p>
    <w:p w:rsidR="009868BC" w:rsidRPr="007238B7" w:rsidRDefault="00B71B86" w:rsidP="009868BC">
      <w:pPr>
        <w:pStyle w:val="3"/>
        <w:rPr>
          <w:rFonts w:hAnsi="標楷體"/>
          <w:color w:val="000000" w:themeColor="text1"/>
        </w:rPr>
      </w:pPr>
      <w:bookmarkStart w:id="73" w:name="_Toc96012243"/>
      <w:bookmarkStart w:id="74" w:name="_Toc96498949"/>
      <w:r w:rsidRPr="007238B7">
        <w:rPr>
          <w:rFonts w:hAnsi="標楷體" w:hint="eastAsia"/>
          <w:color w:val="000000" w:themeColor="text1"/>
          <w:szCs w:val="32"/>
        </w:rPr>
        <w:t>次查，中油三接棧橋新建工程契約原規範廠商於</w:t>
      </w:r>
      <w:r w:rsidRPr="007238B7">
        <w:rPr>
          <w:rFonts w:hint="eastAsia"/>
          <w:color w:val="000000" w:themeColor="text1"/>
        </w:rPr>
        <w:t>海上作業時風力6級以上、浪高大於2.5公尺、有大雨情況或於海上颱風警報發佈，必要時方停止作業；本案發生後，棧橋新建工程各船舶對於風浪之作業標準雖修正成浪高超過1.5公尺時，由監造計畫經理及港灣所所長邀集承攬商及船長共同研議，並決定工作船舶是否須撤離或留置現場等改進措施。</w:t>
      </w:r>
      <w:r w:rsidR="00B9136C" w:rsidRPr="007238B7">
        <w:rPr>
          <w:rFonts w:hint="eastAsia"/>
          <w:color w:val="000000" w:themeColor="text1"/>
        </w:rPr>
        <w:t>惟</w:t>
      </w:r>
      <w:r w:rsidR="00B9136C" w:rsidRPr="007238B7">
        <w:rPr>
          <w:rFonts w:hint="eastAsia"/>
          <w:color w:val="000000" w:themeColor="text1"/>
        </w:rPr>
        <w:lastRenderedPageBreak/>
        <w:t>查，</w:t>
      </w:r>
      <w:r w:rsidRPr="007238B7">
        <w:rPr>
          <w:rFonts w:hint="eastAsia"/>
          <w:color w:val="000000" w:themeColor="text1"/>
        </w:rPr>
        <w:t>中油之桃園煉油廠第二海底管線部分汰換工程</w:t>
      </w:r>
      <w:r w:rsidRPr="007238B7">
        <w:rPr>
          <w:rStyle w:val="aff"/>
          <w:color w:val="000000" w:themeColor="text1"/>
        </w:rPr>
        <w:footnoteReference w:id="13"/>
      </w:r>
      <w:r w:rsidRPr="007238B7">
        <w:rPr>
          <w:rFonts w:hint="eastAsia"/>
          <w:color w:val="000000" w:themeColor="text1"/>
        </w:rPr>
        <w:t>，浪高超過1.5公尺時，即停止施工，並返回中油竹圍碼頭，待天氣許可再行施工。</w:t>
      </w:r>
      <w:r w:rsidR="00B9136C" w:rsidRPr="007238B7">
        <w:rPr>
          <w:rFonts w:hint="eastAsia"/>
          <w:color w:val="000000" w:themeColor="text1"/>
        </w:rPr>
        <w:t>基此</w:t>
      </w:r>
      <w:r w:rsidRPr="007238B7">
        <w:rPr>
          <w:rFonts w:hint="eastAsia"/>
          <w:color w:val="000000" w:themeColor="text1"/>
        </w:rPr>
        <w:t>，中油</w:t>
      </w:r>
      <w:r w:rsidRPr="007238B7">
        <w:rPr>
          <w:rFonts w:hAnsi="標楷體" w:hint="eastAsia"/>
          <w:color w:val="000000" w:themeColor="text1"/>
          <w:szCs w:val="32"/>
        </w:rPr>
        <w:t>三接棧橋新建工程之</w:t>
      </w:r>
      <w:r w:rsidR="001E5416" w:rsidRPr="007238B7">
        <w:rPr>
          <w:rFonts w:hAnsi="標楷體" w:hint="eastAsia"/>
          <w:color w:val="000000" w:themeColor="text1"/>
          <w:szCs w:val="32"/>
        </w:rPr>
        <w:t>停工</w:t>
      </w:r>
      <w:r w:rsidRPr="007238B7">
        <w:rPr>
          <w:rFonts w:cs="標楷體" w:hint="eastAsia"/>
          <w:color w:val="000000" w:themeColor="text1"/>
        </w:rPr>
        <w:t>標準仍較</w:t>
      </w:r>
      <w:r w:rsidRPr="007238B7">
        <w:rPr>
          <w:rFonts w:hint="eastAsia"/>
          <w:color w:val="000000" w:themeColor="text1"/>
        </w:rPr>
        <w:t>桃園煉油廠第二海底管線部分汰換工程寬鬆，中油內部施工工程之</w:t>
      </w:r>
      <w:r w:rsidR="00596D41" w:rsidRPr="007238B7">
        <w:rPr>
          <w:rFonts w:hint="eastAsia"/>
          <w:color w:val="000000" w:themeColor="text1"/>
        </w:rPr>
        <w:t>停工</w:t>
      </w:r>
      <w:r w:rsidRPr="007238B7">
        <w:rPr>
          <w:rFonts w:cs="標楷體" w:hint="eastAsia"/>
          <w:color w:val="000000" w:themeColor="text1"/>
        </w:rPr>
        <w:t>標準寬嚴不一，</w:t>
      </w:r>
      <w:r w:rsidR="00B9136C" w:rsidRPr="007238B7">
        <w:rPr>
          <w:rFonts w:cs="標楷體" w:hint="eastAsia"/>
          <w:color w:val="000000" w:themeColor="text1"/>
        </w:rPr>
        <w:t>中油三接工程契約之</w:t>
      </w:r>
      <w:r w:rsidRPr="007238B7">
        <w:rPr>
          <w:rFonts w:hint="eastAsia"/>
          <w:color w:val="000000" w:themeColor="text1"/>
        </w:rPr>
        <w:t>嚴謹度恐有待商榷。</w:t>
      </w:r>
      <w:bookmarkEnd w:id="73"/>
      <w:bookmarkEnd w:id="74"/>
    </w:p>
    <w:p w:rsidR="009868BC" w:rsidRPr="007238B7" w:rsidRDefault="009868BC" w:rsidP="004A0697">
      <w:pPr>
        <w:pStyle w:val="3"/>
        <w:rPr>
          <w:rFonts w:hAnsi="標楷體"/>
          <w:b/>
          <w:color w:val="000000" w:themeColor="text1"/>
        </w:rPr>
      </w:pPr>
      <w:bookmarkStart w:id="75" w:name="_Toc95233203"/>
      <w:bookmarkStart w:id="76" w:name="_Toc95495984"/>
      <w:bookmarkStart w:id="77" w:name="_Toc95841296"/>
      <w:bookmarkStart w:id="78" w:name="_Toc96012245"/>
      <w:bookmarkStart w:id="79" w:name="_Toc96498950"/>
      <w:bookmarkEnd w:id="72"/>
      <w:r w:rsidRPr="007238B7">
        <w:rPr>
          <w:rFonts w:hAnsi="標楷體" w:hint="eastAsia"/>
          <w:color w:val="000000" w:themeColor="text1"/>
        </w:rPr>
        <w:t>綜上，</w:t>
      </w:r>
      <w:r w:rsidR="007142FC" w:rsidRPr="007238B7">
        <w:rPr>
          <w:rFonts w:cs="標楷體" w:hint="eastAsia"/>
          <w:color w:val="000000" w:themeColor="text1"/>
        </w:rPr>
        <w:t>中油三接</w:t>
      </w:r>
      <w:r w:rsidR="00194D9E" w:rsidRPr="007238B7">
        <w:rPr>
          <w:rFonts w:cs="標楷體" w:hint="eastAsia"/>
          <w:color w:val="000000" w:themeColor="text1"/>
        </w:rPr>
        <w:t>棧橋新建</w:t>
      </w:r>
      <w:r w:rsidR="007142FC" w:rsidRPr="007238B7">
        <w:rPr>
          <w:rFonts w:cs="標楷體" w:hint="eastAsia"/>
          <w:color w:val="000000" w:themeColor="text1"/>
        </w:rPr>
        <w:t>工程任由</w:t>
      </w:r>
      <w:r w:rsidR="007142FC" w:rsidRPr="007238B7">
        <w:rPr>
          <w:rFonts w:hAnsi="標楷體" w:hint="eastAsia"/>
          <w:color w:val="000000" w:themeColor="text1"/>
        </w:rPr>
        <w:t>承商採用不精準之免費海象預測</w:t>
      </w:r>
      <w:r w:rsidR="00884A39" w:rsidRPr="007238B7">
        <w:rPr>
          <w:rFonts w:hAnsi="標楷體" w:hint="eastAsia"/>
          <w:color w:val="000000" w:themeColor="text1"/>
        </w:rPr>
        <w:t>軟體</w:t>
      </w:r>
      <w:r w:rsidR="007142FC" w:rsidRPr="007238B7">
        <w:rPr>
          <w:rFonts w:hAnsi="標楷體" w:hint="eastAsia"/>
          <w:color w:val="000000" w:themeColor="text1"/>
        </w:rPr>
        <w:t>工具</w:t>
      </w:r>
      <w:r w:rsidR="00884A39" w:rsidRPr="007238B7">
        <w:rPr>
          <w:rFonts w:hAnsi="標楷體" w:hint="eastAsia"/>
          <w:color w:val="000000" w:themeColor="text1"/>
        </w:rPr>
        <w:t>，進行</w:t>
      </w:r>
      <w:r w:rsidR="007142FC" w:rsidRPr="007238B7">
        <w:rPr>
          <w:rFonts w:hAnsi="標楷體" w:hint="eastAsia"/>
          <w:color w:val="000000" w:themeColor="text1"/>
        </w:rPr>
        <w:t>海事工程施工</w:t>
      </w:r>
      <w:r w:rsidR="00884A39" w:rsidRPr="007238B7">
        <w:rPr>
          <w:rFonts w:hAnsi="標楷體" w:hint="eastAsia"/>
          <w:color w:val="000000" w:themeColor="text1"/>
        </w:rPr>
        <w:t>準備</w:t>
      </w:r>
      <w:r w:rsidR="007142FC" w:rsidRPr="007238B7">
        <w:rPr>
          <w:rFonts w:hAnsi="標楷體" w:hint="eastAsia"/>
          <w:color w:val="000000" w:themeColor="text1"/>
        </w:rPr>
        <w:t>，未採取最佳可行控制技術以預先防範海氣象動態變化</w:t>
      </w:r>
      <w:r w:rsidR="007142FC" w:rsidRPr="007238B7">
        <w:rPr>
          <w:rFonts w:cs="標楷體" w:hint="eastAsia"/>
          <w:color w:val="000000" w:themeColor="text1"/>
        </w:rPr>
        <w:t>，無法即時反應瞬變之海氣象，導致船舶斷纜、擱淺造成藻礁受損</w:t>
      </w:r>
      <w:r w:rsidR="000B3AFA" w:rsidRPr="007238B7">
        <w:rPr>
          <w:rFonts w:cs="標楷體" w:hint="eastAsia"/>
          <w:color w:val="000000" w:themeColor="text1"/>
        </w:rPr>
        <w:t>；</w:t>
      </w:r>
      <w:r w:rsidR="00884A39" w:rsidRPr="007238B7">
        <w:rPr>
          <w:rFonts w:cs="標楷體" w:hint="eastAsia"/>
          <w:color w:val="000000" w:themeColor="text1"/>
        </w:rPr>
        <w:t>事故發生後，</w:t>
      </w:r>
      <w:r w:rsidR="007142FC" w:rsidRPr="007238B7">
        <w:rPr>
          <w:rFonts w:cs="標楷體" w:hint="eastAsia"/>
          <w:color w:val="000000" w:themeColor="text1"/>
        </w:rPr>
        <w:t>雖已要求承商提升海氣象預報系統</w:t>
      </w:r>
      <w:r w:rsidR="00884A39" w:rsidRPr="007238B7">
        <w:rPr>
          <w:rFonts w:cs="標楷體" w:hint="eastAsia"/>
          <w:color w:val="000000" w:themeColor="text1"/>
        </w:rPr>
        <w:t>，</w:t>
      </w:r>
      <w:r w:rsidR="007142FC" w:rsidRPr="007238B7">
        <w:rPr>
          <w:rFonts w:cs="標楷體" w:hint="eastAsia"/>
          <w:color w:val="000000" w:themeColor="text1"/>
        </w:rPr>
        <w:t>並增強船機之硬體改善，但中油對於</w:t>
      </w:r>
      <w:r w:rsidR="00596D41" w:rsidRPr="007238B7">
        <w:rPr>
          <w:rFonts w:cs="標楷體" w:hint="eastAsia"/>
          <w:color w:val="000000" w:themeColor="text1"/>
        </w:rPr>
        <w:t>停工</w:t>
      </w:r>
      <w:r w:rsidR="007142FC" w:rsidRPr="007238B7">
        <w:rPr>
          <w:rFonts w:cs="標楷體" w:hint="eastAsia"/>
          <w:color w:val="000000" w:themeColor="text1"/>
        </w:rPr>
        <w:t>標準仍然寬嚴不一，對於災害防救之預防機制不足，</w:t>
      </w:r>
      <w:r w:rsidR="007142FC" w:rsidRPr="007238B7">
        <w:rPr>
          <w:rFonts w:hint="eastAsia"/>
          <w:color w:val="000000" w:themeColor="text1"/>
        </w:rPr>
        <w:t>確有怠失。</w:t>
      </w:r>
      <w:bookmarkEnd w:id="75"/>
      <w:bookmarkEnd w:id="76"/>
      <w:bookmarkEnd w:id="77"/>
      <w:bookmarkEnd w:id="78"/>
      <w:bookmarkEnd w:id="79"/>
    </w:p>
    <w:p w:rsidR="00065020" w:rsidRPr="007238B7" w:rsidRDefault="002A7623" w:rsidP="007C2287">
      <w:pPr>
        <w:pStyle w:val="2"/>
        <w:rPr>
          <w:rFonts w:hAnsi="標楷體"/>
          <w:b/>
          <w:color w:val="000000" w:themeColor="text1"/>
        </w:rPr>
      </w:pPr>
      <w:bookmarkStart w:id="80" w:name="_Toc96498951"/>
      <w:r w:rsidRPr="007238B7">
        <w:rPr>
          <w:rFonts w:hAnsi="標楷體" w:hint="eastAsia"/>
          <w:b/>
          <w:color w:val="000000" w:themeColor="text1"/>
        </w:rPr>
        <w:t>我國四面環海，受限於氣候、海流等因素，使得海上施工風險升高，而海難發生後之救援難度亦高於陸上交通事故，故由中央災害防救會報核定，函頒「海難災害防救業務計畫」，以利各機關、單位進行應變處置。然中油竟不了解此機制，</w:t>
      </w:r>
      <w:r w:rsidRPr="007238B7">
        <w:rPr>
          <w:rFonts w:hAnsi="標楷體"/>
          <w:b/>
          <w:color w:val="000000" w:themeColor="text1"/>
        </w:rPr>
        <w:t>109</w:t>
      </w:r>
      <w:r w:rsidRPr="007238B7">
        <w:rPr>
          <w:rFonts w:hAnsi="標楷體" w:hint="eastAsia"/>
          <w:b/>
          <w:color w:val="000000" w:themeColor="text1"/>
        </w:rPr>
        <w:t>年</w:t>
      </w:r>
      <w:r w:rsidRPr="007238B7">
        <w:rPr>
          <w:rFonts w:hAnsi="標楷體"/>
          <w:b/>
          <w:color w:val="000000" w:themeColor="text1"/>
        </w:rPr>
        <w:t>3</w:t>
      </w:r>
      <w:r w:rsidRPr="007238B7">
        <w:rPr>
          <w:rFonts w:hAnsi="標楷體" w:hint="eastAsia"/>
          <w:b/>
          <w:color w:val="000000" w:themeColor="text1"/>
        </w:rPr>
        <w:t>月</w:t>
      </w:r>
      <w:r w:rsidRPr="007238B7">
        <w:rPr>
          <w:rFonts w:hAnsi="標楷體"/>
          <w:b/>
          <w:color w:val="000000" w:themeColor="text1"/>
        </w:rPr>
        <w:t>28</w:t>
      </w:r>
      <w:r w:rsidRPr="007238B7">
        <w:rPr>
          <w:rFonts w:hAnsi="標楷體" w:hint="eastAsia"/>
          <w:b/>
          <w:color w:val="000000" w:themeColor="text1"/>
        </w:rPr>
        <w:t>日東坪8號擱淺後，中油違反「海難災害防救業務計畫」，認為無工安</w:t>
      </w:r>
      <w:r w:rsidRPr="007238B7">
        <w:rPr>
          <w:rFonts w:hAnsi="標楷體"/>
          <w:b/>
          <w:color w:val="000000" w:themeColor="text1"/>
        </w:rPr>
        <w:t>(</w:t>
      </w:r>
      <w:r w:rsidRPr="007238B7">
        <w:rPr>
          <w:rFonts w:hAnsi="標楷體" w:hint="eastAsia"/>
          <w:b/>
          <w:color w:val="000000" w:themeColor="text1"/>
        </w:rPr>
        <w:t>無人員傷亡</w:t>
      </w:r>
      <w:r w:rsidRPr="007238B7">
        <w:rPr>
          <w:rFonts w:hAnsi="標楷體"/>
          <w:b/>
          <w:color w:val="000000" w:themeColor="text1"/>
        </w:rPr>
        <w:t>)</w:t>
      </w:r>
      <w:r w:rsidRPr="007238B7">
        <w:rPr>
          <w:rFonts w:hAnsi="標楷體" w:hint="eastAsia"/>
          <w:b/>
          <w:color w:val="000000" w:themeColor="text1"/>
        </w:rPr>
        <w:t>、無環保事故</w:t>
      </w:r>
      <w:r w:rsidRPr="007238B7">
        <w:rPr>
          <w:rFonts w:hAnsi="標楷體"/>
          <w:b/>
          <w:color w:val="000000" w:themeColor="text1"/>
        </w:rPr>
        <w:t>(</w:t>
      </w:r>
      <w:r w:rsidRPr="007238B7">
        <w:rPr>
          <w:rFonts w:hAnsi="標楷體" w:hint="eastAsia"/>
          <w:b/>
          <w:color w:val="000000" w:themeColor="text1"/>
        </w:rPr>
        <w:t>無海事漏油</w:t>
      </w:r>
      <w:r w:rsidRPr="007238B7">
        <w:rPr>
          <w:rFonts w:hAnsi="標楷體"/>
          <w:b/>
          <w:color w:val="000000" w:themeColor="text1"/>
        </w:rPr>
        <w:t>)</w:t>
      </w:r>
      <w:r w:rsidRPr="007238B7">
        <w:rPr>
          <w:rFonts w:hAnsi="標楷體" w:hint="eastAsia"/>
          <w:b/>
          <w:color w:val="000000" w:themeColor="text1"/>
        </w:rPr>
        <w:t>，即不需通報國營會、海巡署、海保署、航港局等相關主管機關，致拖延多時後，該等機關透過媒體方知發生事故，以致輿論嘩然對該等機關交相指責；此2次海事案件，中油在航港局未審視脫淺計畫前，即以其他船隻先拖離事故現場，致外界批評猶如駕車肇事逃逸。中油相關作為，均核有失當。為免未來海上施工重蹈此等錯</w:t>
      </w:r>
      <w:r w:rsidRPr="007238B7">
        <w:rPr>
          <w:rFonts w:hAnsi="標楷體" w:hint="eastAsia"/>
          <w:b/>
          <w:color w:val="000000" w:themeColor="text1"/>
        </w:rPr>
        <w:lastRenderedPageBreak/>
        <w:t>誤，行政院允宜將海上施工一旦發生油污、人員、船舶、貨物、生態環境產生危害或超越環評承諾等事項，皆列入一律通報範圍。</w:t>
      </w:r>
      <w:bookmarkEnd w:id="80"/>
    </w:p>
    <w:p w:rsidR="00065020" w:rsidRPr="007238B7" w:rsidRDefault="00065020" w:rsidP="007C2287">
      <w:pPr>
        <w:pStyle w:val="3"/>
        <w:rPr>
          <w:rFonts w:hAnsi="標楷體"/>
          <w:color w:val="000000" w:themeColor="text1"/>
        </w:rPr>
      </w:pPr>
      <w:bookmarkStart w:id="81" w:name="_Toc95233205"/>
      <w:bookmarkStart w:id="82" w:name="_Toc95495986"/>
      <w:bookmarkStart w:id="83" w:name="_Toc95841305"/>
      <w:bookmarkStart w:id="84" w:name="_Toc96012275"/>
      <w:bookmarkStart w:id="85" w:name="_Toc96498952"/>
      <w:r w:rsidRPr="007238B7">
        <w:rPr>
          <w:rFonts w:hAnsi="標楷體" w:hint="eastAsia"/>
          <w:color w:val="000000" w:themeColor="text1"/>
        </w:rPr>
        <w:t>依</w:t>
      </w:r>
      <w:r w:rsidRPr="007238B7">
        <w:rPr>
          <w:rFonts w:hAnsi="標楷體" w:hint="eastAsia"/>
          <w:color w:val="000000" w:themeColor="text1"/>
          <w:szCs w:val="32"/>
        </w:rPr>
        <w:t>災害防救法第3條規定，交通部為中央海難災害防救業務主管機關，負責指揮、督導、協調各級海難災害防救相關行政機關（構）及公共事業執行海難災害防救工作。</w:t>
      </w:r>
      <w:r w:rsidRPr="007238B7">
        <w:rPr>
          <w:rFonts w:hAnsi="標楷體" w:hint="eastAsia"/>
          <w:color w:val="000000" w:themeColor="text1"/>
        </w:rPr>
        <w:t>交通部依據該法第19條第2項規定，依災害防救基本計畫，擬定海難災害防救業務計畫，</w:t>
      </w:r>
      <w:r w:rsidR="00A97821" w:rsidRPr="007238B7">
        <w:rPr>
          <w:rFonts w:hAnsi="標楷體" w:hint="eastAsia"/>
          <w:color w:val="000000" w:themeColor="text1"/>
        </w:rPr>
        <w:t>由中央災害防救會報核定，</w:t>
      </w:r>
      <w:r w:rsidRPr="007238B7">
        <w:rPr>
          <w:rFonts w:hAnsi="標楷體" w:hint="eastAsia"/>
          <w:color w:val="000000" w:themeColor="text1"/>
        </w:rPr>
        <w:t>91年2月8日函頒實施後，海難災害規模分為甲、乙、丙三級，各機關（構）單位亦有不同通報層級及應有之權責與作法，並需建立災情蒐集與通報體制。據</w:t>
      </w:r>
      <w:r w:rsidRPr="007238B7">
        <w:rPr>
          <w:rFonts w:hAnsi="標楷體" w:hint="eastAsia"/>
          <w:color w:val="000000" w:themeColor="text1"/>
          <w:szCs w:val="32"/>
        </w:rPr>
        <w:t>海難災害防救業務計畫第參</w:t>
      </w:r>
      <w:r w:rsidRPr="007238B7">
        <w:rPr>
          <w:rFonts w:hAnsi="標楷體" w:cstheme="minorBidi" w:hint="eastAsia"/>
          <w:color w:val="000000" w:themeColor="text1"/>
          <w:szCs w:val="32"/>
        </w:rPr>
        <w:t>編</w:t>
      </w:r>
      <w:r w:rsidRPr="007238B7">
        <w:rPr>
          <w:rFonts w:hAnsi="標楷體" w:hint="eastAsia"/>
          <w:color w:val="000000" w:themeColor="text1"/>
          <w:szCs w:val="32"/>
        </w:rPr>
        <w:t>第二章摘略：「交通部、內政部、國防部、經濟部、</w:t>
      </w:r>
      <w:r w:rsidRPr="007238B7">
        <w:rPr>
          <w:rFonts w:hint="eastAsia"/>
          <w:color w:val="000000" w:themeColor="text1"/>
          <w:szCs w:val="32"/>
        </w:rPr>
        <w:t>農委會、衛生福利部、海委會(海保署、海巡署)、地方政府、港口管理機關(構)暨其所屬單位、航運、漁業及離岸風電業者應建立海難災害災情查報機制系統，並建立通報聯繫機制。</w:t>
      </w:r>
      <w:r w:rsidRPr="007238B7">
        <w:rPr>
          <w:rFonts w:hAnsi="標楷體" w:hint="eastAsia"/>
          <w:color w:val="000000" w:themeColor="text1"/>
          <w:szCs w:val="32"/>
        </w:rPr>
        <w:t>」</w:t>
      </w:r>
      <w:bookmarkEnd w:id="81"/>
      <w:bookmarkEnd w:id="82"/>
      <w:bookmarkEnd w:id="83"/>
      <w:bookmarkEnd w:id="84"/>
      <w:r w:rsidRPr="007238B7">
        <w:rPr>
          <w:rFonts w:hAnsi="標楷體" w:hint="eastAsia"/>
          <w:color w:val="000000" w:themeColor="text1"/>
        </w:rPr>
        <w:t>據海難災害防救業務計畫第3頁，針對海難之定義為「海難事故是指船舶碰撞、擱淺或其他航行事故，或是在船上或船舶外部發生對船舶或貨物造成物質損失或有造成物質損失的緊急威脅的事件」。因此，中油2次海事案件均為擱淺事故，類此案件應屬於海難災害防救體系範疇</w:t>
      </w:r>
      <w:r w:rsidR="00294098" w:rsidRPr="007238B7">
        <w:rPr>
          <w:rFonts w:hAnsi="標楷體" w:hint="eastAsia"/>
          <w:color w:val="000000" w:themeColor="text1"/>
        </w:rPr>
        <w:t>，</w:t>
      </w:r>
      <w:r w:rsidRPr="007238B7">
        <w:rPr>
          <w:rFonts w:hAnsi="標楷體" w:hint="eastAsia"/>
          <w:color w:val="000000" w:themeColor="text1"/>
        </w:rPr>
        <w:t>合先敘明。</w:t>
      </w:r>
      <w:bookmarkEnd w:id="85"/>
    </w:p>
    <w:p w:rsidR="00065020" w:rsidRPr="007238B7" w:rsidRDefault="00065020" w:rsidP="007C2287">
      <w:pPr>
        <w:pStyle w:val="3"/>
        <w:rPr>
          <w:rFonts w:hAnsi="標楷體"/>
          <w:color w:val="000000" w:themeColor="text1"/>
        </w:rPr>
      </w:pPr>
      <w:bookmarkStart w:id="86" w:name="_Toc96498953"/>
      <w:bookmarkStart w:id="87" w:name="_Toc95233206"/>
      <w:bookmarkStart w:id="88" w:name="_Toc95495987"/>
      <w:bookmarkStart w:id="89" w:name="_Toc95841306"/>
      <w:bookmarkStart w:id="90" w:name="_Toc96012276"/>
      <w:r w:rsidRPr="007238B7">
        <w:rPr>
          <w:rFonts w:hAnsi="標楷體" w:hint="eastAsia"/>
          <w:color w:val="000000" w:themeColor="text1"/>
        </w:rPr>
        <w:t>據海難災害防救業務計畫對於海難災害規模之定義，屬於丙級災害規模如下:「1、我國海域船舶發生或有發生海難之虞，人員無立即傷亡或危險者。2、我國海域因海難致船上殘油外洩或有外洩之虞未達100公噸者。3、船舶發生海難事件，人員傷亡或失蹤合計3人(含)以下者。」依該計畫之附表二、海難災害規模及通報層級表，即應通知當地直轄</w:t>
      </w:r>
      <w:r w:rsidRPr="007238B7">
        <w:rPr>
          <w:rFonts w:hAnsi="標楷體" w:hint="eastAsia"/>
          <w:color w:val="000000" w:themeColor="text1"/>
        </w:rPr>
        <w:lastRenderedPageBreak/>
        <w:t>市、縣市政府消防局及災害權責相關機關(地方海岸巡防、港口聯絡中心、航港局及航務中心等)單位。基此，中油2次海事案件屬於丙級災害規模，依規定應通報有關機關進行海難救護作業。</w:t>
      </w:r>
      <w:bookmarkEnd w:id="86"/>
    </w:p>
    <w:p w:rsidR="00065020" w:rsidRPr="007238B7" w:rsidRDefault="00065020" w:rsidP="007C2287">
      <w:pPr>
        <w:pStyle w:val="3"/>
        <w:rPr>
          <w:rFonts w:hAnsi="標楷體"/>
          <w:color w:val="000000" w:themeColor="text1"/>
        </w:rPr>
      </w:pPr>
      <w:bookmarkStart w:id="91" w:name="_Toc96498954"/>
      <w:r w:rsidRPr="007238B7">
        <w:rPr>
          <w:rFonts w:hAnsi="標楷體" w:hint="eastAsia"/>
          <w:color w:val="000000" w:themeColor="text1"/>
        </w:rPr>
        <w:t>又依商港法第53條規定：「船舶於商港區域外因海難或其他意外事故致擱淺、沉沒或故障漂流者，航港局應命令船長及船舶所有人採取必要之應變措施，並限期打撈、移除船舶及所裝載貨物至指定之區域（第1項）。前項情形，必要時，航港局得逕行採取應變或處理措施；其因應變或處理措施所生費用，由該船舶所有人負擔（第2項）。第1項擱淺、沉沒或故障漂流船舶之船長及船舶所有人未履行移除前或有不履行移除之虞，航港局得令船舶所有人提供相當額度之財務擔保。未提供擔保前，航港局得限制相關船員離境（第3項）。」</w:t>
      </w:r>
      <w:r w:rsidRPr="007238B7">
        <w:rPr>
          <w:rFonts w:hAnsi="標楷體" w:hint="eastAsia"/>
          <w:color w:val="000000" w:themeColor="text1"/>
          <w:szCs w:val="32"/>
        </w:rPr>
        <w:t>同法第57條：「</w:t>
      </w:r>
      <w:r w:rsidRPr="007238B7">
        <w:rPr>
          <w:rFonts w:hAnsi="標楷體" w:cstheme="minorBidi" w:hint="eastAsia"/>
          <w:color w:val="000000" w:themeColor="text1"/>
          <w:szCs w:val="32"/>
        </w:rPr>
        <w:t>為維護船舶航行安全，救助遇難船舶，主管機關得委任或委託其他機關或事業機構辦理海岸電臺及任務管制中心業務。</w:t>
      </w:r>
      <w:r w:rsidRPr="007238B7">
        <w:rPr>
          <w:rFonts w:hAnsi="標楷體" w:hint="eastAsia"/>
          <w:color w:val="000000" w:themeColor="text1"/>
          <w:szCs w:val="32"/>
        </w:rPr>
        <w:t>」</w:t>
      </w:r>
      <w:bookmarkEnd w:id="87"/>
      <w:bookmarkEnd w:id="88"/>
      <w:bookmarkEnd w:id="89"/>
      <w:bookmarkEnd w:id="90"/>
      <w:r w:rsidRPr="007238B7">
        <w:rPr>
          <w:rFonts w:hAnsi="標楷體" w:hint="eastAsia"/>
          <w:color w:val="000000" w:themeColor="text1"/>
          <w:szCs w:val="32"/>
        </w:rPr>
        <w:t>海難災害防救業務計畫第肆</w:t>
      </w:r>
      <w:r w:rsidRPr="007238B7">
        <w:rPr>
          <w:rFonts w:hAnsi="標楷體" w:cstheme="minorBidi" w:hint="eastAsia"/>
          <w:color w:val="000000" w:themeColor="text1"/>
          <w:szCs w:val="32"/>
        </w:rPr>
        <w:t>編</w:t>
      </w:r>
      <w:r w:rsidRPr="007238B7">
        <w:rPr>
          <w:rFonts w:hAnsi="標楷體" w:hint="eastAsia"/>
          <w:color w:val="000000" w:themeColor="text1"/>
          <w:szCs w:val="32"/>
        </w:rPr>
        <w:t>第三章第一節摘略：「航運業者發生災害時，應即採取防止災害擴大的必要措施，並啟動災情蒐集、通報及緊急應變機制，並將緊急應變作為告知交通部、經濟部及農委會、地方政府。海難災害通報除應填報海難災害通報單，並應包含海難發生海域之經緯度、發生時間、船上人數、船型規格、總噸位與災損情形等事項。」及同</w:t>
      </w:r>
      <w:r w:rsidRPr="007238B7">
        <w:rPr>
          <w:rFonts w:hAnsi="標楷體" w:cstheme="minorBidi" w:hint="eastAsia"/>
          <w:color w:val="000000" w:themeColor="text1"/>
          <w:szCs w:val="32"/>
        </w:rPr>
        <w:t>計畫第伍編海事調查及復原重建，由航港局及運安會依據相關法令進行行政及安全調查。</w:t>
      </w:r>
      <w:r w:rsidRPr="007238B7">
        <w:rPr>
          <w:rFonts w:hAnsi="標楷體" w:hint="eastAsia"/>
          <w:color w:val="000000" w:themeColor="text1"/>
          <w:szCs w:val="32"/>
        </w:rPr>
        <w:t>是以，中油及承商對於海難事故現場之保留與重建，第一時間應通知交通部有關機關辦理後續協調、督導與指揮。</w:t>
      </w:r>
      <w:bookmarkEnd w:id="91"/>
    </w:p>
    <w:p w:rsidR="00065020" w:rsidRPr="007238B7" w:rsidRDefault="00065020" w:rsidP="007C2287">
      <w:pPr>
        <w:pStyle w:val="3"/>
        <w:rPr>
          <w:rFonts w:hAnsi="標楷體"/>
          <w:color w:val="000000" w:themeColor="text1"/>
        </w:rPr>
      </w:pPr>
      <w:bookmarkStart w:id="92" w:name="_Toc95233207"/>
      <w:bookmarkStart w:id="93" w:name="_Toc95495988"/>
      <w:bookmarkStart w:id="94" w:name="_Toc95841307"/>
      <w:bookmarkStart w:id="95" w:name="_Toc96012277"/>
      <w:bookmarkStart w:id="96" w:name="_Toc96498955"/>
      <w:r w:rsidRPr="007238B7">
        <w:rPr>
          <w:rFonts w:hAnsi="標楷體" w:hint="eastAsia"/>
          <w:color w:val="000000" w:themeColor="text1"/>
        </w:rPr>
        <w:t>查，中油三接棧橋新建工程之</w:t>
      </w:r>
      <w:r w:rsidRPr="007238B7">
        <w:rPr>
          <w:rFonts w:hAnsi="標楷體" w:hint="eastAsia"/>
          <w:color w:val="000000" w:themeColor="text1"/>
          <w:szCs w:val="32"/>
        </w:rPr>
        <w:t>東坪8號於109年3月23</w:t>
      </w:r>
      <w:r w:rsidRPr="007238B7">
        <w:rPr>
          <w:rFonts w:hAnsi="標楷體" w:hint="eastAsia"/>
          <w:color w:val="000000" w:themeColor="text1"/>
          <w:szCs w:val="32"/>
        </w:rPr>
        <w:lastRenderedPageBreak/>
        <w:t>日進駐觀塘工業區，同年月27日依免費的</w:t>
      </w:r>
      <w:proofErr w:type="spellStart"/>
      <w:r w:rsidRPr="007238B7">
        <w:rPr>
          <w:rFonts w:hAnsi="標楷體" w:hint="eastAsia"/>
          <w:color w:val="000000" w:themeColor="text1"/>
          <w:szCs w:val="32"/>
        </w:rPr>
        <w:t>Windguru</w:t>
      </w:r>
      <w:proofErr w:type="spellEnd"/>
      <w:r w:rsidRPr="007238B7">
        <w:rPr>
          <w:rFonts w:hAnsi="標楷體" w:hint="eastAsia"/>
          <w:color w:val="000000" w:themeColor="text1"/>
          <w:szCs w:val="32"/>
        </w:rPr>
        <w:t>氣象預報網站得知，浪高0.7公尺轉變為1.4公尺（陣風4級風轉7級風）及交通部運輸研究所港灣技術中心台北港測站實測浪高1.63公尺之下，遂將東坪8號於「原地下錨定位」。然船舶於27日夜間流錨，3月28日東坪8號撞擊無動力頂升式平台船東彥112號船員住宿貨櫃，是日4時50分至14時41分間，海象持續惡劣，此時台北港測站實際浪高為2.65公尺至3.49公尺間，東坪8號先是發生前錨流錨，喪失部分錨定能力，繼而發生斷纜（2條），復遭浪侵襲而往淺灘區移動後，進而飄至G1淺灘區觸底，之後，船纜於14時41分又斷纜（1條）而繼續飄移，於3月28日15時，採取進水壓重方式避難</w:t>
      </w:r>
      <w:r w:rsidRPr="007238B7">
        <w:rPr>
          <w:rFonts w:hint="eastAsia"/>
          <w:color w:val="000000" w:themeColor="text1"/>
        </w:rPr>
        <w:t>。</w:t>
      </w:r>
      <w:bookmarkStart w:id="97" w:name="_Hlk96421479"/>
      <w:r w:rsidRPr="007238B7">
        <w:rPr>
          <w:rFonts w:hAnsi="標楷體" w:hint="eastAsia"/>
          <w:color w:val="000000" w:themeColor="text1"/>
        </w:rPr>
        <w:t>109年3月28日擱淺後，事件之初，</w:t>
      </w:r>
      <w:r w:rsidRPr="007238B7">
        <w:rPr>
          <w:rFonts w:hAnsi="標楷體" w:hint="eastAsia"/>
          <w:color w:val="000000" w:themeColor="text1"/>
          <w:szCs w:val="32"/>
        </w:rPr>
        <w:t>中油認為</w:t>
      </w:r>
      <w:r w:rsidRPr="007238B7">
        <w:rPr>
          <w:rFonts w:hint="eastAsia"/>
          <w:color w:val="000000" w:themeColor="text1"/>
        </w:rPr>
        <w:t>因無工安（無人員傷亡）</w:t>
      </w:r>
      <w:r w:rsidR="0053523C" w:rsidRPr="007238B7">
        <w:rPr>
          <w:rFonts w:hint="eastAsia"/>
          <w:color w:val="000000" w:themeColor="text1"/>
        </w:rPr>
        <w:t>、無</w:t>
      </w:r>
      <w:r w:rsidRPr="007238B7">
        <w:rPr>
          <w:rFonts w:hint="eastAsia"/>
          <w:color w:val="000000" w:themeColor="text1"/>
        </w:rPr>
        <w:t>環保事故（無海事漏油），依該公司之緊急應變小組作業規範，並未通報其相關主管機關國營會，亦</w:t>
      </w:r>
      <w:r w:rsidRPr="007238B7">
        <w:rPr>
          <w:rFonts w:hAnsi="標楷體" w:hint="eastAsia"/>
          <w:color w:val="000000" w:themeColor="text1"/>
          <w:szCs w:val="32"/>
        </w:rPr>
        <w:t>未依</w:t>
      </w:r>
      <w:r w:rsidRPr="007238B7">
        <w:rPr>
          <w:rFonts w:hAnsi="標楷體" w:hint="eastAsia"/>
          <w:color w:val="000000" w:themeColor="text1"/>
        </w:rPr>
        <w:t>海難災害防救業務計畫</w:t>
      </w:r>
      <w:r w:rsidRPr="007238B7">
        <w:rPr>
          <w:rFonts w:hAnsi="標楷體" w:hint="eastAsia"/>
          <w:color w:val="000000" w:themeColor="text1"/>
          <w:szCs w:val="32"/>
        </w:rPr>
        <w:t>通報海委會及海保署、航港局、環保署、桃園市政府等有關機關。</w:t>
      </w:r>
      <w:bookmarkEnd w:id="92"/>
      <w:bookmarkEnd w:id="93"/>
      <w:bookmarkEnd w:id="94"/>
      <w:bookmarkEnd w:id="95"/>
      <w:bookmarkEnd w:id="97"/>
      <w:r w:rsidRPr="007238B7">
        <w:rPr>
          <w:rFonts w:hAnsi="標楷體" w:hint="eastAsia"/>
          <w:color w:val="000000" w:themeColor="text1"/>
          <w:szCs w:val="32"/>
        </w:rPr>
        <w:t>中油對於</w:t>
      </w:r>
      <w:r w:rsidRPr="007238B7">
        <w:rPr>
          <w:rFonts w:hAnsi="標楷體" w:cs="SimSun" w:hint="eastAsia"/>
          <w:color w:val="000000" w:themeColor="text1"/>
          <w:spacing w:val="-5"/>
          <w:szCs w:val="32"/>
        </w:rPr>
        <w:t>承</w:t>
      </w:r>
      <w:r w:rsidRPr="007238B7">
        <w:rPr>
          <w:rFonts w:hAnsi="標楷體" w:hint="eastAsia"/>
          <w:color w:val="000000" w:themeColor="text1"/>
        </w:rPr>
        <w:t>商之懲處，以承商未於1小時內通報中油</w:t>
      </w:r>
      <w:r w:rsidRPr="007238B7">
        <w:rPr>
          <w:rStyle w:val="aff"/>
          <w:rFonts w:hAnsi="標楷體" w:hint="eastAsia"/>
          <w:color w:val="000000" w:themeColor="text1"/>
        </w:rPr>
        <w:footnoteReference w:id="14"/>
      </w:r>
      <w:r w:rsidRPr="007238B7">
        <w:rPr>
          <w:rFonts w:hAnsi="標楷體" w:hint="eastAsia"/>
          <w:color w:val="000000" w:themeColor="text1"/>
        </w:rPr>
        <w:t>，依承攬商安全衛生管理辦法第5.4.61節對承攬廠商裁罰6萬元。</w:t>
      </w:r>
      <w:bookmarkStart w:id="98" w:name="_Hlk96501672"/>
      <w:r w:rsidRPr="007238B7">
        <w:rPr>
          <w:rFonts w:hAnsi="標楷體" w:hint="eastAsia"/>
          <w:color w:val="000000" w:themeColor="text1"/>
        </w:rPr>
        <w:t>足徵，中油</w:t>
      </w:r>
      <w:r w:rsidR="00FF4630" w:rsidRPr="007238B7">
        <w:rPr>
          <w:rFonts w:hint="eastAsia"/>
          <w:color w:val="000000" w:themeColor="text1"/>
        </w:rPr>
        <w:t>嚴重欠缺警覺性及應變能力，未落實</w:t>
      </w:r>
      <w:r w:rsidR="00FF4630" w:rsidRPr="007238B7">
        <w:rPr>
          <w:rFonts w:hAnsi="標楷體" w:hint="eastAsia"/>
          <w:color w:val="000000" w:themeColor="text1"/>
        </w:rPr>
        <w:t>海難災害防救</w:t>
      </w:r>
      <w:r w:rsidRPr="007238B7">
        <w:rPr>
          <w:rFonts w:hAnsi="標楷體" w:hint="eastAsia"/>
          <w:color w:val="000000" w:themeColor="text1"/>
        </w:rPr>
        <w:t>。</w:t>
      </w:r>
      <w:bookmarkEnd w:id="96"/>
      <w:bookmarkEnd w:id="98"/>
    </w:p>
    <w:p w:rsidR="00065020" w:rsidRPr="007238B7" w:rsidRDefault="00065020" w:rsidP="007C2287">
      <w:pPr>
        <w:pStyle w:val="3"/>
        <w:rPr>
          <w:rFonts w:hAnsi="標楷體"/>
          <w:color w:val="000000" w:themeColor="text1"/>
        </w:rPr>
      </w:pPr>
      <w:bookmarkStart w:id="99" w:name="_Toc95233208"/>
      <w:bookmarkStart w:id="100" w:name="_Toc95495989"/>
      <w:bookmarkStart w:id="101" w:name="_Toc95841308"/>
      <w:bookmarkStart w:id="102" w:name="_Toc96012278"/>
      <w:bookmarkStart w:id="103" w:name="_Toc96498956"/>
      <w:r w:rsidRPr="007238B7">
        <w:rPr>
          <w:rFonts w:hAnsi="標楷體" w:hint="eastAsia"/>
          <w:color w:val="000000" w:themeColor="text1"/>
        </w:rPr>
        <w:t>次查，</w:t>
      </w:r>
      <w:r w:rsidRPr="007238B7">
        <w:rPr>
          <w:rFonts w:hAnsi="標楷體" w:hint="eastAsia"/>
          <w:color w:val="000000" w:themeColor="text1"/>
          <w:szCs w:val="32"/>
        </w:rPr>
        <w:t>中油於</w:t>
      </w:r>
      <w:r w:rsidRPr="007238B7">
        <w:rPr>
          <w:rFonts w:hAnsi="標楷體" w:hint="eastAsia"/>
          <w:color w:val="000000" w:themeColor="text1"/>
        </w:rPr>
        <w:t>109年</w:t>
      </w:r>
      <w:r w:rsidRPr="007238B7">
        <w:rPr>
          <w:rFonts w:hAnsi="標楷體" w:hint="eastAsia"/>
          <w:color w:val="000000" w:themeColor="text1"/>
          <w:szCs w:val="32"/>
        </w:rPr>
        <w:t>3月31日第</w:t>
      </w:r>
      <w:r w:rsidR="00BD6545">
        <w:rPr>
          <w:rFonts w:hAnsi="標楷體" w:hint="eastAsia"/>
          <w:color w:val="000000" w:themeColor="text1"/>
          <w:szCs w:val="32"/>
        </w:rPr>
        <w:t>一</w:t>
      </w:r>
      <w:r w:rsidRPr="007238B7">
        <w:rPr>
          <w:rFonts w:hAnsi="標楷體" w:hint="eastAsia"/>
          <w:color w:val="000000" w:themeColor="text1"/>
          <w:szCs w:val="32"/>
        </w:rPr>
        <w:t>次救援東坪8號，以大型拖船自海上拖救過程中之船頭轉向而失敗，再次進水壓重。俟109年4月7日環團記者會揭露，為瞭解東坪8號擱淺事件對於大潭藻礁生態影響，109年4月9日立委</w:t>
      </w:r>
      <w:r w:rsidR="00F72EB8" w:rsidRPr="007238B7">
        <w:rPr>
          <w:rFonts w:hAnsi="標楷體" w:hint="eastAsia"/>
          <w:color w:val="000000" w:themeColor="text1"/>
          <w:szCs w:val="32"/>
        </w:rPr>
        <w:t>、環團</w:t>
      </w:r>
      <w:r w:rsidRPr="007238B7">
        <w:rPr>
          <w:rFonts w:hAnsi="標楷體" w:hint="eastAsia"/>
          <w:color w:val="000000" w:themeColor="text1"/>
          <w:szCs w:val="32"/>
        </w:rPr>
        <w:t>與海委會海保署會同環保署、桃園市政府、中油等相關單位會勘，</w:t>
      </w:r>
      <w:r w:rsidRPr="007238B7">
        <w:rPr>
          <w:rFonts w:hAnsi="標楷體" w:hint="eastAsia"/>
          <w:color w:val="000000" w:themeColor="text1"/>
        </w:rPr>
        <w:t>而航港局係事後</w:t>
      </w:r>
      <w:r w:rsidRPr="007238B7">
        <w:rPr>
          <w:rFonts w:hAnsi="標楷體" w:hint="eastAsia"/>
          <w:color w:val="000000" w:themeColor="text1"/>
        </w:rPr>
        <w:lastRenderedPageBreak/>
        <w:t>看報才知道中油發生海事案件。因</w:t>
      </w:r>
      <w:r w:rsidRPr="007238B7">
        <w:rPr>
          <w:rFonts w:hAnsi="標楷體" w:hint="eastAsia"/>
          <w:color w:val="000000" w:themeColor="text1"/>
          <w:szCs w:val="32"/>
        </w:rPr>
        <w:t>中油及承商對於海難事故現場之保留與重建，從未通知交通部有關機關辦理後續協調、督導與指揮，肇致外界批評中油未妥善保護海洋環境，猶如駕車肇事逃逸。</w:t>
      </w:r>
      <w:bookmarkEnd w:id="99"/>
      <w:bookmarkEnd w:id="100"/>
      <w:bookmarkEnd w:id="101"/>
      <w:bookmarkEnd w:id="102"/>
      <w:bookmarkEnd w:id="103"/>
    </w:p>
    <w:p w:rsidR="00390A51" w:rsidRPr="007238B7" w:rsidRDefault="00065020" w:rsidP="007C2287">
      <w:pPr>
        <w:pStyle w:val="3"/>
        <w:rPr>
          <w:rFonts w:hAnsi="標楷體"/>
          <w:color w:val="000000" w:themeColor="text1"/>
        </w:rPr>
      </w:pPr>
      <w:bookmarkStart w:id="104" w:name="_Toc95233209"/>
      <w:bookmarkStart w:id="105" w:name="_Toc95495990"/>
      <w:bookmarkStart w:id="106" w:name="_Toc95841309"/>
      <w:bookmarkStart w:id="107" w:name="_Toc96012279"/>
      <w:bookmarkStart w:id="108" w:name="_Toc96498957"/>
      <w:r w:rsidRPr="007238B7">
        <w:rPr>
          <w:rFonts w:hAnsi="標楷體" w:hint="eastAsia"/>
          <w:color w:val="000000" w:themeColor="text1"/>
          <w:szCs w:val="32"/>
        </w:rPr>
        <w:t>又查，109年11月20日中油三接建港及圍堤造地新建工程之動力船昭伸26號，於桃園市觀音區大潭發電廠外海進行作業時，擱淺在大潭電廠出水口處防波堤上，21時43分至</w:t>
      </w:r>
      <w:r w:rsidR="001654CA" w:rsidRPr="007238B7">
        <w:rPr>
          <w:rFonts w:hAnsi="標楷體" w:hint="eastAsia"/>
          <w:color w:val="000000" w:themeColor="text1"/>
          <w:szCs w:val="32"/>
        </w:rPr>
        <w:t>1</w:t>
      </w:r>
      <w:r w:rsidR="001654CA" w:rsidRPr="007238B7">
        <w:rPr>
          <w:rFonts w:hAnsi="標楷體"/>
          <w:color w:val="000000" w:themeColor="text1"/>
          <w:szCs w:val="32"/>
        </w:rPr>
        <w:t>1</w:t>
      </w:r>
      <w:r w:rsidR="001654CA" w:rsidRPr="007238B7">
        <w:rPr>
          <w:rFonts w:hAnsi="標楷體" w:hint="eastAsia"/>
          <w:color w:val="000000" w:themeColor="text1"/>
          <w:szCs w:val="32"/>
        </w:rPr>
        <w:t>月2</w:t>
      </w:r>
      <w:r w:rsidR="001654CA" w:rsidRPr="007238B7">
        <w:rPr>
          <w:rFonts w:hAnsi="標楷體"/>
          <w:color w:val="000000" w:themeColor="text1"/>
          <w:szCs w:val="32"/>
        </w:rPr>
        <w:t>1</w:t>
      </w:r>
      <w:r w:rsidRPr="007238B7">
        <w:rPr>
          <w:rFonts w:hAnsi="標楷體" w:hint="eastAsia"/>
          <w:color w:val="000000" w:themeColor="text1"/>
          <w:szCs w:val="32"/>
        </w:rPr>
        <w:t>日0時25分，船長通報海巡署及消防隊。</w:t>
      </w:r>
      <w:bookmarkEnd w:id="104"/>
      <w:r w:rsidR="00390A51" w:rsidRPr="007238B7">
        <w:rPr>
          <w:rFonts w:ascii="新細明體" w:hAnsi="新細明體" w:hint="eastAsia"/>
          <w:color w:val="000000" w:themeColor="text1"/>
        </w:rPr>
        <w:t>中油稱，</w:t>
      </w:r>
      <w:r w:rsidR="00390A51" w:rsidRPr="007238B7">
        <w:rPr>
          <w:rFonts w:hAnsi="標楷體" w:hint="eastAsia"/>
          <w:color w:val="000000" w:themeColor="text1"/>
        </w:rPr>
        <w:t>東坪8號</w:t>
      </w:r>
      <w:r w:rsidR="00390A51" w:rsidRPr="007238B7">
        <w:rPr>
          <w:rFonts w:ascii="新細明體" w:hAnsi="新細明體" w:hint="eastAsia"/>
          <w:color w:val="000000" w:themeColor="text1"/>
        </w:rPr>
        <w:t>事件後</w:t>
      </w:r>
      <w:r w:rsidR="004F4BDB" w:rsidRPr="007238B7">
        <w:rPr>
          <w:rFonts w:ascii="新細明體" w:hAnsi="新細明體" w:hint="eastAsia"/>
          <w:color w:val="000000" w:themeColor="text1"/>
        </w:rPr>
        <w:t>，</w:t>
      </w:r>
      <w:r w:rsidR="00390A51" w:rsidRPr="007238B7">
        <w:rPr>
          <w:rFonts w:ascii="新細明體" w:hAnsi="新細明體" w:hint="eastAsia"/>
          <w:color w:val="000000" w:themeColor="text1"/>
        </w:rPr>
        <w:t>已調整緊急應變分組作業規範，除工安及環保事件外亦將生態事故納入通報，當昭伸</w:t>
      </w:r>
      <w:r w:rsidR="00390A51" w:rsidRPr="007238B7">
        <w:rPr>
          <w:color w:val="000000" w:themeColor="text1"/>
        </w:rPr>
        <w:t>26</w:t>
      </w:r>
      <w:r w:rsidR="00390A51" w:rsidRPr="007238B7">
        <w:rPr>
          <w:rFonts w:ascii="新細明體" w:hAnsi="新細明體" w:hint="eastAsia"/>
          <w:color w:val="000000" w:themeColor="text1"/>
        </w:rPr>
        <w:t>號事件發生時，中油於接收訊息後立即成立應變中心，並於觀塘跨部會緊急應變簡訊通報群組通報各主管機關</w:t>
      </w:r>
      <w:r w:rsidR="004F4BDB" w:rsidRPr="007238B7">
        <w:rPr>
          <w:rFonts w:ascii="新細明體" w:hAnsi="新細明體" w:hint="eastAsia"/>
          <w:color w:val="000000" w:themeColor="text1"/>
        </w:rPr>
        <w:t>等作為</w:t>
      </w:r>
      <w:r w:rsidRPr="007238B7">
        <w:rPr>
          <w:rFonts w:hAnsi="標楷體" w:hint="eastAsia"/>
          <w:color w:val="000000" w:themeColor="text1"/>
        </w:rPr>
        <w:t>。</w:t>
      </w:r>
      <w:bookmarkEnd w:id="105"/>
      <w:bookmarkEnd w:id="106"/>
      <w:bookmarkEnd w:id="107"/>
      <w:r w:rsidR="00390A51" w:rsidRPr="007238B7">
        <w:rPr>
          <w:rFonts w:hAnsi="標楷體" w:hint="eastAsia"/>
          <w:color w:val="000000" w:themeColor="text1"/>
        </w:rPr>
        <w:t>然</w:t>
      </w:r>
      <w:r w:rsidR="001654CA" w:rsidRPr="007238B7">
        <w:rPr>
          <w:rFonts w:hAnsi="標楷體" w:hint="eastAsia"/>
          <w:color w:val="000000" w:themeColor="text1"/>
        </w:rPr>
        <w:t>航港局於1</w:t>
      </w:r>
      <w:r w:rsidR="001654CA" w:rsidRPr="007238B7">
        <w:rPr>
          <w:rFonts w:hAnsi="標楷體"/>
          <w:color w:val="000000" w:themeColor="text1"/>
        </w:rPr>
        <w:t>09</w:t>
      </w:r>
      <w:r w:rsidR="001654CA" w:rsidRPr="007238B7">
        <w:rPr>
          <w:rFonts w:hAnsi="標楷體" w:hint="eastAsia"/>
          <w:color w:val="000000" w:themeColor="text1"/>
        </w:rPr>
        <w:t>年1</w:t>
      </w:r>
      <w:r w:rsidR="001654CA" w:rsidRPr="007238B7">
        <w:rPr>
          <w:rFonts w:hAnsi="標楷體"/>
          <w:color w:val="000000" w:themeColor="text1"/>
        </w:rPr>
        <w:t>1</w:t>
      </w:r>
      <w:r w:rsidR="001654CA" w:rsidRPr="007238B7">
        <w:rPr>
          <w:rFonts w:hAnsi="標楷體" w:hint="eastAsia"/>
          <w:color w:val="000000" w:themeColor="text1"/>
        </w:rPr>
        <w:t>月21日下午</w:t>
      </w:r>
      <w:r w:rsidR="001654CA" w:rsidRPr="007238B7">
        <w:rPr>
          <w:rFonts w:hAnsi="標楷體" w:hint="eastAsia"/>
          <w:color w:val="000000" w:themeColor="text1"/>
          <w:szCs w:val="32"/>
        </w:rPr>
        <w:t>召開會議前，中油已先以其他船舶拖帶昭伸26號離開事故現場。基此，</w:t>
      </w:r>
      <w:r w:rsidR="004F4BDB" w:rsidRPr="007238B7">
        <w:rPr>
          <w:rFonts w:hAnsi="標楷體" w:hint="eastAsia"/>
          <w:color w:val="000000" w:themeColor="text1"/>
        </w:rPr>
        <w:t>依海難防救計畫</w:t>
      </w:r>
      <w:r w:rsidR="001654CA" w:rsidRPr="007238B7">
        <w:rPr>
          <w:rFonts w:hAnsi="標楷體" w:hint="eastAsia"/>
          <w:color w:val="000000" w:themeColor="text1"/>
        </w:rPr>
        <w:t>，中油</w:t>
      </w:r>
      <w:r w:rsidR="004F4BDB" w:rsidRPr="007238B7">
        <w:rPr>
          <w:rFonts w:hAnsi="標楷體" w:hint="eastAsia"/>
          <w:color w:val="000000" w:themeColor="text1"/>
        </w:rPr>
        <w:t>應建立並落實通報機制，只要有船難就應通報，以利</w:t>
      </w:r>
      <w:r w:rsidR="00852EFB" w:rsidRPr="007238B7">
        <w:rPr>
          <w:rFonts w:hAnsi="標楷體" w:hint="eastAsia"/>
          <w:color w:val="000000" w:themeColor="text1"/>
        </w:rPr>
        <w:t>機關、單位進行</w:t>
      </w:r>
      <w:r w:rsidR="004F4BDB" w:rsidRPr="007238B7">
        <w:rPr>
          <w:rFonts w:hAnsi="標楷體" w:hint="eastAsia"/>
          <w:color w:val="000000" w:themeColor="text1"/>
        </w:rPr>
        <w:t>應變處置，中油現行以緊急應變通報簡訊群組之作為，</w:t>
      </w:r>
      <w:r w:rsidR="001654CA" w:rsidRPr="007238B7">
        <w:rPr>
          <w:rFonts w:hAnsi="標楷體" w:hint="eastAsia"/>
          <w:color w:val="000000" w:themeColor="text1"/>
        </w:rPr>
        <w:t>屬</w:t>
      </w:r>
      <w:r w:rsidR="004F4BDB" w:rsidRPr="007238B7">
        <w:rPr>
          <w:rFonts w:hAnsi="標楷體" w:hint="eastAsia"/>
          <w:color w:val="000000" w:themeColor="text1"/>
        </w:rPr>
        <w:t>補強</w:t>
      </w:r>
      <w:r w:rsidR="00161C6A" w:rsidRPr="007238B7">
        <w:rPr>
          <w:rFonts w:hAnsi="標楷體" w:hint="eastAsia"/>
          <w:color w:val="000000" w:themeColor="text1"/>
        </w:rPr>
        <w:t>作為</w:t>
      </w:r>
      <w:r w:rsidR="004F4BDB" w:rsidRPr="007238B7">
        <w:rPr>
          <w:rFonts w:hAnsi="標楷體" w:hint="eastAsia"/>
          <w:color w:val="000000" w:themeColor="text1"/>
        </w:rPr>
        <w:t>，</w:t>
      </w:r>
      <w:r w:rsidR="00161C6A" w:rsidRPr="007238B7">
        <w:rPr>
          <w:rFonts w:hAnsi="標楷體" w:hint="eastAsia"/>
          <w:color w:val="000000" w:themeColor="text1"/>
        </w:rPr>
        <w:t>非屬正常通報程序，</w:t>
      </w:r>
      <w:r w:rsidR="004F4BDB" w:rsidRPr="007238B7">
        <w:rPr>
          <w:rFonts w:hAnsi="標楷體" w:hint="eastAsia"/>
          <w:color w:val="000000" w:themeColor="text1"/>
        </w:rPr>
        <w:t>其海事工程防災、減災及災害處置對策</w:t>
      </w:r>
      <w:r w:rsidR="001654CA" w:rsidRPr="007238B7">
        <w:rPr>
          <w:rFonts w:hAnsi="標楷體" w:hint="eastAsia"/>
          <w:color w:val="000000" w:themeColor="text1"/>
        </w:rPr>
        <w:t>及緊急應變等措施，有</w:t>
      </w:r>
      <w:r w:rsidR="00852EFB" w:rsidRPr="007238B7">
        <w:rPr>
          <w:rFonts w:hAnsi="標楷體" w:hint="eastAsia"/>
          <w:color w:val="000000" w:themeColor="text1"/>
        </w:rPr>
        <w:t>待</w:t>
      </w:r>
      <w:r w:rsidR="001654CA" w:rsidRPr="007238B7">
        <w:rPr>
          <w:rFonts w:hAnsi="標楷體" w:hint="eastAsia"/>
          <w:color w:val="000000" w:themeColor="text1"/>
        </w:rPr>
        <w:t>加強精進。</w:t>
      </w:r>
      <w:bookmarkEnd w:id="108"/>
    </w:p>
    <w:p w:rsidR="00065020" w:rsidRPr="007238B7" w:rsidRDefault="00065020" w:rsidP="007C2287">
      <w:pPr>
        <w:pStyle w:val="3"/>
        <w:rPr>
          <w:rFonts w:hAnsi="標楷體"/>
          <w:b/>
          <w:color w:val="000000" w:themeColor="text1"/>
        </w:rPr>
      </w:pPr>
      <w:bookmarkStart w:id="109" w:name="_Toc95233210"/>
      <w:bookmarkStart w:id="110" w:name="_Toc95495992"/>
      <w:bookmarkStart w:id="111" w:name="_Toc95841311"/>
      <w:bookmarkStart w:id="112" w:name="_Toc96012281"/>
      <w:bookmarkStart w:id="113" w:name="_Toc96498958"/>
      <w:r w:rsidRPr="007238B7">
        <w:rPr>
          <w:rFonts w:hint="eastAsia"/>
          <w:color w:val="000000" w:themeColor="text1"/>
        </w:rPr>
        <w:t>綜上，</w:t>
      </w:r>
      <w:bookmarkEnd w:id="109"/>
      <w:bookmarkEnd w:id="110"/>
      <w:bookmarkEnd w:id="111"/>
      <w:bookmarkEnd w:id="112"/>
      <w:bookmarkEnd w:id="113"/>
      <w:r w:rsidR="002A7623" w:rsidRPr="007238B7">
        <w:rPr>
          <w:rFonts w:hAnsi="標楷體" w:hint="eastAsia"/>
          <w:color w:val="000000" w:themeColor="text1"/>
        </w:rPr>
        <w:t>我國四面環海，受限於氣候、海流等因素，使得海上施工風險升高，而海難發生後之救援難度亦高於陸上交通事故，故由中央災害防救會報核定，函頒「海難災害防救業務計畫」，以利各機關、單位進行應變處置。然中油竟不了解此機制，</w:t>
      </w:r>
      <w:r w:rsidR="002A7623" w:rsidRPr="007238B7">
        <w:rPr>
          <w:rFonts w:hAnsi="標楷體"/>
          <w:color w:val="000000" w:themeColor="text1"/>
        </w:rPr>
        <w:t>109</w:t>
      </w:r>
      <w:r w:rsidR="002A7623" w:rsidRPr="007238B7">
        <w:rPr>
          <w:rFonts w:hAnsi="標楷體" w:hint="eastAsia"/>
          <w:color w:val="000000" w:themeColor="text1"/>
        </w:rPr>
        <w:t>年</w:t>
      </w:r>
      <w:r w:rsidR="002A7623" w:rsidRPr="007238B7">
        <w:rPr>
          <w:rFonts w:hAnsi="標楷體"/>
          <w:color w:val="000000" w:themeColor="text1"/>
        </w:rPr>
        <w:t>3</w:t>
      </w:r>
      <w:r w:rsidR="002A7623" w:rsidRPr="007238B7">
        <w:rPr>
          <w:rFonts w:hAnsi="標楷體" w:hint="eastAsia"/>
          <w:color w:val="000000" w:themeColor="text1"/>
        </w:rPr>
        <w:t>月</w:t>
      </w:r>
      <w:r w:rsidR="002A7623" w:rsidRPr="007238B7">
        <w:rPr>
          <w:rFonts w:hAnsi="標楷體"/>
          <w:color w:val="000000" w:themeColor="text1"/>
        </w:rPr>
        <w:t>28</w:t>
      </w:r>
      <w:r w:rsidR="002A7623" w:rsidRPr="007238B7">
        <w:rPr>
          <w:rFonts w:hAnsi="標楷體" w:hint="eastAsia"/>
          <w:color w:val="000000" w:themeColor="text1"/>
        </w:rPr>
        <w:t>日東坪8號擱淺後，中油違反「海難災害防救業務計畫」，認為無工安</w:t>
      </w:r>
      <w:r w:rsidR="002A7623" w:rsidRPr="007238B7">
        <w:rPr>
          <w:rFonts w:hAnsi="標楷體"/>
          <w:color w:val="000000" w:themeColor="text1"/>
        </w:rPr>
        <w:t>(</w:t>
      </w:r>
      <w:r w:rsidR="002A7623" w:rsidRPr="007238B7">
        <w:rPr>
          <w:rFonts w:hAnsi="標楷體" w:hint="eastAsia"/>
          <w:color w:val="000000" w:themeColor="text1"/>
        </w:rPr>
        <w:t>無人員傷亡</w:t>
      </w:r>
      <w:r w:rsidR="002A7623" w:rsidRPr="007238B7">
        <w:rPr>
          <w:rFonts w:hAnsi="標楷體"/>
          <w:color w:val="000000" w:themeColor="text1"/>
        </w:rPr>
        <w:t>)</w:t>
      </w:r>
      <w:r w:rsidR="002A7623" w:rsidRPr="007238B7">
        <w:rPr>
          <w:rFonts w:hAnsi="標楷體" w:hint="eastAsia"/>
          <w:color w:val="000000" w:themeColor="text1"/>
        </w:rPr>
        <w:t>、無環保事故</w:t>
      </w:r>
      <w:r w:rsidR="002A7623" w:rsidRPr="007238B7">
        <w:rPr>
          <w:rFonts w:hAnsi="標楷體"/>
          <w:color w:val="000000" w:themeColor="text1"/>
        </w:rPr>
        <w:t>(</w:t>
      </w:r>
      <w:r w:rsidR="002A7623" w:rsidRPr="007238B7">
        <w:rPr>
          <w:rFonts w:hAnsi="標楷體" w:hint="eastAsia"/>
          <w:color w:val="000000" w:themeColor="text1"/>
        </w:rPr>
        <w:t>無海事漏油</w:t>
      </w:r>
      <w:r w:rsidR="002A7623" w:rsidRPr="007238B7">
        <w:rPr>
          <w:rFonts w:hAnsi="標楷體"/>
          <w:color w:val="000000" w:themeColor="text1"/>
        </w:rPr>
        <w:t>)</w:t>
      </w:r>
      <w:r w:rsidR="002A7623" w:rsidRPr="007238B7">
        <w:rPr>
          <w:rFonts w:hAnsi="標楷體" w:hint="eastAsia"/>
          <w:color w:val="000000" w:themeColor="text1"/>
        </w:rPr>
        <w:t>，即不需通報國營會、海巡署、海保署、航港局等相關主管機關，致拖延多時後，該等機關透過媒體方知發生事故，以致輿論嘩然對該等</w:t>
      </w:r>
      <w:r w:rsidR="002A7623" w:rsidRPr="007238B7">
        <w:rPr>
          <w:rFonts w:hAnsi="標楷體" w:hint="eastAsia"/>
          <w:color w:val="000000" w:themeColor="text1"/>
        </w:rPr>
        <w:lastRenderedPageBreak/>
        <w:t>機關交相指責；此2次海事案件，中油在航港局未審視脫淺計畫前，即以其他船隻先拖離事故現場，致外界批評猶如駕車肇事逃逸。中油相關作為，均核有失當。為免未來海上施工重蹈此等錯誤，行政院允宜將海上施工一旦發生油污、人員、船舶、貨物、生態環境產生危害或超越環評承諾等事項，皆列入一律通報範圍。</w:t>
      </w:r>
    </w:p>
    <w:p w:rsidR="001F4CAB" w:rsidRPr="007238B7" w:rsidRDefault="00E77E0F" w:rsidP="00DE4238">
      <w:pPr>
        <w:pStyle w:val="2"/>
        <w:rPr>
          <w:rFonts w:hAnsi="標楷體"/>
          <w:b/>
          <w:color w:val="000000" w:themeColor="text1"/>
        </w:rPr>
      </w:pPr>
      <w:bookmarkStart w:id="114" w:name="_Toc96498959"/>
      <w:r w:rsidRPr="007238B7">
        <w:rPr>
          <w:rFonts w:hAnsi="標楷體" w:hint="eastAsia"/>
          <w:b/>
          <w:color w:val="000000" w:themeColor="text1"/>
          <w:szCs w:val="32"/>
        </w:rPr>
        <w:t>109年間，中油三接在大潭藻礁區發生2次海事案件，環保署調查後認為案發地點非屬開發計畫之施工區域，且均為意外之海事案件，不予裁罰。東坪8號造成G1區藻礁受損面積相當於5,800平方公尺，昭伸26號造成G2區藻礁受損面積約110.29平方公尺，據臺灣桃園地方檢察署檢察官不起訴處分書載略，依海委會109年5月27日海保字第1090004240號函及會勘報告，難認東坪8號斷纜、拖行事件後，柴山多杯孔珊瑚群體有受影響而死亡之情形。但依據本院現場履勘，該2次事故確實造成部分藻礁受損，經濟部允應督促中油提升海事工程施工期間維護環境安全之規劃，確保未來不再發生海事案件。又，此地區就殼狀珊瑚藻及柴山多杯孔珊瑚群體之生物多樣性基礎研究資料相當缺乏，為降低中油三接建造期間及後續影響藻礁之生態，行政院允宜督促有關機關於該區之海洋生態保育加強科研能量，以促進海洋永續發展。</w:t>
      </w:r>
      <w:bookmarkEnd w:id="114"/>
    </w:p>
    <w:p w:rsidR="00CA7856" w:rsidRPr="007238B7" w:rsidRDefault="003619BC" w:rsidP="001F4CAB">
      <w:pPr>
        <w:pStyle w:val="3"/>
        <w:rPr>
          <w:rFonts w:hAnsi="標楷體"/>
          <w:color w:val="000000" w:themeColor="text1"/>
        </w:rPr>
      </w:pPr>
      <w:bookmarkStart w:id="115" w:name="_Toc95233191"/>
      <w:bookmarkStart w:id="116" w:name="_Toc95495970"/>
      <w:bookmarkStart w:id="117" w:name="_Toc95841298"/>
      <w:bookmarkStart w:id="118" w:name="_Toc96012252"/>
      <w:bookmarkStart w:id="119" w:name="_Toc96498960"/>
      <w:r w:rsidRPr="007238B7">
        <w:rPr>
          <w:rFonts w:hAnsi="標楷體"/>
          <w:color w:val="000000" w:themeColor="text1"/>
          <w:szCs w:val="32"/>
        </w:rPr>
        <w:t>按國際間對於海洋保護區之保護措施</w:t>
      </w:r>
      <w:r w:rsidR="00FF66C1" w:rsidRPr="007238B7">
        <w:rPr>
          <w:rStyle w:val="aff"/>
          <w:rFonts w:hAnsi="標楷體"/>
          <w:color w:val="000000" w:themeColor="text1"/>
        </w:rPr>
        <w:footnoteReference w:id="15"/>
      </w:r>
      <w:r w:rsidRPr="007238B7">
        <w:rPr>
          <w:rFonts w:hAnsi="標楷體"/>
          <w:color w:val="000000" w:themeColor="text1"/>
          <w:szCs w:val="32"/>
        </w:rPr>
        <w:t>，概可區分為核心區、緩衝區與永續利用區</w:t>
      </w:r>
      <w:r w:rsidRPr="007238B7">
        <w:rPr>
          <w:rFonts w:hAnsi="標楷體"/>
          <w:color w:val="000000" w:themeColor="text1"/>
        </w:rPr>
        <w:t>(海洋保育法草案第9條至第11條規定參照)，如加拿大國家海洋保護區法第4條(4)</w:t>
      </w:r>
      <w:r w:rsidRPr="007238B7">
        <w:rPr>
          <w:rStyle w:val="aff"/>
          <w:rFonts w:hAnsi="標楷體"/>
          <w:color w:val="000000" w:themeColor="text1"/>
        </w:rPr>
        <w:footnoteReference w:id="16"/>
      </w:r>
      <w:r w:rsidRPr="007238B7">
        <w:rPr>
          <w:rFonts w:hAnsi="標楷體"/>
          <w:color w:val="000000" w:themeColor="text1"/>
        </w:rPr>
        <w:t>及美國海洋庇護區法第301條</w:t>
      </w:r>
      <w:r w:rsidRPr="007238B7">
        <w:rPr>
          <w:rFonts w:hAnsi="標楷體"/>
          <w:color w:val="000000" w:themeColor="text1"/>
        </w:rPr>
        <w:lastRenderedPageBreak/>
        <w:t>(a)(4)</w:t>
      </w:r>
      <w:r w:rsidRPr="007238B7">
        <w:rPr>
          <w:rStyle w:val="aff"/>
          <w:rFonts w:hAnsi="標楷體"/>
          <w:color w:val="000000" w:themeColor="text1"/>
        </w:rPr>
        <w:footnoteReference w:id="17"/>
      </w:r>
      <w:r w:rsidRPr="007238B7">
        <w:rPr>
          <w:rFonts w:hAnsi="標楷體"/>
          <w:color w:val="000000" w:themeColor="text1"/>
        </w:rPr>
        <w:t>等均有類似規定。對於生態敏感區，採用核心區作為受保護之海洋生物主要生存、棲息、繁衍及族群最集中區域。為保護核心區海洋生物不任意受到人為外力影響或干擾，禁止從事海上工程等開發利用行為</w:t>
      </w:r>
      <w:r w:rsidR="00CA7856" w:rsidRPr="007238B7">
        <w:rPr>
          <w:rFonts w:hAnsi="標楷體" w:hint="eastAsia"/>
          <w:color w:val="000000" w:themeColor="text1"/>
        </w:rPr>
        <w:t>，</w:t>
      </w:r>
      <w:r w:rsidR="00CA7856" w:rsidRPr="007238B7">
        <w:rPr>
          <w:rFonts w:hAnsi="標楷體"/>
          <w:color w:val="000000" w:themeColor="text1"/>
        </w:rPr>
        <w:t>至於緩衝區與永續利用區，倘經主管機關許可，得從事特定開發利用行為。</w:t>
      </w:r>
      <w:r w:rsidR="00A77630" w:rsidRPr="007238B7">
        <w:rPr>
          <w:rFonts w:hAnsi="標楷體" w:hint="eastAsia"/>
          <w:color w:val="000000" w:themeColor="text1"/>
        </w:rPr>
        <w:t>另據</w:t>
      </w:r>
      <w:r w:rsidR="00A77630" w:rsidRPr="007238B7">
        <w:rPr>
          <w:rFonts w:hAnsi="標楷體" w:hint="eastAsia"/>
          <w:color w:val="000000" w:themeColor="text1"/>
          <w:szCs w:val="32"/>
        </w:rPr>
        <w:t>摩納哥</w:t>
      </w:r>
      <w:r w:rsidR="00FE5A32" w:rsidRPr="007238B7">
        <w:rPr>
          <w:rStyle w:val="aff"/>
          <w:rFonts w:hAnsi="標楷體"/>
          <w:color w:val="000000" w:themeColor="text1"/>
        </w:rPr>
        <w:footnoteReference w:id="18"/>
      </w:r>
      <w:r w:rsidR="00A77630" w:rsidRPr="007238B7">
        <w:rPr>
          <w:rFonts w:hAnsi="標楷體" w:hint="eastAsia"/>
          <w:color w:val="000000" w:themeColor="text1"/>
          <w:szCs w:val="32"/>
        </w:rPr>
        <w:t>在國土沿岸附近辦理填海造土之生態保育經驗中，英國普萊茅斯大學海洋生物教授指出，</w:t>
      </w:r>
      <w:r w:rsidR="00A77630" w:rsidRPr="007238B7">
        <w:rPr>
          <w:rFonts w:hAnsi="標楷體" w:hint="eastAsia"/>
          <w:color w:val="000000" w:themeColor="text1"/>
        </w:rPr>
        <w:t>在防波堤上製造小的凹陷，像一便士硬幣，直徑2.5公分左右，能為幼年的軟體動物提供庇護，不受螃蟹等天敵獵食，幫助族群增長，這樣的設計可以為環境加分，開發不一定都是壞事。是以，海洋環境保護</w:t>
      </w:r>
      <w:r w:rsidR="003F2238" w:rsidRPr="007238B7">
        <w:rPr>
          <w:rFonts w:hAnsi="標楷體" w:hint="eastAsia"/>
          <w:color w:val="000000" w:themeColor="text1"/>
        </w:rPr>
        <w:t>在適度的規範下，可</w:t>
      </w:r>
      <w:r w:rsidR="00A77630" w:rsidRPr="007238B7">
        <w:rPr>
          <w:rFonts w:hAnsi="標楷體" w:hint="eastAsia"/>
          <w:color w:val="000000" w:themeColor="text1"/>
        </w:rPr>
        <w:t>與海洋</w:t>
      </w:r>
      <w:r w:rsidR="007F5CB6" w:rsidRPr="007238B7">
        <w:rPr>
          <w:rFonts w:hAnsi="標楷體" w:hint="eastAsia"/>
          <w:color w:val="000000" w:themeColor="text1"/>
        </w:rPr>
        <w:t>開發</w:t>
      </w:r>
      <w:r w:rsidR="00475F18" w:rsidRPr="007238B7">
        <w:rPr>
          <w:rFonts w:hAnsi="標楷體" w:hint="eastAsia"/>
          <w:color w:val="000000" w:themeColor="text1"/>
        </w:rPr>
        <w:t>利用</w:t>
      </w:r>
      <w:r w:rsidR="00475F18" w:rsidRPr="007238B7">
        <w:rPr>
          <w:rFonts w:hAnsi="標楷體"/>
          <w:color w:val="000000" w:themeColor="text1"/>
        </w:rPr>
        <w:t>並存共生</w:t>
      </w:r>
      <w:r w:rsidR="003F2238" w:rsidRPr="007238B7">
        <w:rPr>
          <w:rFonts w:hAnsi="標楷體" w:hint="eastAsia"/>
          <w:color w:val="000000" w:themeColor="text1"/>
        </w:rPr>
        <w:t>。</w:t>
      </w:r>
      <w:r w:rsidR="00BC4340" w:rsidRPr="007238B7">
        <w:rPr>
          <w:rFonts w:hAnsi="標楷體" w:hint="eastAsia"/>
          <w:color w:val="000000" w:themeColor="text1"/>
        </w:rPr>
        <w:t>合先敘明。</w:t>
      </w:r>
      <w:bookmarkEnd w:id="115"/>
      <w:bookmarkEnd w:id="116"/>
      <w:bookmarkEnd w:id="117"/>
      <w:bookmarkEnd w:id="118"/>
      <w:bookmarkEnd w:id="119"/>
    </w:p>
    <w:p w:rsidR="000D0246" w:rsidRPr="007238B7" w:rsidRDefault="000E4481" w:rsidP="001F4CAB">
      <w:pPr>
        <w:pStyle w:val="3"/>
        <w:rPr>
          <w:rFonts w:hAnsi="標楷體"/>
          <w:color w:val="000000" w:themeColor="text1"/>
        </w:rPr>
      </w:pPr>
      <w:bookmarkStart w:id="120" w:name="_Toc95233195"/>
      <w:bookmarkStart w:id="121" w:name="_Toc95495974"/>
      <w:bookmarkStart w:id="122" w:name="_Toc95841302"/>
      <w:bookmarkStart w:id="123" w:name="_Toc96012256"/>
      <w:bookmarkStart w:id="124" w:name="_Toc96498964"/>
      <w:r w:rsidRPr="007238B7">
        <w:rPr>
          <w:rFonts w:hAnsi="標楷體" w:hint="eastAsia"/>
          <w:color w:val="000000" w:themeColor="text1"/>
        </w:rPr>
        <w:t>按中油三接工程之東坪8號</w:t>
      </w:r>
      <w:r w:rsidR="00295DB4" w:rsidRPr="007238B7">
        <w:rPr>
          <w:rFonts w:hAnsi="標楷體" w:hint="eastAsia"/>
          <w:color w:val="000000" w:themeColor="text1"/>
          <w:szCs w:val="32"/>
        </w:rPr>
        <w:t>因海象巨變，導致斷纜、漂流、擱淺</w:t>
      </w:r>
      <w:r w:rsidR="00295DB4" w:rsidRPr="007238B7">
        <w:rPr>
          <w:rStyle w:val="aff"/>
          <w:rFonts w:hAnsi="標楷體"/>
          <w:color w:val="000000" w:themeColor="text1"/>
          <w:szCs w:val="32"/>
        </w:rPr>
        <w:footnoteReference w:id="19"/>
      </w:r>
      <w:r w:rsidRPr="007238B7">
        <w:rPr>
          <w:rFonts w:hAnsi="標楷體" w:hint="eastAsia"/>
          <w:color w:val="000000" w:themeColor="text1"/>
        </w:rPr>
        <w:t>，造成</w:t>
      </w:r>
      <w:r w:rsidRPr="007238B7">
        <w:rPr>
          <w:rFonts w:hAnsi="標楷體" w:hint="eastAsia"/>
          <w:color w:val="000000" w:themeColor="text1"/>
          <w:szCs w:val="32"/>
        </w:rPr>
        <w:t>藻礁受損面積相當於5</w:t>
      </w:r>
      <w:r w:rsidRPr="007238B7">
        <w:rPr>
          <w:rFonts w:hAnsi="標楷體"/>
          <w:color w:val="000000" w:themeColor="text1"/>
          <w:szCs w:val="32"/>
        </w:rPr>
        <w:t>,800</w:t>
      </w:r>
      <w:r w:rsidRPr="007238B7">
        <w:rPr>
          <w:rFonts w:hAnsi="標楷體" w:hint="eastAsia"/>
          <w:color w:val="000000" w:themeColor="text1"/>
          <w:szCs w:val="32"/>
        </w:rPr>
        <w:t>平方公尺；</w:t>
      </w:r>
      <w:r w:rsidRPr="007238B7">
        <w:rPr>
          <w:rFonts w:hAnsi="標楷體" w:hint="eastAsia"/>
          <w:color w:val="000000" w:themeColor="text1"/>
        </w:rPr>
        <w:t>昭伸2</w:t>
      </w:r>
      <w:r w:rsidRPr="007238B7">
        <w:rPr>
          <w:rFonts w:hAnsi="標楷體"/>
          <w:color w:val="000000" w:themeColor="text1"/>
        </w:rPr>
        <w:t>6</w:t>
      </w:r>
      <w:r w:rsidRPr="007238B7">
        <w:rPr>
          <w:rFonts w:hAnsi="標楷體" w:hint="eastAsia"/>
          <w:color w:val="000000" w:themeColor="text1"/>
        </w:rPr>
        <w:t>號係因推進器絞到尼龍網導致船隻操控困難而擱淺之海事案件</w:t>
      </w:r>
      <w:r w:rsidR="00295DB4" w:rsidRPr="007238B7">
        <w:rPr>
          <w:rStyle w:val="aff"/>
          <w:rFonts w:hAnsi="標楷體"/>
          <w:color w:val="000000" w:themeColor="text1"/>
        </w:rPr>
        <w:footnoteReference w:id="20"/>
      </w:r>
      <w:r w:rsidRPr="007238B7">
        <w:rPr>
          <w:rFonts w:hAnsi="標楷體" w:hint="eastAsia"/>
          <w:color w:val="000000" w:themeColor="text1"/>
        </w:rPr>
        <w:t>，造成藻礁受損面積約1</w:t>
      </w:r>
      <w:r w:rsidRPr="007238B7">
        <w:rPr>
          <w:rFonts w:hAnsi="標楷體"/>
          <w:color w:val="000000" w:themeColor="text1"/>
        </w:rPr>
        <w:t>10.29</w:t>
      </w:r>
      <w:r w:rsidRPr="007238B7">
        <w:rPr>
          <w:rFonts w:hAnsi="標楷體" w:hint="eastAsia"/>
          <w:color w:val="000000" w:themeColor="text1"/>
        </w:rPr>
        <w:t>平方公尺；至於柴山多杯孔珊瑚群體受到</w:t>
      </w:r>
      <w:bookmarkStart w:id="125" w:name="_Hlk96698034"/>
      <w:r w:rsidRPr="007238B7">
        <w:rPr>
          <w:rFonts w:hAnsi="標楷體" w:hint="eastAsia"/>
          <w:color w:val="000000" w:themeColor="text1"/>
        </w:rPr>
        <w:t>2次海事案件之影響一節，因國內對於柴山多杯孔珊瑚之相關生物生態研究有限，依據現有行政機關相</w:t>
      </w:r>
      <w:r w:rsidRPr="007238B7">
        <w:rPr>
          <w:rFonts w:hAnsi="標楷體" w:hint="eastAsia"/>
          <w:color w:val="000000" w:themeColor="text1"/>
        </w:rPr>
        <w:lastRenderedPageBreak/>
        <w:t>關調查及柴山多杯孔珊瑚生物特性，東坪8號</w:t>
      </w:r>
      <w:r w:rsidR="0022338D" w:rsidRPr="007238B7">
        <w:rPr>
          <w:rFonts w:hAnsi="標楷體" w:hint="eastAsia"/>
          <w:color w:val="000000" w:themeColor="text1"/>
        </w:rPr>
        <w:t>及昭伸2</w:t>
      </w:r>
      <w:r w:rsidR="0022338D" w:rsidRPr="007238B7">
        <w:rPr>
          <w:rFonts w:hAnsi="標楷體"/>
          <w:color w:val="000000" w:themeColor="text1"/>
        </w:rPr>
        <w:t>6</w:t>
      </w:r>
      <w:r w:rsidR="0022338D" w:rsidRPr="007238B7">
        <w:rPr>
          <w:rFonts w:hAnsi="標楷體" w:hint="eastAsia"/>
          <w:color w:val="000000" w:themeColor="text1"/>
        </w:rPr>
        <w:t>號之</w:t>
      </w:r>
      <w:r w:rsidRPr="007238B7">
        <w:rPr>
          <w:rFonts w:hAnsi="標楷體" w:hint="eastAsia"/>
          <w:color w:val="000000" w:themeColor="text1"/>
        </w:rPr>
        <w:t>海事案件，</w:t>
      </w:r>
      <w:r w:rsidR="00377C59" w:rsidRPr="007238B7">
        <w:rPr>
          <w:rFonts w:hAnsi="標楷體" w:hint="eastAsia"/>
          <w:color w:val="000000" w:themeColor="text1"/>
        </w:rPr>
        <w:t>柴山多杯孔珊瑚</w:t>
      </w:r>
      <w:r w:rsidR="00295DB4" w:rsidRPr="007238B7">
        <w:rPr>
          <w:rFonts w:hAnsi="標楷體" w:hint="eastAsia"/>
          <w:color w:val="000000" w:themeColor="text1"/>
        </w:rPr>
        <w:t>群體</w:t>
      </w:r>
      <w:r w:rsidR="00377C59" w:rsidRPr="007238B7">
        <w:rPr>
          <w:rFonts w:hAnsi="標楷體" w:hint="eastAsia"/>
          <w:color w:val="000000" w:themeColor="text1"/>
        </w:rPr>
        <w:t>有無滅失受損，</w:t>
      </w:r>
      <w:r w:rsidRPr="007238B7">
        <w:rPr>
          <w:rFonts w:hAnsi="標楷體" w:hint="eastAsia"/>
          <w:color w:val="000000" w:themeColor="text1"/>
        </w:rPr>
        <w:t>相關機關</w:t>
      </w:r>
      <w:r w:rsidR="00377C59" w:rsidRPr="007238B7">
        <w:rPr>
          <w:rFonts w:hAnsi="標楷體" w:hint="eastAsia"/>
          <w:color w:val="000000" w:themeColor="text1"/>
        </w:rPr>
        <w:t>與部分學者看法不一</w:t>
      </w:r>
      <w:r w:rsidRPr="007238B7">
        <w:rPr>
          <w:rFonts w:hAnsi="標楷體" w:hint="eastAsia"/>
          <w:color w:val="000000" w:themeColor="text1"/>
        </w:rPr>
        <w:t>。</w:t>
      </w:r>
      <w:r w:rsidR="00AE0CAA" w:rsidRPr="007238B7">
        <w:rPr>
          <w:rFonts w:hAnsi="標楷體" w:hint="eastAsia"/>
          <w:color w:val="000000" w:themeColor="text1"/>
        </w:rPr>
        <w:t>因</w:t>
      </w:r>
      <w:r w:rsidRPr="007238B7">
        <w:rPr>
          <w:rFonts w:hAnsi="標楷體" w:hint="eastAsia"/>
          <w:color w:val="000000" w:themeColor="text1"/>
        </w:rPr>
        <w:t>中油2次海事案件，均發生於中油三接工程之觀塘工業區範圍，</w:t>
      </w:r>
      <w:bookmarkEnd w:id="125"/>
      <w:r w:rsidRPr="007238B7">
        <w:rPr>
          <w:rFonts w:hAnsi="標楷體" w:hint="eastAsia"/>
          <w:color w:val="000000" w:themeColor="text1"/>
        </w:rPr>
        <w:t>是以，本案調查範圍僅限於中油三接工程於觀塘工業區施工時發生海事案件之實情，不涉及環境影響評估（簡稱環評）或環境現況差異（簡稱環現差）等環評及海岸開發管理審查或開發，及</w:t>
      </w:r>
      <w:r w:rsidRPr="007238B7">
        <w:rPr>
          <w:rFonts w:hAnsi="標楷體" w:hint="eastAsia"/>
          <w:color w:val="000000" w:themeColor="text1"/>
          <w:szCs w:val="32"/>
        </w:rPr>
        <w:t>司法訴訟、行政訴訟、行政救濟</w:t>
      </w:r>
      <w:r w:rsidRPr="007238B7">
        <w:rPr>
          <w:rFonts w:hAnsi="標楷體" w:hint="eastAsia"/>
          <w:color w:val="000000" w:themeColor="text1"/>
        </w:rPr>
        <w:t>、能源供應或政策</w:t>
      </w:r>
      <w:r w:rsidRPr="007238B7">
        <w:rPr>
          <w:rFonts w:hAnsi="標楷體" w:hint="eastAsia"/>
          <w:color w:val="000000" w:themeColor="text1"/>
          <w:szCs w:val="32"/>
        </w:rPr>
        <w:t>等</w:t>
      </w:r>
      <w:r w:rsidRPr="007238B7">
        <w:rPr>
          <w:rFonts w:hAnsi="標楷體" w:hint="eastAsia"/>
          <w:color w:val="000000" w:themeColor="text1"/>
        </w:rPr>
        <w:t>爭議，合先敘明。有關機關之藻礁、柴山多杯孔珊瑚群體相關調查內容摘略</w:t>
      </w:r>
      <w:r w:rsidRPr="007238B7">
        <w:rPr>
          <w:rFonts w:hAnsi="標楷體" w:hint="eastAsia"/>
          <w:color w:val="000000" w:themeColor="text1"/>
          <w:szCs w:val="32"/>
        </w:rPr>
        <w:t>：</w:t>
      </w:r>
      <w:bookmarkEnd w:id="120"/>
      <w:bookmarkEnd w:id="121"/>
      <w:bookmarkEnd w:id="122"/>
      <w:bookmarkEnd w:id="123"/>
      <w:bookmarkEnd w:id="124"/>
    </w:p>
    <w:p w:rsidR="000D0246" w:rsidRPr="007238B7" w:rsidRDefault="000D0246" w:rsidP="000D0246">
      <w:pPr>
        <w:pStyle w:val="4"/>
        <w:rPr>
          <w:color w:val="000000" w:themeColor="text1"/>
        </w:rPr>
      </w:pPr>
      <w:r w:rsidRPr="007238B7">
        <w:rPr>
          <w:rFonts w:hAnsi="標楷體" w:hint="eastAsia"/>
          <w:color w:val="000000" w:themeColor="text1"/>
        </w:rPr>
        <w:t>藻礁部分：</w:t>
      </w:r>
    </w:p>
    <w:p w:rsidR="000D0246" w:rsidRPr="007238B7" w:rsidRDefault="000D0246" w:rsidP="000D0246">
      <w:pPr>
        <w:pStyle w:val="5"/>
        <w:rPr>
          <w:color w:val="000000" w:themeColor="text1"/>
        </w:rPr>
      </w:pPr>
      <w:r w:rsidRPr="007238B7">
        <w:rPr>
          <w:rFonts w:hint="eastAsia"/>
          <w:color w:val="000000" w:themeColor="text1"/>
        </w:rPr>
        <w:t>1</w:t>
      </w:r>
      <w:r w:rsidRPr="007238B7">
        <w:rPr>
          <w:color w:val="000000" w:themeColor="text1"/>
        </w:rPr>
        <w:t>09</w:t>
      </w:r>
      <w:r w:rsidRPr="007238B7">
        <w:rPr>
          <w:rFonts w:hint="eastAsia"/>
          <w:color w:val="000000" w:themeColor="text1"/>
        </w:rPr>
        <w:t>年3月28日至109年4月7日東坪8號無動力船之海事案，藻礁被破壞0</w:t>
      </w:r>
      <w:r w:rsidRPr="007238B7">
        <w:rPr>
          <w:color w:val="000000" w:themeColor="text1"/>
        </w:rPr>
        <w:t>.58</w:t>
      </w:r>
      <w:r w:rsidRPr="007238B7">
        <w:rPr>
          <w:rFonts w:hint="eastAsia"/>
          <w:color w:val="000000" w:themeColor="text1"/>
        </w:rPr>
        <w:t>公頃（相當於5</w:t>
      </w:r>
      <w:r w:rsidRPr="007238B7">
        <w:rPr>
          <w:color w:val="000000" w:themeColor="text1"/>
        </w:rPr>
        <w:t>,800</w:t>
      </w:r>
      <w:r w:rsidRPr="007238B7">
        <w:rPr>
          <w:rFonts w:hint="eastAsia"/>
          <w:color w:val="000000" w:themeColor="text1"/>
        </w:rPr>
        <w:t>平方公尺），環保署認為，本次事件係海象巨變造成</w:t>
      </w:r>
      <w:r w:rsidR="000E4481" w:rsidRPr="007238B7">
        <w:rPr>
          <w:rFonts w:hAnsi="標楷體" w:hint="eastAsia"/>
          <w:color w:val="000000" w:themeColor="text1"/>
          <w:szCs w:val="32"/>
        </w:rPr>
        <w:t>工作平臺船斷纜、漂流擱淺於</w:t>
      </w:r>
      <w:r w:rsidRPr="007238B7">
        <w:rPr>
          <w:rFonts w:hint="eastAsia"/>
          <w:color w:val="000000" w:themeColor="text1"/>
        </w:rPr>
        <w:t>G1區，屬海事意外事件，</w:t>
      </w:r>
      <w:r w:rsidR="00AA0F5E" w:rsidRPr="007238B7">
        <w:rPr>
          <w:rFonts w:hint="eastAsia"/>
          <w:color w:val="000000" w:themeColor="text1"/>
        </w:rPr>
        <w:t>中油未於G1區施工傷及藻礁，無違反環評法第1</w:t>
      </w:r>
      <w:r w:rsidR="00AA0F5E" w:rsidRPr="007238B7">
        <w:rPr>
          <w:color w:val="000000" w:themeColor="text1"/>
        </w:rPr>
        <w:t>7</w:t>
      </w:r>
      <w:r w:rsidRPr="007238B7">
        <w:rPr>
          <w:rFonts w:hint="eastAsia"/>
          <w:color w:val="000000" w:themeColor="text1"/>
        </w:rPr>
        <w:t>條未依審查結論及書</w:t>
      </w:r>
      <w:r w:rsidR="0004424E" w:rsidRPr="007238B7">
        <w:rPr>
          <w:rFonts w:hint="eastAsia"/>
          <w:color w:val="000000" w:themeColor="text1"/>
        </w:rPr>
        <w:t>件</w:t>
      </w:r>
      <w:r w:rsidRPr="007238B7">
        <w:rPr>
          <w:rFonts w:hint="eastAsia"/>
          <w:color w:val="000000" w:themeColor="text1"/>
        </w:rPr>
        <w:t>內容切實執行，故無涉及環評法第23條裁處罰鍰情事。</w:t>
      </w:r>
    </w:p>
    <w:p w:rsidR="000D0246" w:rsidRPr="007238B7" w:rsidRDefault="000D0246" w:rsidP="000D0246">
      <w:pPr>
        <w:pStyle w:val="5"/>
        <w:rPr>
          <w:color w:val="000000" w:themeColor="text1"/>
        </w:rPr>
      </w:pPr>
      <w:r w:rsidRPr="007238B7">
        <w:rPr>
          <w:rFonts w:hint="eastAsia"/>
          <w:color w:val="000000" w:themeColor="text1"/>
        </w:rPr>
        <w:t>至於1</w:t>
      </w:r>
      <w:r w:rsidRPr="007238B7">
        <w:rPr>
          <w:color w:val="000000" w:themeColor="text1"/>
        </w:rPr>
        <w:t>09</w:t>
      </w:r>
      <w:r w:rsidRPr="007238B7">
        <w:rPr>
          <w:rFonts w:hint="eastAsia"/>
          <w:color w:val="000000" w:themeColor="text1"/>
        </w:rPr>
        <w:t>年1</w:t>
      </w:r>
      <w:r w:rsidRPr="007238B7">
        <w:rPr>
          <w:color w:val="000000" w:themeColor="text1"/>
        </w:rPr>
        <w:t>1</w:t>
      </w:r>
      <w:r w:rsidRPr="007238B7">
        <w:rPr>
          <w:rFonts w:hint="eastAsia"/>
          <w:color w:val="000000" w:themeColor="text1"/>
        </w:rPr>
        <w:t>月2</w:t>
      </w:r>
      <w:r w:rsidRPr="007238B7">
        <w:rPr>
          <w:color w:val="000000" w:themeColor="text1"/>
        </w:rPr>
        <w:t>0</w:t>
      </w:r>
      <w:r w:rsidRPr="007238B7">
        <w:rPr>
          <w:rFonts w:hint="eastAsia"/>
          <w:color w:val="000000" w:themeColor="text1"/>
        </w:rPr>
        <w:t>日昭伸2</w:t>
      </w:r>
      <w:r w:rsidRPr="007238B7">
        <w:rPr>
          <w:color w:val="000000" w:themeColor="text1"/>
        </w:rPr>
        <w:t>6</w:t>
      </w:r>
      <w:r w:rsidRPr="007238B7">
        <w:rPr>
          <w:rFonts w:hint="eastAsia"/>
          <w:color w:val="000000" w:themeColor="text1"/>
        </w:rPr>
        <w:t>號動力船之海事案件，G</w:t>
      </w:r>
      <w:r w:rsidRPr="007238B7">
        <w:rPr>
          <w:color w:val="000000" w:themeColor="text1"/>
        </w:rPr>
        <w:t>2</w:t>
      </w:r>
      <w:r w:rsidRPr="007238B7">
        <w:rPr>
          <w:rFonts w:hint="eastAsia"/>
          <w:color w:val="000000" w:themeColor="text1"/>
        </w:rPr>
        <w:t>區藻礁受損面積約1</w:t>
      </w:r>
      <w:r w:rsidRPr="007238B7">
        <w:rPr>
          <w:color w:val="000000" w:themeColor="text1"/>
        </w:rPr>
        <w:t>10.29</w:t>
      </w:r>
      <w:r w:rsidRPr="007238B7">
        <w:rPr>
          <w:rFonts w:hint="eastAsia"/>
          <w:color w:val="000000" w:themeColor="text1"/>
        </w:rPr>
        <w:t>平方公尺</w:t>
      </w:r>
      <w:r w:rsidRPr="007238B7">
        <w:rPr>
          <w:rStyle w:val="aff"/>
          <w:rFonts w:hAnsi="標楷體"/>
          <w:color w:val="000000" w:themeColor="text1"/>
          <w:szCs w:val="32"/>
        </w:rPr>
        <w:footnoteReference w:id="21"/>
      </w:r>
      <w:r w:rsidRPr="007238B7">
        <w:rPr>
          <w:rFonts w:hint="eastAsia"/>
          <w:color w:val="000000" w:themeColor="text1"/>
        </w:rPr>
        <w:t>，環保署認為因該船右側推進器繳到尼龍網，因昭伸</w:t>
      </w:r>
      <w:r w:rsidRPr="007238B7">
        <w:rPr>
          <w:color w:val="000000" w:themeColor="text1"/>
        </w:rPr>
        <w:t>26</w:t>
      </w:r>
      <w:r w:rsidRPr="007238B7">
        <w:rPr>
          <w:rFonts w:hint="eastAsia"/>
          <w:color w:val="000000" w:themeColor="text1"/>
        </w:rPr>
        <w:t>號右側推進器絞到尼龍網，導致船隻操控困難並產生故障情形，非故意行為，該署於案發後共進行3次環評監督現地查核</w:t>
      </w:r>
      <w:r w:rsidRPr="007238B7">
        <w:rPr>
          <w:rStyle w:val="aff"/>
          <w:rFonts w:hAnsi="標楷體"/>
          <w:color w:val="000000" w:themeColor="text1"/>
          <w:szCs w:val="32"/>
        </w:rPr>
        <w:footnoteReference w:id="22"/>
      </w:r>
      <w:r w:rsidRPr="007238B7">
        <w:rPr>
          <w:rFonts w:hint="eastAsia"/>
          <w:color w:val="000000" w:themeColor="text1"/>
        </w:rPr>
        <w:t>並於110年8月執行1次專案監督書面審查，未進行裁罰。</w:t>
      </w:r>
      <w:r w:rsidR="001A638B" w:rsidRPr="007238B7">
        <w:rPr>
          <w:rFonts w:hint="eastAsia"/>
          <w:color w:val="000000" w:themeColor="text1"/>
          <w:kern w:val="0"/>
        </w:rPr>
        <w:lastRenderedPageBreak/>
        <w:t>是以，中油之承商發生海事案件確使藻礁受損</w:t>
      </w:r>
      <w:r w:rsidR="001A638B" w:rsidRPr="007238B7">
        <w:rPr>
          <w:rFonts w:hint="eastAsia"/>
          <w:color w:val="000000" w:themeColor="text1"/>
        </w:rPr>
        <w:t>。</w:t>
      </w:r>
      <w:r w:rsidR="0031167E" w:rsidRPr="007238B7">
        <w:rPr>
          <w:rFonts w:hint="eastAsia"/>
          <w:color w:val="000000" w:themeColor="text1"/>
        </w:rPr>
        <w:t>據中油表示，殼狀珊瑚藻為G</w:t>
      </w:r>
      <w:r w:rsidR="0031167E" w:rsidRPr="007238B7">
        <w:rPr>
          <w:color w:val="000000" w:themeColor="text1"/>
        </w:rPr>
        <w:t>1</w:t>
      </w:r>
      <w:r w:rsidR="0031167E" w:rsidRPr="007238B7">
        <w:rPr>
          <w:rFonts w:hint="eastAsia"/>
          <w:color w:val="000000" w:themeColor="text1"/>
        </w:rPr>
        <w:t>、G</w:t>
      </w:r>
      <w:r w:rsidR="0031167E" w:rsidRPr="007238B7">
        <w:rPr>
          <w:color w:val="000000" w:themeColor="text1"/>
        </w:rPr>
        <w:t>2</w:t>
      </w:r>
      <w:r w:rsidR="0031167E" w:rsidRPr="007238B7">
        <w:rPr>
          <w:rFonts w:hint="eastAsia"/>
          <w:color w:val="000000" w:themeColor="text1"/>
        </w:rPr>
        <w:t>區藻礁的組成成分之一，中油2次海事案件發生後，G1區109年3至4月略低於1</w:t>
      </w:r>
      <w:r w:rsidR="0031167E" w:rsidRPr="007238B7">
        <w:rPr>
          <w:color w:val="000000" w:themeColor="text1"/>
        </w:rPr>
        <w:t>08</w:t>
      </w:r>
      <w:r w:rsidR="0031167E" w:rsidRPr="007238B7">
        <w:rPr>
          <w:rFonts w:hint="eastAsia"/>
          <w:color w:val="000000" w:themeColor="text1"/>
        </w:rPr>
        <w:t>年同期；G</w:t>
      </w:r>
      <w:r w:rsidR="0031167E" w:rsidRPr="007238B7">
        <w:rPr>
          <w:color w:val="000000" w:themeColor="text1"/>
        </w:rPr>
        <w:t>2</w:t>
      </w:r>
      <w:r w:rsidR="0031167E" w:rsidRPr="007238B7">
        <w:rPr>
          <w:rFonts w:hint="eastAsia"/>
          <w:color w:val="000000" w:themeColor="text1"/>
        </w:rPr>
        <w:t>區</w:t>
      </w:r>
      <w:r w:rsidR="0031167E" w:rsidRPr="007238B7">
        <w:rPr>
          <w:rFonts w:hint="eastAsia"/>
          <w:color w:val="000000" w:themeColor="text1"/>
          <w:kern w:val="0"/>
        </w:rPr>
        <w:t>110年6月殼狀珊瑚藻覆蓋率略低於往年同期，殼狀珊瑚礁</w:t>
      </w:r>
      <w:r w:rsidR="00B9589D" w:rsidRPr="007238B7">
        <w:rPr>
          <w:rFonts w:hint="eastAsia"/>
          <w:color w:val="000000" w:themeColor="text1"/>
          <w:kern w:val="0"/>
        </w:rPr>
        <w:t>因</w:t>
      </w:r>
      <w:r w:rsidR="0031167E" w:rsidRPr="007238B7">
        <w:rPr>
          <w:rFonts w:hint="eastAsia"/>
          <w:color w:val="000000" w:themeColor="text1"/>
          <w:kern w:val="0"/>
        </w:rPr>
        <w:t>呈現季節性變化，冬春季覆蓋率高而夏秋季覆蓋率低，近年因氣候變遷，海水溫度升高，導致殼狀珊瑚藻覆蓋率略低於以往，目前於受損藻礁區已可觀察到殼狀珊瑚藻生長，將持續監測。</w:t>
      </w:r>
    </w:p>
    <w:p w:rsidR="000D0246" w:rsidRPr="007238B7" w:rsidRDefault="000D0246" w:rsidP="000D0246">
      <w:pPr>
        <w:pStyle w:val="4"/>
        <w:rPr>
          <w:color w:val="000000" w:themeColor="text1"/>
        </w:rPr>
      </w:pPr>
      <w:r w:rsidRPr="007238B7">
        <w:rPr>
          <w:rFonts w:hAnsi="標楷體" w:hint="eastAsia"/>
          <w:color w:val="000000" w:themeColor="text1"/>
        </w:rPr>
        <w:t>柴山多杯孔珊瑚</w:t>
      </w:r>
      <w:r w:rsidR="00DB562F" w:rsidRPr="007238B7">
        <w:rPr>
          <w:rFonts w:hAnsi="標楷體" w:hint="eastAsia"/>
          <w:color w:val="000000" w:themeColor="text1"/>
        </w:rPr>
        <w:t>群體</w:t>
      </w:r>
      <w:r w:rsidRPr="007238B7">
        <w:rPr>
          <w:rFonts w:hAnsi="標楷體" w:hint="eastAsia"/>
          <w:color w:val="000000" w:themeColor="text1"/>
        </w:rPr>
        <w:t>部分：</w:t>
      </w:r>
    </w:p>
    <w:p w:rsidR="000D0246" w:rsidRPr="007238B7" w:rsidRDefault="000D0246" w:rsidP="000D0246">
      <w:pPr>
        <w:pStyle w:val="5"/>
        <w:rPr>
          <w:color w:val="000000" w:themeColor="text1"/>
        </w:rPr>
      </w:pPr>
      <w:r w:rsidRPr="007238B7">
        <w:rPr>
          <w:rFonts w:hint="eastAsia"/>
          <w:color w:val="000000" w:themeColor="text1"/>
        </w:rPr>
        <w:t>依據海委會1</w:t>
      </w:r>
      <w:r w:rsidRPr="007238B7">
        <w:rPr>
          <w:color w:val="000000" w:themeColor="text1"/>
        </w:rPr>
        <w:t>08</w:t>
      </w:r>
      <w:r w:rsidRPr="007238B7">
        <w:rPr>
          <w:rFonts w:hint="eastAsia"/>
          <w:color w:val="000000" w:themeColor="text1"/>
        </w:rPr>
        <w:t>年度</w:t>
      </w:r>
      <w:r w:rsidRPr="007238B7">
        <w:rPr>
          <w:rFonts w:hint="eastAsia"/>
          <w:color w:val="000000" w:themeColor="text1"/>
          <w:szCs w:val="32"/>
        </w:rPr>
        <w:t>調查該處海域柴山多杯孔珊瑚之分布情形，大潭G1區有12個活群體、大潭G2區有24個活群體，共計有36個珊瑚活群體。</w:t>
      </w:r>
      <w:r w:rsidR="00080A30" w:rsidRPr="007238B7">
        <w:rPr>
          <w:rFonts w:hint="eastAsia"/>
          <w:color w:val="000000" w:themeColor="text1"/>
        </w:rPr>
        <w:t>另依海保署109年5月27日就中油工作船斷纜事件之會勘報告指出，國內對於柴山多杯孔珊瑚之相關生物生態研究有限，從之前研究以及會勘結果發現，此種珊瑚耐受度高，雖然偶受到淤積砂石掩埋，可能導致群體不見蹤影，但經過一段時間，倘砂石漂移之後，可能再度出現，加以此次在更遠岸的海域發現幾株新的群體，顯示目前柴山多杯孔珊瑚相當適應當地海域環境，能夠向外擴散生長，應持續調查紀錄，以掌握其數量與變化，並輔以合宜的保育措施，以降低人為干擾。</w:t>
      </w:r>
      <w:r w:rsidR="00080A30" w:rsidRPr="007238B7">
        <w:rPr>
          <w:color w:val="000000" w:themeColor="text1"/>
        </w:rPr>
        <w:br/>
      </w:r>
      <w:r w:rsidRPr="007238B7">
        <w:rPr>
          <w:rFonts w:hint="eastAsia"/>
          <w:color w:val="000000" w:themeColor="text1"/>
        </w:rPr>
        <w:t>有關1</w:t>
      </w:r>
      <w:r w:rsidRPr="007238B7">
        <w:rPr>
          <w:color w:val="000000" w:themeColor="text1"/>
        </w:rPr>
        <w:t>09</w:t>
      </w:r>
      <w:r w:rsidRPr="007238B7">
        <w:rPr>
          <w:rFonts w:hint="eastAsia"/>
          <w:color w:val="000000" w:themeColor="text1"/>
        </w:rPr>
        <w:t>年3月28日至109年4月7日東坪8號無動力船之海事案，</w:t>
      </w:r>
      <w:r w:rsidR="00DB562F" w:rsidRPr="007238B7">
        <w:rPr>
          <w:rFonts w:hint="eastAsia"/>
          <w:color w:val="000000" w:themeColor="text1"/>
        </w:rPr>
        <w:t>柴山多杯孔珊瑚群體</w:t>
      </w:r>
      <w:r w:rsidRPr="007238B7">
        <w:rPr>
          <w:rFonts w:hint="eastAsia"/>
          <w:color w:val="000000" w:themeColor="text1"/>
        </w:rPr>
        <w:t>之生態情形，</w:t>
      </w:r>
      <w:r w:rsidRPr="007238B7">
        <w:rPr>
          <w:rFonts w:hint="eastAsia"/>
          <w:color w:val="000000" w:themeColor="text1"/>
          <w:szCs w:val="32"/>
        </w:rPr>
        <w:t>工程會依據海委會說明函復本院稱，</w:t>
      </w:r>
      <w:r w:rsidR="00DB562F" w:rsidRPr="007238B7">
        <w:rPr>
          <w:rFonts w:hint="eastAsia"/>
          <w:color w:val="000000" w:themeColor="text1"/>
          <w:szCs w:val="32"/>
        </w:rPr>
        <w:t>柴山多杯孔珊瑚群體</w:t>
      </w:r>
      <w:r w:rsidRPr="007238B7">
        <w:rPr>
          <w:rFonts w:hint="eastAsia"/>
          <w:color w:val="000000" w:themeColor="text1"/>
          <w:szCs w:val="32"/>
        </w:rPr>
        <w:t>因位於潮池中，生長位置較低，</w:t>
      </w:r>
      <w:r w:rsidRPr="007238B7">
        <w:rPr>
          <w:rFonts w:hint="eastAsia"/>
          <w:color w:val="000000" w:themeColor="text1"/>
        </w:rPr>
        <w:t>潮池情況尚良好</w:t>
      </w:r>
      <w:r w:rsidR="00080A30" w:rsidRPr="007238B7">
        <w:rPr>
          <w:rFonts w:hint="eastAsia"/>
          <w:color w:val="000000" w:themeColor="text1"/>
        </w:rPr>
        <w:t>。</w:t>
      </w:r>
      <w:r w:rsidR="00080A30" w:rsidRPr="007238B7">
        <w:rPr>
          <w:color w:val="000000" w:themeColor="text1"/>
        </w:rPr>
        <w:br/>
      </w:r>
      <w:r w:rsidRPr="007238B7">
        <w:rPr>
          <w:rFonts w:hint="eastAsia"/>
          <w:color w:val="000000" w:themeColor="text1"/>
        </w:rPr>
        <w:lastRenderedPageBreak/>
        <w:t>而桃園市政府</w:t>
      </w:r>
      <w:r w:rsidR="0055719F" w:rsidRPr="007238B7">
        <w:rPr>
          <w:rFonts w:hint="eastAsia"/>
          <w:color w:val="000000" w:themeColor="text1"/>
        </w:rPr>
        <w:t>函稱，經該府</w:t>
      </w:r>
      <w:r w:rsidRPr="007238B7">
        <w:rPr>
          <w:color w:val="000000" w:themeColor="text1"/>
        </w:rPr>
        <w:t>檢視海委會於109年5月27日完成中油公司工作船斷纜事件會勘調查報告</w:t>
      </w:r>
      <w:r w:rsidRPr="007238B7">
        <w:rPr>
          <w:rFonts w:hint="eastAsia"/>
          <w:color w:val="000000" w:themeColor="text1"/>
        </w:rPr>
        <w:t>後，屢次</w:t>
      </w:r>
      <w:r w:rsidRPr="007238B7">
        <w:rPr>
          <w:color w:val="000000" w:themeColor="text1"/>
        </w:rPr>
        <w:t>函請海委會釋復</w:t>
      </w:r>
      <w:r w:rsidRPr="007238B7">
        <w:rPr>
          <w:rFonts w:hint="eastAsia"/>
          <w:color w:val="000000" w:themeColor="text1"/>
        </w:rPr>
        <w:t>其受損情形，</w:t>
      </w:r>
      <w:r w:rsidRPr="007238B7">
        <w:rPr>
          <w:color w:val="000000" w:themeColor="text1"/>
        </w:rPr>
        <w:t>仍無明確說明該中油工作船擱淺於大潭藻礁G1區海岸</w:t>
      </w:r>
      <w:r w:rsidR="00EF6A8E" w:rsidRPr="007238B7">
        <w:rPr>
          <w:rFonts w:hint="eastAsia"/>
          <w:color w:val="000000" w:themeColor="text1"/>
        </w:rPr>
        <w:t>，</w:t>
      </w:r>
      <w:r w:rsidRPr="007238B7">
        <w:rPr>
          <w:color w:val="000000" w:themeColor="text1"/>
        </w:rPr>
        <w:t>造成大潭藻礁G1區柴山多杯孔珊瑚之滅失受損情事，故</w:t>
      </w:r>
      <w:r w:rsidRPr="007238B7">
        <w:rPr>
          <w:rFonts w:hint="eastAsia"/>
          <w:color w:val="000000" w:themeColor="text1"/>
        </w:rPr>
        <w:t>該府</w:t>
      </w:r>
      <w:r w:rsidRPr="007238B7">
        <w:rPr>
          <w:color w:val="000000" w:themeColor="text1"/>
        </w:rPr>
        <w:t>依照上開調查報告結論，並未證實發生中油工作船於109年3月28日擱淺於大潭藻礁G1區事件後，因此造成大潭藻礁G1區柴山多杯孔珊瑚之滅失受損情事，尚無違反野生動物保育法之具體事證，未來如有發現新事證再行與海保署重啟新事證調查作業。</w:t>
      </w:r>
      <w:r w:rsidR="0040050D" w:rsidRPr="007238B7">
        <w:rPr>
          <w:color w:val="000000" w:themeColor="text1"/>
        </w:rPr>
        <w:br/>
      </w:r>
      <w:r w:rsidR="0040050D" w:rsidRPr="007238B7">
        <w:rPr>
          <w:rFonts w:hAnsi="標楷體" w:hint="eastAsia"/>
          <w:color w:val="000000" w:themeColor="text1"/>
        </w:rPr>
        <w:t>海委會表示，</w:t>
      </w:r>
      <w:r w:rsidR="0040050D" w:rsidRPr="007238B7">
        <w:rPr>
          <w:rFonts w:hAnsi="標楷體" w:hint="eastAsia"/>
          <w:color w:val="000000" w:themeColor="text1"/>
          <w:szCs w:val="32"/>
        </w:rPr>
        <w:t>有柴山多杯孔珊瑚生長之藻礁受損區域，是在第1天(109年3月28日)所造成，之後藻礁受損範圍內已無柴山多杯孔珊瑚，工作船被拖離當日則無明顯藻礁受損。其次，擱淺事件前各相關單位調查發現且紀錄存活的柴山多杯孔珊瑚群體，於事件後經海保署109年5月8日會同相關機關(單位)會勘確認仍有發現。</w:t>
      </w:r>
    </w:p>
    <w:p w:rsidR="006E0E00" w:rsidRPr="007238B7" w:rsidRDefault="00BE18F1" w:rsidP="006E0E00">
      <w:pPr>
        <w:pStyle w:val="5"/>
        <w:numPr>
          <w:ilvl w:val="0"/>
          <w:numId w:val="0"/>
        </w:numPr>
        <w:ind w:left="1985"/>
        <w:rPr>
          <w:color w:val="000000" w:themeColor="text1"/>
        </w:rPr>
      </w:pPr>
      <w:r w:rsidRPr="007238B7">
        <w:rPr>
          <w:rFonts w:hint="eastAsia"/>
          <w:color w:val="000000" w:themeColor="text1"/>
        </w:rPr>
        <w:t>另</w:t>
      </w:r>
      <w:r w:rsidR="00A74D77" w:rsidRPr="007238B7">
        <w:rPr>
          <w:rFonts w:hAnsi="標楷體" w:hint="eastAsia"/>
          <w:color w:val="000000" w:themeColor="text1"/>
        </w:rPr>
        <w:t>據臺灣桃園地方檢察署檢察官不起訴處分書載略，依海委會1</w:t>
      </w:r>
      <w:r w:rsidR="00A74D77" w:rsidRPr="007238B7">
        <w:rPr>
          <w:rFonts w:hAnsi="標楷體"/>
          <w:color w:val="000000" w:themeColor="text1"/>
        </w:rPr>
        <w:t>09</w:t>
      </w:r>
      <w:r w:rsidR="00A74D77" w:rsidRPr="007238B7">
        <w:rPr>
          <w:rFonts w:hAnsi="標楷體" w:hint="eastAsia"/>
          <w:color w:val="000000" w:themeColor="text1"/>
        </w:rPr>
        <w:t>年5月27日海保字第1</w:t>
      </w:r>
      <w:r w:rsidR="00A74D77" w:rsidRPr="007238B7">
        <w:rPr>
          <w:rFonts w:hAnsi="標楷體"/>
          <w:color w:val="000000" w:themeColor="text1"/>
        </w:rPr>
        <w:t>090004240</w:t>
      </w:r>
      <w:r w:rsidR="00A74D77" w:rsidRPr="007238B7">
        <w:rPr>
          <w:rFonts w:hAnsi="標楷體" w:hint="eastAsia"/>
          <w:color w:val="000000" w:themeColor="text1"/>
        </w:rPr>
        <w:t>號函及會勘報告，難認東坪8號斷纜、拖行事件後，柴山多杯孔珊瑚群體有受影響而死亡之情形。</w:t>
      </w:r>
      <w:r w:rsidR="00872585" w:rsidRPr="007238B7">
        <w:rPr>
          <w:rFonts w:hAnsi="標楷體" w:hint="eastAsia"/>
          <w:color w:val="000000" w:themeColor="text1"/>
        </w:rPr>
        <w:t>······</w:t>
      </w:r>
      <w:r w:rsidR="00B24579" w:rsidRPr="007238B7">
        <w:rPr>
          <w:rFonts w:hAnsi="標楷體" w:hint="eastAsia"/>
          <w:color w:val="000000" w:themeColor="text1"/>
        </w:rPr>
        <w:t>依東坪8號擱淺至拖離期間之U</w:t>
      </w:r>
      <w:r w:rsidR="00B24579" w:rsidRPr="007238B7">
        <w:rPr>
          <w:rFonts w:hAnsi="標楷體"/>
          <w:color w:val="000000" w:themeColor="text1"/>
        </w:rPr>
        <w:t>AV</w:t>
      </w:r>
      <w:r w:rsidR="00B24579" w:rsidRPr="007238B7">
        <w:rPr>
          <w:rFonts w:hAnsi="標楷體" w:hint="eastAsia"/>
          <w:color w:val="000000" w:themeColor="text1"/>
        </w:rPr>
        <w:t>影像及A</w:t>
      </w:r>
      <w:r w:rsidR="00B24579" w:rsidRPr="007238B7">
        <w:rPr>
          <w:rFonts w:hAnsi="標楷體"/>
          <w:color w:val="000000" w:themeColor="text1"/>
        </w:rPr>
        <w:t>IS</w:t>
      </w:r>
      <w:r w:rsidR="00B24579" w:rsidRPr="007238B7">
        <w:rPr>
          <w:rFonts w:hAnsi="標楷體" w:hint="eastAsia"/>
          <w:color w:val="000000" w:themeColor="text1"/>
        </w:rPr>
        <w:t>軌跡資料所示，G</w:t>
      </w:r>
      <w:r w:rsidR="00B24579" w:rsidRPr="007238B7">
        <w:rPr>
          <w:rFonts w:hAnsi="標楷體"/>
          <w:color w:val="000000" w:themeColor="text1"/>
        </w:rPr>
        <w:t>1</w:t>
      </w:r>
      <w:r w:rsidR="00B24579" w:rsidRPr="007238B7">
        <w:rPr>
          <w:rFonts w:hAnsi="標楷體" w:hint="eastAsia"/>
          <w:color w:val="000000" w:themeColor="text1"/>
        </w:rPr>
        <w:t>區域受損之藻礁係東坪8號於1</w:t>
      </w:r>
      <w:r w:rsidR="00B24579" w:rsidRPr="007238B7">
        <w:rPr>
          <w:rFonts w:hAnsi="標楷體"/>
          <w:color w:val="000000" w:themeColor="text1"/>
        </w:rPr>
        <w:t>08</w:t>
      </w:r>
      <w:r w:rsidR="00B24579" w:rsidRPr="007238B7">
        <w:rPr>
          <w:rFonts w:hAnsi="標楷體" w:hint="eastAsia"/>
          <w:color w:val="000000" w:themeColor="text1"/>
        </w:rPr>
        <w:t>年3月2</w:t>
      </w:r>
      <w:r w:rsidR="00B24579" w:rsidRPr="007238B7">
        <w:rPr>
          <w:rFonts w:hAnsi="標楷體"/>
          <w:color w:val="000000" w:themeColor="text1"/>
        </w:rPr>
        <w:t>8</w:t>
      </w:r>
      <w:r w:rsidR="00B24579" w:rsidRPr="007238B7">
        <w:rPr>
          <w:rFonts w:hAnsi="標楷體" w:hint="eastAsia"/>
          <w:color w:val="000000" w:themeColor="text1"/>
        </w:rPr>
        <w:t>日至同年4月6日擱淺所致，1</w:t>
      </w:r>
      <w:r w:rsidR="00B24579" w:rsidRPr="007238B7">
        <w:rPr>
          <w:rFonts w:hAnsi="標楷體"/>
          <w:color w:val="000000" w:themeColor="text1"/>
        </w:rPr>
        <w:t>08</w:t>
      </w:r>
      <w:r w:rsidR="00B24579" w:rsidRPr="007238B7">
        <w:rPr>
          <w:rFonts w:hAnsi="標楷體" w:hint="eastAsia"/>
          <w:color w:val="000000" w:themeColor="text1"/>
        </w:rPr>
        <w:t>年4月7日拖離時之軌跡周圍空拍照顯示無藻礁受損······，亦可徵</w:t>
      </w:r>
      <w:r w:rsidR="00872585" w:rsidRPr="007238B7">
        <w:rPr>
          <w:rFonts w:hAnsi="標楷體" w:hint="eastAsia"/>
          <w:color w:val="000000" w:themeColor="text1"/>
        </w:rPr>
        <w:t>大潭藻礁G</w:t>
      </w:r>
      <w:r w:rsidR="00872585" w:rsidRPr="007238B7">
        <w:rPr>
          <w:rFonts w:hAnsi="標楷體"/>
          <w:color w:val="000000" w:themeColor="text1"/>
        </w:rPr>
        <w:t>1</w:t>
      </w:r>
      <w:r w:rsidR="00872585" w:rsidRPr="007238B7">
        <w:rPr>
          <w:rFonts w:hAnsi="標楷體" w:hint="eastAsia"/>
          <w:color w:val="000000" w:themeColor="text1"/>
        </w:rPr>
        <w:t>區內生物損傷係因自然力造成東坪8號斷纜擱淺所致，而與後續將東坪8號</w:t>
      </w:r>
      <w:r w:rsidR="00F40494" w:rsidRPr="007238B7">
        <w:rPr>
          <w:rFonts w:hAnsi="標楷體" w:hint="eastAsia"/>
          <w:color w:val="000000" w:themeColor="text1"/>
        </w:rPr>
        <w:t>拖</w:t>
      </w:r>
      <w:r w:rsidR="00872585" w:rsidRPr="007238B7">
        <w:rPr>
          <w:rFonts w:hAnsi="標楷體" w:hint="eastAsia"/>
          <w:color w:val="000000" w:themeColor="text1"/>
        </w:rPr>
        <w:t>離之處置無</w:t>
      </w:r>
      <w:r w:rsidR="00872585" w:rsidRPr="007238B7">
        <w:rPr>
          <w:rFonts w:hAnsi="標楷體" w:hint="eastAsia"/>
          <w:color w:val="000000" w:themeColor="text1"/>
        </w:rPr>
        <w:lastRenderedPageBreak/>
        <w:t>涉</w:t>
      </w:r>
      <w:r w:rsidR="00A10A94" w:rsidRPr="007238B7">
        <w:rPr>
          <w:rStyle w:val="aff"/>
          <w:rFonts w:hAnsi="標楷體"/>
          <w:color w:val="000000" w:themeColor="text1"/>
        </w:rPr>
        <w:footnoteReference w:id="23"/>
      </w:r>
      <w:r w:rsidR="00872585" w:rsidRPr="007238B7">
        <w:rPr>
          <w:rFonts w:hAnsi="標楷體" w:hint="eastAsia"/>
          <w:color w:val="000000" w:themeColor="text1"/>
        </w:rPr>
        <w:t>。</w:t>
      </w:r>
    </w:p>
    <w:p w:rsidR="000D0246" w:rsidRPr="007238B7" w:rsidRDefault="000D0246" w:rsidP="000D0246">
      <w:pPr>
        <w:pStyle w:val="5"/>
        <w:rPr>
          <w:color w:val="000000" w:themeColor="text1"/>
        </w:rPr>
      </w:pPr>
      <w:r w:rsidRPr="007238B7">
        <w:rPr>
          <w:rFonts w:hint="eastAsia"/>
          <w:color w:val="000000" w:themeColor="text1"/>
        </w:rPr>
        <w:t>至於1</w:t>
      </w:r>
      <w:r w:rsidRPr="007238B7">
        <w:rPr>
          <w:color w:val="000000" w:themeColor="text1"/>
        </w:rPr>
        <w:t>09</w:t>
      </w:r>
      <w:r w:rsidRPr="007238B7">
        <w:rPr>
          <w:rFonts w:hint="eastAsia"/>
          <w:color w:val="000000" w:themeColor="text1"/>
        </w:rPr>
        <w:t>年1</w:t>
      </w:r>
      <w:r w:rsidRPr="007238B7">
        <w:rPr>
          <w:color w:val="000000" w:themeColor="text1"/>
        </w:rPr>
        <w:t>1</w:t>
      </w:r>
      <w:r w:rsidRPr="007238B7">
        <w:rPr>
          <w:rFonts w:hint="eastAsia"/>
          <w:color w:val="000000" w:themeColor="text1"/>
        </w:rPr>
        <w:t>月20日昭伸26號動力船因推進器絞到尼龍網導致船隻操控困難而擱淺之海事案件，</w:t>
      </w:r>
      <w:r w:rsidR="00091A71" w:rsidRPr="007238B7">
        <w:rPr>
          <w:rFonts w:hint="eastAsia"/>
          <w:color w:val="000000" w:themeColor="text1"/>
        </w:rPr>
        <w:t>依據桃園市政府資料，</w:t>
      </w:r>
      <w:r w:rsidR="00091A71" w:rsidRPr="007238B7">
        <w:rPr>
          <w:rFonts w:hAnsi="標楷體" w:hint="eastAsia"/>
          <w:color w:val="000000" w:themeColor="text1"/>
          <w:szCs w:val="32"/>
          <w:lang w:eastAsia="zh-HK"/>
        </w:rPr>
        <w:t>位於水下潮池區之G2-2-10(C64)等8點位，因海水覆蓋且濁度過高，現場目視皆未發現柴山多杯孔珊瑚，同時檢視潮池週邊藻礁礁體並無刮傷受損情況；另G2-2-12等3點位均有沙埋情形，無法確認柴山多杯孔珊瑚是否存在，惟經檢視潮池週邊藻礁礁體並無刮傷受損情況。另針對對照區之g2-3-19a等3點位，經目視皆有發現柴山多杯孔珊瑚，並未受到本事件影響。</w:t>
      </w:r>
      <w:r w:rsidR="00662723" w:rsidRPr="007238B7">
        <w:rPr>
          <w:rFonts w:hAnsi="標楷體"/>
          <w:color w:val="000000" w:themeColor="text1"/>
          <w:szCs w:val="32"/>
          <w:lang w:eastAsia="zh-HK"/>
        </w:rPr>
        <w:br/>
      </w:r>
      <w:r w:rsidR="00662723" w:rsidRPr="007238B7">
        <w:rPr>
          <w:rFonts w:hint="eastAsia"/>
          <w:color w:val="000000" w:themeColor="text1"/>
        </w:rPr>
        <w:t>海委會表示：</w:t>
      </w:r>
      <w:r w:rsidR="00662723" w:rsidRPr="007238B7">
        <w:rPr>
          <w:rFonts w:hAnsi="標楷體" w:hint="eastAsia"/>
          <w:color w:val="000000" w:themeColor="text1"/>
          <w:szCs w:val="32"/>
        </w:rPr>
        <w:t>109年12月5日海保署會同中油及中山大學教授於現勘干擾區11點位、對照區3點位，干擾區有8點位於水下潮池區，因海水覆蓋且濁度過高，現場目視皆未發現柴山多杯孔珊瑚，同時檢視潮池週邊藻礁礁體並無刮傷受損情況，另有3點為均有沙埋情形，無法確認柴山多杯孔珊瑚是否存在，惟經檢視潮池週邊藻礁礁體並無刮傷受損情況。另針對對照區3點位，經目視皆發現柴山多杯孔珊瑚，並未受到本次事件影響。</w:t>
      </w:r>
    </w:p>
    <w:p w:rsidR="000D0246" w:rsidRPr="007238B7" w:rsidRDefault="000D0246" w:rsidP="001F4CAB">
      <w:pPr>
        <w:pStyle w:val="3"/>
        <w:rPr>
          <w:rFonts w:hAnsi="標楷體"/>
          <w:color w:val="000000" w:themeColor="text1"/>
        </w:rPr>
      </w:pPr>
      <w:bookmarkStart w:id="126" w:name="_Toc95233196"/>
      <w:bookmarkStart w:id="127" w:name="_Toc95495975"/>
      <w:bookmarkStart w:id="128" w:name="_Toc95841303"/>
      <w:bookmarkStart w:id="129" w:name="_Toc96012257"/>
      <w:bookmarkStart w:id="130" w:name="_Toc96498965"/>
      <w:r w:rsidRPr="007238B7">
        <w:rPr>
          <w:rFonts w:hAnsi="標楷體" w:hint="eastAsia"/>
          <w:color w:val="000000" w:themeColor="text1"/>
        </w:rPr>
        <w:t>綜上，</w:t>
      </w:r>
      <w:r w:rsidR="0096149D" w:rsidRPr="007238B7">
        <w:rPr>
          <w:rFonts w:hAnsi="標楷體" w:hint="eastAsia"/>
          <w:color w:val="000000" w:themeColor="text1"/>
          <w:szCs w:val="32"/>
        </w:rPr>
        <w:t>109年間，中油三接在大潭藻礁區發生2次海事案件，環保署調查後認為案發地點非屬開發計畫之施工區域，且均為意外之海事案件，不予裁罰。東坪8號造成G1區藻礁受損面積相當於5,800平方公尺，昭伸26號造成G2區藻礁受損面積約110.29平方公尺，據臺灣桃園地方檢察署檢察官不起訴處分</w:t>
      </w:r>
      <w:r w:rsidR="0096149D" w:rsidRPr="007238B7">
        <w:rPr>
          <w:rFonts w:hAnsi="標楷體" w:hint="eastAsia"/>
          <w:color w:val="000000" w:themeColor="text1"/>
          <w:szCs w:val="32"/>
        </w:rPr>
        <w:lastRenderedPageBreak/>
        <w:t>書載略，依海委會109年5月27日海保字第1090004240號函及會勘報告，難認東坪8號斷纜、拖行事件後，柴山多杯孔珊瑚群體有受影響而死亡之情形。但依據本院現場履勘，該2次事故確實造成部分藻礁受損，經濟部允應督促中油提升海事工程施工期間維護環境安全之規劃，確保未來不再發生海事案件。又，此地區就殼狀珊瑚藻及柴山多杯孔珊瑚群體之生物多樣性基礎研究資料相當缺乏，為降低中油三接建造期間及後續影響藻礁之生態，行政院允宜督促有關機關於該區之海洋生態保育加強科研能量，以促進海洋永續發展。</w:t>
      </w:r>
      <w:bookmarkEnd w:id="126"/>
      <w:bookmarkEnd w:id="127"/>
      <w:bookmarkEnd w:id="128"/>
      <w:bookmarkEnd w:id="129"/>
      <w:bookmarkEnd w:id="130"/>
    </w:p>
    <w:p w:rsidR="00BA0452" w:rsidRPr="007238B7" w:rsidRDefault="00927C99" w:rsidP="004C7040">
      <w:pPr>
        <w:pStyle w:val="2"/>
        <w:rPr>
          <w:rFonts w:hAnsi="標楷體"/>
          <w:color w:val="000000" w:themeColor="text1"/>
        </w:rPr>
      </w:pPr>
      <w:bookmarkStart w:id="131" w:name="_Toc96498966"/>
      <w:bookmarkEnd w:id="61"/>
      <w:r w:rsidRPr="007238B7">
        <w:rPr>
          <w:rFonts w:hAnsi="標楷體" w:hint="eastAsia"/>
          <w:b/>
          <w:color w:val="000000" w:themeColor="text1"/>
        </w:rPr>
        <w:t>東坪8號於1</w:t>
      </w:r>
      <w:r w:rsidRPr="007238B7">
        <w:rPr>
          <w:rFonts w:hAnsi="標楷體"/>
          <w:b/>
          <w:color w:val="000000" w:themeColor="text1"/>
        </w:rPr>
        <w:t>09</w:t>
      </w:r>
      <w:r w:rsidRPr="007238B7">
        <w:rPr>
          <w:rFonts w:hAnsi="標楷體" w:hint="eastAsia"/>
          <w:b/>
          <w:color w:val="000000" w:themeColor="text1"/>
        </w:rPr>
        <w:t>年間發生海事案件時，外界質疑該船關掉自動識別系統（</w:t>
      </w:r>
      <w:r w:rsidRPr="007238B7">
        <w:rPr>
          <w:rFonts w:hAnsi="標楷體"/>
          <w:b/>
          <w:color w:val="000000" w:themeColor="text1"/>
        </w:rPr>
        <w:t>Automatic Identification System</w:t>
      </w:r>
      <w:r w:rsidRPr="007238B7">
        <w:rPr>
          <w:rFonts w:hAnsi="標楷體" w:hint="eastAsia"/>
          <w:b/>
          <w:color w:val="000000" w:themeColor="text1"/>
        </w:rPr>
        <w:t xml:space="preserve"> ，簡稱A</w:t>
      </w:r>
      <w:r w:rsidRPr="007238B7">
        <w:rPr>
          <w:rFonts w:hAnsi="標楷體"/>
          <w:b/>
          <w:color w:val="000000" w:themeColor="text1"/>
        </w:rPr>
        <w:t>IS</w:t>
      </w:r>
      <w:r w:rsidRPr="007238B7">
        <w:rPr>
          <w:rFonts w:hAnsi="標楷體" w:hint="eastAsia"/>
          <w:b/>
          <w:color w:val="000000" w:themeColor="text1"/>
        </w:rPr>
        <w:t>）以逃避事後追蹤一節，據航港局表示，依法令規範，該船無須安裝A</w:t>
      </w:r>
      <w:r w:rsidRPr="007238B7">
        <w:rPr>
          <w:rFonts w:hAnsi="標楷體"/>
          <w:b/>
          <w:color w:val="000000" w:themeColor="text1"/>
        </w:rPr>
        <w:t>IS</w:t>
      </w:r>
      <w:r w:rsidRPr="007238B7">
        <w:rPr>
          <w:rFonts w:hAnsi="標楷體" w:hint="eastAsia"/>
          <w:b/>
          <w:color w:val="000000" w:themeColor="text1"/>
        </w:rPr>
        <w:t>設備，但因該船為中古二手船，船上尚留有前為新加坡籍船隻之二手</w:t>
      </w:r>
      <w:r w:rsidRPr="007238B7">
        <w:rPr>
          <w:rFonts w:hAnsi="標楷體"/>
          <w:b/>
          <w:color w:val="000000" w:themeColor="text1"/>
        </w:rPr>
        <w:t>AIS</w:t>
      </w:r>
      <w:r w:rsidRPr="007238B7">
        <w:rPr>
          <w:rFonts w:hAnsi="標楷體" w:hint="eastAsia"/>
          <w:b/>
          <w:color w:val="000000" w:themeColor="text1"/>
        </w:rPr>
        <w:t>設備，其裝載雖未符我國規範，然航港局仍可藉以獲取其航跡資料。</w:t>
      </w:r>
      <w:proofErr w:type="gramStart"/>
      <w:r w:rsidRPr="007238B7">
        <w:rPr>
          <w:rFonts w:hAnsi="標楷體" w:hint="eastAsia"/>
          <w:b/>
          <w:color w:val="000000" w:themeColor="text1"/>
        </w:rPr>
        <w:t>惟</w:t>
      </w:r>
      <w:proofErr w:type="gramEnd"/>
      <w:r w:rsidRPr="007238B7">
        <w:rPr>
          <w:rFonts w:hAnsi="標楷體" w:hint="eastAsia"/>
          <w:b/>
          <w:color w:val="000000" w:themeColor="text1"/>
        </w:rPr>
        <w:t>中油對</w:t>
      </w:r>
      <w:proofErr w:type="gramStart"/>
      <w:r w:rsidRPr="007238B7">
        <w:rPr>
          <w:rFonts w:hAnsi="標楷體" w:hint="eastAsia"/>
          <w:b/>
          <w:color w:val="000000" w:themeColor="text1"/>
        </w:rPr>
        <w:t>該船竟</w:t>
      </w:r>
      <w:proofErr w:type="gramEnd"/>
      <w:r w:rsidRPr="007238B7">
        <w:rPr>
          <w:rFonts w:hAnsi="標楷體" w:hint="eastAsia"/>
          <w:b/>
          <w:color w:val="000000" w:themeColor="text1"/>
        </w:rPr>
        <w:t>無充分了解，在各界不斷質疑</w:t>
      </w:r>
      <w:r w:rsidRPr="007238B7">
        <w:rPr>
          <w:rFonts w:hAnsi="標楷體"/>
          <w:b/>
          <w:color w:val="000000" w:themeColor="text1"/>
        </w:rPr>
        <w:t>東坪8號究竟有無裝置AIS</w:t>
      </w:r>
      <w:r w:rsidRPr="007238B7">
        <w:rPr>
          <w:rFonts w:hAnsi="標楷體" w:hint="eastAsia"/>
          <w:b/>
          <w:color w:val="000000" w:themeColor="text1"/>
        </w:rPr>
        <w:t>設備，以及1</w:t>
      </w:r>
      <w:r w:rsidRPr="007238B7">
        <w:rPr>
          <w:rFonts w:hAnsi="標楷體"/>
          <w:b/>
          <w:color w:val="000000" w:themeColor="text1"/>
        </w:rPr>
        <w:t>09</w:t>
      </w:r>
      <w:r w:rsidRPr="007238B7">
        <w:rPr>
          <w:rFonts w:hAnsi="標楷體" w:hint="eastAsia"/>
          <w:b/>
          <w:color w:val="000000" w:themeColor="text1"/>
        </w:rPr>
        <w:t>年</w:t>
      </w:r>
      <w:r w:rsidRPr="007238B7">
        <w:rPr>
          <w:rFonts w:hAnsi="標楷體"/>
          <w:b/>
          <w:color w:val="000000" w:themeColor="text1"/>
        </w:rPr>
        <w:t>4月7日9</w:t>
      </w:r>
      <w:r w:rsidRPr="007238B7">
        <w:rPr>
          <w:rFonts w:hAnsi="標楷體" w:hint="eastAsia"/>
          <w:b/>
          <w:color w:val="000000" w:themeColor="text1"/>
        </w:rPr>
        <w:t>時</w:t>
      </w:r>
      <w:r w:rsidRPr="007238B7">
        <w:rPr>
          <w:rFonts w:hAnsi="標楷體"/>
          <w:b/>
          <w:color w:val="000000" w:themeColor="text1"/>
        </w:rPr>
        <w:t>24</w:t>
      </w:r>
      <w:r w:rsidRPr="007238B7">
        <w:rPr>
          <w:rFonts w:hAnsi="標楷體" w:hint="eastAsia"/>
          <w:b/>
          <w:color w:val="000000" w:themeColor="text1"/>
        </w:rPr>
        <w:t>分至</w:t>
      </w:r>
      <w:r w:rsidRPr="007238B7">
        <w:rPr>
          <w:rFonts w:hAnsi="標楷體"/>
          <w:b/>
          <w:color w:val="000000" w:themeColor="text1"/>
        </w:rPr>
        <w:t>9</w:t>
      </w:r>
      <w:r w:rsidRPr="007238B7">
        <w:rPr>
          <w:rFonts w:hAnsi="標楷體" w:hint="eastAsia"/>
          <w:b/>
          <w:color w:val="000000" w:themeColor="text1"/>
        </w:rPr>
        <w:t>時</w:t>
      </w:r>
      <w:r w:rsidRPr="007238B7">
        <w:rPr>
          <w:rFonts w:hAnsi="標楷體"/>
          <w:b/>
          <w:color w:val="000000" w:themeColor="text1"/>
        </w:rPr>
        <w:t>32分</w:t>
      </w:r>
      <w:r w:rsidRPr="007238B7">
        <w:rPr>
          <w:rFonts w:hAnsi="標楷體" w:hint="eastAsia"/>
          <w:b/>
          <w:color w:val="000000" w:themeColor="text1"/>
        </w:rPr>
        <w:t>，</w:t>
      </w:r>
      <w:r w:rsidRPr="007238B7">
        <w:rPr>
          <w:rFonts w:hAnsi="標楷體"/>
          <w:b/>
          <w:color w:val="000000" w:themeColor="text1"/>
        </w:rPr>
        <w:t>AIS</w:t>
      </w:r>
      <w:r w:rsidRPr="007238B7">
        <w:rPr>
          <w:rFonts w:hAnsi="標楷體" w:hint="eastAsia"/>
          <w:b/>
          <w:color w:val="000000" w:themeColor="text1"/>
        </w:rPr>
        <w:t>是否</w:t>
      </w:r>
      <w:r w:rsidRPr="007238B7">
        <w:rPr>
          <w:rFonts w:hAnsi="標楷體"/>
          <w:b/>
          <w:color w:val="000000" w:themeColor="text1"/>
        </w:rPr>
        <w:t>被東坪8號刻意關閉</w:t>
      </w:r>
      <w:r w:rsidRPr="007238B7">
        <w:rPr>
          <w:rFonts w:hAnsi="標楷體" w:hint="eastAsia"/>
          <w:b/>
          <w:color w:val="000000" w:themeColor="text1"/>
        </w:rPr>
        <w:t>、</w:t>
      </w:r>
      <w:r w:rsidRPr="007238B7">
        <w:rPr>
          <w:rFonts w:hAnsi="標楷體"/>
          <w:b/>
          <w:color w:val="000000" w:themeColor="text1"/>
        </w:rPr>
        <w:t>使得該船拖</w:t>
      </w:r>
      <w:proofErr w:type="gramStart"/>
      <w:r w:rsidRPr="007238B7">
        <w:rPr>
          <w:rFonts w:hAnsi="標楷體"/>
          <w:b/>
          <w:color w:val="000000" w:themeColor="text1"/>
        </w:rPr>
        <w:t>出藻礁最</w:t>
      </w:r>
      <w:proofErr w:type="gramEnd"/>
      <w:r w:rsidRPr="007238B7">
        <w:rPr>
          <w:rFonts w:hAnsi="標楷體"/>
          <w:b/>
          <w:color w:val="000000" w:themeColor="text1"/>
        </w:rPr>
        <w:t>後的航跡無法確認</w:t>
      </w:r>
      <w:r w:rsidRPr="007238B7">
        <w:rPr>
          <w:rFonts w:hAnsi="標楷體" w:hint="eastAsia"/>
          <w:b/>
          <w:color w:val="000000" w:themeColor="text1"/>
        </w:rPr>
        <w:t>······等疑問時，中油第一時間未能清楚對外說明，以致</w:t>
      </w:r>
      <w:r w:rsidR="00F72E57" w:rsidRPr="007238B7">
        <w:rPr>
          <w:rFonts w:hAnsi="標楷體" w:hint="eastAsia"/>
          <w:b/>
          <w:color w:val="000000" w:themeColor="text1"/>
        </w:rPr>
        <w:t>各界譁然</w:t>
      </w:r>
      <w:r w:rsidRPr="007238B7">
        <w:rPr>
          <w:rFonts w:hAnsi="標楷體" w:hint="eastAsia"/>
          <w:b/>
          <w:color w:val="000000" w:themeColor="text1"/>
        </w:rPr>
        <w:t>、疑慮更深，中油相關作為顯有欠當，經濟部應督促中油檢討改進。</w:t>
      </w:r>
      <w:bookmarkEnd w:id="131"/>
    </w:p>
    <w:p w:rsidR="00BA0452" w:rsidRPr="007238B7" w:rsidRDefault="005356C3" w:rsidP="00BA0452">
      <w:pPr>
        <w:pStyle w:val="3"/>
        <w:rPr>
          <w:rFonts w:hAnsi="標楷體"/>
          <w:color w:val="000000" w:themeColor="text1"/>
        </w:rPr>
      </w:pPr>
      <w:bookmarkStart w:id="132" w:name="_Toc95233212"/>
      <w:bookmarkStart w:id="133" w:name="_Toc95495994"/>
      <w:bookmarkStart w:id="134" w:name="_Toc95841313"/>
      <w:bookmarkStart w:id="135" w:name="_Toc96012259"/>
      <w:bookmarkStart w:id="136" w:name="_Toc96498967"/>
      <w:r w:rsidRPr="007238B7">
        <w:rPr>
          <w:rFonts w:hAnsi="標楷體" w:hint="eastAsia"/>
          <w:color w:val="000000" w:themeColor="text1"/>
        </w:rPr>
        <w:t>依</w:t>
      </w:r>
      <w:r w:rsidR="005849C4" w:rsidRPr="007238B7">
        <w:rPr>
          <w:rFonts w:hAnsi="標楷體" w:hint="eastAsia"/>
          <w:color w:val="000000" w:themeColor="text1"/>
        </w:rPr>
        <w:t>船舶設備規則</w:t>
      </w:r>
      <w:r w:rsidR="00B9038E" w:rsidRPr="007238B7">
        <w:rPr>
          <w:rFonts w:hAnsi="標楷體" w:hint="eastAsia"/>
          <w:color w:val="000000" w:themeColor="text1"/>
        </w:rPr>
        <w:t>（108年8月14日修正）</w:t>
      </w:r>
      <w:r w:rsidR="005849C4" w:rsidRPr="007238B7">
        <w:rPr>
          <w:rFonts w:hAnsi="標楷體" w:hint="eastAsia"/>
          <w:color w:val="000000" w:themeColor="text1"/>
        </w:rPr>
        <w:t>第</w:t>
      </w:r>
      <w:r w:rsidR="005849C4" w:rsidRPr="007238B7">
        <w:rPr>
          <w:color w:val="000000" w:themeColor="text1"/>
        </w:rPr>
        <w:t>242</w:t>
      </w:r>
      <w:r w:rsidR="00B9038E" w:rsidRPr="007238B7">
        <w:rPr>
          <w:rFonts w:hint="eastAsia"/>
          <w:color w:val="000000" w:themeColor="text1"/>
        </w:rPr>
        <w:t>之</w:t>
      </w:r>
      <w:r w:rsidR="005849C4" w:rsidRPr="007238B7">
        <w:rPr>
          <w:color w:val="000000" w:themeColor="text1"/>
        </w:rPr>
        <w:t>3</w:t>
      </w:r>
      <w:r w:rsidR="005849C4" w:rsidRPr="007238B7">
        <w:rPr>
          <w:rFonts w:hint="eastAsia"/>
          <w:color w:val="000000" w:themeColor="text1"/>
        </w:rPr>
        <w:t>條</w:t>
      </w:r>
      <w:r w:rsidRPr="007238B7">
        <w:rPr>
          <w:rFonts w:hAnsi="標楷體" w:hint="eastAsia"/>
          <w:color w:val="000000" w:themeColor="text1"/>
        </w:rPr>
        <w:t>：「</w:t>
      </w:r>
      <w:proofErr w:type="gramStart"/>
      <w:r w:rsidR="00B9038E" w:rsidRPr="007238B7">
        <w:rPr>
          <w:rFonts w:ascii="新細明體" w:hAnsi="新細明體" w:hint="eastAsia"/>
          <w:color w:val="000000" w:themeColor="text1"/>
        </w:rPr>
        <w:t>各級船應</w:t>
      </w:r>
      <w:proofErr w:type="gramEnd"/>
      <w:r w:rsidR="00B9038E" w:rsidRPr="007238B7">
        <w:rPr>
          <w:rFonts w:ascii="新細明體" w:hAnsi="新細明體" w:hint="eastAsia"/>
          <w:color w:val="000000" w:themeColor="text1"/>
        </w:rPr>
        <w:t>於本條修正施行後之第</w:t>
      </w:r>
      <w:r w:rsidR="00BD6545">
        <w:rPr>
          <w:rFonts w:ascii="新細明體" w:hAnsi="新細明體" w:hint="eastAsia"/>
          <w:color w:val="000000" w:themeColor="text1"/>
        </w:rPr>
        <w:t>一</w:t>
      </w:r>
      <w:r w:rsidR="00B9038E" w:rsidRPr="007238B7">
        <w:rPr>
          <w:rFonts w:ascii="新細明體" w:hAnsi="新細明體" w:hint="eastAsia"/>
          <w:color w:val="000000" w:themeColor="text1"/>
        </w:rPr>
        <w:t>次定期檢查或特別檢查時，裝設船舶自動識別系統船載臺一臺，並符合</w:t>
      </w:r>
      <w:r w:rsidR="00B9038E" w:rsidRPr="007238B7">
        <w:rPr>
          <w:color w:val="000000" w:themeColor="text1"/>
        </w:rPr>
        <w:t>A</w:t>
      </w:r>
      <w:r w:rsidR="00B9038E" w:rsidRPr="007238B7">
        <w:rPr>
          <w:rFonts w:ascii="新細明體" w:hAnsi="新細明體" w:hint="eastAsia"/>
          <w:color w:val="000000" w:themeColor="text1"/>
        </w:rPr>
        <w:t>級規範；其屬</w:t>
      </w:r>
      <w:r w:rsidR="00B9038E" w:rsidRPr="007238B7">
        <w:rPr>
          <w:rFonts w:hAnsi="標楷體" w:hint="eastAsia"/>
          <w:color w:val="000000" w:themeColor="text1"/>
        </w:rPr>
        <w:t>第1</w:t>
      </w:r>
      <w:r w:rsidR="00B9038E" w:rsidRPr="007238B7">
        <w:rPr>
          <w:rFonts w:hAnsi="標楷體"/>
          <w:color w:val="000000" w:themeColor="text1"/>
        </w:rPr>
        <w:t>4</w:t>
      </w:r>
      <w:r w:rsidR="00B9038E" w:rsidRPr="007238B7">
        <w:rPr>
          <w:rFonts w:hAnsi="標楷體" w:hint="eastAsia"/>
          <w:color w:val="000000" w:themeColor="text1"/>
        </w:rPr>
        <w:t>級</w:t>
      </w:r>
      <w:r w:rsidR="00B9038E" w:rsidRPr="007238B7">
        <w:rPr>
          <w:rFonts w:ascii="新細明體" w:hAnsi="新細明體" w:hint="eastAsia"/>
          <w:color w:val="000000" w:themeColor="text1"/>
        </w:rPr>
        <w:t>船得以符合</w:t>
      </w:r>
      <w:r w:rsidR="00B9038E" w:rsidRPr="007238B7">
        <w:rPr>
          <w:color w:val="000000" w:themeColor="text1"/>
        </w:rPr>
        <w:t>B</w:t>
      </w:r>
      <w:r w:rsidR="00B9038E" w:rsidRPr="007238B7">
        <w:rPr>
          <w:rFonts w:ascii="新細明體" w:hAnsi="新細明體" w:hint="eastAsia"/>
          <w:color w:val="000000" w:themeColor="text1"/>
        </w:rPr>
        <w:t>級規範之船舶自動識別系統船載</w:t>
      </w:r>
      <w:proofErr w:type="gramStart"/>
      <w:r w:rsidR="00B9038E" w:rsidRPr="007238B7">
        <w:rPr>
          <w:rFonts w:ascii="新細明體" w:hAnsi="新細明體" w:hint="eastAsia"/>
          <w:color w:val="000000" w:themeColor="text1"/>
        </w:rPr>
        <w:t>臺</w:t>
      </w:r>
      <w:proofErr w:type="gramEnd"/>
      <w:r w:rsidR="00B9038E" w:rsidRPr="007238B7">
        <w:rPr>
          <w:rFonts w:ascii="新細明體" w:hAnsi="新細明體" w:hint="eastAsia"/>
          <w:color w:val="000000" w:themeColor="text1"/>
        </w:rPr>
        <w:t>代替之。</w:t>
      </w:r>
      <w:r w:rsidRPr="007238B7">
        <w:rPr>
          <w:rFonts w:hAnsi="標楷體" w:hint="eastAsia"/>
          <w:color w:val="000000" w:themeColor="text1"/>
        </w:rPr>
        <w:t>」</w:t>
      </w:r>
      <w:r w:rsidR="00B9038E" w:rsidRPr="007238B7">
        <w:rPr>
          <w:rFonts w:hAnsi="標楷體" w:hint="eastAsia"/>
          <w:color w:val="000000" w:themeColor="text1"/>
        </w:rPr>
        <w:t>同規則</w:t>
      </w:r>
      <w:r w:rsidR="00B9038E" w:rsidRPr="007238B7">
        <w:rPr>
          <w:rFonts w:ascii="新細明體" w:hAnsi="新細明體" w:hint="eastAsia"/>
          <w:color w:val="000000" w:themeColor="text1"/>
        </w:rPr>
        <w:t>第</w:t>
      </w:r>
      <w:r w:rsidR="00B9038E" w:rsidRPr="007238B7">
        <w:rPr>
          <w:color w:val="000000" w:themeColor="text1"/>
        </w:rPr>
        <w:t>325</w:t>
      </w:r>
      <w:r w:rsidR="00B9038E" w:rsidRPr="007238B7">
        <w:rPr>
          <w:rFonts w:ascii="新細明體" w:hAnsi="新細明體" w:hint="eastAsia"/>
          <w:color w:val="000000" w:themeColor="text1"/>
        </w:rPr>
        <w:t>條：</w:t>
      </w:r>
      <w:r w:rsidR="00B9038E" w:rsidRPr="007238B7">
        <w:rPr>
          <w:rFonts w:hAnsi="標楷體" w:hint="eastAsia"/>
          <w:color w:val="000000" w:themeColor="text1"/>
        </w:rPr>
        <w:t>「1</w:t>
      </w:r>
      <w:r w:rsidR="00B9038E" w:rsidRPr="007238B7">
        <w:rPr>
          <w:rFonts w:hAnsi="標楷體"/>
          <w:color w:val="000000" w:themeColor="text1"/>
        </w:rPr>
        <w:t>07</w:t>
      </w:r>
      <w:r w:rsidR="00B9038E" w:rsidRPr="007238B7">
        <w:rPr>
          <w:rFonts w:hAnsi="標楷體" w:hint="eastAsia"/>
          <w:color w:val="000000" w:themeColor="text1"/>
        </w:rPr>
        <w:t>年7月2</w:t>
      </w:r>
      <w:r w:rsidR="00B9038E" w:rsidRPr="007238B7">
        <w:rPr>
          <w:rFonts w:hAnsi="標楷體"/>
          <w:color w:val="000000" w:themeColor="text1"/>
        </w:rPr>
        <w:t>7</w:t>
      </w:r>
      <w:r w:rsidR="00B9038E" w:rsidRPr="007238B7">
        <w:rPr>
          <w:rFonts w:hAnsi="標楷體" w:hint="eastAsia"/>
          <w:color w:val="000000" w:themeColor="text1"/>
        </w:rPr>
        <w:t>日修正發布之第2</w:t>
      </w:r>
      <w:r w:rsidR="00B9038E" w:rsidRPr="007238B7">
        <w:rPr>
          <w:rFonts w:hAnsi="標楷體"/>
          <w:color w:val="000000" w:themeColor="text1"/>
        </w:rPr>
        <w:t>42</w:t>
      </w:r>
      <w:r w:rsidR="00B9038E" w:rsidRPr="007238B7">
        <w:rPr>
          <w:rFonts w:hAnsi="標楷體" w:hint="eastAsia"/>
          <w:color w:val="000000" w:themeColor="text1"/>
        </w:rPr>
        <w:t>條之3條自</w:t>
      </w:r>
      <w:r w:rsidR="00B9038E" w:rsidRPr="007238B7">
        <w:rPr>
          <w:rFonts w:hAnsi="標楷體" w:hint="eastAsia"/>
          <w:color w:val="000000" w:themeColor="text1"/>
        </w:rPr>
        <w:lastRenderedPageBreak/>
        <w:t>1</w:t>
      </w:r>
      <w:r w:rsidR="00B9038E" w:rsidRPr="007238B7">
        <w:rPr>
          <w:rFonts w:hAnsi="標楷體"/>
          <w:color w:val="000000" w:themeColor="text1"/>
        </w:rPr>
        <w:t>08</w:t>
      </w:r>
      <w:r w:rsidR="00B9038E" w:rsidRPr="007238B7">
        <w:rPr>
          <w:rFonts w:hAnsi="標楷體" w:hint="eastAsia"/>
          <w:color w:val="000000" w:themeColor="text1"/>
        </w:rPr>
        <w:t>年7月2</w:t>
      </w:r>
      <w:r w:rsidR="00B9038E" w:rsidRPr="007238B7">
        <w:rPr>
          <w:rFonts w:hAnsi="標楷體"/>
          <w:color w:val="000000" w:themeColor="text1"/>
        </w:rPr>
        <w:t>7</w:t>
      </w:r>
      <w:r w:rsidR="00B9038E" w:rsidRPr="007238B7">
        <w:rPr>
          <w:rFonts w:hAnsi="標楷體" w:hint="eastAsia"/>
          <w:color w:val="000000" w:themeColor="text1"/>
        </w:rPr>
        <w:t>日施行。但第1</w:t>
      </w:r>
      <w:r w:rsidR="00B9038E" w:rsidRPr="007238B7">
        <w:rPr>
          <w:rFonts w:hAnsi="標楷體"/>
          <w:color w:val="000000" w:themeColor="text1"/>
        </w:rPr>
        <w:t>4</w:t>
      </w:r>
      <w:r w:rsidR="00B9038E" w:rsidRPr="007238B7">
        <w:rPr>
          <w:rFonts w:hAnsi="標楷體" w:hint="eastAsia"/>
          <w:color w:val="000000" w:themeColor="text1"/>
        </w:rPr>
        <w:t>級船之施行日期，由主管機關定之。」</w:t>
      </w:r>
      <w:bookmarkEnd w:id="132"/>
      <w:bookmarkEnd w:id="133"/>
      <w:bookmarkEnd w:id="134"/>
      <w:bookmarkEnd w:id="135"/>
      <w:bookmarkEnd w:id="136"/>
    </w:p>
    <w:p w:rsidR="00D2770A" w:rsidRPr="007238B7" w:rsidRDefault="00D2770A" w:rsidP="00D2770A">
      <w:pPr>
        <w:pStyle w:val="3"/>
        <w:rPr>
          <w:rFonts w:ascii="新細明體" w:eastAsia="新細明體"/>
          <w:color w:val="000000" w:themeColor="text1"/>
          <w:kern w:val="0"/>
          <w:sz w:val="24"/>
        </w:rPr>
      </w:pPr>
      <w:bookmarkStart w:id="137" w:name="_Toc95233213"/>
      <w:bookmarkStart w:id="138" w:name="_Toc95495995"/>
      <w:bookmarkStart w:id="139" w:name="_Toc95841314"/>
      <w:bookmarkStart w:id="140" w:name="_Toc96012260"/>
      <w:bookmarkStart w:id="141" w:name="_Toc96498968"/>
      <w:r w:rsidRPr="007238B7">
        <w:rPr>
          <w:rFonts w:hint="eastAsia"/>
          <w:color w:val="000000" w:themeColor="text1"/>
        </w:rPr>
        <w:t>據航</w:t>
      </w:r>
      <w:r w:rsidRPr="007238B7">
        <w:rPr>
          <w:rFonts w:hAnsi="標楷體" w:hint="eastAsia"/>
          <w:color w:val="000000" w:themeColor="text1"/>
        </w:rPr>
        <w:t>港局查復，東坪</w:t>
      </w:r>
      <w:r w:rsidRPr="007238B7">
        <w:rPr>
          <w:rFonts w:hAnsi="標楷體" w:cs="Calibri"/>
          <w:color w:val="000000" w:themeColor="text1"/>
        </w:rPr>
        <w:t>8</w:t>
      </w:r>
      <w:r w:rsidRPr="007238B7">
        <w:rPr>
          <w:rFonts w:hAnsi="標楷體" w:hint="eastAsia"/>
          <w:color w:val="000000" w:themeColor="text1"/>
        </w:rPr>
        <w:t>號係起重船，依船舶設備規定應於</w:t>
      </w:r>
      <w:r w:rsidRPr="007238B7">
        <w:rPr>
          <w:rFonts w:hAnsi="標楷體" w:cs="Calibri"/>
          <w:color w:val="000000" w:themeColor="text1"/>
        </w:rPr>
        <w:t>108</w:t>
      </w:r>
      <w:r w:rsidRPr="007238B7">
        <w:rPr>
          <w:rFonts w:hAnsi="標楷體" w:hint="eastAsia"/>
          <w:color w:val="000000" w:themeColor="text1"/>
        </w:rPr>
        <w:t>年</w:t>
      </w:r>
      <w:r w:rsidRPr="007238B7">
        <w:rPr>
          <w:rFonts w:hAnsi="標楷體" w:cs="Calibri"/>
          <w:color w:val="000000" w:themeColor="text1"/>
        </w:rPr>
        <w:t>7</w:t>
      </w:r>
      <w:r w:rsidRPr="007238B7">
        <w:rPr>
          <w:rFonts w:hAnsi="標楷體" w:hint="eastAsia"/>
          <w:color w:val="000000" w:themeColor="text1"/>
        </w:rPr>
        <w:t>月</w:t>
      </w:r>
      <w:r w:rsidRPr="007238B7">
        <w:rPr>
          <w:rFonts w:hAnsi="標楷體" w:cs="Calibri"/>
          <w:color w:val="000000" w:themeColor="text1"/>
        </w:rPr>
        <w:t>27</w:t>
      </w:r>
      <w:r w:rsidRPr="007238B7">
        <w:rPr>
          <w:rFonts w:hAnsi="標楷體" w:hint="eastAsia"/>
          <w:color w:val="000000" w:themeColor="text1"/>
        </w:rPr>
        <w:t>日後第</w:t>
      </w:r>
      <w:r w:rsidR="00BD6545">
        <w:rPr>
          <w:rFonts w:hAnsi="標楷體" w:hint="eastAsia"/>
          <w:color w:val="000000" w:themeColor="text1"/>
        </w:rPr>
        <w:t>一</w:t>
      </w:r>
      <w:r w:rsidRPr="007238B7">
        <w:rPr>
          <w:rFonts w:hAnsi="標楷體" w:hint="eastAsia"/>
          <w:color w:val="000000" w:themeColor="text1"/>
        </w:rPr>
        <w:t>次定期檢查或特別檢查時，裝設</w:t>
      </w:r>
      <w:r w:rsidRPr="007238B7">
        <w:rPr>
          <w:rFonts w:hAnsi="標楷體" w:cs="Calibri"/>
          <w:color w:val="000000" w:themeColor="text1"/>
        </w:rPr>
        <w:t>AIS</w:t>
      </w:r>
      <w:r w:rsidRPr="007238B7">
        <w:rPr>
          <w:rFonts w:hAnsi="標楷體" w:hint="eastAsia"/>
          <w:color w:val="000000" w:themeColor="text1"/>
        </w:rPr>
        <w:t>設備。案發當時，東坪</w:t>
      </w:r>
      <w:r w:rsidRPr="007238B7">
        <w:rPr>
          <w:rFonts w:hAnsi="標楷體" w:cs="Calibri"/>
          <w:color w:val="000000" w:themeColor="text1"/>
        </w:rPr>
        <w:t>8</w:t>
      </w:r>
      <w:r w:rsidRPr="007238B7">
        <w:rPr>
          <w:rFonts w:hAnsi="標楷體" w:hint="eastAsia"/>
          <w:color w:val="000000" w:themeColor="text1"/>
        </w:rPr>
        <w:t>號船上尚留有前新加坡</w:t>
      </w:r>
      <w:r w:rsidR="001F6959" w:rsidRPr="007238B7">
        <w:rPr>
          <w:rFonts w:hAnsi="標楷體" w:hint="eastAsia"/>
          <w:color w:val="000000" w:themeColor="text1"/>
        </w:rPr>
        <w:t>船名之</w:t>
      </w:r>
      <w:r w:rsidRPr="007238B7">
        <w:rPr>
          <w:rFonts w:hAnsi="標楷體" w:cs="Calibri"/>
          <w:color w:val="000000" w:themeColor="text1"/>
        </w:rPr>
        <w:t>AIS</w:t>
      </w:r>
      <w:r w:rsidRPr="007238B7">
        <w:rPr>
          <w:rFonts w:hAnsi="標楷體" w:hint="eastAsia"/>
          <w:color w:val="000000" w:themeColor="text1"/>
        </w:rPr>
        <w:t>設備，而由施工單位所提供之東坪</w:t>
      </w:r>
      <w:r w:rsidRPr="007238B7">
        <w:rPr>
          <w:rFonts w:hAnsi="標楷體" w:cs="Calibri"/>
          <w:color w:val="000000" w:themeColor="text1"/>
        </w:rPr>
        <w:t>8</w:t>
      </w:r>
      <w:r w:rsidRPr="007238B7">
        <w:rPr>
          <w:rFonts w:hAnsi="標楷體" w:hint="eastAsia"/>
          <w:color w:val="000000" w:themeColor="text1"/>
        </w:rPr>
        <w:t>號航跡資料係</w:t>
      </w:r>
      <w:r w:rsidR="001F6959" w:rsidRPr="007238B7">
        <w:rPr>
          <w:rFonts w:hAnsi="標楷體" w:hint="eastAsia"/>
          <w:color w:val="000000" w:themeColor="text1"/>
        </w:rPr>
        <w:t>前新加坡船名</w:t>
      </w:r>
      <w:r w:rsidRPr="007238B7">
        <w:rPr>
          <w:rFonts w:hAnsi="標楷體" w:hint="eastAsia"/>
          <w:color w:val="000000" w:themeColor="text1"/>
        </w:rPr>
        <w:t>之航跡資料。東坪</w:t>
      </w:r>
      <w:r w:rsidRPr="007238B7">
        <w:rPr>
          <w:rFonts w:hAnsi="標楷體" w:cs="Calibri"/>
          <w:color w:val="000000" w:themeColor="text1"/>
        </w:rPr>
        <w:t>8</w:t>
      </w:r>
      <w:r w:rsidRPr="007238B7">
        <w:rPr>
          <w:rFonts w:hAnsi="標楷體" w:hint="eastAsia"/>
          <w:color w:val="000000" w:themeColor="text1"/>
        </w:rPr>
        <w:t>號船上所裝載之</w:t>
      </w:r>
      <w:r w:rsidRPr="007238B7">
        <w:rPr>
          <w:rFonts w:hAnsi="標楷體" w:cs="Calibri"/>
          <w:color w:val="000000" w:themeColor="text1"/>
        </w:rPr>
        <w:t>AIS</w:t>
      </w:r>
      <w:r w:rsidRPr="007238B7">
        <w:rPr>
          <w:rFonts w:hAnsi="標楷體" w:hint="eastAsia"/>
          <w:color w:val="000000" w:themeColor="text1"/>
        </w:rPr>
        <w:t>，雖未符我國規範之設備，但依據船舶設備規則第</w:t>
      </w:r>
      <w:r w:rsidRPr="007238B7">
        <w:rPr>
          <w:rFonts w:hAnsi="標楷體" w:cs="Calibri"/>
          <w:color w:val="000000" w:themeColor="text1"/>
        </w:rPr>
        <w:t>9</w:t>
      </w:r>
      <w:r w:rsidRPr="007238B7">
        <w:rPr>
          <w:rFonts w:hAnsi="標楷體" w:hint="eastAsia"/>
          <w:color w:val="000000" w:themeColor="text1"/>
        </w:rPr>
        <w:t>節船舶自動識別系統傳載台，第</w:t>
      </w:r>
      <w:r w:rsidRPr="007238B7">
        <w:rPr>
          <w:rFonts w:hAnsi="標楷體" w:cs="Calibri"/>
          <w:color w:val="000000" w:themeColor="text1"/>
        </w:rPr>
        <w:t>242</w:t>
      </w:r>
      <w:r w:rsidRPr="007238B7">
        <w:rPr>
          <w:rFonts w:hAnsi="標楷體" w:hint="eastAsia"/>
          <w:color w:val="000000" w:themeColor="text1"/>
        </w:rPr>
        <w:t>之</w:t>
      </w:r>
      <w:r w:rsidRPr="007238B7">
        <w:rPr>
          <w:rFonts w:hAnsi="標楷體" w:cs="Calibri"/>
          <w:color w:val="000000" w:themeColor="text1"/>
        </w:rPr>
        <w:t>3</w:t>
      </w:r>
      <w:r w:rsidRPr="007238B7">
        <w:rPr>
          <w:rFonts w:hAnsi="標楷體" w:hint="eastAsia"/>
          <w:color w:val="000000" w:themeColor="text1"/>
        </w:rPr>
        <w:t>條及第</w:t>
      </w:r>
      <w:r w:rsidRPr="007238B7">
        <w:rPr>
          <w:rFonts w:hAnsi="標楷體" w:cs="Calibri"/>
          <w:color w:val="000000" w:themeColor="text1"/>
        </w:rPr>
        <w:t>325</w:t>
      </w:r>
      <w:r w:rsidRPr="007238B7">
        <w:rPr>
          <w:rFonts w:hAnsi="標楷體" w:hint="eastAsia"/>
          <w:color w:val="000000" w:themeColor="text1"/>
        </w:rPr>
        <w:t>條規定</w:t>
      </w:r>
      <w:r w:rsidRPr="007238B7">
        <w:rPr>
          <w:rFonts w:hAnsi="標楷體" w:cs="Calibri"/>
          <w:color w:val="000000" w:themeColor="text1"/>
        </w:rPr>
        <w:t>(</w:t>
      </w:r>
      <w:r w:rsidRPr="007238B7">
        <w:rPr>
          <w:rFonts w:hAnsi="標楷體" w:hint="eastAsia"/>
          <w:color w:val="000000" w:themeColor="text1"/>
        </w:rPr>
        <w:t>東坪</w:t>
      </w:r>
      <w:r w:rsidRPr="007238B7">
        <w:rPr>
          <w:rFonts w:hAnsi="標楷體" w:cs="Calibri"/>
          <w:color w:val="000000" w:themeColor="text1"/>
        </w:rPr>
        <w:t>8</w:t>
      </w:r>
      <w:r w:rsidRPr="007238B7">
        <w:rPr>
          <w:rFonts w:hAnsi="標楷體" w:hint="eastAsia"/>
          <w:color w:val="000000" w:themeColor="text1"/>
        </w:rPr>
        <w:t>號檢查日期為</w:t>
      </w:r>
      <w:r w:rsidRPr="007238B7">
        <w:rPr>
          <w:rFonts w:hAnsi="標楷體" w:cs="Calibri"/>
          <w:color w:val="000000" w:themeColor="text1"/>
        </w:rPr>
        <w:t>109</w:t>
      </w:r>
      <w:r w:rsidRPr="007238B7">
        <w:rPr>
          <w:rFonts w:hAnsi="標楷體" w:hint="eastAsia"/>
          <w:color w:val="000000" w:themeColor="text1"/>
        </w:rPr>
        <w:t>年</w:t>
      </w:r>
      <w:r w:rsidRPr="007238B7">
        <w:rPr>
          <w:rFonts w:hAnsi="標楷體" w:cs="Calibri"/>
          <w:color w:val="000000" w:themeColor="text1"/>
        </w:rPr>
        <w:t>6</w:t>
      </w:r>
      <w:r w:rsidRPr="007238B7">
        <w:rPr>
          <w:rFonts w:hAnsi="標楷體" w:hint="eastAsia"/>
          <w:color w:val="000000" w:themeColor="text1"/>
        </w:rPr>
        <w:t>月</w:t>
      </w:r>
      <w:r w:rsidRPr="007238B7">
        <w:rPr>
          <w:rFonts w:hAnsi="標楷體" w:cs="Calibri"/>
          <w:color w:val="000000" w:themeColor="text1"/>
        </w:rPr>
        <w:t>19</w:t>
      </w:r>
      <w:r w:rsidRPr="007238B7">
        <w:rPr>
          <w:rFonts w:hAnsi="標楷體" w:hint="eastAsia"/>
          <w:color w:val="000000" w:themeColor="text1"/>
        </w:rPr>
        <w:t>日</w:t>
      </w:r>
      <w:r w:rsidRPr="007238B7">
        <w:rPr>
          <w:rFonts w:hAnsi="標楷體" w:cs="Calibri"/>
          <w:color w:val="000000" w:themeColor="text1"/>
        </w:rPr>
        <w:t>)</w:t>
      </w:r>
      <w:r w:rsidRPr="007238B7">
        <w:rPr>
          <w:rFonts w:hAnsi="標楷體" w:hint="eastAsia"/>
          <w:color w:val="000000" w:themeColor="text1"/>
        </w:rPr>
        <w:t>，</w:t>
      </w:r>
      <w:r w:rsidRPr="007238B7">
        <w:rPr>
          <w:rFonts w:hAnsi="標楷體" w:cs="Calibri"/>
          <w:color w:val="000000" w:themeColor="text1"/>
        </w:rPr>
        <w:t>109</w:t>
      </w:r>
      <w:r w:rsidRPr="007238B7">
        <w:rPr>
          <w:rFonts w:hAnsi="標楷體" w:hint="eastAsia"/>
          <w:color w:val="000000" w:themeColor="text1"/>
        </w:rPr>
        <w:t>年</w:t>
      </w:r>
      <w:r w:rsidRPr="007238B7">
        <w:rPr>
          <w:rFonts w:hAnsi="標楷體" w:cs="Calibri"/>
          <w:color w:val="000000" w:themeColor="text1"/>
        </w:rPr>
        <w:t>3</w:t>
      </w:r>
      <w:r w:rsidRPr="007238B7">
        <w:rPr>
          <w:rFonts w:hAnsi="標楷體" w:hint="eastAsia"/>
          <w:color w:val="000000" w:themeColor="text1"/>
        </w:rPr>
        <w:t>月</w:t>
      </w:r>
      <w:r w:rsidRPr="007238B7">
        <w:rPr>
          <w:rFonts w:hAnsi="標楷體" w:cs="Calibri"/>
          <w:color w:val="000000" w:themeColor="text1"/>
        </w:rPr>
        <w:t>28</w:t>
      </w:r>
      <w:r w:rsidRPr="007238B7">
        <w:rPr>
          <w:rFonts w:hAnsi="標楷體" w:hint="eastAsia"/>
          <w:color w:val="000000" w:themeColor="text1"/>
        </w:rPr>
        <w:t>日擱淺當時，並無須安裝</w:t>
      </w:r>
      <w:r w:rsidRPr="007238B7">
        <w:rPr>
          <w:rFonts w:hAnsi="標楷體" w:cs="Calibri"/>
          <w:color w:val="000000" w:themeColor="text1"/>
        </w:rPr>
        <w:t>AIS</w:t>
      </w:r>
      <w:r w:rsidRPr="007238B7">
        <w:rPr>
          <w:rFonts w:hAnsi="標楷體" w:hint="eastAsia"/>
          <w:color w:val="000000" w:themeColor="text1"/>
        </w:rPr>
        <w:t>設備，東坪</w:t>
      </w:r>
      <w:r w:rsidRPr="007238B7">
        <w:rPr>
          <w:rFonts w:hAnsi="標楷體" w:cs="Calibri"/>
          <w:color w:val="000000" w:themeColor="text1"/>
        </w:rPr>
        <w:t>8</w:t>
      </w:r>
      <w:r w:rsidRPr="007238B7">
        <w:rPr>
          <w:rFonts w:hAnsi="標楷體" w:hint="eastAsia"/>
          <w:color w:val="000000" w:themeColor="text1"/>
        </w:rPr>
        <w:t>號現已補安裝我國認可之</w:t>
      </w:r>
      <w:r w:rsidRPr="007238B7">
        <w:rPr>
          <w:rFonts w:hAnsi="標楷體" w:cs="Calibri"/>
          <w:color w:val="000000" w:themeColor="text1"/>
        </w:rPr>
        <w:t>AIS</w:t>
      </w:r>
      <w:r w:rsidRPr="007238B7">
        <w:rPr>
          <w:rFonts w:hAnsi="標楷體" w:hint="eastAsia"/>
          <w:color w:val="000000" w:themeColor="text1"/>
        </w:rPr>
        <w:t>設備。有關1</w:t>
      </w:r>
      <w:r w:rsidRPr="007238B7">
        <w:rPr>
          <w:rFonts w:hAnsi="標楷體"/>
          <w:color w:val="000000" w:themeColor="text1"/>
        </w:rPr>
        <w:t>09</w:t>
      </w:r>
      <w:r w:rsidRPr="007238B7">
        <w:rPr>
          <w:rFonts w:hAnsi="標楷體" w:hint="eastAsia"/>
          <w:color w:val="000000" w:themeColor="text1"/>
        </w:rPr>
        <w:t>年</w:t>
      </w:r>
      <w:r w:rsidRPr="007238B7">
        <w:rPr>
          <w:rFonts w:hAnsi="標楷體"/>
          <w:color w:val="000000" w:themeColor="text1"/>
        </w:rPr>
        <w:t>4月7日9</w:t>
      </w:r>
      <w:r w:rsidRPr="007238B7">
        <w:rPr>
          <w:rFonts w:hAnsi="標楷體" w:hint="eastAsia"/>
          <w:color w:val="000000" w:themeColor="text1"/>
        </w:rPr>
        <w:t>時</w:t>
      </w:r>
      <w:r w:rsidRPr="007238B7">
        <w:rPr>
          <w:rFonts w:hAnsi="標楷體"/>
          <w:color w:val="000000" w:themeColor="text1"/>
        </w:rPr>
        <w:t>24</w:t>
      </w:r>
      <w:r w:rsidRPr="007238B7">
        <w:rPr>
          <w:rFonts w:hAnsi="標楷體" w:hint="eastAsia"/>
          <w:color w:val="000000" w:themeColor="text1"/>
        </w:rPr>
        <w:t>分至</w:t>
      </w:r>
      <w:r w:rsidRPr="007238B7">
        <w:rPr>
          <w:rFonts w:hAnsi="標楷體"/>
          <w:color w:val="000000" w:themeColor="text1"/>
        </w:rPr>
        <w:t>9</w:t>
      </w:r>
      <w:r w:rsidRPr="007238B7">
        <w:rPr>
          <w:rFonts w:hAnsi="標楷體" w:hint="eastAsia"/>
          <w:color w:val="000000" w:themeColor="text1"/>
        </w:rPr>
        <w:t>時</w:t>
      </w:r>
      <w:r w:rsidRPr="007238B7">
        <w:rPr>
          <w:rFonts w:hAnsi="標楷體"/>
          <w:color w:val="000000" w:themeColor="text1"/>
        </w:rPr>
        <w:t>32分</w:t>
      </w:r>
      <w:r w:rsidRPr="007238B7">
        <w:rPr>
          <w:rFonts w:hAnsi="標楷體" w:hint="eastAsia"/>
          <w:color w:val="000000" w:themeColor="text1"/>
        </w:rPr>
        <w:t>間，航港局提供東坪8號</w:t>
      </w:r>
      <w:r w:rsidRPr="007238B7">
        <w:rPr>
          <w:rFonts w:hAnsi="標楷體"/>
          <w:color w:val="000000" w:themeColor="text1"/>
        </w:rPr>
        <w:t>AIS</w:t>
      </w:r>
      <w:r w:rsidRPr="007238B7">
        <w:rPr>
          <w:rFonts w:hAnsi="標楷體" w:hint="eastAsia"/>
          <w:color w:val="000000" w:themeColor="text1"/>
        </w:rPr>
        <w:t>設備之航跡資料如下：</w:t>
      </w:r>
    </w:p>
    <w:tbl>
      <w:tblPr>
        <w:tblStyle w:val="af7"/>
        <w:tblW w:w="0" w:type="auto"/>
        <w:tblInd w:w="421" w:type="dxa"/>
        <w:tblLook w:val="04A0" w:firstRow="1" w:lastRow="0" w:firstColumn="1" w:lastColumn="0" w:noHBand="0" w:noVBand="1"/>
      </w:tblPr>
      <w:tblGrid>
        <w:gridCol w:w="2268"/>
        <w:gridCol w:w="2976"/>
        <w:gridCol w:w="3169"/>
      </w:tblGrid>
      <w:tr w:rsidR="007238B7" w:rsidRPr="007238B7" w:rsidTr="00220252">
        <w:trPr>
          <w:tblHeader/>
        </w:trPr>
        <w:tc>
          <w:tcPr>
            <w:tcW w:w="2268" w:type="dxa"/>
          </w:tcPr>
          <w:p w:rsidR="00136575" w:rsidRPr="007238B7" w:rsidRDefault="00136575" w:rsidP="002C4CAB">
            <w:pPr>
              <w:pStyle w:val="3"/>
              <w:numPr>
                <w:ilvl w:val="0"/>
                <w:numId w:val="0"/>
              </w:numPr>
              <w:rPr>
                <w:rFonts w:hAnsi="標楷體"/>
                <w:color w:val="000000" w:themeColor="text1"/>
                <w:sz w:val="28"/>
                <w:szCs w:val="28"/>
              </w:rPr>
            </w:pPr>
            <w:bookmarkStart w:id="142" w:name="_Toc95233214"/>
            <w:bookmarkStart w:id="143" w:name="_Toc95495996"/>
            <w:bookmarkStart w:id="144" w:name="_Toc95841315"/>
            <w:bookmarkStart w:id="145" w:name="_Toc96012261"/>
            <w:bookmarkStart w:id="146" w:name="_Toc96498969"/>
            <w:bookmarkEnd w:id="137"/>
            <w:bookmarkEnd w:id="138"/>
            <w:bookmarkEnd w:id="139"/>
            <w:bookmarkEnd w:id="140"/>
            <w:bookmarkEnd w:id="141"/>
            <w:r w:rsidRPr="007238B7">
              <w:rPr>
                <w:color w:val="000000" w:themeColor="text1"/>
                <w:sz w:val="28"/>
                <w:szCs w:val="28"/>
              </w:rPr>
              <w:t>台灣時間</w:t>
            </w:r>
            <w:bookmarkEnd w:id="142"/>
            <w:bookmarkEnd w:id="143"/>
            <w:bookmarkEnd w:id="144"/>
            <w:bookmarkEnd w:id="145"/>
            <w:bookmarkEnd w:id="146"/>
          </w:p>
        </w:tc>
        <w:tc>
          <w:tcPr>
            <w:tcW w:w="2976" w:type="dxa"/>
          </w:tcPr>
          <w:p w:rsidR="00136575" w:rsidRPr="007238B7" w:rsidRDefault="00136575" w:rsidP="002C4CAB">
            <w:pPr>
              <w:pStyle w:val="3"/>
              <w:numPr>
                <w:ilvl w:val="0"/>
                <w:numId w:val="0"/>
              </w:numPr>
              <w:rPr>
                <w:rFonts w:hAnsi="標楷體"/>
                <w:color w:val="000000" w:themeColor="text1"/>
                <w:sz w:val="28"/>
                <w:szCs w:val="28"/>
              </w:rPr>
            </w:pPr>
            <w:bookmarkStart w:id="147" w:name="_Toc95233215"/>
            <w:bookmarkStart w:id="148" w:name="_Toc95495997"/>
            <w:bookmarkStart w:id="149" w:name="_Toc95841316"/>
            <w:bookmarkStart w:id="150" w:name="_Toc96012262"/>
            <w:bookmarkStart w:id="151" w:name="_Toc96498970"/>
            <w:proofErr w:type="spellStart"/>
            <w:r w:rsidRPr="007238B7">
              <w:rPr>
                <w:color w:val="000000" w:themeColor="text1"/>
                <w:sz w:val="28"/>
                <w:szCs w:val="28"/>
              </w:rPr>
              <w:t>lat</w:t>
            </w:r>
            <w:proofErr w:type="spellEnd"/>
            <w:r w:rsidRPr="007238B7">
              <w:rPr>
                <w:rFonts w:hint="eastAsia"/>
                <w:color w:val="000000" w:themeColor="text1"/>
                <w:sz w:val="28"/>
                <w:szCs w:val="28"/>
              </w:rPr>
              <w:t>（經度latitude）</w:t>
            </w:r>
            <w:bookmarkEnd w:id="147"/>
            <w:bookmarkEnd w:id="148"/>
            <w:bookmarkEnd w:id="149"/>
            <w:bookmarkEnd w:id="150"/>
            <w:bookmarkEnd w:id="151"/>
          </w:p>
        </w:tc>
        <w:tc>
          <w:tcPr>
            <w:tcW w:w="3169" w:type="dxa"/>
          </w:tcPr>
          <w:p w:rsidR="00136575" w:rsidRPr="007238B7" w:rsidRDefault="00136575" w:rsidP="002C4CAB">
            <w:pPr>
              <w:pStyle w:val="3"/>
              <w:numPr>
                <w:ilvl w:val="0"/>
                <w:numId w:val="0"/>
              </w:numPr>
              <w:rPr>
                <w:rFonts w:hAnsi="標楷體"/>
                <w:color w:val="000000" w:themeColor="text1"/>
                <w:sz w:val="28"/>
                <w:szCs w:val="28"/>
              </w:rPr>
            </w:pPr>
            <w:bookmarkStart w:id="152" w:name="_Toc95233216"/>
            <w:bookmarkStart w:id="153" w:name="_Toc95495998"/>
            <w:bookmarkStart w:id="154" w:name="_Toc95841317"/>
            <w:bookmarkStart w:id="155" w:name="_Toc96012263"/>
            <w:bookmarkStart w:id="156" w:name="_Toc96498971"/>
            <w:proofErr w:type="spellStart"/>
            <w:r w:rsidRPr="007238B7">
              <w:rPr>
                <w:rFonts w:hint="eastAsia"/>
                <w:color w:val="000000" w:themeColor="text1"/>
                <w:sz w:val="28"/>
                <w:szCs w:val="28"/>
              </w:rPr>
              <w:t>l</w:t>
            </w:r>
            <w:r w:rsidRPr="007238B7">
              <w:rPr>
                <w:color w:val="000000" w:themeColor="text1"/>
                <w:sz w:val="28"/>
                <w:szCs w:val="28"/>
              </w:rPr>
              <w:t>on</w:t>
            </w:r>
            <w:proofErr w:type="spellEnd"/>
            <w:r w:rsidRPr="007238B7">
              <w:rPr>
                <w:rFonts w:hint="eastAsia"/>
                <w:color w:val="000000" w:themeColor="text1"/>
                <w:sz w:val="28"/>
                <w:szCs w:val="28"/>
              </w:rPr>
              <w:t>（緯度longitude）</w:t>
            </w:r>
            <w:bookmarkEnd w:id="152"/>
            <w:bookmarkEnd w:id="153"/>
            <w:bookmarkEnd w:id="154"/>
            <w:bookmarkEnd w:id="155"/>
            <w:bookmarkEnd w:id="156"/>
          </w:p>
        </w:tc>
      </w:tr>
      <w:tr w:rsidR="007238B7" w:rsidRPr="007238B7" w:rsidTr="002C4CAB">
        <w:tc>
          <w:tcPr>
            <w:tcW w:w="2268" w:type="dxa"/>
          </w:tcPr>
          <w:p w:rsidR="00136575" w:rsidRPr="007238B7" w:rsidRDefault="00136575" w:rsidP="002C4CAB">
            <w:pPr>
              <w:pStyle w:val="3"/>
              <w:numPr>
                <w:ilvl w:val="0"/>
                <w:numId w:val="0"/>
              </w:numPr>
              <w:rPr>
                <w:rFonts w:hAnsi="標楷體"/>
                <w:color w:val="000000" w:themeColor="text1"/>
                <w:sz w:val="28"/>
                <w:szCs w:val="28"/>
              </w:rPr>
            </w:pPr>
            <w:bookmarkStart w:id="157" w:name="_Toc95233217"/>
            <w:bookmarkStart w:id="158" w:name="_Toc95495999"/>
            <w:bookmarkStart w:id="159" w:name="_Toc95841318"/>
            <w:bookmarkStart w:id="160" w:name="_Toc96012264"/>
            <w:bookmarkStart w:id="161" w:name="_Toc96498972"/>
            <w:r w:rsidRPr="007238B7">
              <w:rPr>
                <w:color w:val="000000" w:themeColor="text1"/>
                <w:sz w:val="28"/>
                <w:szCs w:val="28"/>
              </w:rPr>
              <w:t>109/4/7 09:15</w:t>
            </w:r>
            <w:bookmarkEnd w:id="157"/>
            <w:bookmarkEnd w:id="158"/>
            <w:bookmarkEnd w:id="159"/>
            <w:bookmarkEnd w:id="160"/>
            <w:bookmarkEnd w:id="161"/>
          </w:p>
        </w:tc>
        <w:tc>
          <w:tcPr>
            <w:tcW w:w="2976" w:type="dxa"/>
          </w:tcPr>
          <w:p w:rsidR="00136575" w:rsidRPr="007238B7" w:rsidRDefault="00136575" w:rsidP="002C4CAB">
            <w:pPr>
              <w:pStyle w:val="3"/>
              <w:numPr>
                <w:ilvl w:val="0"/>
                <w:numId w:val="0"/>
              </w:numPr>
              <w:rPr>
                <w:rFonts w:hAnsi="標楷體"/>
                <w:color w:val="000000" w:themeColor="text1"/>
                <w:sz w:val="28"/>
                <w:szCs w:val="28"/>
              </w:rPr>
            </w:pPr>
            <w:bookmarkStart w:id="162" w:name="_Toc95233218"/>
            <w:bookmarkStart w:id="163" w:name="_Toc95496000"/>
            <w:bookmarkStart w:id="164" w:name="_Toc95841319"/>
            <w:bookmarkStart w:id="165" w:name="_Toc96012265"/>
            <w:bookmarkStart w:id="166" w:name="_Toc96498973"/>
            <w:r w:rsidRPr="007238B7">
              <w:rPr>
                <w:color w:val="000000" w:themeColor="text1"/>
                <w:sz w:val="28"/>
                <w:szCs w:val="28"/>
              </w:rPr>
              <w:t>25.043758</w:t>
            </w:r>
            <w:bookmarkEnd w:id="162"/>
            <w:bookmarkEnd w:id="163"/>
            <w:bookmarkEnd w:id="164"/>
            <w:bookmarkEnd w:id="165"/>
            <w:bookmarkEnd w:id="166"/>
          </w:p>
        </w:tc>
        <w:tc>
          <w:tcPr>
            <w:tcW w:w="3169" w:type="dxa"/>
          </w:tcPr>
          <w:p w:rsidR="00136575" w:rsidRPr="007238B7" w:rsidRDefault="00136575" w:rsidP="002C4CAB">
            <w:pPr>
              <w:pStyle w:val="3"/>
              <w:numPr>
                <w:ilvl w:val="0"/>
                <w:numId w:val="0"/>
              </w:numPr>
              <w:rPr>
                <w:rFonts w:hAnsi="標楷體"/>
                <w:color w:val="000000" w:themeColor="text1"/>
                <w:sz w:val="28"/>
                <w:szCs w:val="28"/>
              </w:rPr>
            </w:pPr>
            <w:bookmarkStart w:id="167" w:name="_Toc95233219"/>
            <w:bookmarkStart w:id="168" w:name="_Toc95496001"/>
            <w:bookmarkStart w:id="169" w:name="_Toc95841320"/>
            <w:bookmarkStart w:id="170" w:name="_Toc96012266"/>
            <w:bookmarkStart w:id="171" w:name="_Toc96498974"/>
            <w:r w:rsidRPr="007238B7">
              <w:rPr>
                <w:color w:val="000000" w:themeColor="text1"/>
                <w:sz w:val="28"/>
                <w:szCs w:val="28"/>
              </w:rPr>
              <w:t>121.05586</w:t>
            </w:r>
            <w:bookmarkEnd w:id="167"/>
            <w:bookmarkEnd w:id="168"/>
            <w:bookmarkEnd w:id="169"/>
            <w:bookmarkEnd w:id="170"/>
            <w:bookmarkEnd w:id="171"/>
          </w:p>
        </w:tc>
      </w:tr>
      <w:tr w:rsidR="007238B7" w:rsidRPr="007238B7" w:rsidTr="002C4CAB">
        <w:tc>
          <w:tcPr>
            <w:tcW w:w="2268" w:type="dxa"/>
          </w:tcPr>
          <w:p w:rsidR="00136575" w:rsidRPr="007238B7" w:rsidRDefault="00136575" w:rsidP="002C4CAB">
            <w:pPr>
              <w:rPr>
                <w:color w:val="000000" w:themeColor="text1"/>
                <w:sz w:val="28"/>
                <w:szCs w:val="28"/>
              </w:rPr>
            </w:pPr>
            <w:r w:rsidRPr="007238B7">
              <w:rPr>
                <w:color w:val="000000" w:themeColor="text1"/>
                <w:sz w:val="28"/>
                <w:szCs w:val="28"/>
              </w:rPr>
              <w:t>109/4/7 09:21</w:t>
            </w:r>
          </w:p>
        </w:tc>
        <w:tc>
          <w:tcPr>
            <w:tcW w:w="2976" w:type="dxa"/>
          </w:tcPr>
          <w:p w:rsidR="00136575" w:rsidRPr="007238B7" w:rsidRDefault="00136575" w:rsidP="002C4CAB">
            <w:pPr>
              <w:rPr>
                <w:color w:val="000000" w:themeColor="text1"/>
                <w:sz w:val="28"/>
                <w:szCs w:val="28"/>
              </w:rPr>
            </w:pPr>
            <w:r w:rsidRPr="007238B7">
              <w:rPr>
                <w:color w:val="000000" w:themeColor="text1"/>
                <w:sz w:val="28"/>
                <w:szCs w:val="28"/>
              </w:rPr>
              <w:t>25.043768</w:t>
            </w:r>
          </w:p>
        </w:tc>
        <w:tc>
          <w:tcPr>
            <w:tcW w:w="3169" w:type="dxa"/>
          </w:tcPr>
          <w:p w:rsidR="00136575" w:rsidRPr="007238B7" w:rsidRDefault="00136575" w:rsidP="002C4CAB">
            <w:pPr>
              <w:rPr>
                <w:color w:val="000000" w:themeColor="text1"/>
                <w:sz w:val="28"/>
                <w:szCs w:val="28"/>
              </w:rPr>
            </w:pPr>
            <w:r w:rsidRPr="007238B7">
              <w:rPr>
                <w:color w:val="000000" w:themeColor="text1"/>
                <w:sz w:val="28"/>
                <w:szCs w:val="28"/>
              </w:rPr>
              <w:t>121.05591</w:t>
            </w:r>
          </w:p>
        </w:tc>
      </w:tr>
      <w:tr w:rsidR="007238B7" w:rsidRPr="007238B7" w:rsidTr="002C4CAB">
        <w:tc>
          <w:tcPr>
            <w:tcW w:w="2268" w:type="dxa"/>
          </w:tcPr>
          <w:p w:rsidR="00136575" w:rsidRPr="007238B7" w:rsidRDefault="00136575" w:rsidP="002C4CAB">
            <w:pPr>
              <w:rPr>
                <w:color w:val="000000" w:themeColor="text1"/>
                <w:sz w:val="28"/>
                <w:szCs w:val="28"/>
              </w:rPr>
            </w:pPr>
            <w:r w:rsidRPr="007238B7">
              <w:rPr>
                <w:color w:val="000000" w:themeColor="text1"/>
                <w:sz w:val="28"/>
                <w:szCs w:val="28"/>
              </w:rPr>
              <w:t>109/4/7 09:26</w:t>
            </w:r>
          </w:p>
        </w:tc>
        <w:tc>
          <w:tcPr>
            <w:tcW w:w="2976" w:type="dxa"/>
          </w:tcPr>
          <w:p w:rsidR="00136575" w:rsidRPr="007238B7" w:rsidRDefault="00136575" w:rsidP="002C4CAB">
            <w:pPr>
              <w:rPr>
                <w:color w:val="000000" w:themeColor="text1"/>
                <w:sz w:val="28"/>
                <w:szCs w:val="28"/>
              </w:rPr>
            </w:pPr>
            <w:r w:rsidRPr="007238B7">
              <w:rPr>
                <w:color w:val="000000" w:themeColor="text1"/>
                <w:sz w:val="28"/>
                <w:szCs w:val="28"/>
              </w:rPr>
              <w:t>25.043773</w:t>
            </w:r>
          </w:p>
        </w:tc>
        <w:tc>
          <w:tcPr>
            <w:tcW w:w="3169" w:type="dxa"/>
          </w:tcPr>
          <w:p w:rsidR="00136575" w:rsidRPr="007238B7" w:rsidRDefault="00136575" w:rsidP="002C4CAB">
            <w:pPr>
              <w:rPr>
                <w:color w:val="000000" w:themeColor="text1"/>
                <w:sz w:val="28"/>
                <w:szCs w:val="28"/>
              </w:rPr>
            </w:pPr>
            <w:r w:rsidRPr="007238B7">
              <w:rPr>
                <w:color w:val="000000" w:themeColor="text1"/>
                <w:sz w:val="28"/>
                <w:szCs w:val="28"/>
              </w:rPr>
              <w:t>121.05585</w:t>
            </w:r>
          </w:p>
        </w:tc>
      </w:tr>
      <w:tr w:rsidR="007238B7" w:rsidRPr="007238B7" w:rsidTr="002C4CAB">
        <w:tc>
          <w:tcPr>
            <w:tcW w:w="2268" w:type="dxa"/>
          </w:tcPr>
          <w:p w:rsidR="00136575" w:rsidRPr="007238B7" w:rsidRDefault="00136575" w:rsidP="002C4CAB">
            <w:pPr>
              <w:rPr>
                <w:color w:val="000000" w:themeColor="text1"/>
                <w:sz w:val="28"/>
                <w:szCs w:val="28"/>
              </w:rPr>
            </w:pPr>
            <w:r w:rsidRPr="007238B7">
              <w:rPr>
                <w:color w:val="000000" w:themeColor="text1"/>
                <w:sz w:val="28"/>
                <w:szCs w:val="28"/>
              </w:rPr>
              <w:t>109/4/7 09:29</w:t>
            </w:r>
          </w:p>
        </w:tc>
        <w:tc>
          <w:tcPr>
            <w:tcW w:w="2976" w:type="dxa"/>
          </w:tcPr>
          <w:p w:rsidR="00136575" w:rsidRPr="007238B7" w:rsidRDefault="00136575" w:rsidP="002C4CAB">
            <w:pPr>
              <w:rPr>
                <w:color w:val="000000" w:themeColor="text1"/>
                <w:sz w:val="28"/>
                <w:szCs w:val="28"/>
              </w:rPr>
            </w:pPr>
            <w:r w:rsidRPr="007238B7">
              <w:rPr>
                <w:color w:val="000000" w:themeColor="text1"/>
                <w:sz w:val="28"/>
                <w:szCs w:val="28"/>
              </w:rPr>
              <w:t>25.043912</w:t>
            </w:r>
          </w:p>
        </w:tc>
        <w:tc>
          <w:tcPr>
            <w:tcW w:w="3169" w:type="dxa"/>
          </w:tcPr>
          <w:p w:rsidR="00136575" w:rsidRPr="007238B7" w:rsidRDefault="00136575" w:rsidP="002C4CAB">
            <w:pPr>
              <w:rPr>
                <w:color w:val="000000" w:themeColor="text1"/>
                <w:sz w:val="28"/>
                <w:szCs w:val="28"/>
              </w:rPr>
            </w:pPr>
            <w:r w:rsidRPr="007238B7">
              <w:rPr>
                <w:color w:val="000000" w:themeColor="text1"/>
                <w:sz w:val="28"/>
                <w:szCs w:val="28"/>
              </w:rPr>
              <w:t>121.05585</w:t>
            </w:r>
          </w:p>
        </w:tc>
      </w:tr>
      <w:tr w:rsidR="007238B7" w:rsidRPr="007238B7" w:rsidTr="002C4CAB">
        <w:tc>
          <w:tcPr>
            <w:tcW w:w="2268" w:type="dxa"/>
          </w:tcPr>
          <w:p w:rsidR="00136575" w:rsidRPr="007238B7" w:rsidRDefault="00136575" w:rsidP="002C4CAB">
            <w:pPr>
              <w:rPr>
                <w:color w:val="000000" w:themeColor="text1"/>
                <w:sz w:val="28"/>
                <w:szCs w:val="28"/>
              </w:rPr>
            </w:pPr>
            <w:r w:rsidRPr="007238B7">
              <w:rPr>
                <w:color w:val="000000" w:themeColor="text1"/>
                <w:sz w:val="28"/>
                <w:szCs w:val="28"/>
              </w:rPr>
              <w:t>109/4/7 09:31</w:t>
            </w:r>
          </w:p>
        </w:tc>
        <w:tc>
          <w:tcPr>
            <w:tcW w:w="2976" w:type="dxa"/>
          </w:tcPr>
          <w:p w:rsidR="00136575" w:rsidRPr="007238B7" w:rsidRDefault="00136575" w:rsidP="002C4CAB">
            <w:pPr>
              <w:rPr>
                <w:color w:val="000000" w:themeColor="text1"/>
                <w:sz w:val="28"/>
                <w:szCs w:val="28"/>
              </w:rPr>
            </w:pPr>
            <w:r w:rsidRPr="007238B7">
              <w:rPr>
                <w:color w:val="000000" w:themeColor="text1"/>
                <w:sz w:val="28"/>
                <w:szCs w:val="28"/>
              </w:rPr>
              <w:t>25.043912</w:t>
            </w:r>
          </w:p>
        </w:tc>
        <w:tc>
          <w:tcPr>
            <w:tcW w:w="3169" w:type="dxa"/>
          </w:tcPr>
          <w:p w:rsidR="00136575" w:rsidRPr="007238B7" w:rsidRDefault="00136575" w:rsidP="002C4CAB">
            <w:pPr>
              <w:rPr>
                <w:color w:val="000000" w:themeColor="text1"/>
                <w:sz w:val="28"/>
                <w:szCs w:val="28"/>
              </w:rPr>
            </w:pPr>
            <w:r w:rsidRPr="007238B7">
              <w:rPr>
                <w:color w:val="000000" w:themeColor="text1"/>
                <w:sz w:val="28"/>
                <w:szCs w:val="28"/>
              </w:rPr>
              <w:t>121.05585</w:t>
            </w:r>
          </w:p>
        </w:tc>
      </w:tr>
      <w:tr w:rsidR="007238B7" w:rsidRPr="007238B7" w:rsidTr="002C4CAB">
        <w:tc>
          <w:tcPr>
            <w:tcW w:w="2268" w:type="dxa"/>
          </w:tcPr>
          <w:p w:rsidR="00136575" w:rsidRPr="007238B7" w:rsidRDefault="00136575" w:rsidP="002C4CAB">
            <w:pPr>
              <w:rPr>
                <w:color w:val="000000" w:themeColor="text1"/>
                <w:sz w:val="28"/>
                <w:szCs w:val="28"/>
              </w:rPr>
            </w:pPr>
            <w:r w:rsidRPr="007238B7">
              <w:rPr>
                <w:color w:val="000000" w:themeColor="text1"/>
                <w:sz w:val="28"/>
                <w:szCs w:val="28"/>
              </w:rPr>
              <w:t>109/4/7 09:35</w:t>
            </w:r>
          </w:p>
        </w:tc>
        <w:tc>
          <w:tcPr>
            <w:tcW w:w="2976" w:type="dxa"/>
          </w:tcPr>
          <w:p w:rsidR="00136575" w:rsidRPr="007238B7" w:rsidRDefault="00136575" w:rsidP="002C4CAB">
            <w:pPr>
              <w:rPr>
                <w:color w:val="000000" w:themeColor="text1"/>
                <w:sz w:val="28"/>
                <w:szCs w:val="28"/>
              </w:rPr>
            </w:pPr>
            <w:r w:rsidRPr="007238B7">
              <w:rPr>
                <w:color w:val="000000" w:themeColor="text1"/>
                <w:sz w:val="28"/>
                <w:szCs w:val="28"/>
              </w:rPr>
              <w:t>25.044645</w:t>
            </w:r>
          </w:p>
        </w:tc>
        <w:tc>
          <w:tcPr>
            <w:tcW w:w="3169" w:type="dxa"/>
          </w:tcPr>
          <w:p w:rsidR="00136575" w:rsidRPr="007238B7" w:rsidRDefault="00136575" w:rsidP="002C4CAB">
            <w:pPr>
              <w:rPr>
                <w:color w:val="000000" w:themeColor="text1"/>
                <w:sz w:val="28"/>
                <w:szCs w:val="28"/>
              </w:rPr>
            </w:pPr>
            <w:r w:rsidRPr="007238B7">
              <w:rPr>
                <w:color w:val="000000" w:themeColor="text1"/>
                <w:sz w:val="28"/>
                <w:szCs w:val="28"/>
              </w:rPr>
              <w:t>121.0558</w:t>
            </w:r>
          </w:p>
        </w:tc>
      </w:tr>
      <w:tr w:rsidR="007238B7" w:rsidRPr="007238B7" w:rsidTr="002C4CAB">
        <w:tc>
          <w:tcPr>
            <w:tcW w:w="2268" w:type="dxa"/>
          </w:tcPr>
          <w:p w:rsidR="00136575" w:rsidRPr="007238B7" w:rsidRDefault="00136575" w:rsidP="002C4CAB">
            <w:pPr>
              <w:rPr>
                <w:color w:val="000000" w:themeColor="text1"/>
                <w:sz w:val="28"/>
                <w:szCs w:val="28"/>
              </w:rPr>
            </w:pPr>
            <w:r w:rsidRPr="007238B7">
              <w:rPr>
                <w:color w:val="000000" w:themeColor="text1"/>
                <w:sz w:val="28"/>
                <w:szCs w:val="28"/>
              </w:rPr>
              <w:t>109/4/7 09:37</w:t>
            </w:r>
          </w:p>
        </w:tc>
        <w:tc>
          <w:tcPr>
            <w:tcW w:w="2976" w:type="dxa"/>
          </w:tcPr>
          <w:p w:rsidR="00136575" w:rsidRPr="007238B7" w:rsidRDefault="00136575" w:rsidP="002C4CAB">
            <w:pPr>
              <w:rPr>
                <w:color w:val="000000" w:themeColor="text1"/>
                <w:sz w:val="28"/>
                <w:szCs w:val="28"/>
              </w:rPr>
            </w:pPr>
            <w:r w:rsidRPr="007238B7">
              <w:rPr>
                <w:color w:val="000000" w:themeColor="text1"/>
                <w:sz w:val="28"/>
                <w:szCs w:val="28"/>
              </w:rPr>
              <w:t>25.044645</w:t>
            </w:r>
          </w:p>
        </w:tc>
        <w:tc>
          <w:tcPr>
            <w:tcW w:w="3169" w:type="dxa"/>
          </w:tcPr>
          <w:p w:rsidR="00136575" w:rsidRPr="007238B7" w:rsidRDefault="00136575" w:rsidP="002C4CAB">
            <w:pPr>
              <w:rPr>
                <w:color w:val="000000" w:themeColor="text1"/>
                <w:sz w:val="28"/>
                <w:szCs w:val="28"/>
              </w:rPr>
            </w:pPr>
            <w:r w:rsidRPr="007238B7">
              <w:rPr>
                <w:color w:val="000000" w:themeColor="text1"/>
                <w:sz w:val="28"/>
                <w:szCs w:val="28"/>
              </w:rPr>
              <w:t>121.0558</w:t>
            </w:r>
          </w:p>
        </w:tc>
      </w:tr>
    </w:tbl>
    <w:p w:rsidR="00BA11E6" w:rsidRPr="007238B7" w:rsidRDefault="00110C28" w:rsidP="00136575">
      <w:pPr>
        <w:pStyle w:val="3"/>
        <w:numPr>
          <w:ilvl w:val="0"/>
          <w:numId w:val="0"/>
        </w:numPr>
        <w:ind w:left="1361"/>
        <w:rPr>
          <w:rFonts w:hAnsi="標楷體"/>
          <w:color w:val="000000" w:themeColor="text1"/>
          <w:sz w:val="24"/>
          <w:szCs w:val="24"/>
        </w:rPr>
      </w:pPr>
      <w:bookmarkStart w:id="172" w:name="_Toc95233220"/>
      <w:bookmarkStart w:id="173" w:name="_Toc95496002"/>
      <w:bookmarkStart w:id="174" w:name="_Toc95841321"/>
      <w:bookmarkStart w:id="175" w:name="_Toc96012267"/>
      <w:bookmarkStart w:id="176" w:name="_Toc96498975"/>
      <w:r w:rsidRPr="007238B7">
        <w:rPr>
          <w:rFonts w:hAnsi="標楷體" w:hint="eastAsia"/>
          <w:color w:val="000000" w:themeColor="text1"/>
          <w:sz w:val="24"/>
          <w:szCs w:val="24"/>
        </w:rPr>
        <w:t>資料來源：航港局</w:t>
      </w:r>
      <w:bookmarkEnd w:id="172"/>
      <w:bookmarkEnd w:id="173"/>
      <w:bookmarkEnd w:id="174"/>
      <w:bookmarkEnd w:id="175"/>
      <w:bookmarkEnd w:id="176"/>
    </w:p>
    <w:p w:rsidR="006B7693" w:rsidRPr="007238B7" w:rsidRDefault="006B7693" w:rsidP="002C4CAB">
      <w:pPr>
        <w:pStyle w:val="3"/>
        <w:rPr>
          <w:rFonts w:hAnsi="標楷體"/>
          <w:color w:val="000000" w:themeColor="text1"/>
        </w:rPr>
      </w:pPr>
      <w:bookmarkStart w:id="177" w:name="_Toc96012268"/>
      <w:bookmarkStart w:id="178" w:name="_Toc96498976"/>
      <w:bookmarkStart w:id="179" w:name="_Toc95233221"/>
      <w:bookmarkStart w:id="180" w:name="_Toc95496003"/>
      <w:bookmarkStart w:id="181" w:name="_Toc95841322"/>
      <w:r w:rsidRPr="007238B7">
        <w:rPr>
          <w:rFonts w:hAnsi="標楷體" w:hint="eastAsia"/>
          <w:color w:val="000000" w:themeColor="text1"/>
        </w:rPr>
        <w:t>中油說明</w:t>
      </w:r>
      <w:r w:rsidR="003E529F" w:rsidRPr="007238B7">
        <w:rPr>
          <w:rFonts w:hAnsi="標楷體" w:hint="eastAsia"/>
          <w:color w:val="000000" w:themeColor="text1"/>
        </w:rPr>
        <w:t>：</w:t>
      </w:r>
      <w:bookmarkEnd w:id="177"/>
      <w:bookmarkEnd w:id="178"/>
    </w:p>
    <w:p w:rsidR="003E529F" w:rsidRPr="007238B7" w:rsidRDefault="003E529F" w:rsidP="00EB536B">
      <w:pPr>
        <w:pStyle w:val="4"/>
        <w:rPr>
          <w:color w:val="000000" w:themeColor="text1"/>
        </w:rPr>
      </w:pPr>
      <w:r w:rsidRPr="007238B7">
        <w:rPr>
          <w:rFonts w:hAnsi="標楷體"/>
          <w:color w:val="000000" w:themeColor="text1"/>
        </w:rPr>
        <w:t>東坪</w:t>
      </w:r>
      <w:r w:rsidRPr="007238B7">
        <w:rPr>
          <w:rFonts w:hAnsi="標楷體"/>
          <w:color w:val="000000" w:themeColor="text1"/>
          <w:szCs w:val="32"/>
        </w:rPr>
        <w:t>8號AIS訊號於109年3月28日一度中斷至30日係因電力系統遭海水侵襲故障供電斷續，致使AIS訊號異常，直至30日坐底後陸續檢修船上設備，恢復供電後方有穩定訊號傳遞。</w:t>
      </w:r>
    </w:p>
    <w:p w:rsidR="00EB536B" w:rsidRPr="007238B7" w:rsidRDefault="00EB536B" w:rsidP="00EB536B">
      <w:pPr>
        <w:pStyle w:val="4"/>
        <w:rPr>
          <w:color w:val="000000" w:themeColor="text1"/>
        </w:rPr>
      </w:pPr>
      <w:r w:rsidRPr="007238B7">
        <w:rPr>
          <w:color w:val="000000" w:themeColor="text1"/>
        </w:rPr>
        <w:t>事發當時東坪8號上裝設之AIS系統所使用名稱為前</w:t>
      </w:r>
      <w:r w:rsidR="001F6959" w:rsidRPr="007238B7">
        <w:rPr>
          <w:rFonts w:hint="eastAsia"/>
          <w:color w:val="000000" w:themeColor="text1"/>
        </w:rPr>
        <w:t>新加坡</w:t>
      </w:r>
      <w:r w:rsidRPr="007238B7">
        <w:rPr>
          <w:color w:val="000000" w:themeColor="text1"/>
        </w:rPr>
        <w:t>船名，中油公司於4月20日</w:t>
      </w:r>
      <w:r w:rsidR="001F6959" w:rsidRPr="007238B7">
        <w:rPr>
          <w:rFonts w:hint="eastAsia"/>
          <w:color w:val="000000" w:themeColor="text1"/>
        </w:rPr>
        <w:t>方</w:t>
      </w:r>
      <w:r w:rsidRPr="007238B7">
        <w:rPr>
          <w:color w:val="000000" w:themeColor="text1"/>
        </w:rPr>
        <w:t>查明，隨後立即要求裝設國家通訊傳播委員會認可之AIS</w:t>
      </w:r>
      <w:r w:rsidRPr="007238B7">
        <w:rPr>
          <w:color w:val="000000" w:themeColor="text1"/>
        </w:rPr>
        <w:lastRenderedPageBreak/>
        <w:t>設備並更正船名</w:t>
      </w:r>
      <w:r w:rsidRPr="007238B7">
        <w:rPr>
          <w:rFonts w:hint="eastAsia"/>
          <w:color w:val="000000" w:themeColor="text1"/>
        </w:rPr>
        <w:t>。</w:t>
      </w:r>
    </w:p>
    <w:p w:rsidR="00EB536B" w:rsidRPr="007238B7" w:rsidRDefault="00EB536B" w:rsidP="00EB536B">
      <w:pPr>
        <w:pStyle w:val="4"/>
        <w:rPr>
          <w:color w:val="000000" w:themeColor="text1"/>
        </w:rPr>
      </w:pPr>
      <w:r w:rsidRPr="007238B7">
        <w:rPr>
          <w:rFonts w:ascii="Times New Roman" w:hAnsi="Times New Roman"/>
          <w:color w:val="000000" w:themeColor="text1"/>
        </w:rPr>
        <w:t>後續為使</w:t>
      </w:r>
      <w:r w:rsidRPr="007238B7">
        <w:rPr>
          <w:color w:val="000000" w:themeColor="text1"/>
        </w:rPr>
        <w:t>船名與AIS顯示一致，東坪8號於109年4月21日完成裝設國家通訊傳播委員會認可之AIS設備。</w:t>
      </w:r>
      <w:r w:rsidR="002B6C85" w:rsidRPr="007238B7">
        <w:rPr>
          <w:color w:val="000000" w:themeColor="text1"/>
        </w:rPr>
        <w:t>中油公司已責成監造單位確依契約詳加察查AIS設備之建置，以符合我國相關法規之規定。</w:t>
      </w:r>
    </w:p>
    <w:p w:rsidR="00EB536B" w:rsidRPr="007238B7" w:rsidRDefault="00EB536B" w:rsidP="00EB536B">
      <w:pPr>
        <w:pStyle w:val="4"/>
        <w:rPr>
          <w:color w:val="000000" w:themeColor="text1"/>
        </w:rPr>
      </w:pPr>
      <w:r w:rsidRPr="007238B7">
        <w:rPr>
          <w:rFonts w:ascii="Times New Roman" w:hAnsi="Times New Roman"/>
          <w:color w:val="000000" w:themeColor="text1"/>
          <w:szCs w:val="32"/>
        </w:rPr>
        <w:t>為避免船公司</w:t>
      </w:r>
      <w:r w:rsidRPr="007238B7">
        <w:rPr>
          <w:rFonts w:hAnsi="標楷體"/>
          <w:color w:val="000000" w:themeColor="text1"/>
          <w:szCs w:val="32"/>
        </w:rPr>
        <w:t>發生中斷AIS，事件後已要求施工船隻於作業期間將AIS監控畫面上傳至工作群組，並截圖留存紀錄</w:t>
      </w:r>
      <w:r w:rsidRPr="007238B7">
        <w:rPr>
          <w:rFonts w:ascii="Times New Roman" w:hAnsi="Times New Roman"/>
          <w:color w:val="000000" w:themeColor="text1"/>
          <w:szCs w:val="32"/>
        </w:rPr>
        <w:t>。</w:t>
      </w:r>
    </w:p>
    <w:p w:rsidR="00BA11E6" w:rsidRPr="007238B7" w:rsidRDefault="006B7693" w:rsidP="002C4CAB">
      <w:pPr>
        <w:pStyle w:val="3"/>
        <w:rPr>
          <w:rFonts w:hAnsi="標楷體"/>
          <w:color w:val="000000" w:themeColor="text1"/>
        </w:rPr>
      </w:pPr>
      <w:bookmarkStart w:id="182" w:name="_Toc96012269"/>
      <w:bookmarkStart w:id="183" w:name="_Toc96498977"/>
      <w:r w:rsidRPr="007238B7">
        <w:rPr>
          <w:rFonts w:hAnsi="標楷體" w:hint="eastAsia"/>
          <w:color w:val="000000" w:themeColor="text1"/>
        </w:rPr>
        <w:t>綜上，</w:t>
      </w:r>
      <w:bookmarkEnd w:id="179"/>
      <w:bookmarkEnd w:id="180"/>
      <w:bookmarkEnd w:id="181"/>
      <w:bookmarkEnd w:id="182"/>
      <w:bookmarkEnd w:id="183"/>
      <w:r w:rsidR="00927C99" w:rsidRPr="007238B7">
        <w:rPr>
          <w:rFonts w:hAnsi="標楷體" w:hint="eastAsia"/>
          <w:color w:val="000000" w:themeColor="text1"/>
        </w:rPr>
        <w:t>東坪8號於1</w:t>
      </w:r>
      <w:r w:rsidR="00927C99" w:rsidRPr="007238B7">
        <w:rPr>
          <w:rFonts w:hAnsi="標楷體"/>
          <w:color w:val="000000" w:themeColor="text1"/>
        </w:rPr>
        <w:t>09</w:t>
      </w:r>
      <w:r w:rsidR="00927C99" w:rsidRPr="007238B7">
        <w:rPr>
          <w:rFonts w:hAnsi="標楷體" w:hint="eastAsia"/>
          <w:color w:val="000000" w:themeColor="text1"/>
        </w:rPr>
        <w:t>年間發生海事案件時，外界質疑該船關掉自動識別系統（</w:t>
      </w:r>
      <w:r w:rsidR="00927C99" w:rsidRPr="007238B7">
        <w:rPr>
          <w:rFonts w:hAnsi="標楷體"/>
          <w:color w:val="000000" w:themeColor="text1"/>
        </w:rPr>
        <w:t>Automatic Identification System</w:t>
      </w:r>
      <w:r w:rsidR="00927C99" w:rsidRPr="007238B7">
        <w:rPr>
          <w:rFonts w:hAnsi="標楷體" w:hint="eastAsia"/>
          <w:color w:val="000000" w:themeColor="text1"/>
        </w:rPr>
        <w:t xml:space="preserve"> ，簡稱A</w:t>
      </w:r>
      <w:r w:rsidR="00927C99" w:rsidRPr="007238B7">
        <w:rPr>
          <w:rFonts w:hAnsi="標楷體"/>
          <w:color w:val="000000" w:themeColor="text1"/>
        </w:rPr>
        <w:t>IS</w:t>
      </w:r>
      <w:r w:rsidR="00927C99" w:rsidRPr="007238B7">
        <w:rPr>
          <w:rFonts w:hAnsi="標楷體" w:hint="eastAsia"/>
          <w:color w:val="000000" w:themeColor="text1"/>
        </w:rPr>
        <w:t>）以逃避事後追蹤一節，據航港局表示，依法令規範，該船無須安裝A</w:t>
      </w:r>
      <w:r w:rsidR="00927C99" w:rsidRPr="007238B7">
        <w:rPr>
          <w:rFonts w:hAnsi="標楷體"/>
          <w:color w:val="000000" w:themeColor="text1"/>
        </w:rPr>
        <w:t>IS</w:t>
      </w:r>
      <w:r w:rsidR="00927C99" w:rsidRPr="007238B7">
        <w:rPr>
          <w:rFonts w:hAnsi="標楷體" w:hint="eastAsia"/>
          <w:color w:val="000000" w:themeColor="text1"/>
        </w:rPr>
        <w:t>設備，但因該船為中古二手船，船上尚留有前為新加坡籍船隻之二手</w:t>
      </w:r>
      <w:r w:rsidR="00927C99" w:rsidRPr="007238B7">
        <w:rPr>
          <w:rFonts w:hAnsi="標楷體"/>
          <w:color w:val="000000" w:themeColor="text1"/>
        </w:rPr>
        <w:t>AIS</w:t>
      </w:r>
      <w:r w:rsidR="00927C99" w:rsidRPr="007238B7">
        <w:rPr>
          <w:rFonts w:hAnsi="標楷體" w:hint="eastAsia"/>
          <w:color w:val="000000" w:themeColor="text1"/>
        </w:rPr>
        <w:t>設備，其裝載雖未符我國規範，然航港局仍可藉以獲取其航跡資料。</w:t>
      </w:r>
      <w:proofErr w:type="gramStart"/>
      <w:r w:rsidR="00927C99" w:rsidRPr="007238B7">
        <w:rPr>
          <w:rFonts w:hAnsi="標楷體" w:hint="eastAsia"/>
          <w:color w:val="000000" w:themeColor="text1"/>
        </w:rPr>
        <w:t>惟</w:t>
      </w:r>
      <w:proofErr w:type="gramEnd"/>
      <w:r w:rsidR="00927C99" w:rsidRPr="007238B7">
        <w:rPr>
          <w:rFonts w:hAnsi="標楷體" w:hint="eastAsia"/>
          <w:color w:val="000000" w:themeColor="text1"/>
        </w:rPr>
        <w:t>中油對</w:t>
      </w:r>
      <w:proofErr w:type="gramStart"/>
      <w:r w:rsidR="00927C99" w:rsidRPr="007238B7">
        <w:rPr>
          <w:rFonts w:hAnsi="標楷體" w:hint="eastAsia"/>
          <w:color w:val="000000" w:themeColor="text1"/>
        </w:rPr>
        <w:t>該船竟</w:t>
      </w:r>
      <w:proofErr w:type="gramEnd"/>
      <w:r w:rsidR="00927C99" w:rsidRPr="007238B7">
        <w:rPr>
          <w:rFonts w:hAnsi="標楷體" w:hint="eastAsia"/>
          <w:color w:val="000000" w:themeColor="text1"/>
        </w:rPr>
        <w:t>無充分了解，在各界不斷質疑</w:t>
      </w:r>
      <w:r w:rsidR="00927C99" w:rsidRPr="007238B7">
        <w:rPr>
          <w:rFonts w:hAnsi="標楷體"/>
          <w:color w:val="000000" w:themeColor="text1"/>
        </w:rPr>
        <w:t>東坪8號究竟有無裝置AIS</w:t>
      </w:r>
      <w:r w:rsidR="00927C99" w:rsidRPr="007238B7">
        <w:rPr>
          <w:rFonts w:hAnsi="標楷體" w:hint="eastAsia"/>
          <w:color w:val="000000" w:themeColor="text1"/>
        </w:rPr>
        <w:t>設備，以及1</w:t>
      </w:r>
      <w:r w:rsidR="00927C99" w:rsidRPr="007238B7">
        <w:rPr>
          <w:rFonts w:hAnsi="標楷體"/>
          <w:color w:val="000000" w:themeColor="text1"/>
        </w:rPr>
        <w:t>09</w:t>
      </w:r>
      <w:r w:rsidR="00927C99" w:rsidRPr="007238B7">
        <w:rPr>
          <w:rFonts w:hAnsi="標楷體" w:hint="eastAsia"/>
          <w:color w:val="000000" w:themeColor="text1"/>
        </w:rPr>
        <w:t>年</w:t>
      </w:r>
      <w:r w:rsidR="00927C99" w:rsidRPr="007238B7">
        <w:rPr>
          <w:rFonts w:hAnsi="標楷體"/>
          <w:color w:val="000000" w:themeColor="text1"/>
        </w:rPr>
        <w:t>4月7日9</w:t>
      </w:r>
      <w:r w:rsidR="00927C99" w:rsidRPr="007238B7">
        <w:rPr>
          <w:rFonts w:hAnsi="標楷體" w:hint="eastAsia"/>
          <w:color w:val="000000" w:themeColor="text1"/>
        </w:rPr>
        <w:t>時</w:t>
      </w:r>
      <w:r w:rsidR="00927C99" w:rsidRPr="007238B7">
        <w:rPr>
          <w:rFonts w:hAnsi="標楷體"/>
          <w:color w:val="000000" w:themeColor="text1"/>
        </w:rPr>
        <w:t>24</w:t>
      </w:r>
      <w:r w:rsidR="00927C99" w:rsidRPr="007238B7">
        <w:rPr>
          <w:rFonts w:hAnsi="標楷體" w:hint="eastAsia"/>
          <w:color w:val="000000" w:themeColor="text1"/>
        </w:rPr>
        <w:t>分至</w:t>
      </w:r>
      <w:r w:rsidR="00927C99" w:rsidRPr="007238B7">
        <w:rPr>
          <w:rFonts w:hAnsi="標楷體"/>
          <w:color w:val="000000" w:themeColor="text1"/>
        </w:rPr>
        <w:t>9</w:t>
      </w:r>
      <w:r w:rsidR="00927C99" w:rsidRPr="007238B7">
        <w:rPr>
          <w:rFonts w:hAnsi="標楷體" w:hint="eastAsia"/>
          <w:color w:val="000000" w:themeColor="text1"/>
        </w:rPr>
        <w:t>時</w:t>
      </w:r>
      <w:r w:rsidR="00927C99" w:rsidRPr="007238B7">
        <w:rPr>
          <w:rFonts w:hAnsi="標楷體"/>
          <w:color w:val="000000" w:themeColor="text1"/>
        </w:rPr>
        <w:t>32分</w:t>
      </w:r>
      <w:r w:rsidR="00927C99" w:rsidRPr="007238B7">
        <w:rPr>
          <w:rFonts w:hAnsi="標楷體" w:hint="eastAsia"/>
          <w:color w:val="000000" w:themeColor="text1"/>
        </w:rPr>
        <w:t>，</w:t>
      </w:r>
      <w:r w:rsidR="00927C99" w:rsidRPr="007238B7">
        <w:rPr>
          <w:rFonts w:hAnsi="標楷體"/>
          <w:color w:val="000000" w:themeColor="text1"/>
        </w:rPr>
        <w:t>AIS</w:t>
      </w:r>
      <w:r w:rsidR="00927C99" w:rsidRPr="007238B7">
        <w:rPr>
          <w:rFonts w:hAnsi="標楷體" w:hint="eastAsia"/>
          <w:color w:val="000000" w:themeColor="text1"/>
        </w:rPr>
        <w:t>是否</w:t>
      </w:r>
      <w:r w:rsidR="00927C99" w:rsidRPr="007238B7">
        <w:rPr>
          <w:rFonts w:hAnsi="標楷體"/>
          <w:color w:val="000000" w:themeColor="text1"/>
        </w:rPr>
        <w:t>被東坪8號刻意關閉</w:t>
      </w:r>
      <w:r w:rsidR="00927C99" w:rsidRPr="007238B7">
        <w:rPr>
          <w:rFonts w:hAnsi="標楷體" w:hint="eastAsia"/>
          <w:color w:val="000000" w:themeColor="text1"/>
        </w:rPr>
        <w:t>、</w:t>
      </w:r>
      <w:r w:rsidR="00927C99" w:rsidRPr="007238B7">
        <w:rPr>
          <w:rFonts w:hAnsi="標楷體"/>
          <w:color w:val="000000" w:themeColor="text1"/>
        </w:rPr>
        <w:t>使得該船拖</w:t>
      </w:r>
      <w:proofErr w:type="gramStart"/>
      <w:r w:rsidR="00927C99" w:rsidRPr="007238B7">
        <w:rPr>
          <w:rFonts w:hAnsi="標楷體"/>
          <w:color w:val="000000" w:themeColor="text1"/>
        </w:rPr>
        <w:t>出藻礁最</w:t>
      </w:r>
      <w:proofErr w:type="gramEnd"/>
      <w:r w:rsidR="00927C99" w:rsidRPr="007238B7">
        <w:rPr>
          <w:rFonts w:hAnsi="標楷體"/>
          <w:color w:val="000000" w:themeColor="text1"/>
        </w:rPr>
        <w:t>後的航跡無法確認</w:t>
      </w:r>
      <w:r w:rsidR="00927C99" w:rsidRPr="007238B7">
        <w:rPr>
          <w:rFonts w:hAnsi="標楷體" w:hint="eastAsia"/>
          <w:color w:val="000000" w:themeColor="text1"/>
        </w:rPr>
        <w:t>······等疑問時，中油第一時間未能清楚對外說明，以致</w:t>
      </w:r>
      <w:r w:rsidR="00B774C0" w:rsidRPr="007238B7">
        <w:rPr>
          <w:rFonts w:hAnsi="標楷體" w:hint="eastAsia"/>
          <w:color w:val="000000" w:themeColor="text1"/>
        </w:rPr>
        <w:t>各界譁然</w:t>
      </w:r>
      <w:r w:rsidR="00927C99" w:rsidRPr="007238B7">
        <w:rPr>
          <w:rFonts w:hAnsi="標楷體" w:hint="eastAsia"/>
          <w:color w:val="000000" w:themeColor="text1"/>
        </w:rPr>
        <w:t>、疑慮更深，中油相關作為顯有欠當，經濟部應督促中油檢討改進。</w:t>
      </w:r>
    </w:p>
    <w:p w:rsidR="004C7040" w:rsidRPr="007238B7" w:rsidRDefault="00927C99" w:rsidP="004C7040">
      <w:pPr>
        <w:pStyle w:val="2"/>
        <w:rPr>
          <w:rFonts w:hAnsi="標楷體"/>
          <w:color w:val="000000" w:themeColor="text1"/>
        </w:rPr>
      </w:pPr>
      <w:bookmarkStart w:id="184" w:name="_Toc96498978"/>
      <w:r w:rsidRPr="007238B7">
        <w:rPr>
          <w:rFonts w:hAnsi="標楷體" w:hint="eastAsia"/>
          <w:b/>
          <w:color w:val="000000" w:themeColor="text1"/>
        </w:rPr>
        <w:t>中油2次發生海事案件之</w:t>
      </w:r>
      <w:r w:rsidRPr="007238B7">
        <w:rPr>
          <w:rFonts w:hAnsi="標楷體"/>
          <w:b/>
          <w:color w:val="000000" w:themeColor="text1"/>
        </w:rPr>
        <w:t>兩工程</w:t>
      </w:r>
      <w:r w:rsidRPr="007238B7">
        <w:rPr>
          <w:rFonts w:hAnsi="標楷體" w:hint="eastAsia"/>
          <w:b/>
          <w:color w:val="000000" w:themeColor="text1"/>
        </w:rPr>
        <w:t>係</w:t>
      </w:r>
      <w:r w:rsidRPr="007238B7">
        <w:rPr>
          <w:rFonts w:hAnsi="標楷體"/>
          <w:b/>
          <w:color w:val="000000" w:themeColor="text1"/>
        </w:rPr>
        <w:t>分屬不同承商負責，</w:t>
      </w:r>
      <w:r w:rsidRPr="007238B7">
        <w:rPr>
          <w:rFonts w:hAnsi="標楷體" w:hint="eastAsia"/>
          <w:b/>
          <w:color w:val="000000" w:themeColor="text1"/>
        </w:rPr>
        <w:t>自1</w:t>
      </w:r>
      <w:r w:rsidRPr="007238B7">
        <w:rPr>
          <w:rFonts w:hAnsi="標楷體"/>
          <w:b/>
          <w:color w:val="000000" w:themeColor="text1"/>
        </w:rPr>
        <w:t>08</w:t>
      </w:r>
      <w:r w:rsidRPr="007238B7">
        <w:rPr>
          <w:rFonts w:hAnsi="標楷體" w:hint="eastAsia"/>
          <w:b/>
          <w:color w:val="000000" w:themeColor="text1"/>
        </w:rPr>
        <w:t>年1</w:t>
      </w:r>
      <w:r w:rsidRPr="007238B7">
        <w:rPr>
          <w:rFonts w:hAnsi="標楷體"/>
          <w:b/>
          <w:color w:val="000000" w:themeColor="text1"/>
        </w:rPr>
        <w:t>0</w:t>
      </w:r>
      <w:r w:rsidRPr="007238B7">
        <w:rPr>
          <w:rFonts w:hAnsi="標楷體" w:hint="eastAsia"/>
          <w:b/>
          <w:color w:val="000000" w:themeColor="text1"/>
        </w:rPr>
        <w:t>月起至1</w:t>
      </w:r>
      <w:r w:rsidRPr="007238B7">
        <w:rPr>
          <w:rFonts w:hAnsi="標楷體"/>
          <w:b/>
          <w:color w:val="000000" w:themeColor="text1"/>
        </w:rPr>
        <w:t>10</w:t>
      </w:r>
      <w:r w:rsidRPr="007238B7">
        <w:rPr>
          <w:rFonts w:hAnsi="標楷體" w:hint="eastAsia"/>
          <w:b/>
          <w:color w:val="000000" w:themeColor="text1"/>
        </w:rPr>
        <w:t>年3月止，中油相關人員並未全程參與該2項工程之緊急應變演（訓）練。東坪8號案發後，棧橋新建工程、建港及圍堤造地新建工程等2工程廠商之相關人員，雖曾共同參加109年8月24日「擴大緊急應變演練」，但其他緊急應變訓（演）練，並未併同整合定期演練，以致發生事故時應變能力不足。經濟部應督促所屬，特別是中油公司</w:t>
      </w:r>
      <w:r w:rsidRPr="007238B7">
        <w:rPr>
          <w:rFonts w:hAnsi="標楷體"/>
          <w:b/>
          <w:color w:val="000000" w:themeColor="text1"/>
        </w:rPr>
        <w:t>建立</w:t>
      </w:r>
      <w:r w:rsidRPr="007238B7">
        <w:rPr>
          <w:rFonts w:hAnsi="標楷體" w:hint="eastAsia"/>
          <w:b/>
          <w:color w:val="000000" w:themeColor="text1"/>
        </w:rPr>
        <w:t>海事工</w:t>
      </w:r>
      <w:r w:rsidRPr="007238B7">
        <w:rPr>
          <w:rFonts w:hAnsi="標楷體" w:hint="eastAsia"/>
          <w:b/>
          <w:color w:val="000000" w:themeColor="text1"/>
        </w:rPr>
        <w:lastRenderedPageBreak/>
        <w:t>程</w:t>
      </w:r>
      <w:r w:rsidRPr="007238B7">
        <w:rPr>
          <w:rFonts w:hAnsi="標楷體"/>
          <w:b/>
          <w:color w:val="000000" w:themeColor="text1"/>
        </w:rPr>
        <w:t>災害區域</w:t>
      </w:r>
      <w:r w:rsidRPr="007238B7">
        <w:rPr>
          <w:rFonts w:hAnsi="標楷體" w:hint="eastAsia"/>
          <w:b/>
          <w:color w:val="000000" w:themeColor="text1"/>
        </w:rPr>
        <w:t>之承商</w:t>
      </w:r>
      <w:r w:rsidRPr="007238B7">
        <w:rPr>
          <w:rFonts w:hAnsi="標楷體"/>
          <w:b/>
          <w:color w:val="000000" w:themeColor="text1"/>
        </w:rPr>
        <w:t>聯防</w:t>
      </w:r>
      <w:r w:rsidRPr="007238B7">
        <w:rPr>
          <w:rFonts w:hAnsi="標楷體" w:hint="eastAsia"/>
          <w:b/>
          <w:color w:val="000000" w:themeColor="text1"/>
        </w:rPr>
        <w:t>定期演（訓）練機制，並監督所屬與承商（包含臨時工作人員）併同積極參與相關訓練，以確保事故及災害時發揮功效、減少衝擊。</w:t>
      </w:r>
      <w:bookmarkEnd w:id="184"/>
    </w:p>
    <w:p w:rsidR="00902298" w:rsidRPr="007238B7" w:rsidRDefault="00BD5D52" w:rsidP="004C7040">
      <w:pPr>
        <w:pStyle w:val="3"/>
        <w:rPr>
          <w:rFonts w:hAnsi="標楷體"/>
          <w:color w:val="000000" w:themeColor="text1"/>
        </w:rPr>
      </w:pPr>
      <w:bookmarkStart w:id="185" w:name="_Toc95233223"/>
      <w:bookmarkStart w:id="186" w:name="_Toc95496005"/>
      <w:bookmarkStart w:id="187" w:name="_Toc95841324"/>
      <w:bookmarkStart w:id="188" w:name="_Toc96012271"/>
      <w:bookmarkStart w:id="189" w:name="_Toc96498979"/>
      <w:r w:rsidRPr="007238B7">
        <w:rPr>
          <w:rFonts w:hAnsi="標楷體" w:hint="eastAsia"/>
          <w:color w:val="000000" w:themeColor="text1"/>
        </w:rPr>
        <w:t>按中油三接棧橋</w:t>
      </w:r>
      <w:r w:rsidR="008616B2" w:rsidRPr="007238B7">
        <w:rPr>
          <w:rFonts w:hAnsi="標楷體" w:hint="eastAsia"/>
          <w:color w:val="000000" w:themeColor="text1"/>
        </w:rPr>
        <w:t>新建</w:t>
      </w:r>
      <w:r w:rsidRPr="007238B7">
        <w:rPr>
          <w:rFonts w:hAnsi="標楷體" w:hint="eastAsia"/>
          <w:color w:val="000000" w:themeColor="text1"/>
        </w:rPr>
        <w:t>工程</w:t>
      </w:r>
      <w:r w:rsidR="002C4CAB" w:rsidRPr="007238B7">
        <w:rPr>
          <w:rFonts w:hAnsi="標楷體" w:hint="eastAsia"/>
          <w:color w:val="000000" w:themeColor="text1"/>
        </w:rPr>
        <w:t>、建港及圍堤造地新建工程分別於</w:t>
      </w:r>
      <w:r w:rsidRPr="007238B7">
        <w:rPr>
          <w:rFonts w:hAnsi="標楷體" w:hint="eastAsia"/>
          <w:color w:val="000000" w:themeColor="text1"/>
        </w:rPr>
        <w:t>1</w:t>
      </w:r>
      <w:r w:rsidRPr="007238B7">
        <w:rPr>
          <w:rFonts w:hAnsi="標楷體"/>
          <w:color w:val="000000" w:themeColor="text1"/>
        </w:rPr>
        <w:t>08</w:t>
      </w:r>
      <w:r w:rsidRPr="007238B7">
        <w:rPr>
          <w:rFonts w:hAnsi="標楷體" w:hint="eastAsia"/>
          <w:color w:val="000000" w:themeColor="text1"/>
        </w:rPr>
        <w:t>年5月13日</w:t>
      </w:r>
      <w:r w:rsidR="002C4CAB" w:rsidRPr="007238B7">
        <w:rPr>
          <w:rFonts w:hAnsi="標楷體" w:hint="eastAsia"/>
          <w:color w:val="000000" w:themeColor="text1"/>
        </w:rPr>
        <w:t>、</w:t>
      </w:r>
      <w:r w:rsidR="008616B2" w:rsidRPr="007238B7">
        <w:rPr>
          <w:rFonts w:hAnsi="標楷體" w:hint="eastAsia"/>
          <w:color w:val="000000" w:themeColor="text1"/>
        </w:rPr>
        <w:t>1</w:t>
      </w:r>
      <w:r w:rsidR="008616B2" w:rsidRPr="007238B7">
        <w:rPr>
          <w:rFonts w:hAnsi="標楷體"/>
          <w:color w:val="000000" w:themeColor="text1"/>
        </w:rPr>
        <w:t>07</w:t>
      </w:r>
      <w:r w:rsidR="008616B2" w:rsidRPr="007238B7">
        <w:rPr>
          <w:rFonts w:hAnsi="標楷體" w:hint="eastAsia"/>
          <w:color w:val="000000" w:themeColor="text1"/>
        </w:rPr>
        <w:t>年1</w:t>
      </w:r>
      <w:r w:rsidR="008616B2" w:rsidRPr="007238B7">
        <w:rPr>
          <w:rFonts w:hAnsi="標楷體"/>
          <w:color w:val="000000" w:themeColor="text1"/>
        </w:rPr>
        <w:t>2</w:t>
      </w:r>
      <w:r w:rsidR="008616B2" w:rsidRPr="007238B7">
        <w:rPr>
          <w:rFonts w:hAnsi="標楷體" w:hint="eastAsia"/>
          <w:color w:val="000000" w:themeColor="text1"/>
        </w:rPr>
        <w:t>月31日</w:t>
      </w:r>
      <w:r w:rsidRPr="007238B7">
        <w:rPr>
          <w:rFonts w:hAnsi="標楷體" w:hint="eastAsia"/>
          <w:color w:val="000000" w:themeColor="text1"/>
        </w:rPr>
        <w:t>申報開工</w:t>
      </w:r>
      <w:r w:rsidR="008616B2" w:rsidRPr="007238B7">
        <w:rPr>
          <w:rFonts w:hAnsi="標楷體" w:hint="eastAsia"/>
          <w:color w:val="000000" w:themeColor="text1"/>
        </w:rPr>
        <w:t>。自1</w:t>
      </w:r>
      <w:r w:rsidR="008616B2" w:rsidRPr="007238B7">
        <w:rPr>
          <w:rFonts w:hAnsi="標楷體"/>
          <w:color w:val="000000" w:themeColor="text1"/>
        </w:rPr>
        <w:t>08</w:t>
      </w:r>
      <w:r w:rsidR="008616B2" w:rsidRPr="007238B7">
        <w:rPr>
          <w:rFonts w:hAnsi="標楷體" w:hint="eastAsia"/>
          <w:color w:val="000000" w:themeColor="text1"/>
        </w:rPr>
        <w:t>年1</w:t>
      </w:r>
      <w:r w:rsidR="008616B2" w:rsidRPr="007238B7">
        <w:rPr>
          <w:rFonts w:hAnsi="標楷體"/>
          <w:color w:val="000000" w:themeColor="text1"/>
        </w:rPr>
        <w:t>0</w:t>
      </w:r>
      <w:r w:rsidR="008616B2" w:rsidRPr="007238B7">
        <w:rPr>
          <w:rFonts w:hAnsi="標楷體" w:hint="eastAsia"/>
          <w:color w:val="000000" w:themeColor="text1"/>
        </w:rPr>
        <w:t>月起至1</w:t>
      </w:r>
      <w:r w:rsidR="008616B2" w:rsidRPr="007238B7">
        <w:rPr>
          <w:rFonts w:hAnsi="標楷體"/>
          <w:color w:val="000000" w:themeColor="text1"/>
        </w:rPr>
        <w:t>10</w:t>
      </w:r>
      <w:r w:rsidR="008616B2" w:rsidRPr="007238B7">
        <w:rPr>
          <w:rFonts w:hAnsi="標楷體" w:hint="eastAsia"/>
          <w:color w:val="000000" w:themeColor="text1"/>
        </w:rPr>
        <w:t>年3月止，棧橋新建工程舉辦3次緊急應變演練，建港及圍堤造地新建工程舉辦</w:t>
      </w:r>
      <w:r w:rsidR="002E489D" w:rsidRPr="007238B7">
        <w:rPr>
          <w:rFonts w:hAnsi="標楷體"/>
          <w:color w:val="000000" w:themeColor="text1"/>
        </w:rPr>
        <w:t>4</w:t>
      </w:r>
      <w:r w:rsidR="008616B2" w:rsidRPr="007238B7">
        <w:rPr>
          <w:rFonts w:hAnsi="標楷體" w:hint="eastAsia"/>
          <w:color w:val="000000" w:themeColor="text1"/>
        </w:rPr>
        <w:t>次緊急應變演練，2項工程合計辦理</w:t>
      </w:r>
      <w:r w:rsidR="002E489D" w:rsidRPr="007238B7">
        <w:rPr>
          <w:rFonts w:hAnsi="標楷體"/>
          <w:color w:val="000000" w:themeColor="text1"/>
        </w:rPr>
        <w:t>7</w:t>
      </w:r>
      <w:r w:rsidR="008616B2" w:rsidRPr="007238B7">
        <w:rPr>
          <w:rFonts w:hAnsi="標楷體" w:hint="eastAsia"/>
          <w:color w:val="000000" w:themeColor="text1"/>
        </w:rPr>
        <w:t>次緊急應變演練</w:t>
      </w:r>
      <w:r w:rsidR="00902298" w:rsidRPr="007238B7">
        <w:rPr>
          <w:rFonts w:hAnsi="標楷體" w:hint="eastAsia"/>
          <w:color w:val="000000" w:themeColor="text1"/>
        </w:rPr>
        <w:t>。中油與監造單位</w:t>
      </w:r>
      <w:r w:rsidR="00902298" w:rsidRPr="007238B7">
        <w:rPr>
          <w:rFonts w:hint="eastAsia"/>
          <w:color w:val="000000" w:themeColor="text1"/>
        </w:rPr>
        <w:t>相關人員全程參與2項工程之緊急應變教育訓練課程者，僅監造廠商工程師</w:t>
      </w:r>
      <w:r w:rsidR="00B17C00" w:rsidRPr="007238B7">
        <w:rPr>
          <w:rFonts w:hint="eastAsia"/>
          <w:color w:val="000000" w:themeColor="text1"/>
        </w:rPr>
        <w:t>1員</w:t>
      </w:r>
      <w:r w:rsidR="00902298" w:rsidRPr="007238B7">
        <w:rPr>
          <w:rFonts w:hint="eastAsia"/>
          <w:color w:val="000000" w:themeColor="text1"/>
        </w:rPr>
        <w:t>，中油相關人員並未全程參與</w:t>
      </w:r>
      <w:r w:rsidR="00902298" w:rsidRPr="007238B7">
        <w:rPr>
          <w:rFonts w:hAnsi="標楷體" w:hint="eastAsia"/>
          <w:color w:val="000000" w:themeColor="text1"/>
        </w:rPr>
        <w:t>。</w:t>
      </w:r>
      <w:bookmarkEnd w:id="185"/>
      <w:bookmarkEnd w:id="186"/>
      <w:bookmarkEnd w:id="187"/>
      <w:bookmarkEnd w:id="188"/>
      <w:bookmarkEnd w:id="189"/>
    </w:p>
    <w:p w:rsidR="00D33D75" w:rsidRPr="007238B7" w:rsidRDefault="00902298" w:rsidP="004C7040">
      <w:pPr>
        <w:pStyle w:val="3"/>
        <w:rPr>
          <w:rFonts w:hAnsi="標楷體"/>
          <w:color w:val="000000" w:themeColor="text1"/>
        </w:rPr>
      </w:pPr>
      <w:bookmarkStart w:id="190" w:name="_Toc95233224"/>
      <w:bookmarkStart w:id="191" w:name="_Toc95496006"/>
      <w:bookmarkStart w:id="192" w:name="_Toc95841325"/>
      <w:bookmarkStart w:id="193" w:name="_Toc96012272"/>
      <w:bookmarkStart w:id="194" w:name="_Toc96498980"/>
      <w:r w:rsidRPr="007238B7">
        <w:rPr>
          <w:rFonts w:hAnsi="標楷體" w:hint="eastAsia"/>
          <w:color w:val="000000" w:themeColor="text1"/>
        </w:rPr>
        <w:t>查，</w:t>
      </w:r>
      <w:r w:rsidR="00425080" w:rsidRPr="007238B7">
        <w:rPr>
          <w:rFonts w:hAnsi="標楷體" w:hint="eastAsia"/>
          <w:color w:val="000000" w:themeColor="text1"/>
        </w:rPr>
        <w:t>109年3月2</w:t>
      </w:r>
      <w:r w:rsidR="00425080" w:rsidRPr="007238B7">
        <w:rPr>
          <w:rFonts w:hAnsi="標楷體"/>
          <w:color w:val="000000" w:themeColor="text1"/>
        </w:rPr>
        <w:t>5</w:t>
      </w:r>
      <w:r w:rsidR="00425080" w:rsidRPr="007238B7">
        <w:rPr>
          <w:rFonts w:hAnsi="標楷體" w:hint="eastAsia"/>
          <w:color w:val="000000" w:themeColor="text1"/>
        </w:rPr>
        <w:t>日中油三接監工單位曾會同中油、棧橋新建工程承商、建港及圍堤造地新建工程承商</w:t>
      </w:r>
      <w:r w:rsidR="00BF0C39" w:rsidRPr="007238B7">
        <w:rPr>
          <w:rFonts w:hAnsi="標楷體" w:hint="eastAsia"/>
          <w:color w:val="000000" w:themeColor="text1"/>
        </w:rPr>
        <w:t>等機構開會</w:t>
      </w:r>
      <w:r w:rsidR="00425080" w:rsidRPr="007238B7">
        <w:rPr>
          <w:rFonts w:hAnsi="標楷體" w:hint="eastAsia"/>
          <w:color w:val="000000" w:themeColor="text1"/>
        </w:rPr>
        <w:t>，建議</w:t>
      </w:r>
      <w:r w:rsidR="002054DC" w:rsidRPr="007238B7">
        <w:rPr>
          <w:rFonts w:hAnsi="標楷體" w:hint="eastAsia"/>
          <w:color w:val="000000" w:themeColor="text1"/>
        </w:rPr>
        <w:t>承商</w:t>
      </w:r>
      <w:r w:rsidR="00425080" w:rsidRPr="007238B7">
        <w:rPr>
          <w:rFonts w:hAnsi="標楷體" w:hint="eastAsia"/>
          <w:color w:val="000000" w:themeColor="text1"/>
        </w:rPr>
        <w:t>團隊邀請船舶公司代表參加</w:t>
      </w:r>
      <w:r w:rsidR="00BF0C39" w:rsidRPr="007238B7">
        <w:rPr>
          <w:rFonts w:hAnsi="標楷體" w:hint="eastAsia"/>
          <w:color w:val="000000" w:themeColor="text1"/>
        </w:rPr>
        <w:t>擴大緊急應變模擬演練</w:t>
      </w:r>
      <w:r w:rsidR="002E489D" w:rsidRPr="007238B7">
        <w:rPr>
          <w:rFonts w:hAnsi="標楷體" w:hint="eastAsia"/>
          <w:color w:val="000000" w:themeColor="text1"/>
        </w:rPr>
        <w:t>，然尚未辦理即發生</w:t>
      </w:r>
      <w:r w:rsidRPr="007238B7">
        <w:rPr>
          <w:rFonts w:hAnsi="標楷體" w:hint="eastAsia"/>
          <w:color w:val="000000" w:themeColor="text1"/>
        </w:rPr>
        <w:t>東坪8號海事案件，109年7月</w:t>
      </w:r>
      <w:r w:rsidRPr="007238B7">
        <w:rPr>
          <w:rFonts w:hAnsi="標楷體"/>
          <w:color w:val="000000" w:themeColor="text1"/>
        </w:rPr>
        <w:t>9</w:t>
      </w:r>
      <w:r w:rsidRPr="007238B7">
        <w:rPr>
          <w:rFonts w:hAnsi="標楷體" w:hint="eastAsia"/>
          <w:color w:val="000000" w:themeColor="text1"/>
        </w:rPr>
        <w:t>日環保署召集相關機關開會研議因應對策</w:t>
      </w:r>
      <w:r w:rsidRPr="007238B7">
        <w:rPr>
          <w:rStyle w:val="aff"/>
          <w:rFonts w:hAnsi="標楷體"/>
          <w:color w:val="000000" w:themeColor="text1"/>
        </w:rPr>
        <w:footnoteReference w:id="24"/>
      </w:r>
      <w:r w:rsidRPr="007238B7">
        <w:rPr>
          <w:rFonts w:hAnsi="標楷體" w:hint="eastAsia"/>
          <w:color w:val="000000" w:themeColor="text1"/>
        </w:rPr>
        <w:t>，會議結論對於中油工作船緊急應變機制</w:t>
      </w:r>
      <w:r w:rsidR="00BC04F4" w:rsidRPr="007238B7">
        <w:rPr>
          <w:rFonts w:hAnsi="標楷體" w:hint="eastAsia"/>
          <w:color w:val="000000" w:themeColor="text1"/>
        </w:rPr>
        <w:t>，</w:t>
      </w:r>
      <w:r w:rsidRPr="007238B7">
        <w:rPr>
          <w:rFonts w:hAnsi="標楷體" w:hint="eastAsia"/>
          <w:color w:val="000000" w:themeColor="text1"/>
        </w:rPr>
        <w:t>請中油針對作業船隻建立海事工程緊急應變標準作業程序，並進行演練立即實施，避免意外事件再度發生</w:t>
      </w:r>
      <w:r w:rsidRPr="007238B7">
        <w:rPr>
          <w:rStyle w:val="aff"/>
          <w:rFonts w:hAnsi="標楷體"/>
          <w:color w:val="000000" w:themeColor="text1"/>
        </w:rPr>
        <w:footnoteReference w:id="25"/>
      </w:r>
      <w:r w:rsidRPr="007238B7">
        <w:rPr>
          <w:rFonts w:hAnsi="標楷體" w:hint="eastAsia"/>
          <w:color w:val="000000" w:themeColor="text1"/>
        </w:rPr>
        <w:t>。</w:t>
      </w:r>
      <w:r w:rsidR="002E489D" w:rsidRPr="007238B7">
        <w:rPr>
          <w:rFonts w:hAnsi="標楷體" w:hint="eastAsia"/>
          <w:color w:val="000000" w:themeColor="text1"/>
        </w:rPr>
        <w:t>中油遂</w:t>
      </w:r>
      <w:r w:rsidRPr="007238B7">
        <w:rPr>
          <w:rFonts w:hAnsi="標楷體" w:hint="eastAsia"/>
          <w:color w:val="000000" w:themeColor="text1"/>
        </w:rPr>
        <w:t>於1</w:t>
      </w:r>
      <w:r w:rsidRPr="007238B7">
        <w:rPr>
          <w:rFonts w:hAnsi="標楷體"/>
          <w:color w:val="000000" w:themeColor="text1"/>
        </w:rPr>
        <w:t>09</w:t>
      </w:r>
      <w:r w:rsidRPr="007238B7">
        <w:rPr>
          <w:rFonts w:hAnsi="標楷體" w:hint="eastAsia"/>
          <w:color w:val="000000" w:themeColor="text1"/>
        </w:rPr>
        <w:t>年8月24日舉辦擴大緊急應變演練，</w:t>
      </w:r>
      <w:r w:rsidRPr="007238B7">
        <w:rPr>
          <w:rFonts w:hint="eastAsia"/>
          <w:color w:val="000000" w:themeColor="text1"/>
        </w:rPr>
        <w:t>棧橋新建工程與建港及圍堤造地新建工程等2工程廠商之相關人員，</w:t>
      </w:r>
      <w:r w:rsidR="002734B1" w:rsidRPr="007238B7">
        <w:rPr>
          <w:rFonts w:hint="eastAsia"/>
          <w:color w:val="000000" w:themeColor="text1"/>
        </w:rPr>
        <w:t>曾共同參加</w:t>
      </w:r>
      <w:r w:rsidR="00BC04F4" w:rsidRPr="007238B7">
        <w:rPr>
          <w:rFonts w:hint="eastAsia"/>
          <w:color w:val="000000" w:themeColor="text1"/>
        </w:rPr>
        <w:t>參與是</w:t>
      </w:r>
      <w:r w:rsidRPr="007238B7">
        <w:rPr>
          <w:rFonts w:hint="eastAsia"/>
          <w:color w:val="000000" w:themeColor="text1"/>
        </w:rPr>
        <w:t>日</w:t>
      </w:r>
      <w:r w:rsidR="00BC04F4" w:rsidRPr="007238B7">
        <w:rPr>
          <w:rFonts w:hint="eastAsia"/>
          <w:color w:val="000000" w:themeColor="text1"/>
        </w:rPr>
        <w:t>之</w:t>
      </w:r>
      <w:r w:rsidRPr="007238B7">
        <w:rPr>
          <w:rFonts w:ascii="新細明體" w:eastAsia="新細明體" w:hAnsi="新細明體" w:hint="eastAsia"/>
          <w:color w:val="000000" w:themeColor="text1"/>
        </w:rPr>
        <w:t>「</w:t>
      </w:r>
      <w:r w:rsidRPr="007238B7">
        <w:rPr>
          <w:rFonts w:hint="eastAsia"/>
          <w:color w:val="000000" w:themeColor="text1"/>
        </w:rPr>
        <w:t>擴大緊急應變演練</w:t>
      </w:r>
      <w:r w:rsidRPr="007238B7">
        <w:rPr>
          <w:rFonts w:hAnsi="標楷體" w:hint="eastAsia"/>
          <w:color w:val="000000" w:themeColor="text1"/>
        </w:rPr>
        <w:t>」</w:t>
      </w:r>
      <w:r w:rsidRPr="007238B7">
        <w:rPr>
          <w:rFonts w:hint="eastAsia"/>
          <w:color w:val="000000" w:themeColor="text1"/>
        </w:rPr>
        <w:t>，</w:t>
      </w:r>
      <w:r w:rsidR="00723A40" w:rsidRPr="007238B7">
        <w:rPr>
          <w:rFonts w:hint="eastAsia"/>
          <w:color w:val="000000" w:themeColor="text1"/>
        </w:rPr>
        <w:t>演練題目為，沈箱拖行作業斷纜，拖船試圖控制沈箱停止不及，導致東彥1</w:t>
      </w:r>
      <w:r w:rsidR="00723A40" w:rsidRPr="007238B7">
        <w:rPr>
          <w:color w:val="000000" w:themeColor="text1"/>
        </w:rPr>
        <w:t>12</w:t>
      </w:r>
      <w:r w:rsidR="00723A40" w:rsidRPr="007238B7">
        <w:rPr>
          <w:rFonts w:hint="eastAsia"/>
          <w:color w:val="000000" w:themeColor="text1"/>
        </w:rPr>
        <w:t>號平台船失控擦撞棧橋施工便橋等應變情事，</w:t>
      </w:r>
      <w:r w:rsidRPr="007238B7">
        <w:rPr>
          <w:rFonts w:hint="eastAsia"/>
          <w:color w:val="000000" w:themeColor="text1"/>
        </w:rPr>
        <w:t>但是</w:t>
      </w:r>
      <w:r w:rsidR="002734B1" w:rsidRPr="007238B7">
        <w:rPr>
          <w:rFonts w:hint="eastAsia"/>
          <w:color w:val="000000" w:themeColor="text1"/>
        </w:rPr>
        <w:t>其他緊急應變</w:t>
      </w:r>
      <w:r w:rsidR="00355BEA" w:rsidRPr="007238B7">
        <w:rPr>
          <w:rFonts w:hint="eastAsia"/>
          <w:color w:val="000000" w:themeColor="text1"/>
        </w:rPr>
        <w:t>訓（演）</w:t>
      </w:r>
      <w:r w:rsidR="002734B1" w:rsidRPr="007238B7">
        <w:rPr>
          <w:rFonts w:hint="eastAsia"/>
          <w:color w:val="000000" w:themeColor="text1"/>
        </w:rPr>
        <w:t>練</w:t>
      </w:r>
      <w:r w:rsidRPr="007238B7">
        <w:rPr>
          <w:rFonts w:hint="eastAsia"/>
          <w:color w:val="000000" w:themeColor="text1"/>
        </w:rPr>
        <w:t>，</w:t>
      </w:r>
      <w:r w:rsidR="002734B1" w:rsidRPr="007238B7">
        <w:rPr>
          <w:rFonts w:hint="eastAsia"/>
          <w:color w:val="000000" w:themeColor="text1"/>
        </w:rPr>
        <w:t>並未併同整合定期演練。</w:t>
      </w:r>
      <w:bookmarkEnd w:id="190"/>
      <w:bookmarkEnd w:id="191"/>
      <w:bookmarkEnd w:id="192"/>
      <w:bookmarkEnd w:id="193"/>
      <w:bookmarkEnd w:id="194"/>
    </w:p>
    <w:p w:rsidR="004C7040" w:rsidRPr="007238B7" w:rsidRDefault="00355BEA" w:rsidP="004C7040">
      <w:pPr>
        <w:pStyle w:val="3"/>
        <w:rPr>
          <w:rFonts w:hAnsi="標楷體"/>
          <w:color w:val="000000" w:themeColor="text1"/>
        </w:rPr>
      </w:pPr>
      <w:bookmarkStart w:id="195" w:name="_Toc95233225"/>
      <w:bookmarkStart w:id="196" w:name="_Toc95496007"/>
      <w:bookmarkStart w:id="197" w:name="_Toc95841326"/>
      <w:bookmarkStart w:id="198" w:name="_Toc96012273"/>
      <w:bookmarkStart w:id="199" w:name="_Toc96498981"/>
      <w:r w:rsidRPr="007238B7">
        <w:rPr>
          <w:rFonts w:hAnsi="標楷體" w:hint="eastAsia"/>
          <w:color w:val="000000" w:themeColor="text1"/>
          <w:szCs w:val="32"/>
        </w:rPr>
        <w:lastRenderedPageBreak/>
        <w:t>綜上，</w:t>
      </w:r>
      <w:r w:rsidR="00927C99" w:rsidRPr="007238B7">
        <w:rPr>
          <w:rFonts w:hAnsi="標楷體" w:hint="eastAsia"/>
          <w:color w:val="000000" w:themeColor="text1"/>
          <w:szCs w:val="32"/>
        </w:rPr>
        <w:t>中油2次發生海事案件之</w:t>
      </w:r>
      <w:r w:rsidR="00927C99" w:rsidRPr="007238B7">
        <w:rPr>
          <w:rFonts w:hAnsi="標楷體"/>
          <w:color w:val="000000" w:themeColor="text1"/>
          <w:szCs w:val="32"/>
        </w:rPr>
        <w:t>兩工程</w:t>
      </w:r>
      <w:r w:rsidR="00927C99" w:rsidRPr="007238B7">
        <w:rPr>
          <w:rFonts w:hAnsi="標楷體" w:hint="eastAsia"/>
          <w:color w:val="000000" w:themeColor="text1"/>
          <w:szCs w:val="32"/>
        </w:rPr>
        <w:t>係</w:t>
      </w:r>
      <w:r w:rsidR="00927C99" w:rsidRPr="007238B7">
        <w:rPr>
          <w:rFonts w:hAnsi="標楷體"/>
          <w:color w:val="000000" w:themeColor="text1"/>
          <w:szCs w:val="32"/>
        </w:rPr>
        <w:t>分屬不同承商負責，</w:t>
      </w:r>
      <w:r w:rsidR="00927C99" w:rsidRPr="007238B7">
        <w:rPr>
          <w:rFonts w:hAnsi="標楷體" w:hint="eastAsia"/>
          <w:color w:val="000000" w:themeColor="text1"/>
          <w:szCs w:val="32"/>
        </w:rPr>
        <w:t>自1</w:t>
      </w:r>
      <w:r w:rsidR="00927C99" w:rsidRPr="007238B7">
        <w:rPr>
          <w:rFonts w:hAnsi="標楷體"/>
          <w:color w:val="000000" w:themeColor="text1"/>
          <w:szCs w:val="32"/>
        </w:rPr>
        <w:t>08</w:t>
      </w:r>
      <w:r w:rsidR="00927C99" w:rsidRPr="007238B7">
        <w:rPr>
          <w:rFonts w:hAnsi="標楷體" w:hint="eastAsia"/>
          <w:color w:val="000000" w:themeColor="text1"/>
          <w:szCs w:val="32"/>
        </w:rPr>
        <w:t>年1</w:t>
      </w:r>
      <w:r w:rsidR="00927C99" w:rsidRPr="007238B7">
        <w:rPr>
          <w:rFonts w:hAnsi="標楷體"/>
          <w:color w:val="000000" w:themeColor="text1"/>
          <w:szCs w:val="32"/>
        </w:rPr>
        <w:t>0</w:t>
      </w:r>
      <w:r w:rsidR="00927C99" w:rsidRPr="007238B7">
        <w:rPr>
          <w:rFonts w:hAnsi="標楷體" w:hint="eastAsia"/>
          <w:color w:val="000000" w:themeColor="text1"/>
          <w:szCs w:val="32"/>
        </w:rPr>
        <w:t>月起至1</w:t>
      </w:r>
      <w:r w:rsidR="00927C99" w:rsidRPr="007238B7">
        <w:rPr>
          <w:rFonts w:hAnsi="標楷體"/>
          <w:color w:val="000000" w:themeColor="text1"/>
          <w:szCs w:val="32"/>
        </w:rPr>
        <w:t>10</w:t>
      </w:r>
      <w:r w:rsidR="00927C99" w:rsidRPr="007238B7">
        <w:rPr>
          <w:rFonts w:hAnsi="標楷體" w:hint="eastAsia"/>
          <w:color w:val="000000" w:themeColor="text1"/>
          <w:szCs w:val="32"/>
        </w:rPr>
        <w:t>年3月止，中油相關人員並未全程參與該2項工程之緊急應變演（訓）練。東坪8號案發後，棧橋新建工程、建港及圍堤造地新建工程等2工程廠商之相關人員，雖曾共同參加109年8月24日「擴大緊急應變演練」，但其他緊急應變訓（演）練，並未併同整合定期演練，以致發生事故時應變能力不足。經濟部應督促所屬，特別是中油公司</w:t>
      </w:r>
      <w:r w:rsidR="00927C99" w:rsidRPr="007238B7">
        <w:rPr>
          <w:rFonts w:hAnsi="標楷體"/>
          <w:color w:val="000000" w:themeColor="text1"/>
          <w:szCs w:val="32"/>
        </w:rPr>
        <w:t>建立</w:t>
      </w:r>
      <w:r w:rsidR="00927C99" w:rsidRPr="007238B7">
        <w:rPr>
          <w:rFonts w:hAnsi="標楷體" w:hint="eastAsia"/>
          <w:color w:val="000000" w:themeColor="text1"/>
          <w:szCs w:val="32"/>
        </w:rPr>
        <w:t>海事工程</w:t>
      </w:r>
      <w:r w:rsidR="00927C99" w:rsidRPr="007238B7">
        <w:rPr>
          <w:rFonts w:hAnsi="標楷體"/>
          <w:color w:val="000000" w:themeColor="text1"/>
          <w:szCs w:val="32"/>
        </w:rPr>
        <w:t>災害區域</w:t>
      </w:r>
      <w:r w:rsidR="00927C99" w:rsidRPr="007238B7">
        <w:rPr>
          <w:rFonts w:hAnsi="標楷體" w:hint="eastAsia"/>
          <w:color w:val="000000" w:themeColor="text1"/>
          <w:szCs w:val="32"/>
        </w:rPr>
        <w:t>之承商</w:t>
      </w:r>
      <w:r w:rsidR="00927C99" w:rsidRPr="007238B7">
        <w:rPr>
          <w:rFonts w:hAnsi="標楷體"/>
          <w:color w:val="000000" w:themeColor="text1"/>
          <w:szCs w:val="32"/>
        </w:rPr>
        <w:t>聯防</w:t>
      </w:r>
      <w:r w:rsidR="00927C99" w:rsidRPr="007238B7">
        <w:rPr>
          <w:rFonts w:hAnsi="標楷體" w:hint="eastAsia"/>
          <w:color w:val="000000" w:themeColor="text1"/>
          <w:szCs w:val="32"/>
        </w:rPr>
        <w:t>定期演（訓）練機制，並監督所屬與承商（包含臨時工作人員）併同積極參與相關訓練，以確保事故及災害時發揮功效、減少衝擊。</w:t>
      </w:r>
      <w:bookmarkEnd w:id="195"/>
      <w:bookmarkEnd w:id="196"/>
      <w:bookmarkEnd w:id="197"/>
      <w:bookmarkEnd w:id="198"/>
      <w:bookmarkEnd w:id="199"/>
    </w:p>
    <w:p w:rsidR="007C2287" w:rsidRPr="007238B7" w:rsidRDefault="000C250B" w:rsidP="007C2287">
      <w:pPr>
        <w:pStyle w:val="2"/>
        <w:rPr>
          <w:rFonts w:hAnsi="標楷體"/>
          <w:b/>
          <w:color w:val="000000" w:themeColor="text1"/>
        </w:rPr>
      </w:pPr>
      <w:r w:rsidRPr="007238B7">
        <w:rPr>
          <w:rFonts w:cs="標楷體" w:hint="eastAsia"/>
          <w:b/>
          <w:color w:val="000000" w:themeColor="text1"/>
        </w:rPr>
        <w:t>中油發生第一次海事案件後，未能及時檢討工區聯防機制，迄至第二次發生海事案件後，經濟部為改善救援難度，要求三接工程作業期間，中油增加應變設備，至少需要兩艘船以上、採團進團出，以備萬一發生狀況時互相支援，顯見中油對於施工船舶、機具之管理不善。而經濟部亦應加強監督國營會及中油各施工工程彼此聯繫分享關於海氣象工程契約資訊，並就海事工程施工經驗，建立該部所屬跨機關（構）間之橫向聯繫分享機制。另中油發生海事案件後，工程會雖已邀集相關機關（構）分享其工程契約及施工經驗，然我國缺乏對於近岸工程風險案例之預防宣導及跨部會橫向聯繫機制等問題，行政院允宜督促所屬部會及地方政府通力合作，對於工程契約及相關演練，建立事先預防機制。</w:t>
      </w:r>
    </w:p>
    <w:p w:rsidR="002F13C8" w:rsidRPr="007238B7" w:rsidRDefault="00777C22" w:rsidP="002F13C8">
      <w:pPr>
        <w:pStyle w:val="3"/>
        <w:rPr>
          <w:rFonts w:hAnsi="標楷體"/>
          <w:color w:val="000000" w:themeColor="text1"/>
        </w:rPr>
      </w:pPr>
      <w:bookmarkStart w:id="200" w:name="_Toc95495982"/>
      <w:bookmarkStart w:id="201" w:name="_Toc95841294"/>
      <w:bookmarkStart w:id="202" w:name="_Toc96012244"/>
      <w:bookmarkStart w:id="203" w:name="_Toc96498983"/>
      <w:bookmarkStart w:id="204" w:name="_Toc95233200"/>
      <w:bookmarkStart w:id="205" w:name="_Toc95495979"/>
      <w:bookmarkStart w:id="206" w:name="_Toc95841291"/>
      <w:bookmarkStart w:id="207" w:name="_Toc96012248"/>
      <w:r w:rsidRPr="007238B7">
        <w:rPr>
          <w:rFonts w:hAnsi="標楷體" w:hint="eastAsia"/>
          <w:color w:val="000000" w:themeColor="text1"/>
          <w:szCs w:val="32"/>
        </w:rPr>
        <w:t>查，中油三接工程發生第一次海事案件後，</w:t>
      </w:r>
      <w:r w:rsidR="00D74382" w:rsidRPr="007238B7">
        <w:rPr>
          <w:rFonts w:hAnsi="標楷體" w:hint="eastAsia"/>
          <w:color w:val="000000" w:themeColor="text1"/>
          <w:szCs w:val="32"/>
        </w:rPr>
        <w:t>未積極</w:t>
      </w:r>
      <w:r w:rsidR="00A06950" w:rsidRPr="007238B7">
        <w:rPr>
          <w:rFonts w:hAnsi="標楷體" w:hint="eastAsia"/>
          <w:color w:val="000000" w:themeColor="text1"/>
          <w:szCs w:val="32"/>
        </w:rPr>
        <w:t>加強</w:t>
      </w:r>
      <w:r w:rsidR="00D74382" w:rsidRPr="007238B7">
        <w:rPr>
          <w:rFonts w:hAnsi="標楷體" w:hint="eastAsia"/>
          <w:color w:val="000000" w:themeColor="text1"/>
          <w:szCs w:val="32"/>
        </w:rPr>
        <w:t>船舶</w:t>
      </w:r>
      <w:r w:rsidR="00A06950" w:rsidRPr="007238B7">
        <w:rPr>
          <w:rFonts w:hAnsi="標楷體" w:hint="eastAsia"/>
          <w:color w:val="000000" w:themeColor="text1"/>
          <w:szCs w:val="32"/>
        </w:rPr>
        <w:t>工區聯防等</w:t>
      </w:r>
      <w:r w:rsidR="00D74382" w:rsidRPr="007238B7">
        <w:rPr>
          <w:rFonts w:hAnsi="標楷體" w:hint="eastAsia"/>
          <w:color w:val="000000" w:themeColor="text1"/>
          <w:szCs w:val="32"/>
        </w:rPr>
        <w:t>運作</w:t>
      </w:r>
      <w:r w:rsidR="00A06950" w:rsidRPr="007238B7">
        <w:rPr>
          <w:rFonts w:hAnsi="標楷體" w:hint="eastAsia"/>
          <w:color w:val="000000" w:themeColor="text1"/>
          <w:szCs w:val="32"/>
        </w:rPr>
        <w:t>方式</w:t>
      </w:r>
      <w:r w:rsidR="00D74382" w:rsidRPr="007238B7">
        <w:rPr>
          <w:rFonts w:hAnsi="標楷體" w:hint="eastAsia"/>
          <w:color w:val="000000" w:themeColor="text1"/>
          <w:szCs w:val="32"/>
        </w:rPr>
        <w:t>，致其</w:t>
      </w:r>
      <w:r w:rsidRPr="007238B7">
        <w:rPr>
          <w:rFonts w:hAnsi="標楷體" w:hint="eastAsia"/>
          <w:color w:val="000000" w:themeColor="text1"/>
          <w:szCs w:val="32"/>
        </w:rPr>
        <w:t>建港及圍堤造地新建工程</w:t>
      </w:r>
      <w:r w:rsidR="00D74382" w:rsidRPr="007238B7">
        <w:rPr>
          <w:rFonts w:hAnsi="標楷體" w:hint="eastAsia"/>
          <w:color w:val="000000" w:themeColor="text1"/>
          <w:szCs w:val="32"/>
        </w:rPr>
        <w:t>又</w:t>
      </w:r>
      <w:r w:rsidRPr="007238B7">
        <w:rPr>
          <w:rFonts w:hAnsi="標楷體" w:hint="eastAsia"/>
          <w:color w:val="000000" w:themeColor="text1"/>
          <w:szCs w:val="32"/>
        </w:rPr>
        <w:t>因昭伸2</w:t>
      </w:r>
      <w:r w:rsidRPr="007238B7">
        <w:rPr>
          <w:rFonts w:hAnsi="標楷體"/>
          <w:color w:val="000000" w:themeColor="text1"/>
          <w:szCs w:val="32"/>
        </w:rPr>
        <w:t>6</w:t>
      </w:r>
      <w:r w:rsidRPr="007238B7">
        <w:rPr>
          <w:rFonts w:hAnsi="標楷體" w:hint="eastAsia"/>
          <w:color w:val="000000" w:themeColor="text1"/>
          <w:szCs w:val="32"/>
        </w:rPr>
        <w:t>號動力船推進器絞到尼龍網，導致船隻操縱困難而故障擱淺</w:t>
      </w:r>
      <w:r w:rsidR="00A06950" w:rsidRPr="007238B7">
        <w:rPr>
          <w:rFonts w:hAnsi="標楷體" w:hint="eastAsia"/>
          <w:color w:val="000000" w:themeColor="text1"/>
          <w:szCs w:val="32"/>
        </w:rPr>
        <w:t>後</w:t>
      </w:r>
      <w:r w:rsidRPr="007238B7">
        <w:rPr>
          <w:rFonts w:hAnsi="標楷體" w:hint="eastAsia"/>
          <w:color w:val="000000" w:themeColor="text1"/>
          <w:szCs w:val="32"/>
        </w:rPr>
        <w:t>，</w:t>
      </w:r>
      <w:r w:rsidR="00A06950" w:rsidRPr="007238B7">
        <w:rPr>
          <w:rFonts w:hAnsi="標楷體" w:hint="eastAsia"/>
          <w:color w:val="000000" w:themeColor="text1"/>
          <w:szCs w:val="32"/>
        </w:rPr>
        <w:t>因</w:t>
      </w:r>
      <w:r w:rsidR="00D74382" w:rsidRPr="007238B7">
        <w:rPr>
          <w:rFonts w:hAnsi="標楷體" w:hint="eastAsia"/>
          <w:color w:val="000000" w:themeColor="text1"/>
          <w:szCs w:val="32"/>
        </w:rPr>
        <w:t>外界觀感</w:t>
      </w:r>
      <w:r w:rsidR="00D74382" w:rsidRPr="007238B7">
        <w:rPr>
          <w:rFonts w:hAnsi="標楷體" w:hint="eastAsia"/>
          <w:color w:val="000000" w:themeColor="text1"/>
          <w:szCs w:val="32"/>
        </w:rPr>
        <w:lastRenderedPageBreak/>
        <w:t>不佳</w:t>
      </w:r>
      <w:r w:rsidR="00A06950" w:rsidRPr="007238B7">
        <w:rPr>
          <w:rFonts w:hAnsi="標楷體" w:hint="eastAsia"/>
          <w:color w:val="000000" w:themeColor="text1"/>
          <w:szCs w:val="32"/>
        </w:rPr>
        <w:t>，遂與</w:t>
      </w:r>
      <w:r w:rsidR="00A06950" w:rsidRPr="007238B7">
        <w:rPr>
          <w:rFonts w:hint="eastAsia"/>
          <w:color w:val="000000" w:themeColor="text1"/>
        </w:rPr>
        <w:t>棧橋標承攬商(東丕及金務大施工團隊)協調，沉箱拖放施工期間，協調調派其中一艘作業拖船作為警戒船，如發生狀況隨即通報聯繫救援。作業期間採團進團出，互相支援，並加強警戒船、交通船巡視工區漂流物，並即時通報各作業船機。</w:t>
      </w:r>
      <w:r w:rsidR="00A06950" w:rsidRPr="007238B7">
        <w:rPr>
          <w:rFonts w:hAnsi="Times New Roman" w:hint="eastAsia"/>
          <w:color w:val="000000" w:themeColor="text1"/>
          <w:szCs w:val="20"/>
        </w:rPr>
        <w:t>現勘座談時，</w:t>
      </w:r>
      <w:r w:rsidR="00A06950" w:rsidRPr="007238B7">
        <w:rPr>
          <w:rFonts w:hint="eastAsia"/>
          <w:color w:val="000000" w:themeColor="text1"/>
        </w:rPr>
        <w:t>經濟部</w:t>
      </w:r>
      <w:r w:rsidR="00A06950" w:rsidRPr="007238B7">
        <w:rPr>
          <w:rFonts w:hAnsi="Times New Roman" w:hint="eastAsia"/>
          <w:color w:val="000000" w:themeColor="text1"/>
          <w:szCs w:val="20"/>
        </w:rPr>
        <w:t>次長</w:t>
      </w:r>
      <w:r w:rsidR="00A06950" w:rsidRPr="007238B7">
        <w:rPr>
          <w:rFonts w:hint="eastAsia"/>
          <w:color w:val="000000" w:themeColor="text1"/>
        </w:rPr>
        <w:t>補充</w:t>
      </w:r>
      <w:r w:rsidR="00A06950" w:rsidRPr="007238B7">
        <w:rPr>
          <w:rFonts w:hAnsi="Times New Roman" w:hint="eastAsia"/>
          <w:color w:val="000000" w:themeColor="text1"/>
          <w:szCs w:val="20"/>
        </w:rPr>
        <w:t>表示，</w:t>
      </w:r>
      <w:r w:rsidR="00A06950" w:rsidRPr="007238B7">
        <w:rPr>
          <w:rFonts w:hint="eastAsia"/>
          <w:color w:val="000000" w:themeColor="text1"/>
        </w:rPr>
        <w:t>因為中油擱淺事件，現已要求中油增加應變設備，需有拖航船舶待命，</w:t>
      </w:r>
      <w:r w:rsidR="00A06950" w:rsidRPr="007238B7">
        <w:rPr>
          <w:rFonts w:hAnsi="標楷體" w:hint="eastAsia"/>
          <w:color w:val="000000" w:themeColor="text1"/>
          <w:szCs w:val="32"/>
        </w:rPr>
        <w:t>至少需要兩艘船以上，彼此可以互相救援。</w:t>
      </w:r>
      <w:bookmarkEnd w:id="200"/>
      <w:bookmarkEnd w:id="201"/>
      <w:bookmarkEnd w:id="202"/>
      <w:bookmarkEnd w:id="203"/>
      <w:r w:rsidR="009E42B6" w:rsidRPr="007238B7">
        <w:rPr>
          <w:rFonts w:hAnsi="標楷體" w:hint="eastAsia"/>
          <w:color w:val="000000" w:themeColor="text1"/>
          <w:szCs w:val="32"/>
        </w:rPr>
        <w:t>足顯，中油對於工區聯防機制未及時改善。</w:t>
      </w:r>
    </w:p>
    <w:p w:rsidR="007C2287" w:rsidRPr="007238B7" w:rsidRDefault="00777C22" w:rsidP="007C2287">
      <w:pPr>
        <w:pStyle w:val="3"/>
        <w:rPr>
          <w:color w:val="000000" w:themeColor="text1"/>
        </w:rPr>
      </w:pPr>
      <w:bookmarkStart w:id="208" w:name="_Toc96498984"/>
      <w:r w:rsidRPr="007238B7">
        <w:rPr>
          <w:rFonts w:hAnsi="標楷體" w:cs="標楷體" w:hint="eastAsia"/>
          <w:color w:val="000000" w:themeColor="text1"/>
        </w:rPr>
        <w:t>據工程會說明，海事工程所涉區域環境生態不同，個案工程具其特殊性，尚難就不同區位之海事工程作業訂定海洋環境保護之特別規範。實務上作法係由從事開發行為者依相關法規之執行程序規定，就個案於審查過程，例如環境影響評估等，自行(或依審查者要求)提出相關承諾或減輕對策，通過審查後，將承諾事項、審查結論具體落實於後續開發行為中，納入契約文件、施工規範。</w:t>
      </w:r>
      <w:r w:rsidRPr="007238B7">
        <w:rPr>
          <w:rFonts w:hint="eastAsia"/>
          <w:color w:val="000000" w:themeColor="text1"/>
        </w:rPr>
        <w:t>109年11月23日，交通部高速公路局（下稱高公局。金門大橋案例）、台電（離案風電案例）、臺灣港務公司等機關（構）參與工程會之相關會議中，分享其工程契約及施工之經驗及工程會就協助類案之預防作為摘略：</w:t>
      </w:r>
      <w:bookmarkEnd w:id="204"/>
      <w:bookmarkEnd w:id="205"/>
      <w:bookmarkEnd w:id="206"/>
      <w:bookmarkEnd w:id="207"/>
      <w:bookmarkEnd w:id="208"/>
    </w:p>
    <w:p w:rsidR="007C2287" w:rsidRPr="007238B7" w:rsidRDefault="007C2287" w:rsidP="007C2287">
      <w:pPr>
        <w:pStyle w:val="4"/>
        <w:rPr>
          <w:color w:val="000000" w:themeColor="text1"/>
        </w:rPr>
      </w:pPr>
      <w:r w:rsidRPr="007238B7">
        <w:rPr>
          <w:rFonts w:hint="eastAsia"/>
          <w:color w:val="000000" w:themeColor="text1"/>
        </w:rPr>
        <w:t>海氣象條件部分，台電曾有與廠商產生履約爭議故而另行委託氣象顧問公司提供專業之海氣象經驗，並無上位法之規定；臺灣港務公司對於海氣象監控則採施行前，要求廠商仔細研究氣象預報及潮位波浪等，選擇適當時間以免中途遭遇天氣或潮位變化之困擾。</w:t>
      </w:r>
    </w:p>
    <w:p w:rsidR="007C2287" w:rsidRPr="007238B7" w:rsidRDefault="007C2287" w:rsidP="007C2287">
      <w:pPr>
        <w:pStyle w:val="4"/>
        <w:rPr>
          <w:color w:val="000000" w:themeColor="text1"/>
        </w:rPr>
      </w:pPr>
      <w:r w:rsidRPr="007238B7">
        <w:rPr>
          <w:rFonts w:hint="eastAsia"/>
          <w:color w:val="000000" w:themeColor="text1"/>
        </w:rPr>
        <w:t>專任海事工程專家部分，高公局在無上位法之規定下，要求承商需依契約約定聘請專任海事工程專家擔任施工顧問且應具備2年以上海上橋樑基</w:t>
      </w:r>
      <w:r w:rsidRPr="007238B7">
        <w:rPr>
          <w:rFonts w:hint="eastAsia"/>
          <w:color w:val="000000" w:themeColor="text1"/>
        </w:rPr>
        <w:lastRenderedPageBreak/>
        <w:t>礎工程經歷。台電之契約上則要求廠商</w:t>
      </w:r>
      <w:r w:rsidRPr="007238B7">
        <w:rPr>
          <w:rFonts w:hAnsi="標楷體"/>
          <w:color w:val="000000" w:themeColor="text1"/>
          <w:szCs w:val="32"/>
        </w:rPr>
        <w:t>於進行碼頭裝載、海上運輸、打椿、吊裝、佈纜等海事作業前，須</w:t>
      </w:r>
      <w:r w:rsidRPr="007238B7">
        <w:rPr>
          <w:rFonts w:hAnsi="標楷體" w:hint="eastAsia"/>
          <w:color w:val="000000" w:themeColor="text1"/>
          <w:szCs w:val="32"/>
        </w:rPr>
        <w:t>先</w:t>
      </w:r>
      <w:r w:rsidRPr="007238B7">
        <w:rPr>
          <w:rFonts w:hAnsi="標楷體"/>
          <w:color w:val="000000" w:themeColor="text1"/>
          <w:szCs w:val="32"/>
        </w:rPr>
        <w:t>由第三認證單位完成</w:t>
      </w:r>
      <w:r w:rsidRPr="007238B7">
        <w:rPr>
          <w:rFonts w:hAnsi="標楷體"/>
          <w:iCs/>
          <w:color w:val="000000" w:themeColor="text1"/>
          <w:szCs w:val="32"/>
        </w:rPr>
        <w:t>海事保證鑑定</w:t>
      </w:r>
      <w:r w:rsidRPr="007238B7">
        <w:rPr>
          <w:rFonts w:hAnsi="標楷體" w:hint="eastAsia"/>
          <w:iCs/>
          <w:color w:val="000000" w:themeColor="text1"/>
          <w:szCs w:val="32"/>
        </w:rPr>
        <w:t>（</w:t>
      </w:r>
      <w:r w:rsidRPr="007238B7">
        <w:rPr>
          <w:rStyle w:val="0pt"/>
          <w:rFonts w:ascii="標楷體" w:eastAsia="標楷體" w:hAnsi="標楷體"/>
          <w:color w:val="000000" w:themeColor="text1"/>
          <w:sz w:val="32"/>
          <w:szCs w:val="32"/>
        </w:rPr>
        <w:t>MWS</w:t>
      </w:r>
      <w:r w:rsidRPr="007238B7">
        <w:rPr>
          <w:rStyle w:val="0pt"/>
          <w:rFonts w:ascii="標楷體" w:eastAsia="標楷體" w:hAnsi="標楷體" w:hint="eastAsia"/>
          <w:color w:val="000000" w:themeColor="text1"/>
          <w:sz w:val="32"/>
          <w:szCs w:val="32"/>
        </w:rPr>
        <w:t>）</w:t>
      </w:r>
      <w:r w:rsidRPr="007238B7">
        <w:rPr>
          <w:rFonts w:hAnsi="標楷體"/>
          <w:color w:val="000000" w:themeColor="text1"/>
          <w:szCs w:val="32"/>
        </w:rPr>
        <w:t>程序及核可</w:t>
      </w:r>
      <w:r w:rsidRPr="007238B7">
        <w:rPr>
          <w:rFonts w:hAnsi="標楷體" w:hint="eastAsia"/>
          <w:color w:val="000000" w:themeColor="text1"/>
          <w:szCs w:val="32"/>
        </w:rPr>
        <w:t>，方可進行海事作業</w:t>
      </w:r>
      <w:r w:rsidRPr="007238B7">
        <w:rPr>
          <w:rFonts w:hAnsi="標楷體"/>
          <w:color w:val="000000" w:themeColor="text1"/>
          <w:szCs w:val="32"/>
        </w:rPr>
        <w:t>。</w:t>
      </w:r>
    </w:p>
    <w:p w:rsidR="007C2287" w:rsidRPr="007238B7" w:rsidRDefault="007C2287" w:rsidP="007C2287">
      <w:pPr>
        <w:pStyle w:val="4"/>
        <w:rPr>
          <w:color w:val="000000" w:themeColor="text1"/>
        </w:rPr>
      </w:pPr>
      <w:r w:rsidRPr="007238B7">
        <w:rPr>
          <w:rFonts w:hint="eastAsia"/>
          <w:color w:val="000000" w:themeColor="text1"/>
        </w:rPr>
        <w:t>航港局認為船舶管理中，因惡劣風浪可能造成難以預測之結果，建議應優先採取預先將船舶拖帶至安全且不影響生態環境之水域以維航安。</w:t>
      </w:r>
    </w:p>
    <w:p w:rsidR="007C2287" w:rsidRPr="007238B7" w:rsidRDefault="007C2287" w:rsidP="007C2287">
      <w:pPr>
        <w:pStyle w:val="4"/>
        <w:rPr>
          <w:color w:val="000000" w:themeColor="text1"/>
        </w:rPr>
      </w:pPr>
      <w:r w:rsidRPr="007238B7">
        <w:rPr>
          <w:rFonts w:hint="eastAsia"/>
          <w:color w:val="000000" w:themeColor="text1"/>
        </w:rPr>
        <w:t>工程會對於協助類案之預防作為說明：就中油案發</w:t>
      </w:r>
      <w:r w:rsidRPr="007238B7">
        <w:rPr>
          <w:rFonts w:cs="標楷體" w:hint="eastAsia"/>
          <w:color w:val="000000" w:themeColor="text1"/>
        </w:rPr>
        <w:t>過程及處理情形，未來可藉由公共工程督導會報之跨部會橫向聯繫機制，向主要工程機關宣導。</w:t>
      </w:r>
    </w:p>
    <w:p w:rsidR="007C2287" w:rsidRPr="007238B7" w:rsidRDefault="007C2287" w:rsidP="007C2287">
      <w:pPr>
        <w:pStyle w:val="3"/>
        <w:rPr>
          <w:color w:val="000000" w:themeColor="text1"/>
        </w:rPr>
      </w:pPr>
      <w:bookmarkStart w:id="209" w:name="_Toc95233202"/>
      <w:bookmarkStart w:id="210" w:name="_Toc95495983"/>
      <w:bookmarkStart w:id="211" w:name="_Toc95841295"/>
      <w:bookmarkStart w:id="212" w:name="_Toc96012249"/>
      <w:bookmarkStart w:id="213" w:name="_Toc96498985"/>
      <w:r w:rsidRPr="007238B7">
        <w:rPr>
          <w:rFonts w:hAnsi="標楷體" w:hint="eastAsia"/>
          <w:color w:val="000000" w:themeColor="text1"/>
        </w:rPr>
        <w:t>另查，經濟部所屬近5年辦理環評案件之海事工程情形，有水利署、台電、台水、中油等機關（構）辦理相關海事工程合計1</w:t>
      </w:r>
      <w:r w:rsidRPr="007238B7">
        <w:rPr>
          <w:rFonts w:hAnsi="標楷體"/>
          <w:color w:val="000000" w:themeColor="text1"/>
        </w:rPr>
        <w:t>2</w:t>
      </w:r>
      <w:r w:rsidRPr="007238B7">
        <w:rPr>
          <w:rFonts w:hAnsi="標楷體" w:hint="eastAsia"/>
          <w:color w:val="000000" w:themeColor="text1"/>
        </w:rPr>
        <w:t>件，其中，僅中油發生海事案件。以</w:t>
      </w:r>
      <w:r w:rsidRPr="007238B7">
        <w:rPr>
          <w:rFonts w:hint="eastAsia"/>
          <w:color w:val="000000" w:themeColor="text1"/>
        </w:rPr>
        <w:t>台水</w:t>
      </w:r>
      <w:r w:rsidRPr="007238B7">
        <w:rPr>
          <w:rStyle w:val="aff"/>
          <w:color w:val="000000" w:themeColor="text1"/>
        </w:rPr>
        <w:footnoteReference w:id="26"/>
      </w:r>
      <w:r w:rsidRPr="007238B7">
        <w:rPr>
          <w:rFonts w:hint="eastAsia"/>
          <w:color w:val="000000" w:themeColor="text1"/>
        </w:rPr>
        <w:t>為例，在施工前對海氣象評估預測外，施工時及時觀測評估海象。台電核能火力發電工程處中部施工處對於主要海事工程施作，儘可能避開冬季東北季風盛行期間，以掌握工期並維護工作安全；於海域施工範圍邊界設置防濁布，以減少微細懸浮固體漂散至工區外，另亦阻隔魚群游入影響範圍內。是以，經濟部對於所屬之海事工程施工經驗，顯欠缺跨機關（構）橫向聯繫分享，尚待檢討改進。</w:t>
      </w:r>
      <w:bookmarkEnd w:id="209"/>
      <w:bookmarkEnd w:id="210"/>
      <w:bookmarkEnd w:id="211"/>
      <w:bookmarkEnd w:id="212"/>
      <w:bookmarkEnd w:id="213"/>
    </w:p>
    <w:p w:rsidR="003664E8" w:rsidRPr="007238B7" w:rsidRDefault="007C2287" w:rsidP="007C2287">
      <w:pPr>
        <w:pStyle w:val="3"/>
        <w:rPr>
          <w:color w:val="000000" w:themeColor="text1"/>
        </w:rPr>
      </w:pPr>
      <w:bookmarkStart w:id="214" w:name="_Toc96012250"/>
      <w:bookmarkStart w:id="215" w:name="_Toc96498986"/>
      <w:r w:rsidRPr="007238B7">
        <w:rPr>
          <w:rFonts w:hint="eastAsia"/>
          <w:color w:val="000000" w:themeColor="text1"/>
        </w:rPr>
        <w:t>綜上，</w:t>
      </w:r>
      <w:r w:rsidR="000C250B" w:rsidRPr="007238B7">
        <w:rPr>
          <w:rFonts w:cs="標楷體" w:hint="eastAsia"/>
          <w:color w:val="000000" w:themeColor="text1"/>
        </w:rPr>
        <w:t>中油發生第一次海事案件後，未能及時檢討工區聯防機制，迄至第二次發生海事案件後，經濟部為改善救援難度，要求三接工程作業期間，中油增加應變設備，至少需要兩艘船以上、採團進團出，以備萬一發生狀況時互相支援，顯見中油對於施工</w:t>
      </w:r>
      <w:r w:rsidR="000C250B" w:rsidRPr="007238B7">
        <w:rPr>
          <w:rFonts w:cs="標楷體" w:hint="eastAsia"/>
          <w:color w:val="000000" w:themeColor="text1"/>
        </w:rPr>
        <w:lastRenderedPageBreak/>
        <w:t>船舶、機具之管理不善。而經濟部亦應加強監督國營會及中油各施工工程彼此聯繫分享關於海氣象工程契約資訊，並就海事工程施工經驗，建立該部所屬跨機關（構）間之橫向聯繫分享機制。另中油發生海事案件後，工程會雖已邀集相關機關（構）分享其工程契約及施工經驗，然我國缺乏對於近岸工程風險案例之預防宣導及跨部會橫向聯繫機制等問題，行政院允宜督促所屬部會及地方政府通力合作，對於工程契約及相關演練，建立事先預防機制</w:t>
      </w:r>
      <w:r w:rsidR="00BD7CCD" w:rsidRPr="007238B7">
        <w:rPr>
          <w:rFonts w:hint="eastAsia"/>
          <w:color w:val="000000" w:themeColor="text1"/>
        </w:rPr>
        <w:t>。</w:t>
      </w:r>
      <w:bookmarkEnd w:id="214"/>
      <w:bookmarkEnd w:id="215"/>
    </w:p>
    <w:p w:rsidR="009B1D61" w:rsidRDefault="009B1D61" w:rsidP="00573CE4">
      <w:pPr>
        <w:pStyle w:val="3"/>
        <w:numPr>
          <w:ilvl w:val="0"/>
          <w:numId w:val="0"/>
        </w:numPr>
        <w:ind w:left="1361"/>
        <w:rPr>
          <w:rFonts w:hAnsi="標楷體"/>
          <w:color w:val="000000" w:themeColor="text1"/>
        </w:rPr>
      </w:pPr>
    </w:p>
    <w:p w:rsidR="00A226F8" w:rsidRDefault="00A226F8" w:rsidP="00573CE4">
      <w:pPr>
        <w:pStyle w:val="3"/>
        <w:numPr>
          <w:ilvl w:val="0"/>
          <w:numId w:val="0"/>
        </w:numPr>
        <w:ind w:left="1361"/>
        <w:rPr>
          <w:rFonts w:hAnsi="標楷體"/>
          <w:color w:val="000000" w:themeColor="text1"/>
        </w:rPr>
      </w:pPr>
      <w:r>
        <w:rPr>
          <w:rFonts w:hAnsi="標楷體"/>
          <w:color w:val="000000" w:themeColor="text1"/>
        </w:rPr>
        <w:br w:type="page"/>
      </w:r>
    </w:p>
    <w:p w:rsidR="00A226F8" w:rsidRDefault="00A226F8" w:rsidP="00A226F8">
      <w:pPr>
        <w:pStyle w:val="1"/>
        <w:ind w:left="2380" w:hanging="2380"/>
        <w:rPr>
          <w:rFonts w:hAnsi="標楷體"/>
          <w:color w:val="000000" w:themeColor="text1"/>
        </w:rPr>
      </w:pPr>
      <w:bookmarkStart w:id="216" w:name="_Toc529222689"/>
      <w:bookmarkStart w:id="217" w:name="_Toc529223111"/>
      <w:bookmarkStart w:id="218" w:name="_Toc529223862"/>
      <w:bookmarkStart w:id="219" w:name="_Toc529228265"/>
      <w:bookmarkStart w:id="220" w:name="_Toc2400395"/>
      <w:bookmarkStart w:id="221" w:name="_Toc4316189"/>
      <w:bookmarkStart w:id="222" w:name="_Toc4473330"/>
      <w:bookmarkStart w:id="223" w:name="_Toc69556897"/>
      <w:bookmarkStart w:id="224" w:name="_Toc69556946"/>
      <w:bookmarkStart w:id="225" w:name="_Toc69609820"/>
      <w:bookmarkStart w:id="226" w:name="_Toc70241816"/>
      <w:bookmarkStart w:id="227" w:name="_Toc70242205"/>
      <w:bookmarkStart w:id="228" w:name="_Toc421794875"/>
      <w:bookmarkStart w:id="229" w:name="_Toc96498987"/>
      <w:r w:rsidRPr="004565DC">
        <w:rPr>
          <w:rFonts w:hAnsi="標楷體" w:hint="eastAsia"/>
          <w:color w:val="000000" w:themeColor="text1"/>
        </w:rPr>
        <w:lastRenderedPageBreak/>
        <w:t>處理辦法：</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A226F8" w:rsidRPr="004565DC" w:rsidRDefault="00344CF0" w:rsidP="00A226F8">
      <w:pPr>
        <w:pStyle w:val="2"/>
        <w:spacing w:beforeLines="25" w:before="114"/>
        <w:ind w:left="1020" w:hanging="680"/>
        <w:rPr>
          <w:rFonts w:hAnsi="標楷體"/>
          <w:color w:val="000000" w:themeColor="text1"/>
        </w:rPr>
      </w:pPr>
      <w:bookmarkStart w:id="230" w:name="_Toc70241820"/>
      <w:bookmarkStart w:id="231" w:name="_Toc70242209"/>
      <w:bookmarkStart w:id="232" w:name="_Toc421794876"/>
      <w:bookmarkStart w:id="233" w:name="_Toc421795442"/>
      <w:bookmarkStart w:id="234" w:name="_Toc421796023"/>
      <w:bookmarkStart w:id="235" w:name="_Toc422728958"/>
      <w:bookmarkStart w:id="236" w:name="_Toc422834161"/>
      <w:bookmarkStart w:id="237" w:name="_Toc95233227"/>
      <w:bookmarkStart w:id="238" w:name="_Toc95496009"/>
      <w:bookmarkStart w:id="239" w:name="_Toc95841328"/>
      <w:bookmarkStart w:id="240" w:name="_Toc2400396"/>
      <w:bookmarkStart w:id="241" w:name="_Toc4316190"/>
      <w:bookmarkStart w:id="242" w:name="_Toc4473331"/>
      <w:bookmarkStart w:id="243" w:name="_Toc69556898"/>
      <w:bookmarkStart w:id="244" w:name="_Toc69556947"/>
      <w:bookmarkStart w:id="245" w:name="_Toc69609821"/>
      <w:bookmarkStart w:id="246" w:name="_Toc70241817"/>
      <w:bookmarkStart w:id="247" w:name="_Toc70242206"/>
      <w:bookmarkStart w:id="248" w:name="_Toc524902735"/>
      <w:bookmarkStart w:id="249" w:name="_Toc525066149"/>
      <w:bookmarkStart w:id="250" w:name="_Toc525070840"/>
      <w:bookmarkStart w:id="251" w:name="_Toc525938380"/>
      <w:bookmarkStart w:id="252" w:name="_Toc525939228"/>
      <w:bookmarkStart w:id="253" w:name="_Toc525939733"/>
      <w:bookmarkStart w:id="254" w:name="_Toc529218273"/>
      <w:bookmarkStart w:id="255" w:name="_Toc529222690"/>
      <w:bookmarkStart w:id="256" w:name="_Toc529223112"/>
      <w:bookmarkStart w:id="257" w:name="_Toc529223863"/>
      <w:bookmarkStart w:id="258" w:name="_Toc529228266"/>
      <w:bookmarkStart w:id="259" w:name="_GoBack"/>
      <w:r>
        <w:rPr>
          <w:rFonts w:hAnsi="標楷體" w:hint="eastAsia"/>
        </w:rPr>
        <w:t>調查意見一、二，提案糾正台灣中油股份有限公司。</w:t>
      </w:r>
    </w:p>
    <w:bookmarkEnd w:id="230"/>
    <w:bookmarkEnd w:id="231"/>
    <w:bookmarkEnd w:id="232"/>
    <w:bookmarkEnd w:id="233"/>
    <w:bookmarkEnd w:id="234"/>
    <w:bookmarkEnd w:id="235"/>
    <w:bookmarkEnd w:id="236"/>
    <w:bookmarkEnd w:id="237"/>
    <w:bookmarkEnd w:id="238"/>
    <w:bookmarkEnd w:id="239"/>
    <w:p w:rsidR="00A226F8" w:rsidRPr="00344CF0" w:rsidRDefault="00344CF0" w:rsidP="00A226F8">
      <w:pPr>
        <w:pStyle w:val="2"/>
        <w:spacing w:beforeLines="25" w:before="114"/>
        <w:ind w:left="1020" w:hanging="680"/>
        <w:rPr>
          <w:rFonts w:hAnsi="標楷體"/>
          <w:color w:val="000000" w:themeColor="text1"/>
        </w:rPr>
      </w:pPr>
      <w:r>
        <w:rPr>
          <w:rFonts w:hAnsi="標楷體" w:hint="eastAsia"/>
        </w:rPr>
        <w:t>抄調查意見三至六，函請行政院督促所屬檢討改進</w:t>
      </w:r>
      <w:proofErr w:type="gramStart"/>
      <w:r>
        <w:rPr>
          <w:rFonts w:hAnsi="標楷體" w:hint="eastAsia"/>
        </w:rPr>
        <w:t>見復。</w:t>
      </w:r>
      <w:proofErr w:type="gramEnd"/>
    </w:p>
    <w:p w:rsidR="00344CF0" w:rsidRPr="004565DC" w:rsidRDefault="00344CF0" w:rsidP="00A226F8">
      <w:pPr>
        <w:pStyle w:val="2"/>
        <w:spacing w:beforeLines="25" w:before="114"/>
        <w:ind w:left="1020" w:hanging="680"/>
        <w:rPr>
          <w:rFonts w:hAnsi="標楷體"/>
          <w:color w:val="000000" w:themeColor="text1"/>
        </w:rPr>
      </w:pPr>
      <w:r>
        <w:rPr>
          <w:rFonts w:hAnsi="標楷體" w:hint="eastAsia"/>
        </w:rPr>
        <w:t>調查報告之案由、調查意見及處理辦法上網公布。</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rsidR="00237E85" w:rsidRPr="007238B7" w:rsidRDefault="00A226F8" w:rsidP="00A226F8">
      <w:pPr>
        <w:pStyle w:val="1"/>
        <w:numPr>
          <w:ilvl w:val="0"/>
          <w:numId w:val="0"/>
        </w:numPr>
        <w:rPr>
          <w:rFonts w:hAnsi="標楷體"/>
          <w:color w:val="000000" w:themeColor="text1"/>
        </w:rPr>
      </w:pPr>
      <w:r>
        <w:rPr>
          <w:rFonts w:hAnsi="標楷體"/>
          <w:color w:val="000000" w:themeColor="text1"/>
        </w:rPr>
        <w:br/>
      </w:r>
      <w:r>
        <w:rPr>
          <w:rFonts w:hAnsi="標楷體"/>
          <w:color w:val="000000" w:themeColor="text1"/>
        </w:rPr>
        <w:br/>
      </w:r>
      <w:bookmarkEnd w:id="59"/>
      <w:r w:rsidR="00237E85" w:rsidRPr="007238B7">
        <w:rPr>
          <w:rFonts w:hAnsi="標楷體"/>
          <w:color w:val="000000" w:themeColor="text1"/>
        </w:rPr>
        <w:t xml:space="preserve"> </w:t>
      </w:r>
    </w:p>
    <w:p w:rsidR="00E25849" w:rsidRPr="007238B7" w:rsidRDefault="00E25849" w:rsidP="00237E85">
      <w:pPr>
        <w:pStyle w:val="2"/>
        <w:numPr>
          <w:ilvl w:val="0"/>
          <w:numId w:val="0"/>
        </w:numPr>
        <w:ind w:left="340"/>
        <w:rPr>
          <w:rFonts w:hAnsi="標楷體"/>
          <w:color w:val="000000" w:themeColor="text1"/>
        </w:rPr>
      </w:pPr>
    </w:p>
    <w:p w:rsidR="00770453" w:rsidRPr="007238B7"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rsidR="00E25849" w:rsidRPr="007238B7" w:rsidRDefault="00E25849" w:rsidP="001D714F">
      <w:pPr>
        <w:pStyle w:val="aa"/>
        <w:spacing w:beforeLines="50" w:before="228" w:afterLines="100" w:after="457" w:line="400" w:lineRule="exact"/>
        <w:ind w:leftChars="1100" w:left="3742" w:firstLineChars="19" w:firstLine="84"/>
        <w:rPr>
          <w:rFonts w:hAnsi="標楷體"/>
          <w:b w:val="0"/>
          <w:bCs/>
          <w:snapToGrid/>
          <w:color w:val="000000" w:themeColor="text1"/>
          <w:spacing w:val="12"/>
          <w:kern w:val="0"/>
          <w:sz w:val="40"/>
        </w:rPr>
      </w:pPr>
      <w:r w:rsidRPr="007238B7">
        <w:rPr>
          <w:rFonts w:hAnsi="標楷體" w:hint="eastAsia"/>
          <w:b w:val="0"/>
          <w:bCs/>
          <w:snapToGrid/>
          <w:color w:val="000000" w:themeColor="text1"/>
          <w:spacing w:val="12"/>
          <w:kern w:val="0"/>
          <w:sz w:val="40"/>
        </w:rPr>
        <w:t>調查委員：</w:t>
      </w:r>
      <w:r w:rsidR="00A93E55" w:rsidRPr="007238B7">
        <w:rPr>
          <w:rFonts w:hAnsi="標楷體"/>
          <w:b w:val="0"/>
          <w:bCs/>
          <w:snapToGrid/>
          <w:color w:val="000000" w:themeColor="text1"/>
          <w:spacing w:val="12"/>
          <w:kern w:val="0"/>
          <w:sz w:val="40"/>
        </w:rPr>
        <w:t xml:space="preserve"> </w:t>
      </w:r>
      <w:r w:rsidR="001D714F">
        <w:rPr>
          <w:rFonts w:hAnsi="標楷體" w:hint="eastAsia"/>
          <w:b w:val="0"/>
          <w:bCs/>
          <w:snapToGrid/>
          <w:color w:val="000000" w:themeColor="text1"/>
          <w:spacing w:val="12"/>
          <w:kern w:val="0"/>
          <w:sz w:val="40"/>
        </w:rPr>
        <w:t>田秋</w:t>
      </w:r>
      <w:proofErr w:type="gramStart"/>
      <w:r w:rsidR="001D714F">
        <w:rPr>
          <w:rFonts w:hAnsi="標楷體" w:hint="eastAsia"/>
          <w:b w:val="0"/>
          <w:bCs/>
          <w:snapToGrid/>
          <w:color w:val="000000" w:themeColor="text1"/>
          <w:spacing w:val="12"/>
          <w:kern w:val="0"/>
          <w:sz w:val="40"/>
        </w:rPr>
        <w:t>堇</w:t>
      </w:r>
      <w:proofErr w:type="gramEnd"/>
      <w:r w:rsidR="001D714F">
        <w:rPr>
          <w:rFonts w:hAnsi="標楷體"/>
          <w:b w:val="0"/>
          <w:bCs/>
          <w:snapToGrid/>
          <w:color w:val="000000" w:themeColor="text1"/>
          <w:spacing w:val="12"/>
          <w:kern w:val="0"/>
          <w:sz w:val="40"/>
        </w:rPr>
        <w:br/>
      </w:r>
      <w:r w:rsidR="001D714F">
        <w:rPr>
          <w:rFonts w:hAnsi="標楷體"/>
          <w:b w:val="0"/>
          <w:bCs/>
          <w:snapToGrid/>
          <w:color w:val="000000" w:themeColor="text1"/>
          <w:spacing w:val="12"/>
          <w:kern w:val="0"/>
          <w:sz w:val="40"/>
        </w:rPr>
        <w:br/>
      </w:r>
      <w:r w:rsidR="001D714F">
        <w:rPr>
          <w:rFonts w:hAnsi="標楷體" w:hint="eastAsia"/>
          <w:b w:val="0"/>
          <w:bCs/>
          <w:snapToGrid/>
          <w:color w:val="000000" w:themeColor="text1"/>
          <w:spacing w:val="12"/>
          <w:kern w:val="0"/>
          <w:sz w:val="40"/>
        </w:rPr>
        <w:t xml:space="preserve">           趙永清</w:t>
      </w:r>
    </w:p>
    <w:p w:rsidR="00344CF0" w:rsidRPr="004565DC" w:rsidRDefault="00344CF0" w:rsidP="00344CF0">
      <w:pPr>
        <w:pStyle w:val="af"/>
        <w:rPr>
          <w:rFonts w:hAnsi="標楷體"/>
          <w:bCs/>
          <w:color w:val="000000" w:themeColor="text1"/>
        </w:rPr>
      </w:pPr>
      <w:r w:rsidRPr="004565DC">
        <w:rPr>
          <w:rFonts w:hAnsi="標楷體" w:hint="eastAsia"/>
          <w:bCs/>
          <w:color w:val="000000" w:themeColor="text1"/>
        </w:rPr>
        <w:t>中  華  民  國　1</w:t>
      </w:r>
      <w:r w:rsidRPr="004565DC">
        <w:rPr>
          <w:rFonts w:hAnsi="標楷體"/>
          <w:bCs/>
          <w:color w:val="000000" w:themeColor="text1"/>
        </w:rPr>
        <w:t>11</w:t>
      </w:r>
      <w:r w:rsidRPr="004565DC">
        <w:rPr>
          <w:rFonts w:hAnsi="標楷體" w:hint="eastAsia"/>
          <w:bCs/>
          <w:color w:val="000000" w:themeColor="text1"/>
        </w:rPr>
        <w:t xml:space="preserve">　年　</w:t>
      </w:r>
      <w:r>
        <w:rPr>
          <w:rFonts w:hAnsi="標楷體" w:hint="eastAsia"/>
          <w:bCs/>
          <w:color w:val="000000" w:themeColor="text1"/>
        </w:rPr>
        <w:t>4</w:t>
      </w:r>
      <w:r w:rsidRPr="004565DC">
        <w:rPr>
          <w:rFonts w:hAnsi="標楷體" w:hint="eastAsia"/>
          <w:bCs/>
          <w:color w:val="000000" w:themeColor="text1"/>
        </w:rPr>
        <w:t xml:space="preserve">　月　</w:t>
      </w:r>
      <w:r>
        <w:rPr>
          <w:rFonts w:hAnsi="標楷體" w:hint="eastAsia"/>
          <w:bCs/>
          <w:color w:val="000000" w:themeColor="text1"/>
        </w:rPr>
        <w:t>6</w:t>
      </w:r>
      <w:r w:rsidRPr="004565DC">
        <w:rPr>
          <w:rFonts w:hAnsi="標楷體" w:hint="eastAsia"/>
          <w:bCs/>
          <w:color w:val="000000" w:themeColor="text1"/>
        </w:rPr>
        <w:t xml:space="preserve">　日</w:t>
      </w:r>
    </w:p>
    <w:p w:rsidR="00295B7F" w:rsidRPr="00344CF0" w:rsidRDefault="00295B7F" w:rsidP="00344CF0">
      <w:pPr>
        <w:pStyle w:val="aa"/>
        <w:spacing w:beforeLines="50" w:before="228" w:afterLines="100" w:after="457" w:line="400" w:lineRule="exact"/>
        <w:ind w:leftChars="1100" w:left="3742" w:firstLineChars="19" w:firstLine="84"/>
        <w:rPr>
          <w:rFonts w:hAnsi="標楷體"/>
          <w:b w:val="0"/>
          <w:bCs/>
          <w:snapToGrid/>
          <w:color w:val="000000" w:themeColor="text1"/>
          <w:spacing w:val="12"/>
          <w:kern w:val="0"/>
          <w:sz w:val="40"/>
        </w:rPr>
      </w:pPr>
    </w:p>
    <w:sectPr w:rsidR="00295B7F" w:rsidRPr="00344CF0" w:rsidSect="00237E8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E8F" w:rsidRDefault="00345E8F">
      <w:r>
        <w:separator/>
      </w:r>
    </w:p>
  </w:endnote>
  <w:endnote w:type="continuationSeparator" w:id="0">
    <w:p w:rsidR="00345E8F" w:rsidRDefault="0034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662326"/>
      <w:docPartObj>
        <w:docPartGallery w:val="Page Numbers (Bottom of Page)"/>
        <w:docPartUnique/>
      </w:docPartObj>
    </w:sdtPr>
    <w:sdtEndPr/>
    <w:sdtContent>
      <w:p w:rsidR="00E71A6E" w:rsidRDefault="00E71A6E">
        <w:pPr>
          <w:pStyle w:val="af3"/>
          <w:jc w:val="center"/>
        </w:pPr>
        <w:r>
          <w:fldChar w:fldCharType="begin"/>
        </w:r>
        <w:r>
          <w:instrText>PAGE   \* MERGEFORMAT</w:instrText>
        </w:r>
        <w:r>
          <w:fldChar w:fldCharType="separate"/>
        </w:r>
        <w:r>
          <w:rPr>
            <w:lang w:val="zh-TW"/>
          </w:rPr>
          <w:t>2</w:t>
        </w:r>
        <w:r>
          <w:fldChar w:fldCharType="end"/>
        </w:r>
      </w:p>
    </w:sdtContent>
  </w:sdt>
  <w:p w:rsidR="00E71A6E" w:rsidRDefault="00E71A6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E8F" w:rsidRDefault="00345E8F">
      <w:r>
        <w:separator/>
      </w:r>
    </w:p>
  </w:footnote>
  <w:footnote w:type="continuationSeparator" w:id="0">
    <w:p w:rsidR="00345E8F" w:rsidRDefault="00345E8F">
      <w:r>
        <w:continuationSeparator/>
      </w:r>
    </w:p>
  </w:footnote>
  <w:footnote w:id="1">
    <w:p w:rsidR="00E61B65" w:rsidRPr="00A64BEE" w:rsidRDefault="00E61B65" w:rsidP="00E524FF">
      <w:pPr>
        <w:pStyle w:val="afd"/>
      </w:pPr>
      <w:r>
        <w:rPr>
          <w:rStyle w:val="aff"/>
        </w:rPr>
        <w:footnoteRef/>
      </w:r>
      <w:r>
        <w:t xml:space="preserve"> </w:t>
      </w:r>
      <w:r w:rsidRPr="00783A8D">
        <w:rPr>
          <w:rFonts w:hint="eastAsia"/>
        </w:rPr>
        <w:t>依據</w:t>
      </w:r>
      <w:r>
        <w:rPr>
          <w:rFonts w:hint="eastAsia"/>
        </w:rPr>
        <w:t>海事報告規則第1條規定，</w:t>
      </w:r>
      <w:r w:rsidRPr="00A64BEE">
        <w:rPr>
          <w:rFonts w:hint="eastAsia"/>
          <w:b/>
        </w:rPr>
        <w:t>海事</w:t>
      </w:r>
      <w:r>
        <w:rPr>
          <w:rFonts w:hint="eastAsia"/>
        </w:rPr>
        <w:t>指船舶沉沒、</w:t>
      </w:r>
      <w:r w:rsidRPr="00A64BEE">
        <w:rPr>
          <w:rFonts w:hint="eastAsia"/>
          <w:b/>
        </w:rPr>
        <w:t>擱淺</w:t>
      </w:r>
      <w:r>
        <w:rPr>
          <w:rFonts w:hint="eastAsia"/>
        </w:rPr>
        <w:t>、碰撞、強制停泊或其他意外事故及有關於船舶、貨載、船員或旅客之非常事變。</w:t>
      </w:r>
    </w:p>
  </w:footnote>
  <w:footnote w:id="2">
    <w:p w:rsidR="00E61B65" w:rsidRDefault="00E61B65" w:rsidP="00E524FF">
      <w:pPr>
        <w:pStyle w:val="afd"/>
      </w:pPr>
      <w:r>
        <w:rPr>
          <w:rStyle w:val="aff"/>
        </w:rPr>
        <w:footnoteRef/>
      </w:r>
      <w:r>
        <w:t xml:space="preserve"> </w:t>
      </w:r>
      <w:r>
        <w:rPr>
          <w:rFonts w:hint="eastAsia"/>
        </w:rPr>
        <w:t>外交部109年11月10日外國會二字第10951508610號函。</w:t>
      </w:r>
    </w:p>
  </w:footnote>
  <w:footnote w:id="3">
    <w:p w:rsidR="00E61B65" w:rsidRPr="000453E4" w:rsidRDefault="00E61B65" w:rsidP="00E524FF">
      <w:pPr>
        <w:pStyle w:val="afd"/>
      </w:pPr>
      <w:r>
        <w:rPr>
          <w:rStyle w:val="aff"/>
        </w:rPr>
        <w:footnoteRef/>
      </w:r>
      <w:r>
        <w:t xml:space="preserve"> </w:t>
      </w:r>
      <w:proofErr w:type="gramStart"/>
      <w:r>
        <w:rPr>
          <w:rFonts w:hint="eastAsia"/>
        </w:rPr>
        <w:t>海委會</w:t>
      </w:r>
      <w:proofErr w:type="gramEnd"/>
      <w:r>
        <w:rPr>
          <w:rFonts w:hint="eastAsia"/>
        </w:rPr>
        <w:t>1</w:t>
      </w:r>
      <w:r>
        <w:t>09</w:t>
      </w:r>
      <w:r>
        <w:rPr>
          <w:rFonts w:hint="eastAsia"/>
        </w:rPr>
        <w:t>年10月23日</w:t>
      </w:r>
      <w:proofErr w:type="gramStart"/>
      <w:r>
        <w:rPr>
          <w:rFonts w:hint="eastAsia"/>
        </w:rPr>
        <w:t>海洋保字第109</w:t>
      </w:r>
      <w:r>
        <w:t>0011260</w:t>
      </w:r>
      <w:r>
        <w:rPr>
          <w:rFonts w:hint="eastAsia"/>
        </w:rPr>
        <w:t>號</w:t>
      </w:r>
      <w:proofErr w:type="gramEnd"/>
      <w:r>
        <w:rPr>
          <w:rFonts w:hint="eastAsia"/>
        </w:rPr>
        <w:t>函。</w:t>
      </w:r>
    </w:p>
  </w:footnote>
  <w:footnote w:id="4">
    <w:p w:rsidR="00E61B65" w:rsidRPr="00937931" w:rsidRDefault="00E61B65" w:rsidP="00E524FF">
      <w:pPr>
        <w:pStyle w:val="afd"/>
      </w:pPr>
      <w:r>
        <w:rPr>
          <w:rStyle w:val="aff"/>
        </w:rPr>
        <w:footnoteRef/>
      </w:r>
      <w:r>
        <w:t xml:space="preserve"> </w:t>
      </w:r>
      <w:r>
        <w:rPr>
          <w:rFonts w:hint="eastAsia"/>
        </w:rPr>
        <w:t>營建署</w:t>
      </w:r>
      <w:proofErr w:type="gramStart"/>
      <w:r>
        <w:rPr>
          <w:rFonts w:hint="eastAsia"/>
        </w:rPr>
        <w:t>109年12月14日營署工程</w:t>
      </w:r>
      <w:proofErr w:type="gramEnd"/>
      <w:r>
        <w:rPr>
          <w:rFonts w:hint="eastAsia"/>
        </w:rPr>
        <w:t>字第1091259566號函。</w:t>
      </w:r>
    </w:p>
  </w:footnote>
  <w:footnote w:id="5">
    <w:p w:rsidR="00E61B65" w:rsidRPr="00937931" w:rsidRDefault="00E61B65" w:rsidP="00E524FF">
      <w:pPr>
        <w:pStyle w:val="afd"/>
      </w:pPr>
      <w:r>
        <w:rPr>
          <w:rStyle w:val="aff"/>
        </w:rPr>
        <w:footnoteRef/>
      </w:r>
      <w:r>
        <w:t xml:space="preserve"> </w:t>
      </w:r>
      <w:r>
        <w:rPr>
          <w:rFonts w:hint="eastAsia"/>
        </w:rPr>
        <w:t>工程會109年12月3日</w:t>
      </w:r>
      <w:proofErr w:type="gramStart"/>
      <w:r>
        <w:rPr>
          <w:rFonts w:hint="eastAsia"/>
        </w:rPr>
        <w:t>工程企字第1090100885號</w:t>
      </w:r>
      <w:proofErr w:type="gramEnd"/>
      <w:r>
        <w:rPr>
          <w:rFonts w:hint="eastAsia"/>
        </w:rPr>
        <w:t>函（109年11月23日之會議記錄）、109年1</w:t>
      </w:r>
      <w:r>
        <w:t>2</w:t>
      </w:r>
      <w:r>
        <w:rPr>
          <w:rFonts w:hint="eastAsia"/>
        </w:rPr>
        <w:t>月14日</w:t>
      </w:r>
      <w:proofErr w:type="gramStart"/>
      <w:r>
        <w:rPr>
          <w:rFonts w:hint="eastAsia"/>
        </w:rPr>
        <w:t>工程企字第1090100906號</w:t>
      </w:r>
      <w:proofErr w:type="gramEnd"/>
      <w:r>
        <w:rPr>
          <w:rFonts w:hint="eastAsia"/>
        </w:rPr>
        <w:t>函。</w:t>
      </w:r>
    </w:p>
  </w:footnote>
  <w:footnote w:id="6">
    <w:p w:rsidR="00E61B65" w:rsidRPr="006344CF" w:rsidRDefault="00E61B65" w:rsidP="00E524FF">
      <w:pPr>
        <w:pStyle w:val="afd"/>
      </w:pPr>
      <w:r>
        <w:rPr>
          <w:rStyle w:val="aff"/>
        </w:rPr>
        <w:footnoteRef/>
      </w:r>
      <w:r>
        <w:t xml:space="preserve"> </w:t>
      </w:r>
      <w:r>
        <w:rPr>
          <w:rFonts w:hint="eastAsia"/>
        </w:rPr>
        <w:t>環保署109年11月4日環</w:t>
      </w:r>
      <w:proofErr w:type="gramStart"/>
      <w:r>
        <w:rPr>
          <w:rFonts w:hint="eastAsia"/>
        </w:rPr>
        <w:t>署督字</w:t>
      </w:r>
      <w:proofErr w:type="gramEnd"/>
      <w:r>
        <w:rPr>
          <w:rFonts w:hint="eastAsia"/>
        </w:rPr>
        <w:t>第1091183860號函。</w:t>
      </w:r>
    </w:p>
  </w:footnote>
  <w:footnote w:id="7">
    <w:p w:rsidR="00E61B65" w:rsidRDefault="00E61B65" w:rsidP="00E524FF">
      <w:pPr>
        <w:pStyle w:val="afd"/>
      </w:pPr>
      <w:r>
        <w:rPr>
          <w:rStyle w:val="aff"/>
        </w:rPr>
        <w:footnoteRef/>
      </w:r>
      <w:r>
        <w:t xml:space="preserve"> </w:t>
      </w:r>
      <w:r>
        <w:rPr>
          <w:rFonts w:hint="eastAsia"/>
        </w:rPr>
        <w:t>桃園市政府109年10月23日</w:t>
      </w:r>
      <w:proofErr w:type="gramStart"/>
      <w:r>
        <w:rPr>
          <w:rFonts w:hint="eastAsia"/>
        </w:rPr>
        <w:t>府環綜字</w:t>
      </w:r>
      <w:proofErr w:type="gramEnd"/>
      <w:r>
        <w:rPr>
          <w:rFonts w:hint="eastAsia"/>
        </w:rPr>
        <w:t>第1090261787號函。</w:t>
      </w:r>
    </w:p>
  </w:footnote>
  <w:footnote w:id="8">
    <w:p w:rsidR="00E61B65" w:rsidRPr="00162C22" w:rsidRDefault="00E61B65" w:rsidP="00E524FF">
      <w:pPr>
        <w:pStyle w:val="afd"/>
      </w:pPr>
      <w:r>
        <w:rPr>
          <w:rStyle w:val="aff"/>
        </w:rPr>
        <w:footnoteRef/>
      </w:r>
      <w:r>
        <w:t xml:space="preserve"> </w:t>
      </w:r>
      <w:r>
        <w:rPr>
          <w:rFonts w:hint="eastAsia"/>
        </w:rPr>
        <w:t>航港局109年11月13日航北字第1093112523號函、110年2月20日航北字第1103110390號函（中油三接2次海事案件之AIS紀錄）。</w:t>
      </w:r>
    </w:p>
  </w:footnote>
  <w:footnote w:id="9">
    <w:p w:rsidR="00E61B65" w:rsidRPr="005A0652" w:rsidRDefault="00E61B65" w:rsidP="00E524FF">
      <w:pPr>
        <w:pStyle w:val="afd"/>
      </w:pPr>
      <w:r>
        <w:rPr>
          <w:rStyle w:val="aff"/>
        </w:rPr>
        <w:footnoteRef/>
      </w:r>
      <w:r>
        <w:t xml:space="preserve"> </w:t>
      </w:r>
      <w:r>
        <w:rPr>
          <w:rFonts w:hint="eastAsia"/>
        </w:rPr>
        <w:t>港灣中心</w:t>
      </w:r>
      <w:proofErr w:type="gramStart"/>
      <w:r>
        <w:rPr>
          <w:rFonts w:hint="eastAsia"/>
        </w:rPr>
        <w:t>109年10月23日運港字</w:t>
      </w:r>
      <w:proofErr w:type="gramEnd"/>
      <w:r>
        <w:rPr>
          <w:rFonts w:hint="eastAsia"/>
        </w:rPr>
        <w:t>第10911020240號函。</w:t>
      </w:r>
    </w:p>
  </w:footnote>
  <w:footnote w:id="10">
    <w:p w:rsidR="00E61B65" w:rsidRPr="003931CA" w:rsidRDefault="00E61B65" w:rsidP="00E524FF">
      <w:pPr>
        <w:pStyle w:val="afd"/>
      </w:pPr>
      <w:r>
        <w:rPr>
          <w:rStyle w:val="aff"/>
        </w:rPr>
        <w:footnoteRef/>
      </w:r>
      <w:r>
        <w:t xml:space="preserve"> </w:t>
      </w:r>
      <w:r>
        <w:rPr>
          <w:rFonts w:hint="eastAsia"/>
        </w:rPr>
        <w:t>經濟部109年11月13日經營字第10902553070號函。</w:t>
      </w:r>
    </w:p>
  </w:footnote>
  <w:footnote w:id="11">
    <w:p w:rsidR="00E61B65" w:rsidRPr="003931CA" w:rsidRDefault="00E61B65" w:rsidP="00E524FF">
      <w:pPr>
        <w:pStyle w:val="afd"/>
      </w:pPr>
      <w:r>
        <w:rPr>
          <w:rStyle w:val="aff"/>
        </w:rPr>
        <w:footnoteRef/>
      </w:r>
      <w:r>
        <w:t xml:space="preserve"> </w:t>
      </w:r>
      <w:r>
        <w:rPr>
          <w:rFonts w:hint="eastAsia"/>
        </w:rPr>
        <w:t>中油109年11月6日油公關發字第10910869010號函、1</w:t>
      </w:r>
      <w:r>
        <w:t>11</w:t>
      </w:r>
      <w:r>
        <w:rPr>
          <w:rFonts w:hint="eastAsia"/>
        </w:rPr>
        <w:t>年2月9日油公關發字第1</w:t>
      </w:r>
      <w:r>
        <w:t>1100301190</w:t>
      </w:r>
      <w:r>
        <w:rPr>
          <w:rFonts w:hint="eastAsia"/>
        </w:rPr>
        <w:t>號函。</w:t>
      </w:r>
    </w:p>
  </w:footnote>
  <w:footnote w:id="12">
    <w:p w:rsidR="00E61B65" w:rsidRPr="00AF7937" w:rsidRDefault="00E61B65">
      <w:pPr>
        <w:pStyle w:val="afd"/>
      </w:pPr>
      <w:r>
        <w:rPr>
          <w:rStyle w:val="aff"/>
        </w:rPr>
        <w:footnoteRef/>
      </w:r>
      <w:r>
        <w:t xml:space="preserve"> </w:t>
      </w:r>
      <w:r w:rsidRPr="00C36EB9">
        <w:rPr>
          <w:rFonts w:hAnsi="標楷體" w:hint="eastAsia"/>
          <w:color w:val="000000" w:themeColor="text1"/>
        </w:rPr>
        <w:t>109年3月28日至4月7日間，中油三接「棧橋新建工程」東坪8號無動力工作船</w:t>
      </w:r>
      <w:r>
        <w:rPr>
          <w:rFonts w:hAnsi="標楷體" w:hint="eastAsia"/>
          <w:color w:val="000000" w:themeColor="text1"/>
        </w:rPr>
        <w:t>海事案件發生於G</w:t>
      </w:r>
      <w:r>
        <w:rPr>
          <w:rFonts w:hAnsi="標楷體"/>
          <w:color w:val="000000" w:themeColor="text1"/>
        </w:rPr>
        <w:t>1</w:t>
      </w:r>
      <w:r>
        <w:rPr>
          <w:rFonts w:hAnsi="標楷體" w:hint="eastAsia"/>
          <w:color w:val="000000" w:themeColor="text1"/>
        </w:rPr>
        <w:t>區域。</w:t>
      </w:r>
      <w:r w:rsidRPr="00C36EB9">
        <w:rPr>
          <w:rFonts w:hAnsi="標楷體" w:hint="eastAsia"/>
          <w:color w:val="000000" w:themeColor="text1"/>
        </w:rPr>
        <w:t>1</w:t>
      </w:r>
      <w:r w:rsidRPr="00C36EB9">
        <w:rPr>
          <w:rFonts w:hAnsi="標楷體"/>
          <w:color w:val="000000" w:themeColor="text1"/>
        </w:rPr>
        <w:t>09</w:t>
      </w:r>
      <w:r w:rsidRPr="00C36EB9">
        <w:rPr>
          <w:rFonts w:hAnsi="標楷體" w:hint="eastAsia"/>
          <w:color w:val="000000" w:themeColor="text1"/>
        </w:rPr>
        <w:t>年11月20日中油三接「建港及</w:t>
      </w:r>
      <w:proofErr w:type="gramStart"/>
      <w:r w:rsidRPr="00C36EB9">
        <w:rPr>
          <w:rFonts w:hAnsi="標楷體" w:hint="eastAsia"/>
          <w:color w:val="000000" w:themeColor="text1"/>
        </w:rPr>
        <w:t>圍堤造地</w:t>
      </w:r>
      <w:proofErr w:type="gramEnd"/>
      <w:r w:rsidRPr="00C36EB9">
        <w:rPr>
          <w:rFonts w:hAnsi="標楷體" w:hint="eastAsia"/>
          <w:color w:val="000000" w:themeColor="text1"/>
        </w:rPr>
        <w:t>新建工程」，</w:t>
      </w:r>
      <w:proofErr w:type="gramStart"/>
      <w:r w:rsidRPr="00C36EB9">
        <w:rPr>
          <w:rFonts w:hAnsi="標楷體" w:hint="eastAsia"/>
          <w:color w:val="000000" w:themeColor="text1"/>
        </w:rPr>
        <w:t>昭伸2</w:t>
      </w:r>
      <w:r w:rsidRPr="00C36EB9">
        <w:rPr>
          <w:rFonts w:hAnsi="標楷體"/>
          <w:color w:val="000000" w:themeColor="text1"/>
        </w:rPr>
        <w:t>6</w:t>
      </w:r>
      <w:r w:rsidRPr="00C36EB9">
        <w:rPr>
          <w:rFonts w:hAnsi="標楷體" w:hint="eastAsia"/>
          <w:color w:val="000000" w:themeColor="text1"/>
        </w:rPr>
        <w:t>號</w:t>
      </w:r>
      <w:proofErr w:type="gramEnd"/>
      <w:r w:rsidRPr="00C36EB9">
        <w:rPr>
          <w:rFonts w:hAnsi="標楷體" w:hint="eastAsia"/>
          <w:color w:val="000000" w:themeColor="text1"/>
        </w:rPr>
        <w:t>動力船發生海事案件</w:t>
      </w:r>
      <w:r>
        <w:rPr>
          <w:rFonts w:hAnsi="標楷體" w:hint="eastAsia"/>
          <w:color w:val="000000" w:themeColor="text1"/>
        </w:rPr>
        <w:t>於G</w:t>
      </w:r>
      <w:r>
        <w:rPr>
          <w:rFonts w:hAnsi="標楷體"/>
          <w:color w:val="000000" w:themeColor="text1"/>
        </w:rPr>
        <w:t>2</w:t>
      </w:r>
      <w:r>
        <w:rPr>
          <w:rFonts w:hAnsi="標楷體" w:hint="eastAsia"/>
          <w:color w:val="000000" w:themeColor="text1"/>
        </w:rPr>
        <w:t>區域。</w:t>
      </w:r>
    </w:p>
  </w:footnote>
  <w:footnote w:id="13">
    <w:p w:rsidR="00E61B65" w:rsidRPr="00236059" w:rsidRDefault="00E61B65" w:rsidP="00B71B86">
      <w:pPr>
        <w:pStyle w:val="afd"/>
      </w:pPr>
      <w:r>
        <w:rPr>
          <w:rStyle w:val="aff"/>
        </w:rPr>
        <w:footnoteRef/>
      </w:r>
      <w:r>
        <w:t xml:space="preserve"> </w:t>
      </w:r>
      <w:r>
        <w:rPr>
          <w:rFonts w:hint="eastAsia"/>
        </w:rPr>
        <w:t>經濟部109年11月13日經營字第1090253070號函。</w:t>
      </w:r>
    </w:p>
  </w:footnote>
  <w:footnote w:id="14">
    <w:p w:rsidR="00E61B65" w:rsidRPr="00EF4FA3" w:rsidRDefault="00E61B65" w:rsidP="002113E5">
      <w:pPr>
        <w:pStyle w:val="afd"/>
      </w:pPr>
      <w:r>
        <w:rPr>
          <w:rStyle w:val="aff"/>
        </w:rPr>
        <w:footnoteRef/>
      </w:r>
      <w:r>
        <w:t xml:space="preserve"> </w:t>
      </w:r>
      <w:r>
        <w:rPr>
          <w:rFonts w:hint="eastAsia"/>
        </w:rPr>
        <w:t>中油109年11月6日油公關發字第10910869010號函。</w:t>
      </w:r>
    </w:p>
  </w:footnote>
  <w:footnote w:id="15">
    <w:p w:rsidR="00E61B65" w:rsidRPr="00A77630" w:rsidRDefault="00E61B65" w:rsidP="00FF66C1">
      <w:pPr>
        <w:pStyle w:val="afd"/>
      </w:pPr>
      <w:r>
        <w:rPr>
          <w:rStyle w:val="aff"/>
        </w:rPr>
        <w:footnoteRef/>
      </w:r>
      <w:r>
        <w:t xml:space="preserve"> </w:t>
      </w:r>
      <w:proofErr w:type="gramStart"/>
      <w:r>
        <w:rPr>
          <w:rFonts w:hint="eastAsia"/>
        </w:rPr>
        <w:t>海委會</w:t>
      </w:r>
      <w:proofErr w:type="gramEnd"/>
      <w:r>
        <w:rPr>
          <w:rFonts w:hint="eastAsia"/>
        </w:rPr>
        <w:t>1</w:t>
      </w:r>
      <w:r>
        <w:t>09</w:t>
      </w:r>
      <w:r>
        <w:rPr>
          <w:rFonts w:hint="eastAsia"/>
        </w:rPr>
        <w:t>年1</w:t>
      </w:r>
      <w:r>
        <w:t>0</w:t>
      </w:r>
      <w:r>
        <w:rPr>
          <w:rFonts w:hint="eastAsia"/>
        </w:rPr>
        <w:t>月23日</w:t>
      </w:r>
      <w:proofErr w:type="gramStart"/>
      <w:r>
        <w:rPr>
          <w:rFonts w:hint="eastAsia"/>
        </w:rPr>
        <w:t>海洋保字第1</w:t>
      </w:r>
      <w:r>
        <w:t>090011260</w:t>
      </w:r>
      <w:r>
        <w:rPr>
          <w:rFonts w:hint="eastAsia"/>
        </w:rPr>
        <w:t>號</w:t>
      </w:r>
      <w:proofErr w:type="gramEnd"/>
      <w:r>
        <w:rPr>
          <w:rFonts w:hint="eastAsia"/>
        </w:rPr>
        <w:t>函。</w:t>
      </w:r>
    </w:p>
  </w:footnote>
  <w:footnote w:id="16">
    <w:p w:rsidR="00E61B65" w:rsidRDefault="00E61B65" w:rsidP="003619BC">
      <w:pPr>
        <w:pStyle w:val="afd"/>
        <w:rPr>
          <w:rFonts w:ascii="Times New Roman"/>
          <w:color w:val="000000" w:themeColor="text1"/>
        </w:rPr>
      </w:pPr>
      <w:r>
        <w:rPr>
          <w:rStyle w:val="aff"/>
        </w:rPr>
        <w:footnoteRef/>
      </w:r>
      <w:r>
        <w:t xml:space="preserve"> </w:t>
      </w:r>
      <w:r w:rsidRPr="00746188">
        <w:rPr>
          <w:rFonts w:ascii="Times New Roman"/>
          <w:color w:val="000000" w:themeColor="text1"/>
        </w:rPr>
        <w:t>加拿大國家海洋保護區法</w:t>
      </w:r>
      <w:r w:rsidRPr="00BD7092">
        <w:rPr>
          <w:rFonts w:ascii="Times New Roman"/>
          <w:color w:val="000000" w:themeColor="text1"/>
        </w:rPr>
        <w:t>(Canada National Marine Conservation Areas Act)</w:t>
      </w:r>
    </w:p>
    <w:p w:rsidR="00E61B65" w:rsidRDefault="00E61B65" w:rsidP="003619BC">
      <w:pPr>
        <w:pStyle w:val="afd"/>
        <w:rPr>
          <w:rFonts w:ascii="Times New Roman"/>
          <w:color w:val="000000" w:themeColor="text1"/>
        </w:rPr>
      </w:pPr>
      <w:r w:rsidRPr="00746188">
        <w:rPr>
          <w:rFonts w:ascii="Times New Roman"/>
          <w:color w:val="000000" w:themeColor="text1"/>
        </w:rPr>
        <w:t>第</w:t>
      </w:r>
      <w:r w:rsidRPr="00746188">
        <w:rPr>
          <w:rFonts w:ascii="Times New Roman"/>
          <w:color w:val="000000" w:themeColor="text1"/>
        </w:rPr>
        <w:t>4</w:t>
      </w:r>
      <w:r w:rsidRPr="00746188">
        <w:rPr>
          <w:rFonts w:ascii="Times New Roman"/>
          <w:color w:val="000000" w:themeColor="text1"/>
        </w:rPr>
        <w:t>條</w:t>
      </w:r>
      <w:r w:rsidRPr="00746188">
        <w:rPr>
          <w:rFonts w:ascii="Times New Roman"/>
          <w:color w:val="000000" w:themeColor="text1"/>
        </w:rPr>
        <w:t>(4)</w:t>
      </w:r>
      <w:r>
        <w:rPr>
          <w:rFonts w:ascii="Times New Roman" w:hint="eastAsia"/>
          <w:color w:val="000000" w:themeColor="text1"/>
        </w:rPr>
        <w:t>：</w:t>
      </w:r>
    </w:p>
    <w:p w:rsidR="00E61B65" w:rsidRPr="00BD7092" w:rsidRDefault="00E61B65" w:rsidP="003619BC">
      <w:pPr>
        <w:pStyle w:val="afd"/>
      </w:pPr>
      <w:r w:rsidRPr="00BD7092">
        <w:rPr>
          <w:rFonts w:ascii="Times New Roman"/>
          <w:color w:val="000000" w:themeColor="text1"/>
        </w:rPr>
        <w:t>每</w:t>
      </w:r>
      <w:proofErr w:type="gramStart"/>
      <w:r w:rsidRPr="00BD7092">
        <w:rPr>
          <w:rFonts w:ascii="Times New Roman"/>
          <w:color w:val="000000" w:themeColor="text1"/>
        </w:rPr>
        <w:t>個</w:t>
      </w:r>
      <w:proofErr w:type="gramEnd"/>
      <w:r w:rsidRPr="00BD7092">
        <w:rPr>
          <w:rFonts w:ascii="Times New Roman"/>
          <w:color w:val="000000" w:themeColor="text1"/>
        </w:rPr>
        <w:t>海洋保護區應劃分為不同區域，其中必須至少包含一個可培育及復育生態並永續利用海洋資源之區域，及至少一個為保護特殊標的或生態敏感區之完全保護區域，及其他保護類型的區域。</w:t>
      </w:r>
    </w:p>
  </w:footnote>
  <w:footnote w:id="17">
    <w:p w:rsidR="00E61B65" w:rsidRDefault="00E61B65" w:rsidP="003619BC">
      <w:pPr>
        <w:pStyle w:val="afd"/>
        <w:rPr>
          <w:rFonts w:ascii="Times New Roman"/>
          <w:color w:val="000000" w:themeColor="text1"/>
        </w:rPr>
      </w:pPr>
      <w:r>
        <w:rPr>
          <w:rStyle w:val="aff"/>
        </w:rPr>
        <w:footnoteRef/>
      </w:r>
      <w:r>
        <w:t xml:space="preserve"> </w:t>
      </w:r>
      <w:r w:rsidRPr="00746188">
        <w:rPr>
          <w:rFonts w:ascii="Times New Roman"/>
          <w:color w:val="000000" w:themeColor="text1"/>
        </w:rPr>
        <w:t>美國海洋庇護區法</w:t>
      </w:r>
      <w:r w:rsidRPr="009A5158">
        <w:rPr>
          <w:rFonts w:ascii="Times New Roman"/>
          <w:color w:val="000000" w:themeColor="text1"/>
        </w:rPr>
        <w:t>(National Marine Sanctuaries Act)</w:t>
      </w:r>
    </w:p>
    <w:p w:rsidR="00E61B65" w:rsidRPr="009A5158" w:rsidRDefault="00E61B65" w:rsidP="003619BC">
      <w:pPr>
        <w:pStyle w:val="afd"/>
        <w:rPr>
          <w:rFonts w:ascii="Times New Roman"/>
          <w:color w:val="000000" w:themeColor="text1"/>
        </w:rPr>
      </w:pPr>
      <w:r w:rsidRPr="00746188">
        <w:rPr>
          <w:rFonts w:ascii="Times New Roman"/>
          <w:color w:val="000000" w:themeColor="text1"/>
        </w:rPr>
        <w:t>第</w:t>
      </w:r>
      <w:r w:rsidRPr="00746188">
        <w:rPr>
          <w:rFonts w:ascii="Times New Roman"/>
          <w:color w:val="000000" w:themeColor="text1"/>
        </w:rPr>
        <w:t>301</w:t>
      </w:r>
      <w:r w:rsidRPr="00746188">
        <w:rPr>
          <w:rFonts w:ascii="Times New Roman"/>
          <w:color w:val="000000" w:themeColor="text1"/>
        </w:rPr>
        <w:t>條</w:t>
      </w:r>
      <w:r w:rsidRPr="00746188">
        <w:rPr>
          <w:rFonts w:ascii="Times New Roman"/>
          <w:color w:val="000000" w:themeColor="text1"/>
        </w:rPr>
        <w:t>(a)(4)</w:t>
      </w:r>
      <w:r>
        <w:rPr>
          <w:rFonts w:ascii="Times New Roman" w:hint="eastAsia"/>
          <w:color w:val="000000" w:themeColor="text1"/>
        </w:rPr>
        <w:t>：</w:t>
      </w:r>
      <w:r>
        <w:rPr>
          <w:rFonts w:ascii="Times New Roman"/>
          <w:color w:val="000000" w:themeColor="text1"/>
        </w:rPr>
        <w:br/>
      </w:r>
      <w:r w:rsidRPr="009A5158">
        <w:rPr>
          <w:rFonts w:ascii="Times New Roman"/>
          <w:color w:val="000000" w:themeColor="text1"/>
        </w:rPr>
        <w:t>國家海洋保護區系統管理的國家海洋保護區的聯邦計畫，將劃設具有特殊保護、娛樂、生態、歷史、文化、考古、科學、教育或藝術的海洋環境區域，並具有以下功能：</w:t>
      </w:r>
    </w:p>
    <w:p w:rsidR="00E61B65" w:rsidRPr="009A5158" w:rsidRDefault="00E61B65" w:rsidP="003619BC">
      <w:pPr>
        <w:pStyle w:val="afd"/>
        <w:rPr>
          <w:rFonts w:ascii="Times New Roman"/>
          <w:color w:val="000000" w:themeColor="text1"/>
        </w:rPr>
      </w:pPr>
      <w:r w:rsidRPr="009A5158">
        <w:rPr>
          <w:rFonts w:ascii="Times New Roman"/>
          <w:color w:val="000000" w:themeColor="text1"/>
        </w:rPr>
        <w:t xml:space="preserve">(A) </w:t>
      </w:r>
      <w:r w:rsidRPr="009A5158">
        <w:rPr>
          <w:rFonts w:ascii="Times New Roman"/>
          <w:color w:val="000000" w:themeColor="text1"/>
        </w:rPr>
        <w:t>改善對海洋資源的保護、理解、管理、合理的永續利用。</w:t>
      </w:r>
    </w:p>
    <w:p w:rsidR="00E61B65" w:rsidRPr="009A5158" w:rsidRDefault="00E61B65" w:rsidP="003619BC">
      <w:pPr>
        <w:pStyle w:val="afd"/>
        <w:rPr>
          <w:rFonts w:ascii="Times New Roman"/>
          <w:color w:val="000000" w:themeColor="text1"/>
        </w:rPr>
      </w:pPr>
      <w:r w:rsidRPr="009A5158">
        <w:rPr>
          <w:rFonts w:ascii="Times New Roman"/>
          <w:color w:val="000000" w:themeColor="text1"/>
        </w:rPr>
        <w:t xml:space="preserve">(B) </w:t>
      </w:r>
      <w:r w:rsidRPr="009A5158">
        <w:rPr>
          <w:rFonts w:ascii="Times New Roman"/>
          <w:color w:val="000000" w:themeColor="text1"/>
        </w:rPr>
        <w:t>增強國人對海洋環境的認識、了解及欣賞。</w:t>
      </w:r>
    </w:p>
    <w:p w:rsidR="00E61B65" w:rsidRPr="009A5158" w:rsidRDefault="00E61B65" w:rsidP="003619BC">
      <w:pPr>
        <w:pStyle w:val="afd"/>
      </w:pPr>
      <w:r w:rsidRPr="009A5158">
        <w:rPr>
          <w:rFonts w:ascii="Times New Roman"/>
          <w:color w:val="000000" w:themeColor="text1"/>
        </w:rPr>
        <w:t xml:space="preserve">(C) </w:t>
      </w:r>
      <w:r w:rsidRPr="009A5158">
        <w:rPr>
          <w:rFonts w:ascii="Times New Roman"/>
          <w:color w:val="000000" w:themeColor="text1"/>
        </w:rPr>
        <w:t>為後代子孫保護居住在這些地區的生物資源之自然棲地及生態系統服務。</w:t>
      </w:r>
    </w:p>
  </w:footnote>
  <w:footnote w:id="18">
    <w:p w:rsidR="00E61B65" w:rsidRDefault="00E61B65" w:rsidP="00FE5A32">
      <w:pPr>
        <w:pStyle w:val="afd"/>
      </w:pPr>
      <w:r>
        <w:rPr>
          <w:rStyle w:val="aff"/>
        </w:rPr>
        <w:footnoteRef/>
      </w:r>
      <w:r>
        <w:t xml:space="preserve"> </w:t>
      </w:r>
      <w:r>
        <w:rPr>
          <w:rFonts w:hint="eastAsia"/>
        </w:rPr>
        <w:t>資料來源：公視107年8月15日新聞</w:t>
      </w:r>
    </w:p>
    <w:p w:rsidR="00E61B65" w:rsidRPr="0006478B" w:rsidRDefault="00345E8F" w:rsidP="00FE5A32">
      <w:pPr>
        <w:pStyle w:val="afd"/>
      </w:pPr>
      <w:hyperlink r:id="rId1" w:history="1">
        <w:r w:rsidR="00E61B65" w:rsidRPr="002635B0">
          <w:rPr>
            <w:rStyle w:val="ae"/>
            <w:color w:val="000000" w:themeColor="text1"/>
            <w:u w:val="none"/>
          </w:rPr>
          <w:t>https://news.pts.org.tw/article/403067</w:t>
        </w:r>
      </w:hyperlink>
      <w:r w:rsidR="00E61B65">
        <w:rPr>
          <w:rFonts w:hint="eastAsia"/>
        </w:rPr>
        <w:t xml:space="preserve">  (瀏覽日:109年12月22日)</w:t>
      </w:r>
    </w:p>
  </w:footnote>
  <w:footnote w:id="19">
    <w:p w:rsidR="00295DB4" w:rsidRPr="00596D41" w:rsidRDefault="00295DB4" w:rsidP="00295DB4">
      <w:pPr>
        <w:pStyle w:val="afd"/>
      </w:pPr>
      <w:r>
        <w:rPr>
          <w:rStyle w:val="aff"/>
        </w:rPr>
        <w:footnoteRef/>
      </w:r>
      <w:r>
        <w:t xml:space="preserve"> </w:t>
      </w:r>
      <w:r>
        <w:rPr>
          <w:rFonts w:hint="eastAsia"/>
        </w:rPr>
        <w:t>環保署函復本院之說明。</w:t>
      </w:r>
    </w:p>
  </w:footnote>
  <w:footnote w:id="20">
    <w:p w:rsidR="00295DB4" w:rsidRPr="00295DB4" w:rsidRDefault="00295DB4">
      <w:pPr>
        <w:pStyle w:val="afd"/>
      </w:pPr>
      <w:r>
        <w:rPr>
          <w:rStyle w:val="aff"/>
        </w:rPr>
        <w:footnoteRef/>
      </w:r>
      <w:r>
        <w:t xml:space="preserve"> </w:t>
      </w:r>
      <w:r>
        <w:rPr>
          <w:rFonts w:hint="eastAsia"/>
        </w:rPr>
        <w:t>環保署到院說明及中油</w:t>
      </w:r>
      <w:proofErr w:type="gramStart"/>
      <w:r>
        <w:rPr>
          <w:rFonts w:hint="eastAsia"/>
        </w:rPr>
        <w:t>函復本院</w:t>
      </w:r>
      <w:proofErr w:type="gramEnd"/>
      <w:r>
        <w:rPr>
          <w:rFonts w:hint="eastAsia"/>
        </w:rPr>
        <w:t>之說明。</w:t>
      </w:r>
    </w:p>
  </w:footnote>
  <w:footnote w:id="21">
    <w:p w:rsidR="00E61B65" w:rsidRPr="0051741B" w:rsidRDefault="00E61B65" w:rsidP="000D0246">
      <w:pPr>
        <w:pStyle w:val="afd"/>
      </w:pPr>
      <w:r>
        <w:rPr>
          <w:rStyle w:val="aff"/>
        </w:rPr>
        <w:footnoteRef/>
      </w:r>
      <w:r>
        <w:t xml:space="preserve"> </w:t>
      </w:r>
      <w:r>
        <w:rPr>
          <w:rFonts w:hint="eastAsia"/>
        </w:rPr>
        <w:t>中油1</w:t>
      </w:r>
      <w:r>
        <w:t>10</w:t>
      </w:r>
      <w:r>
        <w:rPr>
          <w:rFonts w:hint="eastAsia"/>
        </w:rPr>
        <w:t>年1月8日</w:t>
      </w:r>
      <w:proofErr w:type="gramStart"/>
      <w:r>
        <w:rPr>
          <w:rFonts w:hint="eastAsia"/>
        </w:rPr>
        <w:t>油液工發</w:t>
      </w:r>
      <w:proofErr w:type="gramEnd"/>
      <w:r>
        <w:rPr>
          <w:rFonts w:hint="eastAsia"/>
        </w:rPr>
        <w:t>字第1</w:t>
      </w:r>
      <w:r>
        <w:t>1010013060</w:t>
      </w:r>
      <w:r>
        <w:rPr>
          <w:rFonts w:hint="eastAsia"/>
        </w:rPr>
        <w:t>號函。</w:t>
      </w:r>
    </w:p>
  </w:footnote>
  <w:footnote w:id="22">
    <w:p w:rsidR="00E61B65" w:rsidRPr="0024755F" w:rsidRDefault="00E61B65" w:rsidP="000D0246">
      <w:pPr>
        <w:pStyle w:val="afd"/>
      </w:pPr>
      <w:r>
        <w:rPr>
          <w:rStyle w:val="aff"/>
        </w:rPr>
        <w:footnoteRef/>
      </w:r>
      <w:r>
        <w:t xml:space="preserve"> </w:t>
      </w:r>
      <w:r w:rsidRPr="002501BC">
        <w:rPr>
          <w:rFonts w:hAnsi="標楷體" w:hint="eastAsia"/>
          <w:szCs w:val="32"/>
        </w:rPr>
        <w:t>109年12月8日、110年3月26日、</w:t>
      </w:r>
      <w:r>
        <w:rPr>
          <w:rFonts w:hAnsi="標楷體" w:hint="eastAsia"/>
          <w:szCs w:val="32"/>
        </w:rPr>
        <w:t>1</w:t>
      </w:r>
      <w:r>
        <w:rPr>
          <w:rFonts w:hAnsi="標楷體"/>
          <w:szCs w:val="32"/>
        </w:rPr>
        <w:t>10</w:t>
      </w:r>
      <w:r>
        <w:rPr>
          <w:rFonts w:hAnsi="標楷體" w:hint="eastAsia"/>
          <w:szCs w:val="32"/>
        </w:rPr>
        <w:t>年</w:t>
      </w:r>
      <w:r w:rsidRPr="002501BC">
        <w:rPr>
          <w:rFonts w:hAnsi="標楷體" w:hint="eastAsia"/>
          <w:szCs w:val="32"/>
        </w:rPr>
        <w:t>9月8日</w:t>
      </w:r>
      <w:r>
        <w:rPr>
          <w:rFonts w:hAnsi="標楷體" w:hint="eastAsia"/>
          <w:szCs w:val="32"/>
        </w:rPr>
        <w:t>。</w:t>
      </w:r>
    </w:p>
  </w:footnote>
  <w:footnote w:id="23">
    <w:p w:rsidR="00E61B65" w:rsidRPr="00BE18F1" w:rsidRDefault="00E61B65" w:rsidP="00A10A94">
      <w:pPr>
        <w:pStyle w:val="afd"/>
      </w:pPr>
      <w:r>
        <w:rPr>
          <w:rStyle w:val="aff"/>
        </w:rPr>
        <w:footnoteRef/>
      </w:r>
      <w:r>
        <w:t xml:space="preserve"> </w:t>
      </w:r>
      <w:r>
        <w:rPr>
          <w:rFonts w:hint="eastAsia"/>
        </w:rPr>
        <w:t>另可參見</w:t>
      </w:r>
      <w:r w:rsidRPr="00BE18F1">
        <w:rPr>
          <w:color w:val="000000" w:themeColor="text1"/>
        </w:rPr>
        <w:t xml:space="preserve"> </w:t>
      </w:r>
      <w:hyperlink r:id="rId2" w:history="1">
        <w:r w:rsidRPr="00BE18F1">
          <w:rPr>
            <w:rStyle w:val="ae"/>
            <w:color w:val="000000" w:themeColor="text1"/>
            <w:u w:val="none"/>
          </w:rPr>
          <w:t>https://udn.com/news/story/7315/5499032</w:t>
        </w:r>
      </w:hyperlink>
    </w:p>
  </w:footnote>
  <w:footnote w:id="24">
    <w:p w:rsidR="00E61B65" w:rsidRPr="00183425" w:rsidRDefault="00E61B65" w:rsidP="00902298">
      <w:pPr>
        <w:pStyle w:val="afd"/>
      </w:pPr>
      <w:r>
        <w:rPr>
          <w:rStyle w:val="aff"/>
        </w:rPr>
        <w:footnoteRef/>
      </w:r>
      <w:r>
        <w:t xml:space="preserve"> 109</w:t>
      </w:r>
      <w:r>
        <w:rPr>
          <w:rFonts w:hint="eastAsia"/>
        </w:rPr>
        <w:t>年7月24日環</w:t>
      </w:r>
      <w:proofErr w:type="gramStart"/>
      <w:r>
        <w:rPr>
          <w:rFonts w:hint="eastAsia"/>
        </w:rPr>
        <w:t>署綜字</w:t>
      </w:r>
      <w:proofErr w:type="gramEnd"/>
      <w:r>
        <w:rPr>
          <w:rFonts w:hint="eastAsia"/>
        </w:rPr>
        <w:t>第1090056417號函。</w:t>
      </w:r>
    </w:p>
  </w:footnote>
  <w:footnote w:id="25">
    <w:p w:rsidR="00E61B65" w:rsidRDefault="00E61B65" w:rsidP="00902298">
      <w:pPr>
        <w:pStyle w:val="afd"/>
      </w:pPr>
      <w:r>
        <w:rPr>
          <w:rStyle w:val="aff"/>
        </w:rPr>
        <w:footnoteRef/>
      </w:r>
      <w:r>
        <w:t xml:space="preserve"> 109</w:t>
      </w:r>
      <w:r>
        <w:rPr>
          <w:rFonts w:hint="eastAsia"/>
        </w:rPr>
        <w:t>年7月24日環</w:t>
      </w:r>
      <w:proofErr w:type="gramStart"/>
      <w:r>
        <w:rPr>
          <w:rFonts w:hint="eastAsia"/>
        </w:rPr>
        <w:t>署綜字</w:t>
      </w:r>
      <w:proofErr w:type="gramEnd"/>
      <w:r>
        <w:rPr>
          <w:rFonts w:hint="eastAsia"/>
        </w:rPr>
        <w:t>第1090056417號函（環保署環境督察總隊）。</w:t>
      </w:r>
    </w:p>
  </w:footnote>
  <w:footnote w:id="26">
    <w:p w:rsidR="00E61B65" w:rsidRPr="00A247AA" w:rsidRDefault="00E61B65" w:rsidP="007C2287">
      <w:pPr>
        <w:pStyle w:val="afd"/>
      </w:pPr>
      <w:r>
        <w:rPr>
          <w:rStyle w:val="aff"/>
        </w:rPr>
        <w:footnoteRef/>
      </w:r>
      <w:r>
        <w:t xml:space="preserve"> </w:t>
      </w:r>
      <w:r>
        <w:rPr>
          <w:rFonts w:hint="eastAsia"/>
        </w:rPr>
        <w:t>經濟部109年11月13日經營字第10902553070號函，公文附表1-2，</w:t>
      </w:r>
      <w:proofErr w:type="gramStart"/>
      <w:r>
        <w:rPr>
          <w:rFonts w:hint="eastAsia"/>
        </w:rPr>
        <w:t>台水南區</w:t>
      </w:r>
      <w:proofErr w:type="gramEnd"/>
      <w:r>
        <w:rPr>
          <w:rFonts w:hint="eastAsia"/>
        </w:rPr>
        <w:t>工程處。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8A25EF"/>
    <w:multiLevelType w:val="hybridMultilevel"/>
    <w:tmpl w:val="D92AC68C"/>
    <w:lvl w:ilvl="0" w:tplc="F6084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CC3A44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A630FC"/>
    <w:multiLevelType w:val="multilevel"/>
    <w:tmpl w:val="D3389DEC"/>
    <w:lvl w:ilvl="0">
      <w:start w:val="1"/>
      <w:numFmt w:val="none"/>
      <w:suff w:val="nothing"/>
      <w:lvlText w:val=""/>
      <w:lvlJc w:val="center"/>
      <w:pPr>
        <w:ind w:left="0" w:firstLine="0"/>
      </w:pPr>
      <w:rPr>
        <w:rFonts w:hint="eastAsia"/>
      </w:rPr>
    </w:lvl>
    <w:lvl w:ilvl="1">
      <w:start w:val="1"/>
      <w:numFmt w:val="taiwaneseCountingThousand"/>
      <w:lvlText w:val="%2、"/>
      <w:lvlJc w:val="left"/>
      <w:pPr>
        <w:tabs>
          <w:tab w:val="num" w:pos="567"/>
        </w:tabs>
        <w:ind w:left="567" w:hanging="567"/>
      </w:pPr>
      <w:rPr>
        <w:rFonts w:hint="eastAsia"/>
      </w:rPr>
    </w:lvl>
    <w:lvl w:ilvl="2">
      <w:start w:val="1"/>
      <w:numFmt w:val="taiwaneseCountingThousand"/>
      <w:lvlText w:val="(%3) "/>
      <w:lvlJc w:val="left"/>
      <w:pPr>
        <w:tabs>
          <w:tab w:val="num" w:pos="992"/>
        </w:tabs>
        <w:ind w:left="992" w:hanging="567"/>
      </w:pPr>
      <w:rPr>
        <w:rFonts w:hint="eastAsia"/>
      </w:rPr>
    </w:lvl>
    <w:lvl w:ilvl="3">
      <w:start w:val="1"/>
      <w:numFmt w:val="decimal"/>
      <w:lvlText w:val="%4. "/>
      <w:lvlJc w:val="left"/>
      <w:pPr>
        <w:tabs>
          <w:tab w:val="num" w:pos="1276"/>
        </w:tabs>
        <w:ind w:left="1276" w:hanging="425"/>
      </w:pPr>
      <w:rPr>
        <w:rFonts w:ascii="Times New Roman" w:hAnsi="Times New Roman" w:cs="Times New Roman" w:hint="default"/>
      </w:rPr>
    </w:lvl>
    <w:lvl w:ilvl="4">
      <w:start w:val="1"/>
      <w:numFmt w:val="decimal"/>
      <w:lvlText w:val="(%5) "/>
      <w:lvlJc w:val="left"/>
      <w:pPr>
        <w:tabs>
          <w:tab w:val="num" w:pos="1701"/>
        </w:tabs>
        <w:ind w:left="1701" w:hanging="425"/>
      </w:pPr>
      <w:rPr>
        <w:rFonts w:hint="eastAsia"/>
      </w:rPr>
    </w:lvl>
    <w:lvl w:ilvl="5">
      <w:start w:val="1"/>
      <w:numFmt w:val="lowerLetter"/>
      <w:lvlText w:val="%6. "/>
      <w:lvlJc w:val="left"/>
      <w:pPr>
        <w:tabs>
          <w:tab w:val="num" w:pos="2126"/>
        </w:tabs>
        <w:ind w:left="2126" w:hanging="425"/>
      </w:pPr>
      <w:rPr>
        <w:rFonts w:hint="eastAsia"/>
      </w:rPr>
    </w:lvl>
    <w:lvl w:ilvl="6">
      <w:start w:val="1"/>
      <w:numFmt w:val="lowerLetter"/>
      <w:lvlText w:val="(%7)"/>
      <w:lvlJc w:val="left"/>
      <w:pPr>
        <w:tabs>
          <w:tab w:val="num" w:pos="2552"/>
        </w:tabs>
        <w:ind w:left="2552" w:hanging="426"/>
      </w:pPr>
      <w:rPr>
        <w:rFonts w:hint="eastAsia"/>
      </w:rPr>
    </w:lvl>
    <w:lvl w:ilvl="7">
      <w:start w:val="1"/>
      <w:numFmt w:val="lowerRoman"/>
      <w:lvlText w:val="%8. "/>
      <w:lvlJc w:val="left"/>
      <w:pPr>
        <w:tabs>
          <w:tab w:val="num" w:pos="2977"/>
        </w:tabs>
        <w:ind w:left="2977" w:hanging="425"/>
      </w:pPr>
      <w:rPr>
        <w:rFonts w:hint="eastAsia"/>
      </w:rPr>
    </w:lvl>
    <w:lvl w:ilvl="8">
      <w:start w:val="1"/>
      <w:numFmt w:val="lowerRoman"/>
      <w:lvlText w:val="(%9) "/>
      <w:lvlJc w:val="left"/>
      <w:pPr>
        <w:tabs>
          <w:tab w:val="num" w:pos="3402"/>
        </w:tabs>
        <w:ind w:left="3402" w:hanging="425"/>
      </w:pPr>
      <w:rPr>
        <w:rFonts w:hint="eastAsia"/>
      </w:rPr>
    </w:lvl>
  </w:abstractNum>
  <w:abstractNum w:abstractNumId="5" w15:restartNumberingAfterBreak="0">
    <w:nsid w:val="216E292A"/>
    <w:multiLevelType w:val="hybridMultilevel"/>
    <w:tmpl w:val="372AB230"/>
    <w:lvl w:ilvl="0" w:tplc="E4C619F6">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6028D"/>
    <w:multiLevelType w:val="hybridMultilevel"/>
    <w:tmpl w:val="0C3CC132"/>
    <w:lvl w:ilvl="0" w:tplc="7EB6A71A">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96647F"/>
    <w:multiLevelType w:val="hybridMultilevel"/>
    <w:tmpl w:val="3D9E642C"/>
    <w:lvl w:ilvl="0" w:tplc="859AEC64">
      <w:start w:val="1"/>
      <w:numFmt w:val="taiwaneseCountingThousand"/>
      <w:lvlText w:val="%1、"/>
      <w:lvlJc w:val="left"/>
      <w:pPr>
        <w:ind w:left="480" w:hanging="480"/>
      </w:pPr>
      <w:rPr>
        <w:lang w:val="en-US"/>
      </w:rPr>
    </w:lvl>
    <w:lvl w:ilvl="1" w:tplc="F6EC76EC">
      <w:start w:val="1"/>
      <w:numFmt w:val="taiwaneseCountingThousand"/>
      <w:suff w:val="nothing"/>
      <w:lvlText w:val="（%2）"/>
      <w:lvlJc w:val="left"/>
      <w:pPr>
        <w:ind w:left="960" w:hanging="480"/>
      </w:pPr>
      <w:rPr>
        <w:rFonts w:hint="default"/>
      </w:rPr>
    </w:lvl>
    <w:lvl w:ilvl="2" w:tplc="0409000F">
      <w:start w:val="1"/>
      <w:numFmt w:val="decimal"/>
      <w:lvlText w:val="%3."/>
      <w:lvlJc w:val="left"/>
      <w:pPr>
        <w:ind w:left="1440" w:hanging="480"/>
      </w:pPr>
      <w:rPr>
        <w:rFonts w:hint="eastAsia"/>
      </w:r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0553BF"/>
    <w:multiLevelType w:val="hybridMultilevel"/>
    <w:tmpl w:val="AB22BF8C"/>
    <w:lvl w:ilvl="0" w:tplc="A0267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E15CB7"/>
    <w:multiLevelType w:val="hybridMultilevel"/>
    <w:tmpl w:val="F42AA3D0"/>
    <w:lvl w:ilvl="0" w:tplc="2CC872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DE3648"/>
    <w:multiLevelType w:val="hybridMultilevel"/>
    <w:tmpl w:val="05C2268A"/>
    <w:lvl w:ilvl="0" w:tplc="40CAF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7438A"/>
    <w:multiLevelType w:val="hybridMultilevel"/>
    <w:tmpl w:val="62387018"/>
    <w:lvl w:ilvl="0" w:tplc="74D45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5F1A2E"/>
    <w:multiLevelType w:val="hybridMultilevel"/>
    <w:tmpl w:val="3732F276"/>
    <w:lvl w:ilvl="0" w:tplc="E020A53A">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DE1B8D"/>
    <w:multiLevelType w:val="hybridMultilevel"/>
    <w:tmpl w:val="7228C9CE"/>
    <w:lvl w:ilvl="0" w:tplc="2CC872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B573D"/>
    <w:multiLevelType w:val="hybridMultilevel"/>
    <w:tmpl w:val="B7BAFBC2"/>
    <w:lvl w:ilvl="0" w:tplc="4C3C12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2C6FAC"/>
    <w:multiLevelType w:val="hybridMultilevel"/>
    <w:tmpl w:val="68BA2FBC"/>
    <w:lvl w:ilvl="0" w:tplc="C31A6662">
      <w:start w:val="1"/>
      <w:numFmt w:val="decimal"/>
      <w:lvlText w:val="%1."/>
      <w:lvlJc w:val="left"/>
      <w:pPr>
        <w:ind w:left="360" w:hanging="360"/>
      </w:pPr>
      <w:rPr>
        <w:rFonts w:ascii="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2366DB"/>
    <w:multiLevelType w:val="hybridMultilevel"/>
    <w:tmpl w:val="5D5E6072"/>
    <w:lvl w:ilvl="0" w:tplc="5D74A7E4">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570E96"/>
    <w:multiLevelType w:val="hybridMultilevel"/>
    <w:tmpl w:val="F39C298A"/>
    <w:lvl w:ilvl="0" w:tplc="1DC08F2E">
      <w:start w:val="1"/>
      <w:numFmt w:val="taiwaneseCountingThousand"/>
      <w:lvlText w:val="（%1）"/>
      <w:lvlJc w:val="left"/>
      <w:pPr>
        <w:ind w:left="792" w:hanging="480"/>
      </w:pPr>
      <w:rPr>
        <w:rFonts w:hint="eastAsia"/>
        <w:color w:val="auto"/>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3"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0"/>
  </w:num>
  <w:num w:numId="3">
    <w:abstractNumId w:val="13"/>
  </w:num>
  <w:num w:numId="4">
    <w:abstractNumId w:val="8"/>
  </w:num>
  <w:num w:numId="5">
    <w:abstractNumId w:val="14"/>
  </w:num>
  <w:num w:numId="6">
    <w:abstractNumId w:val="2"/>
  </w:num>
  <w:num w:numId="7">
    <w:abstractNumId w:val="15"/>
  </w:num>
  <w:num w:numId="8">
    <w:abstractNumId w:val="11"/>
  </w:num>
  <w:num w:numId="9">
    <w:abstractNumId w:val="23"/>
  </w:num>
  <w:num w:numId="10">
    <w:abstractNumId w:val="22"/>
  </w:num>
  <w:num w:numId="11">
    <w:abstractNumId w:val="10"/>
  </w:num>
  <w:num w:numId="12">
    <w:abstractNumId w:val="6"/>
  </w:num>
  <w:num w:numId="13">
    <w:abstractNumId w:val="21"/>
  </w:num>
  <w:num w:numId="14">
    <w:abstractNumId w:val="18"/>
  </w:num>
  <w:num w:numId="15">
    <w:abstractNumId w:val="5"/>
  </w:num>
  <w:num w:numId="16">
    <w:abstractNumId w:val="17"/>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12"/>
  </w:num>
  <w:num w:numId="22">
    <w:abstractNumId w:val="19"/>
  </w:num>
  <w:num w:numId="23">
    <w:abstractNumId w:val="9"/>
  </w:num>
  <w:num w:numId="24">
    <w:abstractNumId w:val="20"/>
  </w:num>
  <w:num w:numId="25">
    <w:abstractNumId w:val="16"/>
  </w:num>
  <w:num w:numId="26">
    <w:abstractNumId w:val="2"/>
  </w:num>
  <w:num w:numId="27">
    <w:abstractNumId w:val="2"/>
  </w:num>
  <w:num w:numId="2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88C"/>
    <w:rsid w:val="00001586"/>
    <w:rsid w:val="000038AD"/>
    <w:rsid w:val="00003D15"/>
    <w:rsid w:val="0000479C"/>
    <w:rsid w:val="0000496A"/>
    <w:rsid w:val="000050CE"/>
    <w:rsid w:val="000055B6"/>
    <w:rsid w:val="00006961"/>
    <w:rsid w:val="00006AC5"/>
    <w:rsid w:val="000101B2"/>
    <w:rsid w:val="000112BF"/>
    <w:rsid w:val="00012233"/>
    <w:rsid w:val="00013B2B"/>
    <w:rsid w:val="00014750"/>
    <w:rsid w:val="00014797"/>
    <w:rsid w:val="000150D1"/>
    <w:rsid w:val="00016529"/>
    <w:rsid w:val="00017318"/>
    <w:rsid w:val="00017803"/>
    <w:rsid w:val="00020DF3"/>
    <w:rsid w:val="00020E04"/>
    <w:rsid w:val="0002121A"/>
    <w:rsid w:val="000219ED"/>
    <w:rsid w:val="000229AD"/>
    <w:rsid w:val="000246F7"/>
    <w:rsid w:val="00025F80"/>
    <w:rsid w:val="00026604"/>
    <w:rsid w:val="00026A63"/>
    <w:rsid w:val="00026F97"/>
    <w:rsid w:val="00027164"/>
    <w:rsid w:val="00030DB0"/>
    <w:rsid w:val="0003114D"/>
    <w:rsid w:val="00032AA7"/>
    <w:rsid w:val="00032C6D"/>
    <w:rsid w:val="000332EA"/>
    <w:rsid w:val="00033F84"/>
    <w:rsid w:val="0003421B"/>
    <w:rsid w:val="000348CA"/>
    <w:rsid w:val="0003500B"/>
    <w:rsid w:val="00036D76"/>
    <w:rsid w:val="00043476"/>
    <w:rsid w:val="0004424E"/>
    <w:rsid w:val="00044B51"/>
    <w:rsid w:val="000453E4"/>
    <w:rsid w:val="0004707A"/>
    <w:rsid w:val="00047592"/>
    <w:rsid w:val="00047B45"/>
    <w:rsid w:val="000501AE"/>
    <w:rsid w:val="000515C2"/>
    <w:rsid w:val="000516F6"/>
    <w:rsid w:val="00052702"/>
    <w:rsid w:val="00052815"/>
    <w:rsid w:val="000528EF"/>
    <w:rsid w:val="00052A4B"/>
    <w:rsid w:val="00052FA6"/>
    <w:rsid w:val="00053BBB"/>
    <w:rsid w:val="00055729"/>
    <w:rsid w:val="0005572B"/>
    <w:rsid w:val="00055AFA"/>
    <w:rsid w:val="000576C8"/>
    <w:rsid w:val="00057F32"/>
    <w:rsid w:val="00060473"/>
    <w:rsid w:val="000604FB"/>
    <w:rsid w:val="00060796"/>
    <w:rsid w:val="00061291"/>
    <w:rsid w:val="00061389"/>
    <w:rsid w:val="00062A25"/>
    <w:rsid w:val="00062A63"/>
    <w:rsid w:val="00063A39"/>
    <w:rsid w:val="0006434C"/>
    <w:rsid w:val="00064666"/>
    <w:rsid w:val="0006478B"/>
    <w:rsid w:val="00064AC7"/>
    <w:rsid w:val="00065020"/>
    <w:rsid w:val="00066A7C"/>
    <w:rsid w:val="000703B0"/>
    <w:rsid w:val="000708B0"/>
    <w:rsid w:val="000735CC"/>
    <w:rsid w:val="00073CB5"/>
    <w:rsid w:val="0007425C"/>
    <w:rsid w:val="000751E4"/>
    <w:rsid w:val="000769B1"/>
    <w:rsid w:val="00076E1F"/>
    <w:rsid w:val="00076F0B"/>
    <w:rsid w:val="00077285"/>
    <w:rsid w:val="00077553"/>
    <w:rsid w:val="00077C25"/>
    <w:rsid w:val="0008071C"/>
    <w:rsid w:val="00080A30"/>
    <w:rsid w:val="00080B0B"/>
    <w:rsid w:val="00080DE3"/>
    <w:rsid w:val="000845B5"/>
    <w:rsid w:val="000851A2"/>
    <w:rsid w:val="00085C13"/>
    <w:rsid w:val="00086727"/>
    <w:rsid w:val="0008791A"/>
    <w:rsid w:val="00090796"/>
    <w:rsid w:val="000908FE"/>
    <w:rsid w:val="000914FB"/>
    <w:rsid w:val="00091A71"/>
    <w:rsid w:val="000929CD"/>
    <w:rsid w:val="0009352E"/>
    <w:rsid w:val="00094598"/>
    <w:rsid w:val="00094A41"/>
    <w:rsid w:val="00094B91"/>
    <w:rsid w:val="00096B96"/>
    <w:rsid w:val="00097878"/>
    <w:rsid w:val="00097C71"/>
    <w:rsid w:val="000A0593"/>
    <w:rsid w:val="000A2F3F"/>
    <w:rsid w:val="000A3F59"/>
    <w:rsid w:val="000A572C"/>
    <w:rsid w:val="000A5AE2"/>
    <w:rsid w:val="000A76F7"/>
    <w:rsid w:val="000B0B4A"/>
    <w:rsid w:val="000B0BFE"/>
    <w:rsid w:val="000B136F"/>
    <w:rsid w:val="000B1478"/>
    <w:rsid w:val="000B1601"/>
    <w:rsid w:val="000B2755"/>
    <w:rsid w:val="000B279A"/>
    <w:rsid w:val="000B3490"/>
    <w:rsid w:val="000B3AFA"/>
    <w:rsid w:val="000B3CB1"/>
    <w:rsid w:val="000B4BD4"/>
    <w:rsid w:val="000B5119"/>
    <w:rsid w:val="000B5E15"/>
    <w:rsid w:val="000B61D2"/>
    <w:rsid w:val="000B6232"/>
    <w:rsid w:val="000B6C35"/>
    <w:rsid w:val="000B70A7"/>
    <w:rsid w:val="000B73DD"/>
    <w:rsid w:val="000C1473"/>
    <w:rsid w:val="000C16DF"/>
    <w:rsid w:val="000C17A5"/>
    <w:rsid w:val="000C250B"/>
    <w:rsid w:val="000C2910"/>
    <w:rsid w:val="000C3A12"/>
    <w:rsid w:val="000C3EB6"/>
    <w:rsid w:val="000C4793"/>
    <w:rsid w:val="000C495F"/>
    <w:rsid w:val="000C4F72"/>
    <w:rsid w:val="000C51F9"/>
    <w:rsid w:val="000D0246"/>
    <w:rsid w:val="000D070F"/>
    <w:rsid w:val="000D0A87"/>
    <w:rsid w:val="000D0E35"/>
    <w:rsid w:val="000D3815"/>
    <w:rsid w:val="000D3DD5"/>
    <w:rsid w:val="000D66D9"/>
    <w:rsid w:val="000D6AEB"/>
    <w:rsid w:val="000E00D8"/>
    <w:rsid w:val="000E1605"/>
    <w:rsid w:val="000E23CC"/>
    <w:rsid w:val="000E4481"/>
    <w:rsid w:val="000E492A"/>
    <w:rsid w:val="000E6431"/>
    <w:rsid w:val="000E6D0D"/>
    <w:rsid w:val="000E6D8D"/>
    <w:rsid w:val="000E75E1"/>
    <w:rsid w:val="000F09EC"/>
    <w:rsid w:val="000F0B98"/>
    <w:rsid w:val="000F1694"/>
    <w:rsid w:val="000F21A5"/>
    <w:rsid w:val="000F3552"/>
    <w:rsid w:val="000F45A9"/>
    <w:rsid w:val="000F4D8A"/>
    <w:rsid w:val="000F5F99"/>
    <w:rsid w:val="000F70E6"/>
    <w:rsid w:val="00100DAF"/>
    <w:rsid w:val="001017F3"/>
    <w:rsid w:val="001027DD"/>
    <w:rsid w:val="00102AF8"/>
    <w:rsid w:val="00102B9F"/>
    <w:rsid w:val="001040CA"/>
    <w:rsid w:val="001041A5"/>
    <w:rsid w:val="001043C1"/>
    <w:rsid w:val="00104CD2"/>
    <w:rsid w:val="00104E3A"/>
    <w:rsid w:val="001058A2"/>
    <w:rsid w:val="00106E81"/>
    <w:rsid w:val="00107425"/>
    <w:rsid w:val="00110344"/>
    <w:rsid w:val="001107D7"/>
    <w:rsid w:val="00110C28"/>
    <w:rsid w:val="00110C8A"/>
    <w:rsid w:val="00111325"/>
    <w:rsid w:val="00111B76"/>
    <w:rsid w:val="0011261B"/>
    <w:rsid w:val="00112637"/>
    <w:rsid w:val="00112AAC"/>
    <w:rsid w:val="00112ABC"/>
    <w:rsid w:val="00112EEF"/>
    <w:rsid w:val="00113B89"/>
    <w:rsid w:val="00114487"/>
    <w:rsid w:val="001145D0"/>
    <w:rsid w:val="001155CD"/>
    <w:rsid w:val="00115EE0"/>
    <w:rsid w:val="001161D7"/>
    <w:rsid w:val="00116E06"/>
    <w:rsid w:val="0011758B"/>
    <w:rsid w:val="0012001E"/>
    <w:rsid w:val="00120765"/>
    <w:rsid w:val="00122637"/>
    <w:rsid w:val="001263E6"/>
    <w:rsid w:val="00126A55"/>
    <w:rsid w:val="00131866"/>
    <w:rsid w:val="00132252"/>
    <w:rsid w:val="00132A10"/>
    <w:rsid w:val="00133B94"/>
    <w:rsid w:val="00133F08"/>
    <w:rsid w:val="001345E6"/>
    <w:rsid w:val="00134620"/>
    <w:rsid w:val="00136330"/>
    <w:rsid w:val="00136575"/>
    <w:rsid w:val="001369D9"/>
    <w:rsid w:val="00136D1A"/>
    <w:rsid w:val="00136E11"/>
    <w:rsid w:val="00137047"/>
    <w:rsid w:val="0013725F"/>
    <w:rsid w:val="001378B0"/>
    <w:rsid w:val="00137C6B"/>
    <w:rsid w:val="00137C97"/>
    <w:rsid w:val="00141F00"/>
    <w:rsid w:val="001421C4"/>
    <w:rsid w:val="00142AC6"/>
    <w:rsid w:val="00142D5A"/>
    <w:rsid w:val="00142E00"/>
    <w:rsid w:val="00143646"/>
    <w:rsid w:val="00144C85"/>
    <w:rsid w:val="00145AE9"/>
    <w:rsid w:val="00146FD6"/>
    <w:rsid w:val="001470A1"/>
    <w:rsid w:val="00150013"/>
    <w:rsid w:val="0015024B"/>
    <w:rsid w:val="00150A71"/>
    <w:rsid w:val="00152793"/>
    <w:rsid w:val="00152D55"/>
    <w:rsid w:val="001533F9"/>
    <w:rsid w:val="00153B7E"/>
    <w:rsid w:val="001545A9"/>
    <w:rsid w:val="00154899"/>
    <w:rsid w:val="001551F0"/>
    <w:rsid w:val="00156654"/>
    <w:rsid w:val="00161496"/>
    <w:rsid w:val="00161C6A"/>
    <w:rsid w:val="00162C22"/>
    <w:rsid w:val="001637C7"/>
    <w:rsid w:val="00163BA0"/>
    <w:rsid w:val="0016480E"/>
    <w:rsid w:val="00164821"/>
    <w:rsid w:val="0016547E"/>
    <w:rsid w:val="001654CA"/>
    <w:rsid w:val="0016606F"/>
    <w:rsid w:val="0016642B"/>
    <w:rsid w:val="00167075"/>
    <w:rsid w:val="001679E0"/>
    <w:rsid w:val="00167F72"/>
    <w:rsid w:val="00171070"/>
    <w:rsid w:val="001735C8"/>
    <w:rsid w:val="00174297"/>
    <w:rsid w:val="00175486"/>
    <w:rsid w:val="001767DE"/>
    <w:rsid w:val="00177A04"/>
    <w:rsid w:val="00177A0A"/>
    <w:rsid w:val="00180E06"/>
    <w:rsid w:val="00181344"/>
    <w:rsid w:val="001817B3"/>
    <w:rsid w:val="00183014"/>
    <w:rsid w:val="00183412"/>
    <w:rsid w:val="00183425"/>
    <w:rsid w:val="001857A7"/>
    <w:rsid w:val="0018687D"/>
    <w:rsid w:val="00187110"/>
    <w:rsid w:val="00187852"/>
    <w:rsid w:val="00187D06"/>
    <w:rsid w:val="00190B4B"/>
    <w:rsid w:val="00190CA4"/>
    <w:rsid w:val="00190E3E"/>
    <w:rsid w:val="00191051"/>
    <w:rsid w:val="0019127A"/>
    <w:rsid w:val="00192053"/>
    <w:rsid w:val="001927AD"/>
    <w:rsid w:val="0019325E"/>
    <w:rsid w:val="00193B14"/>
    <w:rsid w:val="001942FE"/>
    <w:rsid w:val="00194D9E"/>
    <w:rsid w:val="001959C2"/>
    <w:rsid w:val="001969C5"/>
    <w:rsid w:val="001A01A7"/>
    <w:rsid w:val="001A1D65"/>
    <w:rsid w:val="001A26B0"/>
    <w:rsid w:val="001A3D08"/>
    <w:rsid w:val="001A51E3"/>
    <w:rsid w:val="001A5D1D"/>
    <w:rsid w:val="001A638B"/>
    <w:rsid w:val="001A6955"/>
    <w:rsid w:val="001A7334"/>
    <w:rsid w:val="001A7968"/>
    <w:rsid w:val="001B0104"/>
    <w:rsid w:val="001B0D79"/>
    <w:rsid w:val="001B1322"/>
    <w:rsid w:val="001B1CB8"/>
    <w:rsid w:val="001B221A"/>
    <w:rsid w:val="001B2E98"/>
    <w:rsid w:val="001B3483"/>
    <w:rsid w:val="001B3C1E"/>
    <w:rsid w:val="001B4494"/>
    <w:rsid w:val="001B6269"/>
    <w:rsid w:val="001B651A"/>
    <w:rsid w:val="001B6F92"/>
    <w:rsid w:val="001B784F"/>
    <w:rsid w:val="001B7D64"/>
    <w:rsid w:val="001C04E2"/>
    <w:rsid w:val="001C0D8B"/>
    <w:rsid w:val="001C0DA8"/>
    <w:rsid w:val="001C115F"/>
    <w:rsid w:val="001C2FC4"/>
    <w:rsid w:val="001C4639"/>
    <w:rsid w:val="001C54F4"/>
    <w:rsid w:val="001C768B"/>
    <w:rsid w:val="001D149A"/>
    <w:rsid w:val="001D4AD7"/>
    <w:rsid w:val="001D50C1"/>
    <w:rsid w:val="001D5913"/>
    <w:rsid w:val="001D5FDF"/>
    <w:rsid w:val="001D626C"/>
    <w:rsid w:val="001D651B"/>
    <w:rsid w:val="001D714F"/>
    <w:rsid w:val="001D7B2B"/>
    <w:rsid w:val="001E0D8A"/>
    <w:rsid w:val="001E14FB"/>
    <w:rsid w:val="001E216C"/>
    <w:rsid w:val="001E24F1"/>
    <w:rsid w:val="001E3BA6"/>
    <w:rsid w:val="001E5416"/>
    <w:rsid w:val="001E67BA"/>
    <w:rsid w:val="001E74C2"/>
    <w:rsid w:val="001E7637"/>
    <w:rsid w:val="001E7E57"/>
    <w:rsid w:val="001F0324"/>
    <w:rsid w:val="001F0A68"/>
    <w:rsid w:val="001F0C9C"/>
    <w:rsid w:val="001F1540"/>
    <w:rsid w:val="001F19CD"/>
    <w:rsid w:val="001F20D3"/>
    <w:rsid w:val="001F4AC1"/>
    <w:rsid w:val="001F4C0B"/>
    <w:rsid w:val="001F4CAB"/>
    <w:rsid w:val="001F4F82"/>
    <w:rsid w:val="001F5A0D"/>
    <w:rsid w:val="001F5A48"/>
    <w:rsid w:val="001F5FF9"/>
    <w:rsid w:val="001F6260"/>
    <w:rsid w:val="001F6959"/>
    <w:rsid w:val="001F6A4F"/>
    <w:rsid w:val="00200007"/>
    <w:rsid w:val="00202520"/>
    <w:rsid w:val="00202747"/>
    <w:rsid w:val="002030A5"/>
    <w:rsid w:val="00203131"/>
    <w:rsid w:val="00204340"/>
    <w:rsid w:val="002054DC"/>
    <w:rsid w:val="00206041"/>
    <w:rsid w:val="002063E2"/>
    <w:rsid w:val="00206438"/>
    <w:rsid w:val="0020761E"/>
    <w:rsid w:val="00207B5B"/>
    <w:rsid w:val="00210754"/>
    <w:rsid w:val="0021109C"/>
    <w:rsid w:val="002113E5"/>
    <w:rsid w:val="00211AB6"/>
    <w:rsid w:val="00212E88"/>
    <w:rsid w:val="00213C9C"/>
    <w:rsid w:val="0021530C"/>
    <w:rsid w:val="00215438"/>
    <w:rsid w:val="002169F3"/>
    <w:rsid w:val="00217139"/>
    <w:rsid w:val="00217747"/>
    <w:rsid w:val="0022009E"/>
    <w:rsid w:val="00220252"/>
    <w:rsid w:val="0022061F"/>
    <w:rsid w:val="002227FA"/>
    <w:rsid w:val="00222A70"/>
    <w:rsid w:val="00222C2E"/>
    <w:rsid w:val="00223241"/>
    <w:rsid w:val="0022338D"/>
    <w:rsid w:val="0022425C"/>
    <w:rsid w:val="002242DA"/>
    <w:rsid w:val="002246DE"/>
    <w:rsid w:val="00225753"/>
    <w:rsid w:val="00225B9C"/>
    <w:rsid w:val="0023008B"/>
    <w:rsid w:val="00230CF7"/>
    <w:rsid w:val="00234A40"/>
    <w:rsid w:val="00234FCA"/>
    <w:rsid w:val="00235AA9"/>
    <w:rsid w:val="00236059"/>
    <w:rsid w:val="002374AE"/>
    <w:rsid w:val="00237754"/>
    <w:rsid w:val="00237DCB"/>
    <w:rsid w:val="00237E85"/>
    <w:rsid w:val="00241A7D"/>
    <w:rsid w:val="002429E2"/>
    <w:rsid w:val="00242E31"/>
    <w:rsid w:val="00242FEC"/>
    <w:rsid w:val="00243675"/>
    <w:rsid w:val="0024372A"/>
    <w:rsid w:val="00243B54"/>
    <w:rsid w:val="00244F5A"/>
    <w:rsid w:val="002452F8"/>
    <w:rsid w:val="00246DB0"/>
    <w:rsid w:val="00246FD3"/>
    <w:rsid w:val="00247412"/>
    <w:rsid w:val="0024755F"/>
    <w:rsid w:val="0024798B"/>
    <w:rsid w:val="002501BC"/>
    <w:rsid w:val="00250201"/>
    <w:rsid w:val="002502AD"/>
    <w:rsid w:val="002505A7"/>
    <w:rsid w:val="0025133D"/>
    <w:rsid w:val="002513A2"/>
    <w:rsid w:val="00251AEE"/>
    <w:rsid w:val="00252BC4"/>
    <w:rsid w:val="00254014"/>
    <w:rsid w:val="00254B39"/>
    <w:rsid w:val="00254E66"/>
    <w:rsid w:val="00255DC7"/>
    <w:rsid w:val="002563E3"/>
    <w:rsid w:val="00257CDA"/>
    <w:rsid w:val="002603E1"/>
    <w:rsid w:val="002605AC"/>
    <w:rsid w:val="00262A4E"/>
    <w:rsid w:val="00262B88"/>
    <w:rsid w:val="002635B0"/>
    <w:rsid w:val="00263770"/>
    <w:rsid w:val="00263AE1"/>
    <w:rsid w:val="0026504D"/>
    <w:rsid w:val="002668C6"/>
    <w:rsid w:val="002673C6"/>
    <w:rsid w:val="00267F24"/>
    <w:rsid w:val="00267F79"/>
    <w:rsid w:val="00270070"/>
    <w:rsid w:val="00271E60"/>
    <w:rsid w:val="002734B1"/>
    <w:rsid w:val="0027369A"/>
    <w:rsid w:val="00273A2F"/>
    <w:rsid w:val="00273A67"/>
    <w:rsid w:val="00280107"/>
    <w:rsid w:val="00280831"/>
    <w:rsid w:val="00280986"/>
    <w:rsid w:val="00281ECE"/>
    <w:rsid w:val="002826C8"/>
    <w:rsid w:val="00282EC7"/>
    <w:rsid w:val="002831C7"/>
    <w:rsid w:val="002840C6"/>
    <w:rsid w:val="0028426A"/>
    <w:rsid w:val="002843F2"/>
    <w:rsid w:val="00284C1F"/>
    <w:rsid w:val="00286C7F"/>
    <w:rsid w:val="002919B7"/>
    <w:rsid w:val="002919BD"/>
    <w:rsid w:val="00291E56"/>
    <w:rsid w:val="00292F27"/>
    <w:rsid w:val="00294098"/>
    <w:rsid w:val="0029421F"/>
    <w:rsid w:val="00294890"/>
    <w:rsid w:val="00295174"/>
    <w:rsid w:val="00295B4A"/>
    <w:rsid w:val="00295B7F"/>
    <w:rsid w:val="00295DB4"/>
    <w:rsid w:val="00296172"/>
    <w:rsid w:val="00296475"/>
    <w:rsid w:val="00296B92"/>
    <w:rsid w:val="00297937"/>
    <w:rsid w:val="0029797D"/>
    <w:rsid w:val="002A000B"/>
    <w:rsid w:val="002A000E"/>
    <w:rsid w:val="002A0FA4"/>
    <w:rsid w:val="002A138F"/>
    <w:rsid w:val="002A1445"/>
    <w:rsid w:val="002A214A"/>
    <w:rsid w:val="002A2B3C"/>
    <w:rsid w:val="002A2C22"/>
    <w:rsid w:val="002A2DAF"/>
    <w:rsid w:val="002A2E35"/>
    <w:rsid w:val="002A3AE3"/>
    <w:rsid w:val="002A3D0D"/>
    <w:rsid w:val="002A3F3C"/>
    <w:rsid w:val="002A6573"/>
    <w:rsid w:val="002A7623"/>
    <w:rsid w:val="002B013B"/>
    <w:rsid w:val="002B02EB"/>
    <w:rsid w:val="002B357F"/>
    <w:rsid w:val="002B3673"/>
    <w:rsid w:val="002B3A60"/>
    <w:rsid w:val="002B4D36"/>
    <w:rsid w:val="002B53AE"/>
    <w:rsid w:val="002B6C85"/>
    <w:rsid w:val="002B7C1D"/>
    <w:rsid w:val="002B7CAA"/>
    <w:rsid w:val="002B7DB3"/>
    <w:rsid w:val="002C0602"/>
    <w:rsid w:val="002C1105"/>
    <w:rsid w:val="002C207A"/>
    <w:rsid w:val="002C4B9F"/>
    <w:rsid w:val="002C4BB7"/>
    <w:rsid w:val="002C4CAB"/>
    <w:rsid w:val="002C5DAB"/>
    <w:rsid w:val="002C7067"/>
    <w:rsid w:val="002D1ABF"/>
    <w:rsid w:val="002D1BB7"/>
    <w:rsid w:val="002D2A5F"/>
    <w:rsid w:val="002D2E3F"/>
    <w:rsid w:val="002D4928"/>
    <w:rsid w:val="002D590E"/>
    <w:rsid w:val="002D5C16"/>
    <w:rsid w:val="002D6FBC"/>
    <w:rsid w:val="002D74AC"/>
    <w:rsid w:val="002D7AC4"/>
    <w:rsid w:val="002D7C5A"/>
    <w:rsid w:val="002E035D"/>
    <w:rsid w:val="002E09FF"/>
    <w:rsid w:val="002E3261"/>
    <w:rsid w:val="002E489D"/>
    <w:rsid w:val="002E4ED9"/>
    <w:rsid w:val="002E577D"/>
    <w:rsid w:val="002E5A1F"/>
    <w:rsid w:val="002E655B"/>
    <w:rsid w:val="002F0BFD"/>
    <w:rsid w:val="002F0C45"/>
    <w:rsid w:val="002F126E"/>
    <w:rsid w:val="002F13C8"/>
    <w:rsid w:val="002F2320"/>
    <w:rsid w:val="002F2476"/>
    <w:rsid w:val="002F3AB7"/>
    <w:rsid w:val="002F3DFF"/>
    <w:rsid w:val="002F5E05"/>
    <w:rsid w:val="002F68E9"/>
    <w:rsid w:val="002F6D71"/>
    <w:rsid w:val="00300DD7"/>
    <w:rsid w:val="0030182B"/>
    <w:rsid w:val="00303C60"/>
    <w:rsid w:val="0030581A"/>
    <w:rsid w:val="00305E6D"/>
    <w:rsid w:val="00305E6F"/>
    <w:rsid w:val="00306121"/>
    <w:rsid w:val="00306608"/>
    <w:rsid w:val="00306874"/>
    <w:rsid w:val="00306B0A"/>
    <w:rsid w:val="00307A76"/>
    <w:rsid w:val="00310378"/>
    <w:rsid w:val="0031167E"/>
    <w:rsid w:val="003119D6"/>
    <w:rsid w:val="003129E3"/>
    <w:rsid w:val="003132B2"/>
    <w:rsid w:val="0031408F"/>
    <w:rsid w:val="0031455E"/>
    <w:rsid w:val="0031530A"/>
    <w:rsid w:val="00315A16"/>
    <w:rsid w:val="003161F4"/>
    <w:rsid w:val="00316DA9"/>
    <w:rsid w:val="00317053"/>
    <w:rsid w:val="003172ED"/>
    <w:rsid w:val="0031770E"/>
    <w:rsid w:val="00317DC6"/>
    <w:rsid w:val="0032036E"/>
    <w:rsid w:val="0032109C"/>
    <w:rsid w:val="00322947"/>
    <w:rsid w:val="00322B45"/>
    <w:rsid w:val="00323809"/>
    <w:rsid w:val="00323AF5"/>
    <w:rsid w:val="00323D41"/>
    <w:rsid w:val="003242EC"/>
    <w:rsid w:val="00325414"/>
    <w:rsid w:val="003261FC"/>
    <w:rsid w:val="00327581"/>
    <w:rsid w:val="003302F1"/>
    <w:rsid w:val="0033098A"/>
    <w:rsid w:val="00330EF4"/>
    <w:rsid w:val="003314BB"/>
    <w:rsid w:val="0033242B"/>
    <w:rsid w:val="00332F4A"/>
    <w:rsid w:val="0033644F"/>
    <w:rsid w:val="003367FD"/>
    <w:rsid w:val="00336BB8"/>
    <w:rsid w:val="00337047"/>
    <w:rsid w:val="0033770C"/>
    <w:rsid w:val="00337D32"/>
    <w:rsid w:val="00342266"/>
    <w:rsid w:val="00343934"/>
    <w:rsid w:val="00343BDA"/>
    <w:rsid w:val="0034470E"/>
    <w:rsid w:val="00344851"/>
    <w:rsid w:val="00344CF0"/>
    <w:rsid w:val="00345E8F"/>
    <w:rsid w:val="00347222"/>
    <w:rsid w:val="00347269"/>
    <w:rsid w:val="00347629"/>
    <w:rsid w:val="00347F16"/>
    <w:rsid w:val="003513B5"/>
    <w:rsid w:val="003516EF"/>
    <w:rsid w:val="00351873"/>
    <w:rsid w:val="00352DB0"/>
    <w:rsid w:val="0035563A"/>
    <w:rsid w:val="003558A4"/>
    <w:rsid w:val="00355BEA"/>
    <w:rsid w:val="00357A06"/>
    <w:rsid w:val="00361063"/>
    <w:rsid w:val="003619BC"/>
    <w:rsid w:val="0036251E"/>
    <w:rsid w:val="003637B6"/>
    <w:rsid w:val="00363852"/>
    <w:rsid w:val="00364FE9"/>
    <w:rsid w:val="00365A7A"/>
    <w:rsid w:val="003660CF"/>
    <w:rsid w:val="003662EC"/>
    <w:rsid w:val="003664E8"/>
    <w:rsid w:val="00367436"/>
    <w:rsid w:val="0037094A"/>
    <w:rsid w:val="00370A8F"/>
    <w:rsid w:val="003710CC"/>
    <w:rsid w:val="003719D2"/>
    <w:rsid w:val="00371ED3"/>
    <w:rsid w:val="00372659"/>
    <w:rsid w:val="00372FB7"/>
    <w:rsid w:val="00372FFC"/>
    <w:rsid w:val="003731E0"/>
    <w:rsid w:val="00374CAA"/>
    <w:rsid w:val="0037512B"/>
    <w:rsid w:val="003752E2"/>
    <w:rsid w:val="00375E5F"/>
    <w:rsid w:val="0037728A"/>
    <w:rsid w:val="00377C59"/>
    <w:rsid w:val="00380B7D"/>
    <w:rsid w:val="00381A99"/>
    <w:rsid w:val="00382147"/>
    <w:rsid w:val="003829C2"/>
    <w:rsid w:val="003830B2"/>
    <w:rsid w:val="00384724"/>
    <w:rsid w:val="00386DB8"/>
    <w:rsid w:val="00386EF9"/>
    <w:rsid w:val="003870CA"/>
    <w:rsid w:val="003874B1"/>
    <w:rsid w:val="003903D8"/>
    <w:rsid w:val="00390A51"/>
    <w:rsid w:val="003919B7"/>
    <w:rsid w:val="00391D57"/>
    <w:rsid w:val="00392292"/>
    <w:rsid w:val="003927D7"/>
    <w:rsid w:val="00392D2D"/>
    <w:rsid w:val="00392D75"/>
    <w:rsid w:val="003931CA"/>
    <w:rsid w:val="003937C7"/>
    <w:rsid w:val="00394F45"/>
    <w:rsid w:val="00395AE9"/>
    <w:rsid w:val="003967C0"/>
    <w:rsid w:val="003A041E"/>
    <w:rsid w:val="003A0E18"/>
    <w:rsid w:val="003A1212"/>
    <w:rsid w:val="003A2C38"/>
    <w:rsid w:val="003A4943"/>
    <w:rsid w:val="003A54AE"/>
    <w:rsid w:val="003A5927"/>
    <w:rsid w:val="003A7290"/>
    <w:rsid w:val="003A7FA5"/>
    <w:rsid w:val="003B0DEC"/>
    <w:rsid w:val="003B1017"/>
    <w:rsid w:val="003B1105"/>
    <w:rsid w:val="003B1568"/>
    <w:rsid w:val="003B2D4A"/>
    <w:rsid w:val="003B2E61"/>
    <w:rsid w:val="003B3450"/>
    <w:rsid w:val="003B3C07"/>
    <w:rsid w:val="003B4183"/>
    <w:rsid w:val="003B4BE6"/>
    <w:rsid w:val="003B4F17"/>
    <w:rsid w:val="003B6081"/>
    <w:rsid w:val="003B63B0"/>
    <w:rsid w:val="003B6775"/>
    <w:rsid w:val="003B7D6B"/>
    <w:rsid w:val="003C0561"/>
    <w:rsid w:val="003C0835"/>
    <w:rsid w:val="003C10E0"/>
    <w:rsid w:val="003C17E3"/>
    <w:rsid w:val="003C1D4E"/>
    <w:rsid w:val="003C5C80"/>
    <w:rsid w:val="003C5FE2"/>
    <w:rsid w:val="003C63D4"/>
    <w:rsid w:val="003D05FB"/>
    <w:rsid w:val="003D1B16"/>
    <w:rsid w:val="003D45BF"/>
    <w:rsid w:val="003D508A"/>
    <w:rsid w:val="003D532D"/>
    <w:rsid w:val="003D537F"/>
    <w:rsid w:val="003D54AC"/>
    <w:rsid w:val="003D54C0"/>
    <w:rsid w:val="003D6808"/>
    <w:rsid w:val="003D7B75"/>
    <w:rsid w:val="003D7E3F"/>
    <w:rsid w:val="003D7EAE"/>
    <w:rsid w:val="003E0208"/>
    <w:rsid w:val="003E05F2"/>
    <w:rsid w:val="003E06EB"/>
    <w:rsid w:val="003E0941"/>
    <w:rsid w:val="003E0CD7"/>
    <w:rsid w:val="003E17DF"/>
    <w:rsid w:val="003E23FD"/>
    <w:rsid w:val="003E3754"/>
    <w:rsid w:val="003E4B57"/>
    <w:rsid w:val="003E529F"/>
    <w:rsid w:val="003E54F9"/>
    <w:rsid w:val="003E5D46"/>
    <w:rsid w:val="003E6A32"/>
    <w:rsid w:val="003E7649"/>
    <w:rsid w:val="003E7866"/>
    <w:rsid w:val="003F0048"/>
    <w:rsid w:val="003F0D1A"/>
    <w:rsid w:val="003F145C"/>
    <w:rsid w:val="003F2238"/>
    <w:rsid w:val="003F250B"/>
    <w:rsid w:val="003F27E1"/>
    <w:rsid w:val="003F437A"/>
    <w:rsid w:val="003F4BF9"/>
    <w:rsid w:val="003F4D53"/>
    <w:rsid w:val="003F4E0D"/>
    <w:rsid w:val="003F5ABD"/>
    <w:rsid w:val="003F5C2B"/>
    <w:rsid w:val="003F71C5"/>
    <w:rsid w:val="003F75C9"/>
    <w:rsid w:val="003F7D77"/>
    <w:rsid w:val="0040050D"/>
    <w:rsid w:val="00400FD6"/>
    <w:rsid w:val="004016BF"/>
    <w:rsid w:val="00402240"/>
    <w:rsid w:val="004023E9"/>
    <w:rsid w:val="0040454A"/>
    <w:rsid w:val="00405553"/>
    <w:rsid w:val="00405C7D"/>
    <w:rsid w:val="0040629A"/>
    <w:rsid w:val="0040747F"/>
    <w:rsid w:val="00407AD5"/>
    <w:rsid w:val="004114F3"/>
    <w:rsid w:val="00413F83"/>
    <w:rsid w:val="0041475E"/>
    <w:rsid w:val="0041490C"/>
    <w:rsid w:val="00415D80"/>
    <w:rsid w:val="00415F1E"/>
    <w:rsid w:val="00416191"/>
    <w:rsid w:val="00416390"/>
    <w:rsid w:val="00416721"/>
    <w:rsid w:val="004170CC"/>
    <w:rsid w:val="00420AD6"/>
    <w:rsid w:val="00420F60"/>
    <w:rsid w:val="00421900"/>
    <w:rsid w:val="00421EF0"/>
    <w:rsid w:val="004224FA"/>
    <w:rsid w:val="00423824"/>
    <w:rsid w:val="00423D07"/>
    <w:rsid w:val="00425080"/>
    <w:rsid w:val="00425B11"/>
    <w:rsid w:val="0042614F"/>
    <w:rsid w:val="00426B40"/>
    <w:rsid w:val="00427936"/>
    <w:rsid w:val="00431375"/>
    <w:rsid w:val="0043241D"/>
    <w:rsid w:val="00434185"/>
    <w:rsid w:val="004344DB"/>
    <w:rsid w:val="004350A5"/>
    <w:rsid w:val="00435473"/>
    <w:rsid w:val="004362C0"/>
    <w:rsid w:val="00436405"/>
    <w:rsid w:val="00436669"/>
    <w:rsid w:val="0043741B"/>
    <w:rsid w:val="00437C83"/>
    <w:rsid w:val="00440BF9"/>
    <w:rsid w:val="00443116"/>
    <w:rsid w:val="0044346F"/>
    <w:rsid w:val="00444414"/>
    <w:rsid w:val="004452A8"/>
    <w:rsid w:val="00445FDD"/>
    <w:rsid w:val="004477C1"/>
    <w:rsid w:val="00447822"/>
    <w:rsid w:val="00447C2D"/>
    <w:rsid w:val="00447D8E"/>
    <w:rsid w:val="004516B2"/>
    <w:rsid w:val="00451A82"/>
    <w:rsid w:val="00451B65"/>
    <w:rsid w:val="00451F6E"/>
    <w:rsid w:val="00453FF6"/>
    <w:rsid w:val="0045783B"/>
    <w:rsid w:val="004611CB"/>
    <w:rsid w:val="00462452"/>
    <w:rsid w:val="004629D3"/>
    <w:rsid w:val="00462A8E"/>
    <w:rsid w:val="0046485B"/>
    <w:rsid w:val="0046520A"/>
    <w:rsid w:val="004655FA"/>
    <w:rsid w:val="0046667F"/>
    <w:rsid w:val="004672AB"/>
    <w:rsid w:val="00467F12"/>
    <w:rsid w:val="0047068E"/>
    <w:rsid w:val="00470697"/>
    <w:rsid w:val="004714FE"/>
    <w:rsid w:val="0047172F"/>
    <w:rsid w:val="00473ABF"/>
    <w:rsid w:val="00473C92"/>
    <w:rsid w:val="004756AD"/>
    <w:rsid w:val="00475F18"/>
    <w:rsid w:val="0047654D"/>
    <w:rsid w:val="0047660B"/>
    <w:rsid w:val="00476C88"/>
    <w:rsid w:val="00477BAA"/>
    <w:rsid w:val="00481551"/>
    <w:rsid w:val="004815F4"/>
    <w:rsid w:val="004819B8"/>
    <w:rsid w:val="00482B0F"/>
    <w:rsid w:val="00482CC5"/>
    <w:rsid w:val="00482FF5"/>
    <w:rsid w:val="004848B6"/>
    <w:rsid w:val="00484F0F"/>
    <w:rsid w:val="0048510C"/>
    <w:rsid w:val="0048773E"/>
    <w:rsid w:val="00490927"/>
    <w:rsid w:val="00490969"/>
    <w:rsid w:val="00491615"/>
    <w:rsid w:val="004922CF"/>
    <w:rsid w:val="0049240B"/>
    <w:rsid w:val="004926AE"/>
    <w:rsid w:val="00493B42"/>
    <w:rsid w:val="004943BA"/>
    <w:rsid w:val="00495053"/>
    <w:rsid w:val="00496400"/>
    <w:rsid w:val="004972EB"/>
    <w:rsid w:val="004A0697"/>
    <w:rsid w:val="004A1321"/>
    <w:rsid w:val="004A1F59"/>
    <w:rsid w:val="004A24BB"/>
    <w:rsid w:val="004A29BE"/>
    <w:rsid w:val="004A29EF"/>
    <w:rsid w:val="004A3225"/>
    <w:rsid w:val="004A33EE"/>
    <w:rsid w:val="004A3A04"/>
    <w:rsid w:val="004A3AA8"/>
    <w:rsid w:val="004A4236"/>
    <w:rsid w:val="004A4388"/>
    <w:rsid w:val="004A475E"/>
    <w:rsid w:val="004A4EA8"/>
    <w:rsid w:val="004A67C2"/>
    <w:rsid w:val="004A7801"/>
    <w:rsid w:val="004A7CF4"/>
    <w:rsid w:val="004B0200"/>
    <w:rsid w:val="004B13C7"/>
    <w:rsid w:val="004B3E29"/>
    <w:rsid w:val="004B4EE3"/>
    <w:rsid w:val="004B521C"/>
    <w:rsid w:val="004B6113"/>
    <w:rsid w:val="004B62FF"/>
    <w:rsid w:val="004B778F"/>
    <w:rsid w:val="004C0609"/>
    <w:rsid w:val="004C0AA1"/>
    <w:rsid w:val="004C119B"/>
    <w:rsid w:val="004C17D9"/>
    <w:rsid w:val="004C18BC"/>
    <w:rsid w:val="004C1E4B"/>
    <w:rsid w:val="004C219A"/>
    <w:rsid w:val="004C4BD4"/>
    <w:rsid w:val="004C50B9"/>
    <w:rsid w:val="004C519D"/>
    <w:rsid w:val="004C5B53"/>
    <w:rsid w:val="004C639F"/>
    <w:rsid w:val="004C7040"/>
    <w:rsid w:val="004C7334"/>
    <w:rsid w:val="004C73B9"/>
    <w:rsid w:val="004D02B4"/>
    <w:rsid w:val="004D141F"/>
    <w:rsid w:val="004D1D35"/>
    <w:rsid w:val="004D2742"/>
    <w:rsid w:val="004D2916"/>
    <w:rsid w:val="004D2D65"/>
    <w:rsid w:val="004D32E3"/>
    <w:rsid w:val="004D4699"/>
    <w:rsid w:val="004D4AF1"/>
    <w:rsid w:val="004D5044"/>
    <w:rsid w:val="004D6310"/>
    <w:rsid w:val="004D6581"/>
    <w:rsid w:val="004D78D8"/>
    <w:rsid w:val="004E0062"/>
    <w:rsid w:val="004E05A1"/>
    <w:rsid w:val="004E1785"/>
    <w:rsid w:val="004E421A"/>
    <w:rsid w:val="004E5024"/>
    <w:rsid w:val="004E5892"/>
    <w:rsid w:val="004E7079"/>
    <w:rsid w:val="004F3DB4"/>
    <w:rsid w:val="004F472A"/>
    <w:rsid w:val="004F4B31"/>
    <w:rsid w:val="004F4BDB"/>
    <w:rsid w:val="004F4EB4"/>
    <w:rsid w:val="004F52AE"/>
    <w:rsid w:val="004F5B6B"/>
    <w:rsid w:val="004F5E57"/>
    <w:rsid w:val="004F61EE"/>
    <w:rsid w:val="004F6710"/>
    <w:rsid w:val="004F692A"/>
    <w:rsid w:val="00500B82"/>
    <w:rsid w:val="00500C3E"/>
    <w:rsid w:val="005016C6"/>
    <w:rsid w:val="00502849"/>
    <w:rsid w:val="00504334"/>
    <w:rsid w:val="005045D5"/>
    <w:rsid w:val="0050492D"/>
    <w:rsid w:val="0050498D"/>
    <w:rsid w:val="00504A81"/>
    <w:rsid w:val="0050613F"/>
    <w:rsid w:val="0050711F"/>
    <w:rsid w:val="0051002D"/>
    <w:rsid w:val="005104D7"/>
    <w:rsid w:val="00510B9E"/>
    <w:rsid w:val="00510BE9"/>
    <w:rsid w:val="00511236"/>
    <w:rsid w:val="00512EE4"/>
    <w:rsid w:val="00514606"/>
    <w:rsid w:val="00514EBD"/>
    <w:rsid w:val="00515E17"/>
    <w:rsid w:val="0051741B"/>
    <w:rsid w:val="00520712"/>
    <w:rsid w:val="005211D9"/>
    <w:rsid w:val="005225A6"/>
    <w:rsid w:val="005228D9"/>
    <w:rsid w:val="00523C08"/>
    <w:rsid w:val="0052565B"/>
    <w:rsid w:val="00526D23"/>
    <w:rsid w:val="005307FC"/>
    <w:rsid w:val="005333A5"/>
    <w:rsid w:val="00534172"/>
    <w:rsid w:val="00534277"/>
    <w:rsid w:val="00534373"/>
    <w:rsid w:val="005343A6"/>
    <w:rsid w:val="00534C60"/>
    <w:rsid w:val="0053523C"/>
    <w:rsid w:val="005356C3"/>
    <w:rsid w:val="00535E9C"/>
    <w:rsid w:val="0053661E"/>
    <w:rsid w:val="00536BC2"/>
    <w:rsid w:val="005403BE"/>
    <w:rsid w:val="005409EC"/>
    <w:rsid w:val="00540B82"/>
    <w:rsid w:val="0054159C"/>
    <w:rsid w:val="00541FB7"/>
    <w:rsid w:val="005425E1"/>
    <w:rsid w:val="005427C5"/>
    <w:rsid w:val="00542A8B"/>
    <w:rsid w:val="00542CF6"/>
    <w:rsid w:val="005441FD"/>
    <w:rsid w:val="00544353"/>
    <w:rsid w:val="0054443B"/>
    <w:rsid w:val="00544A36"/>
    <w:rsid w:val="00544D56"/>
    <w:rsid w:val="00544F16"/>
    <w:rsid w:val="00546204"/>
    <w:rsid w:val="00547B86"/>
    <w:rsid w:val="00550183"/>
    <w:rsid w:val="005504D9"/>
    <w:rsid w:val="0055120A"/>
    <w:rsid w:val="0055136A"/>
    <w:rsid w:val="005515D4"/>
    <w:rsid w:val="005519D8"/>
    <w:rsid w:val="005535DD"/>
    <w:rsid w:val="00553708"/>
    <w:rsid w:val="005538BD"/>
    <w:rsid w:val="00553C03"/>
    <w:rsid w:val="00553FBD"/>
    <w:rsid w:val="00554F69"/>
    <w:rsid w:val="005565E4"/>
    <w:rsid w:val="0055719F"/>
    <w:rsid w:val="00560DDA"/>
    <w:rsid w:val="00562562"/>
    <w:rsid w:val="00563692"/>
    <w:rsid w:val="0056397B"/>
    <w:rsid w:val="00563983"/>
    <w:rsid w:val="005639B5"/>
    <w:rsid w:val="00563A97"/>
    <w:rsid w:val="005640BD"/>
    <w:rsid w:val="00566BF4"/>
    <w:rsid w:val="00566DA9"/>
    <w:rsid w:val="0057059D"/>
    <w:rsid w:val="00571679"/>
    <w:rsid w:val="00571EE8"/>
    <w:rsid w:val="0057212A"/>
    <w:rsid w:val="005722E0"/>
    <w:rsid w:val="0057255A"/>
    <w:rsid w:val="00572DAE"/>
    <w:rsid w:val="005737ED"/>
    <w:rsid w:val="00573C8F"/>
    <w:rsid w:val="00573CE4"/>
    <w:rsid w:val="005763B3"/>
    <w:rsid w:val="00576789"/>
    <w:rsid w:val="00576AE8"/>
    <w:rsid w:val="00576BCE"/>
    <w:rsid w:val="00576D88"/>
    <w:rsid w:val="00577563"/>
    <w:rsid w:val="00577797"/>
    <w:rsid w:val="00577CE1"/>
    <w:rsid w:val="00580240"/>
    <w:rsid w:val="00580654"/>
    <w:rsid w:val="00580B12"/>
    <w:rsid w:val="0058145A"/>
    <w:rsid w:val="005821B1"/>
    <w:rsid w:val="0058375B"/>
    <w:rsid w:val="00584235"/>
    <w:rsid w:val="005844E7"/>
    <w:rsid w:val="005849C4"/>
    <w:rsid w:val="00584E03"/>
    <w:rsid w:val="005850DB"/>
    <w:rsid w:val="00585563"/>
    <w:rsid w:val="00585C90"/>
    <w:rsid w:val="0058616A"/>
    <w:rsid w:val="00586189"/>
    <w:rsid w:val="00587302"/>
    <w:rsid w:val="005908B8"/>
    <w:rsid w:val="00591559"/>
    <w:rsid w:val="00591E85"/>
    <w:rsid w:val="00594A72"/>
    <w:rsid w:val="0059512E"/>
    <w:rsid w:val="00595C8D"/>
    <w:rsid w:val="00596D41"/>
    <w:rsid w:val="0059738C"/>
    <w:rsid w:val="00597C67"/>
    <w:rsid w:val="00597EFB"/>
    <w:rsid w:val="005A0652"/>
    <w:rsid w:val="005A0B57"/>
    <w:rsid w:val="005A0E10"/>
    <w:rsid w:val="005A2F98"/>
    <w:rsid w:val="005A3FB8"/>
    <w:rsid w:val="005A6DD2"/>
    <w:rsid w:val="005A6FC2"/>
    <w:rsid w:val="005A71B4"/>
    <w:rsid w:val="005B1237"/>
    <w:rsid w:val="005B1E06"/>
    <w:rsid w:val="005B26B0"/>
    <w:rsid w:val="005B2BFA"/>
    <w:rsid w:val="005B363C"/>
    <w:rsid w:val="005B4C1F"/>
    <w:rsid w:val="005B4D89"/>
    <w:rsid w:val="005B5189"/>
    <w:rsid w:val="005B6A0A"/>
    <w:rsid w:val="005B6BA8"/>
    <w:rsid w:val="005B7A91"/>
    <w:rsid w:val="005B7CA3"/>
    <w:rsid w:val="005C113C"/>
    <w:rsid w:val="005C124C"/>
    <w:rsid w:val="005C33E3"/>
    <w:rsid w:val="005C385D"/>
    <w:rsid w:val="005C41E0"/>
    <w:rsid w:val="005C5403"/>
    <w:rsid w:val="005C6B6B"/>
    <w:rsid w:val="005C6C62"/>
    <w:rsid w:val="005D07B0"/>
    <w:rsid w:val="005D24BC"/>
    <w:rsid w:val="005D2F1D"/>
    <w:rsid w:val="005D3193"/>
    <w:rsid w:val="005D3841"/>
    <w:rsid w:val="005D3B20"/>
    <w:rsid w:val="005D4CFD"/>
    <w:rsid w:val="005D5ADA"/>
    <w:rsid w:val="005D5BC7"/>
    <w:rsid w:val="005D610E"/>
    <w:rsid w:val="005D63A8"/>
    <w:rsid w:val="005D71B7"/>
    <w:rsid w:val="005D7875"/>
    <w:rsid w:val="005E0551"/>
    <w:rsid w:val="005E0ED9"/>
    <w:rsid w:val="005E18ED"/>
    <w:rsid w:val="005E1A04"/>
    <w:rsid w:val="005E1B37"/>
    <w:rsid w:val="005E332A"/>
    <w:rsid w:val="005E36A9"/>
    <w:rsid w:val="005E36CD"/>
    <w:rsid w:val="005E4297"/>
    <w:rsid w:val="005E4759"/>
    <w:rsid w:val="005E4995"/>
    <w:rsid w:val="005E514E"/>
    <w:rsid w:val="005E5C68"/>
    <w:rsid w:val="005E612F"/>
    <w:rsid w:val="005E649B"/>
    <w:rsid w:val="005E65C0"/>
    <w:rsid w:val="005E77F6"/>
    <w:rsid w:val="005E7F5F"/>
    <w:rsid w:val="005F0390"/>
    <w:rsid w:val="005F44C7"/>
    <w:rsid w:val="005F5D8A"/>
    <w:rsid w:val="005F6947"/>
    <w:rsid w:val="005F71AF"/>
    <w:rsid w:val="005F7A4F"/>
    <w:rsid w:val="0060230A"/>
    <w:rsid w:val="006028A7"/>
    <w:rsid w:val="00602C4C"/>
    <w:rsid w:val="00603887"/>
    <w:rsid w:val="00603DAD"/>
    <w:rsid w:val="006055BE"/>
    <w:rsid w:val="00606003"/>
    <w:rsid w:val="006072CD"/>
    <w:rsid w:val="00607816"/>
    <w:rsid w:val="00607FE4"/>
    <w:rsid w:val="006113FC"/>
    <w:rsid w:val="00611F9D"/>
    <w:rsid w:val="00612023"/>
    <w:rsid w:val="006124EE"/>
    <w:rsid w:val="00612B61"/>
    <w:rsid w:val="00614190"/>
    <w:rsid w:val="00614AB1"/>
    <w:rsid w:val="0061576C"/>
    <w:rsid w:val="00615E96"/>
    <w:rsid w:val="006178B4"/>
    <w:rsid w:val="00620E11"/>
    <w:rsid w:val="00621F22"/>
    <w:rsid w:val="0062288E"/>
    <w:rsid w:val="00622A99"/>
    <w:rsid w:val="00622E67"/>
    <w:rsid w:val="00626B57"/>
    <w:rsid w:val="00626EDC"/>
    <w:rsid w:val="00630A00"/>
    <w:rsid w:val="0063159C"/>
    <w:rsid w:val="006319F4"/>
    <w:rsid w:val="00633827"/>
    <w:rsid w:val="006344CF"/>
    <w:rsid w:val="00634DA5"/>
    <w:rsid w:val="00635379"/>
    <w:rsid w:val="00635FAA"/>
    <w:rsid w:val="006366CE"/>
    <w:rsid w:val="00636E5F"/>
    <w:rsid w:val="00637E3A"/>
    <w:rsid w:val="00642F45"/>
    <w:rsid w:val="0064389F"/>
    <w:rsid w:val="00645121"/>
    <w:rsid w:val="006452D3"/>
    <w:rsid w:val="0064588A"/>
    <w:rsid w:val="00645CD1"/>
    <w:rsid w:val="00645DBA"/>
    <w:rsid w:val="00646923"/>
    <w:rsid w:val="00646D3F"/>
    <w:rsid w:val="006470EC"/>
    <w:rsid w:val="006505CD"/>
    <w:rsid w:val="006513D2"/>
    <w:rsid w:val="006526D6"/>
    <w:rsid w:val="0065333B"/>
    <w:rsid w:val="006542D6"/>
    <w:rsid w:val="0065468B"/>
    <w:rsid w:val="00654862"/>
    <w:rsid w:val="006548AE"/>
    <w:rsid w:val="00654A13"/>
    <w:rsid w:val="006553AA"/>
    <w:rsid w:val="00655413"/>
    <w:rsid w:val="00655440"/>
    <w:rsid w:val="0065598E"/>
    <w:rsid w:val="00655AF2"/>
    <w:rsid w:val="00655BC5"/>
    <w:rsid w:val="00655E87"/>
    <w:rsid w:val="00656039"/>
    <w:rsid w:val="006568BE"/>
    <w:rsid w:val="00656986"/>
    <w:rsid w:val="00656F4D"/>
    <w:rsid w:val="0065719A"/>
    <w:rsid w:val="00657B63"/>
    <w:rsid w:val="0066025D"/>
    <w:rsid w:val="0066091A"/>
    <w:rsid w:val="006614C6"/>
    <w:rsid w:val="00661716"/>
    <w:rsid w:val="00661B88"/>
    <w:rsid w:val="0066232E"/>
    <w:rsid w:val="006626C2"/>
    <w:rsid w:val="00662723"/>
    <w:rsid w:val="006627C0"/>
    <w:rsid w:val="00662BEF"/>
    <w:rsid w:val="00662DE0"/>
    <w:rsid w:val="006645C8"/>
    <w:rsid w:val="006648A0"/>
    <w:rsid w:val="006649F2"/>
    <w:rsid w:val="00665889"/>
    <w:rsid w:val="00665DA9"/>
    <w:rsid w:val="00666E71"/>
    <w:rsid w:val="00670EE6"/>
    <w:rsid w:val="00670F84"/>
    <w:rsid w:val="00671598"/>
    <w:rsid w:val="006716B7"/>
    <w:rsid w:val="00671D10"/>
    <w:rsid w:val="00671F0C"/>
    <w:rsid w:val="00672139"/>
    <w:rsid w:val="0067408B"/>
    <w:rsid w:val="00676185"/>
    <w:rsid w:val="006762A3"/>
    <w:rsid w:val="006773EC"/>
    <w:rsid w:val="00677E77"/>
    <w:rsid w:val="00680504"/>
    <w:rsid w:val="00680699"/>
    <w:rsid w:val="006808C2"/>
    <w:rsid w:val="00680A66"/>
    <w:rsid w:val="00680DE5"/>
    <w:rsid w:val="00681769"/>
    <w:rsid w:val="00681CD9"/>
    <w:rsid w:val="0068245B"/>
    <w:rsid w:val="00682827"/>
    <w:rsid w:val="00683066"/>
    <w:rsid w:val="00683E30"/>
    <w:rsid w:val="00683FBF"/>
    <w:rsid w:val="0068425F"/>
    <w:rsid w:val="006858C1"/>
    <w:rsid w:val="006868BE"/>
    <w:rsid w:val="00686D47"/>
    <w:rsid w:val="00687024"/>
    <w:rsid w:val="00690A14"/>
    <w:rsid w:val="00690E14"/>
    <w:rsid w:val="006920C6"/>
    <w:rsid w:val="00692313"/>
    <w:rsid w:val="006926AF"/>
    <w:rsid w:val="0069392B"/>
    <w:rsid w:val="0069566C"/>
    <w:rsid w:val="00695E22"/>
    <w:rsid w:val="00697C36"/>
    <w:rsid w:val="006A02C9"/>
    <w:rsid w:val="006A2583"/>
    <w:rsid w:val="006A2F15"/>
    <w:rsid w:val="006A331A"/>
    <w:rsid w:val="006A3C35"/>
    <w:rsid w:val="006A62DE"/>
    <w:rsid w:val="006A6DBD"/>
    <w:rsid w:val="006A75BD"/>
    <w:rsid w:val="006B1C43"/>
    <w:rsid w:val="006B1EF7"/>
    <w:rsid w:val="006B2A59"/>
    <w:rsid w:val="006B55C1"/>
    <w:rsid w:val="006B60D6"/>
    <w:rsid w:val="006B6AF1"/>
    <w:rsid w:val="006B7093"/>
    <w:rsid w:val="006B709E"/>
    <w:rsid w:val="006B70FE"/>
    <w:rsid w:val="006B7417"/>
    <w:rsid w:val="006B7693"/>
    <w:rsid w:val="006C1C92"/>
    <w:rsid w:val="006C2331"/>
    <w:rsid w:val="006C4F0A"/>
    <w:rsid w:val="006C60E3"/>
    <w:rsid w:val="006C6F9F"/>
    <w:rsid w:val="006D040F"/>
    <w:rsid w:val="006D17BD"/>
    <w:rsid w:val="006D19E7"/>
    <w:rsid w:val="006D1C2A"/>
    <w:rsid w:val="006D23C4"/>
    <w:rsid w:val="006D2733"/>
    <w:rsid w:val="006D31F9"/>
    <w:rsid w:val="006D3691"/>
    <w:rsid w:val="006D36F2"/>
    <w:rsid w:val="006D4F9C"/>
    <w:rsid w:val="006D5044"/>
    <w:rsid w:val="006D5B43"/>
    <w:rsid w:val="006D6625"/>
    <w:rsid w:val="006E0E00"/>
    <w:rsid w:val="006E11D0"/>
    <w:rsid w:val="006E1F6A"/>
    <w:rsid w:val="006E2070"/>
    <w:rsid w:val="006E4A42"/>
    <w:rsid w:val="006E4F68"/>
    <w:rsid w:val="006E5008"/>
    <w:rsid w:val="006E51D3"/>
    <w:rsid w:val="006E5EF0"/>
    <w:rsid w:val="006E6A12"/>
    <w:rsid w:val="006F0CF6"/>
    <w:rsid w:val="006F1EDD"/>
    <w:rsid w:val="006F268F"/>
    <w:rsid w:val="006F3563"/>
    <w:rsid w:val="006F42B9"/>
    <w:rsid w:val="006F42D9"/>
    <w:rsid w:val="006F4B15"/>
    <w:rsid w:val="006F6103"/>
    <w:rsid w:val="006F6973"/>
    <w:rsid w:val="006F69F4"/>
    <w:rsid w:val="006F7AAF"/>
    <w:rsid w:val="00700AE5"/>
    <w:rsid w:val="00700EE4"/>
    <w:rsid w:val="00701536"/>
    <w:rsid w:val="00701F07"/>
    <w:rsid w:val="0070212B"/>
    <w:rsid w:val="00704E00"/>
    <w:rsid w:val="00706C77"/>
    <w:rsid w:val="0071000E"/>
    <w:rsid w:val="00710A61"/>
    <w:rsid w:val="00710D6B"/>
    <w:rsid w:val="00710E3A"/>
    <w:rsid w:val="00713E23"/>
    <w:rsid w:val="007142FC"/>
    <w:rsid w:val="00715ADE"/>
    <w:rsid w:val="007167B8"/>
    <w:rsid w:val="00716854"/>
    <w:rsid w:val="007209E7"/>
    <w:rsid w:val="00722970"/>
    <w:rsid w:val="007238B7"/>
    <w:rsid w:val="007238D1"/>
    <w:rsid w:val="00723A40"/>
    <w:rsid w:val="00723FBA"/>
    <w:rsid w:val="0072401B"/>
    <w:rsid w:val="007246EF"/>
    <w:rsid w:val="00724B67"/>
    <w:rsid w:val="00725684"/>
    <w:rsid w:val="00726182"/>
    <w:rsid w:val="007262BC"/>
    <w:rsid w:val="00727635"/>
    <w:rsid w:val="0073149B"/>
    <w:rsid w:val="00731D65"/>
    <w:rsid w:val="00732329"/>
    <w:rsid w:val="00733245"/>
    <w:rsid w:val="007337CA"/>
    <w:rsid w:val="007349E8"/>
    <w:rsid w:val="00734CE4"/>
    <w:rsid w:val="00735123"/>
    <w:rsid w:val="00735EBE"/>
    <w:rsid w:val="00741837"/>
    <w:rsid w:val="007438DA"/>
    <w:rsid w:val="0074394B"/>
    <w:rsid w:val="00743BDD"/>
    <w:rsid w:val="0074422C"/>
    <w:rsid w:val="00744ABB"/>
    <w:rsid w:val="007453E6"/>
    <w:rsid w:val="007506A5"/>
    <w:rsid w:val="0075212B"/>
    <w:rsid w:val="00754C2D"/>
    <w:rsid w:val="007555E3"/>
    <w:rsid w:val="007605F6"/>
    <w:rsid w:val="00761603"/>
    <w:rsid w:val="00761623"/>
    <w:rsid w:val="00762699"/>
    <w:rsid w:val="00762E60"/>
    <w:rsid w:val="0076406C"/>
    <w:rsid w:val="00767676"/>
    <w:rsid w:val="00767783"/>
    <w:rsid w:val="00767DF4"/>
    <w:rsid w:val="00770453"/>
    <w:rsid w:val="0077084F"/>
    <w:rsid w:val="00770A44"/>
    <w:rsid w:val="0077136D"/>
    <w:rsid w:val="007725A8"/>
    <w:rsid w:val="00772784"/>
    <w:rsid w:val="0077309D"/>
    <w:rsid w:val="00774BE1"/>
    <w:rsid w:val="0077506A"/>
    <w:rsid w:val="007755DF"/>
    <w:rsid w:val="007774EE"/>
    <w:rsid w:val="00777C22"/>
    <w:rsid w:val="007806B6"/>
    <w:rsid w:val="007814B7"/>
    <w:rsid w:val="00781822"/>
    <w:rsid w:val="00781DDC"/>
    <w:rsid w:val="00781E5F"/>
    <w:rsid w:val="00782820"/>
    <w:rsid w:val="00783369"/>
    <w:rsid w:val="00783A8D"/>
    <w:rsid w:val="00783F21"/>
    <w:rsid w:val="0078542E"/>
    <w:rsid w:val="007855C3"/>
    <w:rsid w:val="00786253"/>
    <w:rsid w:val="00787159"/>
    <w:rsid w:val="0079043A"/>
    <w:rsid w:val="00791668"/>
    <w:rsid w:val="00791990"/>
    <w:rsid w:val="00791AA1"/>
    <w:rsid w:val="00791F04"/>
    <w:rsid w:val="00792812"/>
    <w:rsid w:val="00793694"/>
    <w:rsid w:val="0079484B"/>
    <w:rsid w:val="00794B3D"/>
    <w:rsid w:val="00794EE1"/>
    <w:rsid w:val="00795FDC"/>
    <w:rsid w:val="007962F0"/>
    <w:rsid w:val="007A019A"/>
    <w:rsid w:val="007A09DB"/>
    <w:rsid w:val="007A1576"/>
    <w:rsid w:val="007A1A43"/>
    <w:rsid w:val="007A34B7"/>
    <w:rsid w:val="007A3793"/>
    <w:rsid w:val="007A50D4"/>
    <w:rsid w:val="007A57F2"/>
    <w:rsid w:val="007A5EEB"/>
    <w:rsid w:val="007A621B"/>
    <w:rsid w:val="007A7008"/>
    <w:rsid w:val="007A7B66"/>
    <w:rsid w:val="007B0033"/>
    <w:rsid w:val="007B0B4A"/>
    <w:rsid w:val="007B1A75"/>
    <w:rsid w:val="007B1FE1"/>
    <w:rsid w:val="007B2630"/>
    <w:rsid w:val="007B2BA5"/>
    <w:rsid w:val="007B39E5"/>
    <w:rsid w:val="007B49B5"/>
    <w:rsid w:val="007B4BE5"/>
    <w:rsid w:val="007B4F89"/>
    <w:rsid w:val="007B56C6"/>
    <w:rsid w:val="007B5B5E"/>
    <w:rsid w:val="007B756D"/>
    <w:rsid w:val="007C0C57"/>
    <w:rsid w:val="007C1BA2"/>
    <w:rsid w:val="007C2287"/>
    <w:rsid w:val="007C242C"/>
    <w:rsid w:val="007C2B48"/>
    <w:rsid w:val="007C2F91"/>
    <w:rsid w:val="007C4524"/>
    <w:rsid w:val="007C60C5"/>
    <w:rsid w:val="007C734B"/>
    <w:rsid w:val="007D0846"/>
    <w:rsid w:val="007D0B1A"/>
    <w:rsid w:val="007D20E9"/>
    <w:rsid w:val="007D7881"/>
    <w:rsid w:val="007D7E3A"/>
    <w:rsid w:val="007E05D4"/>
    <w:rsid w:val="007E07DA"/>
    <w:rsid w:val="007E0BF5"/>
    <w:rsid w:val="007E0E10"/>
    <w:rsid w:val="007E0FB1"/>
    <w:rsid w:val="007E22D3"/>
    <w:rsid w:val="007E26B3"/>
    <w:rsid w:val="007E29C3"/>
    <w:rsid w:val="007E344A"/>
    <w:rsid w:val="007E3F1A"/>
    <w:rsid w:val="007E4768"/>
    <w:rsid w:val="007E47CB"/>
    <w:rsid w:val="007E5949"/>
    <w:rsid w:val="007E5951"/>
    <w:rsid w:val="007E650B"/>
    <w:rsid w:val="007E777B"/>
    <w:rsid w:val="007E77E7"/>
    <w:rsid w:val="007E7A19"/>
    <w:rsid w:val="007E7ED8"/>
    <w:rsid w:val="007E7EEB"/>
    <w:rsid w:val="007F0030"/>
    <w:rsid w:val="007F01C7"/>
    <w:rsid w:val="007F0A0C"/>
    <w:rsid w:val="007F2070"/>
    <w:rsid w:val="007F2444"/>
    <w:rsid w:val="007F573E"/>
    <w:rsid w:val="007F5762"/>
    <w:rsid w:val="007F5CB6"/>
    <w:rsid w:val="007F63C1"/>
    <w:rsid w:val="007F654F"/>
    <w:rsid w:val="007F7B45"/>
    <w:rsid w:val="0080274A"/>
    <w:rsid w:val="0080384D"/>
    <w:rsid w:val="008039B9"/>
    <w:rsid w:val="008053F5"/>
    <w:rsid w:val="00806EE7"/>
    <w:rsid w:val="00807AF7"/>
    <w:rsid w:val="00810198"/>
    <w:rsid w:val="008104A4"/>
    <w:rsid w:val="008104E4"/>
    <w:rsid w:val="00810CAC"/>
    <w:rsid w:val="00811BC1"/>
    <w:rsid w:val="00811FF8"/>
    <w:rsid w:val="008120A2"/>
    <w:rsid w:val="00812D04"/>
    <w:rsid w:val="00812E76"/>
    <w:rsid w:val="00813032"/>
    <w:rsid w:val="008137DC"/>
    <w:rsid w:val="008139CF"/>
    <w:rsid w:val="0081545C"/>
    <w:rsid w:val="00815DA8"/>
    <w:rsid w:val="00816052"/>
    <w:rsid w:val="008164EC"/>
    <w:rsid w:val="00820612"/>
    <w:rsid w:val="00821237"/>
    <w:rsid w:val="00821294"/>
    <w:rsid w:val="00821701"/>
    <w:rsid w:val="0082194D"/>
    <w:rsid w:val="008221F9"/>
    <w:rsid w:val="008222DA"/>
    <w:rsid w:val="00822E73"/>
    <w:rsid w:val="0082493E"/>
    <w:rsid w:val="00825388"/>
    <w:rsid w:val="00825B2A"/>
    <w:rsid w:val="00826658"/>
    <w:rsid w:val="00826EF5"/>
    <w:rsid w:val="00827D82"/>
    <w:rsid w:val="00830D6B"/>
    <w:rsid w:val="00831693"/>
    <w:rsid w:val="00831B1D"/>
    <w:rsid w:val="008343B2"/>
    <w:rsid w:val="0083442A"/>
    <w:rsid w:val="00834EAE"/>
    <w:rsid w:val="00836460"/>
    <w:rsid w:val="00837F72"/>
    <w:rsid w:val="008400EC"/>
    <w:rsid w:val="00840104"/>
    <w:rsid w:val="00840C1F"/>
    <w:rsid w:val="008411C9"/>
    <w:rsid w:val="00841CB4"/>
    <w:rsid w:val="00841FC5"/>
    <w:rsid w:val="008420FF"/>
    <w:rsid w:val="008425A9"/>
    <w:rsid w:val="0084301F"/>
    <w:rsid w:val="00843393"/>
    <w:rsid w:val="00843D0F"/>
    <w:rsid w:val="00844645"/>
    <w:rsid w:val="00845709"/>
    <w:rsid w:val="00845F16"/>
    <w:rsid w:val="008465E9"/>
    <w:rsid w:val="00847E71"/>
    <w:rsid w:val="00852EFB"/>
    <w:rsid w:val="00853EEB"/>
    <w:rsid w:val="008543D7"/>
    <w:rsid w:val="00855749"/>
    <w:rsid w:val="00855B7C"/>
    <w:rsid w:val="008569EB"/>
    <w:rsid w:val="008576BD"/>
    <w:rsid w:val="00860463"/>
    <w:rsid w:val="0086118E"/>
    <w:rsid w:val="008616B2"/>
    <w:rsid w:val="00863361"/>
    <w:rsid w:val="00863861"/>
    <w:rsid w:val="00863E4D"/>
    <w:rsid w:val="00864EC2"/>
    <w:rsid w:val="008654D4"/>
    <w:rsid w:val="0086606E"/>
    <w:rsid w:val="00866FE5"/>
    <w:rsid w:val="00871254"/>
    <w:rsid w:val="00872155"/>
    <w:rsid w:val="00872585"/>
    <w:rsid w:val="00872B73"/>
    <w:rsid w:val="008733B6"/>
    <w:rsid w:val="008733DA"/>
    <w:rsid w:val="0087436D"/>
    <w:rsid w:val="008747A0"/>
    <w:rsid w:val="00875FC6"/>
    <w:rsid w:val="00876954"/>
    <w:rsid w:val="008775B3"/>
    <w:rsid w:val="00880FC4"/>
    <w:rsid w:val="008841CE"/>
    <w:rsid w:val="008843BB"/>
    <w:rsid w:val="00884A39"/>
    <w:rsid w:val="008850E4"/>
    <w:rsid w:val="008871B7"/>
    <w:rsid w:val="0088757A"/>
    <w:rsid w:val="00887E73"/>
    <w:rsid w:val="00887F37"/>
    <w:rsid w:val="00890164"/>
    <w:rsid w:val="00890525"/>
    <w:rsid w:val="00892E67"/>
    <w:rsid w:val="008939AB"/>
    <w:rsid w:val="0089469B"/>
    <w:rsid w:val="00894707"/>
    <w:rsid w:val="008967A5"/>
    <w:rsid w:val="008972DD"/>
    <w:rsid w:val="008A00A8"/>
    <w:rsid w:val="008A0FFA"/>
    <w:rsid w:val="008A12F5"/>
    <w:rsid w:val="008A2079"/>
    <w:rsid w:val="008A294F"/>
    <w:rsid w:val="008A32B1"/>
    <w:rsid w:val="008A4803"/>
    <w:rsid w:val="008A533C"/>
    <w:rsid w:val="008A5F4A"/>
    <w:rsid w:val="008B1587"/>
    <w:rsid w:val="008B1B01"/>
    <w:rsid w:val="008B3BCD"/>
    <w:rsid w:val="008B6DF8"/>
    <w:rsid w:val="008B7060"/>
    <w:rsid w:val="008B7945"/>
    <w:rsid w:val="008C09B8"/>
    <w:rsid w:val="008C106C"/>
    <w:rsid w:val="008C10F1"/>
    <w:rsid w:val="008C1926"/>
    <w:rsid w:val="008C19B1"/>
    <w:rsid w:val="008C1E99"/>
    <w:rsid w:val="008C2F27"/>
    <w:rsid w:val="008C3300"/>
    <w:rsid w:val="008C5B9E"/>
    <w:rsid w:val="008C6B8C"/>
    <w:rsid w:val="008C6D9B"/>
    <w:rsid w:val="008C7E82"/>
    <w:rsid w:val="008D033E"/>
    <w:rsid w:val="008D3C94"/>
    <w:rsid w:val="008D425F"/>
    <w:rsid w:val="008D53E2"/>
    <w:rsid w:val="008D59DA"/>
    <w:rsid w:val="008D5EF2"/>
    <w:rsid w:val="008D6E49"/>
    <w:rsid w:val="008D7CCB"/>
    <w:rsid w:val="008E0085"/>
    <w:rsid w:val="008E0F4A"/>
    <w:rsid w:val="008E0F5C"/>
    <w:rsid w:val="008E1EF3"/>
    <w:rsid w:val="008E27D9"/>
    <w:rsid w:val="008E2A2E"/>
    <w:rsid w:val="008E2AA6"/>
    <w:rsid w:val="008E311B"/>
    <w:rsid w:val="008E4C55"/>
    <w:rsid w:val="008E5F40"/>
    <w:rsid w:val="008E6BC2"/>
    <w:rsid w:val="008E7DE0"/>
    <w:rsid w:val="008F1673"/>
    <w:rsid w:val="008F38C7"/>
    <w:rsid w:val="008F46E7"/>
    <w:rsid w:val="008F61D4"/>
    <w:rsid w:val="008F64CA"/>
    <w:rsid w:val="008F6F0B"/>
    <w:rsid w:val="008F74FD"/>
    <w:rsid w:val="008F7E4B"/>
    <w:rsid w:val="00901929"/>
    <w:rsid w:val="00901B80"/>
    <w:rsid w:val="00902298"/>
    <w:rsid w:val="009035A3"/>
    <w:rsid w:val="009039DB"/>
    <w:rsid w:val="00906371"/>
    <w:rsid w:val="00906664"/>
    <w:rsid w:val="00907404"/>
    <w:rsid w:val="00907BA7"/>
    <w:rsid w:val="0091064E"/>
    <w:rsid w:val="00911FC5"/>
    <w:rsid w:val="00912901"/>
    <w:rsid w:val="00912DC3"/>
    <w:rsid w:val="00913261"/>
    <w:rsid w:val="00913AC5"/>
    <w:rsid w:val="00914FA4"/>
    <w:rsid w:val="009163AC"/>
    <w:rsid w:val="009164E4"/>
    <w:rsid w:val="00917955"/>
    <w:rsid w:val="00917BF5"/>
    <w:rsid w:val="009219ED"/>
    <w:rsid w:val="009237E5"/>
    <w:rsid w:val="00925129"/>
    <w:rsid w:val="009274E3"/>
    <w:rsid w:val="009277E6"/>
    <w:rsid w:val="00927B6D"/>
    <w:rsid w:val="00927C99"/>
    <w:rsid w:val="00930D25"/>
    <w:rsid w:val="00931A10"/>
    <w:rsid w:val="00931A11"/>
    <w:rsid w:val="00932E72"/>
    <w:rsid w:val="0093322C"/>
    <w:rsid w:val="0093357B"/>
    <w:rsid w:val="00935EB6"/>
    <w:rsid w:val="009376DF"/>
    <w:rsid w:val="00937931"/>
    <w:rsid w:val="009402FC"/>
    <w:rsid w:val="00940371"/>
    <w:rsid w:val="0094115D"/>
    <w:rsid w:val="00941482"/>
    <w:rsid w:val="00942E17"/>
    <w:rsid w:val="00943166"/>
    <w:rsid w:val="00943D7C"/>
    <w:rsid w:val="00944335"/>
    <w:rsid w:val="00946209"/>
    <w:rsid w:val="00946E06"/>
    <w:rsid w:val="00947967"/>
    <w:rsid w:val="00950193"/>
    <w:rsid w:val="00950568"/>
    <w:rsid w:val="009509DB"/>
    <w:rsid w:val="00953401"/>
    <w:rsid w:val="00954AF5"/>
    <w:rsid w:val="00954B53"/>
    <w:rsid w:val="0095513B"/>
    <w:rsid w:val="00955201"/>
    <w:rsid w:val="00955951"/>
    <w:rsid w:val="009564CA"/>
    <w:rsid w:val="00957199"/>
    <w:rsid w:val="009573ED"/>
    <w:rsid w:val="00957FFC"/>
    <w:rsid w:val="0096149D"/>
    <w:rsid w:val="009616A5"/>
    <w:rsid w:val="00963D21"/>
    <w:rsid w:val="00964C0F"/>
    <w:rsid w:val="00964C5A"/>
    <w:rsid w:val="009650AF"/>
    <w:rsid w:val="00965200"/>
    <w:rsid w:val="00966675"/>
    <w:rsid w:val="009668B3"/>
    <w:rsid w:val="00967EFA"/>
    <w:rsid w:val="009709A8"/>
    <w:rsid w:val="00971471"/>
    <w:rsid w:val="0097153B"/>
    <w:rsid w:val="00972E03"/>
    <w:rsid w:val="00973C9B"/>
    <w:rsid w:val="009745F9"/>
    <w:rsid w:val="009751E3"/>
    <w:rsid w:val="00975320"/>
    <w:rsid w:val="009756A8"/>
    <w:rsid w:val="00975915"/>
    <w:rsid w:val="009762C3"/>
    <w:rsid w:val="00976C56"/>
    <w:rsid w:val="0098088E"/>
    <w:rsid w:val="00980D9F"/>
    <w:rsid w:val="00982138"/>
    <w:rsid w:val="00982459"/>
    <w:rsid w:val="009829B8"/>
    <w:rsid w:val="00982BDD"/>
    <w:rsid w:val="00983A61"/>
    <w:rsid w:val="009849C2"/>
    <w:rsid w:val="00984D24"/>
    <w:rsid w:val="009858EB"/>
    <w:rsid w:val="009868BC"/>
    <w:rsid w:val="00986F3D"/>
    <w:rsid w:val="0098744A"/>
    <w:rsid w:val="00987DC3"/>
    <w:rsid w:val="009907B8"/>
    <w:rsid w:val="00990E40"/>
    <w:rsid w:val="009917BA"/>
    <w:rsid w:val="00994517"/>
    <w:rsid w:val="00994C54"/>
    <w:rsid w:val="00994E52"/>
    <w:rsid w:val="00995C8F"/>
    <w:rsid w:val="00995D3B"/>
    <w:rsid w:val="00997979"/>
    <w:rsid w:val="009A0879"/>
    <w:rsid w:val="009A1E20"/>
    <w:rsid w:val="009A1EE9"/>
    <w:rsid w:val="009A2264"/>
    <w:rsid w:val="009A3F47"/>
    <w:rsid w:val="009A5158"/>
    <w:rsid w:val="009A5225"/>
    <w:rsid w:val="009A5DCC"/>
    <w:rsid w:val="009A5F6F"/>
    <w:rsid w:val="009A65FD"/>
    <w:rsid w:val="009B0046"/>
    <w:rsid w:val="009B1D61"/>
    <w:rsid w:val="009B1E93"/>
    <w:rsid w:val="009B2F61"/>
    <w:rsid w:val="009B4495"/>
    <w:rsid w:val="009B454E"/>
    <w:rsid w:val="009B4DCB"/>
    <w:rsid w:val="009B62F8"/>
    <w:rsid w:val="009B7B91"/>
    <w:rsid w:val="009C014F"/>
    <w:rsid w:val="009C1440"/>
    <w:rsid w:val="009C2107"/>
    <w:rsid w:val="009C4DBC"/>
    <w:rsid w:val="009C5D9E"/>
    <w:rsid w:val="009C638C"/>
    <w:rsid w:val="009C68A3"/>
    <w:rsid w:val="009C76FA"/>
    <w:rsid w:val="009C7E16"/>
    <w:rsid w:val="009D1982"/>
    <w:rsid w:val="009D1CB4"/>
    <w:rsid w:val="009D1FFC"/>
    <w:rsid w:val="009D2C3E"/>
    <w:rsid w:val="009D4F63"/>
    <w:rsid w:val="009D5513"/>
    <w:rsid w:val="009D5E98"/>
    <w:rsid w:val="009D7543"/>
    <w:rsid w:val="009D7C1E"/>
    <w:rsid w:val="009E0625"/>
    <w:rsid w:val="009E1131"/>
    <w:rsid w:val="009E2458"/>
    <w:rsid w:val="009E2799"/>
    <w:rsid w:val="009E3034"/>
    <w:rsid w:val="009E3395"/>
    <w:rsid w:val="009E33DE"/>
    <w:rsid w:val="009E363D"/>
    <w:rsid w:val="009E3DAD"/>
    <w:rsid w:val="009E42B6"/>
    <w:rsid w:val="009E549F"/>
    <w:rsid w:val="009E5BA5"/>
    <w:rsid w:val="009E5F23"/>
    <w:rsid w:val="009E6B87"/>
    <w:rsid w:val="009E7C9D"/>
    <w:rsid w:val="009F104B"/>
    <w:rsid w:val="009F1B79"/>
    <w:rsid w:val="009F28A8"/>
    <w:rsid w:val="009F473E"/>
    <w:rsid w:val="009F5247"/>
    <w:rsid w:val="009F682A"/>
    <w:rsid w:val="009F6CF7"/>
    <w:rsid w:val="009F7269"/>
    <w:rsid w:val="009F744C"/>
    <w:rsid w:val="009F76B5"/>
    <w:rsid w:val="00A00407"/>
    <w:rsid w:val="00A01FA4"/>
    <w:rsid w:val="00A022BE"/>
    <w:rsid w:val="00A02ACC"/>
    <w:rsid w:val="00A02D40"/>
    <w:rsid w:val="00A03D81"/>
    <w:rsid w:val="00A042E1"/>
    <w:rsid w:val="00A047EB"/>
    <w:rsid w:val="00A056B6"/>
    <w:rsid w:val="00A06755"/>
    <w:rsid w:val="00A06950"/>
    <w:rsid w:val="00A06F7F"/>
    <w:rsid w:val="00A07878"/>
    <w:rsid w:val="00A07B4B"/>
    <w:rsid w:val="00A10720"/>
    <w:rsid w:val="00A10A94"/>
    <w:rsid w:val="00A10D99"/>
    <w:rsid w:val="00A10E4A"/>
    <w:rsid w:val="00A11844"/>
    <w:rsid w:val="00A11860"/>
    <w:rsid w:val="00A14BCB"/>
    <w:rsid w:val="00A160A9"/>
    <w:rsid w:val="00A16B27"/>
    <w:rsid w:val="00A20128"/>
    <w:rsid w:val="00A204B6"/>
    <w:rsid w:val="00A21824"/>
    <w:rsid w:val="00A21B20"/>
    <w:rsid w:val="00A226F8"/>
    <w:rsid w:val="00A22A10"/>
    <w:rsid w:val="00A22B28"/>
    <w:rsid w:val="00A247AA"/>
    <w:rsid w:val="00A24C95"/>
    <w:rsid w:val="00A2567E"/>
    <w:rsid w:val="00A2599A"/>
    <w:rsid w:val="00A26094"/>
    <w:rsid w:val="00A2632B"/>
    <w:rsid w:val="00A26EB7"/>
    <w:rsid w:val="00A279F0"/>
    <w:rsid w:val="00A301BF"/>
    <w:rsid w:val="00A302B2"/>
    <w:rsid w:val="00A303D0"/>
    <w:rsid w:val="00A30919"/>
    <w:rsid w:val="00A3133A"/>
    <w:rsid w:val="00A32B60"/>
    <w:rsid w:val="00A331B4"/>
    <w:rsid w:val="00A339D5"/>
    <w:rsid w:val="00A34435"/>
    <w:rsid w:val="00A3484E"/>
    <w:rsid w:val="00A351CA"/>
    <w:rsid w:val="00A356D3"/>
    <w:rsid w:val="00A35CBB"/>
    <w:rsid w:val="00A3630C"/>
    <w:rsid w:val="00A36ADA"/>
    <w:rsid w:val="00A37C4D"/>
    <w:rsid w:val="00A4033A"/>
    <w:rsid w:val="00A40F83"/>
    <w:rsid w:val="00A41533"/>
    <w:rsid w:val="00A42D1D"/>
    <w:rsid w:val="00A438D8"/>
    <w:rsid w:val="00A44152"/>
    <w:rsid w:val="00A444B7"/>
    <w:rsid w:val="00A44E15"/>
    <w:rsid w:val="00A45075"/>
    <w:rsid w:val="00A4515F"/>
    <w:rsid w:val="00A452C6"/>
    <w:rsid w:val="00A473F5"/>
    <w:rsid w:val="00A50085"/>
    <w:rsid w:val="00A50A55"/>
    <w:rsid w:val="00A510ED"/>
    <w:rsid w:val="00A5126E"/>
    <w:rsid w:val="00A518AA"/>
    <w:rsid w:val="00A51B4A"/>
    <w:rsid w:val="00A51F9D"/>
    <w:rsid w:val="00A52071"/>
    <w:rsid w:val="00A52149"/>
    <w:rsid w:val="00A5271F"/>
    <w:rsid w:val="00A536B8"/>
    <w:rsid w:val="00A5416A"/>
    <w:rsid w:val="00A541AC"/>
    <w:rsid w:val="00A558E8"/>
    <w:rsid w:val="00A559A7"/>
    <w:rsid w:val="00A5657C"/>
    <w:rsid w:val="00A60C85"/>
    <w:rsid w:val="00A6325E"/>
    <w:rsid w:val="00A639F4"/>
    <w:rsid w:val="00A64BEE"/>
    <w:rsid w:val="00A65864"/>
    <w:rsid w:val="00A65FAE"/>
    <w:rsid w:val="00A6650A"/>
    <w:rsid w:val="00A6748A"/>
    <w:rsid w:val="00A712E8"/>
    <w:rsid w:val="00A7167C"/>
    <w:rsid w:val="00A71CCF"/>
    <w:rsid w:val="00A72A33"/>
    <w:rsid w:val="00A735DF"/>
    <w:rsid w:val="00A74D77"/>
    <w:rsid w:val="00A77322"/>
    <w:rsid w:val="00A773F6"/>
    <w:rsid w:val="00A77630"/>
    <w:rsid w:val="00A77E1C"/>
    <w:rsid w:val="00A8190D"/>
    <w:rsid w:val="00A81A32"/>
    <w:rsid w:val="00A835BD"/>
    <w:rsid w:val="00A8376D"/>
    <w:rsid w:val="00A8385F"/>
    <w:rsid w:val="00A843EC"/>
    <w:rsid w:val="00A84A80"/>
    <w:rsid w:val="00A90DD1"/>
    <w:rsid w:val="00A9201B"/>
    <w:rsid w:val="00A93A56"/>
    <w:rsid w:val="00A93C7D"/>
    <w:rsid w:val="00A93E55"/>
    <w:rsid w:val="00A94911"/>
    <w:rsid w:val="00A94AF6"/>
    <w:rsid w:val="00A967FE"/>
    <w:rsid w:val="00A97821"/>
    <w:rsid w:val="00A97B15"/>
    <w:rsid w:val="00AA0417"/>
    <w:rsid w:val="00AA0F5E"/>
    <w:rsid w:val="00AA11CA"/>
    <w:rsid w:val="00AA398A"/>
    <w:rsid w:val="00AA3D2F"/>
    <w:rsid w:val="00AA3EF2"/>
    <w:rsid w:val="00AA42D5"/>
    <w:rsid w:val="00AA4CC1"/>
    <w:rsid w:val="00AA5075"/>
    <w:rsid w:val="00AA7A6C"/>
    <w:rsid w:val="00AB11D3"/>
    <w:rsid w:val="00AB1468"/>
    <w:rsid w:val="00AB1DF4"/>
    <w:rsid w:val="00AB1F67"/>
    <w:rsid w:val="00AB2FAB"/>
    <w:rsid w:val="00AB3285"/>
    <w:rsid w:val="00AB3541"/>
    <w:rsid w:val="00AB36F7"/>
    <w:rsid w:val="00AB43ED"/>
    <w:rsid w:val="00AB5C14"/>
    <w:rsid w:val="00AB61B5"/>
    <w:rsid w:val="00AC0382"/>
    <w:rsid w:val="00AC0F4A"/>
    <w:rsid w:val="00AC1BF9"/>
    <w:rsid w:val="00AC1EE7"/>
    <w:rsid w:val="00AC1F24"/>
    <w:rsid w:val="00AC2262"/>
    <w:rsid w:val="00AC32DF"/>
    <w:rsid w:val="00AC333F"/>
    <w:rsid w:val="00AC5671"/>
    <w:rsid w:val="00AC585C"/>
    <w:rsid w:val="00AC5BD5"/>
    <w:rsid w:val="00AC620C"/>
    <w:rsid w:val="00AC69F0"/>
    <w:rsid w:val="00AC6B1D"/>
    <w:rsid w:val="00AC7258"/>
    <w:rsid w:val="00AC7797"/>
    <w:rsid w:val="00AC77E8"/>
    <w:rsid w:val="00AC7D42"/>
    <w:rsid w:val="00AC7DA8"/>
    <w:rsid w:val="00AD0819"/>
    <w:rsid w:val="00AD0872"/>
    <w:rsid w:val="00AD1925"/>
    <w:rsid w:val="00AD223C"/>
    <w:rsid w:val="00AD2FAB"/>
    <w:rsid w:val="00AD2FC0"/>
    <w:rsid w:val="00AD5637"/>
    <w:rsid w:val="00AD5DAA"/>
    <w:rsid w:val="00AD6D52"/>
    <w:rsid w:val="00AD762D"/>
    <w:rsid w:val="00AE067D"/>
    <w:rsid w:val="00AE0BD7"/>
    <w:rsid w:val="00AE0CAA"/>
    <w:rsid w:val="00AE2DEA"/>
    <w:rsid w:val="00AE3412"/>
    <w:rsid w:val="00AE458D"/>
    <w:rsid w:val="00AE60C9"/>
    <w:rsid w:val="00AF01C3"/>
    <w:rsid w:val="00AF0B8C"/>
    <w:rsid w:val="00AF0F33"/>
    <w:rsid w:val="00AF1181"/>
    <w:rsid w:val="00AF11B0"/>
    <w:rsid w:val="00AF1A1A"/>
    <w:rsid w:val="00AF2097"/>
    <w:rsid w:val="00AF2F79"/>
    <w:rsid w:val="00AF3E30"/>
    <w:rsid w:val="00AF43BA"/>
    <w:rsid w:val="00AF4653"/>
    <w:rsid w:val="00AF59F0"/>
    <w:rsid w:val="00AF5B77"/>
    <w:rsid w:val="00AF7937"/>
    <w:rsid w:val="00AF7DB7"/>
    <w:rsid w:val="00B0005E"/>
    <w:rsid w:val="00B00197"/>
    <w:rsid w:val="00B014FE"/>
    <w:rsid w:val="00B057C0"/>
    <w:rsid w:val="00B076F6"/>
    <w:rsid w:val="00B10B03"/>
    <w:rsid w:val="00B10B9D"/>
    <w:rsid w:val="00B10D02"/>
    <w:rsid w:val="00B122B9"/>
    <w:rsid w:val="00B140F7"/>
    <w:rsid w:val="00B14376"/>
    <w:rsid w:val="00B148C5"/>
    <w:rsid w:val="00B15114"/>
    <w:rsid w:val="00B16AF9"/>
    <w:rsid w:val="00B17BD9"/>
    <w:rsid w:val="00B17C00"/>
    <w:rsid w:val="00B201E2"/>
    <w:rsid w:val="00B22A18"/>
    <w:rsid w:val="00B24545"/>
    <w:rsid w:val="00B24579"/>
    <w:rsid w:val="00B249A9"/>
    <w:rsid w:val="00B263A0"/>
    <w:rsid w:val="00B30F85"/>
    <w:rsid w:val="00B3192E"/>
    <w:rsid w:val="00B31C34"/>
    <w:rsid w:val="00B337F6"/>
    <w:rsid w:val="00B347FD"/>
    <w:rsid w:val="00B34D60"/>
    <w:rsid w:val="00B34D83"/>
    <w:rsid w:val="00B34FC6"/>
    <w:rsid w:val="00B363D3"/>
    <w:rsid w:val="00B36F48"/>
    <w:rsid w:val="00B40028"/>
    <w:rsid w:val="00B443E4"/>
    <w:rsid w:val="00B44A51"/>
    <w:rsid w:val="00B47AEE"/>
    <w:rsid w:val="00B47DD9"/>
    <w:rsid w:val="00B5166D"/>
    <w:rsid w:val="00B5277B"/>
    <w:rsid w:val="00B5484D"/>
    <w:rsid w:val="00B56210"/>
    <w:rsid w:val="00B563EA"/>
    <w:rsid w:val="00B56A0B"/>
    <w:rsid w:val="00B56CDF"/>
    <w:rsid w:val="00B5720A"/>
    <w:rsid w:val="00B57C30"/>
    <w:rsid w:val="00B60BC4"/>
    <w:rsid w:val="00B60E51"/>
    <w:rsid w:val="00B612CF"/>
    <w:rsid w:val="00B63126"/>
    <w:rsid w:val="00B63A54"/>
    <w:rsid w:val="00B64D90"/>
    <w:rsid w:val="00B65C27"/>
    <w:rsid w:val="00B67B08"/>
    <w:rsid w:val="00B7072A"/>
    <w:rsid w:val="00B70D19"/>
    <w:rsid w:val="00B711B1"/>
    <w:rsid w:val="00B71493"/>
    <w:rsid w:val="00B714C4"/>
    <w:rsid w:val="00B71B86"/>
    <w:rsid w:val="00B72299"/>
    <w:rsid w:val="00B72CFD"/>
    <w:rsid w:val="00B73475"/>
    <w:rsid w:val="00B74857"/>
    <w:rsid w:val="00B74B1B"/>
    <w:rsid w:val="00B75BC2"/>
    <w:rsid w:val="00B76BE6"/>
    <w:rsid w:val="00B76D8E"/>
    <w:rsid w:val="00B77408"/>
    <w:rsid w:val="00B774C0"/>
    <w:rsid w:val="00B77D18"/>
    <w:rsid w:val="00B8004F"/>
    <w:rsid w:val="00B80E5A"/>
    <w:rsid w:val="00B8313A"/>
    <w:rsid w:val="00B83DD9"/>
    <w:rsid w:val="00B846E6"/>
    <w:rsid w:val="00B85B29"/>
    <w:rsid w:val="00B8617C"/>
    <w:rsid w:val="00B8685E"/>
    <w:rsid w:val="00B869CF"/>
    <w:rsid w:val="00B86DA5"/>
    <w:rsid w:val="00B871BF"/>
    <w:rsid w:val="00B9038E"/>
    <w:rsid w:val="00B9136C"/>
    <w:rsid w:val="00B93114"/>
    <w:rsid w:val="00B932E5"/>
    <w:rsid w:val="00B93503"/>
    <w:rsid w:val="00B93E27"/>
    <w:rsid w:val="00B9589D"/>
    <w:rsid w:val="00B96340"/>
    <w:rsid w:val="00B964BB"/>
    <w:rsid w:val="00BA0452"/>
    <w:rsid w:val="00BA1099"/>
    <w:rsid w:val="00BA11E6"/>
    <w:rsid w:val="00BA2480"/>
    <w:rsid w:val="00BA2C29"/>
    <w:rsid w:val="00BA31E8"/>
    <w:rsid w:val="00BA4F0C"/>
    <w:rsid w:val="00BA4FB2"/>
    <w:rsid w:val="00BA5260"/>
    <w:rsid w:val="00BA55E0"/>
    <w:rsid w:val="00BA5B45"/>
    <w:rsid w:val="00BA60F5"/>
    <w:rsid w:val="00BA6742"/>
    <w:rsid w:val="00BA6907"/>
    <w:rsid w:val="00BA6BD4"/>
    <w:rsid w:val="00BA6C7A"/>
    <w:rsid w:val="00BB10F8"/>
    <w:rsid w:val="00BB17D1"/>
    <w:rsid w:val="00BB2406"/>
    <w:rsid w:val="00BB3501"/>
    <w:rsid w:val="00BB3537"/>
    <w:rsid w:val="00BB3752"/>
    <w:rsid w:val="00BB3820"/>
    <w:rsid w:val="00BB38D3"/>
    <w:rsid w:val="00BB4E44"/>
    <w:rsid w:val="00BB4F3F"/>
    <w:rsid w:val="00BB5F9F"/>
    <w:rsid w:val="00BB6156"/>
    <w:rsid w:val="00BB6688"/>
    <w:rsid w:val="00BB6790"/>
    <w:rsid w:val="00BB6A8C"/>
    <w:rsid w:val="00BB6B9F"/>
    <w:rsid w:val="00BB741C"/>
    <w:rsid w:val="00BC04F4"/>
    <w:rsid w:val="00BC1290"/>
    <w:rsid w:val="00BC19EB"/>
    <w:rsid w:val="00BC26D4"/>
    <w:rsid w:val="00BC2833"/>
    <w:rsid w:val="00BC4340"/>
    <w:rsid w:val="00BC51F7"/>
    <w:rsid w:val="00BC58E4"/>
    <w:rsid w:val="00BC65E1"/>
    <w:rsid w:val="00BC70B1"/>
    <w:rsid w:val="00BC7211"/>
    <w:rsid w:val="00BD04D7"/>
    <w:rsid w:val="00BD0B0F"/>
    <w:rsid w:val="00BD16E3"/>
    <w:rsid w:val="00BD2D57"/>
    <w:rsid w:val="00BD4276"/>
    <w:rsid w:val="00BD51D9"/>
    <w:rsid w:val="00BD54C3"/>
    <w:rsid w:val="00BD5B7B"/>
    <w:rsid w:val="00BD5C64"/>
    <w:rsid w:val="00BD5D52"/>
    <w:rsid w:val="00BD6545"/>
    <w:rsid w:val="00BD7092"/>
    <w:rsid w:val="00BD7CCD"/>
    <w:rsid w:val="00BD7FBA"/>
    <w:rsid w:val="00BE0C80"/>
    <w:rsid w:val="00BE18F1"/>
    <w:rsid w:val="00BE27F5"/>
    <w:rsid w:val="00BE405C"/>
    <w:rsid w:val="00BE50CC"/>
    <w:rsid w:val="00BE534F"/>
    <w:rsid w:val="00BE58B8"/>
    <w:rsid w:val="00BE731D"/>
    <w:rsid w:val="00BE7406"/>
    <w:rsid w:val="00BE7D31"/>
    <w:rsid w:val="00BF0C39"/>
    <w:rsid w:val="00BF28D9"/>
    <w:rsid w:val="00BF2A42"/>
    <w:rsid w:val="00BF2F1C"/>
    <w:rsid w:val="00BF549F"/>
    <w:rsid w:val="00BF55A1"/>
    <w:rsid w:val="00BF75B1"/>
    <w:rsid w:val="00BF7613"/>
    <w:rsid w:val="00BF781D"/>
    <w:rsid w:val="00BF7D35"/>
    <w:rsid w:val="00C002C7"/>
    <w:rsid w:val="00C00E65"/>
    <w:rsid w:val="00C00EAA"/>
    <w:rsid w:val="00C0256C"/>
    <w:rsid w:val="00C028A3"/>
    <w:rsid w:val="00C03D8C"/>
    <w:rsid w:val="00C055EC"/>
    <w:rsid w:val="00C06FA6"/>
    <w:rsid w:val="00C10617"/>
    <w:rsid w:val="00C10DC9"/>
    <w:rsid w:val="00C1136A"/>
    <w:rsid w:val="00C12B79"/>
    <w:rsid w:val="00C12FB3"/>
    <w:rsid w:val="00C1507E"/>
    <w:rsid w:val="00C16248"/>
    <w:rsid w:val="00C16614"/>
    <w:rsid w:val="00C17341"/>
    <w:rsid w:val="00C22500"/>
    <w:rsid w:val="00C22FB2"/>
    <w:rsid w:val="00C24EEF"/>
    <w:rsid w:val="00C25CF6"/>
    <w:rsid w:val="00C26996"/>
    <w:rsid w:val="00C26AAD"/>
    <w:rsid w:val="00C26C36"/>
    <w:rsid w:val="00C27238"/>
    <w:rsid w:val="00C2758F"/>
    <w:rsid w:val="00C31AF0"/>
    <w:rsid w:val="00C31C54"/>
    <w:rsid w:val="00C32768"/>
    <w:rsid w:val="00C32B6A"/>
    <w:rsid w:val="00C32ECE"/>
    <w:rsid w:val="00C33562"/>
    <w:rsid w:val="00C33582"/>
    <w:rsid w:val="00C33CD5"/>
    <w:rsid w:val="00C34F32"/>
    <w:rsid w:val="00C35A9F"/>
    <w:rsid w:val="00C35F4B"/>
    <w:rsid w:val="00C36E8C"/>
    <w:rsid w:val="00C36EA7"/>
    <w:rsid w:val="00C36EB9"/>
    <w:rsid w:val="00C36FEF"/>
    <w:rsid w:val="00C40402"/>
    <w:rsid w:val="00C41D30"/>
    <w:rsid w:val="00C41F35"/>
    <w:rsid w:val="00C4232E"/>
    <w:rsid w:val="00C42582"/>
    <w:rsid w:val="00C42807"/>
    <w:rsid w:val="00C4297D"/>
    <w:rsid w:val="00C431DF"/>
    <w:rsid w:val="00C456BD"/>
    <w:rsid w:val="00C45A33"/>
    <w:rsid w:val="00C45DBD"/>
    <w:rsid w:val="00C460B3"/>
    <w:rsid w:val="00C461EF"/>
    <w:rsid w:val="00C476F5"/>
    <w:rsid w:val="00C47EBB"/>
    <w:rsid w:val="00C51503"/>
    <w:rsid w:val="00C52CD0"/>
    <w:rsid w:val="00C530DC"/>
    <w:rsid w:val="00C5350D"/>
    <w:rsid w:val="00C53C50"/>
    <w:rsid w:val="00C5577A"/>
    <w:rsid w:val="00C55F1E"/>
    <w:rsid w:val="00C5675C"/>
    <w:rsid w:val="00C572E1"/>
    <w:rsid w:val="00C57FD3"/>
    <w:rsid w:val="00C607F4"/>
    <w:rsid w:val="00C6091E"/>
    <w:rsid w:val="00C6123C"/>
    <w:rsid w:val="00C62FB1"/>
    <w:rsid w:val="00C6311A"/>
    <w:rsid w:val="00C6486C"/>
    <w:rsid w:val="00C65093"/>
    <w:rsid w:val="00C653F0"/>
    <w:rsid w:val="00C65572"/>
    <w:rsid w:val="00C65C8B"/>
    <w:rsid w:val="00C65EC4"/>
    <w:rsid w:val="00C66585"/>
    <w:rsid w:val="00C67283"/>
    <w:rsid w:val="00C7084D"/>
    <w:rsid w:val="00C72534"/>
    <w:rsid w:val="00C7315E"/>
    <w:rsid w:val="00C73A4F"/>
    <w:rsid w:val="00C756D3"/>
    <w:rsid w:val="00C75895"/>
    <w:rsid w:val="00C75BF3"/>
    <w:rsid w:val="00C75E6B"/>
    <w:rsid w:val="00C76531"/>
    <w:rsid w:val="00C77387"/>
    <w:rsid w:val="00C808CD"/>
    <w:rsid w:val="00C83C9F"/>
    <w:rsid w:val="00C85FCC"/>
    <w:rsid w:val="00C9111E"/>
    <w:rsid w:val="00C917B4"/>
    <w:rsid w:val="00C91FF8"/>
    <w:rsid w:val="00C9284F"/>
    <w:rsid w:val="00C932CA"/>
    <w:rsid w:val="00C93BE1"/>
    <w:rsid w:val="00C94840"/>
    <w:rsid w:val="00C97109"/>
    <w:rsid w:val="00C97864"/>
    <w:rsid w:val="00C97AB7"/>
    <w:rsid w:val="00CA09CF"/>
    <w:rsid w:val="00CA0CB9"/>
    <w:rsid w:val="00CA3827"/>
    <w:rsid w:val="00CA4EE3"/>
    <w:rsid w:val="00CA4FB6"/>
    <w:rsid w:val="00CA512D"/>
    <w:rsid w:val="00CA68E5"/>
    <w:rsid w:val="00CA7856"/>
    <w:rsid w:val="00CB027F"/>
    <w:rsid w:val="00CB041E"/>
    <w:rsid w:val="00CB0CC8"/>
    <w:rsid w:val="00CB2472"/>
    <w:rsid w:val="00CB3B04"/>
    <w:rsid w:val="00CB445A"/>
    <w:rsid w:val="00CB58F6"/>
    <w:rsid w:val="00CB5E39"/>
    <w:rsid w:val="00CB6164"/>
    <w:rsid w:val="00CB64A9"/>
    <w:rsid w:val="00CB64BC"/>
    <w:rsid w:val="00CB6664"/>
    <w:rsid w:val="00CB6C43"/>
    <w:rsid w:val="00CB6E14"/>
    <w:rsid w:val="00CC0EBB"/>
    <w:rsid w:val="00CC15D6"/>
    <w:rsid w:val="00CC3E69"/>
    <w:rsid w:val="00CC4133"/>
    <w:rsid w:val="00CC549C"/>
    <w:rsid w:val="00CC6297"/>
    <w:rsid w:val="00CC73D7"/>
    <w:rsid w:val="00CC7690"/>
    <w:rsid w:val="00CD1986"/>
    <w:rsid w:val="00CD2CEA"/>
    <w:rsid w:val="00CD38FC"/>
    <w:rsid w:val="00CD4813"/>
    <w:rsid w:val="00CD5032"/>
    <w:rsid w:val="00CD54BF"/>
    <w:rsid w:val="00CD6364"/>
    <w:rsid w:val="00CD67F4"/>
    <w:rsid w:val="00CD6E3F"/>
    <w:rsid w:val="00CD7178"/>
    <w:rsid w:val="00CD7567"/>
    <w:rsid w:val="00CD7701"/>
    <w:rsid w:val="00CE2161"/>
    <w:rsid w:val="00CE255A"/>
    <w:rsid w:val="00CE2A43"/>
    <w:rsid w:val="00CE3A86"/>
    <w:rsid w:val="00CE4D5C"/>
    <w:rsid w:val="00CE5847"/>
    <w:rsid w:val="00CE61C3"/>
    <w:rsid w:val="00CE6647"/>
    <w:rsid w:val="00CE6C0C"/>
    <w:rsid w:val="00CE7CB3"/>
    <w:rsid w:val="00CF00B1"/>
    <w:rsid w:val="00CF03D0"/>
    <w:rsid w:val="00CF05DA"/>
    <w:rsid w:val="00CF19F3"/>
    <w:rsid w:val="00CF2285"/>
    <w:rsid w:val="00CF3B53"/>
    <w:rsid w:val="00CF3E1C"/>
    <w:rsid w:val="00CF3E37"/>
    <w:rsid w:val="00CF40CC"/>
    <w:rsid w:val="00CF472D"/>
    <w:rsid w:val="00CF5132"/>
    <w:rsid w:val="00CF53CB"/>
    <w:rsid w:val="00CF58EB"/>
    <w:rsid w:val="00CF6DE6"/>
    <w:rsid w:val="00CF6FEC"/>
    <w:rsid w:val="00CF7EA8"/>
    <w:rsid w:val="00D0075E"/>
    <w:rsid w:val="00D0106E"/>
    <w:rsid w:val="00D01505"/>
    <w:rsid w:val="00D01636"/>
    <w:rsid w:val="00D01EAA"/>
    <w:rsid w:val="00D03DFD"/>
    <w:rsid w:val="00D03E3E"/>
    <w:rsid w:val="00D06383"/>
    <w:rsid w:val="00D0682B"/>
    <w:rsid w:val="00D1044F"/>
    <w:rsid w:val="00D110F8"/>
    <w:rsid w:val="00D13A63"/>
    <w:rsid w:val="00D164C7"/>
    <w:rsid w:val="00D164E5"/>
    <w:rsid w:val="00D16D34"/>
    <w:rsid w:val="00D1708F"/>
    <w:rsid w:val="00D1711F"/>
    <w:rsid w:val="00D17239"/>
    <w:rsid w:val="00D177E3"/>
    <w:rsid w:val="00D209EE"/>
    <w:rsid w:val="00D20E85"/>
    <w:rsid w:val="00D21250"/>
    <w:rsid w:val="00D23F27"/>
    <w:rsid w:val="00D24615"/>
    <w:rsid w:val="00D2473A"/>
    <w:rsid w:val="00D249B2"/>
    <w:rsid w:val="00D265DC"/>
    <w:rsid w:val="00D2770A"/>
    <w:rsid w:val="00D31ACD"/>
    <w:rsid w:val="00D32D81"/>
    <w:rsid w:val="00D337F0"/>
    <w:rsid w:val="00D33D75"/>
    <w:rsid w:val="00D340DC"/>
    <w:rsid w:val="00D3460A"/>
    <w:rsid w:val="00D37842"/>
    <w:rsid w:val="00D37902"/>
    <w:rsid w:val="00D41451"/>
    <w:rsid w:val="00D42DC2"/>
    <w:rsid w:val="00D4302B"/>
    <w:rsid w:val="00D442E4"/>
    <w:rsid w:val="00D442F1"/>
    <w:rsid w:val="00D449A2"/>
    <w:rsid w:val="00D45D4E"/>
    <w:rsid w:val="00D502F4"/>
    <w:rsid w:val="00D50B0D"/>
    <w:rsid w:val="00D512C0"/>
    <w:rsid w:val="00D5141B"/>
    <w:rsid w:val="00D515FD"/>
    <w:rsid w:val="00D537E1"/>
    <w:rsid w:val="00D54B84"/>
    <w:rsid w:val="00D55BB2"/>
    <w:rsid w:val="00D55BB6"/>
    <w:rsid w:val="00D55E90"/>
    <w:rsid w:val="00D56046"/>
    <w:rsid w:val="00D57003"/>
    <w:rsid w:val="00D579CD"/>
    <w:rsid w:val="00D57EAA"/>
    <w:rsid w:val="00D606F1"/>
    <w:rsid w:val="00D6091A"/>
    <w:rsid w:val="00D60B4F"/>
    <w:rsid w:val="00D61BC9"/>
    <w:rsid w:val="00D62660"/>
    <w:rsid w:val="00D647E4"/>
    <w:rsid w:val="00D6605A"/>
    <w:rsid w:val="00D6695F"/>
    <w:rsid w:val="00D66FCA"/>
    <w:rsid w:val="00D70528"/>
    <w:rsid w:val="00D7223C"/>
    <w:rsid w:val="00D72AC6"/>
    <w:rsid w:val="00D73F8C"/>
    <w:rsid w:val="00D74382"/>
    <w:rsid w:val="00D7515C"/>
    <w:rsid w:val="00D75644"/>
    <w:rsid w:val="00D75A06"/>
    <w:rsid w:val="00D776D2"/>
    <w:rsid w:val="00D77ADE"/>
    <w:rsid w:val="00D80734"/>
    <w:rsid w:val="00D81656"/>
    <w:rsid w:val="00D81D7F"/>
    <w:rsid w:val="00D82ED2"/>
    <w:rsid w:val="00D834B5"/>
    <w:rsid w:val="00D83D87"/>
    <w:rsid w:val="00D844BB"/>
    <w:rsid w:val="00D84A6D"/>
    <w:rsid w:val="00D851BB"/>
    <w:rsid w:val="00D8650E"/>
    <w:rsid w:val="00D86A30"/>
    <w:rsid w:val="00D86A93"/>
    <w:rsid w:val="00D91C22"/>
    <w:rsid w:val="00D91DAB"/>
    <w:rsid w:val="00D934F5"/>
    <w:rsid w:val="00D938FF"/>
    <w:rsid w:val="00D943F1"/>
    <w:rsid w:val="00D94600"/>
    <w:rsid w:val="00D947A2"/>
    <w:rsid w:val="00D97672"/>
    <w:rsid w:val="00D97CB4"/>
    <w:rsid w:val="00D97DD4"/>
    <w:rsid w:val="00DA1A19"/>
    <w:rsid w:val="00DA1C93"/>
    <w:rsid w:val="00DA2277"/>
    <w:rsid w:val="00DA2B61"/>
    <w:rsid w:val="00DA2B89"/>
    <w:rsid w:val="00DA311B"/>
    <w:rsid w:val="00DA3907"/>
    <w:rsid w:val="00DA4546"/>
    <w:rsid w:val="00DA5106"/>
    <w:rsid w:val="00DA5400"/>
    <w:rsid w:val="00DA59A7"/>
    <w:rsid w:val="00DA5A8A"/>
    <w:rsid w:val="00DA5FCF"/>
    <w:rsid w:val="00DA62B7"/>
    <w:rsid w:val="00DA671A"/>
    <w:rsid w:val="00DA6A6E"/>
    <w:rsid w:val="00DB1170"/>
    <w:rsid w:val="00DB185F"/>
    <w:rsid w:val="00DB26CD"/>
    <w:rsid w:val="00DB3E69"/>
    <w:rsid w:val="00DB441C"/>
    <w:rsid w:val="00DB44AF"/>
    <w:rsid w:val="00DB4F8A"/>
    <w:rsid w:val="00DB4FD1"/>
    <w:rsid w:val="00DB535A"/>
    <w:rsid w:val="00DB5386"/>
    <w:rsid w:val="00DB562F"/>
    <w:rsid w:val="00DB579F"/>
    <w:rsid w:val="00DB5B9D"/>
    <w:rsid w:val="00DB6C6B"/>
    <w:rsid w:val="00DC1673"/>
    <w:rsid w:val="00DC1F58"/>
    <w:rsid w:val="00DC2BD7"/>
    <w:rsid w:val="00DC339B"/>
    <w:rsid w:val="00DC3D13"/>
    <w:rsid w:val="00DC4346"/>
    <w:rsid w:val="00DC5D40"/>
    <w:rsid w:val="00DC5F36"/>
    <w:rsid w:val="00DC67C0"/>
    <w:rsid w:val="00DC6819"/>
    <w:rsid w:val="00DC69A7"/>
    <w:rsid w:val="00DC76D5"/>
    <w:rsid w:val="00DC79AF"/>
    <w:rsid w:val="00DC7CFA"/>
    <w:rsid w:val="00DD17E5"/>
    <w:rsid w:val="00DD1B11"/>
    <w:rsid w:val="00DD2A9C"/>
    <w:rsid w:val="00DD2E61"/>
    <w:rsid w:val="00DD30E9"/>
    <w:rsid w:val="00DD358A"/>
    <w:rsid w:val="00DD38CF"/>
    <w:rsid w:val="00DD3C22"/>
    <w:rsid w:val="00DD4725"/>
    <w:rsid w:val="00DD4F47"/>
    <w:rsid w:val="00DD4FB6"/>
    <w:rsid w:val="00DD68D7"/>
    <w:rsid w:val="00DD7A53"/>
    <w:rsid w:val="00DD7EF2"/>
    <w:rsid w:val="00DD7FBB"/>
    <w:rsid w:val="00DE0B9F"/>
    <w:rsid w:val="00DE2A9E"/>
    <w:rsid w:val="00DE3214"/>
    <w:rsid w:val="00DE366F"/>
    <w:rsid w:val="00DE3708"/>
    <w:rsid w:val="00DE4238"/>
    <w:rsid w:val="00DE4C91"/>
    <w:rsid w:val="00DE5AD4"/>
    <w:rsid w:val="00DE62F6"/>
    <w:rsid w:val="00DE6406"/>
    <w:rsid w:val="00DE657F"/>
    <w:rsid w:val="00DE6C13"/>
    <w:rsid w:val="00DE794C"/>
    <w:rsid w:val="00DF1218"/>
    <w:rsid w:val="00DF141F"/>
    <w:rsid w:val="00DF1D8D"/>
    <w:rsid w:val="00DF1DC6"/>
    <w:rsid w:val="00DF2465"/>
    <w:rsid w:val="00DF3251"/>
    <w:rsid w:val="00DF3257"/>
    <w:rsid w:val="00DF353A"/>
    <w:rsid w:val="00DF359B"/>
    <w:rsid w:val="00DF57A6"/>
    <w:rsid w:val="00DF6462"/>
    <w:rsid w:val="00DF6ACB"/>
    <w:rsid w:val="00DF72CE"/>
    <w:rsid w:val="00E000E4"/>
    <w:rsid w:val="00E001E5"/>
    <w:rsid w:val="00E00EF3"/>
    <w:rsid w:val="00E00FB0"/>
    <w:rsid w:val="00E022C2"/>
    <w:rsid w:val="00E02879"/>
    <w:rsid w:val="00E02FA0"/>
    <w:rsid w:val="00E036DC"/>
    <w:rsid w:val="00E05E2E"/>
    <w:rsid w:val="00E06961"/>
    <w:rsid w:val="00E06E02"/>
    <w:rsid w:val="00E07F25"/>
    <w:rsid w:val="00E10454"/>
    <w:rsid w:val="00E1113A"/>
    <w:rsid w:val="00E112E5"/>
    <w:rsid w:val="00E119E2"/>
    <w:rsid w:val="00E122D8"/>
    <w:rsid w:val="00E12CC8"/>
    <w:rsid w:val="00E13899"/>
    <w:rsid w:val="00E13A8C"/>
    <w:rsid w:val="00E14AEC"/>
    <w:rsid w:val="00E15352"/>
    <w:rsid w:val="00E153F2"/>
    <w:rsid w:val="00E154A0"/>
    <w:rsid w:val="00E174DF"/>
    <w:rsid w:val="00E178DF"/>
    <w:rsid w:val="00E17E04"/>
    <w:rsid w:val="00E17F0E"/>
    <w:rsid w:val="00E2057E"/>
    <w:rsid w:val="00E20C04"/>
    <w:rsid w:val="00E21BE8"/>
    <w:rsid w:val="00E21CC7"/>
    <w:rsid w:val="00E2422B"/>
    <w:rsid w:val="00E2451E"/>
    <w:rsid w:val="00E24BA9"/>
    <w:rsid w:val="00E24D9E"/>
    <w:rsid w:val="00E25129"/>
    <w:rsid w:val="00E256D3"/>
    <w:rsid w:val="00E25849"/>
    <w:rsid w:val="00E25C11"/>
    <w:rsid w:val="00E25E9B"/>
    <w:rsid w:val="00E26476"/>
    <w:rsid w:val="00E31015"/>
    <w:rsid w:val="00E312A9"/>
    <w:rsid w:val="00E314DB"/>
    <w:rsid w:val="00E3197E"/>
    <w:rsid w:val="00E31C49"/>
    <w:rsid w:val="00E31EF5"/>
    <w:rsid w:val="00E325FC"/>
    <w:rsid w:val="00E342F8"/>
    <w:rsid w:val="00E34B24"/>
    <w:rsid w:val="00E34CE2"/>
    <w:rsid w:val="00E351ED"/>
    <w:rsid w:val="00E354A8"/>
    <w:rsid w:val="00E357DF"/>
    <w:rsid w:val="00E36E35"/>
    <w:rsid w:val="00E36F52"/>
    <w:rsid w:val="00E3732F"/>
    <w:rsid w:val="00E42665"/>
    <w:rsid w:val="00E42B19"/>
    <w:rsid w:val="00E440C0"/>
    <w:rsid w:val="00E45000"/>
    <w:rsid w:val="00E45561"/>
    <w:rsid w:val="00E4580C"/>
    <w:rsid w:val="00E46267"/>
    <w:rsid w:val="00E463A8"/>
    <w:rsid w:val="00E46419"/>
    <w:rsid w:val="00E46C17"/>
    <w:rsid w:val="00E47007"/>
    <w:rsid w:val="00E519B0"/>
    <w:rsid w:val="00E524FF"/>
    <w:rsid w:val="00E52A75"/>
    <w:rsid w:val="00E533CC"/>
    <w:rsid w:val="00E5408A"/>
    <w:rsid w:val="00E54315"/>
    <w:rsid w:val="00E575CF"/>
    <w:rsid w:val="00E57841"/>
    <w:rsid w:val="00E57878"/>
    <w:rsid w:val="00E6034B"/>
    <w:rsid w:val="00E6052C"/>
    <w:rsid w:val="00E61367"/>
    <w:rsid w:val="00E615D6"/>
    <w:rsid w:val="00E615D7"/>
    <w:rsid w:val="00E61B65"/>
    <w:rsid w:val="00E629AC"/>
    <w:rsid w:val="00E62A2D"/>
    <w:rsid w:val="00E63216"/>
    <w:rsid w:val="00E64164"/>
    <w:rsid w:val="00E646DC"/>
    <w:rsid w:val="00E6549E"/>
    <w:rsid w:val="00E65EDE"/>
    <w:rsid w:val="00E67C9A"/>
    <w:rsid w:val="00E703E8"/>
    <w:rsid w:val="00E70F81"/>
    <w:rsid w:val="00E711A9"/>
    <w:rsid w:val="00E71A6E"/>
    <w:rsid w:val="00E7239F"/>
    <w:rsid w:val="00E72524"/>
    <w:rsid w:val="00E735F2"/>
    <w:rsid w:val="00E7612A"/>
    <w:rsid w:val="00E76C7E"/>
    <w:rsid w:val="00E77055"/>
    <w:rsid w:val="00E77460"/>
    <w:rsid w:val="00E77E0F"/>
    <w:rsid w:val="00E802E7"/>
    <w:rsid w:val="00E81214"/>
    <w:rsid w:val="00E824B4"/>
    <w:rsid w:val="00E83ABC"/>
    <w:rsid w:val="00E844F2"/>
    <w:rsid w:val="00E86F92"/>
    <w:rsid w:val="00E900F6"/>
    <w:rsid w:val="00E90AD0"/>
    <w:rsid w:val="00E91725"/>
    <w:rsid w:val="00E91873"/>
    <w:rsid w:val="00E91C87"/>
    <w:rsid w:val="00E92FCB"/>
    <w:rsid w:val="00E946F5"/>
    <w:rsid w:val="00E952F8"/>
    <w:rsid w:val="00E95879"/>
    <w:rsid w:val="00E974D1"/>
    <w:rsid w:val="00EA147F"/>
    <w:rsid w:val="00EA2EC2"/>
    <w:rsid w:val="00EA3FB3"/>
    <w:rsid w:val="00EA4A27"/>
    <w:rsid w:val="00EA4B24"/>
    <w:rsid w:val="00EA4FA6"/>
    <w:rsid w:val="00EA505E"/>
    <w:rsid w:val="00EA539E"/>
    <w:rsid w:val="00EA67BD"/>
    <w:rsid w:val="00EA7480"/>
    <w:rsid w:val="00EB0C86"/>
    <w:rsid w:val="00EB1093"/>
    <w:rsid w:val="00EB11EE"/>
    <w:rsid w:val="00EB1A25"/>
    <w:rsid w:val="00EB30CE"/>
    <w:rsid w:val="00EB33A7"/>
    <w:rsid w:val="00EB4E27"/>
    <w:rsid w:val="00EB536B"/>
    <w:rsid w:val="00EB6704"/>
    <w:rsid w:val="00EB7426"/>
    <w:rsid w:val="00EC0474"/>
    <w:rsid w:val="00EC1E4E"/>
    <w:rsid w:val="00EC24CF"/>
    <w:rsid w:val="00EC2FE4"/>
    <w:rsid w:val="00EC3364"/>
    <w:rsid w:val="00EC4A3D"/>
    <w:rsid w:val="00EC5769"/>
    <w:rsid w:val="00EC5D18"/>
    <w:rsid w:val="00EC68E7"/>
    <w:rsid w:val="00EC6E0D"/>
    <w:rsid w:val="00EC7363"/>
    <w:rsid w:val="00EC75EB"/>
    <w:rsid w:val="00ED03AB"/>
    <w:rsid w:val="00ED0E06"/>
    <w:rsid w:val="00ED1963"/>
    <w:rsid w:val="00ED1CD4"/>
    <w:rsid w:val="00ED1D2B"/>
    <w:rsid w:val="00ED4731"/>
    <w:rsid w:val="00ED4A10"/>
    <w:rsid w:val="00ED64B5"/>
    <w:rsid w:val="00ED6D5A"/>
    <w:rsid w:val="00EE2DCF"/>
    <w:rsid w:val="00EE2FB5"/>
    <w:rsid w:val="00EE509B"/>
    <w:rsid w:val="00EE637F"/>
    <w:rsid w:val="00EE6F39"/>
    <w:rsid w:val="00EE7405"/>
    <w:rsid w:val="00EE7CCA"/>
    <w:rsid w:val="00EF036C"/>
    <w:rsid w:val="00EF06CD"/>
    <w:rsid w:val="00EF09E1"/>
    <w:rsid w:val="00EF11CF"/>
    <w:rsid w:val="00EF2180"/>
    <w:rsid w:val="00EF258B"/>
    <w:rsid w:val="00EF34B1"/>
    <w:rsid w:val="00EF35EF"/>
    <w:rsid w:val="00EF3DD4"/>
    <w:rsid w:val="00EF3FA5"/>
    <w:rsid w:val="00EF4FA3"/>
    <w:rsid w:val="00EF58EA"/>
    <w:rsid w:val="00EF6A8E"/>
    <w:rsid w:val="00EF6B20"/>
    <w:rsid w:val="00EF749A"/>
    <w:rsid w:val="00F00A52"/>
    <w:rsid w:val="00F0167A"/>
    <w:rsid w:val="00F02E61"/>
    <w:rsid w:val="00F0384A"/>
    <w:rsid w:val="00F041A7"/>
    <w:rsid w:val="00F0579E"/>
    <w:rsid w:val="00F06867"/>
    <w:rsid w:val="00F06E53"/>
    <w:rsid w:val="00F124B6"/>
    <w:rsid w:val="00F12945"/>
    <w:rsid w:val="00F12A62"/>
    <w:rsid w:val="00F13711"/>
    <w:rsid w:val="00F142EC"/>
    <w:rsid w:val="00F146C1"/>
    <w:rsid w:val="00F1546A"/>
    <w:rsid w:val="00F16665"/>
    <w:rsid w:val="00F16A14"/>
    <w:rsid w:val="00F176C3"/>
    <w:rsid w:val="00F20703"/>
    <w:rsid w:val="00F20D4C"/>
    <w:rsid w:val="00F21B41"/>
    <w:rsid w:val="00F22380"/>
    <w:rsid w:val="00F227F0"/>
    <w:rsid w:val="00F24110"/>
    <w:rsid w:val="00F2665D"/>
    <w:rsid w:val="00F271C2"/>
    <w:rsid w:val="00F279D5"/>
    <w:rsid w:val="00F311E8"/>
    <w:rsid w:val="00F32575"/>
    <w:rsid w:val="00F32674"/>
    <w:rsid w:val="00F344FA"/>
    <w:rsid w:val="00F355BF"/>
    <w:rsid w:val="00F361B1"/>
    <w:rsid w:val="00F362D7"/>
    <w:rsid w:val="00F364B6"/>
    <w:rsid w:val="00F37D7B"/>
    <w:rsid w:val="00F40494"/>
    <w:rsid w:val="00F42166"/>
    <w:rsid w:val="00F42776"/>
    <w:rsid w:val="00F43DE2"/>
    <w:rsid w:val="00F45659"/>
    <w:rsid w:val="00F46B6A"/>
    <w:rsid w:val="00F47BC2"/>
    <w:rsid w:val="00F50CC8"/>
    <w:rsid w:val="00F511DB"/>
    <w:rsid w:val="00F51DBB"/>
    <w:rsid w:val="00F520CF"/>
    <w:rsid w:val="00F5314C"/>
    <w:rsid w:val="00F536A2"/>
    <w:rsid w:val="00F55C05"/>
    <w:rsid w:val="00F55DC7"/>
    <w:rsid w:val="00F56185"/>
    <w:rsid w:val="00F5688C"/>
    <w:rsid w:val="00F5693B"/>
    <w:rsid w:val="00F576EB"/>
    <w:rsid w:val="00F57B8E"/>
    <w:rsid w:val="00F57F28"/>
    <w:rsid w:val="00F60048"/>
    <w:rsid w:val="00F60933"/>
    <w:rsid w:val="00F60A1C"/>
    <w:rsid w:val="00F60BBB"/>
    <w:rsid w:val="00F612AC"/>
    <w:rsid w:val="00F635DD"/>
    <w:rsid w:val="00F65008"/>
    <w:rsid w:val="00F65B2C"/>
    <w:rsid w:val="00F6627B"/>
    <w:rsid w:val="00F66B19"/>
    <w:rsid w:val="00F67B8E"/>
    <w:rsid w:val="00F7018F"/>
    <w:rsid w:val="00F702FB"/>
    <w:rsid w:val="00F72093"/>
    <w:rsid w:val="00F721E8"/>
    <w:rsid w:val="00F72682"/>
    <w:rsid w:val="00F72E57"/>
    <w:rsid w:val="00F72EB8"/>
    <w:rsid w:val="00F7336E"/>
    <w:rsid w:val="00F734F2"/>
    <w:rsid w:val="00F73A48"/>
    <w:rsid w:val="00F743F6"/>
    <w:rsid w:val="00F75052"/>
    <w:rsid w:val="00F76382"/>
    <w:rsid w:val="00F76D6C"/>
    <w:rsid w:val="00F77C5C"/>
    <w:rsid w:val="00F77F29"/>
    <w:rsid w:val="00F804D3"/>
    <w:rsid w:val="00F80971"/>
    <w:rsid w:val="00F816CB"/>
    <w:rsid w:val="00F81A17"/>
    <w:rsid w:val="00F81CD2"/>
    <w:rsid w:val="00F82641"/>
    <w:rsid w:val="00F8276E"/>
    <w:rsid w:val="00F82D47"/>
    <w:rsid w:val="00F83AF2"/>
    <w:rsid w:val="00F850CE"/>
    <w:rsid w:val="00F85296"/>
    <w:rsid w:val="00F854BF"/>
    <w:rsid w:val="00F86028"/>
    <w:rsid w:val="00F86C4A"/>
    <w:rsid w:val="00F87BAF"/>
    <w:rsid w:val="00F87DDB"/>
    <w:rsid w:val="00F90A73"/>
    <w:rsid w:val="00F90F18"/>
    <w:rsid w:val="00F924DC"/>
    <w:rsid w:val="00F92E0C"/>
    <w:rsid w:val="00F93505"/>
    <w:rsid w:val="00F937E4"/>
    <w:rsid w:val="00F9385A"/>
    <w:rsid w:val="00F93E2D"/>
    <w:rsid w:val="00F94232"/>
    <w:rsid w:val="00F95812"/>
    <w:rsid w:val="00F95EE7"/>
    <w:rsid w:val="00F96669"/>
    <w:rsid w:val="00F96A8D"/>
    <w:rsid w:val="00F9775F"/>
    <w:rsid w:val="00FA00C4"/>
    <w:rsid w:val="00FA0828"/>
    <w:rsid w:val="00FA1833"/>
    <w:rsid w:val="00FA1E52"/>
    <w:rsid w:val="00FA1F12"/>
    <w:rsid w:val="00FA39E6"/>
    <w:rsid w:val="00FA4362"/>
    <w:rsid w:val="00FA6A44"/>
    <w:rsid w:val="00FA7269"/>
    <w:rsid w:val="00FA7BC9"/>
    <w:rsid w:val="00FB00EA"/>
    <w:rsid w:val="00FB1BEA"/>
    <w:rsid w:val="00FB2C29"/>
    <w:rsid w:val="00FB2CD1"/>
    <w:rsid w:val="00FB378E"/>
    <w:rsid w:val="00FB37F1"/>
    <w:rsid w:val="00FB3A8D"/>
    <w:rsid w:val="00FB4179"/>
    <w:rsid w:val="00FB4337"/>
    <w:rsid w:val="00FB47C0"/>
    <w:rsid w:val="00FB501B"/>
    <w:rsid w:val="00FB560E"/>
    <w:rsid w:val="00FB61FE"/>
    <w:rsid w:val="00FB719A"/>
    <w:rsid w:val="00FB75CC"/>
    <w:rsid w:val="00FB7770"/>
    <w:rsid w:val="00FC3D86"/>
    <w:rsid w:val="00FC79E7"/>
    <w:rsid w:val="00FD1B77"/>
    <w:rsid w:val="00FD1F53"/>
    <w:rsid w:val="00FD2263"/>
    <w:rsid w:val="00FD295B"/>
    <w:rsid w:val="00FD2B60"/>
    <w:rsid w:val="00FD3B91"/>
    <w:rsid w:val="00FD5329"/>
    <w:rsid w:val="00FD576B"/>
    <w:rsid w:val="00FD579E"/>
    <w:rsid w:val="00FD6812"/>
    <w:rsid w:val="00FD6845"/>
    <w:rsid w:val="00FD6D7B"/>
    <w:rsid w:val="00FD7148"/>
    <w:rsid w:val="00FD72C8"/>
    <w:rsid w:val="00FE078B"/>
    <w:rsid w:val="00FE0DC6"/>
    <w:rsid w:val="00FE1B84"/>
    <w:rsid w:val="00FE2C0E"/>
    <w:rsid w:val="00FE3566"/>
    <w:rsid w:val="00FE4516"/>
    <w:rsid w:val="00FE48B1"/>
    <w:rsid w:val="00FE5A32"/>
    <w:rsid w:val="00FE5ED8"/>
    <w:rsid w:val="00FE6074"/>
    <w:rsid w:val="00FE6474"/>
    <w:rsid w:val="00FE64C8"/>
    <w:rsid w:val="00FE669F"/>
    <w:rsid w:val="00FE6F25"/>
    <w:rsid w:val="00FE7556"/>
    <w:rsid w:val="00FF0E58"/>
    <w:rsid w:val="00FF0F57"/>
    <w:rsid w:val="00FF2CBC"/>
    <w:rsid w:val="00FF3030"/>
    <w:rsid w:val="00FF40EB"/>
    <w:rsid w:val="00FF4630"/>
    <w:rsid w:val="00FF66C1"/>
    <w:rsid w:val="00FF6AD8"/>
    <w:rsid w:val="00FF6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FCC17"/>
  <w15:docId w15:val="{0D511463-F985-450B-B113-E1F1C278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36575"/>
    <w:pPr>
      <w:widowControl w:val="0"/>
      <w:overflowPunct w:val="0"/>
      <w:autoSpaceDE w:val="0"/>
      <w:autoSpaceDN w:val="0"/>
      <w:jc w:val="both"/>
    </w:pPr>
    <w:rPr>
      <w:rFonts w:ascii="標楷體" w:eastAsia="標楷體"/>
      <w:kern w:val="2"/>
      <w:sz w:val="32"/>
    </w:rPr>
  </w:style>
  <w:style w:type="paragraph" w:styleId="1">
    <w:name w:val="heading 1"/>
    <w:basedOn w:val="a6"/>
    <w:uiPriority w:val="1"/>
    <w:qFormat/>
    <w:rsid w:val="004F5E57"/>
    <w:pPr>
      <w:numPr>
        <w:numId w:val="6"/>
      </w:numPr>
      <w:outlineLvl w:val="0"/>
    </w:pPr>
    <w:rPr>
      <w:rFonts w:hAnsi="Arial"/>
      <w:bCs/>
      <w:kern w:val="32"/>
      <w:szCs w:val="52"/>
    </w:rPr>
  </w:style>
  <w:style w:type="paragraph" w:styleId="2">
    <w:name w:val="heading 2"/>
    <w:basedOn w:val="a6"/>
    <w:link w:val="20"/>
    <w:uiPriority w:val="1"/>
    <w:qFormat/>
    <w:rsid w:val="004F5E57"/>
    <w:pPr>
      <w:numPr>
        <w:ilvl w:val="1"/>
        <w:numId w:val="6"/>
      </w:numPr>
      <w:outlineLvl w:val="1"/>
    </w:pPr>
    <w:rPr>
      <w:rFonts w:hAnsi="Arial"/>
      <w:bCs/>
      <w:kern w:val="32"/>
      <w:szCs w:val="48"/>
    </w:rPr>
  </w:style>
  <w:style w:type="paragraph" w:styleId="3">
    <w:name w:val="heading 3"/>
    <w:basedOn w:val="a6"/>
    <w:link w:val="31"/>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1"/>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3">
    <w:name w:val="段落樣式5"/>
    <w:basedOn w:val="42"/>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uiPriority w:val="9"/>
    <w:rsid w:val="0031455E"/>
    <w:rPr>
      <w:rFonts w:ascii="標楷體" w:eastAsia="標楷體" w:hAnsi="Arial"/>
      <w:bCs/>
      <w:kern w:val="32"/>
      <w:sz w:val="32"/>
      <w:szCs w:val="48"/>
    </w:rPr>
  </w:style>
  <w:style w:type="paragraph" w:styleId="afd">
    <w:name w:val="footnote text"/>
    <w:basedOn w:val="a6"/>
    <w:link w:val="afe"/>
    <w:uiPriority w:val="99"/>
    <w:unhideWhenUsed/>
    <w:rsid w:val="00657B63"/>
    <w:pPr>
      <w:snapToGrid w:val="0"/>
      <w:jc w:val="left"/>
    </w:pPr>
    <w:rPr>
      <w:sz w:val="20"/>
    </w:rPr>
  </w:style>
  <w:style w:type="character" w:customStyle="1" w:styleId="afe">
    <w:name w:val="註腳文字 字元"/>
    <w:basedOn w:val="a7"/>
    <w:link w:val="afd"/>
    <w:uiPriority w:val="99"/>
    <w:rsid w:val="00657B63"/>
    <w:rPr>
      <w:rFonts w:ascii="標楷體" w:eastAsia="標楷體"/>
      <w:kern w:val="2"/>
    </w:rPr>
  </w:style>
  <w:style w:type="character" w:styleId="aff">
    <w:name w:val="footnote reference"/>
    <w:basedOn w:val="a7"/>
    <w:uiPriority w:val="99"/>
    <w:semiHidden/>
    <w:unhideWhenUsed/>
    <w:rsid w:val="00657B63"/>
    <w:rPr>
      <w:vertAlign w:val="superscript"/>
    </w:rPr>
  </w:style>
  <w:style w:type="paragraph" w:styleId="Web">
    <w:name w:val="Normal (Web)"/>
    <w:basedOn w:val="a6"/>
    <w:uiPriority w:val="99"/>
    <w:semiHidden/>
    <w:unhideWhenUsed/>
    <w:rsid w:val="002603E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0">
    <w:name w:val="標題1"/>
    <w:basedOn w:val="a6"/>
    <w:qFormat/>
    <w:rsid w:val="007605F6"/>
    <w:pPr>
      <w:numPr>
        <w:numId w:val="9"/>
      </w:numPr>
      <w:outlineLvl w:val="0"/>
    </w:pPr>
    <w:rPr>
      <w:kern w:val="28"/>
      <w:sz w:val="28"/>
      <w:szCs w:val="24"/>
    </w:rPr>
  </w:style>
  <w:style w:type="paragraph" w:customStyle="1" w:styleId="30">
    <w:name w:val="標題3"/>
    <w:basedOn w:val="a6"/>
    <w:qFormat/>
    <w:rsid w:val="007605F6"/>
    <w:pPr>
      <w:numPr>
        <w:ilvl w:val="2"/>
        <w:numId w:val="9"/>
      </w:numPr>
      <w:outlineLvl w:val="2"/>
    </w:pPr>
    <w:rPr>
      <w:kern w:val="28"/>
      <w:sz w:val="28"/>
      <w:szCs w:val="24"/>
    </w:rPr>
  </w:style>
  <w:style w:type="paragraph" w:customStyle="1" w:styleId="40">
    <w:name w:val="標題4"/>
    <w:basedOn w:val="30"/>
    <w:qFormat/>
    <w:rsid w:val="007605F6"/>
    <w:pPr>
      <w:numPr>
        <w:ilvl w:val="3"/>
      </w:numPr>
      <w:outlineLvl w:val="3"/>
    </w:pPr>
  </w:style>
  <w:style w:type="paragraph" w:customStyle="1" w:styleId="50">
    <w:name w:val="標題5"/>
    <w:basedOn w:val="40"/>
    <w:qFormat/>
    <w:rsid w:val="007605F6"/>
    <w:pPr>
      <w:numPr>
        <w:ilvl w:val="4"/>
      </w:numPr>
      <w:outlineLvl w:val="4"/>
    </w:pPr>
  </w:style>
  <w:style w:type="paragraph" w:styleId="HTML">
    <w:name w:val="HTML Preformatted"/>
    <w:basedOn w:val="a6"/>
    <w:link w:val="HTML0"/>
    <w:uiPriority w:val="99"/>
    <w:unhideWhenUsed/>
    <w:rsid w:val="009821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82138"/>
    <w:rPr>
      <w:rFonts w:ascii="細明體" w:eastAsia="細明體" w:hAnsi="細明體" w:cs="細明體"/>
      <w:sz w:val="24"/>
      <w:szCs w:val="24"/>
    </w:rPr>
  </w:style>
  <w:style w:type="character" w:customStyle="1" w:styleId="0pt">
    <w:name w:val="內文文字 + 間距 0 pt"/>
    <w:basedOn w:val="a7"/>
    <w:rsid w:val="00706C77"/>
    <w:rPr>
      <w:rFonts w:ascii="SimSun" w:eastAsia="SimSun" w:hAnsi="SimSun" w:cs="SimSun"/>
      <w:b w:val="0"/>
      <w:bCs w:val="0"/>
      <w:i w:val="0"/>
      <w:iCs w:val="0"/>
      <w:smallCaps w:val="0"/>
      <w:strike w:val="0"/>
      <w:color w:val="000000"/>
      <w:spacing w:val="0"/>
      <w:w w:val="100"/>
      <w:position w:val="0"/>
      <w:sz w:val="30"/>
      <w:szCs w:val="30"/>
      <w:u w:val="none"/>
      <w:lang w:val="ja-JP"/>
    </w:rPr>
  </w:style>
  <w:style w:type="character" w:customStyle="1" w:styleId="aff0">
    <w:name w:val="內文文字_"/>
    <w:basedOn w:val="a7"/>
    <w:link w:val="aff1"/>
    <w:rsid w:val="00A541AC"/>
    <w:rPr>
      <w:rFonts w:ascii="SimSun" w:eastAsia="SimSun" w:hAnsi="SimSun" w:cs="SimSun"/>
      <w:spacing w:val="30"/>
      <w:sz w:val="30"/>
      <w:szCs w:val="30"/>
      <w:shd w:val="clear" w:color="auto" w:fill="FFFFFF"/>
    </w:rPr>
  </w:style>
  <w:style w:type="paragraph" w:customStyle="1" w:styleId="aff1">
    <w:name w:val="內文文字"/>
    <w:basedOn w:val="a6"/>
    <w:link w:val="aff0"/>
    <w:rsid w:val="00A541AC"/>
    <w:pPr>
      <w:shd w:val="clear" w:color="auto" w:fill="FFFFFF"/>
      <w:overflowPunct/>
      <w:autoSpaceDE/>
      <w:autoSpaceDN/>
      <w:spacing w:line="600" w:lineRule="exact"/>
      <w:ind w:hanging="780"/>
      <w:jc w:val="distribute"/>
    </w:pPr>
    <w:rPr>
      <w:rFonts w:ascii="SimSun" w:eastAsia="SimSun" w:hAnsi="SimSun" w:cs="SimSun"/>
      <w:spacing w:val="30"/>
      <w:kern w:val="0"/>
      <w:sz w:val="30"/>
      <w:szCs w:val="30"/>
    </w:rPr>
  </w:style>
  <w:style w:type="character" w:customStyle="1" w:styleId="ArialUnicodeMS">
    <w:name w:val="內文文字 + Arial Unicode MS"/>
    <w:aliases w:val="16 pt,間距 0 pt"/>
    <w:basedOn w:val="aff0"/>
    <w:rsid w:val="00762E60"/>
    <w:rPr>
      <w:rFonts w:ascii="Arial Unicode MS" w:eastAsia="Arial Unicode MS" w:hAnsi="Arial Unicode MS" w:cs="Arial Unicode MS"/>
      <w:b w:val="0"/>
      <w:bCs w:val="0"/>
      <w:i w:val="0"/>
      <w:iCs w:val="0"/>
      <w:smallCaps w:val="0"/>
      <w:strike w:val="0"/>
      <w:color w:val="000000"/>
      <w:spacing w:val="0"/>
      <w:w w:val="100"/>
      <w:position w:val="0"/>
      <w:sz w:val="32"/>
      <w:szCs w:val="32"/>
      <w:u w:val="none"/>
      <w:shd w:val="clear" w:color="auto" w:fill="FFFFFF"/>
      <w:lang w:val="en-US"/>
    </w:rPr>
  </w:style>
  <w:style w:type="paragraph" w:styleId="aff2">
    <w:name w:val="Date"/>
    <w:basedOn w:val="a6"/>
    <w:next w:val="a6"/>
    <w:link w:val="aff3"/>
    <w:uiPriority w:val="99"/>
    <w:semiHidden/>
    <w:unhideWhenUsed/>
    <w:rsid w:val="00AC77E8"/>
    <w:pPr>
      <w:jc w:val="right"/>
    </w:pPr>
  </w:style>
  <w:style w:type="character" w:customStyle="1" w:styleId="aff3">
    <w:name w:val="日期 字元"/>
    <w:basedOn w:val="a7"/>
    <w:link w:val="aff2"/>
    <w:uiPriority w:val="99"/>
    <w:semiHidden/>
    <w:rsid w:val="00AC77E8"/>
    <w:rPr>
      <w:rFonts w:ascii="標楷體" w:eastAsia="標楷體"/>
      <w:kern w:val="2"/>
      <w:sz w:val="32"/>
    </w:rPr>
  </w:style>
  <w:style w:type="character" w:customStyle="1" w:styleId="31">
    <w:name w:val="標題 3 字元"/>
    <w:basedOn w:val="a7"/>
    <w:link w:val="3"/>
    <w:uiPriority w:val="9"/>
    <w:rsid w:val="004972EB"/>
    <w:rPr>
      <w:rFonts w:ascii="標楷體" w:eastAsia="標楷體" w:hAnsi="Arial"/>
      <w:bCs/>
      <w:kern w:val="32"/>
      <w:sz w:val="32"/>
      <w:szCs w:val="36"/>
    </w:rPr>
  </w:style>
  <w:style w:type="character" w:customStyle="1" w:styleId="3pt">
    <w:name w:val="內文文字 + 間距 3 pt"/>
    <w:basedOn w:val="aff0"/>
    <w:rsid w:val="00434185"/>
    <w:rPr>
      <w:rFonts w:ascii="細明體" w:eastAsia="細明體" w:hAnsi="細明體" w:cs="細明體"/>
      <w:b w:val="0"/>
      <w:bCs w:val="0"/>
      <w:i w:val="0"/>
      <w:iCs w:val="0"/>
      <w:smallCaps w:val="0"/>
      <w:strike w:val="0"/>
      <w:color w:val="000000"/>
      <w:spacing w:val="60"/>
      <w:w w:val="100"/>
      <w:position w:val="0"/>
      <w:sz w:val="29"/>
      <w:szCs w:val="29"/>
      <w:u w:val="none"/>
      <w:shd w:val="clear" w:color="auto" w:fill="FFFFFF"/>
      <w:lang w:val="ja-JP"/>
    </w:rPr>
  </w:style>
  <w:style w:type="character" w:customStyle="1" w:styleId="acopre1">
    <w:name w:val="acopre1"/>
    <w:basedOn w:val="a7"/>
    <w:rsid w:val="00164821"/>
  </w:style>
  <w:style w:type="character" w:styleId="aff4">
    <w:name w:val="Emphasis"/>
    <w:basedOn w:val="a7"/>
    <w:uiPriority w:val="20"/>
    <w:qFormat/>
    <w:rsid w:val="00164821"/>
    <w:rPr>
      <w:i/>
      <w:iCs/>
    </w:rPr>
  </w:style>
  <w:style w:type="character" w:customStyle="1" w:styleId="highlight1">
    <w:name w:val="highlight1"/>
    <w:basedOn w:val="a7"/>
    <w:rsid w:val="005E1A04"/>
    <w:rPr>
      <w:color w:val="FF0000"/>
    </w:rPr>
  </w:style>
  <w:style w:type="character" w:styleId="aff5">
    <w:name w:val="Unresolved Mention"/>
    <w:basedOn w:val="a7"/>
    <w:uiPriority w:val="99"/>
    <w:semiHidden/>
    <w:unhideWhenUsed/>
    <w:rsid w:val="00914FA4"/>
    <w:rPr>
      <w:color w:val="605E5C"/>
      <w:shd w:val="clear" w:color="auto" w:fill="E1DFDD"/>
    </w:rPr>
  </w:style>
  <w:style w:type="character" w:customStyle="1" w:styleId="etdd1">
    <w:name w:val="etd_d1"/>
    <w:basedOn w:val="a7"/>
    <w:rsid w:val="006926AF"/>
    <w:rPr>
      <w:b/>
      <w:bCs/>
      <w:color w:val="333333"/>
    </w:rPr>
  </w:style>
  <w:style w:type="character" w:customStyle="1" w:styleId="51">
    <w:name w:val="標題 5 字元"/>
    <w:basedOn w:val="a7"/>
    <w:link w:val="5"/>
    <w:rsid w:val="002E3261"/>
    <w:rPr>
      <w:rFonts w:ascii="標楷體" w:eastAsia="標楷體" w:hAnsi="Arial"/>
      <w:bCs/>
      <w:kern w:val="32"/>
      <w:sz w:val="32"/>
      <w:szCs w:val="36"/>
    </w:rPr>
  </w:style>
  <w:style w:type="character" w:customStyle="1" w:styleId="af4">
    <w:name w:val="頁尾 字元"/>
    <w:basedOn w:val="a7"/>
    <w:link w:val="af3"/>
    <w:uiPriority w:val="99"/>
    <w:rsid w:val="00E71A6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855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4327488">
      <w:bodyDiv w:val="1"/>
      <w:marLeft w:val="0"/>
      <w:marRight w:val="0"/>
      <w:marTop w:val="0"/>
      <w:marBottom w:val="0"/>
      <w:divBdr>
        <w:top w:val="none" w:sz="0" w:space="0" w:color="auto"/>
        <w:left w:val="none" w:sz="0" w:space="0" w:color="auto"/>
        <w:bottom w:val="none" w:sz="0" w:space="0" w:color="auto"/>
        <w:right w:val="none" w:sz="0" w:space="0" w:color="auto"/>
      </w:divBdr>
    </w:div>
    <w:div w:id="1549299018">
      <w:bodyDiv w:val="1"/>
      <w:marLeft w:val="0"/>
      <w:marRight w:val="0"/>
      <w:marTop w:val="0"/>
      <w:marBottom w:val="0"/>
      <w:divBdr>
        <w:top w:val="none" w:sz="0" w:space="0" w:color="auto"/>
        <w:left w:val="none" w:sz="0" w:space="0" w:color="auto"/>
        <w:bottom w:val="none" w:sz="0" w:space="0" w:color="auto"/>
        <w:right w:val="none" w:sz="0" w:space="0" w:color="auto"/>
      </w:divBdr>
    </w:div>
    <w:div w:id="1675721059">
      <w:bodyDiv w:val="1"/>
      <w:marLeft w:val="0"/>
      <w:marRight w:val="0"/>
      <w:marTop w:val="0"/>
      <w:marBottom w:val="0"/>
      <w:divBdr>
        <w:top w:val="none" w:sz="0" w:space="0" w:color="auto"/>
        <w:left w:val="none" w:sz="0" w:space="0" w:color="auto"/>
        <w:bottom w:val="none" w:sz="0" w:space="0" w:color="auto"/>
        <w:right w:val="none" w:sz="0" w:space="0" w:color="auto"/>
      </w:divBdr>
    </w:div>
    <w:div w:id="1948075819">
      <w:bodyDiv w:val="1"/>
      <w:marLeft w:val="0"/>
      <w:marRight w:val="0"/>
      <w:marTop w:val="0"/>
      <w:marBottom w:val="0"/>
      <w:divBdr>
        <w:top w:val="none" w:sz="0" w:space="0" w:color="auto"/>
        <w:left w:val="none" w:sz="0" w:space="0" w:color="auto"/>
        <w:bottom w:val="none" w:sz="0" w:space="0" w:color="auto"/>
        <w:right w:val="none" w:sz="0" w:space="0" w:color="auto"/>
      </w:divBdr>
    </w:div>
    <w:div w:id="20383146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udn.com/news/story/7315/5499032" TargetMode="External"/><Relationship Id="rId1" Type="http://schemas.openxmlformats.org/officeDocument/2006/relationships/hyperlink" Target="https://news.pts.org.tw/article/4030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A32A-3D47-48CB-B686-C0E7CCF1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23</Pages>
  <Words>1983</Words>
  <Characters>11309</Characters>
  <Application>Microsoft Office Word</Application>
  <DocSecurity>0</DocSecurity>
  <Lines>94</Lines>
  <Paragraphs>26</Paragraphs>
  <ScaleCrop>false</ScaleCrop>
  <Company>cy</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2022-04-06T08:13:00Z</cp:lastPrinted>
  <dcterms:created xsi:type="dcterms:W3CDTF">2022-04-19T06:05:00Z</dcterms:created>
  <dcterms:modified xsi:type="dcterms:W3CDTF">2022-04-19T06:08:00Z</dcterms:modified>
</cp:coreProperties>
</file>