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1AF" w:rsidRPr="00672E23" w:rsidRDefault="001601AF" w:rsidP="001601AF">
      <w:pPr>
        <w:pStyle w:val="af2"/>
        <w:rPr>
          <w:color w:val="000000" w:themeColor="text1"/>
        </w:rPr>
      </w:pPr>
      <w:bookmarkStart w:id="0" w:name="_Toc524895648"/>
      <w:bookmarkStart w:id="1" w:name="_Toc524896194"/>
      <w:bookmarkStart w:id="2" w:name="_Toc524896224"/>
      <w:bookmarkStart w:id="3" w:name="_Toc524902734"/>
      <w:bookmarkStart w:id="4" w:name="_Toc525066148"/>
      <w:bookmarkStart w:id="5" w:name="_Toc525070839"/>
      <w:bookmarkStart w:id="6" w:name="_Toc525938379"/>
      <w:bookmarkStart w:id="7" w:name="_Toc525939227"/>
      <w:bookmarkStart w:id="8" w:name="_Toc525939732"/>
      <w:bookmarkStart w:id="9" w:name="_Toc529218272"/>
      <w:bookmarkStart w:id="10" w:name="_Toc529222689"/>
      <w:bookmarkStart w:id="11" w:name="_Toc529223111"/>
      <w:bookmarkStart w:id="12" w:name="_Toc529223862"/>
      <w:bookmarkStart w:id="13" w:name="_Toc529228265"/>
      <w:bookmarkStart w:id="14" w:name="_Toc2400395"/>
      <w:bookmarkStart w:id="15" w:name="_Toc4316189"/>
      <w:bookmarkStart w:id="16" w:name="_Toc4473330"/>
      <w:bookmarkStart w:id="17" w:name="_Toc69556897"/>
      <w:bookmarkStart w:id="18" w:name="_Toc69556946"/>
      <w:bookmarkStart w:id="19" w:name="_Toc69609820"/>
      <w:bookmarkStart w:id="20" w:name="_Toc70241816"/>
      <w:bookmarkStart w:id="21" w:name="_Toc70242205"/>
      <w:bookmarkStart w:id="22" w:name="_Toc421794875"/>
      <w:bookmarkStart w:id="23" w:name="_Toc422834160"/>
      <w:r w:rsidRPr="00672E23">
        <w:rPr>
          <w:rFonts w:hint="eastAsia"/>
          <w:color w:val="000000" w:themeColor="text1"/>
        </w:rPr>
        <w:t>糾正案文</w:t>
      </w:r>
    </w:p>
    <w:p w:rsidR="001601AF" w:rsidRPr="00672E23" w:rsidRDefault="001601AF" w:rsidP="00CB466A">
      <w:pPr>
        <w:pStyle w:val="1"/>
        <w:rPr>
          <w:color w:val="000000" w:themeColor="text1"/>
        </w:rPr>
      </w:pPr>
      <w:r w:rsidRPr="00672E23">
        <w:rPr>
          <w:rFonts w:hint="eastAsia"/>
          <w:color w:val="000000" w:themeColor="text1"/>
        </w:rPr>
        <w:t>被糾正機關：</w:t>
      </w:r>
      <w:r w:rsidR="00574E08" w:rsidRPr="00672E23">
        <w:rPr>
          <w:rFonts w:hint="eastAsia"/>
          <w:color w:val="000000" w:themeColor="text1"/>
        </w:rPr>
        <w:t>經濟部</w:t>
      </w:r>
      <w:r w:rsidRPr="00672E23">
        <w:rPr>
          <w:rFonts w:hint="eastAsia"/>
          <w:color w:val="000000" w:themeColor="text1"/>
        </w:rPr>
        <w:t>。</w:t>
      </w:r>
    </w:p>
    <w:p w:rsidR="001601AF" w:rsidRPr="00672E23" w:rsidRDefault="001601AF" w:rsidP="007D5D9F">
      <w:pPr>
        <w:pStyle w:val="1"/>
        <w:ind w:left="2694" w:hanging="2694"/>
        <w:rPr>
          <w:color w:val="000000" w:themeColor="text1"/>
        </w:rPr>
      </w:pPr>
      <w:bookmarkStart w:id="24" w:name="_Hlk97805525"/>
      <w:r w:rsidRPr="00672E23">
        <w:rPr>
          <w:rFonts w:hint="eastAsia"/>
          <w:color w:val="000000" w:themeColor="text1"/>
        </w:rPr>
        <w:t>案　　　由：</w:t>
      </w:r>
      <w:r w:rsidR="00574E08" w:rsidRPr="00672E23">
        <w:rPr>
          <w:rFonts w:hint="eastAsia"/>
          <w:color w:val="000000" w:themeColor="text1"/>
        </w:rPr>
        <w:t>經濟部</w:t>
      </w:r>
      <w:bookmarkStart w:id="25" w:name="_Hlk95400167"/>
      <w:r w:rsidR="00643586" w:rsidRPr="001E41FD">
        <w:rPr>
          <w:rFonts w:hint="eastAsia"/>
        </w:rPr>
        <w:t>所屬</w:t>
      </w:r>
      <w:r w:rsidR="00574E08" w:rsidRPr="00672E23">
        <w:rPr>
          <w:noProof/>
          <w:color w:val="000000" w:themeColor="text1"/>
        </w:rPr>
        <w:t>中央地質調查所</w:t>
      </w:r>
      <w:bookmarkEnd w:id="25"/>
      <w:r w:rsidR="002131AD" w:rsidRPr="00672E23">
        <w:rPr>
          <w:rFonts w:hint="eastAsia"/>
          <w:noProof/>
          <w:color w:val="000000" w:themeColor="text1"/>
        </w:rPr>
        <w:t>對於</w:t>
      </w:r>
      <w:r w:rsidR="00672E23" w:rsidRPr="00672E23">
        <w:rPr>
          <w:rFonts w:hint="eastAsia"/>
          <w:noProof/>
          <w:color w:val="000000" w:themeColor="text1"/>
        </w:rPr>
        <w:t>已公告36處</w:t>
      </w:r>
      <w:r w:rsidR="00542ADE" w:rsidRPr="00542ADE">
        <w:rPr>
          <w:rFonts w:hint="eastAsia"/>
          <w:noProof/>
          <w:color w:val="000000" w:themeColor="text1"/>
        </w:rPr>
        <w:t>活動斷層</w:t>
      </w:r>
      <w:r w:rsidR="00542ADE" w:rsidRPr="00672E23">
        <w:rPr>
          <w:rFonts w:hint="eastAsia"/>
          <w:noProof/>
          <w:color w:val="000000" w:themeColor="text1"/>
        </w:rPr>
        <w:t>之</w:t>
      </w:r>
      <w:r w:rsidR="00574E08" w:rsidRPr="00672E23">
        <w:rPr>
          <w:rFonts w:hint="eastAsia"/>
          <w:noProof/>
          <w:color w:val="000000" w:themeColor="text1"/>
        </w:rPr>
        <w:t>「</w:t>
      </w:r>
      <w:r w:rsidR="00574E08" w:rsidRPr="00672E23">
        <w:rPr>
          <w:rFonts w:hint="eastAsia"/>
          <w:color w:val="000000" w:themeColor="text1"/>
        </w:rPr>
        <w:t>活動斷層地質敏感區</w:t>
      </w:r>
      <w:r w:rsidR="00574E08" w:rsidRPr="00672E23">
        <w:rPr>
          <w:rFonts w:hint="eastAsia"/>
          <w:noProof/>
          <w:color w:val="000000" w:themeColor="text1"/>
        </w:rPr>
        <w:t>」</w:t>
      </w:r>
      <w:r w:rsidR="007248E9" w:rsidRPr="00672E23">
        <w:rPr>
          <w:rFonts w:hint="eastAsia"/>
          <w:noProof/>
          <w:color w:val="000000" w:themeColor="text1"/>
        </w:rPr>
        <w:t>近3年</w:t>
      </w:r>
      <w:r w:rsidR="00574E08" w:rsidRPr="00672E23">
        <w:rPr>
          <w:rFonts w:hint="eastAsia"/>
          <w:noProof/>
          <w:color w:val="000000" w:themeColor="text1"/>
        </w:rPr>
        <w:t>劃設進度</w:t>
      </w:r>
      <w:r w:rsidR="00574E08" w:rsidRPr="00672E23">
        <w:rPr>
          <w:rFonts w:hint="eastAsia"/>
          <w:color w:val="000000" w:themeColor="text1"/>
        </w:rPr>
        <w:t>，</w:t>
      </w:r>
      <w:r w:rsidR="00A1474B" w:rsidRPr="00672E23">
        <w:rPr>
          <w:rFonts w:hint="eastAsia"/>
          <w:color w:val="000000" w:themeColor="text1"/>
        </w:rPr>
        <w:t>每年僅增加1處</w:t>
      </w:r>
      <w:r w:rsidR="00574E08" w:rsidRPr="00672E23">
        <w:rPr>
          <w:rFonts w:hint="eastAsia"/>
          <w:color w:val="000000" w:themeColor="text1"/>
        </w:rPr>
        <w:t>，截至</w:t>
      </w:r>
      <w:proofErr w:type="gramStart"/>
      <w:r w:rsidR="00574E08" w:rsidRPr="00672E23">
        <w:rPr>
          <w:rFonts w:hint="eastAsia"/>
          <w:color w:val="000000" w:themeColor="text1"/>
        </w:rPr>
        <w:t>1</w:t>
      </w:r>
      <w:r w:rsidR="00574E08" w:rsidRPr="00672E23">
        <w:rPr>
          <w:color w:val="000000" w:themeColor="text1"/>
        </w:rPr>
        <w:t>10</w:t>
      </w:r>
      <w:r w:rsidR="00574E08" w:rsidRPr="00672E23">
        <w:rPr>
          <w:rFonts w:hint="eastAsia"/>
          <w:color w:val="000000" w:themeColor="text1"/>
        </w:rPr>
        <w:t>年</w:t>
      </w:r>
      <w:r w:rsidR="00574E08" w:rsidRPr="00672E23">
        <w:rPr>
          <w:color w:val="000000" w:themeColor="text1"/>
        </w:rPr>
        <w:t>12</w:t>
      </w:r>
      <w:r w:rsidR="00574E08" w:rsidRPr="00672E23">
        <w:rPr>
          <w:rFonts w:hint="eastAsia"/>
          <w:color w:val="000000" w:themeColor="text1"/>
        </w:rPr>
        <w:t>月止僅公告</w:t>
      </w:r>
      <w:proofErr w:type="gramEnd"/>
      <w:r w:rsidR="00574E08" w:rsidRPr="00672E23">
        <w:rPr>
          <w:color w:val="000000" w:themeColor="text1"/>
        </w:rPr>
        <w:t>20</w:t>
      </w:r>
      <w:r w:rsidR="00574E08" w:rsidRPr="00672E23">
        <w:rPr>
          <w:rFonts w:hint="eastAsia"/>
          <w:color w:val="000000" w:themeColor="text1"/>
        </w:rPr>
        <w:t>處活動斷層地質敏感區，尚餘</w:t>
      </w:r>
      <w:r w:rsidR="00574E08" w:rsidRPr="00672E23">
        <w:rPr>
          <w:color w:val="000000" w:themeColor="text1"/>
        </w:rPr>
        <w:t>16</w:t>
      </w:r>
      <w:r w:rsidR="00574E08" w:rsidRPr="00672E23">
        <w:rPr>
          <w:rFonts w:hint="eastAsia"/>
          <w:color w:val="000000" w:themeColor="text1"/>
        </w:rPr>
        <w:t>處未完成調查與公告等作業，進度緩慢。又</w:t>
      </w:r>
      <w:proofErr w:type="gramStart"/>
      <w:r w:rsidR="00574E08" w:rsidRPr="00672E23">
        <w:rPr>
          <w:rFonts w:hint="eastAsia"/>
          <w:color w:val="000000" w:themeColor="text1"/>
        </w:rPr>
        <w:t>以</w:t>
      </w:r>
      <w:proofErr w:type="gramEnd"/>
      <w:r w:rsidR="00574E08" w:rsidRPr="00672E23">
        <w:rPr>
          <w:rFonts w:hint="eastAsia"/>
          <w:color w:val="000000" w:themeColor="text1"/>
        </w:rPr>
        <w:t>，該</w:t>
      </w:r>
      <w:proofErr w:type="gramStart"/>
      <w:r w:rsidR="00574E08" w:rsidRPr="00672E23">
        <w:rPr>
          <w:rFonts w:hint="eastAsia"/>
          <w:color w:val="000000" w:themeColor="text1"/>
        </w:rPr>
        <w:t>部地調所</w:t>
      </w:r>
      <w:proofErr w:type="gramEnd"/>
      <w:r w:rsidR="00574E08" w:rsidRPr="00672E23">
        <w:rPr>
          <w:rFonts w:hint="eastAsia"/>
          <w:color w:val="000000" w:themeColor="text1"/>
        </w:rPr>
        <w:t>近3年預算不增反減，顯然對於</w:t>
      </w:r>
      <w:r w:rsidR="00574E08" w:rsidRPr="00672E23">
        <w:rPr>
          <w:rFonts w:hint="eastAsia"/>
          <w:noProof/>
          <w:color w:val="000000" w:themeColor="text1"/>
        </w:rPr>
        <w:t>國家重要基礎地質資料未予重視，</w:t>
      </w:r>
      <w:r w:rsidR="002131AD" w:rsidRPr="00672E23">
        <w:rPr>
          <w:rFonts w:hint="eastAsia"/>
          <w:noProof/>
          <w:color w:val="000000" w:themeColor="text1"/>
        </w:rPr>
        <w:t>遑論落實防災管理之超前部署。另，該部</w:t>
      </w:r>
      <w:r w:rsidR="002131AD" w:rsidRPr="00672E23">
        <w:rPr>
          <w:noProof/>
          <w:color w:val="000000" w:themeColor="text1"/>
        </w:rPr>
        <w:t>99年5月10日公告</w:t>
      </w:r>
      <w:r w:rsidR="002131AD" w:rsidRPr="00672E23">
        <w:rPr>
          <w:rFonts w:hint="eastAsia"/>
          <w:noProof/>
          <w:color w:val="000000" w:themeColor="text1"/>
        </w:rPr>
        <w:t>我國</w:t>
      </w:r>
      <w:r w:rsidR="002131AD" w:rsidRPr="00672E23">
        <w:rPr>
          <w:noProof/>
          <w:color w:val="000000" w:themeColor="text1"/>
        </w:rPr>
        <w:t>第</w:t>
      </w:r>
      <w:r w:rsidR="002131AD" w:rsidRPr="00672E23">
        <w:rPr>
          <w:rFonts w:hint="eastAsia"/>
          <w:noProof/>
          <w:color w:val="000000" w:themeColor="text1"/>
        </w:rPr>
        <w:t>3</w:t>
      </w:r>
      <w:r w:rsidR="002131AD" w:rsidRPr="00672E23">
        <w:rPr>
          <w:noProof/>
          <w:color w:val="000000" w:themeColor="text1"/>
        </w:rPr>
        <w:t>版</w:t>
      </w:r>
      <w:r w:rsidR="002131AD" w:rsidRPr="00672E23">
        <w:rPr>
          <w:rFonts w:hint="eastAsia"/>
          <w:noProof/>
          <w:color w:val="000000" w:themeColor="text1"/>
        </w:rPr>
        <w:t>「</w:t>
      </w:r>
      <w:r w:rsidR="002131AD" w:rsidRPr="00672E23">
        <w:rPr>
          <w:noProof/>
          <w:color w:val="000000" w:themeColor="text1"/>
        </w:rPr>
        <w:t>33條活動斷層分布圖（</w:t>
      </w:r>
      <w:r w:rsidR="002131AD" w:rsidRPr="00672E23">
        <w:rPr>
          <w:rFonts w:hint="eastAsia"/>
          <w:noProof/>
          <w:color w:val="000000" w:themeColor="text1"/>
        </w:rPr>
        <w:t>比例尺為五十萬分之一</w:t>
      </w:r>
      <w:r w:rsidR="002131AD" w:rsidRPr="00672E23">
        <w:rPr>
          <w:noProof/>
          <w:color w:val="000000" w:themeColor="text1"/>
        </w:rPr>
        <w:t>）</w:t>
      </w:r>
      <w:r w:rsidR="002131AD" w:rsidRPr="00672E23">
        <w:rPr>
          <w:rFonts w:hint="eastAsia"/>
          <w:noProof/>
          <w:color w:val="000000" w:themeColor="text1"/>
        </w:rPr>
        <w:t>」</w:t>
      </w:r>
      <w:r w:rsidR="002131AD" w:rsidRPr="00672E23">
        <w:rPr>
          <w:noProof/>
          <w:color w:val="000000" w:themeColor="text1"/>
        </w:rPr>
        <w:t>以來</w:t>
      </w:r>
      <w:r w:rsidR="002131AD" w:rsidRPr="00672E23">
        <w:rPr>
          <w:rFonts w:hint="eastAsia"/>
          <w:noProof/>
          <w:color w:val="000000" w:themeColor="text1"/>
        </w:rPr>
        <w:t>，對於</w:t>
      </w:r>
      <w:r w:rsidR="002131AD" w:rsidRPr="00672E23">
        <w:rPr>
          <w:rFonts w:hint="eastAsia"/>
          <w:color w:val="000000" w:themeColor="text1"/>
        </w:rPr>
        <w:t>學術界多年來陸續發現33條之外的新活動斷層未予重視，自</w:t>
      </w:r>
      <w:r w:rsidR="002131AD" w:rsidRPr="00672E23">
        <w:rPr>
          <w:rFonts w:hint="eastAsia"/>
          <w:noProof/>
          <w:color w:val="000000" w:themeColor="text1"/>
        </w:rPr>
        <w:t>本院啟動調查後，</w:t>
      </w:r>
      <w:r w:rsidR="00216BD7">
        <w:rPr>
          <w:rFonts w:hint="eastAsia"/>
          <w:noProof/>
          <w:color w:val="000000" w:themeColor="text1"/>
        </w:rPr>
        <w:t>該部</w:t>
      </w:r>
      <w:r w:rsidR="002131AD" w:rsidRPr="00672E23">
        <w:rPr>
          <w:rFonts w:hint="eastAsia"/>
          <w:noProof/>
          <w:color w:val="000000" w:themeColor="text1"/>
        </w:rPr>
        <w:t>方才啟動</w:t>
      </w:r>
      <w:r w:rsidR="002131AD" w:rsidRPr="00672E23">
        <w:rPr>
          <w:rFonts w:hint="eastAsia"/>
          <w:color w:val="000000" w:themeColor="text1"/>
        </w:rPr>
        <w:t>相關地質調查研究，</w:t>
      </w:r>
      <w:bookmarkStart w:id="26" w:name="_Hlk95460862"/>
      <w:r w:rsidR="002131AD" w:rsidRPr="00672E23">
        <w:rPr>
          <w:rFonts w:hint="eastAsia"/>
          <w:color w:val="000000" w:themeColor="text1"/>
        </w:rPr>
        <w:t>過程</w:t>
      </w:r>
      <w:r w:rsidR="002875ED" w:rsidRPr="00672E23">
        <w:rPr>
          <w:rFonts w:hint="eastAsia"/>
          <w:color w:val="000000" w:themeColor="text1"/>
        </w:rPr>
        <w:t>顯</w:t>
      </w:r>
      <w:r w:rsidR="00A1474B" w:rsidRPr="00672E23">
        <w:rPr>
          <w:rFonts w:hint="eastAsia"/>
          <w:noProof/>
          <w:color w:val="000000" w:themeColor="text1"/>
        </w:rPr>
        <w:t>有怠失</w:t>
      </w:r>
      <w:r w:rsidRPr="00672E23">
        <w:rPr>
          <w:rFonts w:hAnsi="標楷體" w:hint="eastAsia"/>
          <w:color w:val="000000" w:themeColor="text1"/>
        </w:rPr>
        <w:t>，</w:t>
      </w:r>
      <w:bookmarkEnd w:id="26"/>
      <w:proofErr w:type="gramStart"/>
      <w:r w:rsidRPr="00672E23">
        <w:rPr>
          <w:rFonts w:hint="eastAsia"/>
          <w:color w:val="000000" w:themeColor="text1"/>
        </w:rPr>
        <w:t>爰</w:t>
      </w:r>
      <w:proofErr w:type="gramEnd"/>
      <w:r w:rsidRPr="00672E23">
        <w:rPr>
          <w:rFonts w:hint="eastAsia"/>
          <w:color w:val="000000" w:themeColor="text1"/>
        </w:rPr>
        <w:t>依法提案糾正。</w:t>
      </w:r>
    </w:p>
    <w:p w:rsidR="001601AF" w:rsidRPr="00672E23" w:rsidRDefault="001601AF" w:rsidP="001601AF">
      <w:pPr>
        <w:pStyle w:val="1"/>
        <w:kinsoku/>
        <w:ind w:left="2722" w:hanging="2722"/>
        <w:rPr>
          <w:color w:val="000000" w:themeColor="text1"/>
        </w:rPr>
      </w:pPr>
      <w:bookmarkStart w:id="27" w:name="_Toc524892370"/>
      <w:bookmarkStart w:id="28" w:name="_Toc524895640"/>
      <w:bookmarkStart w:id="29" w:name="_Toc524896186"/>
      <w:bookmarkStart w:id="30" w:name="_Toc524896216"/>
      <w:bookmarkStart w:id="31" w:name="_Toc524902722"/>
      <w:bookmarkStart w:id="32" w:name="_Toc525066141"/>
      <w:bookmarkStart w:id="33" w:name="_Toc525070831"/>
      <w:bookmarkStart w:id="34" w:name="_Toc525938371"/>
      <w:bookmarkStart w:id="35" w:name="_Toc525939219"/>
      <w:bookmarkStart w:id="36" w:name="_Toc525939724"/>
      <w:bookmarkStart w:id="37" w:name="_Toc529218258"/>
      <w:bookmarkStart w:id="38" w:name="_Toc529222681"/>
      <w:bookmarkStart w:id="39" w:name="_Toc529223103"/>
      <w:bookmarkStart w:id="40" w:name="_Toc529223854"/>
      <w:bookmarkStart w:id="41" w:name="_Toc529228250"/>
      <w:bookmarkStart w:id="42" w:name="_Toc2400386"/>
      <w:bookmarkStart w:id="43" w:name="_Toc4316181"/>
      <w:bookmarkStart w:id="44" w:name="_Toc4473322"/>
      <w:bookmarkStart w:id="45" w:name="_Toc69556889"/>
      <w:bookmarkStart w:id="46" w:name="_Toc69556938"/>
      <w:bookmarkStart w:id="47" w:name="_Toc69609812"/>
      <w:bookmarkStart w:id="48" w:name="_Toc70241808"/>
      <w:bookmarkStart w:id="49" w:name="_Toc70242197"/>
      <w:bookmarkStart w:id="50" w:name="_Toc421794867"/>
      <w:bookmarkStart w:id="51" w:name="_Toc422728949"/>
      <w:bookmarkEnd w:id="24"/>
      <w:r w:rsidRPr="00672E23">
        <w:rPr>
          <w:rFonts w:hint="eastAsia"/>
          <w:color w:val="000000" w:themeColor="text1"/>
        </w:rPr>
        <w:t>事實與理由：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306A9B" w:rsidRPr="007D14E4" w:rsidRDefault="00306A9B" w:rsidP="00306A9B">
      <w:pPr>
        <w:pStyle w:val="2"/>
        <w:numPr>
          <w:ilvl w:val="0"/>
          <w:numId w:val="0"/>
        </w:numPr>
        <w:kinsoku/>
        <w:ind w:leftChars="300" w:left="1020"/>
        <w:rPr>
          <w:b/>
          <w:color w:val="000000" w:themeColor="text1"/>
        </w:rPr>
      </w:pPr>
      <w:bookmarkStart w:id="52" w:name="_Toc524895641"/>
      <w:bookmarkStart w:id="53" w:name="_Toc524896187"/>
      <w:bookmarkStart w:id="54" w:name="_Toc524896217"/>
      <w:bookmarkStart w:id="55" w:name="_Toc525066142"/>
      <w:bookmarkStart w:id="56" w:name="_Toc4316182"/>
      <w:bookmarkStart w:id="57" w:name="_Toc4473323"/>
      <w:bookmarkStart w:id="58" w:name="_Toc69556890"/>
      <w:bookmarkStart w:id="59" w:name="_Toc69556939"/>
      <w:bookmarkStart w:id="60" w:name="_Toc69609813"/>
      <w:bookmarkStart w:id="61" w:name="_Toc70241809"/>
      <w:bookmarkStart w:id="62" w:name="_Toc525070834"/>
      <w:bookmarkStart w:id="63" w:name="_Toc525938374"/>
      <w:bookmarkStart w:id="64" w:name="_Toc525939222"/>
      <w:bookmarkStart w:id="65" w:name="_Toc525939727"/>
      <w:bookmarkStart w:id="66" w:name="_Toc525066144"/>
      <w:bookmarkStart w:id="67" w:name="_Toc524892372"/>
      <w:bookmarkStart w:id="68" w:name="_Hlk77320952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>
        <w:rPr>
          <w:rFonts w:hint="eastAsia"/>
          <w:b/>
          <w:noProof/>
          <w:color w:val="000000" w:themeColor="text1"/>
        </w:rPr>
        <w:t xml:space="preserve">    </w:t>
      </w:r>
      <w:r w:rsidRPr="007D14E4">
        <w:rPr>
          <w:rFonts w:hint="eastAsia"/>
          <w:b/>
          <w:noProof/>
          <w:color w:val="000000" w:themeColor="text1"/>
        </w:rPr>
        <w:t>經濟部地調所對於已公告36處活動斷層之「</w:t>
      </w:r>
      <w:r w:rsidRPr="007D14E4">
        <w:rPr>
          <w:rFonts w:hint="eastAsia"/>
          <w:b/>
          <w:color w:val="000000" w:themeColor="text1"/>
        </w:rPr>
        <w:t>活動斷層地質敏感區</w:t>
      </w:r>
      <w:r w:rsidRPr="007D14E4">
        <w:rPr>
          <w:b/>
          <w:noProof/>
          <w:color w:val="000000" w:themeColor="text1"/>
        </w:rPr>
        <w:t>（</w:t>
      </w:r>
      <w:r w:rsidRPr="007D14E4">
        <w:rPr>
          <w:rFonts w:hint="eastAsia"/>
          <w:b/>
          <w:noProof/>
          <w:color w:val="000000" w:themeColor="text1"/>
        </w:rPr>
        <w:t>比例尺二萬五千分之一</w:t>
      </w:r>
      <w:r w:rsidRPr="007D14E4">
        <w:rPr>
          <w:b/>
          <w:noProof/>
          <w:color w:val="000000" w:themeColor="text1"/>
        </w:rPr>
        <w:t>）</w:t>
      </w:r>
      <w:r w:rsidRPr="007D14E4">
        <w:rPr>
          <w:rFonts w:hint="eastAsia"/>
          <w:b/>
          <w:noProof/>
          <w:color w:val="000000" w:themeColor="text1"/>
        </w:rPr>
        <w:t>」劃設進度</w:t>
      </w:r>
      <w:r w:rsidRPr="007D14E4">
        <w:rPr>
          <w:rFonts w:hint="eastAsia"/>
          <w:b/>
          <w:color w:val="000000" w:themeColor="text1"/>
        </w:rPr>
        <w:t>，由1</w:t>
      </w:r>
      <w:r w:rsidRPr="007D14E4">
        <w:rPr>
          <w:b/>
          <w:color w:val="000000" w:themeColor="text1"/>
        </w:rPr>
        <w:t>03</w:t>
      </w:r>
      <w:r w:rsidRPr="007D14E4">
        <w:rPr>
          <w:rFonts w:hint="eastAsia"/>
          <w:b/>
          <w:color w:val="000000" w:themeColor="text1"/>
        </w:rPr>
        <w:t>年至10</w:t>
      </w:r>
      <w:r w:rsidRPr="007D14E4">
        <w:rPr>
          <w:b/>
          <w:color w:val="000000" w:themeColor="text1"/>
        </w:rPr>
        <w:t>8</w:t>
      </w:r>
      <w:r w:rsidRPr="007D14E4">
        <w:rPr>
          <w:rFonts w:hint="eastAsia"/>
          <w:b/>
          <w:color w:val="000000" w:themeColor="text1"/>
        </w:rPr>
        <w:t>年底僅公告1</w:t>
      </w:r>
      <w:r w:rsidRPr="007D14E4">
        <w:rPr>
          <w:b/>
          <w:color w:val="000000" w:themeColor="text1"/>
        </w:rPr>
        <w:t>8</w:t>
      </w:r>
      <w:r w:rsidRPr="007D14E4">
        <w:rPr>
          <w:rFonts w:hint="eastAsia"/>
          <w:b/>
          <w:color w:val="000000" w:themeColor="text1"/>
        </w:rPr>
        <w:t>處，1</w:t>
      </w:r>
      <w:r w:rsidRPr="007D14E4">
        <w:rPr>
          <w:b/>
          <w:color w:val="000000" w:themeColor="text1"/>
        </w:rPr>
        <w:t>09</w:t>
      </w:r>
      <w:r w:rsidRPr="007D14E4">
        <w:rPr>
          <w:rFonts w:hint="eastAsia"/>
          <w:b/>
          <w:color w:val="000000" w:themeColor="text1"/>
        </w:rPr>
        <w:t>年與1</w:t>
      </w:r>
      <w:r w:rsidRPr="007D14E4">
        <w:rPr>
          <w:b/>
          <w:color w:val="000000" w:themeColor="text1"/>
        </w:rPr>
        <w:t>10</w:t>
      </w:r>
      <w:r w:rsidRPr="007D14E4">
        <w:rPr>
          <w:rFonts w:hint="eastAsia"/>
          <w:b/>
          <w:color w:val="000000" w:themeColor="text1"/>
        </w:rPr>
        <w:t>年再各公告1處，截至1</w:t>
      </w:r>
      <w:r w:rsidRPr="007D14E4">
        <w:rPr>
          <w:b/>
          <w:color w:val="000000" w:themeColor="text1"/>
        </w:rPr>
        <w:t>10</w:t>
      </w:r>
      <w:r w:rsidRPr="007D14E4">
        <w:rPr>
          <w:rFonts w:hint="eastAsia"/>
          <w:b/>
          <w:color w:val="000000" w:themeColor="text1"/>
        </w:rPr>
        <w:t>年底僅公告</w:t>
      </w:r>
      <w:r w:rsidRPr="007D14E4">
        <w:rPr>
          <w:b/>
          <w:color w:val="000000" w:themeColor="text1"/>
        </w:rPr>
        <w:t>20</w:t>
      </w:r>
      <w:r w:rsidRPr="007D14E4">
        <w:rPr>
          <w:rFonts w:hint="eastAsia"/>
          <w:b/>
          <w:color w:val="000000" w:themeColor="text1"/>
        </w:rPr>
        <w:t>處活動斷層地質敏感區，尚餘</w:t>
      </w:r>
      <w:r w:rsidRPr="007D14E4">
        <w:rPr>
          <w:b/>
          <w:color w:val="000000" w:themeColor="text1"/>
        </w:rPr>
        <w:t>16</w:t>
      </w:r>
      <w:r w:rsidRPr="007D14E4">
        <w:rPr>
          <w:rFonts w:hint="eastAsia"/>
          <w:b/>
          <w:color w:val="000000" w:themeColor="text1"/>
        </w:rPr>
        <w:t>處未完成調查與公告等作業，近3年每年僅增加1處，進度緩慢。又</w:t>
      </w:r>
      <w:proofErr w:type="gramStart"/>
      <w:r w:rsidRPr="007D14E4">
        <w:rPr>
          <w:rFonts w:hint="eastAsia"/>
          <w:b/>
          <w:color w:val="000000" w:themeColor="text1"/>
        </w:rPr>
        <w:t>以</w:t>
      </w:r>
      <w:proofErr w:type="gramEnd"/>
      <w:r w:rsidRPr="007D14E4">
        <w:rPr>
          <w:rFonts w:hint="eastAsia"/>
          <w:b/>
          <w:color w:val="000000" w:themeColor="text1"/>
        </w:rPr>
        <w:t>，該</w:t>
      </w:r>
      <w:proofErr w:type="gramStart"/>
      <w:r w:rsidRPr="007D14E4">
        <w:rPr>
          <w:rFonts w:hint="eastAsia"/>
          <w:b/>
          <w:color w:val="000000" w:themeColor="text1"/>
        </w:rPr>
        <w:t>部地調所</w:t>
      </w:r>
      <w:proofErr w:type="gramEnd"/>
      <w:r w:rsidRPr="007D14E4">
        <w:rPr>
          <w:rFonts w:hint="eastAsia"/>
          <w:b/>
          <w:color w:val="000000" w:themeColor="text1"/>
        </w:rPr>
        <w:t>近3年預算不增反減。</w:t>
      </w:r>
      <w:r w:rsidRPr="007D14E4">
        <w:rPr>
          <w:rFonts w:hint="eastAsia"/>
          <w:b/>
          <w:noProof/>
          <w:color w:val="000000" w:themeColor="text1"/>
        </w:rPr>
        <w:t>另，該部</w:t>
      </w:r>
      <w:r w:rsidRPr="007D14E4">
        <w:rPr>
          <w:b/>
          <w:noProof/>
          <w:color w:val="000000" w:themeColor="text1"/>
        </w:rPr>
        <w:t>99年5月10日公告</w:t>
      </w:r>
      <w:r w:rsidRPr="007D14E4">
        <w:rPr>
          <w:rFonts w:hint="eastAsia"/>
          <w:b/>
          <w:noProof/>
          <w:color w:val="000000" w:themeColor="text1"/>
        </w:rPr>
        <w:t>我國</w:t>
      </w:r>
      <w:r w:rsidRPr="007D14E4">
        <w:rPr>
          <w:b/>
          <w:noProof/>
          <w:color w:val="000000" w:themeColor="text1"/>
        </w:rPr>
        <w:t>第</w:t>
      </w:r>
      <w:r w:rsidRPr="007D14E4">
        <w:rPr>
          <w:rFonts w:hint="eastAsia"/>
          <w:b/>
          <w:noProof/>
          <w:color w:val="000000" w:themeColor="text1"/>
        </w:rPr>
        <w:t>3</w:t>
      </w:r>
      <w:r w:rsidRPr="007D14E4">
        <w:rPr>
          <w:b/>
          <w:noProof/>
          <w:color w:val="000000" w:themeColor="text1"/>
        </w:rPr>
        <w:t>版</w:t>
      </w:r>
      <w:r w:rsidRPr="007D14E4">
        <w:rPr>
          <w:rFonts w:hint="eastAsia"/>
          <w:b/>
          <w:noProof/>
          <w:color w:val="000000" w:themeColor="text1"/>
        </w:rPr>
        <w:t>「</w:t>
      </w:r>
      <w:r w:rsidRPr="007D14E4">
        <w:rPr>
          <w:b/>
          <w:noProof/>
          <w:color w:val="000000" w:themeColor="text1"/>
        </w:rPr>
        <w:t>33條活動斷層分布圖（</w:t>
      </w:r>
      <w:r w:rsidRPr="007D14E4">
        <w:rPr>
          <w:rFonts w:hint="eastAsia"/>
          <w:b/>
          <w:noProof/>
          <w:color w:val="000000" w:themeColor="text1"/>
        </w:rPr>
        <w:t>比例尺為五十萬分之一</w:t>
      </w:r>
      <w:r w:rsidRPr="007D14E4">
        <w:rPr>
          <w:b/>
          <w:noProof/>
          <w:color w:val="000000" w:themeColor="text1"/>
        </w:rPr>
        <w:t>）</w:t>
      </w:r>
      <w:r w:rsidRPr="007D14E4">
        <w:rPr>
          <w:rFonts w:hint="eastAsia"/>
          <w:b/>
          <w:noProof/>
          <w:color w:val="000000" w:themeColor="text1"/>
        </w:rPr>
        <w:t>」</w:t>
      </w:r>
      <w:r w:rsidRPr="007D14E4">
        <w:rPr>
          <w:b/>
          <w:noProof/>
          <w:color w:val="000000" w:themeColor="text1"/>
        </w:rPr>
        <w:t>以來</w:t>
      </w:r>
      <w:r w:rsidRPr="007D14E4">
        <w:rPr>
          <w:rFonts w:hint="eastAsia"/>
          <w:b/>
          <w:noProof/>
          <w:color w:val="000000" w:themeColor="text1"/>
        </w:rPr>
        <w:t>，對於</w:t>
      </w:r>
      <w:r w:rsidRPr="007D14E4">
        <w:rPr>
          <w:rFonts w:hint="eastAsia"/>
          <w:b/>
          <w:color w:val="000000" w:themeColor="text1"/>
        </w:rPr>
        <w:t>學術界多年來陸續發現的新活動斷層未予重視，自</w:t>
      </w:r>
      <w:r w:rsidRPr="007D14E4">
        <w:rPr>
          <w:rFonts w:hint="eastAsia"/>
          <w:b/>
          <w:noProof/>
          <w:color w:val="000000" w:themeColor="text1"/>
        </w:rPr>
        <w:t>本院啟動調查後，該部方才啟動對</w:t>
      </w:r>
      <w:proofErr w:type="gramStart"/>
      <w:r w:rsidRPr="007D14E4">
        <w:rPr>
          <w:rFonts w:hint="eastAsia"/>
          <w:b/>
          <w:color w:val="000000" w:themeColor="text1"/>
        </w:rPr>
        <w:t>車瓜林</w:t>
      </w:r>
      <w:proofErr w:type="gramEnd"/>
      <w:r w:rsidRPr="007D14E4">
        <w:rPr>
          <w:rFonts w:hint="eastAsia"/>
          <w:b/>
          <w:color w:val="000000" w:themeColor="text1"/>
        </w:rPr>
        <w:t>斷層、</w:t>
      </w:r>
      <w:proofErr w:type="gramStart"/>
      <w:r w:rsidRPr="007D14E4">
        <w:rPr>
          <w:rFonts w:hint="eastAsia"/>
          <w:b/>
          <w:color w:val="000000" w:themeColor="text1"/>
        </w:rPr>
        <w:t>口宵里斷</w:t>
      </w:r>
      <w:proofErr w:type="gramEnd"/>
      <w:r w:rsidRPr="007D14E4">
        <w:rPr>
          <w:rFonts w:hint="eastAsia"/>
          <w:b/>
          <w:color w:val="000000" w:themeColor="text1"/>
        </w:rPr>
        <w:t>層、初鄉斷層與崙後斷層</w:t>
      </w:r>
      <w:r w:rsidR="00420BC9">
        <w:rPr>
          <w:b/>
          <w:color w:val="000000" w:themeColor="text1"/>
        </w:rPr>
        <w:t>4</w:t>
      </w:r>
      <w:r w:rsidRPr="007D14E4">
        <w:rPr>
          <w:rFonts w:hint="eastAsia"/>
          <w:b/>
          <w:color w:val="000000" w:themeColor="text1"/>
        </w:rPr>
        <w:t>條斷層線進行調查，</w:t>
      </w:r>
      <w:proofErr w:type="gramStart"/>
      <w:r w:rsidRPr="007D14E4">
        <w:rPr>
          <w:rFonts w:hint="eastAsia"/>
          <w:b/>
          <w:color w:val="000000" w:themeColor="text1"/>
        </w:rPr>
        <w:t>相</w:t>
      </w:r>
      <w:proofErr w:type="gramEnd"/>
      <w:r w:rsidRPr="007D14E4">
        <w:rPr>
          <w:rFonts w:hint="eastAsia"/>
          <w:b/>
          <w:color w:val="000000" w:themeColor="text1"/>
        </w:rPr>
        <w:t>隔12年後，於1</w:t>
      </w:r>
      <w:r w:rsidRPr="007D14E4">
        <w:rPr>
          <w:b/>
          <w:color w:val="000000" w:themeColor="text1"/>
        </w:rPr>
        <w:t>11</w:t>
      </w:r>
      <w:r w:rsidRPr="007D14E4">
        <w:rPr>
          <w:rFonts w:hint="eastAsia"/>
          <w:b/>
          <w:color w:val="000000" w:themeColor="text1"/>
        </w:rPr>
        <w:t>年1月4日方才公布第4版</w:t>
      </w:r>
      <w:r w:rsidRPr="007D14E4">
        <w:rPr>
          <w:rFonts w:hint="eastAsia"/>
          <w:b/>
          <w:noProof/>
          <w:color w:val="000000" w:themeColor="text1"/>
        </w:rPr>
        <w:t>「</w:t>
      </w:r>
      <w:r w:rsidRPr="007D14E4">
        <w:rPr>
          <w:rFonts w:hint="eastAsia"/>
          <w:b/>
          <w:color w:val="000000" w:themeColor="text1"/>
        </w:rPr>
        <w:t>36條活</w:t>
      </w:r>
      <w:r w:rsidRPr="007D14E4">
        <w:rPr>
          <w:rFonts w:hint="eastAsia"/>
          <w:b/>
          <w:color w:val="000000" w:themeColor="text1"/>
        </w:rPr>
        <w:lastRenderedPageBreak/>
        <w:t>動斷層分布圖</w:t>
      </w:r>
      <w:r w:rsidRPr="007D14E4">
        <w:rPr>
          <w:rFonts w:hint="eastAsia"/>
          <w:b/>
          <w:noProof/>
          <w:color w:val="000000" w:themeColor="text1"/>
        </w:rPr>
        <w:t>」</w:t>
      </w:r>
      <w:r w:rsidRPr="007D14E4">
        <w:rPr>
          <w:rFonts w:hint="eastAsia"/>
          <w:b/>
          <w:color w:val="000000" w:themeColor="text1"/>
        </w:rPr>
        <w:t>新增3條</w:t>
      </w:r>
      <w:r w:rsidRPr="007D14E4">
        <w:rPr>
          <w:rFonts w:hint="eastAsia"/>
          <w:b/>
          <w:noProof/>
          <w:color w:val="000000" w:themeColor="text1"/>
        </w:rPr>
        <w:t>活動</w:t>
      </w:r>
      <w:r w:rsidRPr="007D14E4">
        <w:rPr>
          <w:rFonts w:hint="eastAsia"/>
          <w:b/>
          <w:color w:val="000000" w:themeColor="text1"/>
        </w:rPr>
        <w:t>斷層，且對於學術界</w:t>
      </w:r>
      <w:r w:rsidRPr="007D14E4">
        <w:rPr>
          <w:b/>
          <w:noProof/>
          <w:color w:val="000000" w:themeColor="text1"/>
        </w:rPr>
        <w:t>新發現之具體新事證的活動斷層</w:t>
      </w:r>
      <w:r w:rsidR="002527BD">
        <w:rPr>
          <w:rFonts w:hint="eastAsia"/>
          <w:b/>
          <w:noProof/>
          <w:color w:val="000000" w:themeColor="text1"/>
        </w:rPr>
        <w:t>，</w:t>
      </w:r>
      <w:r w:rsidRPr="007D14E4">
        <w:rPr>
          <w:rFonts w:hint="eastAsia"/>
          <w:b/>
          <w:noProof/>
          <w:color w:val="000000" w:themeColor="text1"/>
        </w:rPr>
        <w:t>經濟部長期以來未予地調所充分</w:t>
      </w:r>
      <w:r w:rsidRPr="007D14E4">
        <w:rPr>
          <w:rFonts w:hint="eastAsia"/>
          <w:b/>
          <w:color w:val="000000" w:themeColor="text1"/>
        </w:rPr>
        <w:t>資源，難以</w:t>
      </w:r>
      <w:r w:rsidRPr="007D14E4">
        <w:rPr>
          <w:b/>
          <w:noProof/>
          <w:color w:val="000000" w:themeColor="text1"/>
        </w:rPr>
        <w:t>進行調查與審定，</w:t>
      </w:r>
      <w:r w:rsidRPr="007D14E4">
        <w:rPr>
          <w:rFonts w:hint="eastAsia"/>
          <w:b/>
          <w:noProof/>
          <w:color w:val="000000" w:themeColor="text1"/>
        </w:rPr>
        <w:t>有欠積極，</w:t>
      </w:r>
      <w:r w:rsidRPr="007D14E4">
        <w:rPr>
          <w:rFonts w:hint="eastAsia"/>
          <w:b/>
          <w:color w:val="000000" w:themeColor="text1"/>
        </w:rPr>
        <w:t>顯然對於</w:t>
      </w:r>
      <w:r w:rsidRPr="007D14E4">
        <w:rPr>
          <w:rFonts w:hint="eastAsia"/>
          <w:b/>
          <w:noProof/>
          <w:color w:val="000000" w:themeColor="text1"/>
        </w:rPr>
        <w:t>國家重要基礎地質調查工作未予重視，造成</w:t>
      </w:r>
      <w:r w:rsidRPr="007D14E4">
        <w:rPr>
          <w:b/>
          <w:noProof/>
          <w:color w:val="000000" w:themeColor="text1"/>
        </w:rPr>
        <w:t>國家</w:t>
      </w:r>
      <w:r w:rsidRPr="007D14E4">
        <w:rPr>
          <w:rFonts w:hint="eastAsia"/>
          <w:b/>
          <w:noProof/>
          <w:color w:val="000000" w:themeColor="text1"/>
        </w:rPr>
        <w:t>與</w:t>
      </w:r>
      <w:r w:rsidRPr="007D14E4">
        <w:rPr>
          <w:b/>
          <w:noProof/>
          <w:color w:val="000000" w:themeColor="text1"/>
        </w:rPr>
        <w:t>民間工程選址</w:t>
      </w:r>
      <w:r w:rsidRPr="007D14E4">
        <w:rPr>
          <w:rFonts w:hint="eastAsia"/>
          <w:b/>
          <w:noProof/>
          <w:color w:val="000000" w:themeColor="text1"/>
        </w:rPr>
        <w:t>於未正式</w:t>
      </w:r>
      <w:r w:rsidRPr="007D14E4">
        <w:rPr>
          <w:b/>
          <w:noProof/>
          <w:color w:val="000000" w:themeColor="text1"/>
        </w:rPr>
        <w:t>公告</w:t>
      </w:r>
      <w:r w:rsidRPr="007D14E4">
        <w:rPr>
          <w:rFonts w:hint="eastAsia"/>
          <w:b/>
          <w:noProof/>
          <w:color w:val="000000" w:themeColor="text1"/>
        </w:rPr>
        <w:t>之</w:t>
      </w:r>
      <w:r w:rsidRPr="007D14E4">
        <w:rPr>
          <w:b/>
          <w:noProof/>
          <w:color w:val="000000" w:themeColor="text1"/>
        </w:rPr>
        <w:t>活動斷層</w:t>
      </w:r>
      <w:r w:rsidRPr="007D14E4">
        <w:rPr>
          <w:rFonts w:hint="eastAsia"/>
          <w:b/>
          <w:noProof/>
          <w:color w:val="000000" w:themeColor="text1"/>
        </w:rPr>
        <w:t>線上</w:t>
      </w:r>
      <w:r w:rsidRPr="007D14E4">
        <w:rPr>
          <w:b/>
          <w:noProof/>
          <w:color w:val="000000" w:themeColor="text1"/>
        </w:rPr>
        <w:t>而不</w:t>
      </w:r>
      <w:r w:rsidRPr="007D14E4">
        <w:rPr>
          <w:rFonts w:hint="eastAsia"/>
          <w:b/>
          <w:noProof/>
          <w:color w:val="000000" w:themeColor="text1"/>
        </w:rPr>
        <w:t>自</w:t>
      </w:r>
      <w:r w:rsidRPr="007D14E4">
        <w:rPr>
          <w:b/>
          <w:noProof/>
          <w:color w:val="000000" w:themeColor="text1"/>
        </w:rPr>
        <w:t>知</w:t>
      </w:r>
      <w:r w:rsidRPr="007D14E4">
        <w:rPr>
          <w:rFonts w:hint="eastAsia"/>
          <w:b/>
          <w:noProof/>
          <w:color w:val="000000" w:themeColor="text1"/>
        </w:rPr>
        <w:t>，不但形成災害防治破口，遑論防災管理之超前部署，</w:t>
      </w:r>
      <w:r w:rsidRPr="007D14E4">
        <w:rPr>
          <w:rFonts w:hint="eastAsia"/>
          <w:b/>
          <w:color w:val="000000" w:themeColor="text1"/>
        </w:rPr>
        <w:t>過程顯</w:t>
      </w:r>
      <w:r w:rsidRPr="007D14E4">
        <w:rPr>
          <w:rFonts w:hint="eastAsia"/>
          <w:b/>
          <w:noProof/>
          <w:color w:val="000000" w:themeColor="text1"/>
        </w:rPr>
        <w:t>有怠失</w:t>
      </w:r>
      <w:r w:rsidRPr="007D14E4">
        <w:rPr>
          <w:rFonts w:hAnsi="標楷體" w:hint="eastAsia"/>
          <w:b/>
          <w:color w:val="000000" w:themeColor="text1"/>
        </w:rPr>
        <w:t>，應予</w:t>
      </w:r>
      <w:r w:rsidRPr="007D14E4">
        <w:rPr>
          <w:rFonts w:hint="eastAsia"/>
          <w:b/>
          <w:color w:val="000000" w:themeColor="text1"/>
        </w:rPr>
        <w:t>檢討改進。</w:t>
      </w:r>
    </w:p>
    <w:p w:rsidR="00306A9B" w:rsidRPr="007D14E4" w:rsidRDefault="00306A9B" w:rsidP="005C29EA">
      <w:pPr>
        <w:pStyle w:val="3"/>
        <w:kinsoku/>
        <w:rPr>
          <w:color w:val="000000" w:themeColor="text1"/>
        </w:rPr>
      </w:pPr>
      <w:r w:rsidRPr="007D14E4">
        <w:rPr>
          <w:rFonts w:hint="eastAsia"/>
          <w:color w:val="000000" w:themeColor="text1"/>
        </w:rPr>
        <w:t>按地質法第2條：「本法所稱主管機關：</w:t>
      </w:r>
      <w:r w:rsidRPr="007D14E4">
        <w:rPr>
          <w:rFonts w:hint="eastAsia"/>
          <w:b/>
          <w:color w:val="000000" w:themeColor="text1"/>
        </w:rPr>
        <w:t>在中央為經濟部</w:t>
      </w:r>
      <w:r w:rsidRPr="007D14E4">
        <w:rPr>
          <w:rFonts w:hint="eastAsia"/>
          <w:color w:val="000000" w:themeColor="text1"/>
        </w:rPr>
        <w:t>；在直轄市為直轄市政府；在縣（市）為縣（市）政府。」、第</w:t>
      </w:r>
      <w:r w:rsidRPr="007D14E4">
        <w:rPr>
          <w:color w:val="000000" w:themeColor="text1"/>
        </w:rPr>
        <w:t>4</w:t>
      </w:r>
      <w:r w:rsidRPr="007D14E4">
        <w:rPr>
          <w:rFonts w:hint="eastAsia"/>
          <w:color w:val="000000" w:themeColor="text1"/>
        </w:rPr>
        <w:t>條：「為建立全國地質資料，中央主管機關應辦理全國地質調查；其調查內容如下：一、全國基本地質調查。二、全國資源地質調查。三、全國地質災害調查。四、其他經中央主管機關認定之地質調查。</w:t>
      </w:r>
      <w:r w:rsidRPr="007D14E4">
        <w:rPr>
          <w:rFonts w:hint="eastAsia"/>
          <w:b/>
          <w:color w:val="000000" w:themeColor="text1"/>
        </w:rPr>
        <w:t>前項全國地質調查之調查內容，至少每五年應通盤檢討一次</w:t>
      </w:r>
      <w:r w:rsidRPr="007D14E4">
        <w:rPr>
          <w:rFonts w:hint="eastAsia"/>
          <w:color w:val="000000" w:themeColor="text1"/>
        </w:rPr>
        <w:t>。」、第</w:t>
      </w:r>
      <w:r w:rsidRPr="007D14E4">
        <w:rPr>
          <w:color w:val="000000" w:themeColor="text1"/>
        </w:rPr>
        <w:t>5</w:t>
      </w:r>
      <w:r w:rsidRPr="007D14E4">
        <w:rPr>
          <w:rFonts w:hint="eastAsia"/>
          <w:color w:val="000000" w:themeColor="text1"/>
        </w:rPr>
        <w:t>條：「中央主管機關應將具有特殊地質景觀、地質環境或有發生地質災害之虞之地區，</w:t>
      </w:r>
      <w:r w:rsidRPr="007D14E4">
        <w:rPr>
          <w:rFonts w:hint="eastAsia"/>
          <w:b/>
          <w:color w:val="000000" w:themeColor="text1"/>
        </w:rPr>
        <w:t>公告為地質敏感區。地質敏感區之劃定、變更及廢止辦法，由中央主管機關定之</w:t>
      </w:r>
      <w:r w:rsidRPr="007D14E4">
        <w:rPr>
          <w:rFonts w:hint="eastAsia"/>
          <w:color w:val="000000" w:themeColor="text1"/>
        </w:rPr>
        <w:t>。中央主管機關應設地質敏感區審議會，審查地質敏感區之劃定、變更及廢止。前項審議會之組成，專家學者不得少於審議會總人數二分之一；審議會之組織及運作辦法，由中央主管機關定之。」、第15條：「主管機關得派查勘人員進入公、私有土地內，實施必要之地質調查、地質觀測設施設置或地質災害鑑定。主管機關因發生地質災害或可能發生地質災害，且有危害公共安全之虞時，得派查勘人員進入公、私有土地進行地質調查或災害鑑定，土地所有人、使用人及管理人不得拒絕、規避或妨礙。…</w:t>
      </w:r>
      <w:proofErr w:type="gramStart"/>
      <w:r w:rsidRPr="007D14E4">
        <w:rPr>
          <w:rFonts w:hint="eastAsia"/>
          <w:color w:val="000000" w:themeColor="text1"/>
        </w:rPr>
        <w:t>…</w:t>
      </w:r>
      <w:proofErr w:type="gramEnd"/>
      <w:r w:rsidRPr="007D14E4">
        <w:rPr>
          <w:rFonts w:hint="eastAsia"/>
          <w:color w:val="000000" w:themeColor="text1"/>
        </w:rPr>
        <w:t>。」</w:t>
      </w:r>
    </w:p>
    <w:p w:rsidR="00306A9B" w:rsidRPr="007D14E4" w:rsidRDefault="00306A9B" w:rsidP="005C29EA">
      <w:pPr>
        <w:pStyle w:val="3"/>
        <w:numPr>
          <w:ilvl w:val="0"/>
          <w:numId w:val="0"/>
        </w:numPr>
        <w:ind w:left="1361"/>
        <w:rPr>
          <w:color w:val="000000" w:themeColor="text1"/>
        </w:rPr>
      </w:pPr>
      <w:r w:rsidRPr="007D14E4">
        <w:rPr>
          <w:rFonts w:hint="eastAsia"/>
          <w:color w:val="000000" w:themeColor="text1"/>
        </w:rPr>
        <w:t>第</w:t>
      </w:r>
      <w:r w:rsidRPr="007D14E4">
        <w:rPr>
          <w:color w:val="000000" w:themeColor="text1"/>
        </w:rPr>
        <w:t>20</w:t>
      </w:r>
      <w:r w:rsidRPr="007D14E4">
        <w:rPr>
          <w:rFonts w:hint="eastAsia"/>
          <w:color w:val="000000" w:themeColor="text1"/>
        </w:rPr>
        <w:t>條：「規避、妨礙或拒絕主管機關依第15條第2項規定所為之地質調查或地質災害鑑定者，處新臺</w:t>
      </w:r>
      <w:r w:rsidRPr="007D14E4">
        <w:rPr>
          <w:rFonts w:hint="eastAsia"/>
          <w:color w:val="000000" w:themeColor="text1"/>
        </w:rPr>
        <w:lastRenderedPageBreak/>
        <w:t>幣1</w:t>
      </w:r>
      <w:r w:rsidRPr="007D14E4">
        <w:rPr>
          <w:color w:val="000000" w:themeColor="text1"/>
        </w:rPr>
        <w:t>0</w:t>
      </w:r>
      <w:r w:rsidRPr="007D14E4">
        <w:rPr>
          <w:rFonts w:hint="eastAsia"/>
          <w:color w:val="000000" w:themeColor="text1"/>
        </w:rPr>
        <w:t>萬元以上50萬元以下罰鍰。」、第1</w:t>
      </w:r>
      <w:r w:rsidRPr="007D14E4">
        <w:rPr>
          <w:color w:val="000000" w:themeColor="text1"/>
        </w:rPr>
        <w:t>6</w:t>
      </w:r>
      <w:r w:rsidRPr="007D14E4">
        <w:rPr>
          <w:rFonts w:hint="eastAsia"/>
          <w:color w:val="000000" w:themeColor="text1"/>
        </w:rPr>
        <w:t>條：「中央主管機關及各中央目的事業主管機關針對地質敏感區，依相關法令規定之防治措施，得按年編列計畫及預算辦理之」，據此，有關活動斷層地質敏感區之調查、劃定、公告，中央主管機關為經濟部，並有地質調查相關規定據以依循，</w:t>
      </w:r>
      <w:proofErr w:type="gramStart"/>
      <w:r w:rsidRPr="007D14E4">
        <w:rPr>
          <w:rFonts w:hAnsi="標楷體" w:hint="eastAsia"/>
          <w:color w:val="000000" w:themeColor="text1"/>
        </w:rPr>
        <w:t>殆</w:t>
      </w:r>
      <w:proofErr w:type="gramEnd"/>
      <w:r w:rsidRPr="007D14E4">
        <w:rPr>
          <w:rFonts w:hAnsi="標楷體" w:hint="eastAsia"/>
          <w:color w:val="000000" w:themeColor="text1"/>
        </w:rPr>
        <w:t>無疑義。</w:t>
      </w:r>
    </w:p>
    <w:p w:rsidR="00306A9B" w:rsidRPr="007D14E4" w:rsidRDefault="00306A9B" w:rsidP="005C29EA">
      <w:pPr>
        <w:pStyle w:val="3"/>
        <w:kinsoku/>
        <w:rPr>
          <w:color w:val="000000" w:themeColor="text1"/>
        </w:rPr>
      </w:pPr>
      <w:r w:rsidRPr="007D14E4">
        <w:rPr>
          <w:rFonts w:hint="eastAsia"/>
          <w:color w:val="000000" w:themeColor="text1"/>
        </w:rPr>
        <w:t>查有關「活動斷層地質敏感區（比例尺兩萬五千分之一）」經濟部地調所辦理進度與公告情形，經查，該部自103年起逐項公告活動斷層地質敏感區，迄1</w:t>
      </w:r>
      <w:r w:rsidRPr="007D14E4">
        <w:rPr>
          <w:color w:val="000000" w:themeColor="text1"/>
        </w:rPr>
        <w:t>10</w:t>
      </w:r>
      <w:r w:rsidRPr="007D14E4">
        <w:rPr>
          <w:rFonts w:hint="eastAsia"/>
          <w:color w:val="000000" w:themeColor="text1"/>
        </w:rPr>
        <w:t>年止，僅公告</w:t>
      </w:r>
      <w:r w:rsidRPr="007D14E4">
        <w:rPr>
          <w:color w:val="000000" w:themeColor="text1"/>
        </w:rPr>
        <w:t>20</w:t>
      </w:r>
      <w:r w:rsidRPr="007D14E4">
        <w:rPr>
          <w:rFonts w:hint="eastAsia"/>
          <w:color w:val="000000" w:themeColor="text1"/>
        </w:rPr>
        <w:t>處活動斷層地質敏感區，</w:t>
      </w:r>
      <w:proofErr w:type="gramStart"/>
      <w:r w:rsidRPr="007D14E4">
        <w:rPr>
          <w:rFonts w:hint="eastAsia"/>
          <w:color w:val="000000" w:themeColor="text1"/>
        </w:rPr>
        <w:t>一</w:t>
      </w:r>
      <w:proofErr w:type="gramEnd"/>
      <w:r w:rsidRPr="007D14E4">
        <w:rPr>
          <w:rFonts w:hint="eastAsia"/>
          <w:color w:val="000000" w:themeColor="text1"/>
        </w:rPr>
        <w:t>年僅增加1處進度緩慢，詢據經濟部稱：</w:t>
      </w:r>
    </w:p>
    <w:p w:rsidR="00306A9B" w:rsidRPr="007D14E4" w:rsidRDefault="00306A9B" w:rsidP="005C29EA">
      <w:pPr>
        <w:pStyle w:val="4"/>
        <w:kinsoku/>
        <w:rPr>
          <w:color w:val="000000" w:themeColor="text1"/>
        </w:rPr>
      </w:pPr>
      <w:r w:rsidRPr="007D14E4">
        <w:rPr>
          <w:rFonts w:hint="eastAsia"/>
          <w:color w:val="000000" w:themeColor="text1"/>
        </w:rPr>
        <w:t>經濟部地調所公布的我國</w:t>
      </w:r>
      <w:r w:rsidRPr="007D14E4">
        <w:rPr>
          <w:rFonts w:hint="eastAsia"/>
          <w:b/>
          <w:color w:val="000000" w:themeColor="text1"/>
        </w:rPr>
        <w:t>「活動斷層分布圖(33條)，比例尺為五十萬分之一」</w:t>
      </w:r>
      <w:r w:rsidRPr="007D14E4">
        <w:rPr>
          <w:rFonts w:hint="eastAsia"/>
          <w:color w:val="000000" w:themeColor="text1"/>
        </w:rPr>
        <w:t>，目的是提供調查研究，各項公共工程與國土</w:t>
      </w:r>
      <w:proofErr w:type="gramStart"/>
      <w:r w:rsidRPr="007D14E4">
        <w:rPr>
          <w:rFonts w:hint="eastAsia"/>
          <w:color w:val="000000" w:themeColor="text1"/>
        </w:rPr>
        <w:t>規</w:t>
      </w:r>
      <w:proofErr w:type="gramEnd"/>
      <w:r w:rsidRPr="007D14E4">
        <w:rPr>
          <w:rFonts w:hint="eastAsia"/>
          <w:color w:val="000000" w:themeColor="text1"/>
        </w:rPr>
        <w:t>畫，作為活動斷層與地震相關的背景資料。其後出版上述「</w:t>
      </w:r>
      <w:r w:rsidRPr="007D14E4">
        <w:rPr>
          <w:rFonts w:hint="eastAsia"/>
          <w:b/>
          <w:color w:val="000000" w:themeColor="text1"/>
        </w:rPr>
        <w:t>活動斷層</w:t>
      </w:r>
      <w:proofErr w:type="gramStart"/>
      <w:r w:rsidRPr="007D14E4">
        <w:rPr>
          <w:rFonts w:hint="eastAsia"/>
          <w:b/>
          <w:color w:val="000000" w:themeColor="text1"/>
        </w:rPr>
        <w:t>的條帶地質</w:t>
      </w:r>
      <w:proofErr w:type="gramEnd"/>
      <w:r w:rsidRPr="007D14E4">
        <w:rPr>
          <w:rFonts w:hint="eastAsia"/>
          <w:b/>
          <w:color w:val="000000" w:themeColor="text1"/>
        </w:rPr>
        <w:t>圖，比例尺為兩萬五千分之一」</w:t>
      </w:r>
      <w:r w:rsidRPr="007D14E4">
        <w:rPr>
          <w:rFonts w:hint="eastAsia"/>
          <w:color w:val="000000" w:themeColor="text1"/>
        </w:rPr>
        <w:t>，目的是提供科學研究、國土規劃、建築物防震設計以及工程建設的基礎參考資料。</w:t>
      </w:r>
    </w:p>
    <w:p w:rsidR="00306A9B" w:rsidRPr="007D14E4" w:rsidRDefault="00306A9B" w:rsidP="005C29EA">
      <w:pPr>
        <w:pStyle w:val="4"/>
        <w:kinsoku/>
        <w:rPr>
          <w:color w:val="000000" w:themeColor="text1"/>
        </w:rPr>
      </w:pPr>
      <w:r w:rsidRPr="007D14E4">
        <w:rPr>
          <w:rFonts w:hint="eastAsia"/>
          <w:color w:val="000000" w:themeColor="text1"/>
        </w:rPr>
        <w:t>由於目的不同，</w:t>
      </w:r>
      <w:r w:rsidRPr="007D14E4">
        <w:rPr>
          <w:rFonts w:hint="eastAsia"/>
          <w:b/>
          <w:color w:val="000000" w:themeColor="text1"/>
        </w:rPr>
        <w:t>「活動斷層分布圖(33條)比例尺是五十萬分之一」</w:t>
      </w:r>
      <w:r w:rsidRPr="007D14E4">
        <w:rPr>
          <w:rFonts w:hint="eastAsia"/>
          <w:color w:val="000000" w:themeColor="text1"/>
        </w:rPr>
        <w:t>與後續公告之</w:t>
      </w:r>
      <w:r w:rsidRPr="007D14E4">
        <w:rPr>
          <w:rFonts w:hint="eastAsia"/>
          <w:b/>
          <w:color w:val="000000" w:themeColor="text1"/>
        </w:rPr>
        <w:t>「活動斷層地質敏感區（比例尺為兩萬五千分之一）」</w:t>
      </w:r>
      <w:r w:rsidRPr="007D14E4">
        <w:rPr>
          <w:rFonts w:hint="eastAsia"/>
          <w:color w:val="000000" w:themeColor="text1"/>
        </w:rPr>
        <w:t>，所需要的基礎資料也不同；過去的調查主要是要了解活動斷層的傾角、延伸長度、滑移方式、活動週期與變形速率等基本性質(斷層參數)。地質敏感區由於涉及民眾的土地開發權益與安全保障，需要的基礎資料是大量且精確的斷層位置資訊，這也是地調所努力的目標。</w:t>
      </w:r>
    </w:p>
    <w:p w:rsidR="00306A9B" w:rsidRPr="007D14E4" w:rsidRDefault="00306A9B" w:rsidP="005C29EA">
      <w:pPr>
        <w:pStyle w:val="4"/>
        <w:kinsoku/>
        <w:rPr>
          <w:color w:val="000000" w:themeColor="text1"/>
        </w:rPr>
      </w:pPr>
      <w:r w:rsidRPr="007D14E4">
        <w:rPr>
          <w:rFonts w:hint="eastAsia"/>
          <w:color w:val="000000" w:themeColor="text1"/>
        </w:rPr>
        <w:t>活動斷層分布圖中的</w:t>
      </w:r>
      <w:r w:rsidRPr="007D14E4">
        <w:rPr>
          <w:color w:val="000000" w:themeColor="text1"/>
        </w:rPr>
        <w:t>36</w:t>
      </w:r>
      <w:r w:rsidRPr="007D14E4">
        <w:rPr>
          <w:rFonts w:hint="eastAsia"/>
          <w:color w:val="000000" w:themeColor="text1"/>
        </w:rPr>
        <w:t>條活動斷層，經濟部已公告其中</w:t>
      </w:r>
      <w:r w:rsidRPr="007D14E4">
        <w:rPr>
          <w:color w:val="000000" w:themeColor="text1"/>
        </w:rPr>
        <w:t>20</w:t>
      </w:r>
      <w:r w:rsidRPr="007D14E4">
        <w:rPr>
          <w:rFonts w:hint="eastAsia"/>
          <w:color w:val="000000" w:themeColor="text1"/>
        </w:rPr>
        <w:t>處活動斷層地質敏感區，另2案則經專案小組初審會議中決議暫緩劃定。依據地質敏感</w:t>
      </w:r>
      <w:r w:rsidRPr="007D14E4">
        <w:rPr>
          <w:rFonts w:hint="eastAsia"/>
          <w:color w:val="000000" w:themeColor="text1"/>
        </w:rPr>
        <w:lastRenderedPageBreak/>
        <w:t>區初審會議經驗與地質條件限制，其他的1</w:t>
      </w:r>
      <w:r w:rsidRPr="007D14E4">
        <w:rPr>
          <w:color w:val="000000" w:themeColor="text1"/>
        </w:rPr>
        <w:t>4</w:t>
      </w:r>
      <w:r w:rsidRPr="007D14E4">
        <w:rPr>
          <w:rFonts w:hint="eastAsia"/>
          <w:color w:val="000000" w:themeColor="text1"/>
        </w:rPr>
        <w:t>條活動斷層中有7條斷層(包括山腳斷層、湖口斷層、鐵</w:t>
      </w:r>
      <w:proofErr w:type="gramStart"/>
      <w:r w:rsidRPr="007D14E4">
        <w:rPr>
          <w:rFonts w:hint="eastAsia"/>
          <w:color w:val="000000" w:themeColor="text1"/>
        </w:rPr>
        <w:t>砧</w:t>
      </w:r>
      <w:proofErr w:type="gramEnd"/>
      <w:r w:rsidRPr="007D14E4">
        <w:rPr>
          <w:rFonts w:hint="eastAsia"/>
          <w:color w:val="000000" w:themeColor="text1"/>
        </w:rPr>
        <w:t>山斷層、彰化斷層、潮州斷層、玉里斷層、後甲里斷層)因為屬於盲斷層或變形帶範圍太大，難以界定斷層兩側</w:t>
      </w:r>
      <w:proofErr w:type="gramStart"/>
      <w:r w:rsidRPr="007D14E4">
        <w:rPr>
          <w:rFonts w:hint="eastAsia"/>
          <w:color w:val="000000" w:themeColor="text1"/>
        </w:rPr>
        <w:t>易受錯</w:t>
      </w:r>
      <w:proofErr w:type="gramEnd"/>
      <w:r w:rsidRPr="007D14E4">
        <w:rPr>
          <w:rFonts w:hint="eastAsia"/>
          <w:color w:val="000000" w:themeColor="text1"/>
        </w:rPr>
        <w:t>動或地表破裂影響的範圍，評估現階段不適合劃定為地質敏感區。另外，大茅埔-雙冬斷層與觸口斷層位於山麓地帶，斷層</w:t>
      </w:r>
      <w:proofErr w:type="gramStart"/>
      <w:r w:rsidRPr="007D14E4">
        <w:rPr>
          <w:rFonts w:hint="eastAsia"/>
          <w:color w:val="000000" w:themeColor="text1"/>
        </w:rPr>
        <w:t>跡被崩積物</w:t>
      </w:r>
      <w:proofErr w:type="gramEnd"/>
      <w:r w:rsidRPr="007D14E4">
        <w:rPr>
          <w:rFonts w:hint="eastAsia"/>
          <w:color w:val="000000" w:themeColor="text1"/>
        </w:rPr>
        <w:t>覆蓋，斷層位置不易確認。小崗山斷層、恆春斷層與利吉斷層位於平原區屬於隱伏斷層，無法直接觀察斷層位置。就現況評估此部分斷層仍需透過大量鑽井來確認斷層位置，才能進行地質敏感區的劃定。以目前人力與經費，</w:t>
      </w:r>
      <w:r w:rsidRPr="007D14E4">
        <w:rPr>
          <w:rFonts w:hint="eastAsia"/>
          <w:b/>
          <w:color w:val="000000" w:themeColor="text1"/>
        </w:rPr>
        <w:t>地調所每年可進行約5處(每處2孔鑽井)的活動斷層調查，未來將逐步進行前述活動斷層的地質敏感區調查與劃定</w:t>
      </w:r>
      <w:r w:rsidRPr="007D14E4">
        <w:rPr>
          <w:rFonts w:hint="eastAsia"/>
          <w:color w:val="000000" w:themeColor="text1"/>
        </w:rPr>
        <w:t>。</w:t>
      </w:r>
    </w:p>
    <w:p w:rsidR="00306A9B" w:rsidRPr="007D14E4" w:rsidRDefault="00306A9B" w:rsidP="005C29EA">
      <w:pPr>
        <w:pStyle w:val="4"/>
        <w:kinsoku/>
        <w:rPr>
          <w:color w:val="000000" w:themeColor="text1"/>
        </w:rPr>
      </w:pPr>
      <w:r w:rsidRPr="007D14E4">
        <w:rPr>
          <w:rFonts w:hint="eastAsia"/>
          <w:color w:val="000000" w:themeColor="text1"/>
        </w:rPr>
        <w:t>據上</w:t>
      </w:r>
      <w:proofErr w:type="gramStart"/>
      <w:r w:rsidRPr="007D14E4">
        <w:rPr>
          <w:rFonts w:hint="eastAsia"/>
          <w:color w:val="000000" w:themeColor="text1"/>
        </w:rPr>
        <w:t>所述觀之</w:t>
      </w:r>
      <w:proofErr w:type="gramEnd"/>
      <w:r w:rsidRPr="007D14E4">
        <w:rPr>
          <w:rFonts w:hint="eastAsia"/>
          <w:color w:val="000000" w:themeColor="text1"/>
        </w:rPr>
        <w:t>，地調所自</w:t>
      </w:r>
      <w:r w:rsidRPr="007D14E4">
        <w:rPr>
          <w:noProof/>
          <w:color w:val="000000" w:themeColor="text1"/>
        </w:rPr>
        <w:t>99年5月10日公告</w:t>
      </w:r>
      <w:r w:rsidRPr="007D14E4">
        <w:rPr>
          <w:rFonts w:hint="eastAsia"/>
          <w:noProof/>
          <w:color w:val="000000" w:themeColor="text1"/>
        </w:rPr>
        <w:t>我國</w:t>
      </w:r>
      <w:r w:rsidRPr="007D14E4">
        <w:rPr>
          <w:noProof/>
          <w:color w:val="000000" w:themeColor="text1"/>
        </w:rPr>
        <w:t>第</w:t>
      </w:r>
      <w:r w:rsidRPr="007D14E4">
        <w:rPr>
          <w:rFonts w:hint="eastAsia"/>
          <w:noProof/>
          <w:color w:val="000000" w:themeColor="text1"/>
        </w:rPr>
        <w:t>3</w:t>
      </w:r>
      <w:r w:rsidRPr="007D14E4">
        <w:rPr>
          <w:noProof/>
          <w:color w:val="000000" w:themeColor="text1"/>
        </w:rPr>
        <w:t>版</w:t>
      </w:r>
      <w:r w:rsidRPr="007D14E4">
        <w:rPr>
          <w:rFonts w:hint="eastAsia"/>
          <w:noProof/>
          <w:color w:val="000000" w:themeColor="text1"/>
        </w:rPr>
        <w:t>「</w:t>
      </w:r>
      <w:r w:rsidRPr="007D14E4">
        <w:rPr>
          <w:noProof/>
          <w:color w:val="000000" w:themeColor="text1"/>
        </w:rPr>
        <w:t>33條活動斷層分布圖（</w:t>
      </w:r>
      <w:r w:rsidRPr="007D14E4">
        <w:rPr>
          <w:rFonts w:hint="eastAsia"/>
          <w:noProof/>
          <w:color w:val="000000" w:themeColor="text1"/>
        </w:rPr>
        <w:t>比例尺為五十萬分之一</w:t>
      </w:r>
      <w:r w:rsidRPr="007D14E4">
        <w:rPr>
          <w:noProof/>
          <w:color w:val="000000" w:themeColor="text1"/>
        </w:rPr>
        <w:t>）</w:t>
      </w:r>
      <w:r w:rsidRPr="007D14E4">
        <w:rPr>
          <w:rFonts w:hint="eastAsia"/>
          <w:noProof/>
          <w:color w:val="000000" w:themeColor="text1"/>
        </w:rPr>
        <w:t>」</w:t>
      </w:r>
      <w:r w:rsidRPr="007D14E4">
        <w:rPr>
          <w:noProof/>
          <w:color w:val="000000" w:themeColor="text1"/>
        </w:rPr>
        <w:t>以來</w:t>
      </w:r>
      <w:r w:rsidRPr="007D14E4">
        <w:rPr>
          <w:rFonts w:hint="eastAsia"/>
          <w:noProof/>
          <w:color w:val="000000" w:themeColor="text1"/>
        </w:rPr>
        <w:t>，</w:t>
      </w:r>
      <w:r w:rsidRPr="007D14E4">
        <w:rPr>
          <w:rFonts w:hint="eastAsia"/>
          <w:color w:val="000000" w:themeColor="text1"/>
        </w:rPr>
        <w:t>近10年來學術界迄今陸續發現33條之外的新活動斷層未予重視，</w:t>
      </w:r>
      <w:proofErr w:type="gramStart"/>
      <w:r w:rsidRPr="007D14E4">
        <w:rPr>
          <w:rFonts w:hint="eastAsia"/>
          <w:color w:val="000000" w:themeColor="text1"/>
        </w:rPr>
        <w:t>該部地</w:t>
      </w:r>
      <w:proofErr w:type="gramEnd"/>
      <w:r w:rsidRPr="007D14E4">
        <w:rPr>
          <w:rFonts w:hint="eastAsia"/>
          <w:color w:val="000000" w:themeColor="text1"/>
        </w:rPr>
        <w:t>調所</w:t>
      </w:r>
      <w:r w:rsidRPr="007D14E4">
        <w:rPr>
          <w:rFonts w:hint="eastAsia"/>
          <w:noProof/>
          <w:color w:val="000000" w:themeColor="text1"/>
        </w:rPr>
        <w:t>於本院啟動調查後，於</w:t>
      </w:r>
      <w:proofErr w:type="gramStart"/>
      <w:r w:rsidRPr="007D14E4">
        <w:rPr>
          <w:rFonts w:hint="eastAsia"/>
          <w:color w:val="000000" w:themeColor="text1"/>
        </w:rPr>
        <w:t>10</w:t>
      </w:r>
      <w:proofErr w:type="gramEnd"/>
      <w:r w:rsidRPr="007D14E4">
        <w:rPr>
          <w:rFonts w:hint="eastAsia"/>
          <w:color w:val="000000" w:themeColor="text1"/>
        </w:rPr>
        <w:t>8年度方才針對</w:t>
      </w:r>
      <w:proofErr w:type="gramStart"/>
      <w:r w:rsidRPr="007D14E4">
        <w:rPr>
          <w:rFonts w:hint="eastAsia"/>
          <w:color w:val="000000" w:themeColor="text1"/>
        </w:rPr>
        <w:t>車瓜</w:t>
      </w:r>
      <w:proofErr w:type="gramEnd"/>
      <w:r w:rsidRPr="007D14E4">
        <w:rPr>
          <w:rFonts w:hint="eastAsia"/>
          <w:color w:val="000000" w:themeColor="text1"/>
        </w:rPr>
        <w:t>林斷層與初鄉斷層等2條斷層進行部分區域調查，包括空拍、野外調查與6孔地質鑽探，總計經費約為580萬元，以及</w:t>
      </w:r>
      <w:proofErr w:type="gramStart"/>
      <w:r w:rsidRPr="007D14E4">
        <w:rPr>
          <w:rFonts w:hint="eastAsia"/>
          <w:color w:val="000000" w:themeColor="text1"/>
        </w:rPr>
        <w:t>10</w:t>
      </w:r>
      <w:proofErr w:type="gramEnd"/>
      <w:r w:rsidRPr="007D14E4">
        <w:rPr>
          <w:rFonts w:hint="eastAsia"/>
          <w:color w:val="000000" w:themeColor="text1"/>
        </w:rPr>
        <w:t>9年度規劃</w:t>
      </w:r>
      <w:proofErr w:type="gramStart"/>
      <w:r w:rsidRPr="007D14E4">
        <w:rPr>
          <w:rFonts w:hint="eastAsia"/>
          <w:color w:val="000000" w:themeColor="text1"/>
        </w:rPr>
        <w:t>車瓜</w:t>
      </w:r>
      <w:proofErr w:type="gramEnd"/>
      <w:r w:rsidRPr="007D14E4">
        <w:rPr>
          <w:rFonts w:hint="eastAsia"/>
          <w:color w:val="000000" w:themeColor="text1"/>
        </w:rPr>
        <w:t>林斷層、</w:t>
      </w:r>
      <w:proofErr w:type="gramStart"/>
      <w:r w:rsidRPr="007D14E4">
        <w:rPr>
          <w:rFonts w:hint="eastAsia"/>
          <w:color w:val="000000" w:themeColor="text1"/>
        </w:rPr>
        <w:t>口宵里斷</w:t>
      </w:r>
      <w:proofErr w:type="gramEnd"/>
      <w:r w:rsidRPr="007D14E4">
        <w:rPr>
          <w:rFonts w:hint="eastAsia"/>
          <w:color w:val="000000" w:themeColor="text1"/>
        </w:rPr>
        <w:t>層與崙後斷層等3條斷層的相關調查，編列預算約為650萬元，以及於110年辦理第4版活動斷層分布圖審查與更新作業，並於1</w:t>
      </w:r>
      <w:r w:rsidRPr="007D14E4">
        <w:rPr>
          <w:color w:val="000000" w:themeColor="text1"/>
        </w:rPr>
        <w:t>11</w:t>
      </w:r>
      <w:r w:rsidRPr="007D14E4">
        <w:rPr>
          <w:rFonts w:hint="eastAsia"/>
          <w:color w:val="000000" w:themeColor="text1"/>
        </w:rPr>
        <w:t>年1月4日公布第4版活動斷層分布圖，將</w:t>
      </w:r>
      <w:r w:rsidRPr="007D14E4">
        <w:rPr>
          <w:color w:val="000000" w:themeColor="text1"/>
        </w:rPr>
        <w:t>105</w:t>
      </w:r>
      <w:r w:rsidRPr="007D14E4">
        <w:rPr>
          <w:rFonts w:hint="eastAsia"/>
          <w:color w:val="000000" w:themeColor="text1"/>
        </w:rPr>
        <w:t>年以來調查成果更新，僅新增初鄉斷層、</w:t>
      </w:r>
      <w:proofErr w:type="gramStart"/>
      <w:r w:rsidRPr="007D14E4">
        <w:rPr>
          <w:rFonts w:hint="eastAsia"/>
          <w:color w:val="000000" w:themeColor="text1"/>
        </w:rPr>
        <w:t>口宵里斷</w:t>
      </w:r>
      <w:proofErr w:type="gramEnd"/>
      <w:r w:rsidRPr="007D14E4">
        <w:rPr>
          <w:rFonts w:hint="eastAsia"/>
          <w:color w:val="000000" w:themeColor="text1"/>
        </w:rPr>
        <w:t>層及</w:t>
      </w:r>
      <w:proofErr w:type="gramStart"/>
      <w:r w:rsidRPr="007D14E4">
        <w:rPr>
          <w:rFonts w:hint="eastAsia"/>
          <w:color w:val="000000" w:themeColor="text1"/>
        </w:rPr>
        <w:t>車瓜</w:t>
      </w:r>
      <w:proofErr w:type="gramEnd"/>
      <w:r w:rsidRPr="007D14E4">
        <w:rPr>
          <w:rFonts w:hint="eastAsia"/>
          <w:color w:val="000000" w:themeColor="text1"/>
        </w:rPr>
        <w:t>林斷層等3條斷層，分別位於南投縣、臺南市及高雄市，總計36條活動斷層。由歷次過程可見，</w:t>
      </w:r>
      <w:r w:rsidRPr="007D14E4">
        <w:rPr>
          <w:b/>
          <w:noProof/>
          <w:color w:val="000000" w:themeColor="text1"/>
        </w:rPr>
        <w:t>99年公告</w:t>
      </w:r>
      <w:r w:rsidRPr="007D14E4">
        <w:rPr>
          <w:rFonts w:hint="eastAsia"/>
          <w:b/>
          <w:noProof/>
          <w:color w:val="000000" w:themeColor="text1"/>
        </w:rPr>
        <w:t>我</w:t>
      </w:r>
      <w:r w:rsidRPr="007D14E4">
        <w:rPr>
          <w:rFonts w:hint="eastAsia"/>
          <w:b/>
          <w:noProof/>
          <w:color w:val="000000" w:themeColor="text1"/>
        </w:rPr>
        <w:lastRenderedPageBreak/>
        <w:t>國</w:t>
      </w:r>
      <w:r w:rsidRPr="007D14E4">
        <w:rPr>
          <w:b/>
          <w:noProof/>
          <w:color w:val="000000" w:themeColor="text1"/>
        </w:rPr>
        <w:t>第</w:t>
      </w:r>
      <w:r w:rsidRPr="007D14E4">
        <w:rPr>
          <w:rFonts w:hint="eastAsia"/>
          <w:b/>
          <w:noProof/>
          <w:color w:val="000000" w:themeColor="text1"/>
        </w:rPr>
        <w:t>3</w:t>
      </w:r>
      <w:r w:rsidRPr="007D14E4">
        <w:rPr>
          <w:b/>
          <w:noProof/>
          <w:color w:val="000000" w:themeColor="text1"/>
        </w:rPr>
        <w:t>版</w:t>
      </w:r>
      <w:r w:rsidRPr="007D14E4">
        <w:rPr>
          <w:rFonts w:hint="eastAsia"/>
          <w:b/>
          <w:noProof/>
          <w:color w:val="000000" w:themeColor="text1"/>
        </w:rPr>
        <w:t>到1</w:t>
      </w:r>
      <w:r w:rsidRPr="007D14E4">
        <w:rPr>
          <w:b/>
          <w:noProof/>
          <w:color w:val="000000" w:themeColor="text1"/>
        </w:rPr>
        <w:t>11</w:t>
      </w:r>
      <w:r w:rsidRPr="007D14E4">
        <w:rPr>
          <w:rFonts w:hint="eastAsia"/>
          <w:b/>
          <w:noProof/>
          <w:color w:val="000000" w:themeColor="text1"/>
        </w:rPr>
        <w:t>年公告第4版已隔1</w:t>
      </w:r>
      <w:r w:rsidRPr="007D14E4">
        <w:rPr>
          <w:b/>
          <w:noProof/>
          <w:color w:val="000000" w:themeColor="text1"/>
        </w:rPr>
        <w:t>2</w:t>
      </w:r>
      <w:r w:rsidRPr="007D14E4">
        <w:rPr>
          <w:rFonts w:hint="eastAsia"/>
          <w:b/>
          <w:noProof/>
          <w:color w:val="000000" w:themeColor="text1"/>
        </w:rPr>
        <w:t>年</w:t>
      </w:r>
      <w:r w:rsidRPr="007D14E4">
        <w:rPr>
          <w:rFonts w:hint="eastAsia"/>
          <w:color w:val="000000" w:themeColor="text1"/>
        </w:rPr>
        <w:t>，過程緩慢，</w:t>
      </w:r>
      <w:r w:rsidRPr="007D14E4">
        <w:rPr>
          <w:rFonts w:hint="eastAsia"/>
          <w:noProof/>
          <w:color w:val="000000" w:themeColor="text1"/>
        </w:rPr>
        <w:t>均待檢討改進。</w:t>
      </w:r>
    </w:p>
    <w:p w:rsidR="00306A9B" w:rsidRPr="007D14E4" w:rsidRDefault="00306A9B" w:rsidP="005C29EA">
      <w:pPr>
        <w:pStyle w:val="3"/>
        <w:kinsoku/>
        <w:rPr>
          <w:color w:val="000000" w:themeColor="text1"/>
        </w:rPr>
      </w:pPr>
      <w:r w:rsidRPr="007D14E4">
        <w:rPr>
          <w:rFonts w:hint="eastAsia"/>
          <w:color w:val="000000" w:themeColor="text1"/>
        </w:rPr>
        <w:t>再查，有關經濟部地調所對於活動斷層地質敏感區劃定、管制之人力與經費與辦理情形，該所辦理活動斷層之業務人力僅10人(組長1人、科長2人、其餘承辦人7人)，且該</w:t>
      </w:r>
      <w:proofErr w:type="gramStart"/>
      <w:r w:rsidRPr="007D14E4">
        <w:rPr>
          <w:rFonts w:hint="eastAsia"/>
          <w:color w:val="000000" w:themeColor="text1"/>
        </w:rPr>
        <w:t>部地調所近</w:t>
      </w:r>
      <w:proofErr w:type="gramEnd"/>
      <w:r w:rsidRPr="007D14E4">
        <w:rPr>
          <w:rFonts w:hint="eastAsia"/>
          <w:color w:val="000000" w:themeColor="text1"/>
        </w:rPr>
        <w:t>3年預算不增反減，由</w:t>
      </w:r>
      <w:proofErr w:type="gramStart"/>
      <w:r w:rsidRPr="007D14E4">
        <w:rPr>
          <w:rFonts w:hint="eastAsia"/>
          <w:color w:val="000000" w:themeColor="text1"/>
        </w:rPr>
        <w:t>10</w:t>
      </w:r>
      <w:proofErr w:type="gramEnd"/>
      <w:r w:rsidRPr="007D14E4">
        <w:rPr>
          <w:rFonts w:hint="eastAsia"/>
          <w:color w:val="000000" w:themeColor="text1"/>
        </w:rPr>
        <w:t>8年度4,201萬降到</w:t>
      </w:r>
      <w:proofErr w:type="gramStart"/>
      <w:r w:rsidRPr="007D14E4">
        <w:rPr>
          <w:rFonts w:hint="eastAsia"/>
          <w:color w:val="000000" w:themeColor="text1"/>
        </w:rPr>
        <w:t>1</w:t>
      </w:r>
      <w:r w:rsidRPr="007D14E4">
        <w:rPr>
          <w:color w:val="000000" w:themeColor="text1"/>
        </w:rPr>
        <w:t>1</w:t>
      </w:r>
      <w:proofErr w:type="gramEnd"/>
      <w:r w:rsidRPr="007D14E4">
        <w:rPr>
          <w:color w:val="000000" w:themeColor="text1"/>
        </w:rPr>
        <w:t>0</w:t>
      </w:r>
      <w:r w:rsidRPr="007D14E4">
        <w:rPr>
          <w:rFonts w:hint="eastAsia"/>
          <w:color w:val="000000" w:themeColor="text1"/>
        </w:rPr>
        <w:t>年度3,850萬餘元（如下表），顯然對於國家重要基礎地質調查工作未予重視，遑論落實防災管理之超前部署：</w:t>
      </w:r>
    </w:p>
    <w:p w:rsidR="00306A9B" w:rsidRPr="007D14E4" w:rsidRDefault="00306A9B" w:rsidP="005C29EA">
      <w:pPr>
        <w:pStyle w:val="4"/>
        <w:numPr>
          <w:ilvl w:val="0"/>
          <w:numId w:val="0"/>
        </w:numPr>
        <w:ind w:left="1134"/>
        <w:rPr>
          <w:color w:val="000000" w:themeColor="text1"/>
          <w:sz w:val="28"/>
          <w:szCs w:val="28"/>
        </w:rPr>
      </w:pPr>
      <w:r w:rsidRPr="007D14E4">
        <w:rPr>
          <w:rFonts w:hint="eastAsia"/>
          <w:color w:val="000000" w:themeColor="text1"/>
          <w:sz w:val="28"/>
          <w:szCs w:val="28"/>
        </w:rPr>
        <w:t>表1  108-110年經濟部地調所的總經費和總人力</w:t>
      </w:r>
    </w:p>
    <w:tbl>
      <w:tblPr>
        <w:tblStyle w:val="af7"/>
        <w:tblW w:w="7655" w:type="dxa"/>
        <w:tblInd w:w="1129" w:type="dxa"/>
        <w:tblLook w:val="04A0" w:firstRow="1" w:lastRow="0" w:firstColumn="1" w:lastColumn="0" w:noHBand="0" w:noVBand="1"/>
      </w:tblPr>
      <w:tblGrid>
        <w:gridCol w:w="993"/>
        <w:gridCol w:w="1275"/>
        <w:gridCol w:w="1985"/>
        <w:gridCol w:w="1984"/>
        <w:gridCol w:w="1418"/>
      </w:tblGrid>
      <w:tr w:rsidR="00306A9B" w:rsidRPr="007D14E4" w:rsidTr="00AE48C0">
        <w:trPr>
          <w:trHeight w:val="505"/>
        </w:trPr>
        <w:tc>
          <w:tcPr>
            <w:tcW w:w="993" w:type="dxa"/>
            <w:vMerge w:val="restart"/>
          </w:tcPr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306A9B" w:rsidRPr="007D14E4" w:rsidRDefault="00306A9B" w:rsidP="00AE48C0">
            <w:pPr>
              <w:snapToGrid w:val="0"/>
              <w:spacing w:line="40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經費(千元)</w:t>
            </w:r>
          </w:p>
        </w:tc>
        <w:tc>
          <w:tcPr>
            <w:tcW w:w="3402" w:type="dxa"/>
            <w:gridSpan w:val="2"/>
          </w:tcPr>
          <w:p w:rsidR="00306A9B" w:rsidRPr="007D14E4" w:rsidRDefault="00306A9B" w:rsidP="00AE48C0">
            <w:pPr>
              <w:snapToGrid w:val="0"/>
              <w:spacing w:line="40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人力(人)</w:t>
            </w:r>
          </w:p>
        </w:tc>
      </w:tr>
      <w:tr w:rsidR="00306A9B" w:rsidRPr="007D14E4" w:rsidTr="00AE48C0">
        <w:trPr>
          <w:trHeight w:val="551"/>
        </w:trPr>
        <w:tc>
          <w:tcPr>
            <w:tcW w:w="993" w:type="dxa"/>
            <w:vMerge/>
          </w:tcPr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活動斷層部分</w:t>
            </w:r>
          </w:p>
        </w:tc>
        <w:tc>
          <w:tcPr>
            <w:tcW w:w="1985" w:type="dxa"/>
          </w:tcPr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地調所</w:t>
            </w:r>
          </w:p>
        </w:tc>
        <w:tc>
          <w:tcPr>
            <w:tcW w:w="1984" w:type="dxa"/>
          </w:tcPr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活動斷層部分</w:t>
            </w:r>
          </w:p>
        </w:tc>
        <w:tc>
          <w:tcPr>
            <w:tcW w:w="1418" w:type="dxa"/>
          </w:tcPr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地調所</w:t>
            </w:r>
          </w:p>
        </w:tc>
      </w:tr>
      <w:tr w:rsidR="00306A9B" w:rsidRPr="007D14E4" w:rsidTr="00AE48C0">
        <w:trPr>
          <w:trHeight w:val="733"/>
        </w:trPr>
        <w:tc>
          <w:tcPr>
            <w:tcW w:w="993" w:type="dxa"/>
          </w:tcPr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108年</w:t>
            </w:r>
          </w:p>
        </w:tc>
        <w:tc>
          <w:tcPr>
            <w:tcW w:w="1275" w:type="dxa"/>
          </w:tcPr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42</w:t>
            </w:r>
            <w:r w:rsidRPr="007D14E4">
              <w:rPr>
                <w:rFonts w:hAnsi="標楷體"/>
                <w:color w:val="000000" w:themeColor="text1"/>
                <w:sz w:val="28"/>
                <w:szCs w:val="28"/>
              </w:rPr>
              <w:t>,</w:t>
            </w: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016</w:t>
            </w:r>
          </w:p>
        </w:tc>
        <w:tc>
          <w:tcPr>
            <w:tcW w:w="1985" w:type="dxa"/>
          </w:tcPr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403,</w:t>
            </w:r>
            <w:r w:rsidRPr="007D14E4">
              <w:rPr>
                <w:rFonts w:hAnsi="標楷體"/>
                <w:color w:val="000000" w:themeColor="text1"/>
                <w:sz w:val="28"/>
                <w:szCs w:val="28"/>
              </w:rPr>
              <w:t>948(</w:t>
            </w: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總)</w:t>
            </w:r>
          </w:p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/>
                <w:color w:val="000000" w:themeColor="text1"/>
                <w:sz w:val="28"/>
                <w:szCs w:val="28"/>
              </w:rPr>
              <w:t>212</w:t>
            </w: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,</w:t>
            </w:r>
            <w:r w:rsidRPr="007D14E4">
              <w:rPr>
                <w:rFonts w:hAnsi="標楷體"/>
                <w:color w:val="000000" w:themeColor="text1"/>
                <w:sz w:val="28"/>
                <w:szCs w:val="28"/>
              </w:rPr>
              <w:t>782</w:t>
            </w: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(科)</w:t>
            </w:r>
          </w:p>
        </w:tc>
        <w:tc>
          <w:tcPr>
            <w:tcW w:w="1984" w:type="dxa"/>
          </w:tcPr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1-3月12人</w:t>
            </w:r>
          </w:p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4-12月11人</w:t>
            </w:r>
          </w:p>
        </w:tc>
        <w:tc>
          <w:tcPr>
            <w:tcW w:w="1418" w:type="dxa"/>
          </w:tcPr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7</w:t>
            </w:r>
            <w:r w:rsidRPr="007D14E4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人</w:t>
            </w:r>
          </w:p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(12月底)</w:t>
            </w:r>
          </w:p>
        </w:tc>
      </w:tr>
      <w:tr w:rsidR="00306A9B" w:rsidRPr="007D14E4" w:rsidTr="00AE48C0">
        <w:tc>
          <w:tcPr>
            <w:tcW w:w="993" w:type="dxa"/>
          </w:tcPr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109年</w:t>
            </w:r>
          </w:p>
        </w:tc>
        <w:tc>
          <w:tcPr>
            <w:tcW w:w="1275" w:type="dxa"/>
          </w:tcPr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38,190</w:t>
            </w:r>
          </w:p>
        </w:tc>
        <w:tc>
          <w:tcPr>
            <w:tcW w:w="1985" w:type="dxa"/>
          </w:tcPr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/>
                <w:color w:val="000000" w:themeColor="text1"/>
                <w:sz w:val="28"/>
                <w:szCs w:val="28"/>
              </w:rPr>
              <w:t>425,368(</w:t>
            </w: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總)</w:t>
            </w:r>
          </w:p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/>
                <w:color w:val="000000" w:themeColor="text1"/>
                <w:sz w:val="28"/>
                <w:szCs w:val="28"/>
              </w:rPr>
              <w:t>227</w:t>
            </w: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,</w:t>
            </w:r>
            <w:r w:rsidRPr="007D14E4">
              <w:rPr>
                <w:rFonts w:hAnsi="標楷體"/>
                <w:color w:val="000000" w:themeColor="text1"/>
                <w:sz w:val="28"/>
                <w:szCs w:val="28"/>
              </w:rPr>
              <w:t>565</w:t>
            </w: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(科)</w:t>
            </w:r>
          </w:p>
        </w:tc>
        <w:tc>
          <w:tcPr>
            <w:tcW w:w="1984" w:type="dxa"/>
          </w:tcPr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1-9月11人</w:t>
            </w:r>
          </w:p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10-12月10人</w:t>
            </w:r>
          </w:p>
        </w:tc>
        <w:tc>
          <w:tcPr>
            <w:tcW w:w="1418" w:type="dxa"/>
          </w:tcPr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71人</w:t>
            </w:r>
          </w:p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(12月底)</w:t>
            </w:r>
          </w:p>
        </w:tc>
      </w:tr>
      <w:tr w:rsidR="00306A9B" w:rsidRPr="007D14E4" w:rsidTr="00AE48C0">
        <w:trPr>
          <w:trHeight w:val="686"/>
        </w:trPr>
        <w:tc>
          <w:tcPr>
            <w:tcW w:w="993" w:type="dxa"/>
          </w:tcPr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110年</w:t>
            </w:r>
          </w:p>
        </w:tc>
        <w:tc>
          <w:tcPr>
            <w:tcW w:w="1275" w:type="dxa"/>
          </w:tcPr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38</w:t>
            </w:r>
            <w:r w:rsidRPr="007D14E4">
              <w:rPr>
                <w:rFonts w:hAnsi="標楷體"/>
                <w:color w:val="000000" w:themeColor="text1"/>
                <w:sz w:val="28"/>
                <w:szCs w:val="28"/>
              </w:rPr>
              <w:t>,</w:t>
            </w: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503</w:t>
            </w:r>
          </w:p>
        </w:tc>
        <w:tc>
          <w:tcPr>
            <w:tcW w:w="1985" w:type="dxa"/>
          </w:tcPr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/>
                <w:color w:val="000000" w:themeColor="text1"/>
                <w:sz w:val="28"/>
                <w:szCs w:val="28"/>
              </w:rPr>
              <w:t>371,124(</w:t>
            </w: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總)</w:t>
            </w:r>
          </w:p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182</w:t>
            </w:r>
            <w:r w:rsidRPr="007D14E4">
              <w:rPr>
                <w:rFonts w:hAnsi="標楷體"/>
                <w:color w:val="000000" w:themeColor="text1"/>
                <w:sz w:val="28"/>
                <w:szCs w:val="28"/>
              </w:rPr>
              <w:t>,</w:t>
            </w: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550(科)</w:t>
            </w:r>
          </w:p>
        </w:tc>
        <w:tc>
          <w:tcPr>
            <w:tcW w:w="1984" w:type="dxa"/>
          </w:tcPr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1-7月10人</w:t>
            </w:r>
          </w:p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10-12月10人</w:t>
            </w:r>
          </w:p>
        </w:tc>
        <w:tc>
          <w:tcPr>
            <w:tcW w:w="1418" w:type="dxa"/>
          </w:tcPr>
          <w:p w:rsidR="00306A9B" w:rsidRPr="007D14E4" w:rsidRDefault="00306A9B" w:rsidP="00AE48C0">
            <w:pPr>
              <w:snapToGrid w:val="0"/>
              <w:spacing w:line="40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7D14E4">
              <w:rPr>
                <w:rFonts w:hAnsi="標楷體" w:hint="eastAsia"/>
                <w:color w:val="000000" w:themeColor="text1"/>
                <w:sz w:val="28"/>
                <w:szCs w:val="28"/>
              </w:rPr>
              <w:t>71人</w:t>
            </w:r>
          </w:p>
        </w:tc>
      </w:tr>
    </w:tbl>
    <w:p w:rsidR="00306A9B" w:rsidRPr="007D14E4" w:rsidRDefault="00306A9B" w:rsidP="005C29EA">
      <w:pPr>
        <w:pStyle w:val="4"/>
        <w:numPr>
          <w:ilvl w:val="0"/>
          <w:numId w:val="0"/>
        </w:numPr>
        <w:snapToGrid w:val="0"/>
        <w:spacing w:line="240" w:lineRule="atLeast"/>
        <w:ind w:left="1134"/>
        <w:rPr>
          <w:color w:val="000000" w:themeColor="text1"/>
          <w:sz w:val="28"/>
          <w:szCs w:val="28"/>
        </w:rPr>
      </w:pPr>
      <w:proofErr w:type="gramStart"/>
      <w:r w:rsidRPr="007D14E4">
        <w:rPr>
          <w:rFonts w:hint="eastAsia"/>
          <w:color w:val="000000" w:themeColor="text1"/>
          <w:sz w:val="28"/>
          <w:szCs w:val="28"/>
        </w:rPr>
        <w:t>註</w:t>
      </w:r>
      <w:proofErr w:type="gramEnd"/>
      <w:r w:rsidRPr="007D14E4">
        <w:rPr>
          <w:rFonts w:hint="eastAsia"/>
          <w:color w:val="000000" w:themeColor="text1"/>
          <w:sz w:val="28"/>
          <w:szCs w:val="28"/>
        </w:rPr>
        <w:t>1：目前全所正職人員為71人(含13位行政人員)。</w:t>
      </w:r>
    </w:p>
    <w:p w:rsidR="00306A9B" w:rsidRPr="007D14E4" w:rsidRDefault="00306A9B" w:rsidP="005C29EA">
      <w:pPr>
        <w:pStyle w:val="4"/>
        <w:numPr>
          <w:ilvl w:val="0"/>
          <w:numId w:val="0"/>
        </w:numPr>
        <w:snapToGrid w:val="0"/>
        <w:spacing w:line="240" w:lineRule="atLeast"/>
        <w:ind w:left="1134"/>
        <w:rPr>
          <w:color w:val="000000" w:themeColor="text1"/>
          <w:sz w:val="28"/>
          <w:szCs w:val="28"/>
        </w:rPr>
      </w:pPr>
      <w:proofErr w:type="gramStart"/>
      <w:r w:rsidRPr="007D14E4">
        <w:rPr>
          <w:rFonts w:hint="eastAsia"/>
          <w:color w:val="000000" w:themeColor="text1"/>
          <w:sz w:val="28"/>
          <w:szCs w:val="28"/>
        </w:rPr>
        <w:t>註</w:t>
      </w:r>
      <w:proofErr w:type="gramEnd"/>
      <w:r w:rsidRPr="007D14E4">
        <w:rPr>
          <w:rFonts w:hint="eastAsia"/>
          <w:color w:val="000000" w:themeColor="text1"/>
          <w:sz w:val="28"/>
          <w:szCs w:val="28"/>
        </w:rPr>
        <w:t>2：活動斷層部分人力為10人(組長1人、科長2人、其餘承辦人7人)</w:t>
      </w:r>
    </w:p>
    <w:p w:rsidR="00306A9B" w:rsidRPr="007D14E4" w:rsidRDefault="00306A9B" w:rsidP="005C29EA">
      <w:pPr>
        <w:pStyle w:val="3"/>
        <w:kinsoku/>
        <w:rPr>
          <w:color w:val="000000" w:themeColor="text1"/>
        </w:rPr>
      </w:pPr>
      <w:r w:rsidRPr="007D14E4">
        <w:rPr>
          <w:rFonts w:hint="eastAsia"/>
          <w:color w:val="000000" w:themeColor="text1"/>
        </w:rPr>
        <w:t>有關經濟部地調所自</w:t>
      </w:r>
      <w:r w:rsidRPr="007D14E4">
        <w:rPr>
          <w:noProof/>
          <w:color w:val="000000" w:themeColor="text1"/>
        </w:rPr>
        <w:t>99年5月10日公告第三版</w:t>
      </w:r>
      <w:r w:rsidRPr="007D14E4">
        <w:rPr>
          <w:rFonts w:hint="eastAsia"/>
          <w:noProof/>
          <w:color w:val="000000" w:themeColor="text1"/>
        </w:rPr>
        <w:t>我國「</w:t>
      </w:r>
      <w:r w:rsidRPr="007D14E4">
        <w:rPr>
          <w:noProof/>
          <w:color w:val="000000" w:themeColor="text1"/>
        </w:rPr>
        <w:t>33條活動斷層分布圖（</w:t>
      </w:r>
      <w:r w:rsidRPr="007D14E4">
        <w:rPr>
          <w:rFonts w:hint="eastAsia"/>
          <w:noProof/>
          <w:color w:val="000000" w:themeColor="text1"/>
        </w:rPr>
        <w:t>比例尺五十萬分之一</w:t>
      </w:r>
      <w:r w:rsidRPr="007D14E4">
        <w:rPr>
          <w:noProof/>
          <w:color w:val="000000" w:themeColor="text1"/>
        </w:rPr>
        <w:t>）</w:t>
      </w:r>
      <w:r w:rsidRPr="007D14E4">
        <w:rPr>
          <w:rFonts w:hint="eastAsia"/>
          <w:noProof/>
          <w:color w:val="000000" w:themeColor="text1"/>
        </w:rPr>
        <w:t>」</w:t>
      </w:r>
      <w:r w:rsidRPr="007D14E4">
        <w:rPr>
          <w:noProof/>
          <w:color w:val="000000" w:themeColor="text1"/>
        </w:rPr>
        <w:t>以來</w:t>
      </w:r>
      <w:r w:rsidRPr="007D14E4">
        <w:rPr>
          <w:rFonts w:hint="eastAsia"/>
          <w:color w:val="000000" w:themeColor="text1"/>
        </w:rPr>
        <w:t>，是否對於學術界新發現之活動斷層辦理調查一節，據經濟部函覆稱：</w:t>
      </w:r>
    </w:p>
    <w:p w:rsidR="00306A9B" w:rsidRPr="007D14E4" w:rsidRDefault="00306A9B" w:rsidP="005C29EA">
      <w:pPr>
        <w:pStyle w:val="4"/>
        <w:kinsoku/>
        <w:rPr>
          <w:color w:val="000000" w:themeColor="text1"/>
        </w:rPr>
      </w:pPr>
      <w:r w:rsidRPr="007D14E4">
        <w:rPr>
          <w:rFonts w:hint="eastAsia"/>
          <w:color w:val="000000" w:themeColor="text1"/>
        </w:rPr>
        <w:t>經濟部地調所一直持續活動斷層的調查，針對學者提出可能的活動斷層，也採用相同標準進行檢視與調查，如果證據符合我國的活動斷層定義，則會納入活動斷層分布圖。目前評估有數條斷層可能列入活動斷層之中，例如高雄的</w:t>
      </w:r>
      <w:proofErr w:type="gramStart"/>
      <w:r w:rsidRPr="007D14E4">
        <w:rPr>
          <w:rFonts w:hint="eastAsia"/>
          <w:color w:val="000000" w:themeColor="text1"/>
        </w:rPr>
        <w:t>車瓜林</w:t>
      </w:r>
      <w:proofErr w:type="gramEnd"/>
      <w:r w:rsidRPr="007D14E4">
        <w:rPr>
          <w:rFonts w:hint="eastAsia"/>
          <w:color w:val="000000" w:themeColor="text1"/>
        </w:rPr>
        <w:t>斷</w:t>
      </w:r>
      <w:r w:rsidRPr="007D14E4">
        <w:rPr>
          <w:rFonts w:hint="eastAsia"/>
          <w:color w:val="000000" w:themeColor="text1"/>
        </w:rPr>
        <w:lastRenderedPageBreak/>
        <w:t>層、南投的初鄉斷層、嘉義與台南的崙後斷層與台南的</w:t>
      </w:r>
      <w:proofErr w:type="gramStart"/>
      <w:r w:rsidRPr="007D14E4">
        <w:rPr>
          <w:rFonts w:hint="eastAsia"/>
          <w:color w:val="000000" w:themeColor="text1"/>
        </w:rPr>
        <w:t>口宵里斷</w:t>
      </w:r>
      <w:proofErr w:type="gramEnd"/>
      <w:r w:rsidRPr="007D14E4">
        <w:rPr>
          <w:rFonts w:hint="eastAsia"/>
          <w:color w:val="000000" w:themeColor="text1"/>
        </w:rPr>
        <w:t>層等，並針對欠缺的地質證據進行補充調查。其中</w:t>
      </w:r>
      <w:proofErr w:type="gramStart"/>
      <w:r w:rsidRPr="007D14E4">
        <w:rPr>
          <w:rFonts w:hint="eastAsia"/>
          <w:color w:val="000000" w:themeColor="text1"/>
        </w:rPr>
        <w:t>車瓜林</w:t>
      </w:r>
      <w:proofErr w:type="gramEnd"/>
      <w:r w:rsidRPr="007D14E4">
        <w:rPr>
          <w:rFonts w:hint="eastAsia"/>
          <w:color w:val="000000" w:themeColor="text1"/>
        </w:rPr>
        <w:t>斷層與初鄉斷層已取得斷層活動證據，將會列入未來版本的活動斷層分布圖。其他2條斷層，則視調查結果作進一步評估是否納入活動斷層分布圖。</w:t>
      </w:r>
    </w:p>
    <w:p w:rsidR="00306A9B" w:rsidRPr="007D14E4" w:rsidRDefault="00306A9B" w:rsidP="005C29EA">
      <w:pPr>
        <w:pStyle w:val="4"/>
        <w:kinsoku/>
        <w:rPr>
          <w:color w:val="000000" w:themeColor="text1"/>
        </w:rPr>
      </w:pPr>
      <w:proofErr w:type="gramStart"/>
      <w:r w:rsidRPr="007D14E4">
        <w:rPr>
          <w:rFonts w:hint="eastAsia"/>
          <w:color w:val="000000" w:themeColor="text1"/>
        </w:rPr>
        <w:t>108</w:t>
      </w:r>
      <w:proofErr w:type="gramEnd"/>
      <w:r w:rsidRPr="007D14E4">
        <w:rPr>
          <w:rFonts w:hint="eastAsia"/>
          <w:color w:val="000000" w:themeColor="text1"/>
        </w:rPr>
        <w:t>年度已針對</w:t>
      </w:r>
      <w:proofErr w:type="gramStart"/>
      <w:r w:rsidRPr="007D14E4">
        <w:rPr>
          <w:rFonts w:hint="eastAsia"/>
          <w:color w:val="000000" w:themeColor="text1"/>
        </w:rPr>
        <w:t>車瓜</w:t>
      </w:r>
      <w:proofErr w:type="gramEnd"/>
      <w:r w:rsidRPr="007D14E4">
        <w:rPr>
          <w:rFonts w:hint="eastAsia"/>
          <w:color w:val="000000" w:themeColor="text1"/>
        </w:rPr>
        <w:t>林斷層與初鄉斷層等2條斷層進行部分區域調查，包括空拍、野外調查與6孔地質鑽探，總計經費約為580萬元。</w:t>
      </w:r>
    </w:p>
    <w:p w:rsidR="00306A9B" w:rsidRPr="007D14E4" w:rsidRDefault="00306A9B" w:rsidP="005C29EA">
      <w:pPr>
        <w:pStyle w:val="4"/>
        <w:kinsoku/>
        <w:rPr>
          <w:color w:val="000000" w:themeColor="text1"/>
        </w:rPr>
      </w:pPr>
      <w:proofErr w:type="gramStart"/>
      <w:r w:rsidRPr="007D14E4">
        <w:rPr>
          <w:rFonts w:hint="eastAsia"/>
          <w:color w:val="000000" w:themeColor="text1"/>
        </w:rPr>
        <w:t>109</w:t>
      </w:r>
      <w:proofErr w:type="gramEnd"/>
      <w:r w:rsidRPr="007D14E4">
        <w:rPr>
          <w:rFonts w:hint="eastAsia"/>
          <w:color w:val="000000" w:themeColor="text1"/>
        </w:rPr>
        <w:t>年度規劃</w:t>
      </w:r>
      <w:proofErr w:type="gramStart"/>
      <w:r w:rsidRPr="007D14E4">
        <w:rPr>
          <w:rFonts w:hint="eastAsia"/>
          <w:color w:val="000000" w:themeColor="text1"/>
        </w:rPr>
        <w:t>車瓜</w:t>
      </w:r>
      <w:proofErr w:type="gramEnd"/>
      <w:r w:rsidRPr="007D14E4">
        <w:rPr>
          <w:rFonts w:hint="eastAsia"/>
          <w:color w:val="000000" w:themeColor="text1"/>
        </w:rPr>
        <w:t>林斷層、</w:t>
      </w:r>
      <w:proofErr w:type="gramStart"/>
      <w:r w:rsidRPr="007D14E4">
        <w:rPr>
          <w:rFonts w:hint="eastAsia"/>
          <w:color w:val="000000" w:themeColor="text1"/>
        </w:rPr>
        <w:t>口宵里斷</w:t>
      </w:r>
      <w:proofErr w:type="gramEnd"/>
      <w:r w:rsidRPr="007D14E4">
        <w:rPr>
          <w:rFonts w:hint="eastAsia"/>
          <w:color w:val="000000" w:themeColor="text1"/>
        </w:rPr>
        <w:t>層與崙後斷層等3條斷層的相關調查，編列預算約為650萬元。除此之外，地調所也進行了110-</w:t>
      </w:r>
      <w:proofErr w:type="gramStart"/>
      <w:r w:rsidRPr="007D14E4">
        <w:rPr>
          <w:rFonts w:hint="eastAsia"/>
          <w:color w:val="000000" w:themeColor="text1"/>
        </w:rPr>
        <w:t>114</w:t>
      </w:r>
      <w:proofErr w:type="gramEnd"/>
      <w:r w:rsidRPr="007D14E4">
        <w:rPr>
          <w:rFonts w:hint="eastAsia"/>
          <w:color w:val="000000" w:themeColor="text1"/>
        </w:rPr>
        <w:t>年度與未來15年的中程與長程規劃，將持續進行全台活動斷層的調查、觀測，活動斷層分布圖的更新以及地質敏感區的劃定與公告。</w:t>
      </w:r>
    </w:p>
    <w:p w:rsidR="00306A9B" w:rsidRPr="007D14E4" w:rsidRDefault="00306A9B" w:rsidP="005C29EA">
      <w:pPr>
        <w:pStyle w:val="4"/>
        <w:kinsoku/>
        <w:rPr>
          <w:color w:val="000000" w:themeColor="text1"/>
        </w:rPr>
      </w:pPr>
      <w:r w:rsidRPr="007D14E4">
        <w:rPr>
          <w:rFonts w:hint="eastAsia"/>
          <w:color w:val="000000" w:themeColor="text1"/>
        </w:rPr>
        <w:t>經濟部地調所持續收集學界報導的斷層資訊，例如</w:t>
      </w:r>
      <w:r w:rsidRPr="007D14E4">
        <w:rPr>
          <w:rFonts w:hint="eastAsia"/>
          <w:b/>
          <w:color w:val="000000" w:themeColor="text1"/>
        </w:rPr>
        <w:t>陳文山教授2016年新指出的活動斷層(共49條)，與徐</w:t>
      </w:r>
      <w:proofErr w:type="gramStart"/>
      <w:r w:rsidRPr="007D14E4">
        <w:rPr>
          <w:rFonts w:hint="eastAsia"/>
          <w:b/>
          <w:color w:val="000000" w:themeColor="text1"/>
        </w:rPr>
        <w:t>澔</w:t>
      </w:r>
      <w:proofErr w:type="gramEnd"/>
      <w:r w:rsidRPr="007D14E4">
        <w:rPr>
          <w:rFonts w:hint="eastAsia"/>
          <w:b/>
          <w:color w:val="000000" w:themeColor="text1"/>
        </w:rPr>
        <w:t>德教授2016年提出的活動斷層與活動構造(共38條)，經評估多數斷層難以取得斷層活動與位置證據(包括海域斷層、</w:t>
      </w:r>
      <w:proofErr w:type="gramStart"/>
      <w:r w:rsidRPr="007D14E4">
        <w:rPr>
          <w:rFonts w:hint="eastAsia"/>
          <w:b/>
          <w:color w:val="000000" w:themeColor="text1"/>
        </w:rPr>
        <w:t>未出露地</w:t>
      </w:r>
      <w:proofErr w:type="gramEnd"/>
      <w:r w:rsidRPr="007D14E4">
        <w:rPr>
          <w:rFonts w:hint="eastAsia"/>
          <w:b/>
          <w:color w:val="000000" w:themeColor="text1"/>
        </w:rPr>
        <w:t>表、斷層沿線沒有年代資料與斷層位置不確定等因素)，短時間無法進行實質調查。</w:t>
      </w:r>
      <w:r w:rsidRPr="007D14E4">
        <w:rPr>
          <w:rFonts w:hint="eastAsia"/>
          <w:color w:val="000000" w:themeColor="text1"/>
        </w:rPr>
        <w:t>目前資料高雄</w:t>
      </w:r>
      <w:proofErr w:type="gramStart"/>
      <w:r w:rsidRPr="007D14E4">
        <w:rPr>
          <w:rFonts w:hint="eastAsia"/>
          <w:color w:val="000000" w:themeColor="text1"/>
        </w:rPr>
        <w:t>車瓜林</w:t>
      </w:r>
      <w:proofErr w:type="gramEnd"/>
      <w:r w:rsidRPr="007D14E4">
        <w:rPr>
          <w:rFonts w:hint="eastAsia"/>
          <w:color w:val="000000" w:themeColor="text1"/>
        </w:rPr>
        <w:t>斷層、南投初鄉斷層、崙後斷層與</w:t>
      </w:r>
      <w:proofErr w:type="gramStart"/>
      <w:r w:rsidRPr="007D14E4">
        <w:rPr>
          <w:rFonts w:hint="eastAsia"/>
          <w:color w:val="000000" w:themeColor="text1"/>
        </w:rPr>
        <w:t>口宵里斷</w:t>
      </w:r>
      <w:proofErr w:type="gramEnd"/>
      <w:r w:rsidRPr="007D14E4">
        <w:rPr>
          <w:rFonts w:hint="eastAsia"/>
          <w:color w:val="000000" w:themeColor="text1"/>
        </w:rPr>
        <w:t>層等4條斷層較有可能納入活動斷層分布圖。</w:t>
      </w:r>
    </w:p>
    <w:p w:rsidR="00306A9B" w:rsidRPr="007D14E4" w:rsidRDefault="00306A9B" w:rsidP="005C29EA">
      <w:pPr>
        <w:pStyle w:val="4"/>
        <w:kinsoku/>
        <w:rPr>
          <w:color w:val="000000" w:themeColor="text1"/>
        </w:rPr>
      </w:pPr>
      <w:r w:rsidRPr="007D14E4">
        <w:rPr>
          <w:rFonts w:hint="eastAsia"/>
          <w:color w:val="000000" w:themeColor="text1"/>
        </w:rPr>
        <w:t>承上，經濟部地調所已於專業期刊發表</w:t>
      </w:r>
      <w:proofErr w:type="gramStart"/>
      <w:r w:rsidRPr="007D14E4">
        <w:rPr>
          <w:rFonts w:hint="eastAsia"/>
          <w:color w:val="000000" w:themeColor="text1"/>
        </w:rPr>
        <w:t>車瓜林</w:t>
      </w:r>
      <w:proofErr w:type="gramEnd"/>
      <w:r w:rsidRPr="007D14E4">
        <w:rPr>
          <w:rFonts w:hint="eastAsia"/>
          <w:color w:val="000000" w:themeColor="text1"/>
        </w:rPr>
        <w:t>斷層與初鄉斷層的活動斷層調查成果，後續於同行專家審查通過後列入，之後會針對新列入的活動斷層規劃觀測業務。</w:t>
      </w:r>
    </w:p>
    <w:p w:rsidR="00306A9B" w:rsidRPr="00672E23" w:rsidRDefault="00306A9B" w:rsidP="00FB48B4">
      <w:pPr>
        <w:pStyle w:val="3"/>
      </w:pPr>
      <w:r>
        <w:rPr>
          <w:rFonts w:hint="eastAsia"/>
        </w:rPr>
        <w:t>據此</w:t>
      </w:r>
      <w:r w:rsidRPr="007D14E4">
        <w:rPr>
          <w:rFonts w:hint="eastAsia"/>
        </w:rPr>
        <w:t>，經濟部</w:t>
      </w:r>
      <w:r w:rsidRPr="007D14E4">
        <w:rPr>
          <w:rFonts w:hint="eastAsia"/>
          <w:noProof/>
        </w:rPr>
        <w:t>地調所對於已公告36處活動斷層之「</w:t>
      </w:r>
      <w:r w:rsidRPr="007D14E4">
        <w:rPr>
          <w:rFonts w:hint="eastAsia"/>
        </w:rPr>
        <w:t>活動斷層地質敏感區</w:t>
      </w:r>
      <w:r w:rsidRPr="007D14E4">
        <w:rPr>
          <w:noProof/>
        </w:rPr>
        <w:t>（</w:t>
      </w:r>
      <w:r w:rsidRPr="007D14E4">
        <w:rPr>
          <w:rFonts w:hint="eastAsia"/>
          <w:noProof/>
        </w:rPr>
        <w:t>比例尺二萬五千分之一</w:t>
      </w:r>
      <w:r w:rsidRPr="007D14E4">
        <w:rPr>
          <w:noProof/>
        </w:rPr>
        <w:t>）</w:t>
      </w:r>
      <w:r w:rsidRPr="007D14E4">
        <w:rPr>
          <w:rFonts w:hint="eastAsia"/>
          <w:noProof/>
        </w:rPr>
        <w:t>」劃</w:t>
      </w:r>
      <w:r w:rsidRPr="007D14E4">
        <w:rPr>
          <w:rFonts w:hint="eastAsia"/>
          <w:noProof/>
        </w:rPr>
        <w:lastRenderedPageBreak/>
        <w:t>設進度</w:t>
      </w:r>
      <w:r w:rsidRPr="007D14E4">
        <w:rPr>
          <w:rFonts w:hint="eastAsia"/>
        </w:rPr>
        <w:t>，由1</w:t>
      </w:r>
      <w:r w:rsidRPr="007D14E4">
        <w:t>03</w:t>
      </w:r>
      <w:r w:rsidRPr="007D14E4">
        <w:rPr>
          <w:rFonts w:hint="eastAsia"/>
        </w:rPr>
        <w:t>年至10</w:t>
      </w:r>
      <w:r w:rsidRPr="007D14E4">
        <w:t>8</w:t>
      </w:r>
      <w:r w:rsidRPr="007D14E4">
        <w:rPr>
          <w:rFonts w:hint="eastAsia"/>
        </w:rPr>
        <w:t>年底僅公告1</w:t>
      </w:r>
      <w:r w:rsidRPr="007D14E4">
        <w:t>8</w:t>
      </w:r>
      <w:r w:rsidRPr="007D14E4">
        <w:rPr>
          <w:rFonts w:hint="eastAsia"/>
        </w:rPr>
        <w:t>處，1</w:t>
      </w:r>
      <w:r w:rsidRPr="007D14E4">
        <w:t>09</w:t>
      </w:r>
      <w:r w:rsidRPr="007D14E4">
        <w:rPr>
          <w:rFonts w:hint="eastAsia"/>
        </w:rPr>
        <w:t>年與1</w:t>
      </w:r>
      <w:r w:rsidRPr="007D14E4">
        <w:t>10</w:t>
      </w:r>
      <w:r w:rsidRPr="007D14E4">
        <w:rPr>
          <w:rFonts w:hint="eastAsia"/>
        </w:rPr>
        <w:t>年再各公告1處，截至1</w:t>
      </w:r>
      <w:r w:rsidRPr="007D14E4">
        <w:t>10</w:t>
      </w:r>
      <w:r w:rsidRPr="007D14E4">
        <w:rPr>
          <w:rFonts w:hint="eastAsia"/>
        </w:rPr>
        <w:t>年底僅公告</w:t>
      </w:r>
      <w:r w:rsidRPr="007D14E4">
        <w:t>20</w:t>
      </w:r>
      <w:r w:rsidRPr="007D14E4">
        <w:rPr>
          <w:rFonts w:hint="eastAsia"/>
        </w:rPr>
        <w:t>處活動斷層地質敏感區，尚餘</w:t>
      </w:r>
      <w:r w:rsidRPr="007D14E4">
        <w:t>16</w:t>
      </w:r>
      <w:r w:rsidRPr="007D14E4">
        <w:rPr>
          <w:rFonts w:hint="eastAsia"/>
        </w:rPr>
        <w:t>處未完成調查與公告等作業，近3年每年僅增加1處，進度緩慢。又</w:t>
      </w:r>
      <w:proofErr w:type="gramStart"/>
      <w:r w:rsidRPr="007D14E4">
        <w:rPr>
          <w:rFonts w:hint="eastAsia"/>
        </w:rPr>
        <w:t>以</w:t>
      </w:r>
      <w:proofErr w:type="gramEnd"/>
      <w:r w:rsidRPr="007D14E4">
        <w:rPr>
          <w:rFonts w:hint="eastAsia"/>
        </w:rPr>
        <w:t>，該</w:t>
      </w:r>
      <w:proofErr w:type="gramStart"/>
      <w:r w:rsidRPr="007D14E4">
        <w:rPr>
          <w:rFonts w:hint="eastAsia"/>
        </w:rPr>
        <w:t>部地調所</w:t>
      </w:r>
      <w:proofErr w:type="gramEnd"/>
      <w:r w:rsidRPr="007D14E4">
        <w:rPr>
          <w:rFonts w:hint="eastAsia"/>
        </w:rPr>
        <w:t>近3年預算不增反減，竟由4</w:t>
      </w:r>
      <w:r w:rsidRPr="007D14E4">
        <w:t>,201</w:t>
      </w:r>
      <w:r w:rsidRPr="007D14E4">
        <w:rPr>
          <w:rFonts w:hint="eastAsia"/>
        </w:rPr>
        <w:t>萬降到3</w:t>
      </w:r>
      <w:r w:rsidRPr="007D14E4">
        <w:t>,850</w:t>
      </w:r>
      <w:r w:rsidRPr="007D14E4">
        <w:rPr>
          <w:rFonts w:hint="eastAsia"/>
        </w:rPr>
        <w:t>萬餘元。</w:t>
      </w:r>
      <w:r w:rsidRPr="007D14E4">
        <w:rPr>
          <w:rFonts w:hint="eastAsia"/>
          <w:noProof/>
        </w:rPr>
        <w:t>另，該部</w:t>
      </w:r>
      <w:r w:rsidRPr="007D14E4">
        <w:rPr>
          <w:noProof/>
        </w:rPr>
        <w:t>99年5月10日公告</w:t>
      </w:r>
      <w:r w:rsidRPr="007D14E4">
        <w:rPr>
          <w:rFonts w:hint="eastAsia"/>
          <w:noProof/>
        </w:rPr>
        <w:t>我國</w:t>
      </w:r>
      <w:r w:rsidRPr="007D14E4">
        <w:rPr>
          <w:noProof/>
        </w:rPr>
        <w:t>第</w:t>
      </w:r>
      <w:r w:rsidRPr="007D14E4">
        <w:rPr>
          <w:rFonts w:hint="eastAsia"/>
          <w:noProof/>
        </w:rPr>
        <w:t>3</w:t>
      </w:r>
      <w:r w:rsidRPr="007D14E4">
        <w:rPr>
          <w:noProof/>
        </w:rPr>
        <w:t>版</w:t>
      </w:r>
      <w:r w:rsidRPr="007D14E4">
        <w:rPr>
          <w:rFonts w:hint="eastAsia"/>
          <w:noProof/>
        </w:rPr>
        <w:t>「</w:t>
      </w:r>
      <w:r w:rsidRPr="007D14E4">
        <w:rPr>
          <w:noProof/>
        </w:rPr>
        <w:t>33條活動斷層分布圖（</w:t>
      </w:r>
      <w:r w:rsidRPr="007D14E4">
        <w:rPr>
          <w:rFonts w:hint="eastAsia"/>
          <w:noProof/>
        </w:rPr>
        <w:t>比例尺為五十萬分之一</w:t>
      </w:r>
      <w:r w:rsidRPr="007D14E4">
        <w:rPr>
          <w:noProof/>
        </w:rPr>
        <w:t>）</w:t>
      </w:r>
      <w:r w:rsidRPr="007D14E4">
        <w:rPr>
          <w:rFonts w:hint="eastAsia"/>
          <w:noProof/>
        </w:rPr>
        <w:t>」</w:t>
      </w:r>
      <w:r w:rsidRPr="007D14E4">
        <w:rPr>
          <w:noProof/>
        </w:rPr>
        <w:t>以來</w:t>
      </w:r>
      <w:r w:rsidRPr="007D14E4">
        <w:rPr>
          <w:rFonts w:hint="eastAsia"/>
          <w:noProof/>
        </w:rPr>
        <w:t>，對於</w:t>
      </w:r>
      <w:r w:rsidRPr="007D14E4">
        <w:rPr>
          <w:rFonts w:hint="eastAsia"/>
        </w:rPr>
        <w:t>學術界多年來陸續發現的新活動斷層未予重視，自</w:t>
      </w:r>
      <w:r w:rsidRPr="007D14E4">
        <w:rPr>
          <w:rFonts w:hint="eastAsia"/>
          <w:noProof/>
        </w:rPr>
        <w:t>本院啟動調查後，該部方才啟動對</w:t>
      </w:r>
      <w:r w:rsidRPr="007D14E4">
        <w:rPr>
          <w:rFonts w:hint="eastAsia"/>
        </w:rPr>
        <w:t>車瓜林斷層、口宵里斷層、初鄉斷層與崙後斷層</w:t>
      </w:r>
      <w:r w:rsidR="00420BC9">
        <w:t>4</w:t>
      </w:r>
      <w:r w:rsidRPr="007D14E4">
        <w:rPr>
          <w:rFonts w:hint="eastAsia"/>
        </w:rPr>
        <w:t>條斷層線進行調查，相隔12年後，於1</w:t>
      </w:r>
      <w:r w:rsidRPr="007D14E4">
        <w:t>11</w:t>
      </w:r>
      <w:r w:rsidRPr="007D14E4">
        <w:rPr>
          <w:rFonts w:hint="eastAsia"/>
        </w:rPr>
        <w:t>年1月4日方才公布第4版</w:t>
      </w:r>
      <w:r w:rsidRPr="007D14E4">
        <w:rPr>
          <w:rFonts w:hint="eastAsia"/>
          <w:noProof/>
        </w:rPr>
        <w:t>「</w:t>
      </w:r>
      <w:r w:rsidRPr="007D14E4">
        <w:rPr>
          <w:rFonts w:hint="eastAsia"/>
        </w:rPr>
        <w:t>36條活動斷層分布圖</w:t>
      </w:r>
      <w:r w:rsidRPr="007D14E4">
        <w:rPr>
          <w:rFonts w:hint="eastAsia"/>
          <w:noProof/>
        </w:rPr>
        <w:t>」</w:t>
      </w:r>
      <w:r w:rsidRPr="007D14E4">
        <w:rPr>
          <w:rFonts w:hint="eastAsia"/>
        </w:rPr>
        <w:t>新增3條</w:t>
      </w:r>
      <w:r w:rsidRPr="007D14E4">
        <w:rPr>
          <w:rFonts w:hint="eastAsia"/>
          <w:noProof/>
        </w:rPr>
        <w:t>活動</w:t>
      </w:r>
      <w:r w:rsidRPr="007D14E4">
        <w:rPr>
          <w:rFonts w:hint="eastAsia"/>
        </w:rPr>
        <w:t>斷層，且對於學術界</w:t>
      </w:r>
      <w:r w:rsidRPr="007D14E4">
        <w:rPr>
          <w:noProof/>
        </w:rPr>
        <w:t>新發現之具體新事證的活動斷層</w:t>
      </w:r>
      <w:r w:rsidR="002527BD">
        <w:rPr>
          <w:rFonts w:hint="eastAsia"/>
          <w:noProof/>
        </w:rPr>
        <w:t>，</w:t>
      </w:r>
      <w:r w:rsidRPr="007D14E4">
        <w:rPr>
          <w:rFonts w:hint="eastAsia"/>
          <w:noProof/>
        </w:rPr>
        <w:t>經濟部長期以來未予地調所充分</w:t>
      </w:r>
      <w:r w:rsidRPr="007D14E4">
        <w:rPr>
          <w:rFonts w:hint="eastAsia"/>
        </w:rPr>
        <w:t>資源，難以</w:t>
      </w:r>
      <w:r w:rsidRPr="007D14E4">
        <w:rPr>
          <w:noProof/>
        </w:rPr>
        <w:t>進行調查與審定，</w:t>
      </w:r>
      <w:r w:rsidRPr="007D14E4">
        <w:rPr>
          <w:rFonts w:hint="eastAsia"/>
          <w:noProof/>
        </w:rPr>
        <w:t>有欠積極，</w:t>
      </w:r>
      <w:r w:rsidRPr="007D14E4">
        <w:rPr>
          <w:rFonts w:hint="eastAsia"/>
        </w:rPr>
        <w:t>顯然對於</w:t>
      </w:r>
      <w:r w:rsidRPr="007D14E4">
        <w:rPr>
          <w:rFonts w:hint="eastAsia"/>
          <w:noProof/>
        </w:rPr>
        <w:t>國家重要基礎地質調查工作未予重視，造成</w:t>
      </w:r>
      <w:r w:rsidRPr="007D14E4">
        <w:rPr>
          <w:noProof/>
        </w:rPr>
        <w:t>國家</w:t>
      </w:r>
      <w:r w:rsidRPr="007D14E4">
        <w:rPr>
          <w:rFonts w:hint="eastAsia"/>
          <w:noProof/>
        </w:rPr>
        <w:t>與</w:t>
      </w:r>
      <w:r w:rsidRPr="007D14E4">
        <w:rPr>
          <w:noProof/>
        </w:rPr>
        <w:t>民間工程選址</w:t>
      </w:r>
      <w:r w:rsidRPr="007D14E4">
        <w:rPr>
          <w:rFonts w:hint="eastAsia"/>
          <w:noProof/>
        </w:rPr>
        <w:t>於未正式</w:t>
      </w:r>
      <w:r w:rsidRPr="007D14E4">
        <w:rPr>
          <w:noProof/>
        </w:rPr>
        <w:t>公告</w:t>
      </w:r>
      <w:r w:rsidRPr="007D14E4">
        <w:rPr>
          <w:rFonts w:hint="eastAsia"/>
          <w:noProof/>
        </w:rPr>
        <w:t>之</w:t>
      </w:r>
      <w:r w:rsidRPr="007D14E4">
        <w:rPr>
          <w:noProof/>
        </w:rPr>
        <w:t>活動斷層</w:t>
      </w:r>
      <w:r w:rsidRPr="007D14E4">
        <w:rPr>
          <w:rFonts w:hint="eastAsia"/>
          <w:noProof/>
        </w:rPr>
        <w:t>線上</w:t>
      </w:r>
      <w:r w:rsidRPr="007D14E4">
        <w:rPr>
          <w:noProof/>
        </w:rPr>
        <w:t>而不</w:t>
      </w:r>
      <w:r w:rsidRPr="007D14E4">
        <w:rPr>
          <w:rFonts w:hint="eastAsia"/>
          <w:noProof/>
        </w:rPr>
        <w:t>自</w:t>
      </w:r>
      <w:r w:rsidRPr="007D14E4">
        <w:rPr>
          <w:noProof/>
        </w:rPr>
        <w:t>知</w:t>
      </w:r>
      <w:r w:rsidRPr="007D14E4">
        <w:rPr>
          <w:rFonts w:hint="eastAsia"/>
          <w:noProof/>
        </w:rPr>
        <w:t>，不但形成災害防治破口，遑論防災管理之超前部署，</w:t>
      </w:r>
      <w:r w:rsidRPr="007D14E4">
        <w:rPr>
          <w:rFonts w:hint="eastAsia"/>
        </w:rPr>
        <w:t>過程顯</w:t>
      </w:r>
      <w:r w:rsidRPr="007D14E4">
        <w:rPr>
          <w:rFonts w:hint="eastAsia"/>
          <w:noProof/>
        </w:rPr>
        <w:t>有怠失</w:t>
      </w:r>
      <w:r w:rsidRPr="007D14E4">
        <w:rPr>
          <w:rFonts w:hAnsi="標楷體" w:hint="eastAsia"/>
        </w:rPr>
        <w:t>，應予</w:t>
      </w:r>
      <w:r w:rsidRPr="007D14E4">
        <w:rPr>
          <w:rFonts w:hint="eastAsia"/>
        </w:rPr>
        <w:t>檢討改進</w:t>
      </w:r>
      <w:r>
        <w:rPr>
          <w:rFonts w:hint="eastAsia"/>
        </w:rPr>
        <w:t>。</w:t>
      </w:r>
    </w:p>
    <w:p w:rsidR="00306A9B" w:rsidRPr="00672E23" w:rsidRDefault="00306A9B" w:rsidP="001601AF">
      <w:pPr>
        <w:pStyle w:val="11"/>
        <w:ind w:left="680" w:firstLine="680"/>
        <w:rPr>
          <w:color w:val="000000" w:themeColor="text1"/>
        </w:rPr>
      </w:pPr>
      <w:bookmarkStart w:id="69" w:name="_Toc524902730"/>
      <w:bookmarkEnd w:id="62"/>
      <w:bookmarkEnd w:id="63"/>
      <w:bookmarkEnd w:id="64"/>
      <w:bookmarkEnd w:id="65"/>
      <w:bookmarkEnd w:id="66"/>
      <w:bookmarkEnd w:id="67"/>
      <w:bookmarkEnd w:id="68"/>
    </w:p>
    <w:p w:rsidR="00306A9B" w:rsidRPr="00672E23" w:rsidRDefault="00306A9B" w:rsidP="001601AF">
      <w:pPr>
        <w:pStyle w:val="11"/>
        <w:ind w:left="680" w:firstLine="680"/>
        <w:rPr>
          <w:color w:val="000000" w:themeColor="text1"/>
        </w:rPr>
      </w:pPr>
      <w:r w:rsidRPr="00672E23">
        <w:rPr>
          <w:rFonts w:hint="eastAsia"/>
          <w:color w:val="000000" w:themeColor="text1"/>
        </w:rPr>
        <w:t>綜上所述，經濟部</w:t>
      </w:r>
      <w:r w:rsidRPr="00672E23">
        <w:rPr>
          <w:noProof/>
          <w:color w:val="000000" w:themeColor="text1"/>
        </w:rPr>
        <w:t>地調所</w:t>
      </w:r>
      <w:r w:rsidRPr="00672E23">
        <w:rPr>
          <w:rFonts w:hint="eastAsia"/>
          <w:noProof/>
          <w:color w:val="000000" w:themeColor="text1"/>
        </w:rPr>
        <w:t>對於已公告36處活動斷層</w:t>
      </w:r>
      <w:r>
        <w:rPr>
          <w:rFonts w:hint="eastAsia"/>
          <w:noProof/>
          <w:color w:val="000000" w:themeColor="text1"/>
        </w:rPr>
        <w:t>之</w:t>
      </w:r>
      <w:r w:rsidRPr="00672E23">
        <w:rPr>
          <w:rFonts w:hint="eastAsia"/>
          <w:noProof/>
          <w:color w:val="000000" w:themeColor="text1"/>
        </w:rPr>
        <w:t>「</w:t>
      </w:r>
      <w:r w:rsidRPr="00672E23">
        <w:rPr>
          <w:rFonts w:hint="eastAsia"/>
          <w:color w:val="000000" w:themeColor="text1"/>
        </w:rPr>
        <w:t>活動斷層地質敏感區</w:t>
      </w:r>
      <w:r w:rsidRPr="00672E23">
        <w:rPr>
          <w:rFonts w:hint="eastAsia"/>
          <w:noProof/>
          <w:color w:val="000000" w:themeColor="text1"/>
        </w:rPr>
        <w:t>」</w:t>
      </w:r>
      <w:r w:rsidRPr="00672E23">
        <w:rPr>
          <w:rFonts w:hint="eastAsia"/>
          <w:color w:val="000000" w:themeColor="text1"/>
        </w:rPr>
        <w:t>近3年</w:t>
      </w:r>
      <w:r w:rsidRPr="00672E23">
        <w:rPr>
          <w:rFonts w:hint="eastAsia"/>
          <w:noProof/>
          <w:color w:val="000000" w:themeColor="text1"/>
        </w:rPr>
        <w:t>劃設進度</w:t>
      </w:r>
      <w:r w:rsidRPr="00672E23">
        <w:rPr>
          <w:rFonts w:hint="eastAsia"/>
          <w:color w:val="000000" w:themeColor="text1"/>
        </w:rPr>
        <w:t>，每年僅增加1處，截至</w:t>
      </w:r>
      <w:proofErr w:type="gramStart"/>
      <w:r w:rsidRPr="00672E23">
        <w:rPr>
          <w:rFonts w:hint="eastAsia"/>
          <w:color w:val="000000" w:themeColor="text1"/>
        </w:rPr>
        <w:t>1</w:t>
      </w:r>
      <w:r w:rsidRPr="00672E23">
        <w:rPr>
          <w:color w:val="000000" w:themeColor="text1"/>
        </w:rPr>
        <w:t>10</w:t>
      </w:r>
      <w:r w:rsidRPr="00672E23">
        <w:rPr>
          <w:rFonts w:hint="eastAsia"/>
          <w:color w:val="000000" w:themeColor="text1"/>
        </w:rPr>
        <w:t>年</w:t>
      </w:r>
      <w:r w:rsidRPr="00672E23">
        <w:rPr>
          <w:color w:val="000000" w:themeColor="text1"/>
        </w:rPr>
        <w:t>12</w:t>
      </w:r>
      <w:r w:rsidRPr="00672E23">
        <w:rPr>
          <w:rFonts w:hint="eastAsia"/>
          <w:color w:val="000000" w:themeColor="text1"/>
        </w:rPr>
        <w:t>月止僅公告</w:t>
      </w:r>
      <w:proofErr w:type="gramEnd"/>
      <w:r w:rsidRPr="00672E23">
        <w:rPr>
          <w:color w:val="000000" w:themeColor="text1"/>
        </w:rPr>
        <w:t>20</w:t>
      </w:r>
      <w:r w:rsidRPr="00672E23">
        <w:rPr>
          <w:rFonts w:hint="eastAsia"/>
          <w:color w:val="000000" w:themeColor="text1"/>
        </w:rPr>
        <w:t>處活動斷層地質敏感區，尚餘</w:t>
      </w:r>
      <w:r w:rsidRPr="00672E23">
        <w:rPr>
          <w:color w:val="000000" w:themeColor="text1"/>
        </w:rPr>
        <w:t>16</w:t>
      </w:r>
      <w:r w:rsidRPr="00672E23">
        <w:rPr>
          <w:rFonts w:hint="eastAsia"/>
          <w:color w:val="000000" w:themeColor="text1"/>
        </w:rPr>
        <w:t>處未完成調查與公告等作業，進度緩慢。又，該</w:t>
      </w:r>
      <w:proofErr w:type="gramStart"/>
      <w:r w:rsidRPr="00672E23">
        <w:rPr>
          <w:rFonts w:hint="eastAsia"/>
          <w:color w:val="000000" w:themeColor="text1"/>
        </w:rPr>
        <w:t>部地調所近</w:t>
      </w:r>
      <w:proofErr w:type="gramEnd"/>
      <w:r w:rsidRPr="00672E23">
        <w:rPr>
          <w:rFonts w:hint="eastAsia"/>
          <w:color w:val="000000" w:themeColor="text1"/>
        </w:rPr>
        <w:t>3年預算不增反減，顯然對於</w:t>
      </w:r>
      <w:r w:rsidRPr="00672E23">
        <w:rPr>
          <w:rFonts w:hint="eastAsia"/>
          <w:noProof/>
          <w:color w:val="000000" w:themeColor="text1"/>
        </w:rPr>
        <w:t>國家重要基礎地質資料未予重視，遑論落實防災管理之超前部署。另，該部</w:t>
      </w:r>
      <w:r w:rsidRPr="00672E23">
        <w:rPr>
          <w:noProof/>
          <w:color w:val="000000" w:themeColor="text1"/>
        </w:rPr>
        <w:t>99年5月10日公告</w:t>
      </w:r>
      <w:r w:rsidRPr="00672E23">
        <w:rPr>
          <w:rFonts w:hint="eastAsia"/>
          <w:noProof/>
          <w:color w:val="000000" w:themeColor="text1"/>
        </w:rPr>
        <w:t>我國</w:t>
      </w:r>
      <w:r w:rsidRPr="00672E23">
        <w:rPr>
          <w:noProof/>
          <w:color w:val="000000" w:themeColor="text1"/>
        </w:rPr>
        <w:t>第</w:t>
      </w:r>
      <w:r w:rsidRPr="00672E23">
        <w:rPr>
          <w:rFonts w:hint="eastAsia"/>
          <w:noProof/>
          <w:color w:val="000000" w:themeColor="text1"/>
        </w:rPr>
        <w:t>3</w:t>
      </w:r>
      <w:r w:rsidRPr="00672E23">
        <w:rPr>
          <w:noProof/>
          <w:color w:val="000000" w:themeColor="text1"/>
        </w:rPr>
        <w:t>版</w:t>
      </w:r>
      <w:r w:rsidRPr="00672E23">
        <w:rPr>
          <w:rFonts w:hint="eastAsia"/>
          <w:noProof/>
          <w:color w:val="000000" w:themeColor="text1"/>
        </w:rPr>
        <w:t>「</w:t>
      </w:r>
      <w:r w:rsidRPr="00672E23">
        <w:rPr>
          <w:noProof/>
          <w:color w:val="000000" w:themeColor="text1"/>
        </w:rPr>
        <w:t>33條活動斷層分布圖（</w:t>
      </w:r>
      <w:r w:rsidRPr="00672E23">
        <w:rPr>
          <w:rFonts w:hint="eastAsia"/>
          <w:noProof/>
          <w:color w:val="000000" w:themeColor="text1"/>
        </w:rPr>
        <w:t>比例尺為五十萬分之一</w:t>
      </w:r>
      <w:r w:rsidRPr="00672E23">
        <w:rPr>
          <w:noProof/>
          <w:color w:val="000000" w:themeColor="text1"/>
        </w:rPr>
        <w:t>）</w:t>
      </w:r>
      <w:r w:rsidRPr="00672E23">
        <w:rPr>
          <w:rFonts w:hint="eastAsia"/>
          <w:noProof/>
          <w:color w:val="000000" w:themeColor="text1"/>
        </w:rPr>
        <w:t>」</w:t>
      </w:r>
      <w:r w:rsidRPr="00672E23">
        <w:rPr>
          <w:noProof/>
          <w:color w:val="000000" w:themeColor="text1"/>
        </w:rPr>
        <w:t>以來</w:t>
      </w:r>
      <w:r w:rsidRPr="00672E23">
        <w:rPr>
          <w:rFonts w:hint="eastAsia"/>
          <w:noProof/>
          <w:color w:val="000000" w:themeColor="text1"/>
        </w:rPr>
        <w:t>，對於</w:t>
      </w:r>
      <w:r w:rsidRPr="00672E23">
        <w:rPr>
          <w:rFonts w:hint="eastAsia"/>
          <w:color w:val="000000" w:themeColor="text1"/>
        </w:rPr>
        <w:t>學術界多年來陸續發現新活動斷層未予重視，自</w:t>
      </w:r>
      <w:r w:rsidRPr="00672E23">
        <w:rPr>
          <w:rFonts w:hint="eastAsia"/>
          <w:noProof/>
          <w:color w:val="000000" w:themeColor="text1"/>
        </w:rPr>
        <w:t>本院啟動調查後，該部方才啟動</w:t>
      </w:r>
      <w:r w:rsidRPr="00672E23">
        <w:rPr>
          <w:rFonts w:hint="eastAsia"/>
          <w:color w:val="000000" w:themeColor="text1"/>
        </w:rPr>
        <w:t>相關地質調查研究，過程顯</w:t>
      </w:r>
      <w:r w:rsidRPr="00672E23">
        <w:rPr>
          <w:rFonts w:hint="eastAsia"/>
          <w:noProof/>
          <w:color w:val="000000" w:themeColor="text1"/>
        </w:rPr>
        <w:t>有怠失</w:t>
      </w:r>
      <w:r w:rsidRPr="00672E23">
        <w:rPr>
          <w:rFonts w:hAnsi="標楷體" w:hint="eastAsia"/>
          <w:color w:val="000000" w:themeColor="text1"/>
        </w:rPr>
        <w:t>，</w:t>
      </w:r>
      <w:r w:rsidRPr="00672E23">
        <w:rPr>
          <w:rFonts w:hint="eastAsia"/>
          <w:color w:val="000000" w:themeColor="text1"/>
        </w:rPr>
        <w:t>爰依憲</w:t>
      </w:r>
      <w:r w:rsidRPr="00672E23">
        <w:rPr>
          <w:rFonts w:hint="eastAsia"/>
          <w:color w:val="000000" w:themeColor="text1"/>
        </w:rPr>
        <w:lastRenderedPageBreak/>
        <w:t>法第97條第1項及監察法第24條之規定提案糾正，移送行政院轉飭所屬確實檢討改善見復。</w:t>
      </w:r>
    </w:p>
    <w:p w:rsidR="00306A9B" w:rsidRPr="00672E23" w:rsidRDefault="00306A9B" w:rsidP="001601AF">
      <w:pPr>
        <w:pStyle w:val="aa"/>
        <w:spacing w:beforeLines="150" w:before="685" w:after="0"/>
        <w:ind w:leftChars="1100" w:left="3742"/>
        <w:rPr>
          <w:b w:val="0"/>
          <w:bCs/>
          <w:snapToGrid/>
          <w:color w:val="000000" w:themeColor="text1"/>
          <w:spacing w:val="12"/>
          <w:kern w:val="0"/>
          <w:sz w:val="40"/>
        </w:rPr>
      </w:pPr>
      <w:r w:rsidRPr="00672E23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提案委員：</w:t>
      </w:r>
      <w:r w:rsidR="001E41FD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田秋</w:t>
      </w:r>
      <w:proofErr w:type="gramStart"/>
      <w:r w:rsidR="001E41FD">
        <w:rPr>
          <w:rFonts w:hint="eastAsia"/>
          <w:b w:val="0"/>
          <w:bCs/>
          <w:snapToGrid/>
          <w:color w:val="000000" w:themeColor="text1"/>
          <w:spacing w:val="12"/>
          <w:kern w:val="0"/>
          <w:sz w:val="40"/>
        </w:rPr>
        <w:t>堇</w:t>
      </w:r>
      <w:proofErr w:type="gramEnd"/>
    </w:p>
    <w:p w:rsidR="00306A9B" w:rsidRPr="00672E23" w:rsidRDefault="001E41FD" w:rsidP="001E41FD">
      <w:pPr>
        <w:pStyle w:val="aa"/>
        <w:spacing w:before="0" w:after="0"/>
        <w:ind w:leftChars="1750" w:left="5953"/>
        <w:rPr>
          <w:b w:val="0"/>
          <w:bCs/>
          <w:snapToGrid/>
          <w:color w:val="000000" w:themeColor="text1"/>
          <w:spacing w:val="0"/>
          <w:kern w:val="0"/>
        </w:rPr>
      </w:pPr>
      <w:r w:rsidRPr="001E41FD">
        <w:rPr>
          <w:rFonts w:hint="eastAsia"/>
          <w:b w:val="0"/>
          <w:bCs/>
          <w:snapToGrid/>
          <w:color w:val="000000" w:themeColor="text1"/>
          <w:spacing w:val="0"/>
          <w:kern w:val="0"/>
          <w:sz w:val="40"/>
        </w:rPr>
        <w:t>林盛豐</w:t>
      </w:r>
    </w:p>
    <w:p w:rsidR="00306A9B" w:rsidRPr="00672E23" w:rsidRDefault="00306A9B" w:rsidP="001601AF">
      <w:pPr>
        <w:pStyle w:val="aa"/>
        <w:spacing w:beforeLines="50" w:before="228" w:after="0"/>
        <w:ind w:leftChars="1100" w:left="3742"/>
        <w:rPr>
          <w:b w:val="0"/>
          <w:bCs/>
          <w:snapToGrid/>
          <w:color w:val="000000" w:themeColor="text1"/>
          <w:spacing w:val="0"/>
          <w:kern w:val="0"/>
        </w:rPr>
      </w:pPr>
    </w:p>
    <w:p w:rsidR="00306A9B" w:rsidRPr="00672E23" w:rsidRDefault="00306A9B" w:rsidP="001601AF">
      <w:pPr>
        <w:pStyle w:val="aa"/>
        <w:spacing w:beforeLines="50" w:before="228" w:after="0"/>
        <w:ind w:leftChars="1100" w:left="3742"/>
        <w:rPr>
          <w:b w:val="0"/>
          <w:bCs/>
          <w:snapToGrid/>
          <w:color w:val="000000" w:themeColor="text1"/>
          <w:spacing w:val="0"/>
          <w:kern w:val="0"/>
        </w:rPr>
      </w:pPr>
    </w:p>
    <w:p w:rsidR="001601AF" w:rsidRPr="00672E23" w:rsidRDefault="00306A9B" w:rsidP="001601AF">
      <w:pPr>
        <w:pStyle w:val="af"/>
        <w:rPr>
          <w:rFonts w:hAnsi="標楷體"/>
          <w:bCs/>
          <w:color w:val="000000" w:themeColor="text1"/>
        </w:rPr>
      </w:pPr>
      <w:r w:rsidRPr="00672E23">
        <w:rPr>
          <w:rFonts w:hAnsi="標楷體" w:hint="eastAsia"/>
          <w:bCs/>
          <w:color w:val="000000" w:themeColor="text1"/>
        </w:rPr>
        <w:t>中  華  民  國　1</w:t>
      </w:r>
      <w:r w:rsidRPr="00672E23">
        <w:rPr>
          <w:rFonts w:hAnsi="標楷體"/>
          <w:bCs/>
          <w:color w:val="000000" w:themeColor="text1"/>
        </w:rPr>
        <w:t>11</w:t>
      </w:r>
      <w:r w:rsidRPr="00672E23">
        <w:rPr>
          <w:rFonts w:hAnsi="標楷體" w:hint="eastAsia"/>
          <w:bCs/>
          <w:color w:val="000000" w:themeColor="text1"/>
        </w:rPr>
        <w:t xml:space="preserve">　年　</w:t>
      </w:r>
      <w:r w:rsidR="001E41FD">
        <w:rPr>
          <w:rFonts w:hAnsi="標楷體" w:hint="eastAsia"/>
          <w:bCs/>
          <w:color w:val="000000" w:themeColor="text1"/>
        </w:rPr>
        <w:t>3</w:t>
      </w:r>
      <w:r w:rsidRPr="00672E23">
        <w:rPr>
          <w:rFonts w:hAnsi="標楷體" w:hint="eastAsia"/>
          <w:bCs/>
          <w:color w:val="000000" w:themeColor="text1"/>
        </w:rPr>
        <w:t xml:space="preserve">　月　</w:t>
      </w:r>
      <w:r w:rsidR="001E41FD">
        <w:rPr>
          <w:rFonts w:hAnsi="標楷體" w:hint="eastAsia"/>
          <w:bCs/>
          <w:color w:val="000000" w:themeColor="text1"/>
        </w:rPr>
        <w:t>21</w:t>
      </w:r>
      <w:bookmarkStart w:id="70" w:name="_GoBack"/>
      <w:bookmarkEnd w:id="70"/>
      <w:r w:rsidRPr="00672E23">
        <w:rPr>
          <w:rFonts w:hAnsi="標楷體" w:hint="eastAsia"/>
          <w:bCs/>
          <w:color w:val="000000" w:themeColor="text1"/>
        </w:rPr>
        <w:t xml:space="preserve">　日</w:t>
      </w:r>
      <w:bookmarkEnd w:id="69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:rsidR="003C64C0" w:rsidRPr="00672E23" w:rsidRDefault="003C64C0">
      <w:pPr>
        <w:widowControl/>
        <w:kinsoku/>
        <w:overflowPunct/>
        <w:autoSpaceDE/>
        <w:autoSpaceDN/>
        <w:jc w:val="left"/>
        <w:rPr>
          <w:bCs/>
          <w:color w:val="000000" w:themeColor="text1"/>
          <w:kern w:val="0"/>
        </w:rPr>
      </w:pPr>
    </w:p>
    <w:sectPr w:rsidR="003C64C0" w:rsidRPr="00672E23" w:rsidSect="00C86265">
      <w:footerReference w:type="default" r:id="rId9"/>
      <w:footnotePr>
        <w:numRestart w:val="eachSect"/>
      </w:footnotePr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6BB" w:rsidRDefault="00E726BB">
      <w:r>
        <w:separator/>
      </w:r>
    </w:p>
  </w:endnote>
  <w:endnote w:type="continuationSeparator" w:id="0">
    <w:p w:rsidR="00E726BB" w:rsidRDefault="00E7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微軟正黑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2566421"/>
      <w:docPartObj>
        <w:docPartGallery w:val="Page Numbers (Bottom of Page)"/>
        <w:docPartUnique/>
      </w:docPartObj>
    </w:sdtPr>
    <w:sdtEndPr/>
    <w:sdtContent>
      <w:p w:rsidR="00BE493B" w:rsidRDefault="00BE493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04F" w:rsidRPr="00DA404F">
          <w:rPr>
            <w:noProof/>
            <w:lang w:val="zh-TW"/>
          </w:rPr>
          <w:t>8</w:t>
        </w:r>
        <w:r>
          <w:fldChar w:fldCharType="end"/>
        </w:r>
      </w:p>
    </w:sdtContent>
  </w:sdt>
  <w:p w:rsidR="00BE493B" w:rsidRDefault="00BE493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6BB" w:rsidRDefault="00E726BB">
      <w:r>
        <w:separator/>
      </w:r>
    </w:p>
  </w:footnote>
  <w:footnote w:type="continuationSeparator" w:id="0">
    <w:p w:rsidR="00E726BB" w:rsidRDefault="00E72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67DB"/>
    <w:multiLevelType w:val="hybridMultilevel"/>
    <w:tmpl w:val="FF2835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671AC82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49F5671"/>
    <w:multiLevelType w:val="hybridMultilevel"/>
    <w:tmpl w:val="DFC299D2"/>
    <w:lvl w:ilvl="0" w:tplc="7696F79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64819F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D2AE4B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BA4B1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452CC6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74291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220DC8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26D6E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940D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9F1998"/>
    <w:multiLevelType w:val="hybridMultilevel"/>
    <w:tmpl w:val="E72290DC"/>
    <w:lvl w:ilvl="0" w:tplc="26481B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4"/>
  </w:num>
  <w:num w:numId="12">
    <w:abstractNumId w:val="2"/>
  </w:num>
  <w:num w:numId="13">
    <w:abstractNumId w:val="6"/>
  </w:num>
  <w:num w:numId="14">
    <w:abstractNumId w:val="0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1394"/>
    <w:rsid w:val="0000475D"/>
    <w:rsid w:val="000063B1"/>
    <w:rsid w:val="00006891"/>
    <w:rsid w:val="00006961"/>
    <w:rsid w:val="0000697F"/>
    <w:rsid w:val="000102BA"/>
    <w:rsid w:val="000112BF"/>
    <w:rsid w:val="00011744"/>
    <w:rsid w:val="00012233"/>
    <w:rsid w:val="00014133"/>
    <w:rsid w:val="00014B33"/>
    <w:rsid w:val="00015644"/>
    <w:rsid w:val="00016DD9"/>
    <w:rsid w:val="00017318"/>
    <w:rsid w:val="00021D84"/>
    <w:rsid w:val="000236D6"/>
    <w:rsid w:val="000246F7"/>
    <w:rsid w:val="000258DF"/>
    <w:rsid w:val="00027265"/>
    <w:rsid w:val="000274EA"/>
    <w:rsid w:val="000276C5"/>
    <w:rsid w:val="0003000F"/>
    <w:rsid w:val="00030440"/>
    <w:rsid w:val="0003057B"/>
    <w:rsid w:val="0003114D"/>
    <w:rsid w:val="00031488"/>
    <w:rsid w:val="00031DEC"/>
    <w:rsid w:val="00032EBC"/>
    <w:rsid w:val="00033E76"/>
    <w:rsid w:val="00034DB6"/>
    <w:rsid w:val="00034F2A"/>
    <w:rsid w:val="0003545B"/>
    <w:rsid w:val="00036D76"/>
    <w:rsid w:val="00037AE7"/>
    <w:rsid w:val="00040B6B"/>
    <w:rsid w:val="00044D72"/>
    <w:rsid w:val="00045BE3"/>
    <w:rsid w:val="00045C86"/>
    <w:rsid w:val="00047181"/>
    <w:rsid w:val="000532DB"/>
    <w:rsid w:val="00054D63"/>
    <w:rsid w:val="00057F32"/>
    <w:rsid w:val="00062A25"/>
    <w:rsid w:val="00062E99"/>
    <w:rsid w:val="000632BC"/>
    <w:rsid w:val="000673DD"/>
    <w:rsid w:val="00067B23"/>
    <w:rsid w:val="00073CB5"/>
    <w:rsid w:val="0007425C"/>
    <w:rsid w:val="00077553"/>
    <w:rsid w:val="000775F8"/>
    <w:rsid w:val="00080644"/>
    <w:rsid w:val="00081D02"/>
    <w:rsid w:val="00084521"/>
    <w:rsid w:val="000851A2"/>
    <w:rsid w:val="00085664"/>
    <w:rsid w:val="0008571F"/>
    <w:rsid w:val="00086DD2"/>
    <w:rsid w:val="00091835"/>
    <w:rsid w:val="000930BD"/>
    <w:rsid w:val="0009352E"/>
    <w:rsid w:val="00093DCF"/>
    <w:rsid w:val="00093F0E"/>
    <w:rsid w:val="00094256"/>
    <w:rsid w:val="00094347"/>
    <w:rsid w:val="000963C1"/>
    <w:rsid w:val="00096B96"/>
    <w:rsid w:val="000A1A46"/>
    <w:rsid w:val="000A26CF"/>
    <w:rsid w:val="000A2F3F"/>
    <w:rsid w:val="000A3533"/>
    <w:rsid w:val="000A440D"/>
    <w:rsid w:val="000A4CFB"/>
    <w:rsid w:val="000A5F9C"/>
    <w:rsid w:val="000A7404"/>
    <w:rsid w:val="000B01D0"/>
    <w:rsid w:val="000B0B4A"/>
    <w:rsid w:val="000B15F3"/>
    <w:rsid w:val="000B238D"/>
    <w:rsid w:val="000B279A"/>
    <w:rsid w:val="000B3F6B"/>
    <w:rsid w:val="000B42CB"/>
    <w:rsid w:val="000B4E8C"/>
    <w:rsid w:val="000B61D2"/>
    <w:rsid w:val="000B652F"/>
    <w:rsid w:val="000B6790"/>
    <w:rsid w:val="000B6FE1"/>
    <w:rsid w:val="000B70A7"/>
    <w:rsid w:val="000B73DD"/>
    <w:rsid w:val="000C0914"/>
    <w:rsid w:val="000C1AA2"/>
    <w:rsid w:val="000C228F"/>
    <w:rsid w:val="000C495F"/>
    <w:rsid w:val="000C5A9F"/>
    <w:rsid w:val="000C65F6"/>
    <w:rsid w:val="000C7528"/>
    <w:rsid w:val="000C76C5"/>
    <w:rsid w:val="000C779D"/>
    <w:rsid w:val="000D055F"/>
    <w:rsid w:val="000D05DC"/>
    <w:rsid w:val="000D6E04"/>
    <w:rsid w:val="000D7487"/>
    <w:rsid w:val="000E07DF"/>
    <w:rsid w:val="000E46CC"/>
    <w:rsid w:val="000E6431"/>
    <w:rsid w:val="000E7DDB"/>
    <w:rsid w:val="000E7FEE"/>
    <w:rsid w:val="000F02B3"/>
    <w:rsid w:val="000F21A5"/>
    <w:rsid w:val="000F4272"/>
    <w:rsid w:val="000F503C"/>
    <w:rsid w:val="000F5561"/>
    <w:rsid w:val="000F698F"/>
    <w:rsid w:val="000F69D8"/>
    <w:rsid w:val="001003A6"/>
    <w:rsid w:val="00100AC2"/>
    <w:rsid w:val="00101398"/>
    <w:rsid w:val="00102949"/>
    <w:rsid w:val="00102B9F"/>
    <w:rsid w:val="00103857"/>
    <w:rsid w:val="00105B8B"/>
    <w:rsid w:val="00111E9F"/>
    <w:rsid w:val="00112637"/>
    <w:rsid w:val="00112ABC"/>
    <w:rsid w:val="0011597B"/>
    <w:rsid w:val="00115C94"/>
    <w:rsid w:val="001163E8"/>
    <w:rsid w:val="0012001E"/>
    <w:rsid w:val="00122DA6"/>
    <w:rsid w:val="0012445C"/>
    <w:rsid w:val="001251B7"/>
    <w:rsid w:val="00126115"/>
    <w:rsid w:val="00126A55"/>
    <w:rsid w:val="00130F5D"/>
    <w:rsid w:val="00133DD7"/>
    <w:rsid w:val="00133F08"/>
    <w:rsid w:val="001345E6"/>
    <w:rsid w:val="001378B0"/>
    <w:rsid w:val="0014163E"/>
    <w:rsid w:val="00142479"/>
    <w:rsid w:val="00142E00"/>
    <w:rsid w:val="00144403"/>
    <w:rsid w:val="001444B9"/>
    <w:rsid w:val="00144949"/>
    <w:rsid w:val="00144D83"/>
    <w:rsid w:val="00146C91"/>
    <w:rsid w:val="0015098A"/>
    <w:rsid w:val="00152793"/>
    <w:rsid w:val="00153B7E"/>
    <w:rsid w:val="00153C93"/>
    <w:rsid w:val="001545A9"/>
    <w:rsid w:val="001545FB"/>
    <w:rsid w:val="001601AF"/>
    <w:rsid w:val="001605B5"/>
    <w:rsid w:val="00163741"/>
    <w:rsid w:val="001637C7"/>
    <w:rsid w:val="0016480E"/>
    <w:rsid w:val="00165397"/>
    <w:rsid w:val="0016581E"/>
    <w:rsid w:val="00165C6B"/>
    <w:rsid w:val="00167CB0"/>
    <w:rsid w:val="00167D80"/>
    <w:rsid w:val="00173282"/>
    <w:rsid w:val="00174297"/>
    <w:rsid w:val="00175EE1"/>
    <w:rsid w:val="00176C07"/>
    <w:rsid w:val="0017750D"/>
    <w:rsid w:val="001775D8"/>
    <w:rsid w:val="00180E06"/>
    <w:rsid w:val="00181117"/>
    <w:rsid w:val="001817B3"/>
    <w:rsid w:val="001826AB"/>
    <w:rsid w:val="00183014"/>
    <w:rsid w:val="00183871"/>
    <w:rsid w:val="001845AF"/>
    <w:rsid w:val="0018472E"/>
    <w:rsid w:val="00185389"/>
    <w:rsid w:val="0018551D"/>
    <w:rsid w:val="00185C0B"/>
    <w:rsid w:val="001871EB"/>
    <w:rsid w:val="0018769C"/>
    <w:rsid w:val="00187936"/>
    <w:rsid w:val="001903B3"/>
    <w:rsid w:val="001922EE"/>
    <w:rsid w:val="00192CCE"/>
    <w:rsid w:val="00193926"/>
    <w:rsid w:val="00195087"/>
    <w:rsid w:val="001959C2"/>
    <w:rsid w:val="00196940"/>
    <w:rsid w:val="001A06C2"/>
    <w:rsid w:val="001A0C77"/>
    <w:rsid w:val="001A22FF"/>
    <w:rsid w:val="001A25BE"/>
    <w:rsid w:val="001A3EBC"/>
    <w:rsid w:val="001A51E3"/>
    <w:rsid w:val="001A7968"/>
    <w:rsid w:val="001B0629"/>
    <w:rsid w:val="001B2E98"/>
    <w:rsid w:val="001B2F1E"/>
    <w:rsid w:val="001B3483"/>
    <w:rsid w:val="001B3C1E"/>
    <w:rsid w:val="001B4494"/>
    <w:rsid w:val="001B5D90"/>
    <w:rsid w:val="001C0D8B"/>
    <w:rsid w:val="001C0DA8"/>
    <w:rsid w:val="001C4048"/>
    <w:rsid w:val="001C4F07"/>
    <w:rsid w:val="001C6753"/>
    <w:rsid w:val="001C7565"/>
    <w:rsid w:val="001D07D4"/>
    <w:rsid w:val="001D1209"/>
    <w:rsid w:val="001D1BCF"/>
    <w:rsid w:val="001D1E29"/>
    <w:rsid w:val="001D3C6B"/>
    <w:rsid w:val="001D4AD7"/>
    <w:rsid w:val="001D54F4"/>
    <w:rsid w:val="001D6307"/>
    <w:rsid w:val="001D73B2"/>
    <w:rsid w:val="001E0D8A"/>
    <w:rsid w:val="001E0F36"/>
    <w:rsid w:val="001E2E79"/>
    <w:rsid w:val="001E3391"/>
    <w:rsid w:val="001E41FD"/>
    <w:rsid w:val="001E4392"/>
    <w:rsid w:val="001E4834"/>
    <w:rsid w:val="001E601D"/>
    <w:rsid w:val="001E67BA"/>
    <w:rsid w:val="001E74C2"/>
    <w:rsid w:val="001E78B8"/>
    <w:rsid w:val="001E7F9C"/>
    <w:rsid w:val="001F06D7"/>
    <w:rsid w:val="001F0873"/>
    <w:rsid w:val="001F29FB"/>
    <w:rsid w:val="001F4F82"/>
    <w:rsid w:val="001F5A48"/>
    <w:rsid w:val="001F6260"/>
    <w:rsid w:val="001F7761"/>
    <w:rsid w:val="001F7889"/>
    <w:rsid w:val="00200007"/>
    <w:rsid w:val="00200AF3"/>
    <w:rsid w:val="00201A6E"/>
    <w:rsid w:val="002030A5"/>
    <w:rsid w:val="00203131"/>
    <w:rsid w:val="00204594"/>
    <w:rsid w:val="0020744E"/>
    <w:rsid w:val="00207847"/>
    <w:rsid w:val="00210FE2"/>
    <w:rsid w:val="00211129"/>
    <w:rsid w:val="002111F6"/>
    <w:rsid w:val="00212E88"/>
    <w:rsid w:val="002131AD"/>
    <w:rsid w:val="002135E6"/>
    <w:rsid w:val="00213C9C"/>
    <w:rsid w:val="00214491"/>
    <w:rsid w:val="002156A0"/>
    <w:rsid w:val="00215B27"/>
    <w:rsid w:val="00216BD7"/>
    <w:rsid w:val="00217A9A"/>
    <w:rsid w:val="0022009E"/>
    <w:rsid w:val="00223241"/>
    <w:rsid w:val="0022425C"/>
    <w:rsid w:val="002246DE"/>
    <w:rsid w:val="002260D7"/>
    <w:rsid w:val="0022654D"/>
    <w:rsid w:val="00227A19"/>
    <w:rsid w:val="00227FCF"/>
    <w:rsid w:val="00233946"/>
    <w:rsid w:val="00233F94"/>
    <w:rsid w:val="002357A2"/>
    <w:rsid w:val="00236ECB"/>
    <w:rsid w:val="00240723"/>
    <w:rsid w:val="00241DFF"/>
    <w:rsid w:val="0024296D"/>
    <w:rsid w:val="0024320F"/>
    <w:rsid w:val="00244467"/>
    <w:rsid w:val="00245F58"/>
    <w:rsid w:val="00250541"/>
    <w:rsid w:val="002516B4"/>
    <w:rsid w:val="002527BD"/>
    <w:rsid w:val="00252BC4"/>
    <w:rsid w:val="00254014"/>
    <w:rsid w:val="00254A84"/>
    <w:rsid w:val="00254B39"/>
    <w:rsid w:val="00257667"/>
    <w:rsid w:val="0025781F"/>
    <w:rsid w:val="00261406"/>
    <w:rsid w:val="002637C3"/>
    <w:rsid w:val="0026504D"/>
    <w:rsid w:val="002670DF"/>
    <w:rsid w:val="0026736D"/>
    <w:rsid w:val="0026771F"/>
    <w:rsid w:val="002677AD"/>
    <w:rsid w:val="00270309"/>
    <w:rsid w:val="00270525"/>
    <w:rsid w:val="002710ED"/>
    <w:rsid w:val="002717F8"/>
    <w:rsid w:val="00271C09"/>
    <w:rsid w:val="00271D5A"/>
    <w:rsid w:val="00272BDB"/>
    <w:rsid w:val="00273A2F"/>
    <w:rsid w:val="002752FF"/>
    <w:rsid w:val="002770FE"/>
    <w:rsid w:val="0027741F"/>
    <w:rsid w:val="00277CFC"/>
    <w:rsid w:val="00280986"/>
    <w:rsid w:val="00281ECE"/>
    <w:rsid w:val="0028309C"/>
    <w:rsid w:val="002831C7"/>
    <w:rsid w:val="002840C6"/>
    <w:rsid w:val="00284A4B"/>
    <w:rsid w:val="00284C6B"/>
    <w:rsid w:val="00285434"/>
    <w:rsid w:val="00285CFB"/>
    <w:rsid w:val="00286BCA"/>
    <w:rsid w:val="002875ED"/>
    <w:rsid w:val="0029003A"/>
    <w:rsid w:val="00292402"/>
    <w:rsid w:val="002947A5"/>
    <w:rsid w:val="00295174"/>
    <w:rsid w:val="00296172"/>
    <w:rsid w:val="0029680E"/>
    <w:rsid w:val="00296B92"/>
    <w:rsid w:val="002A0537"/>
    <w:rsid w:val="002A0935"/>
    <w:rsid w:val="002A2C22"/>
    <w:rsid w:val="002A434B"/>
    <w:rsid w:val="002A4A2D"/>
    <w:rsid w:val="002B02EB"/>
    <w:rsid w:val="002B6F01"/>
    <w:rsid w:val="002C0602"/>
    <w:rsid w:val="002C11C4"/>
    <w:rsid w:val="002C150B"/>
    <w:rsid w:val="002C2376"/>
    <w:rsid w:val="002C4798"/>
    <w:rsid w:val="002C486D"/>
    <w:rsid w:val="002C6CA6"/>
    <w:rsid w:val="002C706A"/>
    <w:rsid w:val="002C7745"/>
    <w:rsid w:val="002D06B9"/>
    <w:rsid w:val="002D295A"/>
    <w:rsid w:val="002D2DCF"/>
    <w:rsid w:val="002D4395"/>
    <w:rsid w:val="002D4C3C"/>
    <w:rsid w:val="002D5BDC"/>
    <w:rsid w:val="002D5C16"/>
    <w:rsid w:val="002D614F"/>
    <w:rsid w:val="002D7486"/>
    <w:rsid w:val="002D752A"/>
    <w:rsid w:val="002E1146"/>
    <w:rsid w:val="002E2DC8"/>
    <w:rsid w:val="002E3299"/>
    <w:rsid w:val="002E4F8B"/>
    <w:rsid w:val="002E5911"/>
    <w:rsid w:val="002E712D"/>
    <w:rsid w:val="002E7328"/>
    <w:rsid w:val="002F2476"/>
    <w:rsid w:val="002F3DFF"/>
    <w:rsid w:val="002F48DE"/>
    <w:rsid w:val="002F5E05"/>
    <w:rsid w:val="002F68FB"/>
    <w:rsid w:val="002F7353"/>
    <w:rsid w:val="002F7580"/>
    <w:rsid w:val="002F7C46"/>
    <w:rsid w:val="002F7DDC"/>
    <w:rsid w:val="00300581"/>
    <w:rsid w:val="00301433"/>
    <w:rsid w:val="003030F0"/>
    <w:rsid w:val="00303C44"/>
    <w:rsid w:val="00306A9B"/>
    <w:rsid w:val="00307A76"/>
    <w:rsid w:val="00310320"/>
    <w:rsid w:val="00310B3F"/>
    <w:rsid w:val="0031219F"/>
    <w:rsid w:val="0031443E"/>
    <w:rsid w:val="003146B6"/>
    <w:rsid w:val="00315934"/>
    <w:rsid w:val="00315A16"/>
    <w:rsid w:val="00317053"/>
    <w:rsid w:val="0031772F"/>
    <w:rsid w:val="00317ECC"/>
    <w:rsid w:val="0032109C"/>
    <w:rsid w:val="003221A9"/>
    <w:rsid w:val="00322B45"/>
    <w:rsid w:val="00323434"/>
    <w:rsid w:val="00323809"/>
    <w:rsid w:val="00323D41"/>
    <w:rsid w:val="00324664"/>
    <w:rsid w:val="00325414"/>
    <w:rsid w:val="00325E62"/>
    <w:rsid w:val="00326347"/>
    <w:rsid w:val="00327E7E"/>
    <w:rsid w:val="003302F1"/>
    <w:rsid w:val="00330490"/>
    <w:rsid w:val="00331283"/>
    <w:rsid w:val="00331E84"/>
    <w:rsid w:val="003324CF"/>
    <w:rsid w:val="0033251D"/>
    <w:rsid w:val="0033265F"/>
    <w:rsid w:val="003337AB"/>
    <w:rsid w:val="00333B21"/>
    <w:rsid w:val="00334516"/>
    <w:rsid w:val="00334ABC"/>
    <w:rsid w:val="003350ED"/>
    <w:rsid w:val="00335849"/>
    <w:rsid w:val="00335A84"/>
    <w:rsid w:val="003366CB"/>
    <w:rsid w:val="00336FEC"/>
    <w:rsid w:val="00337DAA"/>
    <w:rsid w:val="00340642"/>
    <w:rsid w:val="00340D7B"/>
    <w:rsid w:val="0034119C"/>
    <w:rsid w:val="003413F2"/>
    <w:rsid w:val="00341595"/>
    <w:rsid w:val="00341C51"/>
    <w:rsid w:val="00341E25"/>
    <w:rsid w:val="003429D2"/>
    <w:rsid w:val="00343974"/>
    <w:rsid w:val="003445BA"/>
    <w:rsid w:val="0034470E"/>
    <w:rsid w:val="003456C2"/>
    <w:rsid w:val="00347589"/>
    <w:rsid w:val="00352DB0"/>
    <w:rsid w:val="00352EE1"/>
    <w:rsid w:val="00354F19"/>
    <w:rsid w:val="00356275"/>
    <w:rsid w:val="00361063"/>
    <w:rsid w:val="00361F6B"/>
    <w:rsid w:val="003647A2"/>
    <w:rsid w:val="003664DF"/>
    <w:rsid w:val="003665EB"/>
    <w:rsid w:val="003675C3"/>
    <w:rsid w:val="003701B9"/>
    <w:rsid w:val="003708BD"/>
    <w:rsid w:val="0037094A"/>
    <w:rsid w:val="00370AFC"/>
    <w:rsid w:val="00371510"/>
    <w:rsid w:val="00371ED3"/>
    <w:rsid w:val="00372FFC"/>
    <w:rsid w:val="003733F4"/>
    <w:rsid w:val="00373497"/>
    <w:rsid w:val="0037728A"/>
    <w:rsid w:val="0037765C"/>
    <w:rsid w:val="003805F3"/>
    <w:rsid w:val="0038094A"/>
    <w:rsid w:val="00380B7D"/>
    <w:rsid w:val="00380E8A"/>
    <w:rsid w:val="00381A99"/>
    <w:rsid w:val="003829C2"/>
    <w:rsid w:val="00382B86"/>
    <w:rsid w:val="00382FC7"/>
    <w:rsid w:val="003830B2"/>
    <w:rsid w:val="00383D3C"/>
    <w:rsid w:val="00384724"/>
    <w:rsid w:val="00385B89"/>
    <w:rsid w:val="00386484"/>
    <w:rsid w:val="00386932"/>
    <w:rsid w:val="003871CA"/>
    <w:rsid w:val="0039033A"/>
    <w:rsid w:val="003906F7"/>
    <w:rsid w:val="00390ECC"/>
    <w:rsid w:val="00391072"/>
    <w:rsid w:val="0039128C"/>
    <w:rsid w:val="003919B7"/>
    <w:rsid w:val="00391D57"/>
    <w:rsid w:val="00392292"/>
    <w:rsid w:val="0039251F"/>
    <w:rsid w:val="00392B3F"/>
    <w:rsid w:val="00394678"/>
    <w:rsid w:val="00394C3A"/>
    <w:rsid w:val="00394F45"/>
    <w:rsid w:val="003A0B2C"/>
    <w:rsid w:val="003A15EF"/>
    <w:rsid w:val="003A5296"/>
    <w:rsid w:val="003A5927"/>
    <w:rsid w:val="003A5BD1"/>
    <w:rsid w:val="003A72A5"/>
    <w:rsid w:val="003B1017"/>
    <w:rsid w:val="003B34B0"/>
    <w:rsid w:val="003B3A0C"/>
    <w:rsid w:val="003B3C07"/>
    <w:rsid w:val="003B6081"/>
    <w:rsid w:val="003B61A2"/>
    <w:rsid w:val="003B6775"/>
    <w:rsid w:val="003B78C4"/>
    <w:rsid w:val="003C0B3F"/>
    <w:rsid w:val="003C15F2"/>
    <w:rsid w:val="003C2807"/>
    <w:rsid w:val="003C30E2"/>
    <w:rsid w:val="003C3372"/>
    <w:rsid w:val="003C3550"/>
    <w:rsid w:val="003C3BCB"/>
    <w:rsid w:val="003C4483"/>
    <w:rsid w:val="003C4F7D"/>
    <w:rsid w:val="003C4FAE"/>
    <w:rsid w:val="003C57B4"/>
    <w:rsid w:val="003C5B22"/>
    <w:rsid w:val="003C5CCA"/>
    <w:rsid w:val="003C5DC0"/>
    <w:rsid w:val="003C5FE2"/>
    <w:rsid w:val="003C64C0"/>
    <w:rsid w:val="003C6D20"/>
    <w:rsid w:val="003D05FB"/>
    <w:rsid w:val="003D0B49"/>
    <w:rsid w:val="003D1B16"/>
    <w:rsid w:val="003D2AB2"/>
    <w:rsid w:val="003D3C06"/>
    <w:rsid w:val="003D45BF"/>
    <w:rsid w:val="003D508A"/>
    <w:rsid w:val="003D52B4"/>
    <w:rsid w:val="003D537F"/>
    <w:rsid w:val="003D7B75"/>
    <w:rsid w:val="003D7C21"/>
    <w:rsid w:val="003D7F81"/>
    <w:rsid w:val="003E0208"/>
    <w:rsid w:val="003E2A77"/>
    <w:rsid w:val="003E4B57"/>
    <w:rsid w:val="003E5756"/>
    <w:rsid w:val="003E6FC5"/>
    <w:rsid w:val="003F01CD"/>
    <w:rsid w:val="003F03D7"/>
    <w:rsid w:val="003F0AD9"/>
    <w:rsid w:val="003F27E1"/>
    <w:rsid w:val="003F30AD"/>
    <w:rsid w:val="003F346A"/>
    <w:rsid w:val="003F3B85"/>
    <w:rsid w:val="003F437A"/>
    <w:rsid w:val="003F5C2B"/>
    <w:rsid w:val="003F6020"/>
    <w:rsid w:val="003F655D"/>
    <w:rsid w:val="003F695F"/>
    <w:rsid w:val="003F6F28"/>
    <w:rsid w:val="003F7223"/>
    <w:rsid w:val="00402240"/>
    <w:rsid w:val="004023E9"/>
    <w:rsid w:val="004038BB"/>
    <w:rsid w:val="00403A02"/>
    <w:rsid w:val="0040454A"/>
    <w:rsid w:val="00404DE3"/>
    <w:rsid w:val="00406F7F"/>
    <w:rsid w:val="00407F72"/>
    <w:rsid w:val="0041039D"/>
    <w:rsid w:val="00411360"/>
    <w:rsid w:val="00413015"/>
    <w:rsid w:val="00413E7A"/>
    <w:rsid w:val="00413F83"/>
    <w:rsid w:val="0041490C"/>
    <w:rsid w:val="00415749"/>
    <w:rsid w:val="00416191"/>
    <w:rsid w:val="00416721"/>
    <w:rsid w:val="00417726"/>
    <w:rsid w:val="00420BC9"/>
    <w:rsid w:val="004212B5"/>
    <w:rsid w:val="00421EF0"/>
    <w:rsid w:val="004224FA"/>
    <w:rsid w:val="00423D07"/>
    <w:rsid w:val="00424524"/>
    <w:rsid w:val="00424D66"/>
    <w:rsid w:val="004253F4"/>
    <w:rsid w:val="00425E0A"/>
    <w:rsid w:val="00427936"/>
    <w:rsid w:val="00430C22"/>
    <w:rsid w:val="00430EBB"/>
    <w:rsid w:val="00431679"/>
    <w:rsid w:val="00432A30"/>
    <w:rsid w:val="00433C54"/>
    <w:rsid w:val="00434E5B"/>
    <w:rsid w:val="00437BFF"/>
    <w:rsid w:val="00440312"/>
    <w:rsid w:val="004419C0"/>
    <w:rsid w:val="00441FDF"/>
    <w:rsid w:val="00442817"/>
    <w:rsid w:val="00442FE7"/>
    <w:rsid w:val="0044346F"/>
    <w:rsid w:val="00443568"/>
    <w:rsid w:val="00444031"/>
    <w:rsid w:val="004443A0"/>
    <w:rsid w:val="00444A69"/>
    <w:rsid w:val="00446705"/>
    <w:rsid w:val="00446769"/>
    <w:rsid w:val="004472A8"/>
    <w:rsid w:val="00447909"/>
    <w:rsid w:val="0045034D"/>
    <w:rsid w:val="00453FF6"/>
    <w:rsid w:val="00460B5B"/>
    <w:rsid w:val="00460B97"/>
    <w:rsid w:val="004611CC"/>
    <w:rsid w:val="00461EE5"/>
    <w:rsid w:val="00461F91"/>
    <w:rsid w:val="004625E5"/>
    <w:rsid w:val="004628C6"/>
    <w:rsid w:val="00462C92"/>
    <w:rsid w:val="00464730"/>
    <w:rsid w:val="0046520A"/>
    <w:rsid w:val="00466976"/>
    <w:rsid w:val="004672AB"/>
    <w:rsid w:val="004700A1"/>
    <w:rsid w:val="004700B9"/>
    <w:rsid w:val="00470BED"/>
    <w:rsid w:val="004714FE"/>
    <w:rsid w:val="00471C94"/>
    <w:rsid w:val="00476791"/>
    <w:rsid w:val="00476A0F"/>
    <w:rsid w:val="00477BAA"/>
    <w:rsid w:val="00477D05"/>
    <w:rsid w:val="00480333"/>
    <w:rsid w:val="004808E9"/>
    <w:rsid w:val="004813F7"/>
    <w:rsid w:val="00481F19"/>
    <w:rsid w:val="00483275"/>
    <w:rsid w:val="004833E5"/>
    <w:rsid w:val="00483B5B"/>
    <w:rsid w:val="00485597"/>
    <w:rsid w:val="00485D47"/>
    <w:rsid w:val="00487CF4"/>
    <w:rsid w:val="00490FA4"/>
    <w:rsid w:val="00491135"/>
    <w:rsid w:val="004918AB"/>
    <w:rsid w:val="0049344C"/>
    <w:rsid w:val="00495053"/>
    <w:rsid w:val="004956A1"/>
    <w:rsid w:val="004963C1"/>
    <w:rsid w:val="004A1B6E"/>
    <w:rsid w:val="004A1F59"/>
    <w:rsid w:val="004A201B"/>
    <w:rsid w:val="004A29BE"/>
    <w:rsid w:val="004A3225"/>
    <w:rsid w:val="004A33EE"/>
    <w:rsid w:val="004A3AA8"/>
    <w:rsid w:val="004A3B9E"/>
    <w:rsid w:val="004A3E8A"/>
    <w:rsid w:val="004A3FAD"/>
    <w:rsid w:val="004A4DF8"/>
    <w:rsid w:val="004A5DEA"/>
    <w:rsid w:val="004A6700"/>
    <w:rsid w:val="004A674E"/>
    <w:rsid w:val="004B0202"/>
    <w:rsid w:val="004B13C7"/>
    <w:rsid w:val="004B438A"/>
    <w:rsid w:val="004B4A00"/>
    <w:rsid w:val="004B6A0B"/>
    <w:rsid w:val="004B778F"/>
    <w:rsid w:val="004B7C8D"/>
    <w:rsid w:val="004C04B5"/>
    <w:rsid w:val="004C0609"/>
    <w:rsid w:val="004C25F6"/>
    <w:rsid w:val="004C264F"/>
    <w:rsid w:val="004C47D7"/>
    <w:rsid w:val="004C5543"/>
    <w:rsid w:val="004D084B"/>
    <w:rsid w:val="004D141F"/>
    <w:rsid w:val="004D2742"/>
    <w:rsid w:val="004D32AE"/>
    <w:rsid w:val="004D361A"/>
    <w:rsid w:val="004D36A8"/>
    <w:rsid w:val="004D48AA"/>
    <w:rsid w:val="004D6310"/>
    <w:rsid w:val="004D6DF8"/>
    <w:rsid w:val="004E0062"/>
    <w:rsid w:val="004E05A1"/>
    <w:rsid w:val="004E183A"/>
    <w:rsid w:val="004E2D73"/>
    <w:rsid w:val="004E331B"/>
    <w:rsid w:val="004E354F"/>
    <w:rsid w:val="004E42F6"/>
    <w:rsid w:val="004E5C29"/>
    <w:rsid w:val="004E6230"/>
    <w:rsid w:val="004E66EC"/>
    <w:rsid w:val="004E79B9"/>
    <w:rsid w:val="004F051E"/>
    <w:rsid w:val="004F08C9"/>
    <w:rsid w:val="004F289E"/>
    <w:rsid w:val="004F472A"/>
    <w:rsid w:val="004F5E57"/>
    <w:rsid w:val="004F6710"/>
    <w:rsid w:val="004F6796"/>
    <w:rsid w:val="004F78B7"/>
    <w:rsid w:val="00500097"/>
    <w:rsid w:val="00500C3E"/>
    <w:rsid w:val="00502849"/>
    <w:rsid w:val="00503222"/>
    <w:rsid w:val="00504334"/>
    <w:rsid w:val="0050477B"/>
    <w:rsid w:val="0050498D"/>
    <w:rsid w:val="005049C7"/>
    <w:rsid w:val="0050643D"/>
    <w:rsid w:val="005104D7"/>
    <w:rsid w:val="00510B9E"/>
    <w:rsid w:val="00512EF8"/>
    <w:rsid w:val="00513D75"/>
    <w:rsid w:val="00514F41"/>
    <w:rsid w:val="005160AC"/>
    <w:rsid w:val="00517D7D"/>
    <w:rsid w:val="005216EB"/>
    <w:rsid w:val="00523699"/>
    <w:rsid w:val="0052379E"/>
    <w:rsid w:val="00523B24"/>
    <w:rsid w:val="00523B7C"/>
    <w:rsid w:val="00525033"/>
    <w:rsid w:val="00526CB6"/>
    <w:rsid w:val="00527E84"/>
    <w:rsid w:val="005306B8"/>
    <w:rsid w:val="00532C0F"/>
    <w:rsid w:val="0053368B"/>
    <w:rsid w:val="00533DB7"/>
    <w:rsid w:val="0053401D"/>
    <w:rsid w:val="00535B98"/>
    <w:rsid w:val="00536BC2"/>
    <w:rsid w:val="00536C87"/>
    <w:rsid w:val="00537A04"/>
    <w:rsid w:val="005402B7"/>
    <w:rsid w:val="00540906"/>
    <w:rsid w:val="005425E1"/>
    <w:rsid w:val="005427C5"/>
    <w:rsid w:val="00542ADE"/>
    <w:rsid w:val="00542CF6"/>
    <w:rsid w:val="00545586"/>
    <w:rsid w:val="00545BF9"/>
    <w:rsid w:val="00545C66"/>
    <w:rsid w:val="005472F3"/>
    <w:rsid w:val="0054782B"/>
    <w:rsid w:val="005530B0"/>
    <w:rsid w:val="00553C03"/>
    <w:rsid w:val="00553EFE"/>
    <w:rsid w:val="005541B5"/>
    <w:rsid w:val="005558FF"/>
    <w:rsid w:val="0055615F"/>
    <w:rsid w:val="00557904"/>
    <w:rsid w:val="0056004D"/>
    <w:rsid w:val="00560A96"/>
    <w:rsid w:val="0056287D"/>
    <w:rsid w:val="00563692"/>
    <w:rsid w:val="005642C5"/>
    <w:rsid w:val="00564A2B"/>
    <w:rsid w:val="00571679"/>
    <w:rsid w:val="005717E9"/>
    <w:rsid w:val="00571AA1"/>
    <w:rsid w:val="00574E08"/>
    <w:rsid w:val="005751F8"/>
    <w:rsid w:val="00577AE6"/>
    <w:rsid w:val="00577C94"/>
    <w:rsid w:val="00582823"/>
    <w:rsid w:val="005844E7"/>
    <w:rsid w:val="005849C9"/>
    <w:rsid w:val="00585201"/>
    <w:rsid w:val="00585239"/>
    <w:rsid w:val="00585848"/>
    <w:rsid w:val="005862F8"/>
    <w:rsid w:val="00586D32"/>
    <w:rsid w:val="005908B8"/>
    <w:rsid w:val="0059512E"/>
    <w:rsid w:val="00596934"/>
    <w:rsid w:val="005A0595"/>
    <w:rsid w:val="005A05A2"/>
    <w:rsid w:val="005A11D0"/>
    <w:rsid w:val="005A34DD"/>
    <w:rsid w:val="005A3E06"/>
    <w:rsid w:val="005A43C8"/>
    <w:rsid w:val="005A6DD2"/>
    <w:rsid w:val="005A702F"/>
    <w:rsid w:val="005A770C"/>
    <w:rsid w:val="005B1FA1"/>
    <w:rsid w:val="005B2111"/>
    <w:rsid w:val="005B24BE"/>
    <w:rsid w:val="005B44CB"/>
    <w:rsid w:val="005B5BFA"/>
    <w:rsid w:val="005B5DC2"/>
    <w:rsid w:val="005B628E"/>
    <w:rsid w:val="005B62B6"/>
    <w:rsid w:val="005B73C5"/>
    <w:rsid w:val="005C080D"/>
    <w:rsid w:val="005C0F47"/>
    <w:rsid w:val="005C1EB8"/>
    <w:rsid w:val="005C29EA"/>
    <w:rsid w:val="005C3523"/>
    <w:rsid w:val="005C385D"/>
    <w:rsid w:val="005C404B"/>
    <w:rsid w:val="005C61FD"/>
    <w:rsid w:val="005C6530"/>
    <w:rsid w:val="005C684E"/>
    <w:rsid w:val="005C7BEC"/>
    <w:rsid w:val="005D05B3"/>
    <w:rsid w:val="005D2BB6"/>
    <w:rsid w:val="005D31D7"/>
    <w:rsid w:val="005D3B20"/>
    <w:rsid w:val="005D57A5"/>
    <w:rsid w:val="005D6863"/>
    <w:rsid w:val="005D7F83"/>
    <w:rsid w:val="005E3106"/>
    <w:rsid w:val="005E41F9"/>
    <w:rsid w:val="005E4759"/>
    <w:rsid w:val="005E5A3F"/>
    <w:rsid w:val="005E5C68"/>
    <w:rsid w:val="005E65C0"/>
    <w:rsid w:val="005E68E5"/>
    <w:rsid w:val="005F0390"/>
    <w:rsid w:val="005F2ADC"/>
    <w:rsid w:val="005F33A6"/>
    <w:rsid w:val="005F4ED5"/>
    <w:rsid w:val="005F529E"/>
    <w:rsid w:val="006005B7"/>
    <w:rsid w:val="00601E2A"/>
    <w:rsid w:val="00605019"/>
    <w:rsid w:val="00605554"/>
    <w:rsid w:val="00606AE6"/>
    <w:rsid w:val="00606E80"/>
    <w:rsid w:val="006072CD"/>
    <w:rsid w:val="00612023"/>
    <w:rsid w:val="006134C1"/>
    <w:rsid w:val="00613C54"/>
    <w:rsid w:val="00614190"/>
    <w:rsid w:val="006143F8"/>
    <w:rsid w:val="00614C5E"/>
    <w:rsid w:val="006158EB"/>
    <w:rsid w:val="00615F39"/>
    <w:rsid w:val="006166A6"/>
    <w:rsid w:val="00622A99"/>
    <w:rsid w:val="00622E67"/>
    <w:rsid w:val="0062445A"/>
    <w:rsid w:val="00625AB6"/>
    <w:rsid w:val="00626485"/>
    <w:rsid w:val="006269B4"/>
    <w:rsid w:val="00626B57"/>
    <w:rsid w:val="00626EDC"/>
    <w:rsid w:val="006310B8"/>
    <w:rsid w:val="006319D7"/>
    <w:rsid w:val="006331A4"/>
    <w:rsid w:val="006353CD"/>
    <w:rsid w:val="0063589F"/>
    <w:rsid w:val="00636CF3"/>
    <w:rsid w:val="006376C0"/>
    <w:rsid w:val="00642E6A"/>
    <w:rsid w:val="00643586"/>
    <w:rsid w:val="0064491F"/>
    <w:rsid w:val="00645132"/>
    <w:rsid w:val="006470EC"/>
    <w:rsid w:val="006525D2"/>
    <w:rsid w:val="00653C2F"/>
    <w:rsid w:val="006542D6"/>
    <w:rsid w:val="006556B1"/>
    <w:rsid w:val="0065598E"/>
    <w:rsid w:val="00655AF2"/>
    <w:rsid w:val="00655BC5"/>
    <w:rsid w:val="006568BE"/>
    <w:rsid w:val="00657F35"/>
    <w:rsid w:val="0066025D"/>
    <w:rsid w:val="0066091A"/>
    <w:rsid w:val="00660C56"/>
    <w:rsid w:val="006619AD"/>
    <w:rsid w:val="00662839"/>
    <w:rsid w:val="00663C95"/>
    <w:rsid w:val="006648C9"/>
    <w:rsid w:val="0066505A"/>
    <w:rsid w:val="00665259"/>
    <w:rsid w:val="006657C9"/>
    <w:rsid w:val="00665A7E"/>
    <w:rsid w:val="00666616"/>
    <w:rsid w:val="0066694B"/>
    <w:rsid w:val="00671FA5"/>
    <w:rsid w:val="00672155"/>
    <w:rsid w:val="00672E23"/>
    <w:rsid w:val="00674DD8"/>
    <w:rsid w:val="006773EC"/>
    <w:rsid w:val="00677C62"/>
    <w:rsid w:val="00680504"/>
    <w:rsid w:val="00680CF8"/>
    <w:rsid w:val="00681492"/>
    <w:rsid w:val="00681CD9"/>
    <w:rsid w:val="006822CF"/>
    <w:rsid w:val="00682BED"/>
    <w:rsid w:val="006833C9"/>
    <w:rsid w:val="00683E30"/>
    <w:rsid w:val="00684AA1"/>
    <w:rsid w:val="00684C16"/>
    <w:rsid w:val="00685114"/>
    <w:rsid w:val="00687024"/>
    <w:rsid w:val="00687C65"/>
    <w:rsid w:val="006901F9"/>
    <w:rsid w:val="006926E2"/>
    <w:rsid w:val="00693109"/>
    <w:rsid w:val="00695295"/>
    <w:rsid w:val="00695E22"/>
    <w:rsid w:val="006965DF"/>
    <w:rsid w:val="006972AF"/>
    <w:rsid w:val="006A1881"/>
    <w:rsid w:val="006A1DD1"/>
    <w:rsid w:val="006A48FF"/>
    <w:rsid w:val="006A50F8"/>
    <w:rsid w:val="006A536C"/>
    <w:rsid w:val="006A567C"/>
    <w:rsid w:val="006A6839"/>
    <w:rsid w:val="006B075B"/>
    <w:rsid w:val="006B18AA"/>
    <w:rsid w:val="006B1EEF"/>
    <w:rsid w:val="006B7093"/>
    <w:rsid w:val="006B7417"/>
    <w:rsid w:val="006B7D7C"/>
    <w:rsid w:val="006C0A11"/>
    <w:rsid w:val="006C0AED"/>
    <w:rsid w:val="006C0C06"/>
    <w:rsid w:val="006C0D51"/>
    <w:rsid w:val="006C1279"/>
    <w:rsid w:val="006C18CE"/>
    <w:rsid w:val="006C1FBB"/>
    <w:rsid w:val="006C20FD"/>
    <w:rsid w:val="006C2B31"/>
    <w:rsid w:val="006C6B8A"/>
    <w:rsid w:val="006C7920"/>
    <w:rsid w:val="006D0B71"/>
    <w:rsid w:val="006D1339"/>
    <w:rsid w:val="006D264C"/>
    <w:rsid w:val="006D26F0"/>
    <w:rsid w:val="006D27DE"/>
    <w:rsid w:val="006D3691"/>
    <w:rsid w:val="006D3FAF"/>
    <w:rsid w:val="006D492F"/>
    <w:rsid w:val="006D64D1"/>
    <w:rsid w:val="006D6ABB"/>
    <w:rsid w:val="006D7451"/>
    <w:rsid w:val="006D784E"/>
    <w:rsid w:val="006E1D36"/>
    <w:rsid w:val="006E1EFE"/>
    <w:rsid w:val="006E2C31"/>
    <w:rsid w:val="006E545E"/>
    <w:rsid w:val="006E5555"/>
    <w:rsid w:val="006E5EF0"/>
    <w:rsid w:val="006E6D53"/>
    <w:rsid w:val="006F24FA"/>
    <w:rsid w:val="006F3563"/>
    <w:rsid w:val="006F42B9"/>
    <w:rsid w:val="006F443C"/>
    <w:rsid w:val="006F4D07"/>
    <w:rsid w:val="006F5C0C"/>
    <w:rsid w:val="006F6103"/>
    <w:rsid w:val="006F65A3"/>
    <w:rsid w:val="00700C81"/>
    <w:rsid w:val="0070335F"/>
    <w:rsid w:val="0070456A"/>
    <w:rsid w:val="00704E00"/>
    <w:rsid w:val="007053B7"/>
    <w:rsid w:val="00706073"/>
    <w:rsid w:val="00706A73"/>
    <w:rsid w:val="00706BEB"/>
    <w:rsid w:val="007071AA"/>
    <w:rsid w:val="00707F58"/>
    <w:rsid w:val="0071077E"/>
    <w:rsid w:val="007127A2"/>
    <w:rsid w:val="007143FA"/>
    <w:rsid w:val="00715196"/>
    <w:rsid w:val="00715F1F"/>
    <w:rsid w:val="00716E10"/>
    <w:rsid w:val="00716F18"/>
    <w:rsid w:val="007209E7"/>
    <w:rsid w:val="007229A1"/>
    <w:rsid w:val="00723AA3"/>
    <w:rsid w:val="00723ACC"/>
    <w:rsid w:val="007248E9"/>
    <w:rsid w:val="00726182"/>
    <w:rsid w:val="00726F8F"/>
    <w:rsid w:val="00727571"/>
    <w:rsid w:val="00727635"/>
    <w:rsid w:val="00730681"/>
    <w:rsid w:val="00730E8B"/>
    <w:rsid w:val="00731912"/>
    <w:rsid w:val="00732329"/>
    <w:rsid w:val="007337CA"/>
    <w:rsid w:val="00734B76"/>
    <w:rsid w:val="00734CE4"/>
    <w:rsid w:val="00734E1E"/>
    <w:rsid w:val="00735123"/>
    <w:rsid w:val="007373DB"/>
    <w:rsid w:val="00740C10"/>
    <w:rsid w:val="00740D11"/>
    <w:rsid w:val="00741837"/>
    <w:rsid w:val="00742A39"/>
    <w:rsid w:val="00744852"/>
    <w:rsid w:val="007453E6"/>
    <w:rsid w:val="00746093"/>
    <w:rsid w:val="0074754E"/>
    <w:rsid w:val="00750CDE"/>
    <w:rsid w:val="00751ACF"/>
    <w:rsid w:val="00753243"/>
    <w:rsid w:val="00753B62"/>
    <w:rsid w:val="00756612"/>
    <w:rsid w:val="00757797"/>
    <w:rsid w:val="00761444"/>
    <w:rsid w:val="007634E8"/>
    <w:rsid w:val="007646BA"/>
    <w:rsid w:val="00765531"/>
    <w:rsid w:val="00766C87"/>
    <w:rsid w:val="00766FDC"/>
    <w:rsid w:val="007729A7"/>
    <w:rsid w:val="0077309D"/>
    <w:rsid w:val="007739F6"/>
    <w:rsid w:val="007757B6"/>
    <w:rsid w:val="0077690D"/>
    <w:rsid w:val="00776D4A"/>
    <w:rsid w:val="007774EE"/>
    <w:rsid w:val="00777998"/>
    <w:rsid w:val="00781822"/>
    <w:rsid w:val="0078196B"/>
    <w:rsid w:val="007825DD"/>
    <w:rsid w:val="00782D87"/>
    <w:rsid w:val="0078335D"/>
    <w:rsid w:val="007834A4"/>
    <w:rsid w:val="00783F21"/>
    <w:rsid w:val="007840A8"/>
    <w:rsid w:val="00785971"/>
    <w:rsid w:val="00785F57"/>
    <w:rsid w:val="00786B33"/>
    <w:rsid w:val="00787159"/>
    <w:rsid w:val="00787F77"/>
    <w:rsid w:val="0079043A"/>
    <w:rsid w:val="00791668"/>
    <w:rsid w:val="00791AA1"/>
    <w:rsid w:val="00791D2F"/>
    <w:rsid w:val="00793655"/>
    <w:rsid w:val="0079663B"/>
    <w:rsid w:val="007A193E"/>
    <w:rsid w:val="007A1F1E"/>
    <w:rsid w:val="007A1FAD"/>
    <w:rsid w:val="007A3793"/>
    <w:rsid w:val="007A5798"/>
    <w:rsid w:val="007A57A2"/>
    <w:rsid w:val="007A62DD"/>
    <w:rsid w:val="007A6D38"/>
    <w:rsid w:val="007A6E71"/>
    <w:rsid w:val="007A73F2"/>
    <w:rsid w:val="007B004D"/>
    <w:rsid w:val="007B0BEE"/>
    <w:rsid w:val="007B2B25"/>
    <w:rsid w:val="007B4269"/>
    <w:rsid w:val="007B4987"/>
    <w:rsid w:val="007B57C2"/>
    <w:rsid w:val="007B72A8"/>
    <w:rsid w:val="007C1BA2"/>
    <w:rsid w:val="007C2B48"/>
    <w:rsid w:val="007C32FF"/>
    <w:rsid w:val="007C4BAD"/>
    <w:rsid w:val="007C4E82"/>
    <w:rsid w:val="007C61B0"/>
    <w:rsid w:val="007C622E"/>
    <w:rsid w:val="007C69E4"/>
    <w:rsid w:val="007C7594"/>
    <w:rsid w:val="007C7CB0"/>
    <w:rsid w:val="007D00A0"/>
    <w:rsid w:val="007D1123"/>
    <w:rsid w:val="007D1207"/>
    <w:rsid w:val="007D20E9"/>
    <w:rsid w:val="007D3DF4"/>
    <w:rsid w:val="007D3F9F"/>
    <w:rsid w:val="007D5AEE"/>
    <w:rsid w:val="007D5D9F"/>
    <w:rsid w:val="007D5E64"/>
    <w:rsid w:val="007D6ED2"/>
    <w:rsid w:val="007D7683"/>
    <w:rsid w:val="007D7755"/>
    <w:rsid w:val="007D7881"/>
    <w:rsid w:val="007D7E3A"/>
    <w:rsid w:val="007E0290"/>
    <w:rsid w:val="007E0E10"/>
    <w:rsid w:val="007E1055"/>
    <w:rsid w:val="007E3CA2"/>
    <w:rsid w:val="007E4768"/>
    <w:rsid w:val="007E4863"/>
    <w:rsid w:val="007E59A1"/>
    <w:rsid w:val="007E5CDA"/>
    <w:rsid w:val="007E64C7"/>
    <w:rsid w:val="007E777B"/>
    <w:rsid w:val="007F0A45"/>
    <w:rsid w:val="007F0BD1"/>
    <w:rsid w:val="007F2070"/>
    <w:rsid w:val="007F6E30"/>
    <w:rsid w:val="007F6E83"/>
    <w:rsid w:val="007F72BF"/>
    <w:rsid w:val="00800A35"/>
    <w:rsid w:val="008017B8"/>
    <w:rsid w:val="008022FB"/>
    <w:rsid w:val="00804E1B"/>
    <w:rsid w:val="008050E9"/>
    <w:rsid w:val="008053F5"/>
    <w:rsid w:val="00805EA2"/>
    <w:rsid w:val="008066AA"/>
    <w:rsid w:val="00806CE5"/>
    <w:rsid w:val="00806F20"/>
    <w:rsid w:val="00807AF7"/>
    <w:rsid w:val="00810198"/>
    <w:rsid w:val="008122E8"/>
    <w:rsid w:val="008149DF"/>
    <w:rsid w:val="00815DA8"/>
    <w:rsid w:val="00815F37"/>
    <w:rsid w:val="00817316"/>
    <w:rsid w:val="00817D79"/>
    <w:rsid w:val="00817ED9"/>
    <w:rsid w:val="008204CD"/>
    <w:rsid w:val="008214CA"/>
    <w:rsid w:val="0082194D"/>
    <w:rsid w:val="00822012"/>
    <w:rsid w:val="008221F9"/>
    <w:rsid w:val="00824EC8"/>
    <w:rsid w:val="00825162"/>
    <w:rsid w:val="00825702"/>
    <w:rsid w:val="00826333"/>
    <w:rsid w:val="00826EF5"/>
    <w:rsid w:val="008312D5"/>
    <w:rsid w:val="00831693"/>
    <w:rsid w:val="00835460"/>
    <w:rsid w:val="00837617"/>
    <w:rsid w:val="00837C78"/>
    <w:rsid w:val="00840104"/>
    <w:rsid w:val="00840C1F"/>
    <w:rsid w:val="00841FC5"/>
    <w:rsid w:val="008450D0"/>
    <w:rsid w:val="00845709"/>
    <w:rsid w:val="00847C47"/>
    <w:rsid w:val="00850556"/>
    <w:rsid w:val="0085639D"/>
    <w:rsid w:val="008570C6"/>
    <w:rsid w:val="0085729E"/>
    <w:rsid w:val="008576BD"/>
    <w:rsid w:val="00857954"/>
    <w:rsid w:val="00860463"/>
    <w:rsid w:val="00860905"/>
    <w:rsid w:val="00862611"/>
    <w:rsid w:val="00864818"/>
    <w:rsid w:val="008666EA"/>
    <w:rsid w:val="00870405"/>
    <w:rsid w:val="00870BC6"/>
    <w:rsid w:val="00871565"/>
    <w:rsid w:val="008733DA"/>
    <w:rsid w:val="00873C40"/>
    <w:rsid w:val="00874193"/>
    <w:rsid w:val="0087567C"/>
    <w:rsid w:val="00877288"/>
    <w:rsid w:val="008772A6"/>
    <w:rsid w:val="00880316"/>
    <w:rsid w:val="00882F55"/>
    <w:rsid w:val="008833A4"/>
    <w:rsid w:val="0088366C"/>
    <w:rsid w:val="008850E4"/>
    <w:rsid w:val="00886AEA"/>
    <w:rsid w:val="00886C76"/>
    <w:rsid w:val="00887938"/>
    <w:rsid w:val="008912D0"/>
    <w:rsid w:val="008939AB"/>
    <w:rsid w:val="00893B34"/>
    <w:rsid w:val="00894F02"/>
    <w:rsid w:val="0089629F"/>
    <w:rsid w:val="00896AF6"/>
    <w:rsid w:val="008974E6"/>
    <w:rsid w:val="00897532"/>
    <w:rsid w:val="00897CDB"/>
    <w:rsid w:val="008A12B3"/>
    <w:rsid w:val="008A12F5"/>
    <w:rsid w:val="008A14E1"/>
    <w:rsid w:val="008A15D6"/>
    <w:rsid w:val="008A5E9E"/>
    <w:rsid w:val="008A66CA"/>
    <w:rsid w:val="008A7A34"/>
    <w:rsid w:val="008A7B98"/>
    <w:rsid w:val="008A7CFD"/>
    <w:rsid w:val="008B1587"/>
    <w:rsid w:val="008B1B01"/>
    <w:rsid w:val="008B220B"/>
    <w:rsid w:val="008B3BCD"/>
    <w:rsid w:val="008B3E07"/>
    <w:rsid w:val="008B6DF8"/>
    <w:rsid w:val="008C106C"/>
    <w:rsid w:val="008C10F1"/>
    <w:rsid w:val="008C1926"/>
    <w:rsid w:val="008C1E99"/>
    <w:rsid w:val="008C2DE1"/>
    <w:rsid w:val="008C38BC"/>
    <w:rsid w:val="008C3F58"/>
    <w:rsid w:val="008C4A8F"/>
    <w:rsid w:val="008C5125"/>
    <w:rsid w:val="008C70A2"/>
    <w:rsid w:val="008C786C"/>
    <w:rsid w:val="008D222A"/>
    <w:rsid w:val="008D50EC"/>
    <w:rsid w:val="008D7992"/>
    <w:rsid w:val="008E0085"/>
    <w:rsid w:val="008E18DC"/>
    <w:rsid w:val="008E2AA6"/>
    <w:rsid w:val="008E311B"/>
    <w:rsid w:val="008E61BD"/>
    <w:rsid w:val="008F034B"/>
    <w:rsid w:val="008F084F"/>
    <w:rsid w:val="008F3A16"/>
    <w:rsid w:val="008F3C7A"/>
    <w:rsid w:val="008F46E7"/>
    <w:rsid w:val="008F5F52"/>
    <w:rsid w:val="008F66DC"/>
    <w:rsid w:val="008F6F0B"/>
    <w:rsid w:val="0090197F"/>
    <w:rsid w:val="00902679"/>
    <w:rsid w:val="0090327D"/>
    <w:rsid w:val="00903CCB"/>
    <w:rsid w:val="00905650"/>
    <w:rsid w:val="009079DE"/>
    <w:rsid w:val="00907BA7"/>
    <w:rsid w:val="0091064E"/>
    <w:rsid w:val="00911FC5"/>
    <w:rsid w:val="00913EE0"/>
    <w:rsid w:val="00917C5A"/>
    <w:rsid w:val="0092247A"/>
    <w:rsid w:val="00923FED"/>
    <w:rsid w:val="009271F6"/>
    <w:rsid w:val="00930667"/>
    <w:rsid w:val="00931953"/>
    <w:rsid w:val="00931A10"/>
    <w:rsid w:val="0093214C"/>
    <w:rsid w:val="00934BA6"/>
    <w:rsid w:val="00935571"/>
    <w:rsid w:val="009377F5"/>
    <w:rsid w:val="009419B3"/>
    <w:rsid w:val="009424AA"/>
    <w:rsid w:val="009424D5"/>
    <w:rsid w:val="00943CA6"/>
    <w:rsid w:val="00946788"/>
    <w:rsid w:val="00947967"/>
    <w:rsid w:val="009502A4"/>
    <w:rsid w:val="00950EF8"/>
    <w:rsid w:val="009510D6"/>
    <w:rsid w:val="00951CEC"/>
    <w:rsid w:val="00952BAA"/>
    <w:rsid w:val="00952D25"/>
    <w:rsid w:val="009535CA"/>
    <w:rsid w:val="00955201"/>
    <w:rsid w:val="009561EB"/>
    <w:rsid w:val="00956303"/>
    <w:rsid w:val="00961BFE"/>
    <w:rsid w:val="009627EB"/>
    <w:rsid w:val="00962934"/>
    <w:rsid w:val="00965200"/>
    <w:rsid w:val="009668B3"/>
    <w:rsid w:val="00967AEF"/>
    <w:rsid w:val="00967B07"/>
    <w:rsid w:val="009701BB"/>
    <w:rsid w:val="00970E61"/>
    <w:rsid w:val="00971471"/>
    <w:rsid w:val="00972204"/>
    <w:rsid w:val="00972D1F"/>
    <w:rsid w:val="009735A8"/>
    <w:rsid w:val="00974620"/>
    <w:rsid w:val="00975F2A"/>
    <w:rsid w:val="009771D4"/>
    <w:rsid w:val="009777BE"/>
    <w:rsid w:val="00977D4B"/>
    <w:rsid w:val="009827E8"/>
    <w:rsid w:val="00982A3D"/>
    <w:rsid w:val="009840D5"/>
    <w:rsid w:val="00984271"/>
    <w:rsid w:val="009843AD"/>
    <w:rsid w:val="00984815"/>
    <w:rsid w:val="009849C2"/>
    <w:rsid w:val="00984D24"/>
    <w:rsid w:val="00984FAF"/>
    <w:rsid w:val="009858EB"/>
    <w:rsid w:val="009874F6"/>
    <w:rsid w:val="00990CF4"/>
    <w:rsid w:val="00991892"/>
    <w:rsid w:val="00991D03"/>
    <w:rsid w:val="009A0901"/>
    <w:rsid w:val="009A0BB8"/>
    <w:rsid w:val="009A12C9"/>
    <w:rsid w:val="009A17F2"/>
    <w:rsid w:val="009A38BE"/>
    <w:rsid w:val="009A3F47"/>
    <w:rsid w:val="009A4B37"/>
    <w:rsid w:val="009A4FEA"/>
    <w:rsid w:val="009A74C0"/>
    <w:rsid w:val="009A7A97"/>
    <w:rsid w:val="009B0046"/>
    <w:rsid w:val="009B1530"/>
    <w:rsid w:val="009B4278"/>
    <w:rsid w:val="009B6C28"/>
    <w:rsid w:val="009B7264"/>
    <w:rsid w:val="009C1440"/>
    <w:rsid w:val="009C2107"/>
    <w:rsid w:val="009C4A99"/>
    <w:rsid w:val="009C4F85"/>
    <w:rsid w:val="009C5D9E"/>
    <w:rsid w:val="009C73F8"/>
    <w:rsid w:val="009D1903"/>
    <w:rsid w:val="009D1AC7"/>
    <w:rsid w:val="009D243B"/>
    <w:rsid w:val="009D2C3E"/>
    <w:rsid w:val="009D2E76"/>
    <w:rsid w:val="009D4DD3"/>
    <w:rsid w:val="009D56D7"/>
    <w:rsid w:val="009E0625"/>
    <w:rsid w:val="009E106F"/>
    <w:rsid w:val="009E1FC4"/>
    <w:rsid w:val="009E2C68"/>
    <w:rsid w:val="009E3034"/>
    <w:rsid w:val="009E376D"/>
    <w:rsid w:val="009E549F"/>
    <w:rsid w:val="009E55C0"/>
    <w:rsid w:val="009E65AB"/>
    <w:rsid w:val="009E7701"/>
    <w:rsid w:val="009F0ABD"/>
    <w:rsid w:val="009F28A8"/>
    <w:rsid w:val="009F4389"/>
    <w:rsid w:val="009F473E"/>
    <w:rsid w:val="009F682A"/>
    <w:rsid w:val="00A011E2"/>
    <w:rsid w:val="00A022BE"/>
    <w:rsid w:val="00A060CD"/>
    <w:rsid w:val="00A06C01"/>
    <w:rsid w:val="00A07000"/>
    <w:rsid w:val="00A07B06"/>
    <w:rsid w:val="00A07B4B"/>
    <w:rsid w:val="00A106D0"/>
    <w:rsid w:val="00A107CD"/>
    <w:rsid w:val="00A13424"/>
    <w:rsid w:val="00A140FB"/>
    <w:rsid w:val="00A14125"/>
    <w:rsid w:val="00A1474B"/>
    <w:rsid w:val="00A15787"/>
    <w:rsid w:val="00A17F7D"/>
    <w:rsid w:val="00A20DB2"/>
    <w:rsid w:val="00A2107E"/>
    <w:rsid w:val="00A21EA1"/>
    <w:rsid w:val="00A22A9C"/>
    <w:rsid w:val="00A22E69"/>
    <w:rsid w:val="00A235B7"/>
    <w:rsid w:val="00A23820"/>
    <w:rsid w:val="00A245D0"/>
    <w:rsid w:val="00A24C95"/>
    <w:rsid w:val="00A2599A"/>
    <w:rsid w:val="00A26094"/>
    <w:rsid w:val="00A2698D"/>
    <w:rsid w:val="00A273EF"/>
    <w:rsid w:val="00A301BF"/>
    <w:rsid w:val="00A302B2"/>
    <w:rsid w:val="00A329E0"/>
    <w:rsid w:val="00A32E5A"/>
    <w:rsid w:val="00A331B4"/>
    <w:rsid w:val="00A335AC"/>
    <w:rsid w:val="00A3484E"/>
    <w:rsid w:val="00A34A26"/>
    <w:rsid w:val="00A356D3"/>
    <w:rsid w:val="00A3575B"/>
    <w:rsid w:val="00A36690"/>
    <w:rsid w:val="00A36ADA"/>
    <w:rsid w:val="00A4128A"/>
    <w:rsid w:val="00A41CB1"/>
    <w:rsid w:val="00A42F76"/>
    <w:rsid w:val="00A438D8"/>
    <w:rsid w:val="00A43D62"/>
    <w:rsid w:val="00A44E69"/>
    <w:rsid w:val="00A46B2E"/>
    <w:rsid w:val="00A473F5"/>
    <w:rsid w:val="00A47C1F"/>
    <w:rsid w:val="00A50182"/>
    <w:rsid w:val="00A50C7A"/>
    <w:rsid w:val="00A5170A"/>
    <w:rsid w:val="00A51CFF"/>
    <w:rsid w:val="00A51F9D"/>
    <w:rsid w:val="00A5363E"/>
    <w:rsid w:val="00A5416A"/>
    <w:rsid w:val="00A544BD"/>
    <w:rsid w:val="00A57292"/>
    <w:rsid w:val="00A60CE3"/>
    <w:rsid w:val="00A639F4"/>
    <w:rsid w:val="00A657C6"/>
    <w:rsid w:val="00A658CF"/>
    <w:rsid w:val="00A675DA"/>
    <w:rsid w:val="00A70409"/>
    <w:rsid w:val="00A70BC0"/>
    <w:rsid w:val="00A70DB4"/>
    <w:rsid w:val="00A71F3C"/>
    <w:rsid w:val="00A73EA7"/>
    <w:rsid w:val="00A74585"/>
    <w:rsid w:val="00A74BA3"/>
    <w:rsid w:val="00A75933"/>
    <w:rsid w:val="00A75BA9"/>
    <w:rsid w:val="00A808A4"/>
    <w:rsid w:val="00A81A32"/>
    <w:rsid w:val="00A81E18"/>
    <w:rsid w:val="00A8312F"/>
    <w:rsid w:val="00A835BD"/>
    <w:rsid w:val="00A83868"/>
    <w:rsid w:val="00A8412E"/>
    <w:rsid w:val="00A8429C"/>
    <w:rsid w:val="00A85F15"/>
    <w:rsid w:val="00A911AB"/>
    <w:rsid w:val="00A91A1A"/>
    <w:rsid w:val="00A93EB5"/>
    <w:rsid w:val="00A96496"/>
    <w:rsid w:val="00A96E68"/>
    <w:rsid w:val="00A97B15"/>
    <w:rsid w:val="00AA0837"/>
    <w:rsid w:val="00AA1C91"/>
    <w:rsid w:val="00AA2E56"/>
    <w:rsid w:val="00AA2FBA"/>
    <w:rsid w:val="00AA42D5"/>
    <w:rsid w:val="00AA45D8"/>
    <w:rsid w:val="00AA539F"/>
    <w:rsid w:val="00AA590C"/>
    <w:rsid w:val="00AA59E6"/>
    <w:rsid w:val="00AA59F3"/>
    <w:rsid w:val="00AA5EC2"/>
    <w:rsid w:val="00AA624C"/>
    <w:rsid w:val="00AB1A78"/>
    <w:rsid w:val="00AB23DC"/>
    <w:rsid w:val="00AB2FAB"/>
    <w:rsid w:val="00AB3E5D"/>
    <w:rsid w:val="00AB41AE"/>
    <w:rsid w:val="00AB5C14"/>
    <w:rsid w:val="00AB6601"/>
    <w:rsid w:val="00AC1EE7"/>
    <w:rsid w:val="00AC2738"/>
    <w:rsid w:val="00AC333F"/>
    <w:rsid w:val="00AC3D9A"/>
    <w:rsid w:val="00AC3F9F"/>
    <w:rsid w:val="00AC52CA"/>
    <w:rsid w:val="00AC585C"/>
    <w:rsid w:val="00AD1925"/>
    <w:rsid w:val="00AD1C84"/>
    <w:rsid w:val="00AD243A"/>
    <w:rsid w:val="00AD3FAE"/>
    <w:rsid w:val="00AD45F8"/>
    <w:rsid w:val="00AD6020"/>
    <w:rsid w:val="00AE067D"/>
    <w:rsid w:val="00AE0D8F"/>
    <w:rsid w:val="00AE3B10"/>
    <w:rsid w:val="00AE54B1"/>
    <w:rsid w:val="00AE7894"/>
    <w:rsid w:val="00AF073C"/>
    <w:rsid w:val="00AF1084"/>
    <w:rsid w:val="00AF1181"/>
    <w:rsid w:val="00AF12A8"/>
    <w:rsid w:val="00AF1EA5"/>
    <w:rsid w:val="00AF2F79"/>
    <w:rsid w:val="00AF4653"/>
    <w:rsid w:val="00AF5E5A"/>
    <w:rsid w:val="00AF5F9D"/>
    <w:rsid w:val="00AF7DB7"/>
    <w:rsid w:val="00B02E7E"/>
    <w:rsid w:val="00B03A25"/>
    <w:rsid w:val="00B06B7F"/>
    <w:rsid w:val="00B0702C"/>
    <w:rsid w:val="00B103FD"/>
    <w:rsid w:val="00B10D02"/>
    <w:rsid w:val="00B12BDE"/>
    <w:rsid w:val="00B1505D"/>
    <w:rsid w:val="00B15BD9"/>
    <w:rsid w:val="00B16EB5"/>
    <w:rsid w:val="00B16EE7"/>
    <w:rsid w:val="00B201E2"/>
    <w:rsid w:val="00B21680"/>
    <w:rsid w:val="00B2274A"/>
    <w:rsid w:val="00B22B26"/>
    <w:rsid w:val="00B237CF"/>
    <w:rsid w:val="00B2479C"/>
    <w:rsid w:val="00B3102E"/>
    <w:rsid w:val="00B31267"/>
    <w:rsid w:val="00B31BA9"/>
    <w:rsid w:val="00B31E03"/>
    <w:rsid w:val="00B32881"/>
    <w:rsid w:val="00B33E6E"/>
    <w:rsid w:val="00B33F3F"/>
    <w:rsid w:val="00B35CB7"/>
    <w:rsid w:val="00B36C07"/>
    <w:rsid w:val="00B37649"/>
    <w:rsid w:val="00B411BC"/>
    <w:rsid w:val="00B41DF7"/>
    <w:rsid w:val="00B443E4"/>
    <w:rsid w:val="00B459CF"/>
    <w:rsid w:val="00B4730E"/>
    <w:rsid w:val="00B47A6B"/>
    <w:rsid w:val="00B5024A"/>
    <w:rsid w:val="00B504B0"/>
    <w:rsid w:val="00B5300E"/>
    <w:rsid w:val="00B5484D"/>
    <w:rsid w:val="00B563EA"/>
    <w:rsid w:val="00B56CDF"/>
    <w:rsid w:val="00B57B81"/>
    <w:rsid w:val="00B60E51"/>
    <w:rsid w:val="00B6132F"/>
    <w:rsid w:val="00B63A54"/>
    <w:rsid w:val="00B70842"/>
    <w:rsid w:val="00B708EE"/>
    <w:rsid w:val="00B7186D"/>
    <w:rsid w:val="00B748B0"/>
    <w:rsid w:val="00B74924"/>
    <w:rsid w:val="00B76F80"/>
    <w:rsid w:val="00B77D18"/>
    <w:rsid w:val="00B8044B"/>
    <w:rsid w:val="00B82189"/>
    <w:rsid w:val="00B8313A"/>
    <w:rsid w:val="00B834EE"/>
    <w:rsid w:val="00B86257"/>
    <w:rsid w:val="00B874DB"/>
    <w:rsid w:val="00B90833"/>
    <w:rsid w:val="00B91331"/>
    <w:rsid w:val="00B93503"/>
    <w:rsid w:val="00B94819"/>
    <w:rsid w:val="00B950B3"/>
    <w:rsid w:val="00B965FD"/>
    <w:rsid w:val="00B96BA5"/>
    <w:rsid w:val="00B9742E"/>
    <w:rsid w:val="00BA1CC5"/>
    <w:rsid w:val="00BA2ED0"/>
    <w:rsid w:val="00BA31E8"/>
    <w:rsid w:val="00BA496B"/>
    <w:rsid w:val="00BA4D51"/>
    <w:rsid w:val="00BA55E0"/>
    <w:rsid w:val="00BA5C95"/>
    <w:rsid w:val="00BA6BD4"/>
    <w:rsid w:val="00BA6C7A"/>
    <w:rsid w:val="00BA73D2"/>
    <w:rsid w:val="00BA7731"/>
    <w:rsid w:val="00BA7F60"/>
    <w:rsid w:val="00BB0B2F"/>
    <w:rsid w:val="00BB17D1"/>
    <w:rsid w:val="00BB3752"/>
    <w:rsid w:val="00BB46A7"/>
    <w:rsid w:val="00BB4AEA"/>
    <w:rsid w:val="00BB50E5"/>
    <w:rsid w:val="00BB6688"/>
    <w:rsid w:val="00BC26D4"/>
    <w:rsid w:val="00BC2ACF"/>
    <w:rsid w:val="00BC4BB5"/>
    <w:rsid w:val="00BC6547"/>
    <w:rsid w:val="00BD01CC"/>
    <w:rsid w:val="00BD15D1"/>
    <w:rsid w:val="00BD2034"/>
    <w:rsid w:val="00BD262A"/>
    <w:rsid w:val="00BD3208"/>
    <w:rsid w:val="00BD41E4"/>
    <w:rsid w:val="00BE08A2"/>
    <w:rsid w:val="00BE0C80"/>
    <w:rsid w:val="00BE1524"/>
    <w:rsid w:val="00BE1CE7"/>
    <w:rsid w:val="00BE2928"/>
    <w:rsid w:val="00BE48E7"/>
    <w:rsid w:val="00BE493B"/>
    <w:rsid w:val="00BE550B"/>
    <w:rsid w:val="00BE5D70"/>
    <w:rsid w:val="00BE68D9"/>
    <w:rsid w:val="00BF1A77"/>
    <w:rsid w:val="00BF20C0"/>
    <w:rsid w:val="00BF2A42"/>
    <w:rsid w:val="00BF2B6E"/>
    <w:rsid w:val="00BF2E91"/>
    <w:rsid w:val="00BF3B72"/>
    <w:rsid w:val="00BF43A8"/>
    <w:rsid w:val="00BF53D2"/>
    <w:rsid w:val="00BF68F4"/>
    <w:rsid w:val="00BF79B0"/>
    <w:rsid w:val="00C03384"/>
    <w:rsid w:val="00C03D8C"/>
    <w:rsid w:val="00C05465"/>
    <w:rsid w:val="00C055EC"/>
    <w:rsid w:val="00C05F10"/>
    <w:rsid w:val="00C06D99"/>
    <w:rsid w:val="00C10DC9"/>
    <w:rsid w:val="00C10F0F"/>
    <w:rsid w:val="00C119C9"/>
    <w:rsid w:val="00C12FB3"/>
    <w:rsid w:val="00C13CE6"/>
    <w:rsid w:val="00C15079"/>
    <w:rsid w:val="00C15814"/>
    <w:rsid w:val="00C160FE"/>
    <w:rsid w:val="00C161AA"/>
    <w:rsid w:val="00C16570"/>
    <w:rsid w:val="00C17341"/>
    <w:rsid w:val="00C20404"/>
    <w:rsid w:val="00C207C8"/>
    <w:rsid w:val="00C214F5"/>
    <w:rsid w:val="00C24EEF"/>
    <w:rsid w:val="00C24FCF"/>
    <w:rsid w:val="00C25CF6"/>
    <w:rsid w:val="00C25FE1"/>
    <w:rsid w:val="00C268C5"/>
    <w:rsid w:val="00C269F9"/>
    <w:rsid w:val="00C26C36"/>
    <w:rsid w:val="00C30020"/>
    <w:rsid w:val="00C30421"/>
    <w:rsid w:val="00C3088B"/>
    <w:rsid w:val="00C308F8"/>
    <w:rsid w:val="00C30E8A"/>
    <w:rsid w:val="00C31316"/>
    <w:rsid w:val="00C314B8"/>
    <w:rsid w:val="00C32768"/>
    <w:rsid w:val="00C378E2"/>
    <w:rsid w:val="00C37B55"/>
    <w:rsid w:val="00C42E6B"/>
    <w:rsid w:val="00C42FF2"/>
    <w:rsid w:val="00C431DF"/>
    <w:rsid w:val="00C4404E"/>
    <w:rsid w:val="00C4429B"/>
    <w:rsid w:val="00C447CB"/>
    <w:rsid w:val="00C456BD"/>
    <w:rsid w:val="00C46EF8"/>
    <w:rsid w:val="00C479A8"/>
    <w:rsid w:val="00C503C5"/>
    <w:rsid w:val="00C5056E"/>
    <w:rsid w:val="00C518DE"/>
    <w:rsid w:val="00C520C0"/>
    <w:rsid w:val="00C530DC"/>
    <w:rsid w:val="00C5350D"/>
    <w:rsid w:val="00C53CDC"/>
    <w:rsid w:val="00C54926"/>
    <w:rsid w:val="00C55C89"/>
    <w:rsid w:val="00C571EA"/>
    <w:rsid w:val="00C6123C"/>
    <w:rsid w:val="00C61528"/>
    <w:rsid w:val="00C6311A"/>
    <w:rsid w:val="00C637C3"/>
    <w:rsid w:val="00C6774D"/>
    <w:rsid w:val="00C679E5"/>
    <w:rsid w:val="00C7084D"/>
    <w:rsid w:val="00C70C9B"/>
    <w:rsid w:val="00C71362"/>
    <w:rsid w:val="00C724F2"/>
    <w:rsid w:val="00C7315E"/>
    <w:rsid w:val="00C74B8E"/>
    <w:rsid w:val="00C74D40"/>
    <w:rsid w:val="00C75446"/>
    <w:rsid w:val="00C75895"/>
    <w:rsid w:val="00C771CA"/>
    <w:rsid w:val="00C773F2"/>
    <w:rsid w:val="00C778F7"/>
    <w:rsid w:val="00C80223"/>
    <w:rsid w:val="00C802DA"/>
    <w:rsid w:val="00C827F9"/>
    <w:rsid w:val="00C83C9F"/>
    <w:rsid w:val="00C8420F"/>
    <w:rsid w:val="00C86265"/>
    <w:rsid w:val="00C87569"/>
    <w:rsid w:val="00C900D1"/>
    <w:rsid w:val="00C92A03"/>
    <w:rsid w:val="00C94840"/>
    <w:rsid w:val="00C94C70"/>
    <w:rsid w:val="00C968DF"/>
    <w:rsid w:val="00C96FD1"/>
    <w:rsid w:val="00C970B0"/>
    <w:rsid w:val="00C97B2F"/>
    <w:rsid w:val="00CA0059"/>
    <w:rsid w:val="00CA02D9"/>
    <w:rsid w:val="00CA1C6F"/>
    <w:rsid w:val="00CA3A32"/>
    <w:rsid w:val="00CA4EE3"/>
    <w:rsid w:val="00CA53C0"/>
    <w:rsid w:val="00CB024C"/>
    <w:rsid w:val="00CB027F"/>
    <w:rsid w:val="00CB0E0F"/>
    <w:rsid w:val="00CB3802"/>
    <w:rsid w:val="00CB3AE0"/>
    <w:rsid w:val="00CB3DA2"/>
    <w:rsid w:val="00CB466A"/>
    <w:rsid w:val="00CC0EBB"/>
    <w:rsid w:val="00CC16F7"/>
    <w:rsid w:val="00CC2242"/>
    <w:rsid w:val="00CC2B38"/>
    <w:rsid w:val="00CC515A"/>
    <w:rsid w:val="00CC5AE1"/>
    <w:rsid w:val="00CC6033"/>
    <w:rsid w:val="00CC6297"/>
    <w:rsid w:val="00CC7469"/>
    <w:rsid w:val="00CC7690"/>
    <w:rsid w:val="00CD1986"/>
    <w:rsid w:val="00CD2967"/>
    <w:rsid w:val="00CD4085"/>
    <w:rsid w:val="00CD4173"/>
    <w:rsid w:val="00CD5321"/>
    <w:rsid w:val="00CD54BF"/>
    <w:rsid w:val="00CD6DD3"/>
    <w:rsid w:val="00CD6F31"/>
    <w:rsid w:val="00CE12EB"/>
    <w:rsid w:val="00CE23D0"/>
    <w:rsid w:val="00CE3A82"/>
    <w:rsid w:val="00CE4C75"/>
    <w:rsid w:val="00CE4CE2"/>
    <w:rsid w:val="00CE4D5C"/>
    <w:rsid w:val="00CE552C"/>
    <w:rsid w:val="00CE5CB7"/>
    <w:rsid w:val="00CE6E08"/>
    <w:rsid w:val="00CF05DA"/>
    <w:rsid w:val="00CF0B73"/>
    <w:rsid w:val="00CF42DE"/>
    <w:rsid w:val="00CF45DB"/>
    <w:rsid w:val="00CF5850"/>
    <w:rsid w:val="00CF58EB"/>
    <w:rsid w:val="00CF62EE"/>
    <w:rsid w:val="00CF6FEC"/>
    <w:rsid w:val="00CF7429"/>
    <w:rsid w:val="00D0064F"/>
    <w:rsid w:val="00D0106E"/>
    <w:rsid w:val="00D03E68"/>
    <w:rsid w:val="00D0554D"/>
    <w:rsid w:val="00D06202"/>
    <w:rsid w:val="00D06383"/>
    <w:rsid w:val="00D069E2"/>
    <w:rsid w:val="00D107B7"/>
    <w:rsid w:val="00D10DAA"/>
    <w:rsid w:val="00D11827"/>
    <w:rsid w:val="00D12785"/>
    <w:rsid w:val="00D141E4"/>
    <w:rsid w:val="00D14708"/>
    <w:rsid w:val="00D17400"/>
    <w:rsid w:val="00D20E85"/>
    <w:rsid w:val="00D22B66"/>
    <w:rsid w:val="00D234A4"/>
    <w:rsid w:val="00D24051"/>
    <w:rsid w:val="00D2432F"/>
    <w:rsid w:val="00D2457D"/>
    <w:rsid w:val="00D24615"/>
    <w:rsid w:val="00D27348"/>
    <w:rsid w:val="00D27E4E"/>
    <w:rsid w:val="00D31358"/>
    <w:rsid w:val="00D32FBF"/>
    <w:rsid w:val="00D331B6"/>
    <w:rsid w:val="00D374AE"/>
    <w:rsid w:val="00D37842"/>
    <w:rsid w:val="00D40CDB"/>
    <w:rsid w:val="00D41F5C"/>
    <w:rsid w:val="00D42DC2"/>
    <w:rsid w:val="00D4302B"/>
    <w:rsid w:val="00D44A17"/>
    <w:rsid w:val="00D50AF0"/>
    <w:rsid w:val="00D52678"/>
    <w:rsid w:val="00D536D3"/>
    <w:rsid w:val="00D537E1"/>
    <w:rsid w:val="00D53B32"/>
    <w:rsid w:val="00D53F15"/>
    <w:rsid w:val="00D551B1"/>
    <w:rsid w:val="00D5579A"/>
    <w:rsid w:val="00D55BB2"/>
    <w:rsid w:val="00D6091A"/>
    <w:rsid w:val="00D62346"/>
    <w:rsid w:val="00D62433"/>
    <w:rsid w:val="00D63175"/>
    <w:rsid w:val="00D63D4B"/>
    <w:rsid w:val="00D650B9"/>
    <w:rsid w:val="00D6540E"/>
    <w:rsid w:val="00D65EDA"/>
    <w:rsid w:val="00D6605A"/>
    <w:rsid w:val="00D6695F"/>
    <w:rsid w:val="00D674E9"/>
    <w:rsid w:val="00D71171"/>
    <w:rsid w:val="00D71BB3"/>
    <w:rsid w:val="00D72B5B"/>
    <w:rsid w:val="00D73B0A"/>
    <w:rsid w:val="00D74EEB"/>
    <w:rsid w:val="00D75644"/>
    <w:rsid w:val="00D774CE"/>
    <w:rsid w:val="00D805F1"/>
    <w:rsid w:val="00D80D4F"/>
    <w:rsid w:val="00D81656"/>
    <w:rsid w:val="00D822FE"/>
    <w:rsid w:val="00D82B47"/>
    <w:rsid w:val="00D83D87"/>
    <w:rsid w:val="00D84A6D"/>
    <w:rsid w:val="00D84EAB"/>
    <w:rsid w:val="00D8676D"/>
    <w:rsid w:val="00D86A30"/>
    <w:rsid w:val="00D86B1D"/>
    <w:rsid w:val="00D902F1"/>
    <w:rsid w:val="00D92725"/>
    <w:rsid w:val="00D928C5"/>
    <w:rsid w:val="00D93554"/>
    <w:rsid w:val="00D94690"/>
    <w:rsid w:val="00D947FE"/>
    <w:rsid w:val="00D94C68"/>
    <w:rsid w:val="00D95A23"/>
    <w:rsid w:val="00D95A2D"/>
    <w:rsid w:val="00D95E21"/>
    <w:rsid w:val="00D97A8F"/>
    <w:rsid w:val="00D97CB4"/>
    <w:rsid w:val="00D97DD4"/>
    <w:rsid w:val="00DA08E1"/>
    <w:rsid w:val="00DA2883"/>
    <w:rsid w:val="00DA305F"/>
    <w:rsid w:val="00DA32C3"/>
    <w:rsid w:val="00DA3840"/>
    <w:rsid w:val="00DA404F"/>
    <w:rsid w:val="00DA4273"/>
    <w:rsid w:val="00DA485D"/>
    <w:rsid w:val="00DA5109"/>
    <w:rsid w:val="00DA572A"/>
    <w:rsid w:val="00DA5A8A"/>
    <w:rsid w:val="00DB0D21"/>
    <w:rsid w:val="00DB0F9E"/>
    <w:rsid w:val="00DB1170"/>
    <w:rsid w:val="00DB26CD"/>
    <w:rsid w:val="00DB32DB"/>
    <w:rsid w:val="00DB441C"/>
    <w:rsid w:val="00DB44AF"/>
    <w:rsid w:val="00DB4803"/>
    <w:rsid w:val="00DB53D5"/>
    <w:rsid w:val="00DB7E45"/>
    <w:rsid w:val="00DC126D"/>
    <w:rsid w:val="00DC1A9B"/>
    <w:rsid w:val="00DC1B35"/>
    <w:rsid w:val="00DC1F58"/>
    <w:rsid w:val="00DC2827"/>
    <w:rsid w:val="00DC339B"/>
    <w:rsid w:val="00DC3EA2"/>
    <w:rsid w:val="00DC5D40"/>
    <w:rsid w:val="00DC600A"/>
    <w:rsid w:val="00DC69A7"/>
    <w:rsid w:val="00DC6A2C"/>
    <w:rsid w:val="00DC7C52"/>
    <w:rsid w:val="00DD1E1B"/>
    <w:rsid w:val="00DD2F3F"/>
    <w:rsid w:val="00DD30E9"/>
    <w:rsid w:val="00DD41C4"/>
    <w:rsid w:val="00DD4F47"/>
    <w:rsid w:val="00DD62A1"/>
    <w:rsid w:val="00DD645E"/>
    <w:rsid w:val="00DD7FBB"/>
    <w:rsid w:val="00DE0B9F"/>
    <w:rsid w:val="00DE1E85"/>
    <w:rsid w:val="00DE28BB"/>
    <w:rsid w:val="00DE2A9E"/>
    <w:rsid w:val="00DE4238"/>
    <w:rsid w:val="00DE657F"/>
    <w:rsid w:val="00DE746E"/>
    <w:rsid w:val="00DF08AF"/>
    <w:rsid w:val="00DF1218"/>
    <w:rsid w:val="00DF2D56"/>
    <w:rsid w:val="00DF348C"/>
    <w:rsid w:val="00DF36D8"/>
    <w:rsid w:val="00DF3B13"/>
    <w:rsid w:val="00DF59DA"/>
    <w:rsid w:val="00DF645B"/>
    <w:rsid w:val="00DF6462"/>
    <w:rsid w:val="00DF6C25"/>
    <w:rsid w:val="00DF6DC5"/>
    <w:rsid w:val="00E02FA0"/>
    <w:rsid w:val="00E036DC"/>
    <w:rsid w:val="00E04F70"/>
    <w:rsid w:val="00E050F9"/>
    <w:rsid w:val="00E07B34"/>
    <w:rsid w:val="00E10454"/>
    <w:rsid w:val="00E1098E"/>
    <w:rsid w:val="00E112E5"/>
    <w:rsid w:val="00E1173C"/>
    <w:rsid w:val="00E11793"/>
    <w:rsid w:val="00E1219B"/>
    <w:rsid w:val="00E122D8"/>
    <w:rsid w:val="00E125E0"/>
    <w:rsid w:val="00E12CC8"/>
    <w:rsid w:val="00E12D4C"/>
    <w:rsid w:val="00E138D0"/>
    <w:rsid w:val="00E13C16"/>
    <w:rsid w:val="00E14D43"/>
    <w:rsid w:val="00E14DF6"/>
    <w:rsid w:val="00E15352"/>
    <w:rsid w:val="00E217EE"/>
    <w:rsid w:val="00E21CC7"/>
    <w:rsid w:val="00E243E6"/>
    <w:rsid w:val="00E24737"/>
    <w:rsid w:val="00E24D9E"/>
    <w:rsid w:val="00E2562F"/>
    <w:rsid w:val="00E25849"/>
    <w:rsid w:val="00E26252"/>
    <w:rsid w:val="00E26B32"/>
    <w:rsid w:val="00E26E98"/>
    <w:rsid w:val="00E305EB"/>
    <w:rsid w:val="00E316AD"/>
    <w:rsid w:val="00E3197E"/>
    <w:rsid w:val="00E342F8"/>
    <w:rsid w:val="00E351ED"/>
    <w:rsid w:val="00E35421"/>
    <w:rsid w:val="00E40594"/>
    <w:rsid w:val="00E43449"/>
    <w:rsid w:val="00E45DDA"/>
    <w:rsid w:val="00E45E8D"/>
    <w:rsid w:val="00E473D8"/>
    <w:rsid w:val="00E47EB9"/>
    <w:rsid w:val="00E51C84"/>
    <w:rsid w:val="00E52595"/>
    <w:rsid w:val="00E52D66"/>
    <w:rsid w:val="00E53C89"/>
    <w:rsid w:val="00E53CE6"/>
    <w:rsid w:val="00E54530"/>
    <w:rsid w:val="00E6034B"/>
    <w:rsid w:val="00E6144C"/>
    <w:rsid w:val="00E6517A"/>
    <w:rsid w:val="00E6549E"/>
    <w:rsid w:val="00E65EDE"/>
    <w:rsid w:val="00E6731A"/>
    <w:rsid w:val="00E6798B"/>
    <w:rsid w:val="00E67AF4"/>
    <w:rsid w:val="00E70F81"/>
    <w:rsid w:val="00E726BB"/>
    <w:rsid w:val="00E7399A"/>
    <w:rsid w:val="00E754DA"/>
    <w:rsid w:val="00E762C6"/>
    <w:rsid w:val="00E77055"/>
    <w:rsid w:val="00E7715A"/>
    <w:rsid w:val="00E77460"/>
    <w:rsid w:val="00E81AE3"/>
    <w:rsid w:val="00E83ABC"/>
    <w:rsid w:val="00E844F2"/>
    <w:rsid w:val="00E84622"/>
    <w:rsid w:val="00E8483D"/>
    <w:rsid w:val="00E85505"/>
    <w:rsid w:val="00E8749E"/>
    <w:rsid w:val="00E87DDD"/>
    <w:rsid w:val="00E90AD0"/>
    <w:rsid w:val="00E91C5B"/>
    <w:rsid w:val="00E92206"/>
    <w:rsid w:val="00E922F6"/>
    <w:rsid w:val="00E9298F"/>
    <w:rsid w:val="00E92FAF"/>
    <w:rsid w:val="00E92FCB"/>
    <w:rsid w:val="00E939EC"/>
    <w:rsid w:val="00E952CE"/>
    <w:rsid w:val="00E97026"/>
    <w:rsid w:val="00EA0CDA"/>
    <w:rsid w:val="00EA147F"/>
    <w:rsid w:val="00EA260F"/>
    <w:rsid w:val="00EA2B01"/>
    <w:rsid w:val="00EA34FD"/>
    <w:rsid w:val="00EA4A27"/>
    <w:rsid w:val="00EA4FA6"/>
    <w:rsid w:val="00EB0220"/>
    <w:rsid w:val="00EB0A22"/>
    <w:rsid w:val="00EB1A25"/>
    <w:rsid w:val="00EB1E75"/>
    <w:rsid w:val="00EB4450"/>
    <w:rsid w:val="00EB5A48"/>
    <w:rsid w:val="00EC1677"/>
    <w:rsid w:val="00EC7363"/>
    <w:rsid w:val="00ED03AB"/>
    <w:rsid w:val="00ED05BE"/>
    <w:rsid w:val="00ED1963"/>
    <w:rsid w:val="00ED1CD4"/>
    <w:rsid w:val="00ED1D2B"/>
    <w:rsid w:val="00ED2BDE"/>
    <w:rsid w:val="00ED37B5"/>
    <w:rsid w:val="00ED3919"/>
    <w:rsid w:val="00ED44F6"/>
    <w:rsid w:val="00ED4894"/>
    <w:rsid w:val="00ED55CA"/>
    <w:rsid w:val="00ED57FF"/>
    <w:rsid w:val="00ED64B5"/>
    <w:rsid w:val="00ED7795"/>
    <w:rsid w:val="00EE0578"/>
    <w:rsid w:val="00EE0810"/>
    <w:rsid w:val="00EE399E"/>
    <w:rsid w:val="00EE5FA0"/>
    <w:rsid w:val="00EE76D0"/>
    <w:rsid w:val="00EE7C66"/>
    <w:rsid w:val="00EE7CCA"/>
    <w:rsid w:val="00EF20D3"/>
    <w:rsid w:val="00EF3395"/>
    <w:rsid w:val="00EF5166"/>
    <w:rsid w:val="00EF5480"/>
    <w:rsid w:val="00EF6DE7"/>
    <w:rsid w:val="00F0317B"/>
    <w:rsid w:val="00F0386B"/>
    <w:rsid w:val="00F04B7F"/>
    <w:rsid w:val="00F07AD4"/>
    <w:rsid w:val="00F07ED2"/>
    <w:rsid w:val="00F11999"/>
    <w:rsid w:val="00F126A2"/>
    <w:rsid w:val="00F14EDE"/>
    <w:rsid w:val="00F150B4"/>
    <w:rsid w:val="00F16A14"/>
    <w:rsid w:val="00F20204"/>
    <w:rsid w:val="00F21176"/>
    <w:rsid w:val="00F21354"/>
    <w:rsid w:val="00F261AF"/>
    <w:rsid w:val="00F26438"/>
    <w:rsid w:val="00F2668E"/>
    <w:rsid w:val="00F26B2C"/>
    <w:rsid w:val="00F26B49"/>
    <w:rsid w:val="00F26DAB"/>
    <w:rsid w:val="00F32245"/>
    <w:rsid w:val="00F3292B"/>
    <w:rsid w:val="00F32A68"/>
    <w:rsid w:val="00F3342C"/>
    <w:rsid w:val="00F3363F"/>
    <w:rsid w:val="00F339E2"/>
    <w:rsid w:val="00F342F7"/>
    <w:rsid w:val="00F35FD2"/>
    <w:rsid w:val="00F362D7"/>
    <w:rsid w:val="00F37D7B"/>
    <w:rsid w:val="00F37DEB"/>
    <w:rsid w:val="00F402A3"/>
    <w:rsid w:val="00F40669"/>
    <w:rsid w:val="00F409BA"/>
    <w:rsid w:val="00F41591"/>
    <w:rsid w:val="00F41868"/>
    <w:rsid w:val="00F41C81"/>
    <w:rsid w:val="00F4213F"/>
    <w:rsid w:val="00F4350A"/>
    <w:rsid w:val="00F444F6"/>
    <w:rsid w:val="00F44A32"/>
    <w:rsid w:val="00F4595C"/>
    <w:rsid w:val="00F467B7"/>
    <w:rsid w:val="00F46A85"/>
    <w:rsid w:val="00F50EAC"/>
    <w:rsid w:val="00F511D8"/>
    <w:rsid w:val="00F514FB"/>
    <w:rsid w:val="00F5177C"/>
    <w:rsid w:val="00F518DF"/>
    <w:rsid w:val="00F5199E"/>
    <w:rsid w:val="00F52CAC"/>
    <w:rsid w:val="00F5314C"/>
    <w:rsid w:val="00F53A3B"/>
    <w:rsid w:val="00F548DD"/>
    <w:rsid w:val="00F54964"/>
    <w:rsid w:val="00F54D95"/>
    <w:rsid w:val="00F55B38"/>
    <w:rsid w:val="00F5688C"/>
    <w:rsid w:val="00F56DB0"/>
    <w:rsid w:val="00F5759B"/>
    <w:rsid w:val="00F57E7C"/>
    <w:rsid w:val="00F60048"/>
    <w:rsid w:val="00F61229"/>
    <w:rsid w:val="00F635DD"/>
    <w:rsid w:val="00F63D4B"/>
    <w:rsid w:val="00F65946"/>
    <w:rsid w:val="00F6627B"/>
    <w:rsid w:val="00F66478"/>
    <w:rsid w:val="00F67AB6"/>
    <w:rsid w:val="00F70280"/>
    <w:rsid w:val="00F70EF1"/>
    <w:rsid w:val="00F71288"/>
    <w:rsid w:val="00F72B37"/>
    <w:rsid w:val="00F7336E"/>
    <w:rsid w:val="00F734F2"/>
    <w:rsid w:val="00F73A66"/>
    <w:rsid w:val="00F7473C"/>
    <w:rsid w:val="00F7487B"/>
    <w:rsid w:val="00F75052"/>
    <w:rsid w:val="00F75B5F"/>
    <w:rsid w:val="00F76326"/>
    <w:rsid w:val="00F77CCD"/>
    <w:rsid w:val="00F80422"/>
    <w:rsid w:val="00F804D3"/>
    <w:rsid w:val="00F816CB"/>
    <w:rsid w:val="00F8170F"/>
    <w:rsid w:val="00F81C2A"/>
    <w:rsid w:val="00F81C49"/>
    <w:rsid w:val="00F81CA6"/>
    <w:rsid w:val="00F81CD2"/>
    <w:rsid w:val="00F820EB"/>
    <w:rsid w:val="00F82641"/>
    <w:rsid w:val="00F839EF"/>
    <w:rsid w:val="00F847BF"/>
    <w:rsid w:val="00F853EE"/>
    <w:rsid w:val="00F87BA0"/>
    <w:rsid w:val="00F90F18"/>
    <w:rsid w:val="00F92EAD"/>
    <w:rsid w:val="00F937E4"/>
    <w:rsid w:val="00F94C73"/>
    <w:rsid w:val="00F9543B"/>
    <w:rsid w:val="00F955D8"/>
    <w:rsid w:val="00F95EE7"/>
    <w:rsid w:val="00FA0313"/>
    <w:rsid w:val="00FA0D87"/>
    <w:rsid w:val="00FA0FA0"/>
    <w:rsid w:val="00FA21E9"/>
    <w:rsid w:val="00FA309F"/>
    <w:rsid w:val="00FA39E6"/>
    <w:rsid w:val="00FA4E1E"/>
    <w:rsid w:val="00FA529D"/>
    <w:rsid w:val="00FA5BAA"/>
    <w:rsid w:val="00FA6871"/>
    <w:rsid w:val="00FA7A5A"/>
    <w:rsid w:val="00FA7BC9"/>
    <w:rsid w:val="00FB1078"/>
    <w:rsid w:val="00FB1AFF"/>
    <w:rsid w:val="00FB2C4C"/>
    <w:rsid w:val="00FB378E"/>
    <w:rsid w:val="00FB37F1"/>
    <w:rsid w:val="00FB47C0"/>
    <w:rsid w:val="00FB48B4"/>
    <w:rsid w:val="00FB501B"/>
    <w:rsid w:val="00FB575A"/>
    <w:rsid w:val="00FB7770"/>
    <w:rsid w:val="00FC29D3"/>
    <w:rsid w:val="00FC3413"/>
    <w:rsid w:val="00FC7049"/>
    <w:rsid w:val="00FC7942"/>
    <w:rsid w:val="00FC7A00"/>
    <w:rsid w:val="00FD0BAC"/>
    <w:rsid w:val="00FD19A5"/>
    <w:rsid w:val="00FD1B74"/>
    <w:rsid w:val="00FD2369"/>
    <w:rsid w:val="00FD35F1"/>
    <w:rsid w:val="00FD3B91"/>
    <w:rsid w:val="00FD541D"/>
    <w:rsid w:val="00FD576B"/>
    <w:rsid w:val="00FD579E"/>
    <w:rsid w:val="00FD6845"/>
    <w:rsid w:val="00FD74A8"/>
    <w:rsid w:val="00FD7D69"/>
    <w:rsid w:val="00FE14BD"/>
    <w:rsid w:val="00FE26F9"/>
    <w:rsid w:val="00FE2B20"/>
    <w:rsid w:val="00FE30E4"/>
    <w:rsid w:val="00FE35D9"/>
    <w:rsid w:val="00FE4516"/>
    <w:rsid w:val="00FE4B94"/>
    <w:rsid w:val="00FE4BB4"/>
    <w:rsid w:val="00FE64C8"/>
    <w:rsid w:val="00FE737A"/>
    <w:rsid w:val="00FE7FA0"/>
    <w:rsid w:val="00FF0315"/>
    <w:rsid w:val="00FF0503"/>
    <w:rsid w:val="00FF14EB"/>
    <w:rsid w:val="00FF1620"/>
    <w:rsid w:val="00FF18FC"/>
    <w:rsid w:val="00FF2C09"/>
    <w:rsid w:val="00FF359D"/>
    <w:rsid w:val="00FF4C16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EFFB9"/>
  <w15:docId w15:val="{F97B9D0A-8F9E-42E6-BC5D-3BEE1134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A4128A"/>
    <w:pPr>
      <w:widowControl w:val="0"/>
      <w:kinsoku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link w:val="10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標題 1 字元"/>
    <w:link w:val="1"/>
    <w:rsid w:val="00BE493B"/>
    <w:rPr>
      <w:rFonts w:ascii="標楷體" w:eastAsia="標楷體" w:hAnsi="Arial"/>
      <w:bCs/>
      <w:kern w:val="32"/>
      <w:sz w:val="32"/>
      <w:szCs w:val="52"/>
    </w:rPr>
  </w:style>
  <w:style w:type="character" w:customStyle="1" w:styleId="20">
    <w:name w:val="標題 2 字元"/>
    <w:basedOn w:val="a7"/>
    <w:link w:val="2"/>
    <w:rsid w:val="00BE493B"/>
    <w:rPr>
      <w:rFonts w:ascii="標楷體" w:eastAsia="標楷體" w:hAnsi="Arial"/>
      <w:bCs/>
      <w:kern w:val="32"/>
      <w:sz w:val="32"/>
      <w:szCs w:val="48"/>
    </w:rPr>
  </w:style>
  <w:style w:type="character" w:customStyle="1" w:styleId="30">
    <w:name w:val="標題 3 字元"/>
    <w:link w:val="3"/>
    <w:rsid w:val="00BE493B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BE493B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BE493B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basedOn w:val="a7"/>
    <w:link w:val="6"/>
    <w:rsid w:val="00BE493B"/>
    <w:rPr>
      <w:rFonts w:ascii="標楷體" w:eastAsia="標楷體" w:hAnsi="Arial"/>
      <w:kern w:val="32"/>
      <w:sz w:val="32"/>
      <w:szCs w:val="36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link w:val="af4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尾 字元"/>
    <w:basedOn w:val="a7"/>
    <w:link w:val="af3"/>
    <w:uiPriority w:val="99"/>
    <w:rsid w:val="006E545E"/>
    <w:rPr>
      <w:rFonts w:ascii="標楷體" w:eastAsia="標楷體"/>
      <w:kern w:val="2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385B89"/>
    <w:pPr>
      <w:adjustRightInd w:val="0"/>
      <w:snapToGrid w:val="0"/>
      <w:spacing w:before="40" w:after="240" w:line="320" w:lineRule="exact"/>
    </w:pPr>
    <w:rPr>
      <w:spacing w:val="-10"/>
      <w:kern w:val="0"/>
      <w:sz w:val="24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aliases w:val="卑南壹,List Paragraph,詳細說明"/>
    <w:basedOn w:val="a6"/>
    <w:link w:val="af9"/>
    <w:uiPriority w:val="34"/>
    <w:qFormat/>
    <w:rsid w:val="00687024"/>
    <w:pPr>
      <w:ind w:leftChars="200" w:left="480"/>
    </w:pPr>
  </w:style>
  <w:style w:type="character" w:customStyle="1" w:styleId="af9">
    <w:name w:val="清單段落 字元"/>
    <w:aliases w:val="卑南壹 字元,List Paragraph 字元,詳細說明 字元"/>
    <w:link w:val="af8"/>
    <w:uiPriority w:val="34"/>
    <w:locked/>
    <w:rsid w:val="00BE493B"/>
    <w:rPr>
      <w:rFonts w:ascii="標楷體" w:eastAsia="標楷體"/>
      <w:kern w:val="2"/>
      <w:sz w:val="32"/>
    </w:rPr>
  </w:style>
  <w:style w:type="paragraph" w:styleId="afa">
    <w:name w:val="Balloon Text"/>
    <w:basedOn w:val="a6"/>
    <w:link w:val="afb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7"/>
    <w:link w:val="afa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c">
    <w:name w:val="Plain Text"/>
    <w:basedOn w:val="a6"/>
    <w:link w:val="afd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d">
    <w:name w:val="純文字 字元"/>
    <w:basedOn w:val="a7"/>
    <w:link w:val="afc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e">
    <w:name w:val="footnote text"/>
    <w:basedOn w:val="a6"/>
    <w:link w:val="aff"/>
    <w:uiPriority w:val="99"/>
    <w:unhideWhenUsed/>
    <w:rsid w:val="006310B8"/>
    <w:pPr>
      <w:snapToGrid w:val="0"/>
      <w:jc w:val="left"/>
    </w:pPr>
    <w:rPr>
      <w:sz w:val="20"/>
    </w:rPr>
  </w:style>
  <w:style w:type="character" w:customStyle="1" w:styleId="aff">
    <w:name w:val="註腳文字 字元"/>
    <w:basedOn w:val="a7"/>
    <w:link w:val="afe"/>
    <w:uiPriority w:val="99"/>
    <w:rsid w:val="006310B8"/>
    <w:rPr>
      <w:rFonts w:ascii="標楷體" w:eastAsia="標楷體"/>
      <w:kern w:val="2"/>
    </w:rPr>
  </w:style>
  <w:style w:type="character" w:styleId="aff0">
    <w:name w:val="footnote reference"/>
    <w:basedOn w:val="a7"/>
    <w:uiPriority w:val="99"/>
    <w:unhideWhenUsed/>
    <w:rsid w:val="006310B8"/>
    <w:rPr>
      <w:vertAlign w:val="superscript"/>
    </w:rPr>
  </w:style>
  <w:style w:type="character" w:styleId="aff1">
    <w:name w:val="FollowedHyperlink"/>
    <w:basedOn w:val="a7"/>
    <w:uiPriority w:val="99"/>
    <w:semiHidden/>
    <w:unhideWhenUsed/>
    <w:rsid w:val="00144949"/>
    <w:rPr>
      <w:color w:val="800080" w:themeColor="followedHyperlink"/>
      <w:u w:val="single"/>
    </w:rPr>
  </w:style>
  <w:style w:type="paragraph" w:styleId="HTML">
    <w:name w:val="HTML Preformatted"/>
    <w:basedOn w:val="a6"/>
    <w:link w:val="HTML0"/>
    <w:rsid w:val="00BE49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overflowPunct/>
      <w:autoSpaceDE/>
      <w:autoSpaceDN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rsid w:val="00BE493B"/>
    <w:rPr>
      <w:rFonts w:ascii="細明體" w:eastAsia="細明體" w:hAnsi="細明體" w:cs="細明體"/>
      <w:sz w:val="24"/>
      <w:szCs w:val="24"/>
    </w:rPr>
  </w:style>
  <w:style w:type="paragraph" w:customStyle="1" w:styleId="-1">
    <w:name w:val="標題-1"/>
    <w:basedOn w:val="a6"/>
    <w:rsid w:val="00BE493B"/>
    <w:pPr>
      <w:kinsoku/>
      <w:overflowPunct/>
      <w:autoSpaceDE/>
      <w:autoSpaceDN/>
      <w:spacing w:after="120" w:line="0" w:lineRule="atLeast"/>
      <w:jc w:val="left"/>
    </w:pPr>
    <w:rPr>
      <w:rFonts w:ascii="Arial" w:hAnsi="Arial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19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1270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6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690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12" w:space="0" w:color="4EA3E9"/>
                                <w:left w:val="none" w:sz="0" w:space="0" w:color="auto"/>
                                <w:bottom w:val="single" w:sz="12" w:space="0" w:color="4EA3E9"/>
                                <w:right w:val="none" w:sz="0" w:space="0" w:color="auto"/>
                              </w:divBdr>
                              <w:divsChild>
                                <w:div w:id="1345129875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6200">
          <w:marLeft w:val="0"/>
          <w:marRight w:val="0"/>
          <w:marTop w:val="100"/>
          <w:marBottom w:val="100"/>
          <w:divBdr>
            <w:top w:val="single" w:sz="6" w:space="0" w:color="F4F4F4"/>
            <w:left w:val="single" w:sz="6" w:space="0" w:color="F4F4F4"/>
            <w:bottom w:val="single" w:sz="6" w:space="0" w:color="F4F4F4"/>
            <w:right w:val="single" w:sz="6" w:space="0" w:color="F4F4F4"/>
          </w:divBdr>
        </w:div>
      </w:divsChild>
    </w:div>
    <w:div w:id="1245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5A199-FE6B-47CD-8AFD-82F02E84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8</Pages>
  <Words>691</Words>
  <Characters>3944</Characters>
  <Application>Microsoft Office Word</Application>
  <DocSecurity>0</DocSecurity>
  <Lines>32</Lines>
  <Paragraphs>9</Paragraphs>
  <ScaleCrop>false</ScaleCrop>
  <Company>cy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李榮泰</dc:creator>
  <cp:lastModifiedBy>柯博修</cp:lastModifiedBy>
  <cp:revision>2</cp:revision>
  <cp:lastPrinted>2022-03-21T03:13:00Z</cp:lastPrinted>
  <dcterms:created xsi:type="dcterms:W3CDTF">2022-03-21T08:36:00Z</dcterms:created>
  <dcterms:modified xsi:type="dcterms:W3CDTF">2022-03-21T08:36:00Z</dcterms:modified>
</cp:coreProperties>
</file>