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1C0DA8">
        <w:fldChar w:fldCharType="separate"/>
      </w:r>
      <w:bookmarkEnd w:id="11"/>
      <w:r w:rsidR="00C92716" w:rsidRPr="00E96CAC">
        <w:rPr>
          <w:rFonts w:hint="eastAsia"/>
          <w:noProof/>
        </w:rPr>
        <w:t>據悉，交通部航港局為因應國際海運便捷公約（FAL）要求推動海運資訊電子交換系統，及配合國家發展委員會「政府資料開發」發展之政策，原規劃「航港資訊系統前瞻發展計畫（106-110年），並奉准建置航港單一窗口服務平臺（MTNet2.0）。經瞭解，該平臺原訂109年2月12日正式上線，惟適逢新冠肺炎疫情爆發而暫緩，後於同年5月1日函衛生福利部疾病管制署欲辦理平臺再次測試演練，該署以防疫為由，建議暫緩。該平臺既已訂定正式上線何以又函相關單位再次測試演練？該平臺之建置是否並未完善？該平臺自107年度決標後，截至109年底支用金額已達7成，究其付款進度與合約規範及估驗進度是否相符？諸多疑點尚有釐清之必要案。</w:t>
      </w:r>
      <w:bookmarkEnd w:id="10"/>
      <w:r w:rsidR="001C0DA8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145034" w:rsidP="00A639F4">
      <w:pPr>
        <w:pStyle w:val="10"/>
        <w:ind w:left="680" w:firstLine="680"/>
      </w:pPr>
      <w:bookmarkStart w:id="49" w:name="_Toc524902730"/>
      <w:r w:rsidRPr="00145034">
        <w:rPr>
          <w:rFonts w:hint="eastAsia"/>
        </w:rPr>
        <w:t>交通部航港局</w:t>
      </w:r>
      <w:r w:rsidR="00D26BB6" w:rsidRPr="009C7FF2">
        <w:t>(</w:t>
      </w:r>
      <w:r w:rsidR="00D26BB6" w:rsidRPr="009C7FF2">
        <w:rPr>
          <w:rFonts w:hint="eastAsia"/>
        </w:rPr>
        <w:t>下稱</w:t>
      </w:r>
      <w:r w:rsidR="00D26BB6">
        <w:rPr>
          <w:rFonts w:hint="eastAsia"/>
        </w:rPr>
        <w:t>航港局</w:t>
      </w:r>
      <w:r w:rsidR="00D26BB6" w:rsidRPr="009C7FF2">
        <w:t>)</w:t>
      </w:r>
      <w:r w:rsidRPr="00145034">
        <w:rPr>
          <w:rFonts w:hint="eastAsia"/>
        </w:rPr>
        <w:t>為因應國際海運便捷公約（FAL）要求推動海運資訊電子交換系統，及配合國家發展委員會「政府資料開發」發展之政策，原規劃「航港資訊系統前瞻發展計畫（106-110年），並奉准建置航港單一窗口服務平臺（MTNet2.0）。經瞭解，該平臺原訂109年2月12日正式上線，惟適逢新冠肺炎疫情爆發而暫緩，後於同年5月1日函衛生福利部疾病管制署</w:t>
      </w:r>
      <w:r w:rsidR="00D26BB6">
        <w:rPr>
          <w:rFonts w:hint="eastAsia"/>
        </w:rPr>
        <w:t>（下稱疾管署）</w:t>
      </w:r>
      <w:r w:rsidRPr="00145034">
        <w:rPr>
          <w:rFonts w:hint="eastAsia"/>
        </w:rPr>
        <w:t>欲辦理平臺再次測試演練，該署以防疫為由，建議暫緩。該平臺既已訂定正式上線何以又函相關單位再次測試演練？該平臺之建置是否並未完善？該平臺</w:t>
      </w:r>
      <w:bookmarkStart w:id="50" w:name="_Hlk85644742"/>
      <w:r w:rsidRPr="00145034">
        <w:rPr>
          <w:rFonts w:hint="eastAsia"/>
        </w:rPr>
        <w:t>自107年度決標後，截至109年底支用金額已達7成</w:t>
      </w:r>
      <w:bookmarkEnd w:id="50"/>
      <w:r w:rsidRPr="00145034">
        <w:rPr>
          <w:rFonts w:hint="eastAsia"/>
        </w:rPr>
        <w:t>，究其付款進度與合約規範及估驗進度是否相符？諸多疑點尚有</w:t>
      </w:r>
      <w:r w:rsidRPr="00145034">
        <w:rPr>
          <w:rFonts w:hint="eastAsia"/>
        </w:rPr>
        <w:lastRenderedPageBreak/>
        <w:t>釐清之必要</w:t>
      </w:r>
      <w:r w:rsidR="004312C9">
        <w:rPr>
          <w:rFonts w:hint="eastAsia"/>
        </w:rPr>
        <w:t>，</w:t>
      </w:r>
      <w:r w:rsidR="00D26BB6" w:rsidRPr="00D26BB6">
        <w:rPr>
          <w:rFonts w:hint="eastAsia"/>
        </w:rPr>
        <w:t>爰本院委員申請自動調查</w:t>
      </w:r>
      <w:r w:rsidR="00D26BB6">
        <w:rPr>
          <w:rFonts w:hint="eastAsia"/>
        </w:rPr>
        <w:t>，經本院調閱交通</w:t>
      </w:r>
      <w:r w:rsidR="00D26BB6" w:rsidRPr="009C7FF2">
        <w:rPr>
          <w:rFonts w:hint="eastAsia"/>
        </w:rPr>
        <w:t>部、</w:t>
      </w:r>
      <w:r w:rsidR="00D26BB6">
        <w:rPr>
          <w:rFonts w:hint="eastAsia"/>
        </w:rPr>
        <w:t>航港局</w:t>
      </w:r>
      <w:r w:rsidR="00D26BB6" w:rsidRPr="009C7FF2">
        <w:rPr>
          <w:rFonts w:hint="eastAsia"/>
        </w:rPr>
        <w:t>等機關卷證資料</w:t>
      </w:r>
      <w:r w:rsidR="00D26BB6">
        <w:rPr>
          <w:rFonts w:hint="eastAsia"/>
        </w:rPr>
        <w:t>，全案業經</w:t>
      </w:r>
      <w:r w:rsidR="00FB501B" w:rsidRPr="009C7FF2">
        <w:rPr>
          <w:rFonts w:hint="eastAsia"/>
        </w:rPr>
        <w:t>調查竣</w:t>
      </w:r>
      <w:r w:rsidR="00307A76">
        <w:rPr>
          <w:rFonts w:hint="eastAsia"/>
        </w:rPr>
        <w:t>事</w:t>
      </w:r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茲臚</w:t>
      </w:r>
      <w:r w:rsidR="00FB501B" w:rsidRPr="009C7FF2">
        <w:rPr>
          <w:rFonts w:hint="eastAsia"/>
        </w:rPr>
        <w:t>列調查意見如下：</w:t>
      </w:r>
    </w:p>
    <w:p w:rsidR="008D0D24" w:rsidRDefault="004C6361" w:rsidP="00DE4238">
      <w:pPr>
        <w:pStyle w:val="2"/>
        <w:rPr>
          <w:b/>
        </w:rPr>
      </w:pPr>
      <w:r w:rsidRPr="004C6361">
        <w:rPr>
          <w:rFonts w:hint="eastAsia"/>
          <w:b/>
        </w:rPr>
        <w:t>航港單一窗口服務平臺（MTNet2.0）原訂109年2月12日正式上線，當日因介接機關等因素未順利上線，顯見該平臺系統之建置並未完善，致有關機關系統無法介接，航港局實難辭其咎，後於109年5月1日函疾管署欲再次測試演練，惟為配合防疫工作，暫緩測試上線之時程，迄110年5月16日始順利介接上線。</w:t>
      </w:r>
    </w:p>
    <w:p w:rsidR="00073CB5" w:rsidRDefault="0064237D" w:rsidP="00DE4238">
      <w:pPr>
        <w:pStyle w:val="3"/>
      </w:pPr>
      <w:r>
        <w:rPr>
          <w:rFonts w:hint="eastAsia"/>
        </w:rPr>
        <w:t>查</w:t>
      </w:r>
      <w:r w:rsidR="001926F2" w:rsidRPr="001926F2">
        <w:rPr>
          <w:rFonts w:hint="eastAsia"/>
        </w:rPr>
        <w:t>MTNet2.0</w:t>
      </w:r>
      <w:r w:rsidR="001926F2">
        <w:rPr>
          <w:rFonts w:hint="eastAsia"/>
        </w:rPr>
        <w:t>建置案於107年1月4日決標，系統建置合約所定</w:t>
      </w:r>
      <w:r>
        <w:rPr>
          <w:rFonts w:hint="eastAsia"/>
        </w:rPr>
        <w:t>之</w:t>
      </w:r>
      <w:r w:rsidR="001926F2">
        <w:rPr>
          <w:rFonts w:hint="eastAsia"/>
        </w:rPr>
        <w:t>各項進度時程</w:t>
      </w:r>
      <w:r>
        <w:rPr>
          <w:rFonts w:hint="eastAsia"/>
        </w:rPr>
        <w:t>，分為107年第1期驗收、107年第</w:t>
      </w:r>
      <w:r>
        <w:t>2</w:t>
      </w:r>
      <w:r>
        <w:rPr>
          <w:rFonts w:hint="eastAsia"/>
        </w:rPr>
        <w:t>期驗收、10</w:t>
      </w:r>
      <w:r>
        <w:t>8</w:t>
      </w:r>
      <w:r>
        <w:rPr>
          <w:rFonts w:hint="eastAsia"/>
        </w:rPr>
        <w:t>年第1期驗收、10</w:t>
      </w:r>
      <w:r>
        <w:t>8</w:t>
      </w:r>
      <w:r>
        <w:rPr>
          <w:rFonts w:hint="eastAsia"/>
        </w:rPr>
        <w:t>年第</w:t>
      </w:r>
      <w:r>
        <w:t>2</w:t>
      </w:r>
      <w:r>
        <w:rPr>
          <w:rFonts w:hint="eastAsia"/>
        </w:rPr>
        <w:t>期驗收，航港局原訂109年2月12日上線，當日因介接機關等因素未順利上線，該局經考量適逢新冠肺炎疫情世界大爆發之際，疾管署為MTNet重要介接機關，且該署之檢疫單一窗口系統為國際商港進出船舶、船員及檢疫准單申報等監管之關鍵系統，為避免防疫期間因MTNet 2.0新系統轉換服務中斷，致防疫工作產生破口，該局爰暫緩後續上線時程。</w:t>
      </w:r>
    </w:p>
    <w:p w:rsidR="0064237D" w:rsidRDefault="0064237D" w:rsidP="00DE4238">
      <w:pPr>
        <w:pStyle w:val="3"/>
      </w:pPr>
      <w:r>
        <w:rPr>
          <w:rFonts w:hint="eastAsia"/>
        </w:rPr>
        <w:t>次查，隨著我國疫情發展及控制情形，推動MTNet 2.0新系統上線仍屬必要，航港局仍積極與各介接機關（含疾管署）持續保持測試演練，以完善介接機制，並經多方協調後，規劃於110年6月底前測試上線</w:t>
      </w:r>
      <w:r w:rsidR="00D14C88">
        <w:rPr>
          <w:rFonts w:hint="eastAsia"/>
        </w:rPr>
        <w:t>。</w:t>
      </w:r>
    </w:p>
    <w:p w:rsidR="0064237D" w:rsidRDefault="0064237D" w:rsidP="00DE4238">
      <w:pPr>
        <w:pStyle w:val="3"/>
      </w:pPr>
      <w:r>
        <w:rPr>
          <w:rFonts w:hint="eastAsia"/>
        </w:rPr>
        <w:t>經查，航港局於MTNet 2.0平台上線前，為確保並驗證整體系統服務已達水準，且為與各航商業者、業務承辦人及各介接機關保持溝通，已透過系統實機演練測試，讓使用者熟悉新系統操作，並同時確認與介接機關系統環境整備狀況，完成4輪分與31個介接系統之演練，並同時制定「MTNet 2.0移轉上線</w:t>
      </w:r>
      <w:r>
        <w:rPr>
          <w:rFonts w:hint="eastAsia"/>
        </w:rPr>
        <w:lastRenderedPageBreak/>
        <w:t>計畫」</w:t>
      </w:r>
      <w:r w:rsidR="002704EF">
        <w:rPr>
          <w:rFonts w:hint="eastAsia"/>
        </w:rPr>
        <w:t>，嗣後</w:t>
      </w:r>
      <w:r w:rsidR="0053161A">
        <w:rPr>
          <w:rFonts w:hint="eastAsia"/>
        </w:rPr>
        <w:t xml:space="preserve"> </w:t>
      </w:r>
      <w:r w:rsidR="002704EF" w:rsidRPr="000B3162">
        <w:rPr>
          <w:rFonts w:hint="eastAsia"/>
        </w:rPr>
        <w:t>MTNet 2.0於</w:t>
      </w:r>
      <w:r w:rsidR="002704EF" w:rsidRPr="0064237D">
        <w:rPr>
          <w:rFonts w:hint="eastAsia"/>
        </w:rPr>
        <w:t>110年5月16日</w:t>
      </w:r>
      <w:r w:rsidR="002704EF">
        <w:rPr>
          <w:rFonts w:hint="eastAsia"/>
        </w:rPr>
        <w:t>已</w:t>
      </w:r>
      <w:r w:rsidR="002704EF" w:rsidRPr="000B3162">
        <w:rPr>
          <w:rFonts w:hint="eastAsia"/>
        </w:rPr>
        <w:t>完成上線</w:t>
      </w:r>
      <w:r w:rsidR="002704EF">
        <w:rPr>
          <w:rFonts w:hint="eastAsia"/>
        </w:rPr>
        <w:t>。</w:t>
      </w:r>
    </w:p>
    <w:p w:rsidR="002704EF" w:rsidRDefault="002704EF" w:rsidP="008B0C73">
      <w:pPr>
        <w:pStyle w:val="3"/>
      </w:pPr>
      <w:r>
        <w:rPr>
          <w:rFonts w:hint="eastAsia"/>
        </w:rPr>
        <w:t>惟</w:t>
      </w:r>
      <w:r w:rsidR="008B0C73">
        <w:rPr>
          <w:rFonts w:hint="eastAsia"/>
        </w:rPr>
        <w:t>MTNet 2.0原訂109年2月12日上線，當日</w:t>
      </w:r>
      <w:r>
        <w:rPr>
          <w:rFonts w:hint="eastAsia"/>
        </w:rPr>
        <w:t>因</w:t>
      </w:r>
      <w:r w:rsidR="002C2EC7" w:rsidRPr="00353653">
        <w:rPr>
          <w:rFonts w:hint="eastAsia"/>
        </w:rPr>
        <w:t>與介接機關間出現異常，資料未能傳送成功</w:t>
      </w:r>
      <w:r>
        <w:rPr>
          <w:rFonts w:hint="eastAsia"/>
        </w:rPr>
        <w:t>等因素未順利上線，為</w:t>
      </w:r>
      <w:r w:rsidR="008B0C73">
        <w:rPr>
          <w:rFonts w:hint="eastAsia"/>
        </w:rPr>
        <w:t>避免防疫工作產生破口，爰暫緩上線時程。</w:t>
      </w:r>
      <w:r w:rsidR="002C2EC7">
        <w:rPr>
          <w:rFonts w:hint="eastAsia"/>
        </w:rPr>
        <w:t>航港局於原訂</w:t>
      </w:r>
      <w:r w:rsidR="002C2EC7" w:rsidRPr="00353653">
        <w:rPr>
          <w:rFonts w:hint="eastAsia"/>
        </w:rPr>
        <w:t>109年2月12日上線前，雖皆與各介接相關單位完成測試，惟測試仍需配合各介接機關之系統及業務性質，部分機關或業務僅能配合於該機關系統的測試環境進行測試，而無法於該機關系統的正式環境進行確認(例如：他機關資安政策)，遂導致正式轉換時，可能IP或防火牆等突然出現異常，資料未能傳送成功，且109年2月12日上線當日係於凌晨轉換，各介接機關亦無充足的反應時間。</w:t>
      </w:r>
      <w:r w:rsidR="002C2EC7" w:rsidRPr="009A2F93">
        <w:rPr>
          <w:rFonts w:hint="eastAsia"/>
        </w:rPr>
        <w:t>此外，系統廠商上線版本有誤，並伴隨著部分程式或權限等瑕疵，亦花費時間再確認，導致無法快速切換版本完成上線，後續為使上線能周延及完備介接機制等事宜，期間又因業務增加或法令更迭致系統功能有增修之需要，爰</w:t>
      </w:r>
      <w:r w:rsidR="002C2EC7">
        <w:rPr>
          <w:rFonts w:hint="eastAsia"/>
        </w:rPr>
        <w:t>該局續</w:t>
      </w:r>
      <w:r w:rsidR="002C2EC7" w:rsidRPr="009A2F93">
        <w:rPr>
          <w:rFonts w:hint="eastAsia"/>
        </w:rPr>
        <w:t>進行4次以上大規模演練等進行系統確認，遂於110年5月16日上線完成。</w:t>
      </w:r>
    </w:p>
    <w:p w:rsidR="008F4872" w:rsidRDefault="0052240E" w:rsidP="008B0C73">
      <w:pPr>
        <w:pStyle w:val="3"/>
      </w:pPr>
      <w:r>
        <w:rPr>
          <w:rFonts w:hint="eastAsia"/>
        </w:rPr>
        <w:t>如上所述，</w:t>
      </w:r>
      <w:r w:rsidR="008F4872">
        <w:rPr>
          <w:rFonts w:hint="eastAsia"/>
        </w:rPr>
        <w:t>測試環境</w:t>
      </w:r>
      <w:r>
        <w:rPr>
          <w:rFonts w:hint="eastAsia"/>
        </w:rPr>
        <w:t>本即與正式環境不同，系統建置之初，航港局及廠商對於此類顯可預見之可能異常情形及困境，本應制定相關因應</w:t>
      </w:r>
      <w:r w:rsidR="008C4233">
        <w:rPr>
          <w:rFonts w:hint="eastAsia"/>
        </w:rPr>
        <w:t>措施</w:t>
      </w:r>
      <w:r>
        <w:rPr>
          <w:rFonts w:hint="eastAsia"/>
        </w:rPr>
        <w:t>與</w:t>
      </w:r>
      <w:r w:rsidR="008C4233">
        <w:rPr>
          <w:rFonts w:hint="eastAsia"/>
        </w:rPr>
        <w:t>計畫</w:t>
      </w:r>
      <w:r>
        <w:rPr>
          <w:rFonts w:hint="eastAsia"/>
        </w:rPr>
        <w:t>，而非俟異常情況發生後，</w:t>
      </w:r>
      <w:r w:rsidR="0092317F">
        <w:rPr>
          <w:rFonts w:hint="eastAsia"/>
        </w:rPr>
        <w:t>延後上線時程長達1</w:t>
      </w:r>
      <w:r w:rsidR="0092317F">
        <w:t>5</w:t>
      </w:r>
      <w:r w:rsidR="0092317F">
        <w:rPr>
          <w:rFonts w:hint="eastAsia"/>
        </w:rPr>
        <w:t>個月，</w:t>
      </w:r>
      <w:r w:rsidR="00F64661">
        <w:rPr>
          <w:rFonts w:hint="eastAsia"/>
        </w:rPr>
        <w:t>況廠商與其建置團隊均為系統建置之專業團隊，更商請</w:t>
      </w:r>
      <w:r w:rsidR="00F64661" w:rsidRPr="00C40723">
        <w:rPr>
          <w:rFonts w:hint="eastAsia"/>
        </w:rPr>
        <w:t>曾負責公路總局第3代公路監理系統建置且具豐富上線經驗之人員共同參與</w:t>
      </w:r>
      <w:r w:rsidR="00F64661">
        <w:rPr>
          <w:rFonts w:hint="eastAsia"/>
        </w:rPr>
        <w:t>，實無可能發生「</w:t>
      </w:r>
      <w:r w:rsidR="00F64661" w:rsidRPr="00353653">
        <w:rPr>
          <w:rFonts w:hint="eastAsia"/>
        </w:rPr>
        <w:t>介接出現異常，資料未能傳送成功</w:t>
      </w:r>
      <w:r w:rsidR="00F64661">
        <w:rPr>
          <w:rFonts w:hint="eastAsia"/>
        </w:rPr>
        <w:t>」之情形，即使發生，亦能處理妥善，何致延後上線時程達1</w:t>
      </w:r>
      <w:r w:rsidR="00F64661">
        <w:t>5</w:t>
      </w:r>
      <w:r w:rsidR="00F64661">
        <w:rPr>
          <w:rFonts w:hint="eastAsia"/>
        </w:rPr>
        <w:t>個月之久。顯見</w:t>
      </w:r>
      <w:r w:rsidR="00F64661" w:rsidRPr="00F64661">
        <w:rPr>
          <w:rFonts w:hint="eastAsia"/>
        </w:rPr>
        <w:t>該平臺系統之建置並未</w:t>
      </w:r>
      <w:r w:rsidR="00F64661">
        <w:rPr>
          <w:rFonts w:hint="eastAsia"/>
        </w:rPr>
        <w:t>臻</w:t>
      </w:r>
      <w:r w:rsidR="00F64661" w:rsidRPr="00F64661">
        <w:rPr>
          <w:rFonts w:hint="eastAsia"/>
        </w:rPr>
        <w:t>完善，</w:t>
      </w:r>
      <w:r w:rsidR="00F64661">
        <w:rPr>
          <w:rFonts w:hint="eastAsia"/>
        </w:rPr>
        <w:t>航港局實</w:t>
      </w:r>
      <w:r w:rsidR="00F64661">
        <w:rPr>
          <w:rFonts w:hint="eastAsia"/>
        </w:rPr>
        <w:lastRenderedPageBreak/>
        <w:t>難辭其咎。</w:t>
      </w:r>
    </w:p>
    <w:p w:rsidR="008B0C73" w:rsidRDefault="002C2EC7" w:rsidP="008B0C73">
      <w:pPr>
        <w:pStyle w:val="3"/>
      </w:pPr>
      <w:r>
        <w:rPr>
          <w:rFonts w:hint="eastAsia"/>
        </w:rPr>
        <w:t>另查，</w:t>
      </w:r>
      <w:r w:rsidR="008F4872" w:rsidRPr="008B0C73">
        <w:rPr>
          <w:rFonts w:hint="eastAsia"/>
        </w:rPr>
        <w:t>109年2月12日</w:t>
      </w:r>
      <w:r w:rsidR="008F4872">
        <w:rPr>
          <w:rFonts w:hint="eastAsia"/>
        </w:rPr>
        <w:t>未能</w:t>
      </w:r>
      <w:r w:rsidR="008F4872" w:rsidRPr="008B0C73">
        <w:rPr>
          <w:rFonts w:hint="eastAsia"/>
        </w:rPr>
        <w:t>正式上線</w:t>
      </w:r>
      <w:r w:rsidR="008F4872">
        <w:rPr>
          <w:rFonts w:hint="eastAsia"/>
        </w:rPr>
        <w:t>，嗣同</w:t>
      </w:r>
      <w:r w:rsidR="008B0C73">
        <w:rPr>
          <w:rFonts w:hint="eastAsia"/>
        </w:rPr>
        <w:t>年4月28日中央疫情指揮中心發布臺灣連續3天無本土案例，航港局遂於</w:t>
      </w:r>
      <w:r w:rsidR="008F4872">
        <w:rPr>
          <w:rFonts w:hint="eastAsia"/>
        </w:rPr>
        <w:t>同</w:t>
      </w:r>
      <w:r w:rsidR="008B0C73">
        <w:rPr>
          <w:rFonts w:hint="eastAsia"/>
        </w:rPr>
        <w:t>年5月1日函請疾管署</w:t>
      </w:r>
      <w:r w:rsidR="008F4872">
        <w:rPr>
          <w:rFonts w:hint="eastAsia"/>
        </w:rPr>
        <w:t>再次配合</w:t>
      </w:r>
      <w:r w:rsidR="008B0C73">
        <w:rPr>
          <w:rFonts w:hint="eastAsia"/>
        </w:rPr>
        <w:t>上線演練，惟經該署109年5月7日回函表示全球疫情尚未趨緩，該署仍須致力於防疫工作，建議航港局俟疫情趨緩再辦理平台上線介接為宜。</w:t>
      </w:r>
      <w:r w:rsidR="008F4872" w:rsidRPr="00F93BEC">
        <w:rPr>
          <w:rFonts w:hint="eastAsia"/>
        </w:rPr>
        <w:t>所指「再次」演練測試一事，</w:t>
      </w:r>
      <w:r w:rsidR="0052240E">
        <w:rPr>
          <w:rFonts w:hint="eastAsia"/>
        </w:rPr>
        <w:t>據交通部復稱，</w:t>
      </w:r>
      <w:r w:rsidR="008F4872" w:rsidRPr="00F93BEC">
        <w:rPr>
          <w:rFonts w:hint="eastAsia"/>
        </w:rPr>
        <w:t>係指MTNet 2.0系統於109年2月12日上線前，航港局即與疾管署進行過演練測試，惟因於109年2月12日未能順利上線，又適逢新冠疫情大爆發，航港局爰以「再次」用語函詢疾病管制署是否能進行演練測試</w:t>
      </w:r>
      <w:r w:rsidR="0052240E">
        <w:rPr>
          <w:rFonts w:hint="eastAsia"/>
        </w:rPr>
        <w:t>云云，尚符實際</w:t>
      </w:r>
      <w:r w:rsidR="008F4872" w:rsidRPr="00F93BEC">
        <w:rPr>
          <w:rFonts w:hint="eastAsia"/>
        </w:rPr>
        <w:t>。</w:t>
      </w:r>
    </w:p>
    <w:p w:rsidR="008B0C73" w:rsidRDefault="008B0C73" w:rsidP="00A31A37">
      <w:pPr>
        <w:pStyle w:val="3"/>
      </w:pPr>
      <w:r>
        <w:rPr>
          <w:rFonts w:hint="eastAsia"/>
        </w:rPr>
        <w:t>綜上，</w:t>
      </w:r>
      <w:r w:rsidR="00F64661" w:rsidRPr="00F64661">
        <w:rPr>
          <w:rFonts w:hint="eastAsia"/>
        </w:rPr>
        <w:t>航港單一窗口服務平臺（MTNet2.0）原訂109年2月12日正式上線，當日因介接機關等因素未順利上線，顯見該平臺系統之建置並未完善，致有關機關系統無法介接，</w:t>
      </w:r>
      <w:r w:rsidR="004C6361">
        <w:rPr>
          <w:rFonts w:hint="eastAsia"/>
        </w:rPr>
        <w:t>航港局實難辭其咎，</w:t>
      </w:r>
      <w:r w:rsidR="00F64661" w:rsidRPr="00F64661">
        <w:rPr>
          <w:rFonts w:hint="eastAsia"/>
        </w:rPr>
        <w:t>後於109年5月1日函疾管署欲再次測試演練，惟為配合防疫工作，暫緩測試上線之時程</w:t>
      </w:r>
      <w:r w:rsidR="004C6361">
        <w:rPr>
          <w:rFonts w:hint="eastAsia"/>
        </w:rPr>
        <w:t>，迄</w:t>
      </w:r>
      <w:r w:rsidR="004C6361" w:rsidRPr="004C6361">
        <w:rPr>
          <w:rFonts w:hint="eastAsia"/>
        </w:rPr>
        <w:t>110年5月16日</w:t>
      </w:r>
      <w:r w:rsidR="004C6361">
        <w:rPr>
          <w:rFonts w:hint="eastAsia"/>
        </w:rPr>
        <w:t>始</w:t>
      </w:r>
      <w:r w:rsidR="004C6361" w:rsidRPr="004C6361">
        <w:rPr>
          <w:rFonts w:hint="eastAsia"/>
        </w:rPr>
        <w:t>順利介接上線。</w:t>
      </w:r>
    </w:p>
    <w:p w:rsidR="00B07D8C" w:rsidRDefault="00B07D8C" w:rsidP="00B07D8C">
      <w:pPr>
        <w:pStyle w:val="2"/>
        <w:rPr>
          <w:b/>
        </w:rPr>
      </w:pPr>
      <w:r w:rsidRPr="00B07D8C">
        <w:rPr>
          <w:rFonts w:hint="eastAsia"/>
          <w:b/>
        </w:rPr>
        <w:t>航港單一窗口服務平臺（MTNet2.0）自107年度決標後，截至109年底支用金額</w:t>
      </w:r>
      <w:r>
        <w:rPr>
          <w:rFonts w:hint="eastAsia"/>
          <w:b/>
        </w:rPr>
        <w:t>雖</w:t>
      </w:r>
      <w:r w:rsidRPr="00B07D8C">
        <w:rPr>
          <w:rFonts w:hint="eastAsia"/>
          <w:b/>
        </w:rPr>
        <w:t>達7成</w:t>
      </w:r>
      <w:r>
        <w:rPr>
          <w:rFonts w:hint="eastAsia"/>
          <w:b/>
        </w:rPr>
        <w:t>，均係依</w:t>
      </w:r>
      <w:r w:rsidRPr="00B07D8C">
        <w:rPr>
          <w:rFonts w:hint="eastAsia"/>
          <w:b/>
        </w:rPr>
        <w:t>契約價金之給付條件辦理</w:t>
      </w:r>
      <w:r>
        <w:rPr>
          <w:rFonts w:hint="eastAsia"/>
          <w:b/>
        </w:rPr>
        <w:t>，尚符</w:t>
      </w:r>
      <w:r w:rsidR="003643B5">
        <w:rPr>
          <w:rFonts w:hint="eastAsia"/>
          <w:b/>
        </w:rPr>
        <w:t>契</w:t>
      </w:r>
      <w:r w:rsidRPr="00B07D8C">
        <w:rPr>
          <w:rFonts w:hint="eastAsia"/>
          <w:b/>
        </w:rPr>
        <w:t>約規範及估驗進度</w:t>
      </w:r>
      <w:r w:rsidR="004C6361">
        <w:rPr>
          <w:rFonts w:hint="eastAsia"/>
          <w:b/>
        </w:rPr>
        <w:t>；惟</w:t>
      </w:r>
      <w:r w:rsidR="004C6361" w:rsidRPr="004C6361">
        <w:rPr>
          <w:rFonts w:hint="eastAsia"/>
          <w:b/>
        </w:rPr>
        <w:t>本案因涉遲延履約等</w:t>
      </w:r>
      <w:r w:rsidR="004C6361">
        <w:rPr>
          <w:rFonts w:hint="eastAsia"/>
          <w:b/>
        </w:rPr>
        <w:t>爭議，仍請交通部(航港局</w:t>
      </w:r>
      <w:r w:rsidR="004C6361">
        <w:rPr>
          <w:b/>
        </w:rPr>
        <w:t>)</w:t>
      </w:r>
      <w:r w:rsidR="004C6361">
        <w:rPr>
          <w:rFonts w:hint="eastAsia"/>
          <w:b/>
        </w:rPr>
        <w:t>妥為處置。</w:t>
      </w:r>
    </w:p>
    <w:p w:rsidR="00B07D8C" w:rsidRDefault="003643B5" w:rsidP="00B07D8C">
      <w:pPr>
        <w:pStyle w:val="3"/>
      </w:pPr>
      <w:r>
        <w:rPr>
          <w:rFonts w:hint="eastAsia"/>
        </w:rPr>
        <w:t>查</w:t>
      </w:r>
      <w:r w:rsidR="00B07D8C">
        <w:rPr>
          <w:rFonts w:hint="eastAsia"/>
        </w:rPr>
        <w:t>本案決標金額為新臺幣（下同）1億3,000萬元，依「第二代航港單一窗口服務平臺（MTNet 2.0）建置案」合約第5條契約價金之給付條件辦理，付款期程分別如下：</w:t>
      </w:r>
    </w:p>
    <w:p w:rsidR="00B07D8C" w:rsidRDefault="00B07D8C" w:rsidP="00B07D8C">
      <w:pPr>
        <w:pStyle w:val="4"/>
      </w:pPr>
      <w:r>
        <w:rPr>
          <w:rFonts w:hint="eastAsia"/>
        </w:rPr>
        <w:t>107年第1期：契約價金總額25%。</w:t>
      </w:r>
    </w:p>
    <w:p w:rsidR="00B07D8C" w:rsidRDefault="00B07D8C" w:rsidP="00B07D8C">
      <w:pPr>
        <w:pStyle w:val="4"/>
      </w:pPr>
      <w:r>
        <w:rPr>
          <w:rFonts w:hint="eastAsia"/>
        </w:rPr>
        <w:lastRenderedPageBreak/>
        <w:t>107年第2期：契約價金總額35%。</w:t>
      </w:r>
    </w:p>
    <w:p w:rsidR="00B07D8C" w:rsidRDefault="00B07D8C" w:rsidP="00B07D8C">
      <w:pPr>
        <w:pStyle w:val="4"/>
      </w:pPr>
      <w:r>
        <w:rPr>
          <w:rFonts w:hint="eastAsia"/>
        </w:rPr>
        <w:t>108年第1期：契約價金總額10%。</w:t>
      </w:r>
    </w:p>
    <w:p w:rsidR="00B07D8C" w:rsidRDefault="00B07D8C" w:rsidP="00B07D8C">
      <w:pPr>
        <w:pStyle w:val="4"/>
      </w:pPr>
      <w:r>
        <w:rPr>
          <w:rFonts w:hint="eastAsia"/>
        </w:rPr>
        <w:t>108年第2期：契約價金總額30%。</w:t>
      </w:r>
    </w:p>
    <w:p w:rsidR="00B07D8C" w:rsidRDefault="003643B5" w:rsidP="00302F2A">
      <w:pPr>
        <w:pStyle w:val="3"/>
      </w:pPr>
      <w:r>
        <w:rPr>
          <w:rFonts w:hint="eastAsia"/>
        </w:rPr>
        <w:t>經查，本案計畫107年第1期、第2期及108年第1期實際付款進度與合約規範相符，總計已支付9,100萬元，尚餘108年第2期3,900萬元未支付。</w:t>
      </w:r>
      <w:r w:rsidRPr="001F3DA9">
        <w:rPr>
          <w:rFonts w:hint="eastAsia"/>
        </w:rPr>
        <w:t>MTNet 2.0平台已於110年5月16日上線，並經航港局監測系統已達穩定，刻由廠商備驗中，將俟航港局驗收完畢後付款。</w:t>
      </w:r>
    </w:p>
    <w:p w:rsidR="004C6361" w:rsidRDefault="004C6361" w:rsidP="00302F2A">
      <w:pPr>
        <w:pStyle w:val="3"/>
      </w:pPr>
      <w:r>
        <w:rPr>
          <w:rFonts w:hint="eastAsia"/>
        </w:rPr>
        <w:t>惟</w:t>
      </w:r>
      <w:r w:rsidR="005E6DE3">
        <w:rPr>
          <w:rFonts w:hint="eastAsia"/>
        </w:rPr>
        <w:t>因應109年2月12日當日發生介接機關間資料未能傳送成功、上線版本錯誤、部分程式或權限有瑕疵等異常狀況，為避免再次發生同樣錯誤，航港局召開31次技術會議，並執行4輪以上演練測試（包含介接機關測試），召開7次檢討會議，亦舉辦4場宣導說明會及60場教育訓練，最終於110年5月16日順利上線，系統上線後每日均以報表持續監控系統運作狀況，俟確認上線穩定後始於110年10月29日驗收，並於110年11月11日複驗通過。</w:t>
      </w:r>
    </w:p>
    <w:p w:rsidR="005E6DE3" w:rsidRDefault="005E6DE3" w:rsidP="00302F2A">
      <w:pPr>
        <w:pStyle w:val="3"/>
      </w:pPr>
      <w:r>
        <w:rPr>
          <w:rFonts w:hint="eastAsia"/>
        </w:rPr>
        <w:t>再查，本案因涉遲延履約等契約規定，航港局於110年11月24日航企字第1101510983號函知廠商進行逾期違約金扣款2,600萬元事宜。然廠商即於110年12月8日提出異議，認本建置案依勞務契約，均未將MTNet 2.0上線列為工作項目，上線既非為履約項目，廠商顯已完成全部工作項目之履約，應以108年12月30日為履約完成日云云。惟航港局委請之獨立驗證及確認方（IV&amp;V, Independent Verification and Validation）與律師均認為，依契約第2條規定，履約項目包含系統轉換服務（即上線）之工作事項，不應僅依工作說明書交付60項文件即完成履約；為釐清此疑異，該局雖已於110年9月15日召開協商會</w:t>
      </w:r>
      <w:r>
        <w:rPr>
          <w:rFonts w:hint="eastAsia"/>
        </w:rPr>
        <w:lastRenderedPageBreak/>
        <w:t>議，決議雙方先行驗收，廠商若有任何爭議請依契約規定進行履約爭議處理程序，該局予以尊重；鑑於雙方對於履約完成日及逾期違約金無法取得共識，考量MTNet 2.0系統已穩定上線，該局爰依獨立驗證及確認方、委任律師意見及110年9月15日協商會議決議先行辦理驗收作業，後續廠商若對履約完成日有爭議，尊重其依契約第19條等規定進行爭議處理。</w:t>
      </w:r>
    </w:p>
    <w:p w:rsidR="005E6DE3" w:rsidRDefault="00CB52CB" w:rsidP="00302F2A">
      <w:pPr>
        <w:pStyle w:val="3"/>
      </w:pPr>
      <w:r>
        <w:rPr>
          <w:rFonts w:hint="eastAsia"/>
        </w:rPr>
        <w:t>又查，</w:t>
      </w:r>
      <w:r w:rsidR="005E6DE3">
        <w:rPr>
          <w:rFonts w:hint="eastAsia"/>
        </w:rPr>
        <w:t>航港局於110年10月29日及110年11月11日分別辦理驗收、複驗作業後已於110年11月24日函復承商，案經廠商110年12月8日函復同意該局先自本案第</w:t>
      </w:r>
      <w:r w:rsidR="005559C7">
        <w:rPr>
          <w:rFonts w:hint="eastAsia"/>
        </w:rPr>
        <w:t>4</w:t>
      </w:r>
      <w:r w:rsidR="005E6DE3">
        <w:rPr>
          <w:rFonts w:hint="eastAsia"/>
        </w:rPr>
        <w:t>期之請款金額中扣留逾期違約金，俟爭議解決後進行後續事宜。</w:t>
      </w:r>
    </w:p>
    <w:p w:rsidR="003643B5" w:rsidRPr="00B07D8C" w:rsidRDefault="003643B5" w:rsidP="00DA2802">
      <w:pPr>
        <w:pStyle w:val="3"/>
      </w:pPr>
      <w:r>
        <w:rPr>
          <w:rFonts w:hint="eastAsia"/>
        </w:rPr>
        <w:t>綜上，</w:t>
      </w:r>
      <w:r w:rsidR="00CB52CB" w:rsidRPr="00CB52CB">
        <w:rPr>
          <w:rFonts w:hint="eastAsia"/>
        </w:rPr>
        <w:t>航港單一窗口服務平臺（MTNet2.0）自107年度決標後，截至109年底支用金額雖達7成，均係依契約價金之給付條件辦理，尚符契約規範及估驗進度；惟本案因涉遲延履約等爭議，仍請交通部(航港局)妥為處置。</w:t>
      </w:r>
    </w:p>
    <w:p w:rsidR="00E25849" w:rsidRDefault="00E25849" w:rsidP="004E05A1">
      <w:pPr>
        <w:pStyle w:val="1"/>
        <w:ind w:left="2380" w:hanging="2380"/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49"/>
      <w:r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>
        <w:rPr>
          <w:rFonts w:hint="eastAsia"/>
        </w:rPr>
        <w:lastRenderedPageBreak/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3643B5" w:rsidRDefault="003643B5">
      <w:pPr>
        <w:pStyle w:val="2"/>
      </w:pP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bookmarkStart w:id="91" w:name="_Toc524902735"/>
      <w:bookmarkStart w:id="92" w:name="_Toc525066149"/>
      <w:bookmarkStart w:id="93" w:name="_Toc525070840"/>
      <w:bookmarkStart w:id="94" w:name="_Toc525938380"/>
      <w:bookmarkStart w:id="95" w:name="_Toc525939228"/>
      <w:bookmarkStart w:id="96" w:name="_Toc525939733"/>
      <w:bookmarkStart w:id="97" w:name="_Toc529218273"/>
      <w:bookmarkStart w:id="98" w:name="_Toc529222690"/>
      <w:bookmarkStart w:id="99" w:name="_Toc529223112"/>
      <w:bookmarkStart w:id="100" w:name="_Toc529223863"/>
      <w:bookmarkStart w:id="101" w:name="_Toc529228266"/>
      <w:bookmarkEnd w:id="75"/>
      <w:bookmarkEnd w:id="76"/>
      <w:bookmarkEnd w:id="77"/>
      <w:r>
        <w:rPr>
          <w:rFonts w:hint="eastAsia"/>
        </w:rPr>
        <w:t>調查意見</w:t>
      </w:r>
      <w:r w:rsidR="00CB52CB">
        <w:rPr>
          <w:rFonts w:hint="eastAsia"/>
        </w:rPr>
        <w:t>一，函請</w:t>
      </w:r>
      <w:r w:rsidR="00CB52CB" w:rsidRPr="00CB52CB">
        <w:rPr>
          <w:rFonts w:hint="eastAsia"/>
        </w:rPr>
        <w:t>交通部督</w:t>
      </w:r>
      <w:r w:rsidR="00CB52CB">
        <w:rPr>
          <w:rFonts w:hint="eastAsia"/>
        </w:rPr>
        <w:t>同</w:t>
      </w:r>
      <w:r w:rsidR="00CB52CB" w:rsidRPr="00CB52CB">
        <w:rPr>
          <w:rFonts w:hint="eastAsia"/>
        </w:rPr>
        <w:t>所屬確實檢討改進。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CB52CB" w:rsidRDefault="00CB52CB">
      <w:pPr>
        <w:pStyle w:val="2"/>
      </w:pPr>
      <w:r>
        <w:rPr>
          <w:rFonts w:hint="eastAsia"/>
        </w:rPr>
        <w:t>調查意見二，函請</w:t>
      </w:r>
      <w:r w:rsidRPr="00CB52CB">
        <w:rPr>
          <w:rFonts w:hint="eastAsia"/>
        </w:rPr>
        <w:t>交通部</w:t>
      </w:r>
      <w:r>
        <w:rPr>
          <w:rFonts w:hint="eastAsia"/>
        </w:rPr>
        <w:t>督同所屬參處，並將履約爭議處理經過情形及結果函復本院。</w:t>
      </w:r>
    </w:p>
    <w:p w:rsidR="00E25849" w:rsidRDefault="003643B5">
      <w:pPr>
        <w:pStyle w:val="2"/>
      </w:pPr>
      <w:bookmarkStart w:id="102" w:name="_Toc2400397"/>
      <w:bookmarkStart w:id="103" w:name="_Toc4316191"/>
      <w:bookmarkStart w:id="104" w:name="_Toc4473332"/>
      <w:bookmarkStart w:id="105" w:name="_Toc69556901"/>
      <w:bookmarkStart w:id="106" w:name="_Toc69556950"/>
      <w:bookmarkStart w:id="107" w:name="_Toc69609824"/>
      <w:bookmarkStart w:id="108" w:name="_Toc70241822"/>
      <w:bookmarkStart w:id="109" w:name="_Toc70242211"/>
      <w:bookmarkStart w:id="110" w:name="_Toc421794881"/>
      <w:bookmarkStart w:id="111" w:name="_Toc421795447"/>
      <w:bookmarkStart w:id="112" w:name="_Toc421796028"/>
      <w:bookmarkStart w:id="113" w:name="_Toc422728963"/>
      <w:bookmarkStart w:id="114" w:name="_Toc42283416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Fonts w:hint="eastAsia"/>
          <w:color w:val="000000"/>
        </w:rPr>
        <w:t>檢附派查函及相關附件，送請交通及採購委員會處理。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770453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255779">
        <w:rPr>
          <w:rFonts w:hint="eastAsia"/>
          <w:b w:val="0"/>
          <w:bCs/>
          <w:snapToGrid/>
          <w:spacing w:val="12"/>
          <w:kern w:val="0"/>
          <w:sz w:val="40"/>
        </w:rPr>
        <w:t>賴振昌</w:t>
      </w:r>
    </w:p>
    <w:p w:rsidR="00770453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CB52CB" w:rsidRDefault="00CB52CB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CB52CB" w:rsidRDefault="00CB52CB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Default="00E25849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1E74C2">
        <w:rPr>
          <w:rFonts w:hAnsi="標楷體" w:hint="eastAsia"/>
          <w:bCs/>
        </w:rPr>
        <w:t>1</w:t>
      </w:r>
      <w:r w:rsidR="00C92716">
        <w:rPr>
          <w:rFonts w:hAnsi="標楷體"/>
          <w:bCs/>
        </w:rPr>
        <w:t>1</w:t>
      </w:r>
      <w:r w:rsidR="00CB52CB">
        <w:rPr>
          <w:rFonts w:hAnsi="標楷體"/>
          <w:bCs/>
        </w:rPr>
        <w:t>1</w:t>
      </w:r>
      <w:r>
        <w:rPr>
          <w:rFonts w:hAnsi="標楷體" w:hint="eastAsia"/>
          <w:bCs/>
        </w:rPr>
        <w:t xml:space="preserve">　年　</w:t>
      </w:r>
      <w:r w:rsidR="00255779">
        <w:rPr>
          <w:rFonts w:hAnsi="標楷體" w:hint="eastAsia"/>
          <w:bCs/>
        </w:rPr>
        <w:t>2</w:t>
      </w:r>
      <w:r>
        <w:rPr>
          <w:rFonts w:hAnsi="標楷體" w:hint="eastAsia"/>
          <w:bCs/>
        </w:rPr>
        <w:t xml:space="preserve">　月　</w:t>
      </w:r>
      <w:r w:rsidR="00255779">
        <w:rPr>
          <w:rFonts w:hAnsi="標楷體" w:hint="eastAsia"/>
          <w:bCs/>
        </w:rPr>
        <w:t xml:space="preserve">15　</w:t>
      </w:r>
      <w:r>
        <w:rPr>
          <w:rFonts w:hAnsi="標楷體" w:hint="eastAsia"/>
          <w:bCs/>
        </w:rPr>
        <w:t>日</w:t>
      </w:r>
    </w:p>
    <w:p w:rsidR="001C3C02" w:rsidRDefault="001C3C02" w:rsidP="00381111">
      <w:pPr>
        <w:pStyle w:val="af0"/>
        <w:kinsoku/>
        <w:autoSpaceDE w:val="0"/>
        <w:spacing w:beforeLines="50" w:before="228"/>
        <w:ind w:left="1361" w:hangingChars="400" w:hanging="1361"/>
        <w:rPr>
          <w:bCs/>
        </w:rPr>
      </w:pPr>
      <w:bookmarkStart w:id="115" w:name="_GoBack"/>
      <w:bookmarkEnd w:id="115"/>
    </w:p>
    <w:sectPr w:rsidR="001C3C0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A35" w:rsidRDefault="00357A35">
      <w:r>
        <w:separator/>
      </w:r>
    </w:p>
  </w:endnote>
  <w:endnote w:type="continuationSeparator" w:id="0">
    <w:p w:rsidR="00357A35" w:rsidRDefault="003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1F" w:rsidRDefault="00840C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55779">
      <w:rPr>
        <w:rStyle w:val="ac"/>
        <w:noProof/>
        <w:sz w:val="24"/>
      </w:rPr>
      <w:t>7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A35" w:rsidRDefault="00357A35">
      <w:r>
        <w:separator/>
      </w:r>
    </w:p>
  </w:footnote>
  <w:footnote w:type="continuationSeparator" w:id="0">
    <w:p w:rsidR="00357A35" w:rsidRDefault="0035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1C78"/>
    <w:rsid w:val="00006961"/>
    <w:rsid w:val="000112BF"/>
    <w:rsid w:val="00012233"/>
    <w:rsid w:val="00017318"/>
    <w:rsid w:val="000229AD"/>
    <w:rsid w:val="000246F7"/>
    <w:rsid w:val="0003114D"/>
    <w:rsid w:val="00036D76"/>
    <w:rsid w:val="00046DED"/>
    <w:rsid w:val="00057F32"/>
    <w:rsid w:val="00062A25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3162"/>
    <w:rsid w:val="000B61D2"/>
    <w:rsid w:val="000B70A7"/>
    <w:rsid w:val="000B73DD"/>
    <w:rsid w:val="000C495F"/>
    <w:rsid w:val="000D66D9"/>
    <w:rsid w:val="000E6431"/>
    <w:rsid w:val="000F21A5"/>
    <w:rsid w:val="00102B9F"/>
    <w:rsid w:val="0011169F"/>
    <w:rsid w:val="00112637"/>
    <w:rsid w:val="00112ABC"/>
    <w:rsid w:val="0012001E"/>
    <w:rsid w:val="00126A55"/>
    <w:rsid w:val="00133F08"/>
    <w:rsid w:val="001345E6"/>
    <w:rsid w:val="001378B0"/>
    <w:rsid w:val="00142E00"/>
    <w:rsid w:val="00144BA7"/>
    <w:rsid w:val="00145034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26F2"/>
    <w:rsid w:val="001959C2"/>
    <w:rsid w:val="001A51E3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C5967"/>
    <w:rsid w:val="001D4AD7"/>
    <w:rsid w:val="001E0D8A"/>
    <w:rsid w:val="001E67BA"/>
    <w:rsid w:val="001E74C2"/>
    <w:rsid w:val="001F3DA9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429E2"/>
    <w:rsid w:val="00252BC4"/>
    <w:rsid w:val="00254014"/>
    <w:rsid w:val="00254B39"/>
    <w:rsid w:val="00254FBA"/>
    <w:rsid w:val="00255779"/>
    <w:rsid w:val="0026063C"/>
    <w:rsid w:val="0026504D"/>
    <w:rsid w:val="002704EF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C2EC7"/>
    <w:rsid w:val="002D0D32"/>
    <w:rsid w:val="002D5C16"/>
    <w:rsid w:val="002F2476"/>
    <w:rsid w:val="002F3DFF"/>
    <w:rsid w:val="002F3F70"/>
    <w:rsid w:val="002F5E05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53653"/>
    <w:rsid w:val="00357A35"/>
    <w:rsid w:val="00361063"/>
    <w:rsid w:val="003643B5"/>
    <w:rsid w:val="0037094A"/>
    <w:rsid w:val="00371ED3"/>
    <w:rsid w:val="00372659"/>
    <w:rsid w:val="00372FFC"/>
    <w:rsid w:val="0037728A"/>
    <w:rsid w:val="00380B7D"/>
    <w:rsid w:val="00381111"/>
    <w:rsid w:val="00381A99"/>
    <w:rsid w:val="003829C2"/>
    <w:rsid w:val="003830B2"/>
    <w:rsid w:val="00384724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7936"/>
    <w:rsid w:val="004312C9"/>
    <w:rsid w:val="0044346F"/>
    <w:rsid w:val="00453FF6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C6361"/>
    <w:rsid w:val="004C639F"/>
    <w:rsid w:val="004D141F"/>
    <w:rsid w:val="004D2742"/>
    <w:rsid w:val="004D6310"/>
    <w:rsid w:val="004E0062"/>
    <w:rsid w:val="004E05A1"/>
    <w:rsid w:val="004E7F21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2240E"/>
    <w:rsid w:val="0053161A"/>
    <w:rsid w:val="00536BC2"/>
    <w:rsid w:val="005425E1"/>
    <w:rsid w:val="005427C5"/>
    <w:rsid w:val="00542CF6"/>
    <w:rsid w:val="00553C03"/>
    <w:rsid w:val="005559C7"/>
    <w:rsid w:val="00560DDA"/>
    <w:rsid w:val="00563692"/>
    <w:rsid w:val="00571679"/>
    <w:rsid w:val="00584235"/>
    <w:rsid w:val="005844E7"/>
    <w:rsid w:val="005908B8"/>
    <w:rsid w:val="0059512E"/>
    <w:rsid w:val="005A6DD2"/>
    <w:rsid w:val="005C385D"/>
    <w:rsid w:val="005D12E1"/>
    <w:rsid w:val="005D3B20"/>
    <w:rsid w:val="005D71B7"/>
    <w:rsid w:val="005E4759"/>
    <w:rsid w:val="005E5C68"/>
    <w:rsid w:val="005E65C0"/>
    <w:rsid w:val="005E6DE3"/>
    <w:rsid w:val="005F0390"/>
    <w:rsid w:val="006072CD"/>
    <w:rsid w:val="00612023"/>
    <w:rsid w:val="00614190"/>
    <w:rsid w:val="00622A99"/>
    <w:rsid w:val="00622E67"/>
    <w:rsid w:val="00624D2A"/>
    <w:rsid w:val="00626B57"/>
    <w:rsid w:val="00626EDC"/>
    <w:rsid w:val="0064237D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76254"/>
    <w:rsid w:val="006773EC"/>
    <w:rsid w:val="00680504"/>
    <w:rsid w:val="00681CD9"/>
    <w:rsid w:val="00683A3D"/>
    <w:rsid w:val="00683E30"/>
    <w:rsid w:val="00687024"/>
    <w:rsid w:val="0069022E"/>
    <w:rsid w:val="00695E22"/>
    <w:rsid w:val="006A128E"/>
    <w:rsid w:val="006B7093"/>
    <w:rsid w:val="006B7417"/>
    <w:rsid w:val="006D31F9"/>
    <w:rsid w:val="006D3691"/>
    <w:rsid w:val="006E5EF0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0453"/>
    <w:rsid w:val="0077309D"/>
    <w:rsid w:val="00776925"/>
    <w:rsid w:val="007774EE"/>
    <w:rsid w:val="00781822"/>
    <w:rsid w:val="00783F21"/>
    <w:rsid w:val="00787159"/>
    <w:rsid w:val="0079043A"/>
    <w:rsid w:val="00791668"/>
    <w:rsid w:val="00791AA1"/>
    <w:rsid w:val="007A3793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7F63C1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3D0F"/>
    <w:rsid w:val="00845709"/>
    <w:rsid w:val="008576BD"/>
    <w:rsid w:val="00860463"/>
    <w:rsid w:val="008733DA"/>
    <w:rsid w:val="0087384B"/>
    <w:rsid w:val="008850E4"/>
    <w:rsid w:val="008939AB"/>
    <w:rsid w:val="008A12F5"/>
    <w:rsid w:val="008A2953"/>
    <w:rsid w:val="008A7329"/>
    <w:rsid w:val="008B0C73"/>
    <w:rsid w:val="008B1587"/>
    <w:rsid w:val="008B1B01"/>
    <w:rsid w:val="008B3BCD"/>
    <w:rsid w:val="008B6DF8"/>
    <w:rsid w:val="008C106C"/>
    <w:rsid w:val="008C10F1"/>
    <w:rsid w:val="008C1926"/>
    <w:rsid w:val="008C1E99"/>
    <w:rsid w:val="008C4233"/>
    <w:rsid w:val="008D0D24"/>
    <w:rsid w:val="008E0085"/>
    <w:rsid w:val="008E2AA6"/>
    <w:rsid w:val="008E311B"/>
    <w:rsid w:val="008E370C"/>
    <w:rsid w:val="008F46E7"/>
    <w:rsid w:val="008F4872"/>
    <w:rsid w:val="008F64CA"/>
    <w:rsid w:val="008F6F0B"/>
    <w:rsid w:val="008F7E4B"/>
    <w:rsid w:val="00907BA7"/>
    <w:rsid w:val="0091064E"/>
    <w:rsid w:val="00911FC5"/>
    <w:rsid w:val="0092317F"/>
    <w:rsid w:val="00931A10"/>
    <w:rsid w:val="00947967"/>
    <w:rsid w:val="00955201"/>
    <w:rsid w:val="00965200"/>
    <w:rsid w:val="009668B3"/>
    <w:rsid w:val="00971471"/>
    <w:rsid w:val="009849C2"/>
    <w:rsid w:val="00984D24"/>
    <w:rsid w:val="009858EB"/>
    <w:rsid w:val="009A2F93"/>
    <w:rsid w:val="009A3F47"/>
    <w:rsid w:val="009B0046"/>
    <w:rsid w:val="009B7D3C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5247"/>
    <w:rsid w:val="009F682A"/>
    <w:rsid w:val="00A022BE"/>
    <w:rsid w:val="00A07B4B"/>
    <w:rsid w:val="00A24C95"/>
    <w:rsid w:val="00A2599A"/>
    <w:rsid w:val="00A26094"/>
    <w:rsid w:val="00A301BF"/>
    <w:rsid w:val="00A302B2"/>
    <w:rsid w:val="00A31009"/>
    <w:rsid w:val="00A331B4"/>
    <w:rsid w:val="00A3484E"/>
    <w:rsid w:val="00A356D3"/>
    <w:rsid w:val="00A36ADA"/>
    <w:rsid w:val="00A37C4D"/>
    <w:rsid w:val="00A438D8"/>
    <w:rsid w:val="00A473F5"/>
    <w:rsid w:val="00A51F9D"/>
    <w:rsid w:val="00A5416A"/>
    <w:rsid w:val="00A639F4"/>
    <w:rsid w:val="00A65864"/>
    <w:rsid w:val="00A65FAE"/>
    <w:rsid w:val="00A81A32"/>
    <w:rsid w:val="00A835BD"/>
    <w:rsid w:val="00A92CFE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07D8C"/>
    <w:rsid w:val="00B10D02"/>
    <w:rsid w:val="00B201E2"/>
    <w:rsid w:val="00B443E4"/>
    <w:rsid w:val="00B5484D"/>
    <w:rsid w:val="00B563EA"/>
    <w:rsid w:val="00B56CDF"/>
    <w:rsid w:val="00B60E51"/>
    <w:rsid w:val="00B63A54"/>
    <w:rsid w:val="00B77D18"/>
    <w:rsid w:val="00B8313A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E0C80"/>
    <w:rsid w:val="00BF2A42"/>
    <w:rsid w:val="00C03D8C"/>
    <w:rsid w:val="00C055EC"/>
    <w:rsid w:val="00C10DC9"/>
    <w:rsid w:val="00C12FB3"/>
    <w:rsid w:val="00C17341"/>
    <w:rsid w:val="00C22500"/>
    <w:rsid w:val="00C24EEF"/>
    <w:rsid w:val="00C25CF6"/>
    <w:rsid w:val="00C26C36"/>
    <w:rsid w:val="00C32768"/>
    <w:rsid w:val="00C40723"/>
    <w:rsid w:val="00C431DF"/>
    <w:rsid w:val="00C456BD"/>
    <w:rsid w:val="00C460B3"/>
    <w:rsid w:val="00C530DC"/>
    <w:rsid w:val="00C5350D"/>
    <w:rsid w:val="00C6123C"/>
    <w:rsid w:val="00C6311A"/>
    <w:rsid w:val="00C7084D"/>
    <w:rsid w:val="00C7315E"/>
    <w:rsid w:val="00C75895"/>
    <w:rsid w:val="00C83C9F"/>
    <w:rsid w:val="00C92716"/>
    <w:rsid w:val="00C94519"/>
    <w:rsid w:val="00C94840"/>
    <w:rsid w:val="00CA4EE3"/>
    <w:rsid w:val="00CB027F"/>
    <w:rsid w:val="00CB52CB"/>
    <w:rsid w:val="00CC0EBB"/>
    <w:rsid w:val="00CC6297"/>
    <w:rsid w:val="00CC7690"/>
    <w:rsid w:val="00CD1986"/>
    <w:rsid w:val="00CD54BF"/>
    <w:rsid w:val="00CE4D5C"/>
    <w:rsid w:val="00CF05DA"/>
    <w:rsid w:val="00CF58EB"/>
    <w:rsid w:val="00CF6FEC"/>
    <w:rsid w:val="00D0106E"/>
    <w:rsid w:val="00D06383"/>
    <w:rsid w:val="00D14C88"/>
    <w:rsid w:val="00D20E85"/>
    <w:rsid w:val="00D24615"/>
    <w:rsid w:val="00D26BB6"/>
    <w:rsid w:val="00D37842"/>
    <w:rsid w:val="00D42DC2"/>
    <w:rsid w:val="00D4302B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20E"/>
    <w:rsid w:val="00E02FA0"/>
    <w:rsid w:val="00E036DC"/>
    <w:rsid w:val="00E10454"/>
    <w:rsid w:val="00E112E5"/>
    <w:rsid w:val="00E122D8"/>
    <w:rsid w:val="00E12CC8"/>
    <w:rsid w:val="00E152E8"/>
    <w:rsid w:val="00E15352"/>
    <w:rsid w:val="00E21CC7"/>
    <w:rsid w:val="00E24D9E"/>
    <w:rsid w:val="00E25849"/>
    <w:rsid w:val="00E3197E"/>
    <w:rsid w:val="00E342F8"/>
    <w:rsid w:val="00E351ED"/>
    <w:rsid w:val="00E42B19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C7363"/>
    <w:rsid w:val="00ED03AB"/>
    <w:rsid w:val="00ED1963"/>
    <w:rsid w:val="00ED1CD4"/>
    <w:rsid w:val="00ED1D2B"/>
    <w:rsid w:val="00ED64B5"/>
    <w:rsid w:val="00EE7CCA"/>
    <w:rsid w:val="00EF4E98"/>
    <w:rsid w:val="00F06E53"/>
    <w:rsid w:val="00F16A14"/>
    <w:rsid w:val="00F362D7"/>
    <w:rsid w:val="00F37D7B"/>
    <w:rsid w:val="00F5314C"/>
    <w:rsid w:val="00F5688C"/>
    <w:rsid w:val="00F60048"/>
    <w:rsid w:val="00F635DD"/>
    <w:rsid w:val="00F64661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3BEC"/>
    <w:rsid w:val="00F95EE7"/>
    <w:rsid w:val="00FA39E6"/>
    <w:rsid w:val="00FA7BC9"/>
    <w:rsid w:val="00FB378E"/>
    <w:rsid w:val="00FB37F1"/>
    <w:rsid w:val="00FB47C0"/>
    <w:rsid w:val="00FB501B"/>
    <w:rsid w:val="00FB719A"/>
    <w:rsid w:val="00FB7770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0FC74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2D0D32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2D0D32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2D0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451F-BE0E-4922-9FB4-F5988DA0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7</Pages>
  <Words>572</Words>
  <Characters>3262</Characters>
  <Application>Microsoft Office Word</Application>
  <DocSecurity>0</DocSecurity>
  <Lines>27</Lines>
  <Paragraphs>7</Paragraphs>
  <ScaleCrop>false</ScaleCrop>
  <Company>cy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陸美君</cp:lastModifiedBy>
  <cp:revision>2</cp:revision>
  <cp:lastPrinted>2015-06-11T03:52:00Z</cp:lastPrinted>
  <dcterms:created xsi:type="dcterms:W3CDTF">2022-02-16T08:05:00Z</dcterms:created>
  <dcterms:modified xsi:type="dcterms:W3CDTF">2022-02-16T08:05:00Z</dcterms:modified>
  <cp:contentStatus/>
</cp:coreProperties>
</file>